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3541B" w14:textId="77777777" w:rsidR="00A5001A" w:rsidRDefault="00A5001A" w:rsidP="00A5001A">
      <w:pPr>
        <w:jc w:val="center"/>
        <w:rPr>
          <w:rFonts w:cs="Arial"/>
          <w:noProof/>
          <w:color w:val="0000FF"/>
        </w:rPr>
      </w:pPr>
      <w:r w:rsidRPr="00223333">
        <w:rPr>
          <w:noProof/>
          <w:szCs w:val="22"/>
        </w:rPr>
        <w:drawing>
          <wp:anchor distT="0" distB="0" distL="114300" distR="114300" simplePos="0" relativeHeight="251743744" behindDoc="0" locked="0" layoutInCell="1" allowOverlap="1" wp14:anchorId="7E3364DA" wp14:editId="7E3364DB">
            <wp:simplePos x="0" y="0"/>
            <wp:positionH relativeFrom="column">
              <wp:posOffset>4784725</wp:posOffset>
            </wp:positionH>
            <wp:positionV relativeFrom="paragraph">
              <wp:posOffset>-69215</wp:posOffset>
            </wp:positionV>
            <wp:extent cx="970280" cy="1020445"/>
            <wp:effectExtent l="0" t="0" r="1270" b="8255"/>
            <wp:wrapSquare wrapText="bothSides"/>
            <wp:docPr id="77"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0280" cy="1020445"/>
                    </a:xfrm>
                    <a:prstGeom prst="rect">
                      <a:avLst/>
                    </a:prstGeom>
                    <a:noFill/>
                    <a:ln>
                      <a:noFill/>
                    </a:ln>
                  </pic:spPr>
                </pic:pic>
              </a:graphicData>
            </a:graphic>
          </wp:anchor>
        </w:drawing>
      </w:r>
    </w:p>
    <w:p w14:paraId="7E33541C" w14:textId="77777777" w:rsidR="00D9156F" w:rsidRDefault="00D9156F" w:rsidP="00A5001A">
      <w:pPr>
        <w:jc w:val="center"/>
        <w:rPr>
          <w:rFonts w:cs="Arial"/>
          <w:noProof/>
          <w:color w:val="0000FF"/>
        </w:rPr>
      </w:pPr>
    </w:p>
    <w:p w14:paraId="7E33541D" w14:textId="77777777" w:rsidR="00D9156F" w:rsidRDefault="00D9156F" w:rsidP="00A5001A">
      <w:pPr>
        <w:jc w:val="center"/>
        <w:rPr>
          <w:rFonts w:cs="Arial"/>
          <w:noProof/>
          <w:color w:val="0000FF"/>
        </w:rPr>
      </w:pPr>
    </w:p>
    <w:p w14:paraId="7E33541E" w14:textId="77777777" w:rsidR="00D9156F" w:rsidRDefault="00D9156F" w:rsidP="00A5001A">
      <w:pPr>
        <w:jc w:val="center"/>
        <w:rPr>
          <w:rFonts w:cs="Arial"/>
          <w:noProof/>
          <w:color w:val="0000FF"/>
        </w:rPr>
      </w:pPr>
    </w:p>
    <w:p w14:paraId="7E33541F" w14:textId="77777777" w:rsidR="00D9156F" w:rsidRDefault="00D9156F" w:rsidP="00A5001A">
      <w:pPr>
        <w:jc w:val="center"/>
        <w:rPr>
          <w:rFonts w:cs="Arial"/>
          <w:noProof/>
          <w:color w:val="0000FF"/>
        </w:rPr>
      </w:pPr>
    </w:p>
    <w:p w14:paraId="7E335420" w14:textId="77777777" w:rsidR="00D9156F" w:rsidRDefault="00D9156F" w:rsidP="00A5001A">
      <w:pPr>
        <w:jc w:val="center"/>
        <w:rPr>
          <w:rFonts w:cs="Arial"/>
          <w:noProof/>
          <w:color w:val="0000FF"/>
        </w:rPr>
      </w:pPr>
    </w:p>
    <w:p w14:paraId="7E335421" w14:textId="77777777" w:rsidR="00D9156F" w:rsidRPr="00223333" w:rsidRDefault="00D9156F" w:rsidP="00A5001A">
      <w:pPr>
        <w:jc w:val="center"/>
        <w:rPr>
          <w:b/>
          <w:szCs w:val="22"/>
        </w:rPr>
      </w:pPr>
    </w:p>
    <w:p w14:paraId="7E335422" w14:textId="77777777" w:rsidR="00A5001A" w:rsidRPr="00223333" w:rsidRDefault="00A5001A" w:rsidP="00A5001A">
      <w:pPr>
        <w:ind w:left="-540" w:right="-450"/>
        <w:rPr>
          <w:b/>
          <w:szCs w:val="22"/>
        </w:rPr>
      </w:pPr>
    </w:p>
    <w:p w14:paraId="7E335423" w14:textId="77777777" w:rsidR="00A5001A" w:rsidRPr="00223333" w:rsidRDefault="00A5001A" w:rsidP="00A5001A">
      <w:pPr>
        <w:jc w:val="center"/>
        <w:rPr>
          <w:b/>
          <w:szCs w:val="22"/>
        </w:rPr>
      </w:pPr>
    </w:p>
    <w:p w14:paraId="7E335424" w14:textId="77777777" w:rsidR="00A5001A" w:rsidRPr="00223333" w:rsidRDefault="00A5001A" w:rsidP="00A5001A">
      <w:pPr>
        <w:spacing w:after="120"/>
        <w:jc w:val="center"/>
        <w:rPr>
          <w:b/>
          <w:szCs w:val="22"/>
        </w:rPr>
      </w:pPr>
      <w:r w:rsidRPr="00223333">
        <w:rPr>
          <w:b/>
          <w:szCs w:val="22"/>
        </w:rPr>
        <w:t>United Nations Development Programme</w:t>
      </w:r>
    </w:p>
    <w:p w14:paraId="7E335425" w14:textId="77777777" w:rsidR="00A5001A" w:rsidRPr="00223333" w:rsidRDefault="00A5001A" w:rsidP="00A5001A">
      <w:pPr>
        <w:spacing w:after="120"/>
        <w:jc w:val="center"/>
        <w:rPr>
          <w:b/>
          <w:szCs w:val="22"/>
        </w:rPr>
      </w:pPr>
      <w:r w:rsidRPr="00223333">
        <w:rPr>
          <w:b/>
          <w:szCs w:val="22"/>
        </w:rPr>
        <w:t>Countr</w:t>
      </w:r>
      <w:r w:rsidR="00D9156F">
        <w:rPr>
          <w:b/>
          <w:szCs w:val="22"/>
        </w:rPr>
        <w:t>ies</w:t>
      </w:r>
      <w:r w:rsidRPr="00223333">
        <w:rPr>
          <w:b/>
          <w:szCs w:val="22"/>
        </w:rPr>
        <w:t xml:space="preserve">:  </w:t>
      </w:r>
      <w:r w:rsidR="00D9156F">
        <w:rPr>
          <w:b/>
          <w:szCs w:val="22"/>
        </w:rPr>
        <w:t xml:space="preserve">Cook </w:t>
      </w:r>
      <w:proofErr w:type="gramStart"/>
      <w:r w:rsidR="00D9156F">
        <w:rPr>
          <w:b/>
          <w:szCs w:val="22"/>
        </w:rPr>
        <w:t>Islands,</w:t>
      </w:r>
      <w:proofErr w:type="gramEnd"/>
      <w:r w:rsidR="00357625">
        <w:rPr>
          <w:b/>
          <w:szCs w:val="22"/>
        </w:rPr>
        <w:t xml:space="preserve"> </w:t>
      </w:r>
      <w:r w:rsidR="00E765E7">
        <w:rPr>
          <w:b/>
          <w:szCs w:val="22"/>
        </w:rPr>
        <w:t xml:space="preserve">Federated States of Micronesia, </w:t>
      </w:r>
      <w:r w:rsidR="00D9156F">
        <w:rPr>
          <w:b/>
          <w:szCs w:val="22"/>
        </w:rPr>
        <w:t>Fiji,</w:t>
      </w:r>
      <w:r w:rsidR="00357625">
        <w:rPr>
          <w:b/>
          <w:szCs w:val="22"/>
        </w:rPr>
        <w:t xml:space="preserve"> </w:t>
      </w:r>
      <w:r w:rsidR="00D9156F">
        <w:rPr>
          <w:b/>
          <w:szCs w:val="22"/>
        </w:rPr>
        <w:t>Kiribati, Marshall Islands</w:t>
      </w:r>
      <w:r w:rsidR="00E765E7">
        <w:rPr>
          <w:b/>
          <w:szCs w:val="22"/>
        </w:rPr>
        <w:t>, Nauru, Niue, Palau, Papua New Guinea, Samoa, Solomon Islands, Tonga, Tuvalu, Vanuatu.</w:t>
      </w:r>
    </w:p>
    <w:p w14:paraId="7E335426" w14:textId="77777777" w:rsidR="00A5001A" w:rsidRPr="00223333" w:rsidRDefault="00A5001A" w:rsidP="00A5001A">
      <w:pPr>
        <w:spacing w:after="240"/>
        <w:jc w:val="center"/>
        <w:rPr>
          <w:b/>
          <w:szCs w:val="22"/>
        </w:rPr>
      </w:pPr>
      <w:r w:rsidRPr="00223333">
        <w:rPr>
          <w:b/>
          <w:szCs w:val="22"/>
        </w:rPr>
        <w:t>PROJECT DOCUMENT</w:t>
      </w:r>
    </w:p>
    <w:tbl>
      <w:tblPr>
        <w:tblW w:w="5000" w:type="pct"/>
        <w:tblLook w:val="01E0" w:firstRow="1" w:lastRow="1" w:firstColumn="1" w:lastColumn="1" w:noHBand="0" w:noVBand="0"/>
      </w:tblPr>
      <w:tblGrid>
        <w:gridCol w:w="9576"/>
      </w:tblGrid>
      <w:tr w:rsidR="00A5001A" w:rsidRPr="00223333" w14:paraId="7E335428" w14:textId="77777777" w:rsidTr="008C01F5">
        <w:trPr>
          <w:trHeight w:val="359"/>
        </w:trPr>
        <w:tc>
          <w:tcPr>
            <w:tcW w:w="5000" w:type="pct"/>
            <w:vAlign w:val="center"/>
          </w:tcPr>
          <w:p w14:paraId="7E335427" w14:textId="77777777" w:rsidR="00A5001A" w:rsidRPr="006E7647" w:rsidRDefault="00A5001A" w:rsidP="007F1896">
            <w:pPr>
              <w:tabs>
                <w:tab w:val="left" w:pos="4680"/>
              </w:tabs>
              <w:spacing w:after="120"/>
              <w:rPr>
                <w:b/>
                <w:bCs/>
                <w:szCs w:val="22"/>
                <w:lang w:val="en-AU"/>
              </w:rPr>
            </w:pPr>
            <w:r w:rsidRPr="00223333">
              <w:rPr>
                <w:b/>
                <w:bCs/>
                <w:szCs w:val="22"/>
              </w:rPr>
              <w:t>Project Title:</w:t>
            </w:r>
            <w:r w:rsidR="006E7647">
              <w:rPr>
                <w:b/>
                <w:bCs/>
                <w:szCs w:val="22"/>
              </w:rPr>
              <w:t xml:space="preserve"> </w:t>
            </w:r>
            <w:r w:rsidR="00E765E7" w:rsidRPr="00E765E7">
              <w:rPr>
                <w:b/>
                <w:bCs/>
                <w:szCs w:val="22"/>
                <w:lang w:val="en-AU"/>
              </w:rPr>
              <w:t xml:space="preserve">Enhancing Capacity to Develop Global and </w:t>
            </w:r>
            <w:r w:rsidR="00B52677">
              <w:rPr>
                <w:b/>
                <w:bCs/>
                <w:szCs w:val="22"/>
                <w:lang w:val="en-AU"/>
              </w:rPr>
              <w:t xml:space="preserve">Regional </w:t>
            </w:r>
            <w:r w:rsidR="00E765E7" w:rsidRPr="00E765E7">
              <w:rPr>
                <w:b/>
                <w:bCs/>
                <w:szCs w:val="22"/>
                <w:lang w:val="en-AU"/>
              </w:rPr>
              <w:t>Environmental Projects in the Pacific</w:t>
            </w:r>
            <w:r w:rsidR="00E765E7">
              <w:rPr>
                <w:b/>
                <w:bCs/>
                <w:szCs w:val="22"/>
                <w:lang w:val="en-AU"/>
              </w:rPr>
              <w:t>.</w:t>
            </w:r>
          </w:p>
        </w:tc>
      </w:tr>
      <w:tr w:rsidR="00A5001A" w:rsidRPr="00223333" w14:paraId="7E33542C" w14:textId="77777777" w:rsidTr="008C01F5">
        <w:trPr>
          <w:trHeight w:val="150"/>
        </w:trPr>
        <w:tc>
          <w:tcPr>
            <w:tcW w:w="5000" w:type="pct"/>
            <w:vAlign w:val="center"/>
          </w:tcPr>
          <w:p w14:paraId="7E335429" w14:textId="77777777" w:rsidR="00E765E7" w:rsidRDefault="00A5001A" w:rsidP="008C01F5">
            <w:pPr>
              <w:tabs>
                <w:tab w:val="left" w:pos="4680"/>
              </w:tabs>
              <w:spacing w:after="120"/>
              <w:rPr>
                <w:b/>
                <w:bCs/>
                <w:szCs w:val="22"/>
              </w:rPr>
            </w:pPr>
            <w:r w:rsidRPr="00223333">
              <w:rPr>
                <w:b/>
                <w:bCs/>
                <w:szCs w:val="22"/>
              </w:rPr>
              <w:t xml:space="preserve">UNDAF Outcome(s): </w:t>
            </w:r>
          </w:p>
          <w:p w14:paraId="7E33542A" w14:textId="77777777" w:rsidR="00A5001A" w:rsidRPr="00223333" w:rsidRDefault="00A5001A" w:rsidP="008C01F5">
            <w:pPr>
              <w:tabs>
                <w:tab w:val="left" w:pos="4680"/>
              </w:tabs>
              <w:spacing w:after="120"/>
              <w:rPr>
                <w:bCs/>
                <w:szCs w:val="22"/>
              </w:rPr>
            </w:pPr>
            <w:r w:rsidRPr="00223333">
              <w:rPr>
                <w:b/>
                <w:bCs/>
                <w:szCs w:val="22"/>
              </w:rPr>
              <w:t xml:space="preserve">UNDP Strategic Plan Environment and Sustainable Development Primary Outcome: </w:t>
            </w:r>
          </w:p>
          <w:p w14:paraId="7E33542B" w14:textId="77777777" w:rsidR="00A5001A" w:rsidRPr="00223333" w:rsidRDefault="00A5001A" w:rsidP="00FD2C88">
            <w:pPr>
              <w:tabs>
                <w:tab w:val="left" w:pos="4680"/>
              </w:tabs>
              <w:spacing w:after="120"/>
              <w:rPr>
                <w:szCs w:val="22"/>
                <w:shd w:val="clear" w:color="auto" w:fill="E0E0E0"/>
              </w:rPr>
            </w:pPr>
            <w:r w:rsidRPr="00223333">
              <w:rPr>
                <w:b/>
                <w:bCs/>
                <w:szCs w:val="22"/>
              </w:rPr>
              <w:t xml:space="preserve">UNDP Strategic Plan Secondary Outcome: </w:t>
            </w:r>
          </w:p>
        </w:tc>
      </w:tr>
      <w:tr w:rsidR="00A5001A" w:rsidRPr="00223333" w14:paraId="7E33542E" w14:textId="77777777" w:rsidTr="008C01F5">
        <w:tc>
          <w:tcPr>
            <w:tcW w:w="5000" w:type="pct"/>
            <w:vAlign w:val="center"/>
          </w:tcPr>
          <w:p w14:paraId="7E33542D" w14:textId="77777777" w:rsidR="00A5001A" w:rsidRPr="008C01F5" w:rsidRDefault="00A5001A" w:rsidP="00FD2C88">
            <w:pPr>
              <w:tabs>
                <w:tab w:val="left" w:pos="4680"/>
              </w:tabs>
              <w:spacing w:after="120"/>
              <w:rPr>
                <w:bCs/>
                <w:szCs w:val="22"/>
              </w:rPr>
            </w:pPr>
            <w:r w:rsidRPr="00223333">
              <w:rPr>
                <w:b/>
                <w:bCs/>
                <w:szCs w:val="22"/>
              </w:rPr>
              <w:t>Expected CP Outcome(s):</w:t>
            </w:r>
          </w:p>
        </w:tc>
      </w:tr>
      <w:tr w:rsidR="00A5001A" w:rsidRPr="00223333" w14:paraId="7E335430" w14:textId="77777777" w:rsidTr="008C01F5">
        <w:tc>
          <w:tcPr>
            <w:tcW w:w="5000" w:type="pct"/>
            <w:shd w:val="clear" w:color="auto" w:fill="auto"/>
            <w:vAlign w:val="center"/>
          </w:tcPr>
          <w:p w14:paraId="7E33542F" w14:textId="77777777" w:rsidR="00A5001A" w:rsidRPr="00E765E7" w:rsidRDefault="00A5001A" w:rsidP="00E765E7">
            <w:pPr>
              <w:autoSpaceDE w:val="0"/>
              <w:autoSpaceDN w:val="0"/>
              <w:adjustRightInd w:val="0"/>
              <w:spacing w:after="120"/>
              <w:rPr>
                <w:szCs w:val="22"/>
              </w:rPr>
            </w:pPr>
            <w:r w:rsidRPr="00223333">
              <w:rPr>
                <w:b/>
                <w:bCs/>
                <w:szCs w:val="22"/>
              </w:rPr>
              <w:t xml:space="preserve">Executing Entity/Implementing Partner: </w:t>
            </w:r>
            <w:r w:rsidR="00E765E7">
              <w:rPr>
                <w:bCs/>
                <w:szCs w:val="22"/>
              </w:rPr>
              <w:t>Secretariat of the Pacific Regional Environment Programme.</w:t>
            </w:r>
          </w:p>
        </w:tc>
      </w:tr>
      <w:tr w:rsidR="00A5001A" w:rsidRPr="00223333" w14:paraId="7E335433" w14:textId="77777777" w:rsidTr="008C01F5">
        <w:trPr>
          <w:trHeight w:val="288"/>
        </w:trPr>
        <w:tc>
          <w:tcPr>
            <w:tcW w:w="5000" w:type="pct"/>
            <w:vAlign w:val="center"/>
          </w:tcPr>
          <w:p w14:paraId="7E335431" w14:textId="77777777" w:rsidR="00A5001A" w:rsidRPr="00223333" w:rsidRDefault="00A5001A" w:rsidP="008C01F5">
            <w:pPr>
              <w:tabs>
                <w:tab w:val="left" w:pos="4680"/>
              </w:tabs>
              <w:rPr>
                <w:b/>
                <w:bCs/>
                <w:szCs w:val="22"/>
              </w:rPr>
            </w:pPr>
            <w:r w:rsidRPr="00223333">
              <w:rPr>
                <w:b/>
                <w:bCs/>
                <w:szCs w:val="22"/>
              </w:rPr>
              <w:t xml:space="preserve">Implementing Entity/Responsible Partners: </w:t>
            </w:r>
            <w:r w:rsidRPr="00223333">
              <w:rPr>
                <w:szCs w:val="22"/>
              </w:rPr>
              <w:t>United Nations Development Programme</w:t>
            </w:r>
            <w:r w:rsidR="003D5D84">
              <w:rPr>
                <w:szCs w:val="22"/>
              </w:rPr>
              <w:t xml:space="preserve"> (UNDP)</w:t>
            </w:r>
            <w:r w:rsidRPr="00223333">
              <w:rPr>
                <w:szCs w:val="22"/>
              </w:rPr>
              <w:t>.</w:t>
            </w:r>
          </w:p>
          <w:p w14:paraId="7E335432" w14:textId="77777777" w:rsidR="00A5001A" w:rsidRPr="00223333" w:rsidRDefault="00A5001A" w:rsidP="008C01F5">
            <w:pPr>
              <w:tabs>
                <w:tab w:val="left" w:pos="4680"/>
              </w:tabs>
              <w:rPr>
                <w:szCs w:val="22"/>
                <w:shd w:val="clear" w:color="auto" w:fill="E0E0E0"/>
              </w:rPr>
            </w:pPr>
          </w:p>
        </w:tc>
      </w:tr>
    </w:tbl>
    <w:p w14:paraId="7E335434" w14:textId="77777777" w:rsidR="00A5001A" w:rsidRPr="00223333" w:rsidRDefault="00917B0C" w:rsidP="00A5001A">
      <w:pPr>
        <w:tabs>
          <w:tab w:val="left" w:pos="4680"/>
        </w:tabs>
        <w:rPr>
          <w:szCs w:val="22"/>
        </w:rPr>
      </w:pPr>
      <w:r>
        <w:rPr>
          <w:noProof/>
          <w:szCs w:val="22"/>
          <w:lang w:val="en-NZ" w:eastAsia="en-NZ"/>
        </w:rPr>
      </w:r>
      <w:r>
        <w:rPr>
          <w:noProof/>
          <w:szCs w:val="22"/>
          <w:lang w:val="en-NZ" w:eastAsia="en-NZ"/>
        </w:rPr>
        <w:pict w14:anchorId="7E3364DE">
          <v:shapetype id="_x0000_t202" coordsize="21600,21600" o:spt="202" path="m,l,21600r21600,l21600,xe">
            <v:stroke joinstyle="miter"/>
            <v:path gradientshapeok="t" o:connecttype="rect"/>
          </v:shapetype>
          <v:shape id="Text Box 74" o:spid="_x0000_s1057" type="#_x0000_t202" style="width:480.75pt;height:243.8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">
            <v:textbox>
              <w:txbxContent>
                <w:p w14:paraId="7E33651C" w14:textId="77777777" w:rsidR="00917B0C" w:rsidRDefault="00917B0C">
                  <w:pPr>
                    <w:jc w:val="both"/>
                    <w:rPr>
                      <w:b/>
                      <w:bCs/>
                      <w:sz w:val="18"/>
                      <w:szCs w:val="18"/>
                    </w:rPr>
                  </w:pPr>
                  <w:r w:rsidRPr="005329C0">
                    <w:rPr>
                      <w:b/>
                      <w:bCs/>
                      <w:szCs w:val="22"/>
                    </w:rPr>
                    <w:t xml:space="preserve">Brief Description: </w:t>
                  </w:r>
                  <w:r w:rsidRPr="00AE7340">
                    <w:rPr>
                      <w:bCs/>
                      <w:szCs w:val="22"/>
                    </w:rPr>
                    <w:t>The goal of this project is to</w:t>
                  </w:r>
                  <w:r>
                    <w:rPr>
                      <w:bCs/>
                      <w:szCs w:val="22"/>
                    </w:rPr>
                    <w:t xml:space="preserve"> build national capacities of 14 Pacific Island Countries to access GEF resources through strengthening of the Secretariat of the Pacific Regional Environment Programme (SPREP).  SPREP was established to enhance the technical and policy capacity of Pacific countries to meet their national and international obligations to </w:t>
                  </w:r>
                  <w:proofErr w:type="spellStart"/>
                  <w:r>
                    <w:rPr>
                      <w:bCs/>
                      <w:szCs w:val="22"/>
                    </w:rPr>
                    <w:t>MEAs.</w:t>
                  </w:r>
                  <w:proofErr w:type="spellEnd"/>
                  <w:r>
                    <w:rPr>
                      <w:bCs/>
                      <w:szCs w:val="22"/>
                    </w:rPr>
                    <w:t xml:space="preserve"> This includes the Rio Conventions, Stockholm, Basel, and Rotterdam Conventions, under which the GEF provides financial assistance to these Pacific Island Countries.  This </w:t>
                  </w:r>
                  <w:r w:rsidRPr="00AE7340">
                    <w:rPr>
                      <w:bCs/>
                      <w:szCs w:val="22"/>
                    </w:rPr>
                    <w:t>project will focus on</w:t>
                  </w:r>
                  <w:r>
                    <w:rPr>
                      <w:bCs/>
                      <w:szCs w:val="22"/>
                    </w:rPr>
                    <w:t xml:space="preserve"> strengthening SPREP's capacity to obtain GEF accreditation and assist Pacific Island Countries to meet their international obligations to the Rio Convention</w:t>
                  </w:r>
                  <w:r w:rsidRPr="00AE7340">
                    <w:rPr>
                      <w:bCs/>
                      <w:szCs w:val="22"/>
                    </w:rPr>
                    <w:t>.  The first project objective is to</w:t>
                  </w:r>
                  <w:r>
                    <w:rPr>
                      <w:bCs/>
                      <w:szCs w:val="22"/>
                    </w:rPr>
                    <w:t xml:space="preserve"> build SPREP's institutional capacity to satisfy minimal accreditation standards of the GEF, in-order to become accredited as a GEF Project Agency. To achieve this, the project will aim to strengthen internal control frameworks of SPREP to perform fiduciary functions expected of a GEF Project Agency. In addition, SPREP's policies will be enhanced to integrate environmental and social safeguards including a gender mainstreaming strategy for the organization as a whole. Management systems and procedures will be revised and improved at the organizational level to deliver GEF projects in accordance with GEF policies. It is expected that this project will be </w:t>
                  </w:r>
                  <w:r w:rsidRPr="00AE7340">
                    <w:rPr>
                      <w:bCs/>
                      <w:szCs w:val="22"/>
                    </w:rPr>
                    <w:t xml:space="preserve">implemented through a learning-by-doing approach. The active participation of </w:t>
                  </w:r>
                  <w:r>
                    <w:rPr>
                      <w:bCs/>
                      <w:szCs w:val="22"/>
                    </w:rPr>
                    <w:t xml:space="preserve">national GEF Operational Focal Points and SPREP Focal Points from all 14 Pacific Island Countries </w:t>
                  </w:r>
                  <w:r w:rsidRPr="00AE7340">
                    <w:rPr>
                      <w:bCs/>
                      <w:szCs w:val="22"/>
                    </w:rPr>
                    <w:t>in the full project life cycle</w:t>
                  </w:r>
                  <w:r>
                    <w:rPr>
                      <w:bCs/>
                      <w:szCs w:val="22"/>
                    </w:rPr>
                    <w:t xml:space="preserve"> will</w:t>
                  </w:r>
                  <w:r w:rsidRPr="00AE7340">
                    <w:rPr>
                      <w:bCs/>
                      <w:szCs w:val="22"/>
                    </w:rPr>
                    <w:t xml:space="preserve"> facilitate the strategic </w:t>
                  </w:r>
                  <w:r>
                    <w:rPr>
                      <w:bCs/>
                      <w:szCs w:val="22"/>
                    </w:rPr>
                    <w:t>focus of</w:t>
                  </w:r>
                  <w:r w:rsidRPr="00AE7340">
                    <w:rPr>
                      <w:bCs/>
                      <w:szCs w:val="22"/>
                    </w:rPr>
                    <w:t xml:space="preserve"> project activities in keeping with </w:t>
                  </w:r>
                  <w:r>
                    <w:rPr>
                      <w:bCs/>
                      <w:szCs w:val="22"/>
                    </w:rPr>
                    <w:t xml:space="preserve">the </w:t>
                  </w:r>
                  <w:r w:rsidRPr="00AE7340">
                    <w:rPr>
                      <w:bCs/>
                      <w:szCs w:val="22"/>
                    </w:rPr>
                    <w:t>project object</w:t>
                  </w:r>
                  <w:r>
                    <w:rPr>
                      <w:bCs/>
                      <w:szCs w:val="22"/>
                    </w:rPr>
                    <w:t>ives.</w:t>
                  </w:r>
                </w:p>
                <w:p w14:paraId="7E33651D" w14:textId="77777777" w:rsidR="00917B0C" w:rsidRPr="006655FE" w:rsidRDefault="00917B0C" w:rsidP="00A5001A">
                  <w:pPr>
                    <w:rPr>
                      <w:b/>
                      <w:bCs/>
                      <w:sz w:val="18"/>
                      <w:szCs w:val="18"/>
                    </w:rPr>
                  </w:pPr>
                </w:p>
              </w:txbxContent>
            </v:textbox>
            <w10:wrap type="none"/>
            <w10:anchorlock/>
          </v:shape>
        </w:pict>
      </w:r>
    </w:p>
    <w:p w14:paraId="7E335435" w14:textId="77777777" w:rsidR="00A5001A" w:rsidRPr="00223333" w:rsidRDefault="00A5001A" w:rsidP="00A5001A">
      <w:pPr>
        <w:tabs>
          <w:tab w:val="left" w:pos="4680"/>
        </w:tabs>
        <w:rPr>
          <w:szCs w:val="22"/>
        </w:rPr>
      </w:pPr>
    </w:p>
    <w:p w14:paraId="7E335436" w14:textId="77777777" w:rsidR="00A5001A" w:rsidRPr="00223333" w:rsidRDefault="00A5001A" w:rsidP="00A5001A">
      <w:pPr>
        <w:rPr>
          <w:szCs w:val="22"/>
        </w:rPr>
      </w:pPr>
    </w:p>
    <w:p w14:paraId="7E335437" w14:textId="77777777" w:rsidR="00A5001A" w:rsidRPr="00223333" w:rsidRDefault="00A5001A" w:rsidP="00A5001A">
      <w:pPr>
        <w:rPr>
          <w:szCs w:val="22"/>
        </w:rPr>
      </w:pPr>
    </w:p>
    <w:p w14:paraId="7E335438" w14:textId="77777777" w:rsidR="00A5001A" w:rsidRPr="00223333" w:rsidRDefault="00A5001A" w:rsidP="00A5001A">
      <w:pPr>
        <w:rPr>
          <w:szCs w:val="22"/>
        </w:rPr>
      </w:pPr>
    </w:p>
    <w:p w14:paraId="7E335439" w14:textId="77777777" w:rsidR="00A5001A" w:rsidRPr="00223333" w:rsidRDefault="00A5001A" w:rsidP="00A5001A">
      <w:pPr>
        <w:pBdr>
          <w:bottom w:val="single" w:sz="4" w:space="1" w:color="auto"/>
        </w:pBdr>
        <w:rPr>
          <w:szCs w:val="22"/>
        </w:rPr>
      </w:pPr>
    </w:p>
    <w:p w14:paraId="7E33543A" w14:textId="77777777" w:rsidR="00A5001A" w:rsidRPr="00223333" w:rsidRDefault="00A5001A" w:rsidP="00A5001A">
      <w:pPr>
        <w:pBdr>
          <w:bottom w:val="single" w:sz="4" w:space="1" w:color="auto"/>
        </w:pBdr>
        <w:rPr>
          <w:szCs w:val="22"/>
        </w:rPr>
      </w:pPr>
    </w:p>
    <w:p w14:paraId="7E33543B" w14:textId="77777777" w:rsidR="00A5001A" w:rsidRPr="00223333" w:rsidRDefault="00A5001A" w:rsidP="00A5001A">
      <w:pPr>
        <w:pBdr>
          <w:bottom w:val="single" w:sz="4" w:space="1" w:color="auto"/>
        </w:pBdr>
        <w:rPr>
          <w:szCs w:val="22"/>
        </w:rPr>
      </w:pPr>
    </w:p>
    <w:p w14:paraId="7E33543C" w14:textId="77777777" w:rsidR="00A5001A" w:rsidRPr="00223333" w:rsidRDefault="00917B0C" w:rsidP="00A5001A">
      <w:pPr>
        <w:pBdr>
          <w:bottom w:val="single" w:sz="4" w:space="1" w:color="auto"/>
        </w:pBdr>
        <w:rPr>
          <w:szCs w:val="22"/>
        </w:rPr>
      </w:pPr>
      <w:r>
        <w:rPr>
          <w:noProof/>
          <w:szCs w:val="22"/>
          <w:lang w:val="en-NZ" w:eastAsia="en-NZ"/>
        </w:rPr>
        <w:pict w14:anchorId="7E3364DF">
          <v:shape id="Text Box 26" o:spid="_x0000_s1027" type="#_x0000_t202" style="position:absolute;margin-left:1.6pt;margin-top:2.95pt;width:247.55pt;height:148.5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">
            <v:textbox>
              <w:txbxContent>
                <w:p w14:paraId="7E33651E" w14:textId="73A41B7F" w:rsidR="00917B0C" w:rsidRPr="00B4042D" w:rsidRDefault="00917B0C" w:rsidP="00A5001A">
                  <w:pPr>
                    <w:rPr>
                      <w:szCs w:val="22"/>
                    </w:rPr>
                  </w:pPr>
                  <w:r w:rsidRPr="00172D0F">
                    <w:rPr>
                      <w:szCs w:val="22"/>
                    </w:rPr>
                    <w:t xml:space="preserve">Total resources </w:t>
                  </w:r>
                  <w:r w:rsidRPr="00B4042D">
                    <w:rPr>
                      <w:szCs w:val="22"/>
                    </w:rPr>
                    <w:t xml:space="preserve">required         US$ </w:t>
                  </w:r>
                  <w:r w:rsidR="00B6282D">
                    <w:rPr>
                      <w:szCs w:val="22"/>
                    </w:rPr>
                    <w:t>2,9</w:t>
                  </w:r>
                  <w:r>
                    <w:rPr>
                      <w:szCs w:val="22"/>
                    </w:rPr>
                    <w:t>14,502.60</w:t>
                  </w:r>
                </w:p>
                <w:p w14:paraId="7E33651F" w14:textId="7CC9FEB4" w:rsidR="00917B0C" w:rsidRPr="00B4042D" w:rsidRDefault="00917B0C" w:rsidP="00A5001A">
                  <w:pPr>
                    <w:rPr>
                      <w:szCs w:val="22"/>
                    </w:rPr>
                  </w:pPr>
                  <w:r w:rsidRPr="00B4042D">
                    <w:rPr>
                      <w:szCs w:val="22"/>
                    </w:rPr>
                    <w:t xml:space="preserve">Total allocated resources:       US$ </w:t>
                  </w:r>
                  <w:r w:rsidR="00B6282D">
                    <w:rPr>
                      <w:szCs w:val="22"/>
                    </w:rPr>
                    <w:t>2,9</w:t>
                  </w:r>
                  <w:r>
                    <w:rPr>
                      <w:szCs w:val="22"/>
                    </w:rPr>
                    <w:t>14,502.60</w:t>
                  </w:r>
                </w:p>
                <w:p w14:paraId="7E336520" w14:textId="77777777" w:rsidR="00917B0C" w:rsidRPr="00172D0F" w:rsidRDefault="00917B0C" w:rsidP="00025602">
                  <w:pPr>
                    <w:numPr>
                      <w:ilvl w:val="0"/>
                      <w:numId w:val="17"/>
                    </w:numPr>
                    <w:tabs>
                      <w:tab w:val="clear" w:pos="1080"/>
                      <w:tab w:val="num" w:pos="720"/>
                    </w:tabs>
                    <w:ind w:left="360"/>
                    <w:rPr>
                      <w:szCs w:val="22"/>
                    </w:rPr>
                  </w:pPr>
                  <w:r w:rsidRPr="00172D0F">
                    <w:rPr>
                      <w:szCs w:val="22"/>
                    </w:rPr>
                    <w:t>Other:</w:t>
                  </w:r>
                </w:p>
                <w:p w14:paraId="7E336521" w14:textId="77777777" w:rsidR="00917B0C" w:rsidRDefault="00917B0C" w:rsidP="00025602">
                  <w:pPr>
                    <w:numPr>
                      <w:ilvl w:val="1"/>
                      <w:numId w:val="17"/>
                    </w:numPr>
                    <w:tabs>
                      <w:tab w:val="clear" w:pos="1800"/>
                      <w:tab w:val="num" w:pos="360"/>
                    </w:tabs>
                    <w:ind w:left="540" w:hanging="180"/>
                    <w:rPr>
                      <w:szCs w:val="22"/>
                    </w:rPr>
                  </w:pPr>
                  <w:r w:rsidRPr="00172D0F">
                    <w:rPr>
                      <w:szCs w:val="22"/>
                    </w:rPr>
                    <w:t>GEF</w:t>
                  </w:r>
                  <w:r w:rsidRPr="00172D0F">
                    <w:rPr>
                      <w:szCs w:val="22"/>
                    </w:rPr>
                    <w:tab/>
                  </w:r>
                  <w:r w:rsidRPr="00172D0F">
                    <w:rPr>
                      <w:szCs w:val="22"/>
                    </w:rPr>
                    <w:tab/>
                  </w:r>
                  <w:r>
                    <w:rPr>
                      <w:szCs w:val="22"/>
                    </w:rPr>
                    <w:t xml:space="preserve">        US$ 1,000,000.00</w:t>
                  </w:r>
                </w:p>
                <w:p w14:paraId="7E336522" w14:textId="77777777" w:rsidR="00917B0C" w:rsidRDefault="00917B0C" w:rsidP="00025602">
                  <w:pPr>
                    <w:numPr>
                      <w:ilvl w:val="1"/>
                      <w:numId w:val="17"/>
                    </w:numPr>
                    <w:tabs>
                      <w:tab w:val="clear" w:pos="1800"/>
                      <w:tab w:val="num" w:pos="360"/>
                    </w:tabs>
                    <w:ind w:left="540" w:hanging="180"/>
                    <w:rPr>
                      <w:szCs w:val="22"/>
                    </w:rPr>
                  </w:pPr>
                  <w:r>
                    <w:rPr>
                      <w:szCs w:val="22"/>
                    </w:rPr>
                    <w:t>Australian Government   US$ 180,000.00</w:t>
                  </w:r>
                </w:p>
                <w:p w14:paraId="7E336523" w14:textId="77777777" w:rsidR="00917B0C" w:rsidRPr="00B4042D" w:rsidRDefault="00917B0C" w:rsidP="00025602">
                  <w:pPr>
                    <w:numPr>
                      <w:ilvl w:val="1"/>
                      <w:numId w:val="17"/>
                    </w:numPr>
                    <w:tabs>
                      <w:tab w:val="clear" w:pos="1800"/>
                      <w:tab w:val="num" w:pos="360"/>
                    </w:tabs>
                    <w:ind w:left="540" w:hanging="180"/>
                    <w:rPr>
                      <w:szCs w:val="22"/>
                    </w:rPr>
                  </w:pPr>
                  <w:r>
                    <w:rPr>
                      <w:szCs w:val="22"/>
                    </w:rPr>
                    <w:t xml:space="preserve"> Chinese Government      US$ 150,000.00 </w:t>
                  </w:r>
                </w:p>
                <w:p w14:paraId="7E336524" w14:textId="77777777" w:rsidR="00917B0C" w:rsidRDefault="00917B0C" w:rsidP="00025602">
                  <w:pPr>
                    <w:numPr>
                      <w:ilvl w:val="1"/>
                      <w:numId w:val="17"/>
                    </w:numPr>
                    <w:tabs>
                      <w:tab w:val="clear" w:pos="1800"/>
                      <w:tab w:val="num" w:pos="360"/>
                    </w:tabs>
                    <w:ind w:left="540" w:hanging="180"/>
                    <w:rPr>
                      <w:szCs w:val="22"/>
                    </w:rPr>
                  </w:pPr>
                  <w:r>
                    <w:rPr>
                      <w:szCs w:val="22"/>
                    </w:rPr>
                    <w:t xml:space="preserve">SPREP (In-Kind)          </w:t>
                  </w:r>
                  <w:r w:rsidRPr="00B4042D">
                    <w:rPr>
                      <w:szCs w:val="22"/>
                    </w:rPr>
                    <w:t>US$</w:t>
                  </w:r>
                  <w:r>
                    <w:rPr>
                      <w:szCs w:val="22"/>
                    </w:rPr>
                    <w:t xml:space="preserve"> 1,484,502.60</w:t>
                  </w:r>
                </w:p>
                <w:p w14:paraId="27F3E8EC" w14:textId="0529094D" w:rsidR="00B6282D" w:rsidRPr="00B4042D" w:rsidRDefault="00B6282D" w:rsidP="00025602">
                  <w:pPr>
                    <w:numPr>
                      <w:ilvl w:val="1"/>
                      <w:numId w:val="17"/>
                    </w:numPr>
                    <w:tabs>
                      <w:tab w:val="clear" w:pos="1800"/>
                      <w:tab w:val="num" w:pos="360"/>
                    </w:tabs>
                    <w:ind w:left="540" w:hanging="180"/>
                    <w:rPr>
                      <w:szCs w:val="22"/>
                    </w:rPr>
                  </w:pPr>
                  <w:r>
                    <w:rPr>
                      <w:szCs w:val="22"/>
                    </w:rPr>
                    <w:t>UNDP (In-Kind)</w:t>
                  </w:r>
                  <w:r>
                    <w:rPr>
                      <w:szCs w:val="22"/>
                    </w:rPr>
                    <w:tab/>
                    <w:t xml:space="preserve">            US$ 100,000.00</w:t>
                  </w:r>
                </w:p>
                <w:p w14:paraId="7E336525" w14:textId="77777777" w:rsidR="00917B0C" w:rsidRPr="00172D0F" w:rsidRDefault="00917B0C" w:rsidP="00934B7B">
                  <w:pPr>
                    <w:rPr>
                      <w:szCs w:val="22"/>
                    </w:rPr>
                  </w:pPr>
                </w:p>
                <w:p w14:paraId="7E336526" w14:textId="77777777" w:rsidR="00917B0C" w:rsidRPr="00172D0F" w:rsidRDefault="00917B0C" w:rsidP="00A5001A">
                  <w:pPr>
                    <w:rPr>
                      <w:rFonts w:ascii="Arial Narrow" w:hAnsi="Arial Narrow"/>
                      <w:szCs w:val="22"/>
                    </w:rPr>
                  </w:pPr>
                </w:p>
              </w:txbxContent>
            </v:textbox>
          </v:shape>
        </w:pict>
      </w:r>
    </w:p>
    <w:p w14:paraId="7E33543D" w14:textId="77777777" w:rsidR="00A5001A" w:rsidRPr="00223333" w:rsidRDefault="00A5001A" w:rsidP="00A5001A">
      <w:pPr>
        <w:pBdr>
          <w:bottom w:val="single" w:sz="4" w:space="1" w:color="auto"/>
        </w:pBdr>
        <w:rPr>
          <w:szCs w:val="22"/>
        </w:rPr>
      </w:pPr>
    </w:p>
    <w:p w14:paraId="7E33543E" w14:textId="77777777" w:rsidR="00A5001A" w:rsidRPr="00223333" w:rsidRDefault="00A5001A" w:rsidP="00A5001A">
      <w:pPr>
        <w:pBdr>
          <w:bottom w:val="single" w:sz="4" w:space="1" w:color="auto"/>
        </w:pBdr>
        <w:rPr>
          <w:szCs w:val="22"/>
        </w:rPr>
      </w:pPr>
    </w:p>
    <w:p w14:paraId="7E33543F" w14:textId="77777777" w:rsidR="00A5001A" w:rsidRPr="00223333" w:rsidRDefault="00A5001A" w:rsidP="00A5001A">
      <w:pPr>
        <w:pBdr>
          <w:bottom w:val="single" w:sz="4" w:space="1" w:color="auto"/>
        </w:pBdr>
        <w:rPr>
          <w:szCs w:val="22"/>
        </w:rPr>
      </w:pPr>
    </w:p>
    <w:p w14:paraId="7E335440" w14:textId="77777777" w:rsidR="00A5001A" w:rsidRPr="00223333" w:rsidRDefault="00917B0C" w:rsidP="00A5001A">
      <w:pPr>
        <w:pBdr>
          <w:bottom w:val="single" w:sz="4" w:space="1" w:color="auto"/>
        </w:pBdr>
        <w:rPr>
          <w:szCs w:val="22"/>
        </w:rPr>
      </w:pPr>
      <w:r>
        <w:rPr>
          <w:noProof/>
          <w:szCs w:val="22"/>
          <w:lang w:val="en-NZ" w:eastAsia="en-NZ"/>
        </w:rPr>
        <w:pict w14:anchorId="7E3364E0">
          <v:shape id="Text Box 27" o:spid="_x0000_s1028" type="#_x0000_t202" style="position:absolute;margin-left:-15.9pt;margin-top:-47.65pt;width:225pt;height:148.5pt;z-index:-251571712;visibility:visible" wrapcoords="-72 -109 -72 21491 21672 21491 21672 -109 -72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">
            <v:textbox>
              <w:txbxContent>
                <w:p w14:paraId="7E336527" w14:textId="77777777" w:rsidR="00917B0C" w:rsidRPr="00A5001A" w:rsidRDefault="00917B0C" w:rsidP="006E7647">
                  <w:pPr>
                    <w:tabs>
                      <w:tab w:val="left" w:pos="2790"/>
                    </w:tabs>
                    <w:rPr>
                      <w:szCs w:val="22"/>
                    </w:rPr>
                  </w:pPr>
                  <w:r w:rsidRPr="00A5001A">
                    <w:rPr>
                      <w:szCs w:val="22"/>
                    </w:rPr>
                    <w:t>P</w:t>
                  </w:r>
                  <w:r>
                    <w:rPr>
                      <w:szCs w:val="22"/>
                    </w:rPr>
                    <w:t>rogramme Period:</w:t>
                  </w:r>
                  <w:r>
                    <w:rPr>
                      <w:szCs w:val="22"/>
                    </w:rPr>
                    <w:tab/>
                    <w:t>2013-2017</w:t>
                  </w:r>
                </w:p>
                <w:p w14:paraId="7E336528" w14:textId="77777777" w:rsidR="00917B0C" w:rsidRPr="00A5001A" w:rsidRDefault="00917B0C" w:rsidP="00A5001A">
                  <w:pPr>
                    <w:rPr>
                      <w:szCs w:val="22"/>
                    </w:rPr>
                  </w:pPr>
                </w:p>
                <w:p w14:paraId="15DEDADC" w14:textId="77777777" w:rsidR="00917B0C" w:rsidRDefault="00917B0C" w:rsidP="009B5413">
                  <w:pPr>
                    <w:tabs>
                      <w:tab w:val="left" w:pos="2790"/>
                    </w:tabs>
                    <w:rPr>
                      <w:szCs w:val="22"/>
                    </w:rPr>
                  </w:pPr>
                  <w:r>
                    <w:rPr>
                      <w:szCs w:val="22"/>
                    </w:rPr>
                    <w:t>Atlas Award ID:</w:t>
                  </w:r>
                  <w:r>
                    <w:rPr>
                      <w:szCs w:val="22"/>
                    </w:rPr>
                    <w:tab/>
                  </w:r>
                  <w:r>
                    <w:rPr>
                      <w:szCs w:val="22"/>
                    </w:rPr>
                    <w:tab/>
                    <w:t>00081135</w:t>
                  </w:r>
                </w:p>
                <w:p w14:paraId="7E33652A" w14:textId="4534D470" w:rsidR="00917B0C" w:rsidRPr="00A5001A" w:rsidRDefault="00917B0C" w:rsidP="009B5413">
                  <w:pPr>
                    <w:tabs>
                      <w:tab w:val="left" w:pos="2790"/>
                    </w:tabs>
                    <w:rPr>
                      <w:szCs w:val="22"/>
                    </w:rPr>
                  </w:pPr>
                  <w:r>
                    <w:rPr>
                      <w:szCs w:val="22"/>
                    </w:rPr>
                    <w:t>Project ID:</w:t>
                  </w:r>
                  <w:r>
                    <w:rPr>
                      <w:szCs w:val="22"/>
                    </w:rPr>
                    <w:tab/>
                  </w:r>
                  <w:r>
                    <w:rPr>
                      <w:szCs w:val="22"/>
                    </w:rPr>
                    <w:tab/>
                    <w:t>00090570</w:t>
                  </w:r>
                </w:p>
                <w:p w14:paraId="7E33652B" w14:textId="77777777" w:rsidR="00917B0C" w:rsidRPr="00A5001A" w:rsidRDefault="00917B0C" w:rsidP="00A5001A">
                  <w:pPr>
                    <w:rPr>
                      <w:szCs w:val="22"/>
                    </w:rPr>
                  </w:pPr>
                  <w:r w:rsidRPr="00A5001A">
                    <w:rPr>
                      <w:szCs w:val="22"/>
                    </w:rPr>
                    <w:t>PIMS #</w:t>
                  </w:r>
                  <w:r w:rsidRPr="00A5001A">
                    <w:rPr>
                      <w:szCs w:val="22"/>
                    </w:rPr>
                    <w:tab/>
                  </w:r>
                  <w:r w:rsidRPr="00A5001A">
                    <w:rPr>
                      <w:szCs w:val="22"/>
                    </w:rPr>
                    <w:tab/>
                  </w:r>
                  <w:r w:rsidRPr="00A5001A">
                    <w:rPr>
                      <w:szCs w:val="22"/>
                    </w:rPr>
                    <w:tab/>
                  </w:r>
                  <w:r>
                    <w:rPr>
                      <w:szCs w:val="22"/>
                    </w:rPr>
                    <w:t xml:space="preserve">             5160</w:t>
                  </w:r>
                  <w:r w:rsidRPr="00A5001A">
                    <w:rPr>
                      <w:szCs w:val="22"/>
                    </w:rPr>
                    <w:tab/>
                  </w:r>
                </w:p>
                <w:p w14:paraId="7E33652C" w14:textId="77777777" w:rsidR="00917B0C" w:rsidRPr="00A5001A" w:rsidRDefault="00917B0C" w:rsidP="00A5001A">
                  <w:pPr>
                    <w:rPr>
                      <w:szCs w:val="22"/>
                    </w:rPr>
                  </w:pPr>
                </w:p>
                <w:p w14:paraId="7E33652D" w14:textId="77777777" w:rsidR="00917B0C" w:rsidRPr="00A5001A" w:rsidRDefault="00917B0C" w:rsidP="00A5001A">
                  <w:pPr>
                    <w:rPr>
                      <w:szCs w:val="22"/>
                    </w:rPr>
                  </w:pPr>
                  <w:r w:rsidRPr="00A5001A">
                    <w:rPr>
                      <w:szCs w:val="22"/>
                    </w:rPr>
                    <w:t>Start date:</w:t>
                  </w:r>
                  <w:r w:rsidRPr="00A5001A">
                    <w:rPr>
                      <w:szCs w:val="22"/>
                    </w:rPr>
                    <w:tab/>
                  </w:r>
                  <w:r>
                    <w:rPr>
                      <w:szCs w:val="22"/>
                    </w:rPr>
                    <w:t>1st October 2014</w:t>
                  </w:r>
                </w:p>
                <w:p w14:paraId="7E33652E" w14:textId="77777777" w:rsidR="00917B0C" w:rsidRPr="00A5001A" w:rsidRDefault="00917B0C" w:rsidP="00A5001A">
                  <w:pPr>
                    <w:rPr>
                      <w:szCs w:val="22"/>
                    </w:rPr>
                  </w:pPr>
                  <w:r w:rsidRPr="00A5001A">
                    <w:rPr>
                      <w:szCs w:val="22"/>
                    </w:rPr>
                    <w:t>End Date:</w:t>
                  </w:r>
                  <w:r w:rsidRPr="00A5001A">
                    <w:rPr>
                      <w:szCs w:val="22"/>
                    </w:rPr>
                    <w:tab/>
                  </w:r>
                  <w:r>
                    <w:rPr>
                      <w:szCs w:val="22"/>
                    </w:rPr>
                    <w:t>31st December 2015</w:t>
                  </w:r>
                </w:p>
                <w:p w14:paraId="7E33652F" w14:textId="77777777" w:rsidR="00917B0C" w:rsidRPr="00A5001A" w:rsidRDefault="00917B0C" w:rsidP="00A5001A">
                  <w:pPr>
                    <w:rPr>
                      <w:szCs w:val="22"/>
                    </w:rPr>
                  </w:pPr>
                </w:p>
                <w:p w14:paraId="7E336530" w14:textId="77777777" w:rsidR="00917B0C" w:rsidRPr="00A5001A" w:rsidRDefault="00917B0C" w:rsidP="00A5001A">
                  <w:pPr>
                    <w:rPr>
                      <w:szCs w:val="22"/>
                    </w:rPr>
                  </w:pPr>
                  <w:r>
                    <w:rPr>
                      <w:szCs w:val="22"/>
                    </w:rPr>
                    <w:t>Management Arrangements:</w:t>
                  </w:r>
                  <w:r>
                    <w:rPr>
                      <w:szCs w:val="22"/>
                    </w:rPr>
                    <w:tab/>
                    <w:t>IGO</w:t>
                  </w:r>
                </w:p>
                <w:p w14:paraId="7E336531" w14:textId="77777777" w:rsidR="00917B0C" w:rsidRPr="00172D0F" w:rsidRDefault="00917B0C" w:rsidP="00A5001A">
                  <w:pPr>
                    <w:rPr>
                      <w:szCs w:val="22"/>
                    </w:rPr>
                  </w:pPr>
                  <w:r w:rsidRPr="00A5001A">
                    <w:rPr>
                      <w:szCs w:val="22"/>
                    </w:rPr>
                    <w:t>PAC Meeting Date:</w:t>
                  </w:r>
                  <w:r>
                    <w:rPr>
                      <w:szCs w:val="22"/>
                    </w:rPr>
                    <w:t xml:space="preserve">                     2 May 2014</w:t>
                  </w:r>
                </w:p>
              </w:txbxContent>
            </v:textbox>
            <w10:wrap type="tight"/>
          </v:shape>
        </w:pict>
      </w:r>
    </w:p>
    <w:p w14:paraId="7E335441" w14:textId="77777777" w:rsidR="00A5001A" w:rsidRPr="00223333" w:rsidRDefault="00A5001A" w:rsidP="00A5001A">
      <w:pPr>
        <w:pBdr>
          <w:bottom w:val="single" w:sz="4" w:space="1" w:color="auto"/>
        </w:pBdr>
        <w:rPr>
          <w:szCs w:val="22"/>
        </w:rPr>
      </w:pPr>
    </w:p>
    <w:p w14:paraId="7E335442" w14:textId="77777777" w:rsidR="00A5001A" w:rsidRPr="00223333" w:rsidRDefault="00A5001A" w:rsidP="00A5001A">
      <w:pPr>
        <w:pBdr>
          <w:bottom w:val="single" w:sz="4" w:space="1" w:color="auto"/>
        </w:pBdr>
        <w:rPr>
          <w:szCs w:val="22"/>
        </w:rPr>
      </w:pPr>
    </w:p>
    <w:p w14:paraId="7E335443" w14:textId="77777777" w:rsidR="00A5001A" w:rsidRPr="00223333" w:rsidRDefault="00A5001A" w:rsidP="00A5001A">
      <w:pPr>
        <w:pBdr>
          <w:bottom w:val="single" w:sz="4" w:space="1" w:color="auto"/>
        </w:pBdr>
        <w:rPr>
          <w:szCs w:val="22"/>
        </w:rPr>
      </w:pPr>
    </w:p>
    <w:p w14:paraId="7E335444" w14:textId="77777777" w:rsidR="00A5001A" w:rsidRPr="00223333" w:rsidRDefault="00A5001A" w:rsidP="00A5001A">
      <w:pPr>
        <w:pBdr>
          <w:bottom w:val="single" w:sz="4" w:space="1" w:color="auto"/>
        </w:pBdr>
        <w:rPr>
          <w:szCs w:val="22"/>
        </w:rPr>
      </w:pPr>
    </w:p>
    <w:p w14:paraId="7E335445" w14:textId="77777777" w:rsidR="00A5001A" w:rsidRPr="00223333" w:rsidRDefault="00A5001A" w:rsidP="00A5001A">
      <w:pPr>
        <w:pBdr>
          <w:bottom w:val="single" w:sz="4" w:space="1" w:color="auto"/>
        </w:pBdr>
        <w:rPr>
          <w:szCs w:val="22"/>
        </w:rPr>
      </w:pPr>
    </w:p>
    <w:p w14:paraId="7E335446" w14:textId="77777777" w:rsidR="00A5001A" w:rsidRPr="00223333" w:rsidRDefault="00A5001A" w:rsidP="00A5001A">
      <w:pPr>
        <w:pBdr>
          <w:bottom w:val="single" w:sz="4" w:space="1" w:color="auto"/>
        </w:pBdr>
        <w:rPr>
          <w:szCs w:val="22"/>
        </w:rPr>
      </w:pPr>
    </w:p>
    <w:p w14:paraId="7E335447" w14:textId="77777777" w:rsidR="00A5001A" w:rsidRPr="00223333" w:rsidRDefault="00A5001A" w:rsidP="00A5001A">
      <w:pPr>
        <w:pBdr>
          <w:bottom w:val="single" w:sz="4" w:space="1" w:color="auto"/>
        </w:pBdr>
        <w:rPr>
          <w:szCs w:val="22"/>
        </w:rPr>
      </w:pPr>
    </w:p>
    <w:p w14:paraId="7E335448" w14:textId="77777777" w:rsidR="00A5001A" w:rsidRDefault="00A5001A" w:rsidP="00A5001A">
      <w:pPr>
        <w:pBdr>
          <w:bottom w:val="single" w:sz="4" w:space="1" w:color="auto"/>
        </w:pBdr>
        <w:rPr>
          <w:szCs w:val="22"/>
        </w:rPr>
      </w:pPr>
    </w:p>
    <w:p w14:paraId="7E335449" w14:textId="77777777" w:rsidR="00AE7340" w:rsidRDefault="00AE7340" w:rsidP="00A5001A">
      <w:pPr>
        <w:pBdr>
          <w:bottom w:val="single" w:sz="4" w:space="1" w:color="auto"/>
        </w:pBdr>
        <w:rPr>
          <w:szCs w:val="22"/>
        </w:rPr>
      </w:pPr>
    </w:p>
    <w:p w14:paraId="7E33544A" w14:textId="77777777" w:rsidR="00AE7340" w:rsidRPr="00223333" w:rsidRDefault="00AE7340" w:rsidP="00A5001A">
      <w:pPr>
        <w:pBdr>
          <w:bottom w:val="single" w:sz="4" w:space="1" w:color="auto"/>
        </w:pBdr>
        <w:rPr>
          <w:szCs w:val="22"/>
        </w:rPr>
      </w:pPr>
    </w:p>
    <w:p w14:paraId="7E33544B" w14:textId="77777777" w:rsidR="00A5001A" w:rsidRPr="00223333" w:rsidRDefault="00A5001A" w:rsidP="00A5001A">
      <w:pPr>
        <w:pBdr>
          <w:bottom w:val="single" w:sz="4" w:space="1" w:color="auto"/>
        </w:pBdr>
        <w:rPr>
          <w:szCs w:val="22"/>
        </w:rPr>
      </w:pPr>
    </w:p>
    <w:p w14:paraId="7E33544C" w14:textId="77777777" w:rsidR="00A5001A" w:rsidRPr="00223333" w:rsidRDefault="00BB108A" w:rsidP="00A5001A">
      <w:pPr>
        <w:pBdr>
          <w:bottom w:val="single" w:sz="4" w:space="1" w:color="auto"/>
        </w:pBdr>
        <w:rPr>
          <w:i/>
          <w:szCs w:val="22"/>
        </w:rPr>
      </w:pPr>
      <w:r>
        <w:rPr>
          <w:szCs w:val="22"/>
        </w:rPr>
        <w:t>Agreed by (Country</w:t>
      </w:r>
      <w:r w:rsidR="00A5001A" w:rsidRPr="00223333">
        <w:rPr>
          <w:szCs w:val="22"/>
        </w:rPr>
        <w:t xml:space="preserve">): </w:t>
      </w:r>
    </w:p>
    <w:p w14:paraId="7E33544D" w14:textId="77777777" w:rsidR="00A5001A" w:rsidRPr="00223333" w:rsidRDefault="00A5001A" w:rsidP="00A5001A">
      <w:pPr>
        <w:jc w:val="center"/>
        <w:rPr>
          <w:szCs w:val="22"/>
        </w:rPr>
      </w:pPr>
      <w:r w:rsidRPr="00223333">
        <w:rPr>
          <w:szCs w:val="22"/>
        </w:rPr>
        <w:t>Date/Month/Year</w:t>
      </w:r>
    </w:p>
    <w:p w14:paraId="7E33544E" w14:textId="77777777" w:rsidR="00A5001A" w:rsidRPr="00223333" w:rsidRDefault="00A5001A" w:rsidP="00A5001A">
      <w:pPr>
        <w:jc w:val="center"/>
        <w:rPr>
          <w:szCs w:val="22"/>
        </w:rPr>
      </w:pPr>
    </w:p>
    <w:p w14:paraId="7E33544F" w14:textId="77777777" w:rsidR="00A5001A" w:rsidRPr="00223333" w:rsidRDefault="00A5001A" w:rsidP="00A5001A">
      <w:pPr>
        <w:pBdr>
          <w:bottom w:val="single" w:sz="4" w:space="1" w:color="auto"/>
        </w:pBdr>
        <w:rPr>
          <w:i/>
          <w:szCs w:val="22"/>
        </w:rPr>
      </w:pPr>
      <w:r w:rsidRPr="00223333">
        <w:rPr>
          <w:szCs w:val="22"/>
        </w:rPr>
        <w:t xml:space="preserve">Agreed by (Executing Entity/Implementing Partner): </w:t>
      </w:r>
    </w:p>
    <w:p w14:paraId="7E335450" w14:textId="77777777" w:rsidR="00A5001A" w:rsidRPr="00223333" w:rsidRDefault="00A5001A" w:rsidP="00A5001A">
      <w:pPr>
        <w:jc w:val="center"/>
        <w:rPr>
          <w:szCs w:val="22"/>
        </w:rPr>
      </w:pPr>
      <w:r w:rsidRPr="00223333">
        <w:rPr>
          <w:szCs w:val="22"/>
        </w:rPr>
        <w:t>Date/Month/Year</w:t>
      </w:r>
    </w:p>
    <w:p w14:paraId="7E335451" w14:textId="77777777" w:rsidR="00A5001A" w:rsidRPr="00223333" w:rsidRDefault="00A5001A" w:rsidP="00A5001A">
      <w:pPr>
        <w:pBdr>
          <w:bottom w:val="single" w:sz="4" w:space="1" w:color="auto"/>
        </w:pBdr>
        <w:rPr>
          <w:szCs w:val="22"/>
        </w:rPr>
      </w:pPr>
    </w:p>
    <w:p w14:paraId="7E335452" w14:textId="77777777" w:rsidR="00A5001A" w:rsidRPr="00223333" w:rsidRDefault="00A5001A" w:rsidP="00A5001A">
      <w:pPr>
        <w:pBdr>
          <w:bottom w:val="single" w:sz="4" w:space="1" w:color="auto"/>
        </w:pBdr>
        <w:rPr>
          <w:szCs w:val="22"/>
        </w:rPr>
      </w:pPr>
      <w:r w:rsidRPr="00223333">
        <w:rPr>
          <w:szCs w:val="22"/>
        </w:rPr>
        <w:t xml:space="preserve">Agreed by (UNDP):  </w:t>
      </w:r>
    </w:p>
    <w:p w14:paraId="7E335453" w14:textId="77777777" w:rsidR="00A5001A" w:rsidRPr="00223333" w:rsidRDefault="00A5001A" w:rsidP="00A5001A">
      <w:pPr>
        <w:jc w:val="center"/>
        <w:rPr>
          <w:szCs w:val="22"/>
        </w:rPr>
      </w:pPr>
      <w:r w:rsidRPr="00223333">
        <w:rPr>
          <w:szCs w:val="22"/>
        </w:rPr>
        <w:t>Date/Month/Year</w:t>
      </w:r>
    </w:p>
    <w:p w14:paraId="7E335454" w14:textId="77777777" w:rsidR="00215305" w:rsidRPr="009353BC" w:rsidRDefault="008D14AC" w:rsidP="002D31F1">
      <w:pPr>
        <w:jc w:val="both"/>
        <w:rPr>
          <w:b/>
          <w:szCs w:val="22"/>
          <w:u w:val="single"/>
        </w:rPr>
      </w:pPr>
      <w:r w:rsidRPr="009353BC">
        <w:rPr>
          <w:b/>
          <w:sz w:val="24"/>
        </w:rPr>
        <w:br w:type="page"/>
      </w:r>
    </w:p>
    <w:sdt>
      <w:sdtPr>
        <w:rPr>
          <w:rFonts w:ascii="Times New Roman" w:eastAsia="Times New Roman" w:hAnsi="Times New Roman" w:cs="Times New Roman"/>
          <w:b w:val="0"/>
          <w:bCs w:val="0"/>
          <w:color w:val="auto"/>
          <w:sz w:val="22"/>
          <w:szCs w:val="24"/>
        </w:rPr>
        <w:id w:val="430658389"/>
        <w:docPartObj>
          <w:docPartGallery w:val="Table of Contents"/>
          <w:docPartUnique/>
        </w:docPartObj>
      </w:sdtPr>
      <w:sdtContent>
        <w:p w14:paraId="7E335455" w14:textId="77777777" w:rsidR="00215305" w:rsidRDefault="00215305">
          <w:pPr>
            <w:pStyle w:val="TOCHeading"/>
          </w:pPr>
          <w:r>
            <w:t>Table of Contents</w:t>
          </w:r>
        </w:p>
        <w:p w14:paraId="7E335456" w14:textId="77777777" w:rsidR="0031030A" w:rsidRDefault="00F9573E">
          <w:pPr>
            <w:pStyle w:val="TOC1"/>
            <w:rPr>
              <w:rFonts w:asciiTheme="minorHAnsi" w:eastAsiaTheme="minorEastAsia" w:hAnsiTheme="minorHAnsi" w:cstheme="minorBidi"/>
              <w:b w:val="0"/>
              <w:bCs w:val="0"/>
              <w:caps w:val="0"/>
            </w:rPr>
          </w:pPr>
          <w:r>
            <w:rPr>
              <w:i/>
            </w:rPr>
            <w:fldChar w:fldCharType="begin"/>
          </w:r>
          <w:r w:rsidR="00215305">
            <w:instrText xml:space="preserve"> TOC \o "1-3" \h \z \u </w:instrText>
          </w:r>
          <w:r>
            <w:rPr>
              <w:i/>
            </w:rPr>
            <w:fldChar w:fldCharType="separate"/>
          </w:r>
          <w:hyperlink w:anchor="_Toc388968163" w:history="1">
            <w:r w:rsidR="0031030A" w:rsidRPr="00B073D3">
              <w:rPr>
                <w:rStyle w:val="Hyperlink"/>
              </w:rPr>
              <w:t>Acronyms and Abbreviations</w:t>
            </w:r>
            <w:r w:rsidR="0031030A">
              <w:rPr>
                <w:webHidden/>
              </w:rPr>
              <w:tab/>
            </w:r>
            <w:r w:rsidR="0031030A">
              <w:rPr>
                <w:webHidden/>
              </w:rPr>
              <w:fldChar w:fldCharType="begin"/>
            </w:r>
            <w:r w:rsidR="0031030A">
              <w:rPr>
                <w:webHidden/>
              </w:rPr>
              <w:instrText xml:space="preserve"> PAGEREF _Toc388968163 \h </w:instrText>
            </w:r>
            <w:r w:rsidR="0031030A">
              <w:rPr>
                <w:webHidden/>
              </w:rPr>
            </w:r>
            <w:r w:rsidR="0031030A">
              <w:rPr>
                <w:webHidden/>
              </w:rPr>
              <w:fldChar w:fldCharType="separate"/>
            </w:r>
            <w:r w:rsidR="0031030A">
              <w:rPr>
                <w:webHidden/>
              </w:rPr>
              <w:t>4</w:t>
            </w:r>
            <w:r w:rsidR="0031030A">
              <w:rPr>
                <w:webHidden/>
              </w:rPr>
              <w:fldChar w:fldCharType="end"/>
            </w:r>
          </w:hyperlink>
        </w:p>
        <w:p w14:paraId="7E335457" w14:textId="77777777" w:rsidR="0031030A" w:rsidRDefault="00917B0C">
          <w:pPr>
            <w:pStyle w:val="TOC1"/>
            <w:rPr>
              <w:rFonts w:asciiTheme="minorHAnsi" w:eastAsiaTheme="minorEastAsia" w:hAnsiTheme="minorHAnsi" w:cstheme="minorBidi"/>
              <w:b w:val="0"/>
              <w:bCs w:val="0"/>
              <w:caps w:val="0"/>
            </w:rPr>
          </w:pPr>
          <w:hyperlink w:anchor="_Toc388968164" w:history="1">
            <w:r w:rsidR="0031030A" w:rsidRPr="00B073D3">
              <w:rPr>
                <w:rStyle w:val="Hyperlink"/>
              </w:rPr>
              <w:t>PART I - PROJECT</w:t>
            </w:r>
            <w:r w:rsidR="0031030A">
              <w:rPr>
                <w:webHidden/>
              </w:rPr>
              <w:tab/>
            </w:r>
            <w:r w:rsidR="0031030A">
              <w:rPr>
                <w:webHidden/>
              </w:rPr>
              <w:fldChar w:fldCharType="begin"/>
            </w:r>
            <w:r w:rsidR="0031030A">
              <w:rPr>
                <w:webHidden/>
              </w:rPr>
              <w:instrText xml:space="preserve"> PAGEREF _Toc388968164 \h </w:instrText>
            </w:r>
            <w:r w:rsidR="0031030A">
              <w:rPr>
                <w:webHidden/>
              </w:rPr>
            </w:r>
            <w:r w:rsidR="0031030A">
              <w:rPr>
                <w:webHidden/>
              </w:rPr>
              <w:fldChar w:fldCharType="separate"/>
            </w:r>
            <w:r w:rsidR="0031030A">
              <w:rPr>
                <w:webHidden/>
              </w:rPr>
              <w:t>6</w:t>
            </w:r>
            <w:r w:rsidR="0031030A">
              <w:rPr>
                <w:webHidden/>
              </w:rPr>
              <w:fldChar w:fldCharType="end"/>
            </w:r>
          </w:hyperlink>
        </w:p>
        <w:p w14:paraId="7E335458" w14:textId="77777777" w:rsidR="0031030A" w:rsidRDefault="00917B0C">
          <w:pPr>
            <w:pStyle w:val="TOC1"/>
            <w:rPr>
              <w:rFonts w:asciiTheme="minorHAnsi" w:eastAsiaTheme="minorEastAsia" w:hAnsiTheme="minorHAnsi" w:cstheme="minorBidi"/>
              <w:b w:val="0"/>
              <w:bCs w:val="0"/>
              <w:caps w:val="0"/>
            </w:rPr>
          </w:pPr>
          <w:hyperlink w:anchor="_Toc388968165" w:history="1">
            <w:r w:rsidR="0031030A" w:rsidRPr="00B073D3">
              <w:rPr>
                <w:rStyle w:val="Hyperlink"/>
              </w:rPr>
              <w:t>A Project Summary</w:t>
            </w:r>
            <w:r w:rsidR="0031030A">
              <w:rPr>
                <w:webHidden/>
              </w:rPr>
              <w:tab/>
            </w:r>
            <w:r w:rsidR="0031030A">
              <w:rPr>
                <w:webHidden/>
              </w:rPr>
              <w:fldChar w:fldCharType="begin"/>
            </w:r>
            <w:r w:rsidR="0031030A">
              <w:rPr>
                <w:webHidden/>
              </w:rPr>
              <w:instrText xml:space="preserve"> PAGEREF _Toc388968165 \h </w:instrText>
            </w:r>
            <w:r w:rsidR="0031030A">
              <w:rPr>
                <w:webHidden/>
              </w:rPr>
            </w:r>
            <w:r w:rsidR="0031030A">
              <w:rPr>
                <w:webHidden/>
              </w:rPr>
              <w:fldChar w:fldCharType="separate"/>
            </w:r>
            <w:r w:rsidR="0031030A">
              <w:rPr>
                <w:webHidden/>
              </w:rPr>
              <w:t>6</w:t>
            </w:r>
            <w:r w:rsidR="0031030A">
              <w:rPr>
                <w:webHidden/>
              </w:rPr>
              <w:fldChar w:fldCharType="end"/>
            </w:r>
          </w:hyperlink>
        </w:p>
        <w:p w14:paraId="7E335459" w14:textId="77777777" w:rsidR="0031030A" w:rsidRDefault="00917B0C">
          <w:pPr>
            <w:pStyle w:val="TOC2"/>
            <w:rPr>
              <w:rFonts w:asciiTheme="minorHAnsi" w:eastAsiaTheme="minorEastAsia" w:hAnsiTheme="minorHAnsi" w:cstheme="minorBidi"/>
            </w:rPr>
          </w:pPr>
          <w:hyperlink w:anchor="_Toc388968166" w:history="1">
            <w:r w:rsidR="0031030A" w:rsidRPr="00B073D3">
              <w:rPr>
                <w:rStyle w:val="Hyperlink"/>
                <w:b/>
                <w:bCs/>
              </w:rPr>
              <w:t>A.1</w:t>
            </w:r>
            <w:r w:rsidR="0031030A">
              <w:rPr>
                <w:rFonts w:asciiTheme="minorHAnsi" w:eastAsiaTheme="minorEastAsia" w:hAnsiTheme="minorHAnsi" w:cstheme="minorBidi"/>
              </w:rPr>
              <w:tab/>
            </w:r>
            <w:r w:rsidR="0031030A" w:rsidRPr="00B073D3">
              <w:rPr>
                <w:rStyle w:val="Hyperlink"/>
                <w:b/>
                <w:bCs/>
              </w:rPr>
              <w:t>Project Rationale, Objectives, Outcomes/Outputs, and Activities</w:t>
            </w:r>
            <w:r w:rsidR="0031030A">
              <w:rPr>
                <w:webHidden/>
              </w:rPr>
              <w:tab/>
            </w:r>
            <w:r w:rsidR="0031030A">
              <w:rPr>
                <w:webHidden/>
              </w:rPr>
              <w:fldChar w:fldCharType="begin"/>
            </w:r>
            <w:r w:rsidR="0031030A">
              <w:rPr>
                <w:webHidden/>
              </w:rPr>
              <w:instrText xml:space="preserve"> PAGEREF _Toc388968166 \h </w:instrText>
            </w:r>
            <w:r w:rsidR="0031030A">
              <w:rPr>
                <w:webHidden/>
              </w:rPr>
            </w:r>
            <w:r w:rsidR="0031030A">
              <w:rPr>
                <w:webHidden/>
              </w:rPr>
              <w:fldChar w:fldCharType="separate"/>
            </w:r>
            <w:r w:rsidR="0031030A">
              <w:rPr>
                <w:webHidden/>
              </w:rPr>
              <w:t>6</w:t>
            </w:r>
            <w:r w:rsidR="0031030A">
              <w:rPr>
                <w:webHidden/>
              </w:rPr>
              <w:fldChar w:fldCharType="end"/>
            </w:r>
          </w:hyperlink>
        </w:p>
        <w:p w14:paraId="7E33545A" w14:textId="77777777" w:rsidR="0031030A" w:rsidRDefault="00917B0C">
          <w:pPr>
            <w:pStyle w:val="TOC2"/>
            <w:rPr>
              <w:rFonts w:asciiTheme="minorHAnsi" w:eastAsiaTheme="minorEastAsia" w:hAnsiTheme="minorHAnsi" w:cstheme="minorBidi"/>
            </w:rPr>
          </w:pPr>
          <w:hyperlink w:anchor="_Toc388968167" w:history="1">
            <w:r w:rsidR="0031030A" w:rsidRPr="00B073D3">
              <w:rPr>
                <w:rStyle w:val="Hyperlink"/>
                <w:b/>
                <w:bCs/>
              </w:rPr>
              <w:t>A.2</w:t>
            </w:r>
            <w:r w:rsidR="0031030A">
              <w:rPr>
                <w:rFonts w:asciiTheme="minorHAnsi" w:eastAsiaTheme="minorEastAsia" w:hAnsiTheme="minorHAnsi" w:cstheme="minorBidi"/>
              </w:rPr>
              <w:tab/>
            </w:r>
            <w:r w:rsidR="0031030A" w:rsidRPr="00B073D3">
              <w:rPr>
                <w:rStyle w:val="Hyperlink"/>
                <w:b/>
                <w:bCs/>
              </w:rPr>
              <w:t>Key Indicators, Assumptions, and Risks</w:t>
            </w:r>
            <w:r w:rsidR="0031030A">
              <w:rPr>
                <w:webHidden/>
              </w:rPr>
              <w:tab/>
            </w:r>
            <w:r w:rsidR="0031030A">
              <w:rPr>
                <w:webHidden/>
              </w:rPr>
              <w:fldChar w:fldCharType="begin"/>
            </w:r>
            <w:r w:rsidR="0031030A">
              <w:rPr>
                <w:webHidden/>
              </w:rPr>
              <w:instrText xml:space="preserve"> PAGEREF _Toc388968167 \h </w:instrText>
            </w:r>
            <w:r w:rsidR="0031030A">
              <w:rPr>
                <w:webHidden/>
              </w:rPr>
            </w:r>
            <w:r w:rsidR="0031030A">
              <w:rPr>
                <w:webHidden/>
              </w:rPr>
              <w:fldChar w:fldCharType="separate"/>
            </w:r>
            <w:r w:rsidR="0031030A">
              <w:rPr>
                <w:webHidden/>
              </w:rPr>
              <w:t>9</w:t>
            </w:r>
            <w:r w:rsidR="0031030A">
              <w:rPr>
                <w:webHidden/>
              </w:rPr>
              <w:fldChar w:fldCharType="end"/>
            </w:r>
          </w:hyperlink>
        </w:p>
        <w:p w14:paraId="7E33545B" w14:textId="77777777" w:rsidR="0031030A" w:rsidRDefault="00917B0C">
          <w:pPr>
            <w:pStyle w:val="TOC1"/>
            <w:tabs>
              <w:tab w:val="left" w:pos="440"/>
            </w:tabs>
            <w:rPr>
              <w:rFonts w:asciiTheme="minorHAnsi" w:eastAsiaTheme="minorEastAsia" w:hAnsiTheme="minorHAnsi" w:cstheme="minorBidi"/>
              <w:b w:val="0"/>
              <w:bCs w:val="0"/>
              <w:caps w:val="0"/>
            </w:rPr>
          </w:pPr>
          <w:hyperlink w:anchor="_Toc388968168" w:history="1">
            <w:r w:rsidR="0031030A" w:rsidRPr="00B073D3">
              <w:rPr>
                <w:rStyle w:val="Hyperlink"/>
              </w:rPr>
              <w:t>B</w:t>
            </w:r>
            <w:r w:rsidR="0031030A">
              <w:rPr>
                <w:rFonts w:asciiTheme="minorHAnsi" w:eastAsiaTheme="minorEastAsia" w:hAnsiTheme="minorHAnsi" w:cstheme="minorBidi"/>
                <w:b w:val="0"/>
                <w:bCs w:val="0"/>
                <w:caps w:val="0"/>
              </w:rPr>
              <w:tab/>
            </w:r>
            <w:r w:rsidR="0031030A" w:rsidRPr="00B073D3">
              <w:rPr>
                <w:rStyle w:val="Hyperlink"/>
              </w:rPr>
              <w:t>Country ownership</w:t>
            </w:r>
            <w:r w:rsidR="0031030A">
              <w:rPr>
                <w:webHidden/>
              </w:rPr>
              <w:tab/>
            </w:r>
            <w:r w:rsidR="0031030A">
              <w:rPr>
                <w:webHidden/>
              </w:rPr>
              <w:fldChar w:fldCharType="begin"/>
            </w:r>
            <w:r w:rsidR="0031030A">
              <w:rPr>
                <w:webHidden/>
              </w:rPr>
              <w:instrText xml:space="preserve"> PAGEREF _Toc388968168 \h </w:instrText>
            </w:r>
            <w:r w:rsidR="0031030A">
              <w:rPr>
                <w:webHidden/>
              </w:rPr>
            </w:r>
            <w:r w:rsidR="0031030A">
              <w:rPr>
                <w:webHidden/>
              </w:rPr>
              <w:fldChar w:fldCharType="separate"/>
            </w:r>
            <w:r w:rsidR="0031030A">
              <w:rPr>
                <w:webHidden/>
              </w:rPr>
              <w:t>10</w:t>
            </w:r>
            <w:r w:rsidR="0031030A">
              <w:rPr>
                <w:webHidden/>
              </w:rPr>
              <w:fldChar w:fldCharType="end"/>
            </w:r>
          </w:hyperlink>
        </w:p>
        <w:p w14:paraId="7E33545C" w14:textId="77777777" w:rsidR="0031030A" w:rsidRDefault="00917B0C">
          <w:pPr>
            <w:pStyle w:val="TOC2"/>
            <w:rPr>
              <w:rFonts w:asciiTheme="minorHAnsi" w:eastAsiaTheme="minorEastAsia" w:hAnsiTheme="minorHAnsi" w:cstheme="minorBidi"/>
            </w:rPr>
          </w:pPr>
          <w:hyperlink w:anchor="_Toc388968169" w:history="1">
            <w:r w:rsidR="0031030A" w:rsidRPr="00B073D3">
              <w:rPr>
                <w:rStyle w:val="Hyperlink"/>
                <w:b/>
                <w:bCs/>
              </w:rPr>
              <w:t>B.1</w:t>
            </w:r>
            <w:r w:rsidR="0031030A">
              <w:rPr>
                <w:rFonts w:asciiTheme="minorHAnsi" w:eastAsiaTheme="minorEastAsia" w:hAnsiTheme="minorHAnsi" w:cstheme="minorBidi"/>
              </w:rPr>
              <w:tab/>
            </w:r>
            <w:r w:rsidR="0031030A" w:rsidRPr="00B073D3">
              <w:rPr>
                <w:rStyle w:val="Hyperlink"/>
                <w:b/>
                <w:bCs/>
              </w:rPr>
              <w:t>Country Eligibility</w:t>
            </w:r>
            <w:r w:rsidR="0031030A">
              <w:rPr>
                <w:webHidden/>
              </w:rPr>
              <w:tab/>
            </w:r>
            <w:r w:rsidR="0031030A">
              <w:rPr>
                <w:webHidden/>
              </w:rPr>
              <w:fldChar w:fldCharType="begin"/>
            </w:r>
            <w:r w:rsidR="0031030A">
              <w:rPr>
                <w:webHidden/>
              </w:rPr>
              <w:instrText xml:space="preserve"> PAGEREF _Toc388968169 \h </w:instrText>
            </w:r>
            <w:r w:rsidR="0031030A">
              <w:rPr>
                <w:webHidden/>
              </w:rPr>
            </w:r>
            <w:r w:rsidR="0031030A">
              <w:rPr>
                <w:webHidden/>
              </w:rPr>
              <w:fldChar w:fldCharType="separate"/>
            </w:r>
            <w:r w:rsidR="0031030A">
              <w:rPr>
                <w:webHidden/>
              </w:rPr>
              <w:t>10</w:t>
            </w:r>
            <w:r w:rsidR="0031030A">
              <w:rPr>
                <w:webHidden/>
              </w:rPr>
              <w:fldChar w:fldCharType="end"/>
            </w:r>
          </w:hyperlink>
        </w:p>
        <w:p w14:paraId="7E33545D" w14:textId="77777777" w:rsidR="0031030A" w:rsidRDefault="00917B0C">
          <w:pPr>
            <w:pStyle w:val="TOC2"/>
            <w:rPr>
              <w:rFonts w:asciiTheme="minorHAnsi" w:eastAsiaTheme="minorEastAsia" w:hAnsiTheme="minorHAnsi" w:cstheme="minorBidi"/>
            </w:rPr>
          </w:pPr>
          <w:hyperlink w:anchor="_Toc388968170" w:history="1">
            <w:r w:rsidR="0031030A" w:rsidRPr="00B073D3">
              <w:rPr>
                <w:rStyle w:val="Hyperlink"/>
                <w:b/>
                <w:bCs/>
              </w:rPr>
              <w:t>B.2</w:t>
            </w:r>
            <w:r w:rsidR="0031030A">
              <w:rPr>
                <w:rFonts w:asciiTheme="minorHAnsi" w:eastAsiaTheme="minorEastAsia" w:hAnsiTheme="minorHAnsi" w:cstheme="minorBidi"/>
              </w:rPr>
              <w:tab/>
            </w:r>
            <w:r w:rsidR="0031030A" w:rsidRPr="00B073D3">
              <w:rPr>
                <w:rStyle w:val="Hyperlink"/>
                <w:b/>
                <w:bCs/>
              </w:rPr>
              <w:t>Country Ownership</w:t>
            </w:r>
            <w:r w:rsidR="0031030A">
              <w:rPr>
                <w:webHidden/>
              </w:rPr>
              <w:tab/>
            </w:r>
            <w:r w:rsidR="0031030A">
              <w:rPr>
                <w:webHidden/>
              </w:rPr>
              <w:fldChar w:fldCharType="begin"/>
            </w:r>
            <w:r w:rsidR="0031030A">
              <w:rPr>
                <w:webHidden/>
              </w:rPr>
              <w:instrText xml:space="preserve"> PAGEREF _Toc388968170 \h </w:instrText>
            </w:r>
            <w:r w:rsidR="0031030A">
              <w:rPr>
                <w:webHidden/>
              </w:rPr>
            </w:r>
            <w:r w:rsidR="0031030A">
              <w:rPr>
                <w:webHidden/>
              </w:rPr>
              <w:fldChar w:fldCharType="separate"/>
            </w:r>
            <w:r w:rsidR="0031030A">
              <w:rPr>
                <w:webHidden/>
              </w:rPr>
              <w:t>11</w:t>
            </w:r>
            <w:r w:rsidR="0031030A">
              <w:rPr>
                <w:webHidden/>
              </w:rPr>
              <w:fldChar w:fldCharType="end"/>
            </w:r>
          </w:hyperlink>
        </w:p>
        <w:p w14:paraId="7E33545E" w14:textId="77777777" w:rsidR="0031030A" w:rsidRDefault="00917B0C">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388968171" w:history="1">
            <w:r w:rsidR="0031030A" w:rsidRPr="00B073D3">
              <w:rPr>
                <w:rStyle w:val="Hyperlink"/>
                <w:noProof/>
              </w:rPr>
              <w:t>B.2.a</w:t>
            </w:r>
            <w:r w:rsidR="0031030A">
              <w:rPr>
                <w:rFonts w:asciiTheme="minorHAnsi" w:eastAsiaTheme="minorEastAsia" w:hAnsiTheme="minorHAnsi" w:cstheme="minorBidi"/>
                <w:i w:val="0"/>
                <w:iCs w:val="0"/>
                <w:noProof/>
                <w:sz w:val="22"/>
                <w:szCs w:val="22"/>
              </w:rPr>
              <w:tab/>
            </w:r>
            <w:r w:rsidR="0031030A" w:rsidRPr="00B073D3">
              <w:rPr>
                <w:rStyle w:val="Hyperlink"/>
                <w:noProof/>
              </w:rPr>
              <w:t>National Capacity Self-Assessment (NCSA)</w:t>
            </w:r>
            <w:r w:rsidR="0031030A">
              <w:rPr>
                <w:noProof/>
                <w:webHidden/>
              </w:rPr>
              <w:tab/>
            </w:r>
            <w:r w:rsidR="0031030A">
              <w:rPr>
                <w:noProof/>
                <w:webHidden/>
              </w:rPr>
              <w:fldChar w:fldCharType="begin"/>
            </w:r>
            <w:r w:rsidR="0031030A">
              <w:rPr>
                <w:noProof/>
                <w:webHidden/>
              </w:rPr>
              <w:instrText xml:space="preserve"> PAGEREF _Toc388968171 \h </w:instrText>
            </w:r>
            <w:r w:rsidR="0031030A">
              <w:rPr>
                <w:noProof/>
                <w:webHidden/>
              </w:rPr>
            </w:r>
            <w:r w:rsidR="0031030A">
              <w:rPr>
                <w:noProof/>
                <w:webHidden/>
              </w:rPr>
              <w:fldChar w:fldCharType="separate"/>
            </w:r>
            <w:r w:rsidR="0031030A">
              <w:rPr>
                <w:noProof/>
                <w:webHidden/>
              </w:rPr>
              <w:t>12</w:t>
            </w:r>
            <w:r w:rsidR="0031030A">
              <w:rPr>
                <w:noProof/>
                <w:webHidden/>
              </w:rPr>
              <w:fldChar w:fldCharType="end"/>
            </w:r>
          </w:hyperlink>
        </w:p>
        <w:p w14:paraId="7E33545F" w14:textId="77777777" w:rsidR="0031030A" w:rsidRDefault="00917B0C">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388968172" w:history="1">
            <w:r w:rsidR="0031030A" w:rsidRPr="00B073D3">
              <w:rPr>
                <w:rStyle w:val="Hyperlink"/>
                <w:noProof/>
              </w:rPr>
              <w:t>B.2.b</w:t>
            </w:r>
            <w:r w:rsidR="0031030A">
              <w:rPr>
                <w:rFonts w:asciiTheme="minorHAnsi" w:eastAsiaTheme="minorEastAsia" w:hAnsiTheme="minorHAnsi" w:cstheme="minorBidi"/>
                <w:i w:val="0"/>
                <w:iCs w:val="0"/>
                <w:noProof/>
                <w:sz w:val="22"/>
                <w:szCs w:val="22"/>
              </w:rPr>
              <w:tab/>
            </w:r>
            <w:r w:rsidR="0031030A" w:rsidRPr="00B073D3">
              <w:rPr>
                <w:rStyle w:val="Hyperlink"/>
                <w:noProof/>
              </w:rPr>
              <w:t>Sustainable Development Context</w:t>
            </w:r>
            <w:r w:rsidR="0031030A">
              <w:rPr>
                <w:noProof/>
                <w:webHidden/>
              </w:rPr>
              <w:tab/>
            </w:r>
            <w:r w:rsidR="0031030A">
              <w:rPr>
                <w:noProof/>
                <w:webHidden/>
              </w:rPr>
              <w:fldChar w:fldCharType="begin"/>
            </w:r>
            <w:r w:rsidR="0031030A">
              <w:rPr>
                <w:noProof/>
                <w:webHidden/>
              </w:rPr>
              <w:instrText xml:space="preserve"> PAGEREF _Toc388968172 \h </w:instrText>
            </w:r>
            <w:r w:rsidR="0031030A">
              <w:rPr>
                <w:noProof/>
                <w:webHidden/>
              </w:rPr>
            </w:r>
            <w:r w:rsidR="0031030A">
              <w:rPr>
                <w:noProof/>
                <w:webHidden/>
              </w:rPr>
              <w:fldChar w:fldCharType="separate"/>
            </w:r>
            <w:r w:rsidR="0031030A">
              <w:rPr>
                <w:noProof/>
                <w:webHidden/>
              </w:rPr>
              <w:t>14</w:t>
            </w:r>
            <w:r w:rsidR="0031030A">
              <w:rPr>
                <w:noProof/>
                <w:webHidden/>
              </w:rPr>
              <w:fldChar w:fldCharType="end"/>
            </w:r>
          </w:hyperlink>
        </w:p>
        <w:p w14:paraId="7E335460" w14:textId="77777777" w:rsidR="0031030A" w:rsidRDefault="00917B0C">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388968173" w:history="1">
            <w:r w:rsidR="0031030A" w:rsidRPr="00B073D3">
              <w:rPr>
                <w:rStyle w:val="Hyperlink"/>
                <w:noProof/>
              </w:rPr>
              <w:t>B.2.c</w:t>
            </w:r>
            <w:r w:rsidR="0031030A">
              <w:rPr>
                <w:rFonts w:asciiTheme="minorHAnsi" w:eastAsiaTheme="minorEastAsia" w:hAnsiTheme="minorHAnsi" w:cstheme="minorBidi"/>
                <w:i w:val="0"/>
                <w:iCs w:val="0"/>
                <w:noProof/>
                <w:sz w:val="22"/>
                <w:szCs w:val="22"/>
              </w:rPr>
              <w:tab/>
            </w:r>
            <w:r w:rsidR="0031030A" w:rsidRPr="00B073D3">
              <w:rPr>
                <w:rStyle w:val="Hyperlink"/>
                <w:noProof/>
              </w:rPr>
              <w:t>Policy and Legislative Context</w:t>
            </w:r>
            <w:r w:rsidR="0031030A">
              <w:rPr>
                <w:noProof/>
                <w:webHidden/>
              </w:rPr>
              <w:tab/>
            </w:r>
            <w:r w:rsidR="0031030A">
              <w:rPr>
                <w:noProof/>
                <w:webHidden/>
              </w:rPr>
              <w:fldChar w:fldCharType="begin"/>
            </w:r>
            <w:r w:rsidR="0031030A">
              <w:rPr>
                <w:noProof/>
                <w:webHidden/>
              </w:rPr>
              <w:instrText xml:space="preserve"> PAGEREF _Toc388968173 \h </w:instrText>
            </w:r>
            <w:r w:rsidR="0031030A">
              <w:rPr>
                <w:noProof/>
                <w:webHidden/>
              </w:rPr>
            </w:r>
            <w:r w:rsidR="0031030A">
              <w:rPr>
                <w:noProof/>
                <w:webHidden/>
              </w:rPr>
              <w:fldChar w:fldCharType="separate"/>
            </w:r>
            <w:r w:rsidR="0031030A">
              <w:rPr>
                <w:noProof/>
                <w:webHidden/>
              </w:rPr>
              <w:t>17</w:t>
            </w:r>
            <w:r w:rsidR="0031030A">
              <w:rPr>
                <w:noProof/>
                <w:webHidden/>
              </w:rPr>
              <w:fldChar w:fldCharType="end"/>
            </w:r>
          </w:hyperlink>
        </w:p>
        <w:p w14:paraId="7E335461" w14:textId="77777777" w:rsidR="0031030A" w:rsidRDefault="00917B0C">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388968174" w:history="1">
            <w:r w:rsidR="0031030A" w:rsidRPr="00B073D3">
              <w:rPr>
                <w:rStyle w:val="Hyperlink"/>
                <w:noProof/>
              </w:rPr>
              <w:t>B.2.d</w:t>
            </w:r>
            <w:r w:rsidR="0031030A">
              <w:rPr>
                <w:rFonts w:asciiTheme="minorHAnsi" w:eastAsiaTheme="minorEastAsia" w:hAnsiTheme="minorHAnsi" w:cstheme="minorBidi"/>
                <w:i w:val="0"/>
                <w:iCs w:val="0"/>
                <w:noProof/>
                <w:sz w:val="22"/>
                <w:szCs w:val="22"/>
              </w:rPr>
              <w:tab/>
            </w:r>
            <w:r w:rsidR="0031030A" w:rsidRPr="00B073D3">
              <w:rPr>
                <w:rStyle w:val="Hyperlink"/>
                <w:noProof/>
              </w:rPr>
              <w:t>Institutional Context</w:t>
            </w:r>
            <w:r w:rsidR="0031030A">
              <w:rPr>
                <w:noProof/>
                <w:webHidden/>
              </w:rPr>
              <w:tab/>
            </w:r>
            <w:r w:rsidR="0031030A">
              <w:rPr>
                <w:noProof/>
                <w:webHidden/>
              </w:rPr>
              <w:fldChar w:fldCharType="begin"/>
            </w:r>
            <w:r w:rsidR="0031030A">
              <w:rPr>
                <w:noProof/>
                <w:webHidden/>
              </w:rPr>
              <w:instrText xml:space="preserve"> PAGEREF _Toc388968174 \h </w:instrText>
            </w:r>
            <w:r w:rsidR="0031030A">
              <w:rPr>
                <w:noProof/>
                <w:webHidden/>
              </w:rPr>
            </w:r>
            <w:r w:rsidR="0031030A">
              <w:rPr>
                <w:noProof/>
                <w:webHidden/>
              </w:rPr>
              <w:fldChar w:fldCharType="separate"/>
            </w:r>
            <w:r w:rsidR="0031030A">
              <w:rPr>
                <w:noProof/>
                <w:webHidden/>
              </w:rPr>
              <w:t>18</w:t>
            </w:r>
            <w:r w:rsidR="0031030A">
              <w:rPr>
                <w:noProof/>
                <w:webHidden/>
              </w:rPr>
              <w:fldChar w:fldCharType="end"/>
            </w:r>
          </w:hyperlink>
        </w:p>
        <w:p w14:paraId="7E335462" w14:textId="77777777" w:rsidR="0031030A" w:rsidRDefault="00917B0C">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388968175" w:history="1">
            <w:r w:rsidR="0031030A" w:rsidRPr="00B073D3">
              <w:rPr>
                <w:rStyle w:val="Hyperlink"/>
                <w:noProof/>
              </w:rPr>
              <w:t>B.2.e</w:t>
            </w:r>
            <w:r w:rsidR="0031030A">
              <w:rPr>
                <w:rFonts w:asciiTheme="minorHAnsi" w:eastAsiaTheme="minorEastAsia" w:hAnsiTheme="minorHAnsi" w:cstheme="minorBidi"/>
                <w:i w:val="0"/>
                <w:iCs w:val="0"/>
                <w:noProof/>
                <w:sz w:val="22"/>
                <w:szCs w:val="22"/>
              </w:rPr>
              <w:tab/>
            </w:r>
            <w:r w:rsidR="0031030A" w:rsidRPr="00B073D3">
              <w:rPr>
                <w:rStyle w:val="Hyperlink"/>
                <w:noProof/>
              </w:rPr>
              <w:t>Barriers to Achieving Global Environmental Objectives</w:t>
            </w:r>
            <w:r w:rsidR="0031030A">
              <w:rPr>
                <w:noProof/>
                <w:webHidden/>
              </w:rPr>
              <w:tab/>
            </w:r>
            <w:r w:rsidR="0031030A">
              <w:rPr>
                <w:noProof/>
                <w:webHidden/>
              </w:rPr>
              <w:fldChar w:fldCharType="begin"/>
            </w:r>
            <w:r w:rsidR="0031030A">
              <w:rPr>
                <w:noProof/>
                <w:webHidden/>
              </w:rPr>
              <w:instrText xml:space="preserve"> PAGEREF _Toc388968175 \h </w:instrText>
            </w:r>
            <w:r w:rsidR="0031030A">
              <w:rPr>
                <w:noProof/>
                <w:webHidden/>
              </w:rPr>
            </w:r>
            <w:r w:rsidR="0031030A">
              <w:rPr>
                <w:noProof/>
                <w:webHidden/>
              </w:rPr>
              <w:fldChar w:fldCharType="separate"/>
            </w:r>
            <w:r w:rsidR="0031030A">
              <w:rPr>
                <w:noProof/>
                <w:webHidden/>
              </w:rPr>
              <w:t>18</w:t>
            </w:r>
            <w:r w:rsidR="0031030A">
              <w:rPr>
                <w:noProof/>
                <w:webHidden/>
              </w:rPr>
              <w:fldChar w:fldCharType="end"/>
            </w:r>
          </w:hyperlink>
        </w:p>
        <w:p w14:paraId="7E335463" w14:textId="77777777" w:rsidR="0031030A" w:rsidRDefault="00917B0C">
          <w:pPr>
            <w:pStyle w:val="TOC1"/>
            <w:tabs>
              <w:tab w:val="left" w:pos="440"/>
            </w:tabs>
            <w:rPr>
              <w:rFonts w:asciiTheme="minorHAnsi" w:eastAsiaTheme="minorEastAsia" w:hAnsiTheme="minorHAnsi" w:cstheme="minorBidi"/>
              <w:b w:val="0"/>
              <w:bCs w:val="0"/>
              <w:caps w:val="0"/>
            </w:rPr>
          </w:pPr>
          <w:hyperlink w:anchor="_Toc388968176" w:history="1">
            <w:r w:rsidR="0031030A" w:rsidRPr="00B073D3">
              <w:rPr>
                <w:rStyle w:val="Hyperlink"/>
              </w:rPr>
              <w:t>C.</w:t>
            </w:r>
            <w:r w:rsidR="0031030A">
              <w:rPr>
                <w:rFonts w:asciiTheme="minorHAnsi" w:eastAsiaTheme="minorEastAsia" w:hAnsiTheme="minorHAnsi" w:cstheme="minorBidi"/>
                <w:b w:val="0"/>
                <w:bCs w:val="0"/>
                <w:caps w:val="0"/>
              </w:rPr>
              <w:tab/>
            </w:r>
            <w:r w:rsidR="0031030A" w:rsidRPr="00B073D3">
              <w:rPr>
                <w:rStyle w:val="Hyperlink"/>
              </w:rPr>
              <w:t>Programme and policy conformity</w:t>
            </w:r>
            <w:r w:rsidR="0031030A">
              <w:rPr>
                <w:webHidden/>
              </w:rPr>
              <w:tab/>
            </w:r>
            <w:r w:rsidR="0031030A">
              <w:rPr>
                <w:webHidden/>
              </w:rPr>
              <w:fldChar w:fldCharType="begin"/>
            </w:r>
            <w:r w:rsidR="0031030A">
              <w:rPr>
                <w:webHidden/>
              </w:rPr>
              <w:instrText xml:space="preserve"> PAGEREF _Toc388968176 \h </w:instrText>
            </w:r>
            <w:r w:rsidR="0031030A">
              <w:rPr>
                <w:webHidden/>
              </w:rPr>
            </w:r>
            <w:r w:rsidR="0031030A">
              <w:rPr>
                <w:webHidden/>
              </w:rPr>
              <w:fldChar w:fldCharType="separate"/>
            </w:r>
            <w:r w:rsidR="0031030A">
              <w:rPr>
                <w:webHidden/>
              </w:rPr>
              <w:t>18</w:t>
            </w:r>
            <w:r w:rsidR="0031030A">
              <w:rPr>
                <w:webHidden/>
              </w:rPr>
              <w:fldChar w:fldCharType="end"/>
            </w:r>
          </w:hyperlink>
        </w:p>
        <w:p w14:paraId="7E335464" w14:textId="77777777" w:rsidR="0031030A" w:rsidRDefault="00917B0C">
          <w:pPr>
            <w:pStyle w:val="TOC2"/>
            <w:rPr>
              <w:rFonts w:asciiTheme="minorHAnsi" w:eastAsiaTheme="minorEastAsia" w:hAnsiTheme="minorHAnsi" w:cstheme="minorBidi"/>
            </w:rPr>
          </w:pPr>
          <w:hyperlink w:anchor="_Toc388968177" w:history="1">
            <w:r w:rsidR="0031030A" w:rsidRPr="00B073D3">
              <w:rPr>
                <w:rStyle w:val="Hyperlink"/>
                <w:b/>
                <w:bCs/>
              </w:rPr>
              <w:t>C.1</w:t>
            </w:r>
            <w:r w:rsidR="0031030A">
              <w:rPr>
                <w:rFonts w:asciiTheme="minorHAnsi" w:eastAsiaTheme="minorEastAsia" w:hAnsiTheme="minorHAnsi" w:cstheme="minorBidi"/>
              </w:rPr>
              <w:tab/>
            </w:r>
            <w:r w:rsidR="0031030A" w:rsidRPr="00B073D3">
              <w:rPr>
                <w:rStyle w:val="Hyperlink"/>
                <w:b/>
                <w:bCs/>
              </w:rPr>
              <w:t>GEF Programme Designation and Conformity</w:t>
            </w:r>
            <w:r w:rsidR="0031030A">
              <w:rPr>
                <w:webHidden/>
              </w:rPr>
              <w:tab/>
            </w:r>
            <w:r w:rsidR="0031030A">
              <w:rPr>
                <w:webHidden/>
              </w:rPr>
              <w:fldChar w:fldCharType="begin"/>
            </w:r>
            <w:r w:rsidR="0031030A">
              <w:rPr>
                <w:webHidden/>
              </w:rPr>
              <w:instrText xml:space="preserve"> PAGEREF _Toc388968177 \h </w:instrText>
            </w:r>
            <w:r w:rsidR="0031030A">
              <w:rPr>
                <w:webHidden/>
              </w:rPr>
            </w:r>
            <w:r w:rsidR="0031030A">
              <w:rPr>
                <w:webHidden/>
              </w:rPr>
              <w:fldChar w:fldCharType="separate"/>
            </w:r>
            <w:r w:rsidR="0031030A">
              <w:rPr>
                <w:webHidden/>
              </w:rPr>
              <w:t>18</w:t>
            </w:r>
            <w:r w:rsidR="0031030A">
              <w:rPr>
                <w:webHidden/>
              </w:rPr>
              <w:fldChar w:fldCharType="end"/>
            </w:r>
          </w:hyperlink>
        </w:p>
        <w:p w14:paraId="7E335465" w14:textId="77777777" w:rsidR="0031030A" w:rsidRDefault="00917B0C">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388968178" w:history="1">
            <w:r w:rsidR="0031030A" w:rsidRPr="00B073D3">
              <w:rPr>
                <w:rStyle w:val="Hyperlink"/>
                <w:noProof/>
              </w:rPr>
              <w:t>C.1.a</w:t>
            </w:r>
            <w:r w:rsidR="0031030A">
              <w:rPr>
                <w:rFonts w:asciiTheme="minorHAnsi" w:eastAsiaTheme="minorEastAsia" w:hAnsiTheme="minorHAnsi" w:cstheme="minorBidi"/>
                <w:i w:val="0"/>
                <w:iCs w:val="0"/>
                <w:noProof/>
                <w:sz w:val="22"/>
                <w:szCs w:val="22"/>
              </w:rPr>
              <w:tab/>
            </w:r>
            <w:r w:rsidR="0031030A" w:rsidRPr="00B073D3">
              <w:rPr>
                <w:rStyle w:val="Hyperlink"/>
                <w:noProof/>
              </w:rPr>
              <w:t>Guidance from the Rio Conventions</w:t>
            </w:r>
            <w:r w:rsidR="0031030A">
              <w:rPr>
                <w:noProof/>
                <w:webHidden/>
              </w:rPr>
              <w:tab/>
            </w:r>
            <w:r w:rsidR="0031030A">
              <w:rPr>
                <w:noProof/>
                <w:webHidden/>
              </w:rPr>
              <w:fldChar w:fldCharType="begin"/>
            </w:r>
            <w:r w:rsidR="0031030A">
              <w:rPr>
                <w:noProof/>
                <w:webHidden/>
              </w:rPr>
              <w:instrText xml:space="preserve"> PAGEREF _Toc388968178 \h </w:instrText>
            </w:r>
            <w:r w:rsidR="0031030A">
              <w:rPr>
                <w:noProof/>
                <w:webHidden/>
              </w:rPr>
            </w:r>
            <w:r w:rsidR="0031030A">
              <w:rPr>
                <w:noProof/>
                <w:webHidden/>
              </w:rPr>
              <w:fldChar w:fldCharType="separate"/>
            </w:r>
            <w:r w:rsidR="0031030A">
              <w:rPr>
                <w:noProof/>
                <w:webHidden/>
              </w:rPr>
              <w:t>21</w:t>
            </w:r>
            <w:r w:rsidR="0031030A">
              <w:rPr>
                <w:noProof/>
                <w:webHidden/>
              </w:rPr>
              <w:fldChar w:fldCharType="end"/>
            </w:r>
          </w:hyperlink>
        </w:p>
        <w:p w14:paraId="7E335466" w14:textId="77777777" w:rsidR="0031030A" w:rsidRDefault="00917B0C">
          <w:pPr>
            <w:pStyle w:val="TOC2"/>
            <w:rPr>
              <w:rFonts w:asciiTheme="minorHAnsi" w:eastAsiaTheme="minorEastAsia" w:hAnsiTheme="minorHAnsi" w:cstheme="minorBidi"/>
            </w:rPr>
          </w:pPr>
          <w:hyperlink w:anchor="_Toc388968179" w:history="1">
            <w:r w:rsidR="0031030A" w:rsidRPr="00B073D3">
              <w:rPr>
                <w:rStyle w:val="Hyperlink"/>
                <w:b/>
                <w:bCs/>
              </w:rPr>
              <w:t>C.2  Project Design</w:t>
            </w:r>
            <w:r w:rsidR="0031030A">
              <w:rPr>
                <w:webHidden/>
              </w:rPr>
              <w:tab/>
            </w:r>
            <w:r w:rsidR="0031030A">
              <w:rPr>
                <w:webHidden/>
              </w:rPr>
              <w:fldChar w:fldCharType="begin"/>
            </w:r>
            <w:r w:rsidR="0031030A">
              <w:rPr>
                <w:webHidden/>
              </w:rPr>
              <w:instrText xml:space="preserve"> PAGEREF _Toc388968179 \h </w:instrText>
            </w:r>
            <w:r w:rsidR="0031030A">
              <w:rPr>
                <w:webHidden/>
              </w:rPr>
            </w:r>
            <w:r w:rsidR="0031030A">
              <w:rPr>
                <w:webHidden/>
              </w:rPr>
              <w:fldChar w:fldCharType="separate"/>
            </w:r>
            <w:r w:rsidR="0031030A">
              <w:rPr>
                <w:webHidden/>
              </w:rPr>
              <w:t>22</w:t>
            </w:r>
            <w:r w:rsidR="0031030A">
              <w:rPr>
                <w:webHidden/>
              </w:rPr>
              <w:fldChar w:fldCharType="end"/>
            </w:r>
          </w:hyperlink>
        </w:p>
        <w:p w14:paraId="7E335467" w14:textId="77777777" w:rsidR="0031030A" w:rsidRDefault="00917B0C">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388968180" w:history="1">
            <w:r w:rsidR="0031030A" w:rsidRPr="00B073D3">
              <w:rPr>
                <w:rStyle w:val="Hyperlink"/>
                <w:noProof/>
              </w:rPr>
              <w:t>C.2.a</w:t>
            </w:r>
            <w:r w:rsidR="0031030A">
              <w:rPr>
                <w:rFonts w:asciiTheme="minorHAnsi" w:eastAsiaTheme="minorEastAsia" w:hAnsiTheme="minorHAnsi" w:cstheme="minorBidi"/>
                <w:i w:val="0"/>
                <w:iCs w:val="0"/>
                <w:noProof/>
                <w:sz w:val="22"/>
                <w:szCs w:val="22"/>
              </w:rPr>
              <w:tab/>
            </w:r>
            <w:r w:rsidR="0031030A" w:rsidRPr="00B073D3">
              <w:rPr>
                <w:rStyle w:val="Hyperlink"/>
                <w:noProof/>
              </w:rPr>
              <w:t>GEF Alternative</w:t>
            </w:r>
            <w:r w:rsidR="0031030A">
              <w:rPr>
                <w:noProof/>
                <w:webHidden/>
              </w:rPr>
              <w:tab/>
            </w:r>
            <w:r w:rsidR="0031030A">
              <w:rPr>
                <w:noProof/>
                <w:webHidden/>
              </w:rPr>
              <w:fldChar w:fldCharType="begin"/>
            </w:r>
            <w:r w:rsidR="0031030A">
              <w:rPr>
                <w:noProof/>
                <w:webHidden/>
              </w:rPr>
              <w:instrText xml:space="preserve"> PAGEREF _Toc388968180 \h </w:instrText>
            </w:r>
            <w:r w:rsidR="0031030A">
              <w:rPr>
                <w:noProof/>
                <w:webHidden/>
              </w:rPr>
            </w:r>
            <w:r w:rsidR="0031030A">
              <w:rPr>
                <w:noProof/>
                <w:webHidden/>
              </w:rPr>
              <w:fldChar w:fldCharType="separate"/>
            </w:r>
            <w:r w:rsidR="0031030A">
              <w:rPr>
                <w:noProof/>
                <w:webHidden/>
              </w:rPr>
              <w:t>22</w:t>
            </w:r>
            <w:r w:rsidR="0031030A">
              <w:rPr>
                <w:noProof/>
                <w:webHidden/>
              </w:rPr>
              <w:fldChar w:fldCharType="end"/>
            </w:r>
          </w:hyperlink>
        </w:p>
        <w:p w14:paraId="7E335468" w14:textId="77777777" w:rsidR="0031030A" w:rsidRDefault="00917B0C">
          <w:pPr>
            <w:pStyle w:val="TOC2"/>
            <w:rPr>
              <w:rFonts w:asciiTheme="minorHAnsi" w:eastAsiaTheme="minorEastAsia" w:hAnsiTheme="minorHAnsi" w:cstheme="minorBidi"/>
            </w:rPr>
          </w:pPr>
          <w:hyperlink w:anchor="_Toc388968181" w:history="1">
            <w:r w:rsidR="0031030A" w:rsidRPr="00B073D3">
              <w:rPr>
                <w:rStyle w:val="Hyperlink"/>
                <w:b/>
                <w:bCs/>
              </w:rPr>
              <w:t>C.3</w:t>
            </w:r>
            <w:r w:rsidR="0031030A">
              <w:rPr>
                <w:rFonts w:asciiTheme="minorHAnsi" w:eastAsiaTheme="minorEastAsia" w:hAnsiTheme="minorHAnsi" w:cstheme="minorBidi"/>
              </w:rPr>
              <w:tab/>
            </w:r>
            <w:r w:rsidR="0031030A" w:rsidRPr="00B073D3">
              <w:rPr>
                <w:rStyle w:val="Hyperlink"/>
                <w:b/>
                <w:bCs/>
              </w:rPr>
              <w:t>Sustainability and Replicability</w:t>
            </w:r>
            <w:r w:rsidR="0031030A">
              <w:rPr>
                <w:webHidden/>
              </w:rPr>
              <w:tab/>
            </w:r>
            <w:r w:rsidR="0031030A">
              <w:rPr>
                <w:webHidden/>
              </w:rPr>
              <w:fldChar w:fldCharType="begin"/>
            </w:r>
            <w:r w:rsidR="0031030A">
              <w:rPr>
                <w:webHidden/>
              </w:rPr>
              <w:instrText xml:space="preserve"> PAGEREF _Toc388968181 \h </w:instrText>
            </w:r>
            <w:r w:rsidR="0031030A">
              <w:rPr>
                <w:webHidden/>
              </w:rPr>
            </w:r>
            <w:r w:rsidR="0031030A">
              <w:rPr>
                <w:webHidden/>
              </w:rPr>
              <w:fldChar w:fldCharType="separate"/>
            </w:r>
            <w:r w:rsidR="0031030A">
              <w:rPr>
                <w:webHidden/>
              </w:rPr>
              <w:t>40</w:t>
            </w:r>
            <w:r w:rsidR="0031030A">
              <w:rPr>
                <w:webHidden/>
              </w:rPr>
              <w:fldChar w:fldCharType="end"/>
            </w:r>
          </w:hyperlink>
        </w:p>
        <w:p w14:paraId="7E335469" w14:textId="77777777" w:rsidR="0031030A" w:rsidRDefault="00917B0C">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388968182" w:history="1">
            <w:r w:rsidR="0031030A" w:rsidRPr="00B073D3">
              <w:rPr>
                <w:rStyle w:val="Hyperlink"/>
                <w:noProof/>
              </w:rPr>
              <w:t>C.3.a</w:t>
            </w:r>
            <w:r w:rsidR="0031030A">
              <w:rPr>
                <w:rFonts w:asciiTheme="minorHAnsi" w:eastAsiaTheme="minorEastAsia" w:hAnsiTheme="minorHAnsi" w:cstheme="minorBidi"/>
                <w:i w:val="0"/>
                <w:iCs w:val="0"/>
                <w:noProof/>
                <w:sz w:val="22"/>
                <w:szCs w:val="22"/>
              </w:rPr>
              <w:tab/>
            </w:r>
            <w:r w:rsidR="0031030A" w:rsidRPr="00B073D3">
              <w:rPr>
                <w:rStyle w:val="Hyperlink"/>
                <w:noProof/>
              </w:rPr>
              <w:t>Sustainability</w:t>
            </w:r>
            <w:r w:rsidR="0031030A">
              <w:rPr>
                <w:noProof/>
                <w:webHidden/>
              </w:rPr>
              <w:tab/>
            </w:r>
            <w:r w:rsidR="0031030A">
              <w:rPr>
                <w:noProof/>
                <w:webHidden/>
              </w:rPr>
              <w:fldChar w:fldCharType="begin"/>
            </w:r>
            <w:r w:rsidR="0031030A">
              <w:rPr>
                <w:noProof/>
                <w:webHidden/>
              </w:rPr>
              <w:instrText xml:space="preserve"> PAGEREF _Toc388968182 \h </w:instrText>
            </w:r>
            <w:r w:rsidR="0031030A">
              <w:rPr>
                <w:noProof/>
                <w:webHidden/>
              </w:rPr>
            </w:r>
            <w:r w:rsidR="0031030A">
              <w:rPr>
                <w:noProof/>
                <w:webHidden/>
              </w:rPr>
              <w:fldChar w:fldCharType="separate"/>
            </w:r>
            <w:r w:rsidR="0031030A">
              <w:rPr>
                <w:noProof/>
                <w:webHidden/>
              </w:rPr>
              <w:t>40</w:t>
            </w:r>
            <w:r w:rsidR="0031030A">
              <w:rPr>
                <w:noProof/>
                <w:webHidden/>
              </w:rPr>
              <w:fldChar w:fldCharType="end"/>
            </w:r>
          </w:hyperlink>
        </w:p>
        <w:p w14:paraId="7E33546A" w14:textId="77777777" w:rsidR="0031030A" w:rsidRDefault="00917B0C">
          <w:pPr>
            <w:pStyle w:val="TOC2"/>
            <w:rPr>
              <w:rFonts w:asciiTheme="minorHAnsi" w:eastAsiaTheme="minorEastAsia" w:hAnsiTheme="minorHAnsi" w:cstheme="minorBidi"/>
            </w:rPr>
          </w:pPr>
          <w:hyperlink w:anchor="_Toc388968183" w:history="1">
            <w:r w:rsidR="0031030A" w:rsidRPr="00B073D3">
              <w:rPr>
                <w:rStyle w:val="Hyperlink"/>
                <w:b/>
              </w:rPr>
              <w:t>C.4</w:t>
            </w:r>
            <w:r w:rsidR="0031030A">
              <w:rPr>
                <w:rFonts w:asciiTheme="minorHAnsi" w:eastAsiaTheme="minorEastAsia" w:hAnsiTheme="minorHAnsi" w:cstheme="minorBidi"/>
              </w:rPr>
              <w:tab/>
            </w:r>
            <w:r w:rsidR="0031030A" w:rsidRPr="00B073D3">
              <w:rPr>
                <w:rStyle w:val="Hyperlink"/>
                <w:b/>
              </w:rPr>
              <w:t>Stakeholder Involvement</w:t>
            </w:r>
            <w:r w:rsidR="0031030A">
              <w:rPr>
                <w:webHidden/>
              </w:rPr>
              <w:tab/>
            </w:r>
            <w:r w:rsidR="0031030A">
              <w:rPr>
                <w:webHidden/>
              </w:rPr>
              <w:fldChar w:fldCharType="begin"/>
            </w:r>
            <w:r w:rsidR="0031030A">
              <w:rPr>
                <w:webHidden/>
              </w:rPr>
              <w:instrText xml:space="preserve"> PAGEREF _Toc388968183 \h </w:instrText>
            </w:r>
            <w:r w:rsidR="0031030A">
              <w:rPr>
                <w:webHidden/>
              </w:rPr>
            </w:r>
            <w:r w:rsidR="0031030A">
              <w:rPr>
                <w:webHidden/>
              </w:rPr>
              <w:fldChar w:fldCharType="separate"/>
            </w:r>
            <w:r w:rsidR="0031030A">
              <w:rPr>
                <w:webHidden/>
              </w:rPr>
              <w:t>41</w:t>
            </w:r>
            <w:r w:rsidR="0031030A">
              <w:rPr>
                <w:webHidden/>
              </w:rPr>
              <w:fldChar w:fldCharType="end"/>
            </w:r>
          </w:hyperlink>
        </w:p>
        <w:p w14:paraId="7E33546B" w14:textId="77777777" w:rsidR="0031030A" w:rsidRDefault="00917B0C">
          <w:pPr>
            <w:pStyle w:val="TOC1"/>
            <w:tabs>
              <w:tab w:val="left" w:pos="440"/>
            </w:tabs>
            <w:rPr>
              <w:rFonts w:asciiTheme="minorHAnsi" w:eastAsiaTheme="minorEastAsia" w:hAnsiTheme="minorHAnsi" w:cstheme="minorBidi"/>
              <w:b w:val="0"/>
              <w:bCs w:val="0"/>
              <w:caps w:val="0"/>
            </w:rPr>
          </w:pPr>
          <w:hyperlink w:anchor="_Toc388968184" w:history="1">
            <w:r w:rsidR="0031030A" w:rsidRPr="00B073D3">
              <w:rPr>
                <w:rStyle w:val="Hyperlink"/>
              </w:rPr>
              <w:t>D.</w:t>
            </w:r>
            <w:r w:rsidR="0031030A">
              <w:rPr>
                <w:rFonts w:asciiTheme="minorHAnsi" w:eastAsiaTheme="minorEastAsia" w:hAnsiTheme="minorHAnsi" w:cstheme="minorBidi"/>
                <w:b w:val="0"/>
                <w:bCs w:val="0"/>
                <w:caps w:val="0"/>
              </w:rPr>
              <w:tab/>
            </w:r>
            <w:r w:rsidR="0031030A" w:rsidRPr="00B073D3">
              <w:rPr>
                <w:rStyle w:val="Hyperlink"/>
              </w:rPr>
              <w:t>Financing</w:t>
            </w:r>
            <w:r w:rsidR="0031030A">
              <w:rPr>
                <w:webHidden/>
              </w:rPr>
              <w:tab/>
            </w:r>
            <w:r w:rsidR="0031030A">
              <w:rPr>
                <w:webHidden/>
              </w:rPr>
              <w:fldChar w:fldCharType="begin"/>
            </w:r>
            <w:r w:rsidR="0031030A">
              <w:rPr>
                <w:webHidden/>
              </w:rPr>
              <w:instrText xml:space="preserve"> PAGEREF _Toc388968184 \h </w:instrText>
            </w:r>
            <w:r w:rsidR="0031030A">
              <w:rPr>
                <w:webHidden/>
              </w:rPr>
            </w:r>
            <w:r w:rsidR="0031030A">
              <w:rPr>
                <w:webHidden/>
              </w:rPr>
              <w:fldChar w:fldCharType="separate"/>
            </w:r>
            <w:r w:rsidR="0031030A">
              <w:rPr>
                <w:webHidden/>
              </w:rPr>
              <w:t>48</w:t>
            </w:r>
            <w:r w:rsidR="0031030A">
              <w:rPr>
                <w:webHidden/>
              </w:rPr>
              <w:fldChar w:fldCharType="end"/>
            </w:r>
          </w:hyperlink>
        </w:p>
        <w:p w14:paraId="7E33546C" w14:textId="77777777" w:rsidR="0031030A" w:rsidRDefault="00917B0C">
          <w:pPr>
            <w:pStyle w:val="TOC2"/>
            <w:rPr>
              <w:rFonts w:asciiTheme="minorHAnsi" w:eastAsiaTheme="minorEastAsia" w:hAnsiTheme="minorHAnsi" w:cstheme="minorBidi"/>
            </w:rPr>
          </w:pPr>
          <w:hyperlink w:anchor="_Toc388968185" w:history="1">
            <w:r w:rsidR="0031030A" w:rsidRPr="00B073D3">
              <w:rPr>
                <w:rStyle w:val="Hyperlink"/>
                <w:b/>
              </w:rPr>
              <w:t>D.1</w:t>
            </w:r>
            <w:r w:rsidR="0031030A">
              <w:rPr>
                <w:rFonts w:asciiTheme="minorHAnsi" w:eastAsiaTheme="minorEastAsia" w:hAnsiTheme="minorHAnsi" w:cstheme="minorBidi"/>
              </w:rPr>
              <w:tab/>
            </w:r>
            <w:r w:rsidR="0031030A" w:rsidRPr="00B073D3">
              <w:rPr>
                <w:rStyle w:val="Hyperlink"/>
                <w:b/>
              </w:rPr>
              <w:t>Financing Plan</w:t>
            </w:r>
            <w:r w:rsidR="0031030A">
              <w:rPr>
                <w:webHidden/>
              </w:rPr>
              <w:tab/>
            </w:r>
            <w:r w:rsidR="0031030A">
              <w:rPr>
                <w:webHidden/>
              </w:rPr>
              <w:fldChar w:fldCharType="begin"/>
            </w:r>
            <w:r w:rsidR="0031030A">
              <w:rPr>
                <w:webHidden/>
              </w:rPr>
              <w:instrText xml:space="preserve"> PAGEREF _Toc388968185 \h </w:instrText>
            </w:r>
            <w:r w:rsidR="0031030A">
              <w:rPr>
                <w:webHidden/>
              </w:rPr>
            </w:r>
            <w:r w:rsidR="0031030A">
              <w:rPr>
                <w:webHidden/>
              </w:rPr>
              <w:fldChar w:fldCharType="separate"/>
            </w:r>
            <w:r w:rsidR="0031030A">
              <w:rPr>
                <w:webHidden/>
              </w:rPr>
              <w:t>48</w:t>
            </w:r>
            <w:r w:rsidR="0031030A">
              <w:rPr>
                <w:webHidden/>
              </w:rPr>
              <w:fldChar w:fldCharType="end"/>
            </w:r>
          </w:hyperlink>
        </w:p>
        <w:p w14:paraId="7E33546D" w14:textId="77777777" w:rsidR="0031030A" w:rsidRDefault="00917B0C">
          <w:pPr>
            <w:pStyle w:val="TOC2"/>
            <w:rPr>
              <w:rFonts w:asciiTheme="minorHAnsi" w:eastAsiaTheme="minorEastAsia" w:hAnsiTheme="minorHAnsi" w:cstheme="minorBidi"/>
            </w:rPr>
          </w:pPr>
          <w:hyperlink w:anchor="_Toc388968186" w:history="1">
            <w:r w:rsidR="0031030A" w:rsidRPr="00B073D3">
              <w:rPr>
                <w:rStyle w:val="Hyperlink"/>
                <w:b/>
              </w:rPr>
              <w:t>D.2</w:t>
            </w:r>
            <w:r w:rsidR="0031030A">
              <w:rPr>
                <w:rFonts w:asciiTheme="minorHAnsi" w:eastAsiaTheme="minorEastAsia" w:hAnsiTheme="minorHAnsi" w:cstheme="minorBidi"/>
              </w:rPr>
              <w:tab/>
            </w:r>
            <w:r w:rsidR="0031030A" w:rsidRPr="00B073D3">
              <w:rPr>
                <w:rStyle w:val="Hyperlink"/>
                <w:b/>
              </w:rPr>
              <w:t>Cost Effectiveness</w:t>
            </w:r>
            <w:r w:rsidR="0031030A">
              <w:rPr>
                <w:webHidden/>
              </w:rPr>
              <w:tab/>
            </w:r>
            <w:r w:rsidR="0031030A">
              <w:rPr>
                <w:webHidden/>
              </w:rPr>
              <w:fldChar w:fldCharType="begin"/>
            </w:r>
            <w:r w:rsidR="0031030A">
              <w:rPr>
                <w:webHidden/>
              </w:rPr>
              <w:instrText xml:space="preserve"> PAGEREF _Toc388968186 \h </w:instrText>
            </w:r>
            <w:r w:rsidR="0031030A">
              <w:rPr>
                <w:webHidden/>
              </w:rPr>
            </w:r>
            <w:r w:rsidR="0031030A">
              <w:rPr>
                <w:webHidden/>
              </w:rPr>
              <w:fldChar w:fldCharType="separate"/>
            </w:r>
            <w:r w:rsidR="0031030A">
              <w:rPr>
                <w:webHidden/>
              </w:rPr>
              <w:t>54</w:t>
            </w:r>
            <w:r w:rsidR="0031030A">
              <w:rPr>
                <w:webHidden/>
              </w:rPr>
              <w:fldChar w:fldCharType="end"/>
            </w:r>
          </w:hyperlink>
        </w:p>
        <w:p w14:paraId="7E33546E" w14:textId="77777777" w:rsidR="0031030A" w:rsidRDefault="00917B0C">
          <w:pPr>
            <w:pStyle w:val="TOC2"/>
            <w:rPr>
              <w:rFonts w:asciiTheme="minorHAnsi" w:eastAsiaTheme="minorEastAsia" w:hAnsiTheme="minorHAnsi" w:cstheme="minorBidi"/>
            </w:rPr>
          </w:pPr>
          <w:hyperlink w:anchor="_Toc388968187" w:history="1">
            <w:r w:rsidR="0031030A" w:rsidRPr="00B073D3">
              <w:rPr>
                <w:rStyle w:val="Hyperlink"/>
                <w:b/>
              </w:rPr>
              <w:t>D.3</w:t>
            </w:r>
            <w:r w:rsidR="0031030A">
              <w:rPr>
                <w:rFonts w:asciiTheme="minorHAnsi" w:eastAsiaTheme="minorEastAsia" w:hAnsiTheme="minorHAnsi" w:cstheme="minorBidi"/>
              </w:rPr>
              <w:tab/>
            </w:r>
            <w:r w:rsidR="0031030A" w:rsidRPr="00B073D3">
              <w:rPr>
                <w:rStyle w:val="Hyperlink"/>
                <w:b/>
              </w:rPr>
              <w:t>Co-financing</w:t>
            </w:r>
            <w:r w:rsidR="0031030A">
              <w:rPr>
                <w:webHidden/>
              </w:rPr>
              <w:tab/>
            </w:r>
            <w:r w:rsidR="0031030A">
              <w:rPr>
                <w:webHidden/>
              </w:rPr>
              <w:fldChar w:fldCharType="begin"/>
            </w:r>
            <w:r w:rsidR="0031030A">
              <w:rPr>
                <w:webHidden/>
              </w:rPr>
              <w:instrText xml:space="preserve"> PAGEREF _Toc388968187 \h </w:instrText>
            </w:r>
            <w:r w:rsidR="0031030A">
              <w:rPr>
                <w:webHidden/>
              </w:rPr>
            </w:r>
            <w:r w:rsidR="0031030A">
              <w:rPr>
                <w:webHidden/>
              </w:rPr>
              <w:fldChar w:fldCharType="separate"/>
            </w:r>
            <w:r w:rsidR="0031030A">
              <w:rPr>
                <w:webHidden/>
              </w:rPr>
              <w:t>54</w:t>
            </w:r>
            <w:r w:rsidR="0031030A">
              <w:rPr>
                <w:webHidden/>
              </w:rPr>
              <w:fldChar w:fldCharType="end"/>
            </w:r>
          </w:hyperlink>
        </w:p>
        <w:p w14:paraId="7E33546F" w14:textId="77777777" w:rsidR="0031030A" w:rsidRDefault="00917B0C">
          <w:pPr>
            <w:pStyle w:val="TOC1"/>
            <w:tabs>
              <w:tab w:val="left" w:pos="440"/>
            </w:tabs>
            <w:rPr>
              <w:rFonts w:asciiTheme="minorHAnsi" w:eastAsiaTheme="minorEastAsia" w:hAnsiTheme="minorHAnsi" w:cstheme="minorBidi"/>
              <w:b w:val="0"/>
              <w:bCs w:val="0"/>
              <w:caps w:val="0"/>
            </w:rPr>
          </w:pPr>
          <w:hyperlink w:anchor="_Toc388968188" w:history="1">
            <w:r w:rsidR="0031030A" w:rsidRPr="00B073D3">
              <w:rPr>
                <w:rStyle w:val="Hyperlink"/>
              </w:rPr>
              <w:t>E.</w:t>
            </w:r>
            <w:r w:rsidR="0031030A">
              <w:rPr>
                <w:rFonts w:asciiTheme="minorHAnsi" w:eastAsiaTheme="minorEastAsia" w:hAnsiTheme="minorHAnsi" w:cstheme="minorBidi"/>
                <w:b w:val="0"/>
                <w:bCs w:val="0"/>
                <w:caps w:val="0"/>
              </w:rPr>
              <w:tab/>
            </w:r>
            <w:r w:rsidR="0031030A" w:rsidRPr="00B073D3">
              <w:rPr>
                <w:rStyle w:val="Hyperlink"/>
              </w:rPr>
              <w:t>Institutional Coordination and Support</w:t>
            </w:r>
            <w:r w:rsidR="0031030A">
              <w:rPr>
                <w:webHidden/>
              </w:rPr>
              <w:tab/>
            </w:r>
            <w:r w:rsidR="0031030A">
              <w:rPr>
                <w:webHidden/>
              </w:rPr>
              <w:fldChar w:fldCharType="begin"/>
            </w:r>
            <w:r w:rsidR="0031030A">
              <w:rPr>
                <w:webHidden/>
              </w:rPr>
              <w:instrText xml:space="preserve"> PAGEREF _Toc388968188 \h </w:instrText>
            </w:r>
            <w:r w:rsidR="0031030A">
              <w:rPr>
                <w:webHidden/>
              </w:rPr>
            </w:r>
            <w:r w:rsidR="0031030A">
              <w:rPr>
                <w:webHidden/>
              </w:rPr>
              <w:fldChar w:fldCharType="separate"/>
            </w:r>
            <w:r w:rsidR="0031030A">
              <w:rPr>
                <w:webHidden/>
              </w:rPr>
              <w:t>54</w:t>
            </w:r>
            <w:r w:rsidR="0031030A">
              <w:rPr>
                <w:webHidden/>
              </w:rPr>
              <w:fldChar w:fldCharType="end"/>
            </w:r>
          </w:hyperlink>
        </w:p>
        <w:p w14:paraId="7E335470" w14:textId="77777777" w:rsidR="0031030A" w:rsidRDefault="00917B0C">
          <w:pPr>
            <w:pStyle w:val="TOC2"/>
            <w:rPr>
              <w:rFonts w:asciiTheme="minorHAnsi" w:eastAsiaTheme="minorEastAsia" w:hAnsiTheme="minorHAnsi" w:cstheme="minorBidi"/>
            </w:rPr>
          </w:pPr>
          <w:hyperlink w:anchor="_Toc388968189" w:history="1">
            <w:r w:rsidR="0031030A" w:rsidRPr="00B073D3">
              <w:rPr>
                <w:rStyle w:val="Hyperlink"/>
                <w:b/>
              </w:rPr>
              <w:t>E.1</w:t>
            </w:r>
            <w:r w:rsidR="0031030A">
              <w:rPr>
                <w:rFonts w:asciiTheme="minorHAnsi" w:eastAsiaTheme="minorEastAsia" w:hAnsiTheme="minorHAnsi" w:cstheme="minorBidi"/>
              </w:rPr>
              <w:tab/>
            </w:r>
            <w:r w:rsidR="0031030A" w:rsidRPr="00B073D3">
              <w:rPr>
                <w:rStyle w:val="Hyperlink"/>
                <w:b/>
              </w:rPr>
              <w:t>Core Commitments and Linkages</w:t>
            </w:r>
            <w:r w:rsidR="0031030A">
              <w:rPr>
                <w:webHidden/>
              </w:rPr>
              <w:tab/>
            </w:r>
            <w:r w:rsidR="0031030A">
              <w:rPr>
                <w:webHidden/>
              </w:rPr>
              <w:fldChar w:fldCharType="begin"/>
            </w:r>
            <w:r w:rsidR="0031030A">
              <w:rPr>
                <w:webHidden/>
              </w:rPr>
              <w:instrText xml:space="preserve"> PAGEREF _Toc388968189 \h </w:instrText>
            </w:r>
            <w:r w:rsidR="0031030A">
              <w:rPr>
                <w:webHidden/>
              </w:rPr>
            </w:r>
            <w:r w:rsidR="0031030A">
              <w:rPr>
                <w:webHidden/>
              </w:rPr>
              <w:fldChar w:fldCharType="separate"/>
            </w:r>
            <w:r w:rsidR="0031030A">
              <w:rPr>
                <w:webHidden/>
              </w:rPr>
              <w:t>54</w:t>
            </w:r>
            <w:r w:rsidR="0031030A">
              <w:rPr>
                <w:webHidden/>
              </w:rPr>
              <w:fldChar w:fldCharType="end"/>
            </w:r>
          </w:hyperlink>
        </w:p>
        <w:p w14:paraId="7E335471" w14:textId="77777777" w:rsidR="0031030A" w:rsidRDefault="00917B0C">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388968190" w:history="1">
            <w:r w:rsidR="0031030A" w:rsidRPr="00B073D3">
              <w:rPr>
                <w:rStyle w:val="Hyperlink"/>
                <w:noProof/>
              </w:rPr>
              <w:t>E.1.a</w:t>
            </w:r>
            <w:r w:rsidR="0031030A">
              <w:rPr>
                <w:rFonts w:asciiTheme="minorHAnsi" w:eastAsiaTheme="minorEastAsia" w:hAnsiTheme="minorHAnsi" w:cstheme="minorBidi"/>
                <w:i w:val="0"/>
                <w:iCs w:val="0"/>
                <w:noProof/>
                <w:sz w:val="22"/>
                <w:szCs w:val="22"/>
              </w:rPr>
              <w:tab/>
            </w:r>
            <w:r w:rsidR="0031030A" w:rsidRPr="00B073D3">
              <w:rPr>
                <w:rStyle w:val="Hyperlink"/>
                <w:noProof/>
              </w:rPr>
              <w:t>Linkages to other activities and programmes</w:t>
            </w:r>
            <w:r w:rsidR="0031030A">
              <w:rPr>
                <w:noProof/>
                <w:webHidden/>
              </w:rPr>
              <w:tab/>
            </w:r>
            <w:r w:rsidR="0031030A">
              <w:rPr>
                <w:noProof/>
                <w:webHidden/>
              </w:rPr>
              <w:fldChar w:fldCharType="begin"/>
            </w:r>
            <w:r w:rsidR="0031030A">
              <w:rPr>
                <w:noProof/>
                <w:webHidden/>
              </w:rPr>
              <w:instrText xml:space="preserve"> PAGEREF _Toc388968190 \h </w:instrText>
            </w:r>
            <w:r w:rsidR="0031030A">
              <w:rPr>
                <w:noProof/>
                <w:webHidden/>
              </w:rPr>
            </w:r>
            <w:r w:rsidR="0031030A">
              <w:rPr>
                <w:noProof/>
                <w:webHidden/>
              </w:rPr>
              <w:fldChar w:fldCharType="separate"/>
            </w:r>
            <w:r w:rsidR="0031030A">
              <w:rPr>
                <w:noProof/>
                <w:webHidden/>
              </w:rPr>
              <w:t>54</w:t>
            </w:r>
            <w:r w:rsidR="0031030A">
              <w:rPr>
                <w:noProof/>
                <w:webHidden/>
              </w:rPr>
              <w:fldChar w:fldCharType="end"/>
            </w:r>
          </w:hyperlink>
        </w:p>
        <w:p w14:paraId="7E335472" w14:textId="77777777" w:rsidR="0031030A" w:rsidRDefault="00917B0C">
          <w:pPr>
            <w:pStyle w:val="TOC2"/>
            <w:rPr>
              <w:rFonts w:asciiTheme="minorHAnsi" w:eastAsiaTheme="minorEastAsia" w:hAnsiTheme="minorHAnsi" w:cstheme="minorBidi"/>
            </w:rPr>
          </w:pPr>
          <w:hyperlink w:anchor="_Toc388968191" w:history="1">
            <w:r w:rsidR="0031030A" w:rsidRPr="00B073D3">
              <w:rPr>
                <w:rStyle w:val="Hyperlink"/>
                <w:b/>
                <w:bCs/>
                <w:spacing w:val="1"/>
              </w:rPr>
              <w:t>E.2</w:t>
            </w:r>
            <w:r w:rsidR="0031030A">
              <w:rPr>
                <w:rFonts w:asciiTheme="minorHAnsi" w:eastAsiaTheme="minorEastAsia" w:hAnsiTheme="minorHAnsi" w:cstheme="minorBidi"/>
              </w:rPr>
              <w:tab/>
            </w:r>
            <w:r w:rsidR="0031030A" w:rsidRPr="00B073D3">
              <w:rPr>
                <w:rStyle w:val="Hyperlink"/>
                <w:b/>
                <w:bCs/>
                <w:spacing w:val="1"/>
              </w:rPr>
              <w:t>Management Arrangements</w:t>
            </w:r>
            <w:r w:rsidR="0031030A">
              <w:rPr>
                <w:webHidden/>
              </w:rPr>
              <w:tab/>
            </w:r>
            <w:r w:rsidR="0031030A">
              <w:rPr>
                <w:webHidden/>
              </w:rPr>
              <w:fldChar w:fldCharType="begin"/>
            </w:r>
            <w:r w:rsidR="0031030A">
              <w:rPr>
                <w:webHidden/>
              </w:rPr>
              <w:instrText xml:space="preserve"> PAGEREF _Toc388968191 \h </w:instrText>
            </w:r>
            <w:r w:rsidR="0031030A">
              <w:rPr>
                <w:webHidden/>
              </w:rPr>
            </w:r>
            <w:r w:rsidR="0031030A">
              <w:rPr>
                <w:webHidden/>
              </w:rPr>
              <w:fldChar w:fldCharType="separate"/>
            </w:r>
            <w:r w:rsidR="0031030A">
              <w:rPr>
                <w:webHidden/>
              </w:rPr>
              <w:t>55</w:t>
            </w:r>
            <w:r w:rsidR="0031030A">
              <w:rPr>
                <w:webHidden/>
              </w:rPr>
              <w:fldChar w:fldCharType="end"/>
            </w:r>
          </w:hyperlink>
        </w:p>
        <w:p w14:paraId="7E335473" w14:textId="77777777" w:rsidR="0031030A" w:rsidRDefault="00917B0C">
          <w:pPr>
            <w:pStyle w:val="TOC1"/>
            <w:tabs>
              <w:tab w:val="left" w:pos="440"/>
            </w:tabs>
            <w:rPr>
              <w:rFonts w:asciiTheme="minorHAnsi" w:eastAsiaTheme="minorEastAsia" w:hAnsiTheme="minorHAnsi" w:cstheme="minorBidi"/>
              <w:b w:val="0"/>
              <w:bCs w:val="0"/>
              <w:caps w:val="0"/>
            </w:rPr>
          </w:pPr>
          <w:hyperlink w:anchor="_Toc388968192" w:history="1">
            <w:r w:rsidR="0031030A" w:rsidRPr="00B073D3">
              <w:rPr>
                <w:rStyle w:val="Hyperlink"/>
              </w:rPr>
              <w:t>F.</w:t>
            </w:r>
            <w:r w:rsidR="0031030A">
              <w:rPr>
                <w:rFonts w:asciiTheme="minorHAnsi" w:eastAsiaTheme="minorEastAsia" w:hAnsiTheme="minorHAnsi" w:cstheme="minorBidi"/>
                <w:b w:val="0"/>
                <w:bCs w:val="0"/>
                <w:caps w:val="0"/>
              </w:rPr>
              <w:tab/>
            </w:r>
            <w:r w:rsidR="0031030A" w:rsidRPr="00B073D3">
              <w:rPr>
                <w:rStyle w:val="Hyperlink"/>
              </w:rPr>
              <w:t>Legal Context</w:t>
            </w:r>
            <w:r w:rsidR="0031030A">
              <w:rPr>
                <w:webHidden/>
              </w:rPr>
              <w:tab/>
            </w:r>
            <w:r w:rsidR="0031030A">
              <w:rPr>
                <w:webHidden/>
              </w:rPr>
              <w:fldChar w:fldCharType="begin"/>
            </w:r>
            <w:r w:rsidR="0031030A">
              <w:rPr>
                <w:webHidden/>
              </w:rPr>
              <w:instrText xml:space="preserve"> PAGEREF _Toc388968192 \h </w:instrText>
            </w:r>
            <w:r w:rsidR="0031030A">
              <w:rPr>
                <w:webHidden/>
              </w:rPr>
            </w:r>
            <w:r w:rsidR="0031030A">
              <w:rPr>
                <w:webHidden/>
              </w:rPr>
              <w:fldChar w:fldCharType="separate"/>
            </w:r>
            <w:r w:rsidR="0031030A">
              <w:rPr>
                <w:webHidden/>
              </w:rPr>
              <w:t>57</w:t>
            </w:r>
            <w:r w:rsidR="0031030A">
              <w:rPr>
                <w:webHidden/>
              </w:rPr>
              <w:fldChar w:fldCharType="end"/>
            </w:r>
          </w:hyperlink>
        </w:p>
        <w:p w14:paraId="7E335474" w14:textId="77777777" w:rsidR="0031030A" w:rsidRDefault="00917B0C">
          <w:pPr>
            <w:pStyle w:val="TOC1"/>
            <w:tabs>
              <w:tab w:val="left" w:pos="1320"/>
            </w:tabs>
            <w:rPr>
              <w:rFonts w:asciiTheme="minorHAnsi" w:eastAsiaTheme="minorEastAsia" w:hAnsiTheme="minorHAnsi" w:cstheme="minorBidi"/>
              <w:b w:val="0"/>
              <w:bCs w:val="0"/>
              <w:caps w:val="0"/>
            </w:rPr>
          </w:pPr>
          <w:hyperlink w:anchor="_Toc388968193" w:history="1">
            <w:r w:rsidR="0031030A" w:rsidRPr="00B073D3">
              <w:rPr>
                <w:rStyle w:val="Hyperlink"/>
              </w:rPr>
              <w:t>PART II:</w:t>
            </w:r>
            <w:r w:rsidR="0031030A">
              <w:rPr>
                <w:rFonts w:asciiTheme="minorHAnsi" w:eastAsiaTheme="minorEastAsia" w:hAnsiTheme="minorHAnsi" w:cstheme="minorBidi"/>
                <w:b w:val="0"/>
                <w:bCs w:val="0"/>
                <w:caps w:val="0"/>
              </w:rPr>
              <w:tab/>
            </w:r>
            <w:r w:rsidR="0031030A" w:rsidRPr="00B073D3">
              <w:rPr>
                <w:rStyle w:val="Hyperlink"/>
              </w:rPr>
              <w:t>ANNEXES</w:t>
            </w:r>
            <w:r w:rsidR="0031030A">
              <w:rPr>
                <w:webHidden/>
              </w:rPr>
              <w:tab/>
            </w:r>
            <w:r w:rsidR="0031030A">
              <w:rPr>
                <w:webHidden/>
              </w:rPr>
              <w:fldChar w:fldCharType="begin"/>
            </w:r>
            <w:r w:rsidR="0031030A">
              <w:rPr>
                <w:webHidden/>
              </w:rPr>
              <w:instrText xml:space="preserve"> PAGEREF _Toc388968193 \h </w:instrText>
            </w:r>
            <w:r w:rsidR="0031030A">
              <w:rPr>
                <w:webHidden/>
              </w:rPr>
            </w:r>
            <w:r w:rsidR="0031030A">
              <w:rPr>
                <w:webHidden/>
              </w:rPr>
              <w:fldChar w:fldCharType="separate"/>
            </w:r>
            <w:r w:rsidR="0031030A">
              <w:rPr>
                <w:webHidden/>
              </w:rPr>
              <w:t>59</w:t>
            </w:r>
            <w:r w:rsidR="0031030A">
              <w:rPr>
                <w:webHidden/>
              </w:rPr>
              <w:fldChar w:fldCharType="end"/>
            </w:r>
          </w:hyperlink>
        </w:p>
        <w:p w14:paraId="7E335475" w14:textId="77777777" w:rsidR="0031030A" w:rsidRDefault="00917B0C">
          <w:pPr>
            <w:pStyle w:val="TOC2"/>
            <w:rPr>
              <w:rFonts w:asciiTheme="minorHAnsi" w:eastAsiaTheme="minorEastAsia" w:hAnsiTheme="minorHAnsi" w:cstheme="minorBidi"/>
            </w:rPr>
          </w:pPr>
          <w:hyperlink w:anchor="_Toc388968194" w:history="1">
            <w:r w:rsidR="0031030A" w:rsidRPr="00B073D3">
              <w:rPr>
                <w:rStyle w:val="Hyperlink"/>
              </w:rPr>
              <w:t>Annex 1:</w:t>
            </w:r>
            <w:r w:rsidR="0031030A">
              <w:rPr>
                <w:rFonts w:asciiTheme="minorHAnsi" w:eastAsiaTheme="minorEastAsia" w:hAnsiTheme="minorHAnsi" w:cstheme="minorBidi"/>
              </w:rPr>
              <w:tab/>
            </w:r>
            <w:r w:rsidR="0031030A" w:rsidRPr="00B073D3">
              <w:rPr>
                <w:rStyle w:val="Hyperlink"/>
              </w:rPr>
              <w:t>TREATY TO ESTABLISH SPREP</w:t>
            </w:r>
            <w:r w:rsidR="0031030A">
              <w:rPr>
                <w:webHidden/>
              </w:rPr>
              <w:tab/>
            </w:r>
            <w:r w:rsidR="0031030A">
              <w:rPr>
                <w:webHidden/>
              </w:rPr>
              <w:fldChar w:fldCharType="begin"/>
            </w:r>
            <w:r w:rsidR="0031030A">
              <w:rPr>
                <w:webHidden/>
              </w:rPr>
              <w:instrText xml:space="preserve"> PAGEREF _Toc388968194 \h </w:instrText>
            </w:r>
            <w:r w:rsidR="0031030A">
              <w:rPr>
                <w:webHidden/>
              </w:rPr>
            </w:r>
            <w:r w:rsidR="0031030A">
              <w:rPr>
                <w:webHidden/>
              </w:rPr>
              <w:fldChar w:fldCharType="separate"/>
            </w:r>
            <w:r w:rsidR="0031030A">
              <w:rPr>
                <w:webHidden/>
              </w:rPr>
              <w:t>60</w:t>
            </w:r>
            <w:r w:rsidR="0031030A">
              <w:rPr>
                <w:webHidden/>
              </w:rPr>
              <w:fldChar w:fldCharType="end"/>
            </w:r>
          </w:hyperlink>
        </w:p>
        <w:p w14:paraId="7E335476" w14:textId="77777777" w:rsidR="0031030A" w:rsidRDefault="00917B0C">
          <w:pPr>
            <w:pStyle w:val="TOC2"/>
            <w:rPr>
              <w:rFonts w:asciiTheme="minorHAnsi" w:eastAsiaTheme="minorEastAsia" w:hAnsiTheme="minorHAnsi" w:cstheme="minorBidi"/>
            </w:rPr>
          </w:pPr>
          <w:hyperlink w:anchor="_Toc388968195" w:history="1">
            <w:r w:rsidR="0031030A" w:rsidRPr="00B073D3">
              <w:rPr>
                <w:rStyle w:val="Hyperlink"/>
              </w:rPr>
              <w:t>Annex 2:</w:t>
            </w:r>
            <w:r w:rsidR="0031030A">
              <w:rPr>
                <w:rFonts w:asciiTheme="minorHAnsi" w:eastAsiaTheme="minorEastAsia" w:hAnsiTheme="minorHAnsi" w:cstheme="minorBidi"/>
              </w:rPr>
              <w:tab/>
            </w:r>
            <w:r w:rsidR="0031030A" w:rsidRPr="00B073D3">
              <w:rPr>
                <w:rStyle w:val="Hyperlink"/>
              </w:rPr>
              <w:t>Logical Framework</w:t>
            </w:r>
            <w:r w:rsidR="0031030A">
              <w:rPr>
                <w:webHidden/>
              </w:rPr>
              <w:tab/>
            </w:r>
            <w:r w:rsidR="0031030A">
              <w:rPr>
                <w:webHidden/>
              </w:rPr>
              <w:fldChar w:fldCharType="begin"/>
            </w:r>
            <w:r w:rsidR="0031030A">
              <w:rPr>
                <w:webHidden/>
              </w:rPr>
              <w:instrText xml:space="preserve"> PAGEREF _Toc388968195 \h </w:instrText>
            </w:r>
            <w:r w:rsidR="0031030A">
              <w:rPr>
                <w:webHidden/>
              </w:rPr>
            </w:r>
            <w:r w:rsidR="0031030A">
              <w:rPr>
                <w:webHidden/>
              </w:rPr>
              <w:fldChar w:fldCharType="separate"/>
            </w:r>
            <w:r w:rsidR="0031030A">
              <w:rPr>
                <w:webHidden/>
              </w:rPr>
              <w:t>61</w:t>
            </w:r>
            <w:r w:rsidR="0031030A">
              <w:rPr>
                <w:webHidden/>
              </w:rPr>
              <w:fldChar w:fldCharType="end"/>
            </w:r>
          </w:hyperlink>
        </w:p>
        <w:p w14:paraId="7E335477" w14:textId="77777777" w:rsidR="0031030A" w:rsidRDefault="00917B0C">
          <w:pPr>
            <w:pStyle w:val="TOC2"/>
            <w:rPr>
              <w:rFonts w:asciiTheme="minorHAnsi" w:eastAsiaTheme="minorEastAsia" w:hAnsiTheme="minorHAnsi" w:cstheme="minorBidi"/>
            </w:rPr>
          </w:pPr>
          <w:hyperlink w:anchor="_Toc388968196" w:history="1">
            <w:r w:rsidR="0031030A" w:rsidRPr="00B073D3">
              <w:rPr>
                <w:rStyle w:val="Hyperlink"/>
              </w:rPr>
              <w:t>Annex 3:</w:t>
            </w:r>
            <w:r w:rsidR="0031030A">
              <w:rPr>
                <w:rFonts w:asciiTheme="minorHAnsi" w:eastAsiaTheme="minorEastAsia" w:hAnsiTheme="minorHAnsi" w:cstheme="minorBidi"/>
              </w:rPr>
              <w:tab/>
            </w:r>
            <w:r w:rsidR="0031030A" w:rsidRPr="00B073D3">
              <w:rPr>
                <w:rStyle w:val="Hyperlink"/>
              </w:rPr>
              <w:t>Outcome Budget (GEF Contribution and Co-financing)</w:t>
            </w:r>
            <w:r w:rsidR="0031030A">
              <w:rPr>
                <w:webHidden/>
              </w:rPr>
              <w:tab/>
            </w:r>
            <w:r w:rsidR="0031030A">
              <w:rPr>
                <w:webHidden/>
              </w:rPr>
              <w:fldChar w:fldCharType="begin"/>
            </w:r>
            <w:r w:rsidR="0031030A">
              <w:rPr>
                <w:webHidden/>
              </w:rPr>
              <w:instrText xml:space="preserve"> PAGEREF _Toc388968196 \h </w:instrText>
            </w:r>
            <w:r w:rsidR="0031030A">
              <w:rPr>
                <w:webHidden/>
              </w:rPr>
            </w:r>
            <w:r w:rsidR="0031030A">
              <w:rPr>
                <w:webHidden/>
              </w:rPr>
              <w:fldChar w:fldCharType="separate"/>
            </w:r>
            <w:r w:rsidR="0031030A">
              <w:rPr>
                <w:webHidden/>
              </w:rPr>
              <w:t>72</w:t>
            </w:r>
            <w:r w:rsidR="0031030A">
              <w:rPr>
                <w:webHidden/>
              </w:rPr>
              <w:fldChar w:fldCharType="end"/>
            </w:r>
          </w:hyperlink>
        </w:p>
        <w:p w14:paraId="7E335478" w14:textId="77777777" w:rsidR="0031030A" w:rsidRDefault="00917B0C">
          <w:pPr>
            <w:pStyle w:val="TOC2"/>
            <w:rPr>
              <w:rFonts w:asciiTheme="minorHAnsi" w:eastAsiaTheme="minorEastAsia" w:hAnsiTheme="minorHAnsi" w:cstheme="minorBidi"/>
            </w:rPr>
          </w:pPr>
          <w:hyperlink w:anchor="_Toc388968197" w:history="1">
            <w:r w:rsidR="0031030A" w:rsidRPr="00B073D3">
              <w:rPr>
                <w:rStyle w:val="Hyperlink"/>
              </w:rPr>
              <w:t>Annex 4:</w:t>
            </w:r>
            <w:r w:rsidR="0031030A">
              <w:rPr>
                <w:rFonts w:asciiTheme="minorHAnsi" w:eastAsiaTheme="minorEastAsia" w:hAnsiTheme="minorHAnsi" w:cstheme="minorBidi"/>
              </w:rPr>
              <w:tab/>
            </w:r>
            <w:r w:rsidR="0031030A" w:rsidRPr="00B073D3">
              <w:rPr>
                <w:rStyle w:val="Hyperlink"/>
              </w:rPr>
              <w:t>Provisional Work Plan</w:t>
            </w:r>
            <w:r w:rsidR="0031030A">
              <w:rPr>
                <w:webHidden/>
              </w:rPr>
              <w:tab/>
            </w:r>
            <w:r w:rsidR="0031030A">
              <w:rPr>
                <w:webHidden/>
              </w:rPr>
              <w:fldChar w:fldCharType="begin"/>
            </w:r>
            <w:r w:rsidR="0031030A">
              <w:rPr>
                <w:webHidden/>
              </w:rPr>
              <w:instrText xml:space="preserve"> PAGEREF _Toc388968197 \h </w:instrText>
            </w:r>
            <w:r w:rsidR="0031030A">
              <w:rPr>
                <w:webHidden/>
              </w:rPr>
            </w:r>
            <w:r w:rsidR="0031030A">
              <w:rPr>
                <w:webHidden/>
              </w:rPr>
              <w:fldChar w:fldCharType="separate"/>
            </w:r>
            <w:r w:rsidR="0031030A">
              <w:rPr>
                <w:webHidden/>
              </w:rPr>
              <w:t>74</w:t>
            </w:r>
            <w:r w:rsidR="0031030A">
              <w:rPr>
                <w:webHidden/>
              </w:rPr>
              <w:fldChar w:fldCharType="end"/>
            </w:r>
          </w:hyperlink>
        </w:p>
        <w:p w14:paraId="7E335479" w14:textId="77777777" w:rsidR="0031030A" w:rsidRDefault="00917B0C">
          <w:pPr>
            <w:pStyle w:val="TOC2"/>
            <w:rPr>
              <w:rFonts w:asciiTheme="minorHAnsi" w:eastAsiaTheme="minorEastAsia" w:hAnsiTheme="minorHAnsi" w:cstheme="minorBidi"/>
            </w:rPr>
          </w:pPr>
          <w:hyperlink w:anchor="_Toc388968198" w:history="1">
            <w:r w:rsidR="0031030A" w:rsidRPr="00B073D3">
              <w:rPr>
                <w:rStyle w:val="Hyperlink"/>
              </w:rPr>
              <w:t>Annex 5: UNDP Risk Log</w:t>
            </w:r>
            <w:r w:rsidR="0031030A">
              <w:rPr>
                <w:webHidden/>
              </w:rPr>
              <w:tab/>
            </w:r>
            <w:r w:rsidR="0031030A">
              <w:rPr>
                <w:webHidden/>
              </w:rPr>
              <w:fldChar w:fldCharType="begin"/>
            </w:r>
            <w:r w:rsidR="0031030A">
              <w:rPr>
                <w:webHidden/>
              </w:rPr>
              <w:instrText xml:space="preserve"> PAGEREF _Toc388968198 \h </w:instrText>
            </w:r>
            <w:r w:rsidR="0031030A">
              <w:rPr>
                <w:webHidden/>
              </w:rPr>
            </w:r>
            <w:r w:rsidR="0031030A">
              <w:rPr>
                <w:webHidden/>
              </w:rPr>
              <w:fldChar w:fldCharType="separate"/>
            </w:r>
            <w:r w:rsidR="0031030A">
              <w:rPr>
                <w:webHidden/>
              </w:rPr>
              <w:t>77</w:t>
            </w:r>
            <w:r w:rsidR="0031030A">
              <w:rPr>
                <w:webHidden/>
              </w:rPr>
              <w:fldChar w:fldCharType="end"/>
            </w:r>
          </w:hyperlink>
        </w:p>
        <w:p w14:paraId="7E33547A" w14:textId="77777777" w:rsidR="0031030A" w:rsidRDefault="00917B0C">
          <w:pPr>
            <w:pStyle w:val="TOC2"/>
            <w:rPr>
              <w:rFonts w:asciiTheme="minorHAnsi" w:eastAsiaTheme="minorEastAsia" w:hAnsiTheme="minorHAnsi" w:cstheme="minorBidi"/>
            </w:rPr>
          </w:pPr>
          <w:hyperlink w:anchor="_Toc388968199" w:history="1">
            <w:r w:rsidR="0031030A" w:rsidRPr="00B073D3">
              <w:rPr>
                <w:rStyle w:val="Hyperlink"/>
              </w:rPr>
              <w:t>Annex 6:</w:t>
            </w:r>
            <w:r w:rsidR="0031030A">
              <w:rPr>
                <w:rFonts w:asciiTheme="minorHAnsi" w:eastAsiaTheme="minorEastAsia" w:hAnsiTheme="minorHAnsi" w:cstheme="minorBidi"/>
              </w:rPr>
              <w:tab/>
            </w:r>
            <w:r w:rsidR="0031030A" w:rsidRPr="00B073D3">
              <w:rPr>
                <w:rStyle w:val="Hyperlink"/>
              </w:rPr>
              <w:t>Terms of References</w:t>
            </w:r>
            <w:r w:rsidR="0031030A">
              <w:rPr>
                <w:webHidden/>
              </w:rPr>
              <w:tab/>
            </w:r>
            <w:r w:rsidR="0031030A">
              <w:rPr>
                <w:webHidden/>
              </w:rPr>
              <w:fldChar w:fldCharType="begin"/>
            </w:r>
            <w:r w:rsidR="0031030A">
              <w:rPr>
                <w:webHidden/>
              </w:rPr>
              <w:instrText xml:space="preserve"> PAGEREF _Toc388968199 \h </w:instrText>
            </w:r>
            <w:r w:rsidR="0031030A">
              <w:rPr>
                <w:webHidden/>
              </w:rPr>
            </w:r>
            <w:r w:rsidR="0031030A">
              <w:rPr>
                <w:webHidden/>
              </w:rPr>
              <w:fldChar w:fldCharType="separate"/>
            </w:r>
            <w:r w:rsidR="0031030A">
              <w:rPr>
                <w:webHidden/>
              </w:rPr>
              <w:t>78</w:t>
            </w:r>
            <w:r w:rsidR="0031030A">
              <w:rPr>
                <w:webHidden/>
              </w:rPr>
              <w:fldChar w:fldCharType="end"/>
            </w:r>
          </w:hyperlink>
        </w:p>
        <w:p w14:paraId="7E33547B" w14:textId="77777777" w:rsidR="0031030A" w:rsidRDefault="00917B0C">
          <w:pPr>
            <w:pStyle w:val="TOC2"/>
            <w:rPr>
              <w:rFonts w:asciiTheme="minorHAnsi" w:eastAsiaTheme="minorEastAsia" w:hAnsiTheme="minorHAnsi" w:cstheme="minorBidi"/>
            </w:rPr>
          </w:pPr>
          <w:hyperlink w:anchor="_Toc388968200" w:history="1">
            <w:r w:rsidR="0031030A" w:rsidRPr="00B073D3">
              <w:rPr>
                <w:rStyle w:val="Hyperlink"/>
              </w:rPr>
              <w:t>Annex 7:</w:t>
            </w:r>
            <w:r w:rsidR="0031030A">
              <w:rPr>
                <w:rFonts w:asciiTheme="minorHAnsi" w:eastAsiaTheme="minorEastAsia" w:hAnsiTheme="minorHAnsi" w:cstheme="minorBidi"/>
              </w:rPr>
              <w:tab/>
            </w:r>
            <w:r w:rsidR="0031030A" w:rsidRPr="00B073D3">
              <w:rPr>
                <w:rStyle w:val="Hyperlink"/>
              </w:rPr>
              <w:t>Letter of Agreement for recovery of Direct Project Costs</w:t>
            </w:r>
            <w:r w:rsidR="0031030A">
              <w:rPr>
                <w:webHidden/>
              </w:rPr>
              <w:tab/>
            </w:r>
            <w:r w:rsidR="0031030A">
              <w:rPr>
                <w:webHidden/>
              </w:rPr>
              <w:fldChar w:fldCharType="begin"/>
            </w:r>
            <w:r w:rsidR="0031030A">
              <w:rPr>
                <w:webHidden/>
              </w:rPr>
              <w:instrText xml:space="preserve"> PAGEREF _Toc388968200 \h </w:instrText>
            </w:r>
            <w:r w:rsidR="0031030A">
              <w:rPr>
                <w:webHidden/>
              </w:rPr>
            </w:r>
            <w:r w:rsidR="0031030A">
              <w:rPr>
                <w:webHidden/>
              </w:rPr>
              <w:fldChar w:fldCharType="separate"/>
            </w:r>
            <w:r w:rsidR="0031030A">
              <w:rPr>
                <w:webHidden/>
              </w:rPr>
              <w:t>86</w:t>
            </w:r>
            <w:r w:rsidR="0031030A">
              <w:rPr>
                <w:webHidden/>
              </w:rPr>
              <w:fldChar w:fldCharType="end"/>
            </w:r>
          </w:hyperlink>
        </w:p>
        <w:p w14:paraId="7E33547C" w14:textId="77777777" w:rsidR="0031030A" w:rsidRDefault="00917B0C">
          <w:pPr>
            <w:pStyle w:val="TOC2"/>
            <w:rPr>
              <w:rFonts w:asciiTheme="minorHAnsi" w:eastAsiaTheme="minorEastAsia" w:hAnsiTheme="minorHAnsi" w:cstheme="minorBidi"/>
            </w:rPr>
          </w:pPr>
          <w:hyperlink w:anchor="_Toc388968201" w:history="1">
            <w:r w:rsidR="0031030A" w:rsidRPr="00B073D3">
              <w:rPr>
                <w:rStyle w:val="Hyperlink"/>
              </w:rPr>
              <w:t>Annex 8: Letter of Endorsement</w:t>
            </w:r>
            <w:r w:rsidR="0031030A">
              <w:rPr>
                <w:webHidden/>
              </w:rPr>
              <w:tab/>
            </w:r>
            <w:r w:rsidR="0031030A">
              <w:rPr>
                <w:webHidden/>
              </w:rPr>
              <w:fldChar w:fldCharType="begin"/>
            </w:r>
            <w:r w:rsidR="0031030A">
              <w:rPr>
                <w:webHidden/>
              </w:rPr>
              <w:instrText xml:space="preserve"> PAGEREF _Toc388968201 \h </w:instrText>
            </w:r>
            <w:r w:rsidR="0031030A">
              <w:rPr>
                <w:webHidden/>
              </w:rPr>
            </w:r>
            <w:r w:rsidR="0031030A">
              <w:rPr>
                <w:webHidden/>
              </w:rPr>
              <w:fldChar w:fldCharType="separate"/>
            </w:r>
            <w:r w:rsidR="0031030A">
              <w:rPr>
                <w:webHidden/>
              </w:rPr>
              <w:t>87</w:t>
            </w:r>
            <w:r w:rsidR="0031030A">
              <w:rPr>
                <w:webHidden/>
              </w:rPr>
              <w:fldChar w:fldCharType="end"/>
            </w:r>
          </w:hyperlink>
        </w:p>
        <w:p w14:paraId="7E33547D" w14:textId="77777777" w:rsidR="00215305" w:rsidRDefault="00F9573E">
          <w:r>
            <w:fldChar w:fldCharType="end"/>
          </w:r>
        </w:p>
      </w:sdtContent>
    </w:sdt>
    <w:p w14:paraId="7E33547E" w14:textId="77777777" w:rsidR="000F527F" w:rsidRPr="009353BC" w:rsidRDefault="000F527F" w:rsidP="002D31F1">
      <w:pPr>
        <w:jc w:val="both"/>
        <w:rPr>
          <w:b/>
          <w:szCs w:val="22"/>
          <w:u w:val="single"/>
        </w:rPr>
        <w:sectPr w:rsidR="000F527F" w:rsidRPr="009353BC" w:rsidSect="00F172B9">
          <w:footerReference w:type="even" r:id="rId10"/>
          <w:footerReference w:type="default" r:id="rId11"/>
          <w:pgSz w:w="12240" w:h="15840" w:code="1"/>
          <w:pgMar w:top="1440" w:right="1440" w:bottom="1440" w:left="1440" w:header="576" w:footer="576" w:gutter="0"/>
          <w:cols w:space="720"/>
          <w:docGrid w:linePitch="360"/>
        </w:sectPr>
      </w:pPr>
    </w:p>
    <w:p w14:paraId="7E33547F" w14:textId="77777777" w:rsidR="00CA672C" w:rsidRPr="009353BC" w:rsidRDefault="000F527F" w:rsidP="007F6459">
      <w:pPr>
        <w:pStyle w:val="Heading1"/>
      </w:pPr>
      <w:bookmarkStart w:id="0" w:name="_Toc359431543"/>
      <w:bookmarkStart w:id="1" w:name="_Toc361324520"/>
      <w:bookmarkStart w:id="2" w:name="_Toc388968163"/>
      <w:r w:rsidRPr="009353BC">
        <w:lastRenderedPageBreak/>
        <w:t>A</w:t>
      </w:r>
      <w:bookmarkStart w:id="3" w:name="acronyms"/>
      <w:bookmarkEnd w:id="3"/>
      <w:r w:rsidRPr="009353BC">
        <w:t>cronyms and Abbreviations</w:t>
      </w:r>
      <w:bookmarkEnd w:id="0"/>
      <w:bookmarkEnd w:id="1"/>
      <w:bookmarkEnd w:id="2"/>
    </w:p>
    <w:p w14:paraId="7E335480" w14:textId="77777777" w:rsidR="00D5591F" w:rsidRDefault="00D5591F" w:rsidP="00C83342">
      <w:r>
        <w:t>ACM - Adaptive Collaborative Management</w:t>
      </w:r>
    </w:p>
    <w:p w14:paraId="7E335481" w14:textId="77777777" w:rsidR="00FE20AD" w:rsidRDefault="00FE20AD" w:rsidP="00FE20AD">
      <w:pPr>
        <w:tabs>
          <w:tab w:val="left" w:pos="4695"/>
        </w:tabs>
      </w:pPr>
      <w:r>
        <w:t>APR - Annual Project Reports</w:t>
      </w:r>
    </w:p>
    <w:p w14:paraId="7E335482" w14:textId="77777777" w:rsidR="0006344F" w:rsidRDefault="004B540D" w:rsidP="00C83342">
      <w:proofErr w:type="spellStart"/>
      <w:r>
        <w:t>AusAID</w:t>
      </w:r>
      <w:proofErr w:type="spellEnd"/>
      <w:r>
        <w:t xml:space="preserve"> - Australian AID</w:t>
      </w:r>
    </w:p>
    <w:p w14:paraId="7E335483" w14:textId="5013F3F4" w:rsidR="005539B4" w:rsidRDefault="005539B4" w:rsidP="005539B4">
      <w:pPr>
        <w:tabs>
          <w:tab w:val="left" w:pos="4695"/>
        </w:tabs>
        <w:rPr>
          <w:szCs w:val="22"/>
        </w:rPr>
      </w:pPr>
      <w:r>
        <w:rPr>
          <w:szCs w:val="22"/>
        </w:rPr>
        <w:t>AWP - Annual Work</w:t>
      </w:r>
      <w:r w:rsidR="003939D8">
        <w:rPr>
          <w:szCs w:val="22"/>
        </w:rPr>
        <w:t xml:space="preserve"> </w:t>
      </w:r>
      <w:r>
        <w:rPr>
          <w:szCs w:val="22"/>
        </w:rPr>
        <w:t>plan</w:t>
      </w:r>
    </w:p>
    <w:p w14:paraId="7E335484" w14:textId="77777777" w:rsidR="005539B4" w:rsidRDefault="005539B4" w:rsidP="005539B4">
      <w:pPr>
        <w:tabs>
          <w:tab w:val="left" w:pos="4695"/>
        </w:tabs>
        <w:rPr>
          <w:szCs w:val="22"/>
        </w:rPr>
      </w:pPr>
      <w:proofErr w:type="gramStart"/>
      <w:r>
        <w:rPr>
          <w:szCs w:val="22"/>
        </w:rPr>
        <w:t>AWPID - Annual Work Programme Implementation Database.</w:t>
      </w:r>
      <w:proofErr w:type="gramEnd"/>
    </w:p>
    <w:p w14:paraId="7E335485" w14:textId="77777777" w:rsidR="00FE20AD" w:rsidRDefault="00FE20AD" w:rsidP="00FE20AD">
      <w:pPr>
        <w:rPr>
          <w:szCs w:val="22"/>
        </w:rPr>
      </w:pPr>
      <w:r>
        <w:rPr>
          <w:szCs w:val="22"/>
        </w:rPr>
        <w:t>CCCD - Cross Cutting Capacity Development</w:t>
      </w:r>
    </w:p>
    <w:p w14:paraId="7E335486" w14:textId="77777777" w:rsidR="00FE20AD" w:rsidRDefault="00FE20AD" w:rsidP="00FE20AD">
      <w:pPr>
        <w:rPr>
          <w:szCs w:val="22"/>
        </w:rPr>
      </w:pPr>
      <w:r>
        <w:rPr>
          <w:szCs w:val="22"/>
        </w:rPr>
        <w:t>CMCA - Common Multi-Country Analysis</w:t>
      </w:r>
    </w:p>
    <w:p w14:paraId="7E335487" w14:textId="77777777" w:rsidR="00FE20AD" w:rsidRDefault="00FE20AD" w:rsidP="00FE20AD">
      <w:pPr>
        <w:tabs>
          <w:tab w:val="left" w:pos="4695"/>
        </w:tabs>
      </w:pPr>
      <w:r>
        <w:t>CPAP - Country Programme Action Plan</w:t>
      </w:r>
    </w:p>
    <w:p w14:paraId="7E335488" w14:textId="77777777" w:rsidR="00FE20AD" w:rsidRDefault="00FE20AD" w:rsidP="00FE20AD">
      <w:pPr>
        <w:rPr>
          <w:szCs w:val="22"/>
        </w:rPr>
      </w:pPr>
      <w:r>
        <w:rPr>
          <w:szCs w:val="22"/>
        </w:rPr>
        <w:t>CROP - Council of Regional Organizations of the Pacific</w:t>
      </w:r>
    </w:p>
    <w:p w14:paraId="7E335489" w14:textId="77777777" w:rsidR="00FE20AD" w:rsidRDefault="00FE20AD" w:rsidP="00FE20AD">
      <w:pPr>
        <w:rPr>
          <w:szCs w:val="22"/>
        </w:rPr>
      </w:pPr>
      <w:r>
        <w:rPr>
          <w:szCs w:val="22"/>
        </w:rPr>
        <w:t>CO2- Carbon Dioxide</w:t>
      </w:r>
    </w:p>
    <w:p w14:paraId="7E33548A" w14:textId="77777777" w:rsidR="00FE20AD" w:rsidRDefault="00FE20AD" w:rsidP="00FE20AD">
      <w:pPr>
        <w:tabs>
          <w:tab w:val="left" w:pos="4695"/>
        </w:tabs>
        <w:rPr>
          <w:szCs w:val="22"/>
        </w:rPr>
      </w:pPr>
      <w:r>
        <w:rPr>
          <w:szCs w:val="22"/>
        </w:rPr>
        <w:t xml:space="preserve">COSO - Cadbury and </w:t>
      </w:r>
      <w:proofErr w:type="spellStart"/>
      <w:r>
        <w:rPr>
          <w:szCs w:val="22"/>
        </w:rPr>
        <w:t>CoCo</w:t>
      </w:r>
      <w:proofErr w:type="spellEnd"/>
    </w:p>
    <w:p w14:paraId="7E33548B" w14:textId="77777777" w:rsidR="00FE20AD" w:rsidRDefault="00FE20AD" w:rsidP="00FE20AD">
      <w:pPr>
        <w:tabs>
          <w:tab w:val="left" w:pos="4695"/>
        </w:tabs>
      </w:pPr>
      <w:r>
        <w:t>DPC - Direct Project Cost</w:t>
      </w:r>
    </w:p>
    <w:p w14:paraId="7E33548C" w14:textId="77777777" w:rsidR="00FE20AD" w:rsidRDefault="00FE20AD" w:rsidP="00FE20AD">
      <w:pPr>
        <w:tabs>
          <w:tab w:val="left" w:pos="4695"/>
        </w:tabs>
      </w:pPr>
      <w:r>
        <w:t>DSA - Daily Subsistence Allowance</w:t>
      </w:r>
    </w:p>
    <w:p w14:paraId="7E33548D" w14:textId="77777777" w:rsidR="00FE20AD" w:rsidRDefault="00FE20AD" w:rsidP="00FE20AD">
      <w:pPr>
        <w:tabs>
          <w:tab w:val="left" w:pos="4695"/>
        </w:tabs>
        <w:rPr>
          <w:szCs w:val="22"/>
        </w:rPr>
      </w:pPr>
      <w:r>
        <w:rPr>
          <w:szCs w:val="22"/>
        </w:rPr>
        <w:t>ESIA - Environmental and Social Impact Assessment</w:t>
      </w:r>
    </w:p>
    <w:p w14:paraId="7E33548E" w14:textId="77777777" w:rsidR="00FE20AD" w:rsidRDefault="00FE20AD" w:rsidP="00FE20AD">
      <w:pPr>
        <w:rPr>
          <w:szCs w:val="22"/>
        </w:rPr>
      </w:pPr>
      <w:r>
        <w:rPr>
          <w:szCs w:val="22"/>
        </w:rPr>
        <w:t>FAO - Food and Agriculture Organization</w:t>
      </w:r>
    </w:p>
    <w:p w14:paraId="7E33548F" w14:textId="77777777" w:rsidR="004A793E" w:rsidRDefault="004A793E" w:rsidP="004A793E">
      <w:pPr>
        <w:tabs>
          <w:tab w:val="left" w:pos="4695"/>
        </w:tabs>
      </w:pPr>
      <w:r>
        <w:t>FMIS - Financial Management Information System</w:t>
      </w:r>
    </w:p>
    <w:p w14:paraId="7E335490" w14:textId="77777777" w:rsidR="00285FC7" w:rsidRDefault="00285FC7" w:rsidP="00285FC7">
      <w:pPr>
        <w:rPr>
          <w:szCs w:val="22"/>
        </w:rPr>
      </w:pPr>
      <w:r>
        <w:rPr>
          <w:szCs w:val="22"/>
        </w:rPr>
        <w:t>FSM - Federated States of Micronesia</w:t>
      </w:r>
    </w:p>
    <w:p w14:paraId="7E335491" w14:textId="77777777" w:rsidR="009F3C73" w:rsidRDefault="009F3C73" w:rsidP="009F3C73">
      <w:pPr>
        <w:rPr>
          <w:szCs w:val="22"/>
        </w:rPr>
      </w:pPr>
      <w:r>
        <w:rPr>
          <w:szCs w:val="22"/>
        </w:rPr>
        <w:t>GDP - Gross Domestic Product</w:t>
      </w:r>
    </w:p>
    <w:p w14:paraId="7E335492" w14:textId="77777777" w:rsidR="00FE20AD" w:rsidRDefault="00FE20AD" w:rsidP="00FE20AD">
      <w:pPr>
        <w:rPr>
          <w:szCs w:val="22"/>
        </w:rPr>
      </w:pPr>
      <w:r>
        <w:rPr>
          <w:szCs w:val="22"/>
        </w:rPr>
        <w:t>GEF EA - Global Environment Facility Executing Agency</w:t>
      </w:r>
    </w:p>
    <w:p w14:paraId="7E335493" w14:textId="77777777" w:rsidR="00FE20AD" w:rsidRDefault="00FE20AD" w:rsidP="00FE20AD">
      <w:pPr>
        <w:rPr>
          <w:szCs w:val="22"/>
        </w:rPr>
      </w:pPr>
      <w:r>
        <w:rPr>
          <w:szCs w:val="22"/>
        </w:rPr>
        <w:t>GEF IA - Global Environment Facility Implementing Agency</w:t>
      </w:r>
    </w:p>
    <w:p w14:paraId="7E335494" w14:textId="77777777" w:rsidR="00FE20AD" w:rsidRDefault="00FE20AD" w:rsidP="00FE20AD">
      <w:pPr>
        <w:rPr>
          <w:szCs w:val="22"/>
        </w:rPr>
      </w:pPr>
      <w:r>
        <w:rPr>
          <w:szCs w:val="22"/>
        </w:rPr>
        <w:t>GEF PAS - Global Environment Facility Pacific Alliance for Sustainability</w:t>
      </w:r>
    </w:p>
    <w:p w14:paraId="7E335495" w14:textId="77777777" w:rsidR="009F3C73" w:rsidRDefault="009F3C73" w:rsidP="009F3C73">
      <w:pPr>
        <w:tabs>
          <w:tab w:val="left" w:pos="4695"/>
        </w:tabs>
      </w:pPr>
      <w:proofErr w:type="gramStart"/>
      <w:r>
        <w:t>HR  -</w:t>
      </w:r>
      <w:proofErr w:type="gramEnd"/>
      <w:r>
        <w:t xml:space="preserve"> Human Resources</w:t>
      </w:r>
    </w:p>
    <w:p w14:paraId="7E335496" w14:textId="77777777" w:rsidR="009F3C73" w:rsidRDefault="009F3C73" w:rsidP="009F3C73">
      <w:pPr>
        <w:tabs>
          <w:tab w:val="left" w:pos="4695"/>
        </w:tabs>
        <w:rPr>
          <w:szCs w:val="22"/>
        </w:rPr>
      </w:pPr>
      <w:r>
        <w:rPr>
          <w:szCs w:val="22"/>
        </w:rPr>
        <w:t>ICF - Internal Control Framework</w:t>
      </w:r>
    </w:p>
    <w:p w14:paraId="7E335497" w14:textId="77777777" w:rsidR="009F3C73" w:rsidRDefault="009F3C73" w:rsidP="009F3C73">
      <w:pPr>
        <w:tabs>
          <w:tab w:val="left" w:pos="4695"/>
        </w:tabs>
        <w:rPr>
          <w:szCs w:val="22"/>
        </w:rPr>
      </w:pPr>
      <w:r>
        <w:rPr>
          <w:szCs w:val="22"/>
        </w:rPr>
        <w:t>ICT - Information, Communication and Technology</w:t>
      </w:r>
    </w:p>
    <w:p w14:paraId="7E335498" w14:textId="77777777" w:rsidR="009F3C73" w:rsidRDefault="009F3C73" w:rsidP="009F3C73">
      <w:pPr>
        <w:tabs>
          <w:tab w:val="left" w:pos="4695"/>
        </w:tabs>
        <w:rPr>
          <w:szCs w:val="22"/>
        </w:rPr>
      </w:pPr>
      <w:r>
        <w:rPr>
          <w:szCs w:val="22"/>
        </w:rPr>
        <w:t>IFAC - International Federation of Accountants</w:t>
      </w:r>
    </w:p>
    <w:p w14:paraId="7E335499" w14:textId="77777777" w:rsidR="009F3C73" w:rsidRDefault="009F3C73" w:rsidP="009F3C73">
      <w:pPr>
        <w:tabs>
          <w:tab w:val="left" w:pos="4695"/>
        </w:tabs>
        <w:rPr>
          <w:szCs w:val="22"/>
        </w:rPr>
      </w:pPr>
      <w:r>
        <w:rPr>
          <w:szCs w:val="22"/>
        </w:rPr>
        <w:t>IFRS -International Financial Reporting Standards</w:t>
      </w:r>
    </w:p>
    <w:p w14:paraId="7E33549A" w14:textId="77777777" w:rsidR="009F3C73" w:rsidRDefault="009F3C73" w:rsidP="009F3C73">
      <w:pPr>
        <w:tabs>
          <w:tab w:val="left" w:pos="4695"/>
        </w:tabs>
        <w:rPr>
          <w:szCs w:val="22"/>
        </w:rPr>
      </w:pPr>
      <w:r>
        <w:rPr>
          <w:szCs w:val="22"/>
        </w:rPr>
        <w:t>IIA - Institute of Internal Auditors</w:t>
      </w:r>
    </w:p>
    <w:p w14:paraId="7E33549B" w14:textId="77777777" w:rsidR="009F3C73" w:rsidRDefault="009F3C73" w:rsidP="009F3C73">
      <w:pPr>
        <w:tabs>
          <w:tab w:val="left" w:pos="4695"/>
        </w:tabs>
        <w:rPr>
          <w:szCs w:val="22"/>
        </w:rPr>
      </w:pPr>
      <w:r>
        <w:rPr>
          <w:szCs w:val="22"/>
        </w:rPr>
        <w:t>ISA - International Standards on Auditing</w:t>
      </w:r>
    </w:p>
    <w:p w14:paraId="7E33549C" w14:textId="77777777" w:rsidR="009F3C73" w:rsidRDefault="009F3C73" w:rsidP="009F3C73">
      <w:pPr>
        <w:tabs>
          <w:tab w:val="left" w:pos="4695"/>
        </w:tabs>
      </w:pPr>
      <w:proofErr w:type="spellStart"/>
      <w:r>
        <w:t>LoA</w:t>
      </w:r>
      <w:proofErr w:type="spellEnd"/>
      <w:r>
        <w:t xml:space="preserve"> - Letter of Agreement</w:t>
      </w:r>
    </w:p>
    <w:p w14:paraId="7E33549D" w14:textId="77777777" w:rsidR="009F3C73" w:rsidRDefault="009F3C73" w:rsidP="009F3C73">
      <w:pPr>
        <w:tabs>
          <w:tab w:val="left" w:pos="4695"/>
        </w:tabs>
      </w:pPr>
      <w:r>
        <w:t>M &amp; E - Monitoring and Evaluation</w:t>
      </w:r>
    </w:p>
    <w:p w14:paraId="7E33549E" w14:textId="77777777" w:rsidR="009F3C73" w:rsidRDefault="009F3C73" w:rsidP="009F3C73">
      <w:pPr>
        <w:tabs>
          <w:tab w:val="left" w:pos="4695"/>
        </w:tabs>
        <w:rPr>
          <w:szCs w:val="22"/>
        </w:rPr>
      </w:pPr>
      <w:r>
        <w:rPr>
          <w:szCs w:val="22"/>
        </w:rPr>
        <w:t>MEA - Multilateral Environmental Agreement</w:t>
      </w:r>
      <w:r>
        <w:rPr>
          <w:szCs w:val="22"/>
        </w:rPr>
        <w:tab/>
      </w:r>
    </w:p>
    <w:p w14:paraId="7E33549F" w14:textId="77777777" w:rsidR="009F3C73" w:rsidRDefault="009F3C73" w:rsidP="009F3C73">
      <w:pPr>
        <w:tabs>
          <w:tab w:val="left" w:pos="4695"/>
        </w:tabs>
      </w:pPr>
      <w:proofErr w:type="spellStart"/>
      <w:r>
        <w:t>MoU</w:t>
      </w:r>
      <w:proofErr w:type="spellEnd"/>
      <w:r>
        <w:t xml:space="preserve"> - Memorandum of Understanding</w:t>
      </w:r>
    </w:p>
    <w:p w14:paraId="7E3354A0" w14:textId="77777777" w:rsidR="005539B4" w:rsidRDefault="005539B4" w:rsidP="005539B4">
      <w:pPr>
        <w:rPr>
          <w:szCs w:val="22"/>
        </w:rPr>
      </w:pPr>
      <w:r>
        <w:rPr>
          <w:szCs w:val="22"/>
        </w:rPr>
        <w:t>NCSA</w:t>
      </w:r>
      <w:r w:rsidR="00BC3C76">
        <w:rPr>
          <w:szCs w:val="22"/>
        </w:rPr>
        <w:t xml:space="preserve"> - National Capacity Needs Self-</w:t>
      </w:r>
      <w:r>
        <w:rPr>
          <w:szCs w:val="22"/>
        </w:rPr>
        <w:t>Assessment</w:t>
      </w:r>
    </w:p>
    <w:p w14:paraId="7E3354A1" w14:textId="77777777" w:rsidR="005539B4" w:rsidRDefault="005539B4" w:rsidP="005539B4">
      <w:pPr>
        <w:tabs>
          <w:tab w:val="left" w:pos="4695"/>
        </w:tabs>
      </w:pPr>
      <w:r>
        <w:rPr>
          <w:szCs w:val="22"/>
        </w:rPr>
        <w:t xml:space="preserve">OEPPC - </w:t>
      </w:r>
      <w:r w:rsidRPr="0016000E">
        <w:t>Office of Environmental Planning and Policy Coordination</w:t>
      </w:r>
    </w:p>
    <w:p w14:paraId="7E3354A2" w14:textId="77777777" w:rsidR="005539B4" w:rsidRDefault="005539B4" w:rsidP="005539B4">
      <w:pPr>
        <w:tabs>
          <w:tab w:val="left" w:pos="4695"/>
        </w:tabs>
      </w:pPr>
      <w:r>
        <w:t xml:space="preserve">OERC - </w:t>
      </w:r>
      <w:r w:rsidRPr="0016000E">
        <w:t xml:space="preserve">Office of Environmental Response and Coordination </w:t>
      </w:r>
    </w:p>
    <w:p w14:paraId="7E3354A3" w14:textId="77777777" w:rsidR="005539B4" w:rsidRDefault="005539B4" w:rsidP="005539B4">
      <w:pPr>
        <w:tabs>
          <w:tab w:val="left" w:pos="4695"/>
        </w:tabs>
      </w:pPr>
      <w:r>
        <w:t>PB - Project Board</w:t>
      </w:r>
    </w:p>
    <w:p w14:paraId="7E3354A4" w14:textId="77777777" w:rsidR="005539B4" w:rsidRDefault="005539B4" w:rsidP="005539B4">
      <w:pPr>
        <w:tabs>
          <w:tab w:val="left" w:pos="4695"/>
        </w:tabs>
      </w:pPr>
      <w:r>
        <w:t>PD - Project Director</w:t>
      </w:r>
    </w:p>
    <w:p w14:paraId="7E3354A5" w14:textId="77777777" w:rsidR="005539B4" w:rsidRDefault="005539B4" w:rsidP="005539B4">
      <w:pPr>
        <w:tabs>
          <w:tab w:val="left" w:pos="4695"/>
        </w:tabs>
      </w:pPr>
      <w:r>
        <w:t>PIR - Project Implementation Report</w:t>
      </w:r>
    </w:p>
    <w:p w14:paraId="7E3354A6" w14:textId="77777777" w:rsidR="005539B4" w:rsidRDefault="005539B4" w:rsidP="005539B4">
      <w:pPr>
        <w:tabs>
          <w:tab w:val="left" w:pos="4695"/>
        </w:tabs>
      </w:pPr>
      <w:r>
        <w:t>PICs - Pacific Island Countries</w:t>
      </w:r>
    </w:p>
    <w:p w14:paraId="7E3354A7" w14:textId="77777777" w:rsidR="005539B4" w:rsidRDefault="005539B4" w:rsidP="005539B4">
      <w:pPr>
        <w:rPr>
          <w:szCs w:val="22"/>
        </w:rPr>
      </w:pPr>
      <w:r>
        <w:rPr>
          <w:szCs w:val="22"/>
        </w:rPr>
        <w:t>PICTs - Pacific Island Countries and Territories</w:t>
      </w:r>
    </w:p>
    <w:p w14:paraId="7E3354A8" w14:textId="77777777" w:rsidR="005539B4" w:rsidRDefault="005539B4" w:rsidP="005539B4">
      <w:pPr>
        <w:tabs>
          <w:tab w:val="left" w:pos="4695"/>
        </w:tabs>
        <w:rPr>
          <w:szCs w:val="22"/>
        </w:rPr>
      </w:pPr>
      <w:r>
        <w:rPr>
          <w:szCs w:val="22"/>
        </w:rPr>
        <w:t>PIFACC - Pacific Island Framework for Action on Climate Change</w:t>
      </w:r>
    </w:p>
    <w:p w14:paraId="7E3354A9" w14:textId="77777777" w:rsidR="005539B4" w:rsidRDefault="005539B4" w:rsidP="005539B4">
      <w:pPr>
        <w:tabs>
          <w:tab w:val="left" w:pos="4695"/>
        </w:tabs>
      </w:pPr>
      <w:r>
        <w:t>PM - Project Manager</w:t>
      </w:r>
    </w:p>
    <w:p w14:paraId="7E3354AA" w14:textId="77777777" w:rsidR="005539B4" w:rsidRDefault="005539B4" w:rsidP="005539B4">
      <w:pPr>
        <w:tabs>
          <w:tab w:val="left" w:pos="4695"/>
        </w:tabs>
      </w:pPr>
      <w:r>
        <w:t>PMERs- Performance and Monitoring and Evaluation Review</w:t>
      </w:r>
    </w:p>
    <w:p w14:paraId="7E3354AB" w14:textId="77777777" w:rsidR="005539B4" w:rsidRDefault="005539B4" w:rsidP="005539B4">
      <w:pPr>
        <w:tabs>
          <w:tab w:val="left" w:pos="4695"/>
        </w:tabs>
        <w:rPr>
          <w:szCs w:val="22"/>
        </w:rPr>
      </w:pPr>
      <w:r>
        <w:rPr>
          <w:szCs w:val="22"/>
        </w:rPr>
        <w:t>PMS - Project Management System</w:t>
      </w:r>
    </w:p>
    <w:p w14:paraId="7E3354AC" w14:textId="77777777" w:rsidR="00C92145" w:rsidRDefault="00C92145" w:rsidP="00C92145">
      <w:pPr>
        <w:tabs>
          <w:tab w:val="left" w:pos="4695"/>
        </w:tabs>
      </w:pPr>
      <w:r>
        <w:t>PMU - Project Management Unit</w:t>
      </w:r>
    </w:p>
    <w:p w14:paraId="7E3354AD" w14:textId="77777777" w:rsidR="00C92145" w:rsidRDefault="00C92145" w:rsidP="00C92145">
      <w:pPr>
        <w:rPr>
          <w:szCs w:val="22"/>
        </w:rPr>
      </w:pPr>
      <w:r>
        <w:rPr>
          <w:szCs w:val="22"/>
        </w:rPr>
        <w:t>PNG- Papua New Guinea</w:t>
      </w:r>
    </w:p>
    <w:p w14:paraId="7E3354AE" w14:textId="77777777" w:rsidR="004B540D" w:rsidRDefault="004B540D" w:rsidP="00C83342">
      <w:pPr>
        <w:rPr>
          <w:szCs w:val="22"/>
        </w:rPr>
      </w:pPr>
      <w:r>
        <w:rPr>
          <w:szCs w:val="22"/>
        </w:rPr>
        <w:t>PRMS - Pacific Regional Support Mechanism</w:t>
      </w:r>
    </w:p>
    <w:p w14:paraId="7E3354AF" w14:textId="77777777" w:rsidR="005539B4" w:rsidRDefault="005539B4" w:rsidP="005539B4">
      <w:pPr>
        <w:rPr>
          <w:szCs w:val="22"/>
        </w:rPr>
      </w:pPr>
      <w:r>
        <w:rPr>
          <w:szCs w:val="22"/>
        </w:rPr>
        <w:t>POPs - Persistent Organic Pollutants</w:t>
      </w:r>
    </w:p>
    <w:p w14:paraId="7E3354B0" w14:textId="77777777" w:rsidR="005539B4" w:rsidRDefault="005539B4" w:rsidP="005539B4">
      <w:pPr>
        <w:rPr>
          <w:szCs w:val="22"/>
        </w:rPr>
      </w:pPr>
      <w:r>
        <w:rPr>
          <w:szCs w:val="22"/>
        </w:rPr>
        <w:lastRenderedPageBreak/>
        <w:t>PTS - Persistent Toxic Substances</w:t>
      </w:r>
    </w:p>
    <w:p w14:paraId="7E3354B1" w14:textId="77777777" w:rsidR="004A793E" w:rsidRDefault="004A793E" w:rsidP="004A793E">
      <w:pPr>
        <w:rPr>
          <w:szCs w:val="22"/>
        </w:rPr>
      </w:pPr>
      <w:r>
        <w:rPr>
          <w:szCs w:val="22"/>
        </w:rPr>
        <w:t>RMI - Republic of the Marshall Islands</w:t>
      </w:r>
    </w:p>
    <w:p w14:paraId="7E3354B2" w14:textId="77777777" w:rsidR="00F756C7" w:rsidRDefault="00F756C7" w:rsidP="00F756C7">
      <w:pPr>
        <w:rPr>
          <w:szCs w:val="22"/>
        </w:rPr>
      </w:pPr>
      <w:r>
        <w:t>SBAA - Standard Basic Assistance Agreement</w:t>
      </w:r>
    </w:p>
    <w:p w14:paraId="7E3354B3" w14:textId="77777777" w:rsidR="00F756C7" w:rsidRDefault="00F756C7" w:rsidP="00F756C7">
      <w:pPr>
        <w:tabs>
          <w:tab w:val="left" w:pos="4695"/>
        </w:tabs>
      </w:pPr>
      <w:r>
        <w:t>TE - Terminal Allowance</w:t>
      </w:r>
    </w:p>
    <w:p w14:paraId="7E3354B4" w14:textId="77777777" w:rsidR="00F756C7" w:rsidRDefault="00F756C7" w:rsidP="00F756C7">
      <w:pPr>
        <w:tabs>
          <w:tab w:val="left" w:pos="4695"/>
        </w:tabs>
        <w:rPr>
          <w:szCs w:val="22"/>
        </w:rPr>
      </w:pPr>
      <w:proofErr w:type="spellStart"/>
      <w:r>
        <w:rPr>
          <w:szCs w:val="22"/>
        </w:rPr>
        <w:t>ToR</w:t>
      </w:r>
      <w:proofErr w:type="spellEnd"/>
      <w:r>
        <w:rPr>
          <w:szCs w:val="22"/>
        </w:rPr>
        <w:t xml:space="preserve"> - Terms of Reference</w:t>
      </w:r>
    </w:p>
    <w:p w14:paraId="7E3354B5" w14:textId="77777777" w:rsidR="00F756C7" w:rsidRDefault="00F756C7" w:rsidP="00F756C7">
      <w:pPr>
        <w:rPr>
          <w:szCs w:val="22"/>
        </w:rPr>
      </w:pPr>
      <w:r>
        <w:rPr>
          <w:szCs w:val="22"/>
        </w:rPr>
        <w:t>UNCBD - United Nations Convention on Biological Diversity</w:t>
      </w:r>
    </w:p>
    <w:p w14:paraId="7E3354B6" w14:textId="77777777" w:rsidR="00F756C7" w:rsidRDefault="00F756C7" w:rsidP="00F756C7">
      <w:pPr>
        <w:rPr>
          <w:szCs w:val="22"/>
        </w:rPr>
      </w:pPr>
      <w:r>
        <w:rPr>
          <w:szCs w:val="22"/>
        </w:rPr>
        <w:t>UNCCD - United Nations Convention to Combat Desertification</w:t>
      </w:r>
    </w:p>
    <w:p w14:paraId="7E3354B7" w14:textId="77777777" w:rsidR="00F756C7" w:rsidRDefault="00F756C7" w:rsidP="00F756C7">
      <w:pPr>
        <w:rPr>
          <w:szCs w:val="22"/>
        </w:rPr>
      </w:pPr>
      <w:r>
        <w:rPr>
          <w:szCs w:val="22"/>
        </w:rPr>
        <w:t>UNCT - United Nations Country Team</w:t>
      </w:r>
    </w:p>
    <w:p w14:paraId="7E3354B8" w14:textId="77777777" w:rsidR="00CB43E6" w:rsidRDefault="00CB43E6" w:rsidP="00C83342">
      <w:pPr>
        <w:rPr>
          <w:szCs w:val="22"/>
        </w:rPr>
      </w:pPr>
      <w:r>
        <w:rPr>
          <w:szCs w:val="22"/>
        </w:rPr>
        <w:t>UNDAF - United Nations Development Assistance Framework</w:t>
      </w:r>
    </w:p>
    <w:p w14:paraId="7E3354B9" w14:textId="77777777" w:rsidR="00F756C7" w:rsidRDefault="00F756C7" w:rsidP="00F756C7">
      <w:pPr>
        <w:rPr>
          <w:szCs w:val="22"/>
        </w:rPr>
      </w:pPr>
      <w:r>
        <w:rPr>
          <w:szCs w:val="22"/>
        </w:rPr>
        <w:t>UNDP - United Nations Development Programme</w:t>
      </w:r>
    </w:p>
    <w:p w14:paraId="7E3354BA" w14:textId="77777777" w:rsidR="00F756C7" w:rsidRDefault="00F756C7" w:rsidP="00F756C7">
      <w:pPr>
        <w:rPr>
          <w:szCs w:val="22"/>
        </w:rPr>
      </w:pPr>
      <w:r>
        <w:rPr>
          <w:szCs w:val="22"/>
        </w:rPr>
        <w:t>UNEP - United Nations Environment Programme</w:t>
      </w:r>
    </w:p>
    <w:p w14:paraId="7E3354BB" w14:textId="77777777" w:rsidR="004506A2" w:rsidRDefault="004506A2" w:rsidP="00C83342">
      <w:pPr>
        <w:rPr>
          <w:szCs w:val="22"/>
        </w:rPr>
      </w:pPr>
      <w:r>
        <w:rPr>
          <w:szCs w:val="22"/>
        </w:rPr>
        <w:t>UNFCCC - United Nations Framework Convention for Climate Change</w:t>
      </w:r>
    </w:p>
    <w:p w14:paraId="7E3354BC" w14:textId="77777777" w:rsidR="008C1C95" w:rsidRDefault="008C1C95" w:rsidP="004A184F">
      <w:pPr>
        <w:tabs>
          <w:tab w:val="left" w:pos="4695"/>
        </w:tabs>
      </w:pPr>
      <w:r>
        <w:t>UNDP MCO - United Nations Development Programme Multi-Country Office</w:t>
      </w:r>
    </w:p>
    <w:p w14:paraId="7E3354BD" w14:textId="77777777" w:rsidR="008C1C95" w:rsidRDefault="00413FBD" w:rsidP="004A184F">
      <w:pPr>
        <w:tabs>
          <w:tab w:val="left" w:pos="4695"/>
        </w:tabs>
      </w:pPr>
      <w:r>
        <w:t>(UNDP GEF) RCU - Regional Coordination Unit</w:t>
      </w:r>
    </w:p>
    <w:p w14:paraId="7E3354BE" w14:textId="77777777" w:rsidR="00FE20AD" w:rsidRDefault="00FE20AD" w:rsidP="004A184F">
      <w:pPr>
        <w:tabs>
          <w:tab w:val="left" w:pos="4695"/>
        </w:tabs>
      </w:pPr>
    </w:p>
    <w:p w14:paraId="7E3354BF" w14:textId="77777777" w:rsidR="008C1C95" w:rsidRDefault="008C1C95" w:rsidP="004A184F">
      <w:pPr>
        <w:tabs>
          <w:tab w:val="left" w:pos="4695"/>
        </w:tabs>
        <w:rPr>
          <w:szCs w:val="22"/>
        </w:rPr>
      </w:pPr>
    </w:p>
    <w:p w14:paraId="7E3354C0" w14:textId="77777777" w:rsidR="004A184F" w:rsidRDefault="004A184F" w:rsidP="00C83342">
      <w:pPr>
        <w:rPr>
          <w:szCs w:val="22"/>
        </w:rPr>
      </w:pPr>
    </w:p>
    <w:p w14:paraId="7E3354C1" w14:textId="77777777" w:rsidR="00D5591F" w:rsidRDefault="00D5591F" w:rsidP="00C83342">
      <w:pPr>
        <w:rPr>
          <w:szCs w:val="22"/>
        </w:rPr>
      </w:pPr>
    </w:p>
    <w:p w14:paraId="7E3354C2" w14:textId="77777777" w:rsidR="004B540D" w:rsidRDefault="004B540D" w:rsidP="00C83342">
      <w:pPr>
        <w:rPr>
          <w:szCs w:val="22"/>
        </w:rPr>
      </w:pPr>
    </w:p>
    <w:p w14:paraId="7E3354C3" w14:textId="77777777" w:rsidR="004B540D" w:rsidRDefault="004B540D" w:rsidP="00C83342">
      <w:pPr>
        <w:rPr>
          <w:szCs w:val="22"/>
        </w:rPr>
      </w:pPr>
    </w:p>
    <w:p w14:paraId="7E3354C4" w14:textId="77777777" w:rsidR="00DA6036" w:rsidRPr="009353BC" w:rsidRDefault="00DA6036" w:rsidP="00C83342">
      <w:pPr>
        <w:rPr>
          <w:szCs w:val="22"/>
        </w:rPr>
        <w:sectPr w:rsidR="00DA6036" w:rsidRPr="009353BC" w:rsidSect="00F172B9">
          <w:footerReference w:type="even" r:id="rId12"/>
          <w:footerReference w:type="default" r:id="rId13"/>
          <w:pgSz w:w="12240" w:h="15840" w:code="1"/>
          <w:pgMar w:top="1440" w:right="1440" w:bottom="1440" w:left="1440" w:header="576" w:footer="576" w:gutter="0"/>
          <w:cols w:space="720"/>
          <w:docGrid w:linePitch="360"/>
        </w:sectPr>
      </w:pPr>
    </w:p>
    <w:p w14:paraId="7E3354C5" w14:textId="77777777" w:rsidR="00CA672C" w:rsidRPr="009353BC" w:rsidRDefault="000F527F" w:rsidP="00C83342">
      <w:pPr>
        <w:pStyle w:val="Heading1"/>
        <w:rPr>
          <w:caps/>
        </w:rPr>
      </w:pPr>
      <w:bookmarkStart w:id="4" w:name="_Toc359431544"/>
      <w:bookmarkStart w:id="5" w:name="_Toc361324521"/>
      <w:bookmarkStart w:id="6" w:name="_Toc388968164"/>
      <w:r w:rsidRPr="009353BC">
        <w:rPr>
          <w:caps/>
        </w:rPr>
        <w:lastRenderedPageBreak/>
        <w:t xml:space="preserve">PART I </w:t>
      </w:r>
      <w:r w:rsidR="00000C84" w:rsidRPr="009353BC">
        <w:rPr>
          <w:caps/>
        </w:rPr>
        <w:t>- PROJECT</w:t>
      </w:r>
      <w:bookmarkStart w:id="7" w:name="projsum"/>
      <w:bookmarkEnd w:id="4"/>
      <w:bookmarkEnd w:id="5"/>
      <w:bookmarkEnd w:id="6"/>
      <w:bookmarkEnd w:id="7"/>
    </w:p>
    <w:p w14:paraId="7E3354C6" w14:textId="77777777" w:rsidR="00CA672C" w:rsidRPr="009353BC" w:rsidRDefault="00CB3C89" w:rsidP="00C83342">
      <w:pPr>
        <w:pStyle w:val="Heading1"/>
      </w:pPr>
      <w:bookmarkStart w:id="8" w:name="_Toc359431545"/>
      <w:bookmarkStart w:id="9" w:name="_Toc361324522"/>
      <w:bookmarkStart w:id="10" w:name="_Toc388968165"/>
      <w:r w:rsidRPr="009353BC">
        <w:rPr>
          <w:noProof/>
        </w:rPr>
        <w:t xml:space="preserve">A </w:t>
      </w:r>
      <w:r w:rsidR="000F527F" w:rsidRPr="009353BC">
        <w:rPr>
          <w:noProof/>
        </w:rPr>
        <w:t>Project Summary</w:t>
      </w:r>
      <w:bookmarkEnd w:id="8"/>
      <w:bookmarkEnd w:id="9"/>
      <w:bookmarkEnd w:id="10"/>
    </w:p>
    <w:p w14:paraId="7E3354C7" w14:textId="77777777" w:rsidR="00CA672C" w:rsidRPr="009353BC" w:rsidRDefault="00CF37BB" w:rsidP="00C83342">
      <w:pPr>
        <w:pStyle w:val="Heading2"/>
        <w:rPr>
          <w:b/>
          <w:bCs/>
          <w:i w:val="0"/>
          <w:iCs w:val="0"/>
          <w:noProof/>
        </w:rPr>
      </w:pPr>
      <w:bookmarkStart w:id="11" w:name="_Toc359431546"/>
      <w:bookmarkStart w:id="12" w:name="_Toc361324523"/>
      <w:bookmarkStart w:id="13" w:name="_Toc388968166"/>
      <w:r w:rsidRPr="009353BC">
        <w:rPr>
          <w:b/>
          <w:bCs/>
          <w:i w:val="0"/>
          <w:iCs w:val="0"/>
          <w:noProof/>
        </w:rPr>
        <w:t>A.1</w:t>
      </w:r>
      <w:r w:rsidR="002A2862" w:rsidRPr="009353BC">
        <w:rPr>
          <w:b/>
          <w:bCs/>
          <w:i w:val="0"/>
          <w:iCs w:val="0"/>
          <w:noProof/>
        </w:rPr>
        <w:tab/>
        <w:t>Project Rationale, Objectives, Outcomes/Outputs, and Activities</w:t>
      </w:r>
      <w:bookmarkEnd w:id="11"/>
      <w:bookmarkEnd w:id="12"/>
      <w:bookmarkEnd w:id="13"/>
    </w:p>
    <w:p w14:paraId="7E3354C8" w14:textId="77777777" w:rsidR="00A81E1A" w:rsidRDefault="00A81E1A" w:rsidP="00A81E1A">
      <w:pPr>
        <w:numPr>
          <w:ilvl w:val="0"/>
          <w:numId w:val="5"/>
        </w:numPr>
        <w:tabs>
          <w:tab w:val="clear" w:pos="360"/>
          <w:tab w:val="num" w:pos="540"/>
        </w:tabs>
        <w:spacing w:before="120" w:after="120"/>
        <w:ind w:left="0" w:firstLine="0"/>
        <w:jc w:val="both"/>
      </w:pPr>
      <w:r>
        <w:t xml:space="preserve">The decision for SPREP to seek accreditation to the GEF is based on instructions from SPREP's member countries, including all 14 Pacific Island Countries eligible for GEF funding. These countries noted this would </w:t>
      </w:r>
      <w:r w:rsidR="00FD2C88">
        <w:t>provide an</w:t>
      </w:r>
      <w:r>
        <w:t xml:space="preserve"> </w:t>
      </w:r>
      <w:r w:rsidR="00FD2C88">
        <w:t>additional option</w:t>
      </w:r>
      <w:r>
        <w:t xml:space="preserve"> for accessing GEF resources and further noted that this decision reflects the fact that SPREP is part of their national capacities and should be strengthened to support nationally driven development programmes. In essence, countries account for SPREP as extensions of their national ministries or departments of environment and climate change</w:t>
      </w:r>
      <w:r w:rsidR="00290701">
        <w:t>,</w:t>
      </w:r>
      <w:r>
        <w:t xml:space="preserve"> and therefore justify seeking financial support from the GEF to build the institutional, systemic and individual capacities of SPREP to meet the GEF minimal standards for accreditation.</w:t>
      </w:r>
    </w:p>
    <w:p w14:paraId="7E3354C9" w14:textId="77777777" w:rsidR="009F6ADD" w:rsidRDefault="00A81E1A" w:rsidP="00B835D4">
      <w:pPr>
        <w:numPr>
          <w:ilvl w:val="0"/>
          <w:numId w:val="5"/>
        </w:numPr>
        <w:tabs>
          <w:tab w:val="clear" w:pos="360"/>
          <w:tab w:val="num" w:pos="540"/>
        </w:tabs>
        <w:spacing w:before="120" w:after="120"/>
        <w:ind w:left="0" w:firstLine="0"/>
        <w:jc w:val="both"/>
      </w:pPr>
      <w:r>
        <w:t xml:space="preserve">By specifically investing in building SPREP's capacity to become a GEF Project Agency, </w:t>
      </w:r>
      <w:r w:rsidR="00FD2C88">
        <w:t>the Pacific</w:t>
      </w:r>
      <w:r>
        <w:t xml:space="preserve"> Island Countries' national capacities to develop and manage GEF projects will invariably be built through SPREP's support.  This is due primarily to the countries having national ownership of SPREP and also how the secretariat has been structured to supplement national capacities as part of Government </w:t>
      </w:r>
      <w:r w:rsidR="00FD2C88">
        <w:t>agencies’ internal structures</w:t>
      </w:r>
      <w:r>
        <w:t>.</w:t>
      </w:r>
    </w:p>
    <w:p w14:paraId="7E3354CA" w14:textId="77777777" w:rsidR="00A81E1A" w:rsidRDefault="00A81E1A" w:rsidP="00A81E1A">
      <w:pPr>
        <w:numPr>
          <w:ilvl w:val="0"/>
          <w:numId w:val="5"/>
        </w:numPr>
        <w:tabs>
          <w:tab w:val="clear" w:pos="360"/>
          <w:tab w:val="num" w:pos="540"/>
        </w:tabs>
        <w:spacing w:before="120" w:after="120"/>
        <w:ind w:left="0" w:firstLine="0"/>
        <w:jc w:val="both"/>
      </w:pPr>
      <w:r>
        <w:t>The SPREP Agreement signed by Pacific Island Governments in 1993 determines the legal standing and purpose of SPREP</w:t>
      </w:r>
      <w:r w:rsidR="00290701">
        <w:t>,</w:t>
      </w:r>
      <w:r>
        <w:t xml:space="preserve"> as an intergovernmental environmental organization working in the Pacific region. SPREP is headquartered in Apia, Samoa and has 26 Members with direct interests in the region including American Samoa, Australia, Commonwealth of the Northern Mariana Islands, Cook Islands, Federated States of Micronesia, Fiji, France, French Polynesia, Guam, Kiribati, Marshall Islands, Nauru, New Caledonia, New Zealand, Niue, Palau, Papua New Guinea, Samoa, Solomon Islands, Tokelau, Tonga, Tuvalu, United Kingdom, United States of America, Vanuatu</w:t>
      </w:r>
      <w:r w:rsidR="00290701">
        <w:t>,</w:t>
      </w:r>
      <w:r>
        <w:t xml:space="preserve"> and Wallis and Futuna.</w:t>
      </w:r>
    </w:p>
    <w:p w14:paraId="7E3354CB" w14:textId="77777777" w:rsidR="00A81E1A" w:rsidRDefault="00A81E1A" w:rsidP="00A81E1A">
      <w:pPr>
        <w:numPr>
          <w:ilvl w:val="0"/>
          <w:numId w:val="5"/>
        </w:numPr>
        <w:tabs>
          <w:tab w:val="clear" w:pos="360"/>
          <w:tab w:val="num" w:pos="540"/>
        </w:tabs>
        <w:spacing w:before="120" w:after="120"/>
        <w:ind w:left="0" w:firstLine="0"/>
        <w:jc w:val="both"/>
      </w:pPr>
      <w:r>
        <w:t xml:space="preserve">SPREP’s funding sources include its member countries and other sources, including the GEF. SPREP finances its projects though grants and operates in its Pacific member countries. SPREP’s mission is to promote cooperation in the Pacific region and provide assistance in order to protect and improve the region’s environment and to ensure sustainable development for present and future generations. </w:t>
      </w:r>
    </w:p>
    <w:p w14:paraId="7E3354CC" w14:textId="77777777" w:rsidR="00A81E1A" w:rsidRDefault="00A81E1A" w:rsidP="00A81E1A">
      <w:pPr>
        <w:numPr>
          <w:ilvl w:val="0"/>
          <w:numId w:val="5"/>
        </w:numPr>
        <w:tabs>
          <w:tab w:val="clear" w:pos="360"/>
          <w:tab w:val="num" w:pos="540"/>
        </w:tabs>
        <w:spacing w:before="120" w:after="120"/>
        <w:ind w:left="0" w:firstLine="0"/>
        <w:jc w:val="both"/>
      </w:pPr>
      <w:r>
        <w:t xml:space="preserve">SPREP has been assisting the Pacific Island Countries (PICs) with their national and regional applications to the GEF since the inception of GEF. In addition, SPREP is a partner for the PICs in the GEF-Pacific Alliance for Sustainability (GEF-PAS), established in 2006 between the GEF CEO and the PICs. SPREP has been the Executing Agency on a number of regional and multi-country projects under the auspices of GEF PAS and other GEF Initiatives. </w:t>
      </w:r>
      <w:r>
        <w:cr/>
      </w:r>
    </w:p>
    <w:p w14:paraId="7E3354CD" w14:textId="77777777" w:rsidR="00A81E1A" w:rsidRDefault="00A81E1A" w:rsidP="00A81E1A">
      <w:pPr>
        <w:numPr>
          <w:ilvl w:val="0"/>
          <w:numId w:val="5"/>
        </w:numPr>
        <w:tabs>
          <w:tab w:val="clear" w:pos="360"/>
          <w:tab w:val="num" w:pos="540"/>
        </w:tabs>
        <w:spacing w:before="120" w:after="120"/>
        <w:ind w:left="0" w:firstLine="0"/>
        <w:jc w:val="both"/>
      </w:pPr>
      <w:r>
        <w:t xml:space="preserve">Under the </w:t>
      </w:r>
      <w:r>
        <w:rPr>
          <w:szCs w:val="22"/>
        </w:rPr>
        <w:t>National Capacity Self</w:t>
      </w:r>
      <w:r w:rsidR="00290701">
        <w:rPr>
          <w:szCs w:val="22"/>
        </w:rPr>
        <w:t>–</w:t>
      </w:r>
      <w:r>
        <w:rPr>
          <w:szCs w:val="22"/>
        </w:rPr>
        <w:t>Asses</w:t>
      </w:r>
      <w:r w:rsidR="00BC3C76">
        <w:rPr>
          <w:szCs w:val="22"/>
        </w:rPr>
        <w:t>s</w:t>
      </w:r>
      <w:r>
        <w:rPr>
          <w:szCs w:val="22"/>
        </w:rPr>
        <w:t>ment</w:t>
      </w:r>
      <w:r w:rsidR="006E7647">
        <w:rPr>
          <w:szCs w:val="22"/>
        </w:rPr>
        <w:t xml:space="preserve"> </w:t>
      </w:r>
      <w:r>
        <w:t>(</w:t>
      </w:r>
      <w:r w:rsidRPr="009353BC">
        <w:t>NCSA</w:t>
      </w:r>
      <w:r>
        <w:t xml:space="preserve">), all 14 Pacific Island Countries have prepared their National Action Plans, which reflect the principles and provisions of the three Rio Conventions.  </w:t>
      </w:r>
      <w:r w:rsidR="00FD2C88">
        <w:t>These Action</w:t>
      </w:r>
      <w:r>
        <w:t xml:space="preserve"> Plans are providing countries with framework</w:t>
      </w:r>
      <w:r w:rsidR="00290701">
        <w:t>s</w:t>
      </w:r>
      <w:r>
        <w:t xml:space="preserve"> for internal and external coordination </w:t>
      </w:r>
      <w:r w:rsidR="00FD2C88">
        <w:t>to streamline</w:t>
      </w:r>
      <w:r>
        <w:t xml:space="preserve"> </w:t>
      </w:r>
      <w:r w:rsidR="00FD2C88">
        <w:t>planning and</w:t>
      </w:r>
      <w:r>
        <w:t xml:space="preserve"> implementation of cross-cutting capacity building </w:t>
      </w:r>
      <w:r w:rsidR="00FD2C88">
        <w:t>initiatives. SPREP</w:t>
      </w:r>
      <w:r>
        <w:t xml:space="preserve"> supported all 14 Pacific Island Countries through a joint collaborative effort with the United Nations University and the Department of Environment and Heritage in Australia to provide technical backstopping for each phases of the NCSA process. This suite of support was delivered to countries formally under the Pacific Regional Support Mechanism (PRMS) for NCSA. </w:t>
      </w:r>
      <w:r w:rsidR="00290701">
        <w:t xml:space="preserve">The PRSM provided support during the NCSA exercises to some of the countries in the region, </w:t>
      </w:r>
      <w:r>
        <w:t xml:space="preserve">in addition to </w:t>
      </w:r>
      <w:r w:rsidR="00290701">
        <w:t>the technical and operational support prov</w:t>
      </w:r>
      <w:r w:rsidR="006E7647">
        <w:t>ided by the Implementing Agency</w:t>
      </w:r>
      <w:r>
        <w:t xml:space="preserve"> (UNDP</w:t>
      </w:r>
      <w:r w:rsidR="00290701">
        <w:t xml:space="preserve"> for 13 countries and </w:t>
      </w:r>
      <w:r>
        <w:t>UNEP</w:t>
      </w:r>
      <w:r w:rsidR="00290701">
        <w:t xml:space="preserve"> for 1 country</w:t>
      </w:r>
      <w:r>
        <w:t>).</w:t>
      </w:r>
    </w:p>
    <w:p w14:paraId="7E3354CE" w14:textId="77777777" w:rsidR="00823739" w:rsidRDefault="00E558B9" w:rsidP="00823739">
      <w:pPr>
        <w:numPr>
          <w:ilvl w:val="0"/>
          <w:numId w:val="5"/>
        </w:numPr>
        <w:tabs>
          <w:tab w:val="clear" w:pos="360"/>
          <w:tab w:val="num" w:pos="540"/>
        </w:tabs>
        <w:spacing w:before="120" w:after="120"/>
        <w:ind w:left="0" w:firstLine="0"/>
        <w:jc w:val="both"/>
        <w:rPr>
          <w:lang w:val="en-NZ"/>
        </w:rPr>
      </w:pPr>
      <w:bookmarkStart w:id="14" w:name="_Toc383526285"/>
      <w:r w:rsidRPr="00823739">
        <w:rPr>
          <w:lang w:val="en-NZ"/>
        </w:rPr>
        <w:t xml:space="preserve">The Secretariat introduced document GEF/C.42/09/Rev.01, </w:t>
      </w:r>
      <w:r w:rsidRPr="00823739">
        <w:rPr>
          <w:rStyle w:val="Emphasis"/>
          <w:lang w:val="en-NZ"/>
        </w:rPr>
        <w:t>Secretariat Recommendations of Project Agencies for Accreditation</w:t>
      </w:r>
      <w:r w:rsidRPr="00823739">
        <w:rPr>
          <w:lang w:val="en-NZ"/>
        </w:rPr>
        <w:t xml:space="preserve">, reviewing the two-stage screening process to be followed during 2012, in which during Stage I, entities are screened for their possible value-added to the GEF, and those </w:t>
      </w:r>
      <w:r w:rsidRPr="00823739">
        <w:rPr>
          <w:lang w:val="en-NZ"/>
        </w:rPr>
        <w:lastRenderedPageBreak/>
        <w:t xml:space="preserve">approved by the Council are passed on to Stage II, where an external panel reviews their compliance with GEF standards and policies. 11 agencies received passing scores in Stage I: five national, two regional and four CSOs. </w:t>
      </w:r>
      <w:r w:rsidR="00123B88">
        <w:rPr>
          <w:lang w:val="en-NZ"/>
        </w:rPr>
        <w:t xml:space="preserve">The GEF CEO noted that while the Secretariat of the Pacific Regional Environment Programme (SPREP) did not receive an overall passing score, the GEF Secretariat recommended providing capacity building for one year and allowing them to reapply in 2013. </w:t>
      </w:r>
      <w:r>
        <w:t xml:space="preserve"> </w:t>
      </w:r>
      <w:r w:rsidR="00823739">
        <w:t xml:space="preserve">The GEF CEO </w:t>
      </w:r>
      <w:r w:rsidR="00823739" w:rsidRPr="00823739">
        <w:rPr>
          <w:lang w:val="en-NZ"/>
        </w:rPr>
        <w:t>stressed that the Secretariat is not advocating a special capacity-building project for SPREP, but rather working with the UN Development Programme (UNDP) on a normal GEF project that would involve SPREP and include capacity building designed in a way that would prepare them to become a GEF Agency in GEF-6.</w:t>
      </w:r>
      <w:r w:rsidR="00823739">
        <w:rPr>
          <w:lang w:val="en-NZ"/>
        </w:rPr>
        <w:t xml:space="preserve"> </w:t>
      </w:r>
    </w:p>
    <w:p w14:paraId="7E3354CF" w14:textId="77777777" w:rsidR="00823739" w:rsidRPr="00823739" w:rsidRDefault="00383CB2" w:rsidP="00823739">
      <w:pPr>
        <w:numPr>
          <w:ilvl w:val="0"/>
          <w:numId w:val="5"/>
        </w:numPr>
        <w:tabs>
          <w:tab w:val="clear" w:pos="360"/>
          <w:tab w:val="num" w:pos="540"/>
        </w:tabs>
        <w:spacing w:before="120" w:after="120"/>
        <w:ind w:left="0" w:firstLine="0"/>
        <w:jc w:val="both"/>
        <w:rPr>
          <w:lang w:val="en-NZ"/>
        </w:rPr>
      </w:pPr>
      <w:r>
        <w:t xml:space="preserve">SPREP's </w:t>
      </w:r>
      <w:r w:rsidR="00823739">
        <w:t xml:space="preserve">Stage I </w:t>
      </w:r>
      <w:r>
        <w:t>application to the GEF had</w:t>
      </w:r>
      <w:r w:rsidR="00823739">
        <w:t xml:space="preserve"> identified the need for countries to build SPREP's institutional capacity to meet minimal accredited standards as part of their efforts to strengthen national capacities to access GEF resources. The independent accreditation panel review concluded in its value added review for stage I</w:t>
      </w:r>
      <w:r>
        <w:t>,</w:t>
      </w:r>
      <w:r w:rsidR="00823739">
        <w:t xml:space="preserve"> that SPREP has demonstrated its mission aligns very well with the GEF’s mission, and that it has extensive regional experience in the areas of climate change and biodiversity with the ability to engage in both medium- and full-size GEF projects, as well as the capacity to leverage co-financing. Additionally, the review noted 3 areas that required strengthening in-order to be reconsidered for Stage II. These are </w:t>
      </w:r>
      <w:r w:rsidR="00823739" w:rsidRPr="00600E3A">
        <w:t xml:space="preserve">(1) Demonstration of </w:t>
      </w:r>
      <w:r w:rsidR="00823739" w:rsidRPr="00041381">
        <w:t>Environmental or Climate Change Adaptation Results; (2) Institutional Efficiency; and (3) Network and Contacts. These areas shape the key priorities of this</w:t>
      </w:r>
      <w:r w:rsidR="00823739">
        <w:t xml:space="preserve"> proposed medium-sized project. The essential components will be designed around building fiduciary capacity, setting up of an organizational social and environmental safeguard policy and a gender mainstreaming policy.</w:t>
      </w:r>
    </w:p>
    <w:p w14:paraId="7E3354D0" w14:textId="77777777" w:rsidR="005670B5" w:rsidRDefault="00383CB2">
      <w:pPr>
        <w:numPr>
          <w:ilvl w:val="0"/>
          <w:numId w:val="5"/>
        </w:numPr>
        <w:tabs>
          <w:tab w:val="clear" w:pos="360"/>
          <w:tab w:val="num" w:pos="540"/>
        </w:tabs>
        <w:spacing w:before="120" w:after="120"/>
        <w:ind w:left="0" w:firstLine="0"/>
        <w:jc w:val="both"/>
        <w:rPr>
          <w:lang w:val="en-NZ"/>
        </w:rPr>
      </w:pPr>
      <w:r>
        <w:rPr>
          <w:lang w:val="en-NZ"/>
        </w:rPr>
        <w:t xml:space="preserve">SPREP's Stage II application was prepared in parallel to developing its PIF and project document for this MSP. The intention </w:t>
      </w:r>
      <w:r w:rsidR="006942D6">
        <w:rPr>
          <w:lang w:val="en-NZ"/>
        </w:rPr>
        <w:t>was</w:t>
      </w:r>
      <w:r>
        <w:rPr>
          <w:lang w:val="en-NZ"/>
        </w:rPr>
        <w:t xml:space="preserve"> to allow for these 2 processes to occur side by side and eventually converge at a </w:t>
      </w:r>
      <w:r w:rsidR="00FD2C88">
        <w:rPr>
          <w:lang w:val="en-NZ"/>
        </w:rPr>
        <w:t>later</w:t>
      </w:r>
      <w:r>
        <w:rPr>
          <w:lang w:val="en-NZ"/>
        </w:rPr>
        <w:t xml:space="preserve"> stage where the MSP will inform the contents of the Stage II application. Unfortunately, while SPREP was preparing its Stage II application which was sent to the GEF accreditation panel on the 21 May 2012, </w:t>
      </w:r>
      <w:r w:rsidR="006942D6">
        <w:rPr>
          <w:lang w:val="en-NZ"/>
        </w:rPr>
        <w:t>a</w:t>
      </w:r>
      <w:r>
        <w:rPr>
          <w:lang w:val="en-NZ"/>
        </w:rPr>
        <w:t xml:space="preserve"> decision was taken by both the GEF accredited panel and SPREP to resubmit its Stage </w:t>
      </w:r>
      <w:r w:rsidR="006942D6">
        <w:rPr>
          <w:lang w:val="en-NZ"/>
        </w:rPr>
        <w:t xml:space="preserve">I and </w:t>
      </w:r>
      <w:r>
        <w:rPr>
          <w:lang w:val="en-NZ"/>
        </w:rPr>
        <w:t>II application after the MSP has upgraded many of SPREP's policies, procedures, systems and tools that will enable it to meet the GEF's minimum accredited standards.  Subsequent advice sought from the GEF noted that the current first round of the accreditation process will end by the 31st December 2014. Therefore, it is envisage that this MSP will not be completed in time to prepare and re-submit SPREP's Stage</w:t>
      </w:r>
      <w:r w:rsidR="006942D6">
        <w:rPr>
          <w:lang w:val="en-NZ"/>
        </w:rPr>
        <w:t xml:space="preserve"> I </w:t>
      </w:r>
      <w:proofErr w:type="gramStart"/>
      <w:r w:rsidR="006942D6">
        <w:rPr>
          <w:lang w:val="en-NZ"/>
        </w:rPr>
        <w:t xml:space="preserve">and </w:t>
      </w:r>
      <w:r>
        <w:rPr>
          <w:lang w:val="en-NZ"/>
        </w:rPr>
        <w:t xml:space="preserve"> II</w:t>
      </w:r>
      <w:proofErr w:type="gramEnd"/>
      <w:r>
        <w:rPr>
          <w:lang w:val="en-NZ"/>
        </w:rPr>
        <w:t xml:space="preserve"> application. SPREP may need to wait for the GEF Council to take a decision on when a second round of application will take place.</w:t>
      </w:r>
    </w:p>
    <w:p w14:paraId="7E3354D1" w14:textId="77777777" w:rsidR="00A81E1A" w:rsidRDefault="00A81E1A" w:rsidP="00A81E1A">
      <w:pPr>
        <w:numPr>
          <w:ilvl w:val="0"/>
          <w:numId w:val="5"/>
        </w:numPr>
        <w:tabs>
          <w:tab w:val="clear" w:pos="360"/>
          <w:tab w:val="num" w:pos="540"/>
        </w:tabs>
        <w:autoSpaceDE w:val="0"/>
        <w:autoSpaceDN w:val="0"/>
        <w:adjustRightInd w:val="0"/>
        <w:spacing w:before="120" w:after="80"/>
        <w:ind w:left="0" w:firstLine="0"/>
        <w:jc w:val="both"/>
      </w:pPr>
      <w:r>
        <w:t xml:space="preserve">In 2011, the SPREP Governing Council Meeting held in Apia, Samoa, </w:t>
      </w:r>
      <w:r w:rsidRPr="00187EEA">
        <w:rPr>
          <w:i/>
        </w:rPr>
        <w:t>inter alia</w:t>
      </w:r>
      <w:r>
        <w:t xml:space="preserve">, endorsed the proposal that the Secretariat apply for accreditation as a GEF Project agency to provide Members with another choice of GEF Agency; and noted that the aim of this application is to </w:t>
      </w:r>
      <w:r w:rsidR="00FB6EFB">
        <w:t xml:space="preserve">implement more </w:t>
      </w:r>
      <w:r>
        <w:t xml:space="preserve">effectively t the SPREP Strategic Plan 2011-2015, to support the </w:t>
      </w:r>
      <w:r w:rsidRPr="00AC2A4A">
        <w:t>priorities of Pacific Island Countries”.</w:t>
      </w:r>
      <w:r w:rsidR="0080796D" w:rsidRPr="0080796D">
        <w:t xml:space="preserve"> </w:t>
      </w:r>
      <w:r w:rsidR="0080796D">
        <w:t xml:space="preserve">The rationale behind the 2011 directive given to SPREP by its member countries was to assist Pacific Island Countries to improve access to multilateral financing for sustainable development, in particular through the Global Environmental Facility.  </w:t>
      </w:r>
    </w:p>
    <w:p w14:paraId="7E3354D2" w14:textId="77777777" w:rsidR="00A81E1A" w:rsidRPr="00AC2A4A" w:rsidRDefault="00A81E1A" w:rsidP="00A81E1A">
      <w:pPr>
        <w:numPr>
          <w:ilvl w:val="0"/>
          <w:numId w:val="5"/>
        </w:numPr>
        <w:tabs>
          <w:tab w:val="clear" w:pos="360"/>
          <w:tab w:val="num" w:pos="540"/>
        </w:tabs>
        <w:autoSpaceDE w:val="0"/>
        <w:autoSpaceDN w:val="0"/>
        <w:adjustRightInd w:val="0"/>
        <w:spacing w:before="120" w:after="80"/>
        <w:ind w:left="0" w:firstLine="0"/>
        <w:jc w:val="both"/>
      </w:pPr>
      <w:r w:rsidRPr="00AC2A4A">
        <w:t xml:space="preserve">SPREP has been making positive advances towards improving its governance structure and </w:t>
      </w:r>
      <w:r>
        <w:t xml:space="preserve">initiated </w:t>
      </w:r>
      <w:r w:rsidRPr="00AC2A4A">
        <w:t xml:space="preserve">a </w:t>
      </w:r>
      <w:r>
        <w:t xml:space="preserve">comprehensive </w:t>
      </w:r>
      <w:r w:rsidRPr="00AC2A4A">
        <w:t xml:space="preserve">change management process in 2010. </w:t>
      </w:r>
      <w:r w:rsidR="00FD2C88" w:rsidRPr="00AC2A4A">
        <w:t xml:space="preserve">This </w:t>
      </w:r>
      <w:r w:rsidR="00FD2C88">
        <w:t xml:space="preserve">process has ensured a </w:t>
      </w:r>
      <w:r w:rsidR="00FD2C88" w:rsidRPr="00AC2A4A">
        <w:t>more focused and strategic approach</w:t>
      </w:r>
      <w:r w:rsidR="00FD2C88">
        <w:t xml:space="preserve"> within SPREP </w:t>
      </w:r>
      <w:r w:rsidR="00FD2C88" w:rsidRPr="00AC2A4A">
        <w:t xml:space="preserve">to deliver key results </w:t>
      </w:r>
      <w:r w:rsidR="00FD2C88">
        <w:t xml:space="preserve">under the </w:t>
      </w:r>
      <w:r w:rsidR="00FD2C88" w:rsidRPr="00AC2A4A">
        <w:t>4 areas</w:t>
      </w:r>
      <w:r w:rsidR="00FD2C88">
        <w:t xml:space="preserve"> (Climate Change, Biodiversity and Ecosystem Management, Waste Management and Pollution Control, and Environmental Monitoring and Governance)</w:t>
      </w:r>
      <w:r w:rsidR="00FD2C88" w:rsidRPr="00AC2A4A">
        <w:t xml:space="preserve"> </w:t>
      </w:r>
      <w:r w:rsidR="00FD2C88">
        <w:t>in</w:t>
      </w:r>
      <w:r w:rsidR="00FD2C88" w:rsidRPr="00AC2A4A">
        <w:t xml:space="preserve"> a new SPREP Strategic Plan </w:t>
      </w:r>
      <w:r w:rsidR="00FD2C88">
        <w:t>(</w:t>
      </w:r>
      <w:r w:rsidR="00FD2C88" w:rsidRPr="00AC2A4A">
        <w:t>2011-2015</w:t>
      </w:r>
      <w:r w:rsidR="00FD2C88">
        <w:t>)</w:t>
      </w:r>
      <w:r w:rsidR="00FD2C88" w:rsidRPr="00AC2A4A">
        <w:t xml:space="preserve">.   </w:t>
      </w:r>
      <w:r w:rsidRPr="00187EEA">
        <w:rPr>
          <w:szCs w:val="22"/>
        </w:rPr>
        <w:t xml:space="preserve">These priorities of SPREP for 2011–2015 address the fundamental environmental concerns of the </w:t>
      </w:r>
      <w:r>
        <w:rPr>
          <w:szCs w:val="22"/>
        </w:rPr>
        <w:t>P</w:t>
      </w:r>
      <w:r w:rsidRPr="00187EEA">
        <w:rPr>
          <w:szCs w:val="22"/>
        </w:rPr>
        <w:t xml:space="preserve">acific region that have become increasingly evident over the past two decades. As well as responding to Members’ priorities, this Strategic Plan sets clear targets and performance indicators, and strengthens environmental monitoring as a basis for regional and national decision making. At the same time, SPREP engaged the Frankfurt School of Finance and Management to perform a baseline assessment of SPREP’s institutional capacity to access multilateral funding directly.  The assessment was broad in scope, covering an analysis of SPREP’s </w:t>
      </w:r>
      <w:r w:rsidRPr="00187EEA">
        <w:rPr>
          <w:szCs w:val="22"/>
        </w:rPr>
        <w:lastRenderedPageBreak/>
        <w:t xml:space="preserve">performance in both </w:t>
      </w:r>
      <w:r w:rsidR="00FD2C88" w:rsidRPr="00187EEA">
        <w:rPr>
          <w:szCs w:val="22"/>
        </w:rPr>
        <w:t>programmed</w:t>
      </w:r>
      <w:r w:rsidRPr="00187EEA">
        <w:rPr>
          <w:szCs w:val="22"/>
        </w:rPr>
        <w:t xml:space="preserve"> delivery and compliance with GEF Fiduciary Standards</w:t>
      </w:r>
      <w:r w:rsidRPr="00AC2A4A">
        <w:rPr>
          <w:rStyle w:val="FootnoteReference"/>
          <w:szCs w:val="22"/>
        </w:rPr>
        <w:footnoteReference w:id="1"/>
      </w:r>
      <w:r w:rsidRPr="00187EEA">
        <w:rPr>
          <w:szCs w:val="22"/>
        </w:rPr>
        <w:t>. It noted that while some aspects of SPREP’s organizational practices were in compliance with the various GEF standards and requirements, there were areas in which improvement was needed. In particular, the report identified compliance with the GEF’s fiduciary standards and its project development, monitoring and evaluation capacities as key areas in which SPREP, and the region as a whole, require strengthening.</w:t>
      </w:r>
    </w:p>
    <w:p w14:paraId="7E3354D3" w14:textId="77777777" w:rsidR="00A81E1A" w:rsidRDefault="00A81E1A" w:rsidP="00A81E1A">
      <w:pPr>
        <w:numPr>
          <w:ilvl w:val="0"/>
          <w:numId w:val="5"/>
        </w:numPr>
        <w:tabs>
          <w:tab w:val="clear" w:pos="360"/>
          <w:tab w:val="num" w:pos="540"/>
        </w:tabs>
        <w:spacing w:before="120" w:after="80"/>
        <w:ind w:left="0" w:firstLine="0"/>
        <w:jc w:val="both"/>
      </w:pPr>
      <w:r w:rsidRPr="00BC4A65">
        <w:rPr>
          <w:szCs w:val="22"/>
        </w:rPr>
        <w:t xml:space="preserve">Taken together, these studies provide the baseline and justification for the proposed project. Both outline </w:t>
      </w:r>
      <w:r>
        <w:rPr>
          <w:szCs w:val="22"/>
        </w:rPr>
        <w:t xml:space="preserve">the </w:t>
      </w:r>
      <w:r w:rsidRPr="00BC4A65">
        <w:rPr>
          <w:szCs w:val="22"/>
        </w:rPr>
        <w:t>institutional functions in need of further development in order to comply with the requirements for</w:t>
      </w:r>
      <w:r>
        <w:rPr>
          <w:szCs w:val="22"/>
        </w:rPr>
        <w:t xml:space="preserve"> direct access to GEF financing</w:t>
      </w:r>
      <w:r w:rsidRPr="00BC4A65">
        <w:rPr>
          <w:szCs w:val="22"/>
        </w:rPr>
        <w:t>. The project is structured to coherently consider the institutional conditions at SPREP and its ability to meet Pacific Island Countries</w:t>
      </w:r>
      <w:r w:rsidR="008B15DC">
        <w:rPr>
          <w:szCs w:val="22"/>
        </w:rPr>
        <w:t>’</w:t>
      </w:r>
      <w:r w:rsidRPr="00BC4A65">
        <w:rPr>
          <w:szCs w:val="22"/>
        </w:rPr>
        <w:t xml:space="preserve"> needs and requirements, and thereby address institutional policy development to meet the GEF Project Agency criteria. For the purposes of this proposal, the baseline reasoning in relation to the principal accreditation requirements regarding institutional efficiency is summarized below noting that each of these requirements will be taken through a rigorous analysis to ensu</w:t>
      </w:r>
      <w:r>
        <w:rPr>
          <w:szCs w:val="22"/>
        </w:rPr>
        <w:t>re compliance with GEF criteria.</w:t>
      </w:r>
    </w:p>
    <w:p w14:paraId="7E3354D4" w14:textId="77777777" w:rsidR="00E01281" w:rsidRPr="00362342" w:rsidRDefault="00A81E1A" w:rsidP="00362342">
      <w:pPr>
        <w:numPr>
          <w:ilvl w:val="0"/>
          <w:numId w:val="5"/>
        </w:numPr>
        <w:tabs>
          <w:tab w:val="clear" w:pos="360"/>
          <w:tab w:val="num" w:pos="540"/>
        </w:tabs>
        <w:spacing w:before="120" w:after="120"/>
        <w:ind w:left="0" w:firstLine="0"/>
        <w:jc w:val="both"/>
      </w:pPr>
      <w:r w:rsidRPr="00133F3C">
        <w:t xml:space="preserve">This project responds directly to the Stage I review of the independent accreditation panel of the GEF.  It had identified multitudes of capacity gaps that SPREP must strengthen before proceeding forward to Stage II accreditation. These are: (1) Internal audit and financial management and control frameworks; </w:t>
      </w:r>
      <w:r w:rsidR="00FB6EFB" w:rsidRPr="00133F3C">
        <w:t xml:space="preserve">(2) Separation of SPREP’s implementation functions from existing execution activities; (3) Financial </w:t>
      </w:r>
      <w:r w:rsidR="00FB6EFB">
        <w:t>d</w:t>
      </w:r>
      <w:r w:rsidR="00FB6EFB" w:rsidRPr="00133F3C">
        <w:t xml:space="preserve">isclosure; (4) Project appraisal processes and standards; (5) Procurement </w:t>
      </w:r>
      <w:r w:rsidR="00FB6EFB">
        <w:t>p</w:t>
      </w:r>
      <w:r w:rsidR="00FB6EFB" w:rsidRPr="00133F3C">
        <w:t xml:space="preserve">rocesses; (6) Investigation function and </w:t>
      </w:r>
      <w:r w:rsidR="00FB6EFB">
        <w:t>w</w:t>
      </w:r>
      <w:r w:rsidR="00FB6EFB" w:rsidRPr="00133F3C">
        <w:t xml:space="preserve">histleblower </w:t>
      </w:r>
      <w:r w:rsidR="00FB6EFB">
        <w:t>p</w:t>
      </w:r>
      <w:r w:rsidR="00FB6EFB" w:rsidRPr="00133F3C">
        <w:t xml:space="preserve">rotection;  (7) Environmental and </w:t>
      </w:r>
      <w:r w:rsidR="00FB6EFB">
        <w:t>s</w:t>
      </w:r>
      <w:r w:rsidR="00FB6EFB" w:rsidRPr="00133F3C">
        <w:t xml:space="preserve">ocial </w:t>
      </w:r>
      <w:r w:rsidR="00FB6EFB">
        <w:t>s</w:t>
      </w:r>
      <w:r w:rsidR="00FB6EFB" w:rsidRPr="00133F3C">
        <w:t xml:space="preserve">afeguards; and (8) Gender </w:t>
      </w:r>
      <w:r w:rsidR="00FB6EFB">
        <w:t>m</w:t>
      </w:r>
      <w:r w:rsidR="00FB6EFB" w:rsidRPr="00133F3C">
        <w:t xml:space="preserve">ainstreaming </w:t>
      </w:r>
      <w:r w:rsidR="00FB6EFB">
        <w:t>p</w:t>
      </w:r>
      <w:r w:rsidR="00FB6EFB" w:rsidRPr="00133F3C">
        <w:t>olicy.</w:t>
      </w:r>
      <w:bookmarkStart w:id="15" w:name="_Toc384303316"/>
      <w:bookmarkStart w:id="16" w:name="_Toc384304039"/>
      <w:bookmarkStart w:id="17" w:name="_Toc384304382"/>
      <w:bookmarkStart w:id="18" w:name="_Toc384304752"/>
      <w:bookmarkStart w:id="19" w:name="_Toc385426369"/>
      <w:r w:rsidR="00E01281" w:rsidRPr="00E01281">
        <w:t xml:space="preserve"> </w:t>
      </w:r>
    </w:p>
    <w:p w14:paraId="7E3354D5" w14:textId="77777777" w:rsidR="00E01281" w:rsidRPr="0031030A" w:rsidRDefault="00E01281" w:rsidP="0031030A">
      <w:pPr>
        <w:numPr>
          <w:ilvl w:val="0"/>
          <w:numId w:val="5"/>
        </w:numPr>
        <w:tabs>
          <w:tab w:val="clear" w:pos="360"/>
          <w:tab w:val="num" w:pos="540"/>
        </w:tabs>
        <w:spacing w:before="120" w:after="120"/>
        <w:ind w:left="0" w:firstLine="0"/>
        <w:jc w:val="both"/>
      </w:pPr>
      <w:r w:rsidRPr="00AD7FC7">
        <w:t>Internal audit and financial management and control frameworks:</w:t>
      </w:r>
      <w:r w:rsidRPr="0031030A">
        <w:t xml:space="preserve"> SPREP has recently established an Internal Audit function at SPREP. However, further work is required to meet the GEF Policies and Procedures. In particular, further work is required on the operational policies necessary to ensure that the Internal Auditing function is operationally independent from Executive management. Under the baseline scenario, SPREP would continue to lack the internal audit function and additional strengthening is required. The project will develop a comprehensive system for internal audit at the organization to oversee risk areas such as Fraud, Whistleblower Protection and Procurement.</w:t>
      </w:r>
      <w:bookmarkStart w:id="20" w:name="_Toc383526286"/>
      <w:bookmarkStart w:id="21" w:name="_Toc384303317"/>
      <w:bookmarkStart w:id="22" w:name="_Toc384304040"/>
      <w:bookmarkStart w:id="23" w:name="_Toc384304383"/>
      <w:bookmarkStart w:id="24" w:name="_Toc384304753"/>
      <w:bookmarkStart w:id="25" w:name="_Toc385426370"/>
      <w:bookmarkEnd w:id="15"/>
      <w:bookmarkEnd w:id="16"/>
      <w:bookmarkEnd w:id="17"/>
      <w:bookmarkEnd w:id="18"/>
      <w:bookmarkEnd w:id="19"/>
      <w:r w:rsidRPr="0031030A">
        <w:t xml:space="preserve"> </w:t>
      </w:r>
    </w:p>
    <w:p w14:paraId="7E3354D6" w14:textId="77777777" w:rsidR="00FB6EFB" w:rsidRPr="0031030A" w:rsidRDefault="00E01281" w:rsidP="0031030A">
      <w:pPr>
        <w:numPr>
          <w:ilvl w:val="0"/>
          <w:numId w:val="5"/>
        </w:numPr>
        <w:tabs>
          <w:tab w:val="clear" w:pos="360"/>
          <w:tab w:val="num" w:pos="540"/>
        </w:tabs>
        <w:spacing w:before="120" w:after="120"/>
        <w:ind w:left="0" w:firstLine="0"/>
        <w:jc w:val="both"/>
      </w:pPr>
      <w:r w:rsidRPr="0031030A">
        <w:t>Separation of SPREP’s implementation functions from existing execution activities: Under the baseline scenario, the current SPREP institutional framework lacks a clear separation (firewall) between project implementation and project execution functions. This is based entirely on the executing agency role that SPREP is suited for and has been performing in the last 20 years for the GEF in the Pacific region. However, as a GEF Project Agency, SPREP would be required to have such a firewall if it was to continue to perform EA functions. The proposed project would develop this division at the operational level in accordance with the GEF Separation of Implementation and Executing Functions in GEF Partner Agencies</w:t>
      </w:r>
      <w:r w:rsidR="00E42EB5" w:rsidRPr="0031030A">
        <w:t xml:space="preserve"> </w:t>
      </w:r>
      <w:r w:rsidRPr="0031030A">
        <w:t>[unless SPREP decides to be only an EA for projects, which are managed by a different GEF IA]. This will ensure that there is a clear separation between project implementation (identification, preparation of project concept, appraisal, preparation of detailed project document, project approval and start-up, project supervision, and project completion and evaluation) and execution (management and administration of the day-to day activities of projects in accordance with specific project requirements). Alternatively, SPREP may consider adopting a policy that stipulates it will never seek to engage both roles in one project at any time. Thus the status quo remains where SPREP will work with another GEF IA to secure its role as an EA - as it always has been with UNDP, UNEP and FAO. Conversely, SPREP may wish to engage a project as a GEF IA (should it received accreditation) and collaborate with separate and independent organizations as the EA for any one project.</w:t>
      </w:r>
      <w:bookmarkEnd w:id="20"/>
      <w:bookmarkEnd w:id="21"/>
      <w:bookmarkEnd w:id="22"/>
      <w:bookmarkEnd w:id="23"/>
      <w:bookmarkEnd w:id="24"/>
      <w:bookmarkEnd w:id="25"/>
    </w:p>
    <w:p w14:paraId="7E3354D7" w14:textId="77777777" w:rsidR="00023EC3" w:rsidRPr="0031030A" w:rsidRDefault="00023EC3" w:rsidP="0031030A">
      <w:pPr>
        <w:numPr>
          <w:ilvl w:val="0"/>
          <w:numId w:val="5"/>
        </w:numPr>
        <w:tabs>
          <w:tab w:val="clear" w:pos="360"/>
          <w:tab w:val="num" w:pos="540"/>
        </w:tabs>
        <w:spacing w:before="120" w:after="120"/>
        <w:ind w:left="0" w:firstLine="0"/>
        <w:jc w:val="both"/>
      </w:pPr>
      <w:bookmarkStart w:id="26" w:name="_Toc383526287"/>
      <w:bookmarkStart w:id="27" w:name="_Toc384303318"/>
      <w:bookmarkStart w:id="28" w:name="_Toc384304041"/>
      <w:bookmarkStart w:id="29" w:name="_Toc384304384"/>
      <w:bookmarkStart w:id="30" w:name="_Toc384304754"/>
      <w:bookmarkStart w:id="31" w:name="_Toc385426371"/>
      <w:bookmarkStart w:id="32" w:name="_Toc383526288"/>
      <w:bookmarkEnd w:id="14"/>
      <w:r w:rsidRPr="00AD7FC7">
        <w:t>Financial Disclosure:</w:t>
      </w:r>
      <w:r w:rsidR="00895D30">
        <w:t xml:space="preserve"> </w:t>
      </w:r>
      <w:r w:rsidRPr="0031030A">
        <w:t xml:space="preserve">As mentioned previously, the Value Added Review Panel identified weaknesses in SPREP’s institutional efficiency. For example, in the VAR, as a primary weakness the Panel identified a lack of clarity in the way project and administrative costs are defined by the organization. Under the proposed project, this would be addressed by enhancing SPREP’s current classification of project costs to meet that required by the GEF. The project will enable SPREP to develop </w:t>
      </w:r>
      <w:r w:rsidRPr="0031030A">
        <w:lastRenderedPageBreak/>
        <w:t>these classifications further with the objective of increased transparency in its financial procedures. Under the baseline scenario, there has been little incentive to change the way project and administration costs are defined.</w:t>
      </w:r>
      <w:bookmarkEnd w:id="26"/>
      <w:bookmarkEnd w:id="27"/>
      <w:bookmarkEnd w:id="28"/>
      <w:bookmarkEnd w:id="29"/>
      <w:bookmarkEnd w:id="30"/>
      <w:bookmarkEnd w:id="31"/>
    </w:p>
    <w:p w14:paraId="7E3354D8" w14:textId="77777777" w:rsidR="009D3B9F" w:rsidRPr="0031030A" w:rsidRDefault="00286C75" w:rsidP="0031030A">
      <w:pPr>
        <w:numPr>
          <w:ilvl w:val="0"/>
          <w:numId w:val="5"/>
        </w:numPr>
        <w:tabs>
          <w:tab w:val="clear" w:pos="360"/>
          <w:tab w:val="num" w:pos="540"/>
        </w:tabs>
        <w:spacing w:before="120" w:after="120"/>
        <w:ind w:left="0" w:firstLine="0"/>
        <w:jc w:val="both"/>
      </w:pPr>
      <w:bookmarkStart w:id="33" w:name="_Toc384303319"/>
      <w:bookmarkStart w:id="34" w:name="_Toc384304042"/>
      <w:bookmarkStart w:id="35" w:name="_Toc384304385"/>
      <w:bookmarkStart w:id="36" w:name="_Toc384304755"/>
      <w:bookmarkStart w:id="37" w:name="_Toc385426372"/>
      <w:r w:rsidRPr="00AD7FC7">
        <w:t xml:space="preserve">Project appraisal processes and </w:t>
      </w:r>
      <w:r w:rsidR="00FD2C88" w:rsidRPr="00AD7FC7">
        <w:t>standards:</w:t>
      </w:r>
      <w:r w:rsidR="00FD2C88" w:rsidRPr="0031030A">
        <w:t xml:space="preserve"> Another</w:t>
      </w:r>
      <w:r w:rsidR="00F32DD8" w:rsidRPr="0031030A">
        <w:t xml:space="preserve"> major institutional weakness cited in the Value Added Review was that, at present, it is unclear how long it takes SPREP, on an average basis, to guide a project from concept to terminal evaluation; this was instrumental to the low score obtained by SPREP for institutional efficiency. The proposed project will develop internal policies and procedures for project cycle management that are compliant with the 2010 GEF Monitoring and Evaluation Policy and the 2008 Policies and Procedures for the GEF Project Cycle. Under the baseline, while rigorous project cycle management is an important best practice for any institution, GEF-specific policies and procedures </w:t>
      </w:r>
      <w:r w:rsidR="003D01FB" w:rsidRPr="0031030A">
        <w:t xml:space="preserve">have </w:t>
      </w:r>
      <w:r w:rsidR="00F32DD8" w:rsidRPr="0031030A">
        <w:t>not be</w:t>
      </w:r>
      <w:r w:rsidR="003D01FB" w:rsidRPr="0031030A">
        <w:t>en</w:t>
      </w:r>
      <w:r w:rsidR="00F32DD8" w:rsidRPr="0031030A">
        <w:t xml:space="preserve"> applied.</w:t>
      </w:r>
      <w:bookmarkEnd w:id="32"/>
      <w:bookmarkEnd w:id="33"/>
      <w:bookmarkEnd w:id="34"/>
      <w:bookmarkEnd w:id="35"/>
      <w:bookmarkEnd w:id="36"/>
      <w:bookmarkEnd w:id="37"/>
    </w:p>
    <w:p w14:paraId="7E3354D9" w14:textId="77777777" w:rsidR="00CD1847" w:rsidRPr="0031030A" w:rsidRDefault="00C31A3F" w:rsidP="0031030A">
      <w:pPr>
        <w:numPr>
          <w:ilvl w:val="0"/>
          <w:numId w:val="5"/>
        </w:numPr>
        <w:tabs>
          <w:tab w:val="clear" w:pos="360"/>
          <w:tab w:val="num" w:pos="540"/>
        </w:tabs>
        <w:spacing w:before="120" w:after="120"/>
        <w:ind w:left="0" w:firstLine="0"/>
        <w:jc w:val="both"/>
      </w:pPr>
      <w:bookmarkStart w:id="38" w:name="_Toc383526289"/>
      <w:bookmarkStart w:id="39" w:name="_Toc384303320"/>
      <w:bookmarkStart w:id="40" w:name="_Toc384304043"/>
      <w:bookmarkStart w:id="41" w:name="_Toc384304386"/>
      <w:bookmarkStart w:id="42" w:name="_Toc384304756"/>
      <w:bookmarkStart w:id="43" w:name="_Toc385426373"/>
      <w:r w:rsidRPr="00AD7FC7">
        <w:t xml:space="preserve">Procurement </w:t>
      </w:r>
      <w:r w:rsidR="00FD2C88">
        <w:t>p</w:t>
      </w:r>
      <w:r w:rsidR="00FD2C88" w:rsidRPr="00AD7FC7">
        <w:t>rocesses:</w:t>
      </w:r>
      <w:r w:rsidR="00FD2C88" w:rsidRPr="0031030A">
        <w:t xml:space="preserve"> The</w:t>
      </w:r>
      <w:r w:rsidR="009D3B9F" w:rsidRPr="0031030A">
        <w:t xml:space="preserve"> Value Added Review </w:t>
      </w:r>
      <w:r w:rsidR="004B540D" w:rsidRPr="0031030A">
        <w:t>(VAR</w:t>
      </w:r>
      <w:proofErr w:type="gramStart"/>
      <w:r w:rsidR="004B540D" w:rsidRPr="0031030A">
        <w:t>)</w:t>
      </w:r>
      <w:r w:rsidR="009D3B9F" w:rsidRPr="0031030A">
        <w:t>process</w:t>
      </w:r>
      <w:proofErr w:type="gramEnd"/>
      <w:r w:rsidR="009D3B9F" w:rsidRPr="0031030A">
        <w:t xml:space="preserve"> concluded that SPREP’s Policies and Procedures in Procurement </w:t>
      </w:r>
      <w:r w:rsidR="00A905FE" w:rsidRPr="0031030A">
        <w:t>were GEF-compliant</w:t>
      </w:r>
      <w:r w:rsidR="009D3B9F" w:rsidRPr="0031030A">
        <w:t>; however, the issue of sustained oversight over procurement processes was raised as a concern to be addressed. In this area, the proposed project will fully integrate oversight of SPREP’s procurement processes into the internal audit function and institute the appropriate procedures to ensure that outside agencies are in full compliance with SPREP’s Procurement Processes.</w:t>
      </w:r>
      <w:bookmarkEnd w:id="38"/>
      <w:bookmarkEnd w:id="39"/>
      <w:bookmarkEnd w:id="40"/>
      <w:bookmarkEnd w:id="41"/>
      <w:bookmarkEnd w:id="42"/>
      <w:bookmarkEnd w:id="43"/>
    </w:p>
    <w:p w14:paraId="7E3354DA" w14:textId="77777777" w:rsidR="00CD1847" w:rsidRPr="0031030A" w:rsidRDefault="000F603F" w:rsidP="0031030A">
      <w:pPr>
        <w:numPr>
          <w:ilvl w:val="0"/>
          <w:numId w:val="5"/>
        </w:numPr>
        <w:tabs>
          <w:tab w:val="clear" w:pos="360"/>
          <w:tab w:val="num" w:pos="540"/>
        </w:tabs>
        <w:spacing w:before="120" w:after="120"/>
        <w:ind w:left="0" w:firstLine="0"/>
        <w:jc w:val="both"/>
      </w:pPr>
      <w:bookmarkStart w:id="44" w:name="_Toc383526290"/>
      <w:bookmarkStart w:id="45" w:name="_Toc384303321"/>
      <w:bookmarkStart w:id="46" w:name="_Toc384304044"/>
      <w:bookmarkStart w:id="47" w:name="_Toc384304387"/>
      <w:bookmarkStart w:id="48" w:name="_Toc384304757"/>
      <w:bookmarkStart w:id="49" w:name="_Toc385426374"/>
      <w:r w:rsidRPr="00AD7FC7">
        <w:t xml:space="preserve">Investigation function and </w:t>
      </w:r>
      <w:r w:rsidR="00895D30">
        <w:t>w</w:t>
      </w:r>
      <w:r w:rsidRPr="00AD7FC7">
        <w:t xml:space="preserve">histleblower </w:t>
      </w:r>
      <w:r w:rsidR="00895D30">
        <w:t>p</w:t>
      </w:r>
      <w:r w:rsidRPr="00AD7FC7">
        <w:t>rotection:</w:t>
      </w:r>
      <w:r w:rsidR="00895D30">
        <w:t xml:space="preserve"> </w:t>
      </w:r>
      <w:r w:rsidR="00CD1847" w:rsidRPr="0031030A">
        <w:t xml:space="preserve">In a similar vein to the finding on Procurement, the Value Added Panel was satisfied with SPREP’s Policy on Zero Tolerance Fraud and Investigation. However, at the present time, a detailed operational framework related to whistleblower protection and related issues, is yet to be developed. The proposed project will develop these policies and integrate them at all levels of the </w:t>
      </w:r>
      <w:proofErr w:type="spellStart"/>
      <w:r w:rsidR="00CD1847" w:rsidRPr="0031030A">
        <w:t>organisation</w:t>
      </w:r>
      <w:proofErr w:type="spellEnd"/>
      <w:r w:rsidR="00CD1847" w:rsidRPr="0031030A">
        <w:t xml:space="preserve"> in order to meet the Recommended Minimum Fiduciary Standards for GEF Implementing and Executing Agencies.</w:t>
      </w:r>
      <w:bookmarkEnd w:id="44"/>
      <w:bookmarkEnd w:id="45"/>
      <w:bookmarkEnd w:id="46"/>
      <w:bookmarkEnd w:id="47"/>
      <w:bookmarkEnd w:id="48"/>
      <w:bookmarkEnd w:id="49"/>
    </w:p>
    <w:p w14:paraId="7E3354DB" w14:textId="77777777" w:rsidR="00092EE5" w:rsidRPr="0031030A" w:rsidRDefault="0062197B" w:rsidP="0031030A">
      <w:pPr>
        <w:numPr>
          <w:ilvl w:val="0"/>
          <w:numId w:val="5"/>
        </w:numPr>
        <w:tabs>
          <w:tab w:val="clear" w:pos="360"/>
          <w:tab w:val="num" w:pos="540"/>
        </w:tabs>
        <w:spacing w:before="120" w:after="120"/>
        <w:ind w:left="0" w:firstLine="0"/>
        <w:jc w:val="both"/>
      </w:pPr>
      <w:bookmarkStart w:id="50" w:name="_Toc383526291"/>
      <w:bookmarkStart w:id="51" w:name="_Toc384303322"/>
      <w:bookmarkStart w:id="52" w:name="_Toc384304045"/>
      <w:bookmarkStart w:id="53" w:name="_Toc384304388"/>
      <w:bookmarkStart w:id="54" w:name="_Toc384304758"/>
      <w:bookmarkStart w:id="55" w:name="_Toc385426375"/>
      <w:r w:rsidRPr="00AD7FC7">
        <w:t xml:space="preserve">Gender </w:t>
      </w:r>
      <w:r w:rsidR="00607D3F">
        <w:t>m</w:t>
      </w:r>
      <w:r w:rsidRPr="00AD7FC7">
        <w:t xml:space="preserve">ainstreaming </w:t>
      </w:r>
      <w:r w:rsidR="00FD2C88">
        <w:t>p</w:t>
      </w:r>
      <w:r w:rsidR="00FD2C88" w:rsidRPr="00AD7FC7">
        <w:t>olicy:</w:t>
      </w:r>
      <w:r w:rsidR="00FD2C88" w:rsidRPr="0031030A">
        <w:t xml:space="preserve"> As</w:t>
      </w:r>
      <w:r w:rsidRPr="0031030A">
        <w:t xml:space="preserve"> per GEF policy, SPREP will endeavor to develop its policy for gender sensitization both within the organization and </w:t>
      </w:r>
      <w:r w:rsidR="00943686" w:rsidRPr="0031030A">
        <w:t>at project/programme design stage</w:t>
      </w:r>
      <w:r w:rsidRPr="0031030A">
        <w:t xml:space="preserve">. </w:t>
      </w:r>
      <w:r w:rsidR="008D0799" w:rsidRPr="0031030A">
        <w:t xml:space="preserve">This is an additional requirement that has recently been introduced by the GEF </w:t>
      </w:r>
      <w:r w:rsidR="00607D3F" w:rsidRPr="0031030A">
        <w:t>C</w:t>
      </w:r>
      <w:r w:rsidR="008D0799" w:rsidRPr="0031030A">
        <w:t xml:space="preserve">ouncil for all </w:t>
      </w:r>
      <w:r w:rsidR="004417CF" w:rsidRPr="0031030A">
        <w:t xml:space="preserve">GEF </w:t>
      </w:r>
      <w:r w:rsidR="008D0799" w:rsidRPr="0031030A">
        <w:t xml:space="preserve">Project </w:t>
      </w:r>
      <w:r w:rsidR="004B3774" w:rsidRPr="0031030A">
        <w:t>Agencies</w:t>
      </w:r>
      <w:r w:rsidR="004417CF" w:rsidRPr="0031030A">
        <w:t>.</w:t>
      </w:r>
      <w:bookmarkEnd w:id="50"/>
      <w:bookmarkEnd w:id="51"/>
      <w:bookmarkEnd w:id="52"/>
      <w:bookmarkEnd w:id="53"/>
      <w:bookmarkEnd w:id="54"/>
      <w:bookmarkEnd w:id="55"/>
    </w:p>
    <w:p w14:paraId="7E3354DC" w14:textId="77777777" w:rsidR="00C83342" w:rsidRPr="00F473B2" w:rsidRDefault="00201CC7" w:rsidP="0031030A">
      <w:pPr>
        <w:numPr>
          <w:ilvl w:val="0"/>
          <w:numId w:val="5"/>
        </w:numPr>
        <w:tabs>
          <w:tab w:val="clear" w:pos="360"/>
          <w:tab w:val="num" w:pos="540"/>
        </w:tabs>
        <w:spacing w:before="120" w:after="120"/>
        <w:ind w:left="0" w:firstLine="0"/>
        <w:jc w:val="both"/>
      </w:pPr>
      <w:bookmarkStart w:id="56" w:name="_Toc383526292"/>
      <w:bookmarkStart w:id="57" w:name="_Toc384303323"/>
      <w:bookmarkStart w:id="58" w:name="_Toc384304046"/>
      <w:bookmarkStart w:id="59" w:name="_Toc384304389"/>
      <w:bookmarkStart w:id="60" w:name="_Toc384304759"/>
      <w:bookmarkStart w:id="61" w:name="_Toc385426376"/>
      <w:r w:rsidRPr="00F473B2">
        <w:t>T</w:t>
      </w:r>
      <w:r w:rsidR="00A229C5" w:rsidRPr="00F473B2">
        <w:t xml:space="preserve">his project is eligible </w:t>
      </w:r>
      <w:r w:rsidR="004D128A" w:rsidRPr="00F473B2">
        <w:t xml:space="preserve">for </w:t>
      </w:r>
      <w:r w:rsidR="00A229C5" w:rsidRPr="00F473B2">
        <w:t>funding under the GEF-5 Cross-Cutting Capacity Development (CCCD) Strategy, Programme Framework C, which calls for the strengthening of capacities to develop policy and legislative frameworks to meet Rio Conventi</w:t>
      </w:r>
      <w:r w:rsidR="00DF3EA5" w:rsidRPr="00F473B2">
        <w:t xml:space="preserve">on objectives.  </w:t>
      </w:r>
      <w:r w:rsidR="00F473B2" w:rsidRPr="00F473B2">
        <w:t>It does so by strengthening SPREP's capacity to assist Pacific Island Countries to access MEA funding through the GEF.</w:t>
      </w:r>
      <w:bookmarkEnd w:id="56"/>
      <w:bookmarkEnd w:id="57"/>
      <w:bookmarkEnd w:id="58"/>
      <w:bookmarkEnd w:id="59"/>
      <w:bookmarkEnd w:id="60"/>
      <w:bookmarkEnd w:id="61"/>
    </w:p>
    <w:p w14:paraId="7E3354DD" w14:textId="77777777" w:rsidR="003720F2" w:rsidRPr="002510C1" w:rsidRDefault="002A2862" w:rsidP="00303172">
      <w:pPr>
        <w:pStyle w:val="Heading2"/>
        <w:jc w:val="both"/>
        <w:rPr>
          <w:b/>
          <w:bCs/>
          <w:i w:val="0"/>
          <w:iCs w:val="0"/>
          <w:noProof/>
        </w:rPr>
      </w:pPr>
      <w:bookmarkStart w:id="62" w:name="_Toc359431547"/>
      <w:bookmarkStart w:id="63" w:name="_Toc361324524"/>
      <w:bookmarkStart w:id="64" w:name="_Toc388968167"/>
      <w:r w:rsidRPr="009353BC">
        <w:rPr>
          <w:b/>
          <w:bCs/>
          <w:i w:val="0"/>
          <w:iCs w:val="0"/>
          <w:noProof/>
        </w:rPr>
        <w:t>A.2</w:t>
      </w:r>
      <w:r w:rsidRPr="009353BC">
        <w:rPr>
          <w:b/>
          <w:bCs/>
          <w:i w:val="0"/>
          <w:iCs w:val="0"/>
          <w:noProof/>
        </w:rPr>
        <w:tab/>
      </w:r>
      <w:r w:rsidRPr="002510C1">
        <w:rPr>
          <w:b/>
          <w:bCs/>
          <w:i w:val="0"/>
          <w:iCs w:val="0"/>
          <w:noProof/>
        </w:rPr>
        <w:t>Key Indicators, Assumptions, and Risks</w:t>
      </w:r>
      <w:bookmarkEnd w:id="62"/>
      <w:bookmarkEnd w:id="63"/>
      <w:bookmarkEnd w:id="64"/>
    </w:p>
    <w:p w14:paraId="7E3354DE" w14:textId="77777777" w:rsidR="00DF6A5E" w:rsidRPr="002510C1" w:rsidRDefault="004B55C7" w:rsidP="00303172">
      <w:pPr>
        <w:numPr>
          <w:ilvl w:val="0"/>
          <w:numId w:val="5"/>
        </w:numPr>
        <w:tabs>
          <w:tab w:val="clear" w:pos="360"/>
          <w:tab w:val="num" w:pos="540"/>
        </w:tabs>
        <w:spacing w:before="120" w:after="120"/>
        <w:ind w:left="0" w:firstLine="0"/>
        <w:jc w:val="both"/>
      </w:pPr>
      <w:r w:rsidRPr="002510C1">
        <w:t>There are a</w:t>
      </w:r>
      <w:r w:rsidR="000F3243">
        <w:t xml:space="preserve"> </w:t>
      </w:r>
      <w:r w:rsidR="00EA0BE7" w:rsidRPr="002510C1">
        <w:t>few</w:t>
      </w:r>
      <w:r w:rsidR="000F3243">
        <w:t xml:space="preserve"> </w:t>
      </w:r>
      <w:r w:rsidRPr="002510C1">
        <w:t xml:space="preserve">risks and </w:t>
      </w:r>
      <w:r w:rsidR="00706164" w:rsidRPr="002510C1">
        <w:t xml:space="preserve">assumptions </w:t>
      </w:r>
      <w:r w:rsidRPr="002510C1">
        <w:t xml:space="preserve">associated with the </w:t>
      </w:r>
      <w:r w:rsidR="00706164" w:rsidRPr="002510C1">
        <w:t>design of thi</w:t>
      </w:r>
      <w:r w:rsidR="005C47E5" w:rsidRPr="002510C1">
        <w:t xml:space="preserve">s project.  </w:t>
      </w:r>
      <w:r w:rsidRPr="002510C1">
        <w:t xml:space="preserve">The first risk is associated with </w:t>
      </w:r>
      <w:r w:rsidR="00DF6A5E" w:rsidRPr="002510C1">
        <w:t>meeting the GEF' council deadline for the GEF 5 Pilot on Accrediting G</w:t>
      </w:r>
      <w:r w:rsidR="006B74BD" w:rsidRPr="002510C1">
        <w:t xml:space="preserve">EF Project Agencies. </w:t>
      </w:r>
      <w:r w:rsidR="00BF541E" w:rsidRPr="002510C1">
        <w:t>The Accreditatio</w:t>
      </w:r>
      <w:r w:rsidR="003671A9">
        <w:t>n Pilot bega</w:t>
      </w:r>
      <w:r w:rsidR="00BF541E" w:rsidRPr="002510C1">
        <w:t>n in January 2012 after 16 agencies submitted Stage I applications to the Secretariat by December, 31, 2011. SPREP was one of these agencies.  Based on the outcome of the Stage I Value-</w:t>
      </w:r>
      <w:r w:rsidR="009321A8">
        <w:t>A</w:t>
      </w:r>
      <w:r w:rsidR="00BF541E" w:rsidRPr="002510C1">
        <w:t>dded Review, SPREP was identified as a key partner that required capacity building for whi</w:t>
      </w:r>
      <w:r w:rsidR="00915C23" w:rsidRPr="002510C1">
        <w:t xml:space="preserve">ch this project aims to bridge before it can proceed to Stage II. </w:t>
      </w:r>
      <w:r w:rsidR="006B74BD" w:rsidRPr="002510C1">
        <w:t>Stage II review process for the first round began in June 2012</w:t>
      </w:r>
      <w:r w:rsidR="00915C23" w:rsidRPr="002510C1">
        <w:t>and is</w:t>
      </w:r>
      <w:r w:rsidR="006B74BD" w:rsidRPr="002510C1">
        <w:t xml:space="preserve"> expected that this first round will be completed in December 2014. </w:t>
      </w:r>
      <w:r w:rsidR="00915C23" w:rsidRPr="002510C1">
        <w:t>Therefore, there is a significant risk that this MSP will not be able to be completed by December 2014 unless the GEF Council extends the deadline or approve a second round of accreditation.</w:t>
      </w:r>
    </w:p>
    <w:p w14:paraId="7E3354DF" w14:textId="77777777" w:rsidR="00023EC3" w:rsidRPr="002510C1" w:rsidRDefault="00023EC3" w:rsidP="00023EC3">
      <w:pPr>
        <w:numPr>
          <w:ilvl w:val="0"/>
          <w:numId w:val="5"/>
        </w:numPr>
        <w:tabs>
          <w:tab w:val="clear" w:pos="360"/>
          <w:tab w:val="num" w:pos="540"/>
        </w:tabs>
        <w:spacing w:before="120" w:after="120"/>
        <w:ind w:left="0" w:firstLine="0"/>
        <w:jc w:val="both"/>
      </w:pPr>
      <w:r w:rsidRPr="002510C1">
        <w:t xml:space="preserve">This is a management project as opposed to the traditional development type project that would require a longer time period for results to be achieved. This project requires management expertise </w:t>
      </w:r>
      <w:r>
        <w:t xml:space="preserve">for </w:t>
      </w:r>
      <w:r w:rsidRPr="002510C1">
        <w:t xml:space="preserve">capacity building activities that meets the GEF and/or World Bank fiduciary standards. Therefore, the recruitment of management experts that could deliver the key outputs of this project may take some time. This could prove counter-productive to any efforts to expedite the delivery of outputs before the December </w:t>
      </w:r>
      <w:r w:rsidR="004B3774">
        <w:t xml:space="preserve">2014 </w:t>
      </w:r>
      <w:r w:rsidRPr="002510C1">
        <w:t xml:space="preserve">deadline. </w:t>
      </w:r>
    </w:p>
    <w:p w14:paraId="7E3354E0" w14:textId="77777777" w:rsidR="002E5CCB" w:rsidRDefault="00A9611A" w:rsidP="002E5CCB">
      <w:pPr>
        <w:numPr>
          <w:ilvl w:val="0"/>
          <w:numId w:val="5"/>
        </w:numPr>
        <w:tabs>
          <w:tab w:val="clear" w:pos="360"/>
          <w:tab w:val="num" w:pos="540"/>
        </w:tabs>
        <w:spacing w:before="120" w:after="120"/>
        <w:ind w:left="0" w:firstLine="0"/>
        <w:jc w:val="both"/>
      </w:pPr>
      <w:r w:rsidRPr="00942376">
        <w:lastRenderedPageBreak/>
        <w:t xml:space="preserve">There is also the risk that </w:t>
      </w:r>
      <w:r w:rsidR="002E5CCB" w:rsidRPr="00942376">
        <w:t xml:space="preserve">the </w:t>
      </w:r>
      <w:r w:rsidRPr="00942376">
        <w:t xml:space="preserve">capacity building activities of </w:t>
      </w:r>
      <w:r w:rsidR="002E5CCB" w:rsidRPr="00942376">
        <w:t>this MSP may not be adequate or sufficient to meet the expectations of the accreditation panel. The progress report submitted to</w:t>
      </w:r>
      <w:r w:rsidR="001B5891" w:rsidRPr="00942376">
        <w:t xml:space="preserve"> the GEF</w:t>
      </w:r>
      <w:r w:rsidR="002E5CCB" w:rsidRPr="00942376">
        <w:t xml:space="preserve"> council G</w:t>
      </w:r>
      <w:r w:rsidR="001B5891" w:rsidRPr="00942376">
        <w:t xml:space="preserve">EF/C.42/09/Rev.01 May 8, 2012 provided limited guidance on </w:t>
      </w:r>
      <w:r w:rsidR="004B3774">
        <w:t xml:space="preserve">exactly </w:t>
      </w:r>
      <w:r w:rsidR="001B5891" w:rsidRPr="00942376">
        <w:t xml:space="preserve">what </w:t>
      </w:r>
      <w:r w:rsidR="004B3774">
        <w:t>needs</w:t>
      </w:r>
      <w:r w:rsidR="001B5891" w:rsidRPr="00942376">
        <w:t xml:space="preserve"> to be done with the exception of</w:t>
      </w:r>
      <w:r w:rsidR="008667FD" w:rsidRPr="00942376">
        <w:t xml:space="preserve"> identifying 3 key areas of capacity</w:t>
      </w:r>
      <w:r w:rsidR="004B3774">
        <w:t>,</w:t>
      </w:r>
      <w:r w:rsidR="008667FD" w:rsidRPr="00942376">
        <w:t xml:space="preserve"> which did not receive a pass mark. These are demonstration of environmental and climate change adaptation results, institutional efficiency, networks and contacts. </w:t>
      </w:r>
      <w:r w:rsidR="005B0062" w:rsidRPr="00942376">
        <w:t xml:space="preserve">Additional guidance can be sourced from GEF policy papers on social and environmental policy including gender mainstreaming policy that all GEF Project Agency must comply with. </w:t>
      </w:r>
      <w:r w:rsidR="00D02DE5">
        <w:t>Together, these papers inform the initial designing of ' what we think</w:t>
      </w:r>
      <w:r w:rsidR="006E76E0">
        <w:t xml:space="preserve"> </w:t>
      </w:r>
      <w:r w:rsidR="00D02DE5">
        <w:t>constitutes a bridging activity to meet the GEF</w:t>
      </w:r>
      <w:r w:rsidR="006E76E0">
        <w:t>'</w:t>
      </w:r>
      <w:r w:rsidR="00D02DE5">
        <w:t>s mini</w:t>
      </w:r>
      <w:r w:rsidR="006E76E0">
        <w:t>mum</w:t>
      </w:r>
      <w:r w:rsidR="00D02DE5">
        <w:t xml:space="preserve"> accredited standards.</w:t>
      </w:r>
    </w:p>
    <w:p w14:paraId="7E3354E1" w14:textId="77777777" w:rsidR="0018697F" w:rsidRPr="00942376" w:rsidRDefault="0018697F" w:rsidP="002E5CCB">
      <w:pPr>
        <w:numPr>
          <w:ilvl w:val="0"/>
          <w:numId w:val="5"/>
        </w:numPr>
        <w:tabs>
          <w:tab w:val="clear" w:pos="360"/>
          <w:tab w:val="num" w:pos="540"/>
        </w:tabs>
        <w:spacing w:before="120" w:after="120"/>
        <w:ind w:left="0" w:firstLine="0"/>
        <w:jc w:val="both"/>
      </w:pPr>
      <w:r>
        <w:t xml:space="preserve">The  difficulty in the identification of what is a GEF minimal accredited standard has hampered any discussions </w:t>
      </w:r>
      <w:r w:rsidR="002A549D">
        <w:t xml:space="preserve">to define clearly the benchmarks for fiduciary standards that will need to be built into the enhanced functions and procedures of SPREP under this MSP. </w:t>
      </w:r>
      <w:r w:rsidR="00EB2379">
        <w:t xml:space="preserve">However, guidance sourced from the GEF </w:t>
      </w:r>
      <w:r w:rsidR="00AA04FD">
        <w:t>policy paper (2007) 'Recommended Minimum Fiduciary Standards for GEF Implementing and Executing Partners'</w:t>
      </w:r>
      <w:r w:rsidR="002F39AF">
        <w:t xml:space="preserve"> has been helpful. UNDP </w:t>
      </w:r>
      <w:r w:rsidR="007976E5">
        <w:t>as the GEF Implementing Agency is placed appropriately to use its extensive experience working with the GEF</w:t>
      </w:r>
      <w:r w:rsidR="004B3774">
        <w:t>, and with SPREP,</w:t>
      </w:r>
      <w:r w:rsidR="007976E5">
        <w:t xml:space="preserve"> since 1991</w:t>
      </w:r>
      <w:proofErr w:type="gramStart"/>
      <w:r w:rsidR="004B3774">
        <w:t>,</w:t>
      </w:r>
      <w:r w:rsidR="0043621F">
        <w:t>and</w:t>
      </w:r>
      <w:proofErr w:type="gramEnd"/>
      <w:r w:rsidR="0043621F">
        <w:t xml:space="preserve"> </w:t>
      </w:r>
      <w:r w:rsidR="007976E5">
        <w:t>will provide strategic guidance in the project design</w:t>
      </w:r>
      <w:r w:rsidR="006C09A0">
        <w:t xml:space="preserve"> for minimal accredited standards.</w:t>
      </w:r>
    </w:p>
    <w:p w14:paraId="7E3354E2" w14:textId="77777777" w:rsidR="00812663" w:rsidRPr="009353BC" w:rsidRDefault="00812663" w:rsidP="00812663">
      <w:pPr>
        <w:numPr>
          <w:ilvl w:val="0"/>
          <w:numId w:val="5"/>
        </w:numPr>
        <w:tabs>
          <w:tab w:val="clear" w:pos="360"/>
          <w:tab w:val="num" w:pos="540"/>
        </w:tabs>
        <w:spacing w:before="120" w:after="120"/>
        <w:ind w:left="0" w:firstLine="0"/>
        <w:jc w:val="both"/>
        <w:rPr>
          <w:noProof/>
        </w:rPr>
      </w:pPr>
      <w:r w:rsidRPr="00986E2F">
        <w:t>This risk makes the assumption that the commitment of the GEF Council and its Secretariat to the project will not wane during its formulation and implementation or beyond, jeopardizing the institutional sustainability of project outcomes.  For this reason, this project will take an adaptive collaborative management (ACM) approach to implementation, which calls</w:t>
      </w:r>
      <w:r>
        <w:t xml:space="preserve"> for </w:t>
      </w:r>
      <w:r w:rsidR="00E93855">
        <w:t>key partners invo</w:t>
      </w:r>
      <w:r w:rsidR="0071401A">
        <w:t>l</w:t>
      </w:r>
      <w:r w:rsidR="00E93855">
        <w:t>ved</w:t>
      </w:r>
      <w:r>
        <w:t xml:space="preserve"> (i.e. SPREP Senior Management Team, UNDP Samoa, and GEF) to take an early and </w:t>
      </w:r>
      <w:r w:rsidRPr="009353BC">
        <w:t xml:space="preserve">proactive </w:t>
      </w:r>
      <w:r>
        <w:t xml:space="preserve">role in the delivery of key outputs, as well as to help </w:t>
      </w:r>
      <w:r w:rsidRPr="009353BC">
        <w:t xml:space="preserve">identify and solve unexpected implementation barriers and challenges.  By taking an ACM approach, project activities </w:t>
      </w:r>
      <w:r>
        <w:t xml:space="preserve">and outputs can be more legitimately </w:t>
      </w:r>
      <w:r w:rsidRPr="009353BC">
        <w:t>modified and adapted to maintain timely and cost-effective project performance and delivery.</w:t>
      </w:r>
    </w:p>
    <w:p w14:paraId="7E3354E3" w14:textId="77777777" w:rsidR="00FA4D5F" w:rsidRPr="00986E2F" w:rsidRDefault="004255C0" w:rsidP="00303172">
      <w:pPr>
        <w:numPr>
          <w:ilvl w:val="0"/>
          <w:numId w:val="5"/>
        </w:numPr>
        <w:tabs>
          <w:tab w:val="clear" w:pos="360"/>
          <w:tab w:val="num" w:pos="540"/>
        </w:tabs>
        <w:spacing w:before="120" w:after="120"/>
        <w:ind w:left="0" w:firstLine="0"/>
        <w:jc w:val="both"/>
      </w:pPr>
      <w:r>
        <w:t>Annex 5 identifies key risks and proposed mitigation for this MSP. The overall level of risk is considered moderate primarily due to the real probability that this MSP will not be completed in time before the first round of accreditation ends in December 2014. All other risks identified are deemed manageable with the appropriate mitigation proposed to alleviate concerns that may hamper the progress of the MSP.</w:t>
      </w:r>
    </w:p>
    <w:p w14:paraId="7E3354E4" w14:textId="77777777" w:rsidR="00CA672C" w:rsidRPr="00A85651" w:rsidRDefault="001D43B3" w:rsidP="00303172">
      <w:pPr>
        <w:pStyle w:val="Heading1"/>
        <w:tabs>
          <w:tab w:val="num" w:pos="540"/>
        </w:tabs>
        <w:jc w:val="both"/>
      </w:pPr>
      <w:bookmarkStart w:id="65" w:name="_Toc118691912"/>
      <w:bookmarkStart w:id="66" w:name="_Toc118697075"/>
      <w:bookmarkStart w:id="67" w:name="_Toc120956068"/>
      <w:bookmarkStart w:id="68" w:name="_Toc127348725"/>
      <w:bookmarkStart w:id="69" w:name="_Toc359431548"/>
      <w:bookmarkStart w:id="70" w:name="_Toc361324525"/>
      <w:bookmarkStart w:id="71" w:name="_Toc388968168"/>
      <w:r w:rsidRPr="00A85651">
        <w:t>B</w:t>
      </w:r>
      <w:r w:rsidRPr="00A85651">
        <w:tab/>
      </w:r>
      <w:r w:rsidR="000F527F" w:rsidRPr="00A85651">
        <w:t>Country ownership</w:t>
      </w:r>
      <w:bookmarkStart w:id="72" w:name="b1"/>
      <w:bookmarkStart w:id="73" w:name="_Toc118691913"/>
      <w:bookmarkStart w:id="74" w:name="_Toc118697076"/>
      <w:bookmarkStart w:id="75" w:name="_Toc120956069"/>
      <w:bookmarkStart w:id="76" w:name="_Toc127348726"/>
      <w:bookmarkEnd w:id="65"/>
      <w:bookmarkEnd w:id="66"/>
      <w:bookmarkEnd w:id="67"/>
      <w:bookmarkEnd w:id="68"/>
      <w:bookmarkEnd w:id="69"/>
      <w:bookmarkEnd w:id="70"/>
      <w:bookmarkEnd w:id="71"/>
      <w:bookmarkEnd w:id="72"/>
    </w:p>
    <w:p w14:paraId="7E3354E5" w14:textId="77777777" w:rsidR="00C83342" w:rsidRPr="009353BC" w:rsidRDefault="001A1A8F" w:rsidP="00927A33">
      <w:pPr>
        <w:pStyle w:val="Heading2"/>
        <w:tabs>
          <w:tab w:val="num" w:pos="540"/>
        </w:tabs>
        <w:jc w:val="both"/>
        <w:rPr>
          <w:b/>
          <w:bCs/>
          <w:i w:val="0"/>
          <w:iCs w:val="0"/>
          <w:szCs w:val="22"/>
        </w:rPr>
      </w:pPr>
      <w:bookmarkStart w:id="77" w:name="_Toc359431549"/>
      <w:bookmarkStart w:id="78" w:name="_Toc361324526"/>
      <w:bookmarkStart w:id="79" w:name="_Toc388968169"/>
      <w:r w:rsidRPr="009353BC">
        <w:rPr>
          <w:b/>
          <w:bCs/>
          <w:i w:val="0"/>
          <w:iCs w:val="0"/>
        </w:rPr>
        <w:t>B.1</w:t>
      </w:r>
      <w:r w:rsidR="003705EF" w:rsidRPr="009353BC">
        <w:rPr>
          <w:b/>
          <w:bCs/>
          <w:i w:val="0"/>
          <w:iCs w:val="0"/>
        </w:rPr>
        <w:tab/>
      </w:r>
      <w:r w:rsidR="000F527F" w:rsidRPr="009353BC">
        <w:rPr>
          <w:b/>
          <w:bCs/>
          <w:i w:val="0"/>
          <w:iCs w:val="0"/>
        </w:rPr>
        <w:t>Country Eligibility</w:t>
      </w:r>
      <w:bookmarkEnd w:id="73"/>
      <w:bookmarkEnd w:id="74"/>
      <w:bookmarkEnd w:id="75"/>
      <w:bookmarkEnd w:id="76"/>
      <w:bookmarkEnd w:id="77"/>
      <w:bookmarkEnd w:id="78"/>
      <w:bookmarkEnd w:id="79"/>
    </w:p>
    <w:p w14:paraId="7E3354E6" w14:textId="77777777" w:rsidR="001B2EE9" w:rsidRPr="009353BC" w:rsidRDefault="002F6E0E" w:rsidP="00927A33">
      <w:pPr>
        <w:numPr>
          <w:ilvl w:val="0"/>
          <w:numId w:val="5"/>
        </w:numPr>
        <w:tabs>
          <w:tab w:val="clear" w:pos="360"/>
          <w:tab w:val="num" w:pos="540"/>
        </w:tabs>
        <w:spacing w:before="120" w:after="120"/>
        <w:ind w:left="0" w:firstLine="0"/>
        <w:jc w:val="both"/>
      </w:pPr>
      <w:r>
        <w:t xml:space="preserve">Fourteen (14) of the Pacific Island Countries that are members of SPREP are signatories to the Rio Conventions on Climate Change, Biological Diversity and Land Desertification. Additionally, these same countries </w:t>
      </w:r>
      <w:r w:rsidR="00FD2C88">
        <w:t>are also</w:t>
      </w:r>
      <w:r>
        <w:t xml:space="preserve"> </w:t>
      </w:r>
      <w:r w:rsidRPr="009353BC">
        <w:t xml:space="preserve">eligible to receive technical assistance from UNDP, and </w:t>
      </w:r>
      <w:r>
        <w:t>therefore</w:t>
      </w:r>
      <w:r w:rsidRPr="009353BC">
        <w:t xml:space="preserve"> eligible for support under the Global Environment Facility (GEF). </w:t>
      </w:r>
      <w:r w:rsidR="001776A7">
        <w:t xml:space="preserve">The 14 Pacific Island Countries eligible for GEF funding are all members of the SPREP </w:t>
      </w:r>
      <w:r w:rsidR="006B6F19">
        <w:t>with</w:t>
      </w:r>
      <w:r w:rsidR="001776A7">
        <w:t xml:space="preserve"> equal ownership of </w:t>
      </w:r>
      <w:r w:rsidR="006B6F19">
        <w:t>the organization</w:t>
      </w:r>
      <w:r w:rsidR="001776A7">
        <w:t xml:space="preserve">. </w:t>
      </w:r>
      <w:r w:rsidR="00985496">
        <w:t>SPREP as an intergovernmental organization, by default, provides technical extension of the Ministries /Departments of Environment and Climate Change of these Pacific countries. The SPREP Secretariat is accountable to its member countries and receive</w:t>
      </w:r>
      <w:r w:rsidR="00BC3C76">
        <w:t>s</w:t>
      </w:r>
      <w:r w:rsidR="00985496">
        <w:t xml:space="preserve"> instructions annually through its SPREP Governing Council Meeting. At the 22nd SPREP Meeting in</w:t>
      </w:r>
      <w:r w:rsidR="00D30D89">
        <w:t xml:space="preserve"> 2010</w:t>
      </w:r>
      <w:r w:rsidR="00947228">
        <w:t>,</w:t>
      </w:r>
      <w:r w:rsidR="00985496">
        <w:t xml:space="preserve"> Apia, Samoa, all 14 Pacific Island Countries requested the </w:t>
      </w:r>
      <w:r w:rsidR="00D30D89">
        <w:t>S</w:t>
      </w:r>
      <w:r w:rsidR="00985496">
        <w:t xml:space="preserve">ecretariat to seek accreditation as a GEF Project Agency as soon as possible. </w:t>
      </w:r>
      <w:r w:rsidR="001776A7">
        <w:t xml:space="preserve">The </w:t>
      </w:r>
      <w:r w:rsidR="00E96AF9">
        <w:t>meeting;</w:t>
      </w:r>
    </w:p>
    <w:p w14:paraId="7E3354E7" w14:textId="77777777" w:rsidR="00E96AF9" w:rsidRDefault="00E96AF9" w:rsidP="00E96AF9">
      <w:pPr>
        <w:numPr>
          <w:ilvl w:val="1"/>
          <w:numId w:val="5"/>
        </w:numPr>
        <w:tabs>
          <w:tab w:val="clear" w:pos="1080"/>
        </w:tabs>
        <w:spacing w:before="120" w:after="120"/>
        <w:ind w:left="360"/>
        <w:jc w:val="both"/>
      </w:pPr>
      <w:r w:rsidRPr="00E96AF9">
        <w:rPr>
          <w:b/>
          <w:bCs/>
        </w:rPr>
        <w:t xml:space="preserve">Endorsed </w:t>
      </w:r>
      <w:r>
        <w:t>the proposal that the Secretariat apply for accreditation as a GEF Project Agency to provide Members with another choice of GEF Agency</w:t>
      </w:r>
      <w:r w:rsidR="001B2EE9" w:rsidRPr="009353BC">
        <w:t>.</w:t>
      </w:r>
    </w:p>
    <w:p w14:paraId="7E3354E8" w14:textId="77777777" w:rsidR="00E96AF9" w:rsidRDefault="00E96AF9" w:rsidP="00E96AF9">
      <w:pPr>
        <w:numPr>
          <w:ilvl w:val="1"/>
          <w:numId w:val="5"/>
        </w:numPr>
        <w:tabs>
          <w:tab w:val="clear" w:pos="1080"/>
        </w:tabs>
        <w:spacing w:before="120" w:after="120"/>
        <w:ind w:left="360"/>
        <w:jc w:val="both"/>
      </w:pPr>
      <w:r w:rsidRPr="00E96AF9">
        <w:rPr>
          <w:b/>
          <w:bCs/>
        </w:rPr>
        <w:t xml:space="preserve">Noted </w:t>
      </w:r>
      <w:r>
        <w:t xml:space="preserve">the aim of this application is to more effectively implement the SPREP Strategic Plan 2011-15, to support the priorities of Pacific Island Countries and Territories; and </w:t>
      </w:r>
    </w:p>
    <w:p w14:paraId="7E3354E9" w14:textId="77777777" w:rsidR="00E96AF9" w:rsidRPr="009353BC" w:rsidRDefault="00E96AF9" w:rsidP="00E96AF9">
      <w:pPr>
        <w:numPr>
          <w:ilvl w:val="1"/>
          <w:numId w:val="5"/>
        </w:numPr>
        <w:tabs>
          <w:tab w:val="clear" w:pos="1080"/>
        </w:tabs>
        <w:spacing w:before="120" w:after="120"/>
        <w:ind w:left="720"/>
        <w:jc w:val="both"/>
      </w:pPr>
      <w:r w:rsidRPr="007605EB">
        <w:rPr>
          <w:b/>
          <w:bCs/>
        </w:rPr>
        <w:t xml:space="preserve">Directed </w:t>
      </w:r>
      <w:r>
        <w:t>the Secretariat to provide an update to the 2012 SPREP Meeting on the status of this application.”</w:t>
      </w:r>
    </w:p>
    <w:p w14:paraId="7E3354EA" w14:textId="77777777" w:rsidR="00207B31" w:rsidRPr="00207B31" w:rsidRDefault="00207B31" w:rsidP="00207B31">
      <w:pPr>
        <w:rPr>
          <w:u w:val="single"/>
        </w:rPr>
      </w:pPr>
    </w:p>
    <w:p w14:paraId="7E3354EB" w14:textId="3C82E374" w:rsidR="007605EB" w:rsidRPr="007605EB" w:rsidRDefault="007605EB" w:rsidP="007605EB">
      <w:pPr>
        <w:pStyle w:val="ListParagraph"/>
        <w:numPr>
          <w:ilvl w:val="0"/>
          <w:numId w:val="5"/>
        </w:numPr>
        <w:tabs>
          <w:tab w:val="clear" w:pos="360"/>
          <w:tab w:val="num" w:pos="0"/>
        </w:tabs>
        <w:ind w:left="0" w:firstLine="0"/>
        <w:jc w:val="both"/>
        <w:rPr>
          <w:u w:val="single"/>
        </w:rPr>
      </w:pPr>
      <w:r w:rsidRPr="009353BC">
        <w:t xml:space="preserve">Though not an eligibility requirement, </w:t>
      </w:r>
      <w:r>
        <w:t>SPREP</w:t>
      </w:r>
      <w:r w:rsidRPr="009353BC">
        <w:t xml:space="preserve"> has demonstrated its commitment to </w:t>
      </w:r>
      <w:r>
        <w:t>regional e</w:t>
      </w:r>
      <w:r w:rsidRPr="009353BC">
        <w:t>nvironmental priorities</w:t>
      </w:r>
      <w:r>
        <w:t xml:space="preserve"> through various environmental </w:t>
      </w:r>
      <w:r w:rsidR="00FD2C88">
        <w:t>agreements in</w:t>
      </w:r>
      <w:r>
        <w:t xml:space="preserve"> the Pacific that complements the GEF's work such as the Apia, </w:t>
      </w:r>
      <w:proofErr w:type="spellStart"/>
      <w:r w:rsidRPr="00A4789D">
        <w:t>Noumea</w:t>
      </w:r>
      <w:proofErr w:type="spellEnd"/>
      <w:r w:rsidRPr="00A4789D">
        <w:t xml:space="preserve"> and the </w:t>
      </w:r>
      <w:proofErr w:type="spellStart"/>
      <w:r w:rsidRPr="00A4789D">
        <w:t>Waigani</w:t>
      </w:r>
      <w:proofErr w:type="spellEnd"/>
      <w:r w:rsidRPr="00A4789D">
        <w:t xml:space="preserve"> Conventions </w:t>
      </w:r>
      <w:r>
        <w:t xml:space="preserve">for </w:t>
      </w:r>
      <w:r w:rsidRPr="00A4789D">
        <w:t xml:space="preserve">which SPREP is the secretariat. </w:t>
      </w:r>
      <w:r>
        <w:t>Others include</w:t>
      </w:r>
      <w:r w:rsidRPr="00A4789D">
        <w:t xml:space="preserve"> the </w:t>
      </w:r>
      <w:r w:rsidRPr="007605EB">
        <w:rPr>
          <w:b/>
          <w:i/>
          <w:u w:val="single"/>
        </w:rPr>
        <w:t>Convention on Conservation of Natu</w:t>
      </w:r>
      <w:r w:rsidR="003939D8">
        <w:rPr>
          <w:b/>
          <w:i/>
          <w:u w:val="single"/>
        </w:rPr>
        <w:t xml:space="preserve">re in the South Pacific, 1976; </w:t>
      </w:r>
      <w:r w:rsidRPr="007605EB">
        <w:rPr>
          <w:b/>
          <w:i/>
          <w:u w:val="single"/>
        </w:rPr>
        <w:t>Convention for the Protection of the Natural Resources and Environment of the South Pacific Region, 1986 (and related Protocols); and Convention to Ban the Importation into Forum Island Countries of Hazardous and Radioactive Wastes and to Control the Trans-boundary Movement and Management of Hazardous Wastes within the South Pacific Region, 1995.</w:t>
      </w:r>
      <w:r w:rsidR="00E266DF">
        <w:rPr>
          <w:b/>
          <w:i/>
          <w:u w:val="single"/>
        </w:rPr>
        <w:t xml:space="preserve"> </w:t>
      </w:r>
      <w:r>
        <w:t xml:space="preserve">SPREP has also been designated by the leaders of the Pacific as the regional focal point for the 3 Rio Conventions namely: United Nations Framework Convention on Climate Change; United Nations Convention on Biological </w:t>
      </w:r>
      <w:r w:rsidR="00FD2C88">
        <w:t>Diversity; and</w:t>
      </w:r>
      <w:r>
        <w:t xml:space="preserve"> United Nations Convention to Combat Desertification.  SPREP also provides technical and policy support to Pacific Islands Countries in meeting their international obligations under the Stockholm Convention, Basel Convention and Rotterdam Convention, including through the </w:t>
      </w:r>
      <w:proofErr w:type="spellStart"/>
      <w:r>
        <w:t>Waigani</w:t>
      </w:r>
      <w:proofErr w:type="spellEnd"/>
      <w:r>
        <w:t xml:space="preserve"> Convention.</w:t>
      </w:r>
      <w:bookmarkStart w:id="80" w:name="CB2fit"/>
      <w:bookmarkEnd w:id="80"/>
    </w:p>
    <w:p w14:paraId="7E3354EC" w14:textId="77777777" w:rsidR="004B0103" w:rsidRPr="009353BC" w:rsidRDefault="007605EB" w:rsidP="00303172">
      <w:pPr>
        <w:numPr>
          <w:ilvl w:val="0"/>
          <w:numId w:val="5"/>
        </w:numPr>
        <w:tabs>
          <w:tab w:val="clear" w:pos="360"/>
          <w:tab w:val="num" w:pos="540"/>
        </w:tabs>
        <w:spacing w:before="120" w:after="120"/>
        <w:ind w:left="0" w:firstLine="0"/>
        <w:jc w:val="both"/>
      </w:pPr>
      <w:r>
        <w:rPr>
          <w:spacing w:val="1"/>
          <w:szCs w:val="22"/>
        </w:rPr>
        <w:t xml:space="preserve"> </w:t>
      </w:r>
      <w:r w:rsidR="007C57DB" w:rsidRPr="004D128A">
        <w:rPr>
          <w:spacing w:val="1"/>
          <w:szCs w:val="22"/>
        </w:rPr>
        <w:t xml:space="preserve">Fit with the GEF-5 CCCD </w:t>
      </w:r>
      <w:r w:rsidR="00527C0C" w:rsidRPr="004D128A">
        <w:rPr>
          <w:spacing w:val="1"/>
          <w:szCs w:val="22"/>
        </w:rPr>
        <w:t>Strategy</w:t>
      </w:r>
      <w:r w:rsidR="00527C0C" w:rsidRPr="004D128A">
        <w:rPr>
          <w:szCs w:val="22"/>
        </w:rPr>
        <w:t>:</w:t>
      </w:r>
      <w:r w:rsidR="00527C0C" w:rsidRPr="009353BC">
        <w:rPr>
          <w:szCs w:val="22"/>
        </w:rPr>
        <w:t xml:space="preserve">  The </w:t>
      </w:r>
      <w:r w:rsidR="0071140B" w:rsidRPr="009353BC">
        <w:rPr>
          <w:szCs w:val="22"/>
        </w:rPr>
        <w:t xml:space="preserve">GEF strategy for </w:t>
      </w:r>
      <w:r w:rsidR="007C57DB" w:rsidRPr="009353BC">
        <w:rPr>
          <w:szCs w:val="22"/>
        </w:rPr>
        <w:t>Cross-Cutting Capacity Development p</w:t>
      </w:r>
      <w:r w:rsidR="0071140B" w:rsidRPr="009353BC">
        <w:rPr>
          <w:szCs w:val="22"/>
        </w:rPr>
        <w:t>rojects serves to provide</w:t>
      </w:r>
      <w:r w:rsidR="0071140B" w:rsidRPr="009353BC">
        <w:t xml:space="preserve"> resources for reducing, if not eliminating, the instit</w:t>
      </w:r>
      <w:r w:rsidR="004C3EA9" w:rsidRPr="009353BC">
        <w:t xml:space="preserve">utional bottlenecks and barriers </w:t>
      </w:r>
      <w:r w:rsidR="0071140B" w:rsidRPr="009353BC">
        <w:t>to the synergi</w:t>
      </w:r>
      <w:r w:rsidR="007C57DB" w:rsidRPr="009353BC">
        <w:t>stic implementation of the Rio C</w:t>
      </w:r>
      <w:r w:rsidR="0071140B" w:rsidRPr="009353BC">
        <w:t>onventions. T</w:t>
      </w:r>
      <w:r w:rsidR="0055070C" w:rsidRPr="009353BC">
        <w:t>his particular project i</w:t>
      </w:r>
      <w:r w:rsidR="00C277E3" w:rsidRPr="009353BC">
        <w:t>s in line with CCCD P</w:t>
      </w:r>
      <w:r w:rsidR="00772EA6" w:rsidRPr="009353BC">
        <w:t>rogramme</w:t>
      </w:r>
      <w:r w:rsidR="00C277E3" w:rsidRPr="009353BC">
        <w:t xml:space="preserve"> F</w:t>
      </w:r>
      <w:r w:rsidR="0055070C" w:rsidRPr="009353BC">
        <w:t>ramework C, whi</w:t>
      </w:r>
      <w:r w:rsidR="00C277E3" w:rsidRPr="009353BC">
        <w:t xml:space="preserve">ch calls for countries </w:t>
      </w:r>
      <w:r w:rsidR="00C277E3" w:rsidRPr="009353BC">
        <w:rPr>
          <w:b/>
          <w:i/>
        </w:rPr>
        <w:t>to strengthen capacities for developing policy and legislative frameworks</w:t>
      </w:r>
      <w:r w:rsidR="00830179" w:rsidRPr="009353BC">
        <w:t xml:space="preserve">.  </w:t>
      </w:r>
      <w:r w:rsidR="00FD2C88" w:rsidRPr="009353BC">
        <w:t>Through a learning-by-doing process, this project will improve</w:t>
      </w:r>
      <w:r w:rsidR="00FD2C88">
        <w:t xml:space="preserve"> </w:t>
      </w:r>
      <w:proofErr w:type="spellStart"/>
      <w:r w:rsidR="00FD2C88" w:rsidRPr="009353BC">
        <w:t>sectoral</w:t>
      </w:r>
      <w:proofErr w:type="spellEnd"/>
      <w:r w:rsidR="00FD2C88" w:rsidRPr="009353BC">
        <w:t xml:space="preserve"> policies, plans and programmes </w:t>
      </w:r>
      <w:r w:rsidR="00FD2C88">
        <w:t xml:space="preserve">by integrating provisions of the three </w:t>
      </w:r>
      <w:r w:rsidR="00FD2C88" w:rsidRPr="009353BC">
        <w:t>Rio Conventions</w:t>
      </w:r>
      <w:r w:rsidR="006E7647">
        <w:t xml:space="preserve"> </w:t>
      </w:r>
      <w:r w:rsidR="00FD2C88" w:rsidRPr="009353BC">
        <w:t>(sub-programme framework C1</w:t>
      </w:r>
      <w:proofErr w:type="gramStart"/>
      <w:r w:rsidR="00FD2C88" w:rsidRPr="009353BC">
        <w:t>)</w:t>
      </w:r>
      <w:r w:rsidR="00FD2C88">
        <w:t>through</w:t>
      </w:r>
      <w:proofErr w:type="gramEnd"/>
      <w:r w:rsidR="00FD2C88">
        <w:t xml:space="preserve"> the strengthening of SPREP's capacity to support national and regional capacities</w:t>
      </w:r>
      <w:r w:rsidR="00FD2C88" w:rsidRPr="009353BC">
        <w:t>.  The project will help</w:t>
      </w:r>
      <w:r w:rsidR="00FD2C88">
        <w:t xml:space="preserve"> build SPREP's institutional capacity and to support the Pacific Island Countries national efforts to meet their national and international obligations under the </w:t>
      </w:r>
      <w:r w:rsidR="00FD2C88" w:rsidRPr="009353BC">
        <w:t>Rio Conventions (sub-programme</w:t>
      </w:r>
      <w:r w:rsidR="00FD2C88">
        <w:t>)</w:t>
      </w:r>
      <w:r w:rsidR="00FD2C88" w:rsidRPr="009353BC">
        <w:t xml:space="preserve"> C2</w:t>
      </w:r>
      <w:r w:rsidR="00FD2C88">
        <w:t xml:space="preserve"> including the Stockholm, Basel, and Rotterdam Conventions</w:t>
      </w:r>
      <w:r w:rsidR="00FD2C88" w:rsidRPr="009353BC">
        <w:t>.</w:t>
      </w:r>
    </w:p>
    <w:p w14:paraId="7E3354ED" w14:textId="77777777" w:rsidR="00C83342" w:rsidRPr="009353BC" w:rsidRDefault="003705EF" w:rsidP="00303172">
      <w:pPr>
        <w:pStyle w:val="Heading2"/>
        <w:tabs>
          <w:tab w:val="num" w:pos="540"/>
        </w:tabs>
        <w:jc w:val="both"/>
        <w:rPr>
          <w:b/>
          <w:bCs/>
          <w:i w:val="0"/>
          <w:iCs w:val="0"/>
        </w:rPr>
      </w:pPr>
      <w:bookmarkStart w:id="81" w:name="b2"/>
      <w:bookmarkStart w:id="82" w:name="_Toc118691914"/>
      <w:bookmarkStart w:id="83" w:name="_Toc118697077"/>
      <w:bookmarkStart w:id="84" w:name="_Toc120956070"/>
      <w:bookmarkStart w:id="85" w:name="_Toc127348727"/>
      <w:bookmarkStart w:id="86" w:name="_Toc359431550"/>
      <w:bookmarkStart w:id="87" w:name="_Toc361324527"/>
      <w:bookmarkStart w:id="88" w:name="_Toc388968170"/>
      <w:bookmarkEnd w:id="81"/>
      <w:r w:rsidRPr="009353BC">
        <w:rPr>
          <w:b/>
          <w:bCs/>
          <w:i w:val="0"/>
          <w:iCs w:val="0"/>
        </w:rPr>
        <w:t>B.2</w:t>
      </w:r>
      <w:r w:rsidRPr="009353BC">
        <w:rPr>
          <w:b/>
          <w:bCs/>
          <w:i w:val="0"/>
          <w:iCs w:val="0"/>
        </w:rPr>
        <w:tab/>
      </w:r>
      <w:r w:rsidR="000F527F" w:rsidRPr="009353BC">
        <w:rPr>
          <w:b/>
          <w:bCs/>
          <w:i w:val="0"/>
          <w:iCs w:val="0"/>
        </w:rPr>
        <w:t>Country</w:t>
      </w:r>
      <w:bookmarkEnd w:id="82"/>
      <w:bookmarkEnd w:id="83"/>
      <w:bookmarkEnd w:id="84"/>
      <w:bookmarkEnd w:id="85"/>
      <w:bookmarkEnd w:id="86"/>
      <w:bookmarkEnd w:id="87"/>
      <w:r w:rsidR="006B2F99">
        <w:rPr>
          <w:b/>
          <w:bCs/>
          <w:i w:val="0"/>
          <w:iCs w:val="0"/>
        </w:rPr>
        <w:t xml:space="preserve"> </w:t>
      </w:r>
      <w:r w:rsidR="006B08CD">
        <w:rPr>
          <w:b/>
          <w:bCs/>
          <w:i w:val="0"/>
          <w:iCs w:val="0"/>
        </w:rPr>
        <w:t>Ownership</w:t>
      </w:r>
      <w:bookmarkEnd w:id="88"/>
    </w:p>
    <w:p w14:paraId="7E3354EE" w14:textId="77777777" w:rsidR="006A1849" w:rsidRPr="006A1849" w:rsidRDefault="006A1849" w:rsidP="00303172">
      <w:pPr>
        <w:numPr>
          <w:ilvl w:val="0"/>
          <w:numId w:val="5"/>
        </w:numPr>
        <w:tabs>
          <w:tab w:val="clear" w:pos="360"/>
          <w:tab w:val="num" w:pos="540"/>
        </w:tabs>
        <w:spacing w:before="120" w:after="120"/>
        <w:ind w:left="0" w:firstLine="0"/>
        <w:jc w:val="both"/>
      </w:pPr>
      <w:r w:rsidRPr="006A1849">
        <w:rPr>
          <w:bCs/>
          <w:iCs/>
          <w:szCs w:val="22"/>
          <w:lang w:eastAsia="ru-RU"/>
        </w:rPr>
        <w:t>The Pacific Regional</w:t>
      </w:r>
      <w:r w:rsidR="00504E48" w:rsidRPr="006A1849">
        <w:rPr>
          <w:bCs/>
          <w:iCs/>
          <w:szCs w:val="22"/>
          <w:lang w:eastAsia="ru-RU"/>
        </w:rPr>
        <w:t xml:space="preserve"> UN Development Assistance Framework (UNDAF)</w:t>
      </w:r>
      <w:r w:rsidRPr="006A1849">
        <w:rPr>
          <w:bCs/>
          <w:iCs/>
          <w:szCs w:val="22"/>
          <w:lang w:eastAsia="ru-RU"/>
        </w:rPr>
        <w:t xml:space="preserve"> 2013-2017 was approved in 2012</w:t>
      </w:r>
      <w:r w:rsidR="00504E48" w:rsidRPr="006A1849">
        <w:rPr>
          <w:bCs/>
          <w:iCs/>
          <w:szCs w:val="22"/>
          <w:lang w:eastAsia="ru-RU"/>
        </w:rPr>
        <w:t xml:space="preserve">. </w:t>
      </w:r>
      <w:r w:rsidRPr="006A1849">
        <w:rPr>
          <w:bCs/>
          <w:iCs/>
          <w:szCs w:val="22"/>
          <w:lang w:eastAsia="ru-RU"/>
        </w:rPr>
        <w:t>The United Nations Development Assistance Framework (UNDAF) for the Pacific Sub-Region is a five-year strategic programme framework that outlines the collective response of the UN system to development challenges and national priorities in 14 Pacific Island Countries and Territories (PICTs), namely Cook Islands, Fiji, Federated States of Micronesia, Kiribati, Nauru, Niue, Palau, Marshall Islands, Samoa, Solomon Islands, Tokelau, Tonga, Tuvalu and Vanuatu for the period 2013-2017. Its overarching ambition is to promote sustainable development and inclusive economic growth to address the social, economic and environmental vulnerabilities affecting society at all levels and to ensure human security in the Pacific, with a focus on the most vulnerable groups.</w:t>
      </w:r>
    </w:p>
    <w:p w14:paraId="7E3354EF" w14:textId="77777777" w:rsidR="006A1849" w:rsidRPr="006A1849" w:rsidRDefault="006A1849" w:rsidP="00303172">
      <w:pPr>
        <w:numPr>
          <w:ilvl w:val="0"/>
          <w:numId w:val="5"/>
        </w:numPr>
        <w:tabs>
          <w:tab w:val="clear" w:pos="360"/>
          <w:tab w:val="num" w:pos="540"/>
        </w:tabs>
        <w:spacing w:before="120" w:after="120"/>
        <w:ind w:left="0" w:firstLine="0"/>
        <w:jc w:val="both"/>
      </w:pPr>
      <w:r w:rsidRPr="006A1849">
        <w:rPr>
          <w:bCs/>
          <w:iCs/>
          <w:szCs w:val="22"/>
          <w:lang w:eastAsia="ru-RU"/>
        </w:rPr>
        <w:t>The Framework is the result of broad consultations with PICTs and partners around a number of development challenges identified in a Common Multi-Country Analysis (CMCA) developed by the UN Country Teams (UNCT) base</w:t>
      </w:r>
      <w:r w:rsidR="0073447F">
        <w:rPr>
          <w:bCs/>
          <w:iCs/>
          <w:szCs w:val="22"/>
          <w:lang w:eastAsia="ru-RU"/>
        </w:rPr>
        <w:t>d in Fiji,</w:t>
      </w:r>
      <w:r w:rsidRPr="006A1849">
        <w:rPr>
          <w:bCs/>
          <w:iCs/>
          <w:szCs w:val="22"/>
          <w:lang w:eastAsia="ru-RU"/>
        </w:rPr>
        <w:t xml:space="preserve"> Samoa</w:t>
      </w:r>
      <w:r w:rsidR="0073447F">
        <w:rPr>
          <w:bCs/>
          <w:iCs/>
          <w:szCs w:val="22"/>
          <w:lang w:eastAsia="ru-RU"/>
        </w:rPr>
        <w:t xml:space="preserve"> and Papua New Guinea</w:t>
      </w:r>
      <w:r w:rsidRPr="006A1849">
        <w:rPr>
          <w:bCs/>
          <w:iCs/>
          <w:szCs w:val="22"/>
          <w:lang w:eastAsia="ru-RU"/>
        </w:rPr>
        <w:t xml:space="preserve"> in consultation with national and regional stakeholders and partners. Among these challenges, the analysis highlighted physical isolation, small economies of scale, limited governance structures, small populations and markets, limited natural resources (in most cases), uneven infrastructure, the impact and variability of climate change, natural hazard risks, and the vulnerability to economic shocks. There are significant gaps with regard to service delivery capacity and gender equality, including limited political participation by women. Nearly a fifth of the region’s total population is young, which </w:t>
      </w:r>
      <w:proofErr w:type="gramStart"/>
      <w:r w:rsidRPr="006A1849">
        <w:rPr>
          <w:bCs/>
          <w:iCs/>
          <w:szCs w:val="22"/>
          <w:lang w:eastAsia="ru-RU"/>
        </w:rPr>
        <w:t>is</w:t>
      </w:r>
      <w:proofErr w:type="gramEnd"/>
      <w:r w:rsidRPr="006A1849">
        <w:rPr>
          <w:bCs/>
          <w:iCs/>
          <w:szCs w:val="22"/>
          <w:lang w:eastAsia="ru-RU"/>
        </w:rPr>
        <w:t xml:space="preserve"> both a challenge and an opportunity for governments to ensure access to quality education and health services, employment and the types of support services that will guide their transition to productive adulthood. Cultural heritage and diversity is at risk due to increasing urbanization and, in some countries, significant outmigration. </w:t>
      </w:r>
    </w:p>
    <w:p w14:paraId="7E3354F0" w14:textId="77777777" w:rsidR="006E7647" w:rsidRDefault="006A1849" w:rsidP="006E7647">
      <w:pPr>
        <w:numPr>
          <w:ilvl w:val="0"/>
          <w:numId w:val="5"/>
        </w:numPr>
        <w:tabs>
          <w:tab w:val="clear" w:pos="360"/>
          <w:tab w:val="num" w:pos="540"/>
        </w:tabs>
        <w:spacing w:before="120" w:after="120"/>
        <w:ind w:left="0" w:firstLine="0"/>
        <w:jc w:val="both"/>
      </w:pPr>
      <w:r w:rsidRPr="006A1849">
        <w:t>With the UNDAF 2013-2017 the UN system in the Pacific will draw on its co</w:t>
      </w:r>
      <w:r w:rsidR="006E7647">
        <w:t xml:space="preserve">mparative advantage </w:t>
      </w:r>
      <w:r w:rsidRPr="006A1849">
        <w:t>to continue its work to address these challenges, build on the progre</w:t>
      </w:r>
      <w:r w:rsidR="006E7647">
        <w:t xml:space="preserve">ss achieved during the previous </w:t>
      </w:r>
      <w:r w:rsidRPr="006A1849">
        <w:t xml:space="preserve">programming cycle and reflect on the development needs beyond 2015. In line with the global imperatives and opportunities detailed in the UN Secretary-General’s Five Year Action Agenda of 2012, </w:t>
      </w:r>
      <w:r w:rsidRPr="006A1849">
        <w:lastRenderedPageBreak/>
        <w:t xml:space="preserve">the UN system in the Pacific will focus its programming and advocacy efforts on five inter-related </w:t>
      </w:r>
      <w:r w:rsidR="00FD2C88" w:rsidRPr="006A1849">
        <w:t>outcomes areas</w:t>
      </w:r>
      <w:r w:rsidRPr="006A1849">
        <w:t>:</w:t>
      </w:r>
    </w:p>
    <w:p w14:paraId="7E3354F1" w14:textId="77777777" w:rsidR="006E7647" w:rsidRDefault="006A1849" w:rsidP="006E7647">
      <w:pPr>
        <w:spacing w:before="120" w:after="120"/>
        <w:jc w:val="both"/>
      </w:pPr>
      <w:r w:rsidRPr="006E7647">
        <w:rPr>
          <w:b/>
          <w:bCs/>
        </w:rPr>
        <w:br/>
        <w:t>1. Environmental management, climate and disaster risk management</w:t>
      </w:r>
      <w:r w:rsidRPr="006A1849">
        <w:t xml:space="preserve">, in support of an integrated approach to environmental sustainability and efforts by PICT governments and communities to adapt to climate change and </w:t>
      </w:r>
      <w:r w:rsidR="006E7647">
        <w:t>reduce and manage disaster risk.</w:t>
      </w:r>
    </w:p>
    <w:p w14:paraId="7E3354F2" w14:textId="77777777" w:rsidR="006E7647" w:rsidRDefault="006A1849" w:rsidP="006E7647">
      <w:pPr>
        <w:spacing w:before="120" w:after="120"/>
        <w:jc w:val="both"/>
      </w:pPr>
      <w:r w:rsidRPr="006A1849">
        <w:br/>
      </w:r>
      <w:r w:rsidRPr="006E7647">
        <w:rPr>
          <w:b/>
          <w:bCs/>
        </w:rPr>
        <w:t>2. Gender equality,</w:t>
      </w:r>
      <w:r w:rsidRPr="006A1849">
        <w:t> with the aim of fostering gender equality, women’s political and economic empowerment and participation, and enhance safety for women and children across the Pacific.</w:t>
      </w:r>
      <w:r w:rsidRPr="006A1849">
        <w:br/>
      </w:r>
      <w:r w:rsidRPr="006A1849">
        <w:br/>
      </w:r>
      <w:r w:rsidRPr="006E7647">
        <w:rPr>
          <w:b/>
          <w:bCs/>
        </w:rPr>
        <w:t>3. Poverty reduction and inclusive economic growth, </w:t>
      </w:r>
      <w:r w:rsidRPr="006A1849">
        <w:t>where the UN system will promote the capacity to stimulate equitable growth, create economic opportunities and decent work especially for the youth, and promote sustainable livelihoods and social protection systems.</w:t>
      </w:r>
    </w:p>
    <w:p w14:paraId="7E3354F3" w14:textId="77777777" w:rsidR="006E7647" w:rsidRDefault="006A1849" w:rsidP="006E7647">
      <w:pPr>
        <w:spacing w:before="120" w:after="120"/>
        <w:jc w:val="both"/>
      </w:pPr>
      <w:r w:rsidRPr="006A1849">
        <w:br/>
      </w:r>
      <w:r w:rsidRPr="006E7647">
        <w:rPr>
          <w:b/>
          <w:bCs/>
        </w:rPr>
        <w:t>4. Basic services (health and education).</w:t>
      </w:r>
      <w:r w:rsidRPr="006A1849">
        <w:t> The UN system aims to building capacity throughout society to improve the quality of and access to basic services in health, education, and protection; and strengthening the accountability of duty bearers.</w:t>
      </w:r>
    </w:p>
    <w:p w14:paraId="7E3354F4" w14:textId="77777777" w:rsidR="006A1849" w:rsidRDefault="006A1849" w:rsidP="006E7647">
      <w:pPr>
        <w:spacing w:before="120" w:after="120"/>
        <w:jc w:val="both"/>
      </w:pPr>
      <w:r w:rsidRPr="006E7647">
        <w:rPr>
          <w:b/>
          <w:bCs/>
        </w:rPr>
        <w:br/>
        <w:t>5. Governance and human rights, </w:t>
      </w:r>
      <w:r w:rsidRPr="006A1849">
        <w:t>where the aim is to improve the quality of governance, including the inclusion of vulnerable groups in decision-making processes in the political and economic spheres and advance compliance with international human rights norms and standards.</w:t>
      </w:r>
    </w:p>
    <w:p w14:paraId="7E3354F5" w14:textId="77777777" w:rsidR="00CA672C" w:rsidRPr="009353BC" w:rsidRDefault="000F527F" w:rsidP="006E7647">
      <w:pPr>
        <w:pStyle w:val="Heading3"/>
        <w:jc w:val="both"/>
      </w:pPr>
      <w:bookmarkStart w:id="89" w:name="_Toc359431551"/>
      <w:bookmarkStart w:id="90" w:name="_Toc361324528"/>
      <w:bookmarkStart w:id="91" w:name="_Toc388968171"/>
      <w:r w:rsidRPr="009353BC">
        <w:t>B</w:t>
      </w:r>
      <w:r w:rsidR="00EB290F" w:rsidRPr="009353BC">
        <w:t>.</w:t>
      </w:r>
      <w:r w:rsidRPr="009353BC">
        <w:t>2</w:t>
      </w:r>
      <w:r w:rsidR="00EB290F" w:rsidRPr="009353BC">
        <w:t>.</w:t>
      </w:r>
      <w:r w:rsidRPr="009353BC">
        <w:t>a</w:t>
      </w:r>
      <w:r w:rsidRPr="009353BC">
        <w:tab/>
      </w:r>
      <w:bookmarkStart w:id="92" w:name="b2a"/>
      <w:bookmarkEnd w:id="92"/>
      <w:r w:rsidRPr="009353BC">
        <w:t>National Capacity Self-Assessment</w:t>
      </w:r>
      <w:bookmarkEnd w:id="89"/>
      <w:bookmarkEnd w:id="90"/>
      <w:r w:rsidR="004D128A">
        <w:t xml:space="preserve"> (NCSA)</w:t>
      </w:r>
      <w:bookmarkEnd w:id="91"/>
    </w:p>
    <w:p w14:paraId="1C0BA5A7" w14:textId="77777777" w:rsidR="003939D8" w:rsidRDefault="00CD389B" w:rsidP="003939D8">
      <w:pPr>
        <w:numPr>
          <w:ilvl w:val="0"/>
          <w:numId w:val="5"/>
        </w:numPr>
        <w:tabs>
          <w:tab w:val="clear" w:pos="360"/>
          <w:tab w:val="left" w:pos="0"/>
        </w:tabs>
        <w:spacing w:before="120" w:after="120"/>
        <w:ind w:left="0" w:firstLine="0"/>
        <w:contextualSpacing/>
        <w:jc w:val="both"/>
      </w:pPr>
      <w:r>
        <w:t>All 14 Pacific Island Countries eligible for GEF funding have received and completed their National Capacity Needs Self</w:t>
      </w:r>
      <w:r w:rsidR="00BC3C76">
        <w:t>-</w:t>
      </w:r>
      <w:r>
        <w:t xml:space="preserve">Assessment Exercises. Their National Action Plans have highlighted capacity constraints commonly shared in the Pacific Region. The UNDP and UNEP </w:t>
      </w:r>
      <w:r w:rsidRPr="00CD389B">
        <w:t>synopsis</w:t>
      </w:r>
      <w:r>
        <w:t xml:space="preserve"> in 2010 titled 'National Capacity Self-Assessments: Results and Lessons Learned for Global Environmental Sustainability' was undertaken to identify the results generated by applying the NCSA methodology around the world. This analysis</w:t>
      </w:r>
      <w:r>
        <w:tab/>
        <w:t xml:space="preserve"> revealed that the top five capacity development</w:t>
      </w:r>
      <w:r>
        <w:tab/>
        <w:t xml:space="preserve">needs expressed by countries to achieve and sustain global </w:t>
      </w:r>
      <w:r w:rsidR="00FD2C88">
        <w:t>environmental outcomes</w:t>
      </w:r>
      <w:r>
        <w:t xml:space="preserve"> are: </w:t>
      </w:r>
    </w:p>
    <w:p w14:paraId="7E3354F9" w14:textId="4D3E1ABF" w:rsidR="003C2FE7" w:rsidRDefault="00607F0B" w:rsidP="003939D8">
      <w:pPr>
        <w:tabs>
          <w:tab w:val="left" w:pos="0"/>
        </w:tabs>
        <w:spacing w:before="120" w:after="120"/>
        <w:contextualSpacing/>
        <w:jc w:val="both"/>
      </w:pPr>
      <w:r>
        <w:t xml:space="preserve">(1) </w:t>
      </w:r>
      <w:proofErr w:type="gramStart"/>
      <w:r w:rsidR="00CD389B">
        <w:t>public</w:t>
      </w:r>
      <w:proofErr w:type="gramEnd"/>
      <w:r w:rsidR="00CD389B">
        <w:t xml:space="preserve"> awareness</w:t>
      </w:r>
      <w:r w:rsidR="00CD389B">
        <w:tab/>
        <w:t>and</w:t>
      </w:r>
      <w:r w:rsidR="003939D8">
        <w:t xml:space="preserve"> </w:t>
      </w:r>
      <w:r w:rsidR="00CD389B">
        <w:t>environmental</w:t>
      </w:r>
      <w:r w:rsidR="00CD389B">
        <w:tab/>
        <w:t>education;</w:t>
      </w:r>
      <w:r>
        <w:t xml:space="preserve"> (2) </w:t>
      </w:r>
      <w:r w:rsidR="00CD389B">
        <w:t xml:space="preserve"> </w:t>
      </w:r>
      <w:r w:rsidR="00FD2C88">
        <w:t>information management</w:t>
      </w:r>
      <w:r w:rsidR="00CD389B">
        <w:t xml:space="preserve"> and exchange; </w:t>
      </w:r>
      <w:r>
        <w:t xml:space="preserve">(3) </w:t>
      </w:r>
      <w:r w:rsidR="00CD389B">
        <w:t xml:space="preserve">development and </w:t>
      </w:r>
      <w:r w:rsidR="00FD2C88">
        <w:t>enforcement of</w:t>
      </w:r>
      <w:r w:rsidR="00CD389B">
        <w:t xml:space="preserve"> policy and regulatory</w:t>
      </w:r>
      <w:r w:rsidR="00CD389B">
        <w:tab/>
        <w:t xml:space="preserve">frameworks; </w:t>
      </w:r>
      <w:r>
        <w:t xml:space="preserve">(4) </w:t>
      </w:r>
      <w:r w:rsidR="00CD389B">
        <w:t>strengthening organizational mandates and</w:t>
      </w:r>
      <w:r w:rsidR="003939D8">
        <w:t xml:space="preserve"> structures; and </w:t>
      </w:r>
      <w:r>
        <w:t xml:space="preserve">(5) </w:t>
      </w:r>
      <w:r w:rsidR="00CD389B">
        <w:t xml:space="preserve">economic instruments and sustainable financing mechanisms. </w:t>
      </w:r>
    </w:p>
    <w:p w14:paraId="7E3354FA" w14:textId="77777777" w:rsidR="00CD389B" w:rsidRPr="009353BC" w:rsidRDefault="00CD389B" w:rsidP="006E7647">
      <w:pPr>
        <w:tabs>
          <w:tab w:val="num" w:pos="540"/>
        </w:tabs>
        <w:spacing w:before="120" w:after="120"/>
        <w:jc w:val="both"/>
      </w:pPr>
    </w:p>
    <w:p w14:paraId="7E3354FB" w14:textId="77777777" w:rsidR="008B23B6" w:rsidRPr="009353BC" w:rsidRDefault="008B23B6" w:rsidP="006E7647">
      <w:pPr>
        <w:numPr>
          <w:ilvl w:val="0"/>
          <w:numId w:val="5"/>
        </w:numPr>
        <w:tabs>
          <w:tab w:val="clear" w:pos="360"/>
          <w:tab w:val="num" w:pos="540"/>
        </w:tabs>
        <w:spacing w:before="120" w:after="120"/>
        <w:ind w:left="0" w:firstLine="0"/>
        <w:jc w:val="both"/>
      </w:pPr>
      <w:r w:rsidRPr="009353BC">
        <w:rPr>
          <w:szCs w:val="22"/>
        </w:rPr>
        <w:t xml:space="preserve">The problems related to global environmental management </w:t>
      </w:r>
      <w:r w:rsidR="00B743C0">
        <w:rPr>
          <w:szCs w:val="22"/>
        </w:rPr>
        <w:t xml:space="preserve">and how the Pacific Island Countries are contributing to this problem </w:t>
      </w:r>
      <w:proofErr w:type="gramStart"/>
      <w:r w:rsidRPr="009353BC">
        <w:rPr>
          <w:szCs w:val="22"/>
        </w:rPr>
        <w:t>are</w:t>
      </w:r>
      <w:proofErr w:type="gramEnd"/>
      <w:r w:rsidRPr="009353BC">
        <w:rPr>
          <w:szCs w:val="22"/>
        </w:rPr>
        <w:t xml:space="preserve"> rooted in an overall institutional weakness of governance, incl</w:t>
      </w:r>
      <w:r w:rsidR="006B20C5">
        <w:rPr>
          <w:szCs w:val="22"/>
        </w:rPr>
        <w:t>uding environmental governance</w:t>
      </w:r>
      <w:r w:rsidRPr="009353BC">
        <w:rPr>
          <w:szCs w:val="22"/>
        </w:rPr>
        <w:t xml:space="preserve">. The NCSA identified the following major shortfalls.  </w:t>
      </w:r>
    </w:p>
    <w:p w14:paraId="7E3354FC" w14:textId="77777777" w:rsidR="008B23B6" w:rsidRPr="009353BC" w:rsidRDefault="008B23B6" w:rsidP="006E7647">
      <w:pPr>
        <w:pStyle w:val="BodyText"/>
        <w:framePr w:w="0" w:hRule="auto" w:hSpace="0" w:wrap="auto" w:vAnchor="margin" w:hAnchor="text" w:xAlign="left" w:yAlign="inline"/>
        <w:numPr>
          <w:ilvl w:val="0"/>
          <w:numId w:val="6"/>
        </w:numPr>
        <w:tabs>
          <w:tab w:val="clear" w:pos="2160"/>
          <w:tab w:val="left" w:pos="360"/>
        </w:tabs>
        <w:autoSpaceDE w:val="0"/>
        <w:autoSpaceDN w:val="0"/>
        <w:adjustRightInd w:val="0"/>
        <w:ind w:left="720"/>
        <w:jc w:val="both"/>
        <w:rPr>
          <w:sz w:val="22"/>
          <w:szCs w:val="22"/>
        </w:rPr>
      </w:pPr>
      <w:r w:rsidRPr="009353BC">
        <w:rPr>
          <w:snapToGrid w:val="0"/>
          <w:sz w:val="22"/>
          <w:szCs w:val="22"/>
        </w:rPr>
        <w:t>Lack of awareness amongst the Ministries</w:t>
      </w:r>
      <w:r w:rsidR="006B20C5">
        <w:rPr>
          <w:snapToGrid w:val="0"/>
          <w:sz w:val="22"/>
          <w:szCs w:val="22"/>
        </w:rPr>
        <w:t xml:space="preserve"> and/or Departments</w:t>
      </w:r>
      <w:r w:rsidRPr="009353BC">
        <w:rPr>
          <w:snapToGrid w:val="0"/>
          <w:sz w:val="22"/>
          <w:szCs w:val="22"/>
        </w:rPr>
        <w:t xml:space="preserve"> and other state bodies on the international conventions and of the opportunities they provide, as well as of the steps required from </w:t>
      </w:r>
      <w:r w:rsidR="006B20C5">
        <w:rPr>
          <w:snapToGrid w:val="0"/>
          <w:sz w:val="22"/>
          <w:szCs w:val="22"/>
        </w:rPr>
        <w:t>national Governments</w:t>
      </w:r>
      <w:r w:rsidRPr="009353BC">
        <w:rPr>
          <w:snapToGrid w:val="0"/>
          <w:sz w:val="22"/>
          <w:szCs w:val="22"/>
        </w:rPr>
        <w:t xml:space="preserve"> to fulfill its commitments;</w:t>
      </w:r>
    </w:p>
    <w:p w14:paraId="7E3354FD" w14:textId="77777777" w:rsidR="008B23B6" w:rsidRPr="009353BC" w:rsidRDefault="008B23B6" w:rsidP="006E7647">
      <w:pPr>
        <w:pStyle w:val="BodyText"/>
        <w:framePr w:w="0" w:hRule="auto" w:hSpace="0" w:wrap="auto" w:vAnchor="margin" w:hAnchor="text" w:xAlign="left" w:yAlign="inline"/>
        <w:numPr>
          <w:ilvl w:val="0"/>
          <w:numId w:val="6"/>
        </w:numPr>
        <w:tabs>
          <w:tab w:val="clear" w:pos="2160"/>
          <w:tab w:val="left" w:pos="360"/>
        </w:tabs>
        <w:autoSpaceDE w:val="0"/>
        <w:autoSpaceDN w:val="0"/>
        <w:adjustRightInd w:val="0"/>
        <w:ind w:left="720"/>
        <w:jc w:val="both"/>
        <w:rPr>
          <w:sz w:val="22"/>
          <w:szCs w:val="22"/>
        </w:rPr>
      </w:pPr>
      <w:r w:rsidRPr="009353BC">
        <w:rPr>
          <w:snapToGrid w:val="0"/>
          <w:sz w:val="22"/>
          <w:szCs w:val="22"/>
        </w:rPr>
        <w:t>Weak institutional arrangements for the implementation of the Conventions;</w:t>
      </w:r>
    </w:p>
    <w:p w14:paraId="7E3354FE" w14:textId="77777777" w:rsidR="008B23B6" w:rsidRPr="009353BC" w:rsidRDefault="008B23B6" w:rsidP="006E7647">
      <w:pPr>
        <w:pStyle w:val="BodyText"/>
        <w:framePr w:w="0" w:hRule="auto" w:hSpace="0" w:wrap="auto" w:vAnchor="margin" w:hAnchor="text" w:xAlign="left" w:yAlign="inline"/>
        <w:numPr>
          <w:ilvl w:val="0"/>
          <w:numId w:val="6"/>
        </w:numPr>
        <w:tabs>
          <w:tab w:val="clear" w:pos="2160"/>
          <w:tab w:val="left" w:pos="360"/>
        </w:tabs>
        <w:autoSpaceDE w:val="0"/>
        <w:autoSpaceDN w:val="0"/>
        <w:adjustRightInd w:val="0"/>
        <w:ind w:left="720"/>
        <w:jc w:val="both"/>
        <w:rPr>
          <w:sz w:val="22"/>
          <w:szCs w:val="22"/>
        </w:rPr>
      </w:pPr>
      <w:r w:rsidRPr="009353BC">
        <w:rPr>
          <w:snapToGrid w:val="0"/>
          <w:sz w:val="22"/>
          <w:szCs w:val="22"/>
        </w:rPr>
        <w:t>P</w:t>
      </w:r>
      <w:r w:rsidRPr="009353BC">
        <w:rPr>
          <w:sz w:val="22"/>
          <w:szCs w:val="22"/>
        </w:rPr>
        <w:t xml:space="preserve">oor financing and lack of appropriate human resources in governmental institutions;  </w:t>
      </w:r>
    </w:p>
    <w:p w14:paraId="7E3354FF" w14:textId="77777777" w:rsidR="004D128A" w:rsidRDefault="008B23B6" w:rsidP="006E7647">
      <w:pPr>
        <w:pStyle w:val="BodyText"/>
        <w:framePr w:w="0" w:hRule="auto" w:hSpace="0" w:wrap="auto" w:vAnchor="margin" w:hAnchor="text" w:xAlign="left" w:yAlign="inline"/>
        <w:numPr>
          <w:ilvl w:val="0"/>
          <w:numId w:val="6"/>
        </w:numPr>
        <w:tabs>
          <w:tab w:val="clear" w:pos="2160"/>
          <w:tab w:val="left" w:pos="360"/>
        </w:tabs>
        <w:autoSpaceDE w:val="0"/>
        <w:autoSpaceDN w:val="0"/>
        <w:adjustRightInd w:val="0"/>
        <w:ind w:left="720"/>
        <w:jc w:val="both"/>
        <w:rPr>
          <w:sz w:val="22"/>
          <w:szCs w:val="22"/>
        </w:rPr>
      </w:pPr>
      <w:r w:rsidRPr="009353BC">
        <w:rPr>
          <w:snapToGrid w:val="0"/>
          <w:sz w:val="22"/>
          <w:szCs w:val="22"/>
        </w:rPr>
        <w:t>Lack of consistency and insufficient sharing of information between key stakeholders. There is currently little communication across agencies res</w:t>
      </w:r>
      <w:r w:rsidR="00707B23">
        <w:rPr>
          <w:snapToGrid w:val="0"/>
          <w:sz w:val="22"/>
          <w:szCs w:val="22"/>
        </w:rPr>
        <w:t>ponsible for the Conventions with individual Pacific Island Governments</w:t>
      </w:r>
      <w:r w:rsidRPr="009353BC">
        <w:rPr>
          <w:snapToGrid w:val="0"/>
          <w:sz w:val="22"/>
          <w:szCs w:val="22"/>
        </w:rPr>
        <w:t>. This is linked to</w:t>
      </w:r>
      <w:r w:rsidR="00707B23">
        <w:rPr>
          <w:snapToGrid w:val="0"/>
          <w:sz w:val="22"/>
          <w:szCs w:val="22"/>
        </w:rPr>
        <w:t xml:space="preserve"> the</w:t>
      </w:r>
      <w:r w:rsidRPr="009353BC">
        <w:rPr>
          <w:snapToGrid w:val="0"/>
          <w:sz w:val="22"/>
          <w:szCs w:val="22"/>
        </w:rPr>
        <w:t xml:space="preserve"> l</w:t>
      </w:r>
      <w:r w:rsidRPr="009353BC">
        <w:rPr>
          <w:sz w:val="22"/>
          <w:szCs w:val="22"/>
        </w:rPr>
        <w:t>ow commitment to follow up on identified priorities, and to the lack of a strong policy framework and political commitment to implementation;</w:t>
      </w:r>
      <w:r w:rsidR="00F63D6D" w:rsidRPr="009353BC">
        <w:rPr>
          <w:sz w:val="22"/>
          <w:szCs w:val="22"/>
        </w:rPr>
        <w:t xml:space="preserve"> and</w:t>
      </w:r>
    </w:p>
    <w:p w14:paraId="7E335500" w14:textId="77777777" w:rsidR="008B23B6" w:rsidRDefault="00F63D6D" w:rsidP="006E7647">
      <w:pPr>
        <w:pStyle w:val="BodyText"/>
        <w:framePr w:w="0" w:hRule="auto" w:hSpace="0" w:wrap="auto" w:vAnchor="margin" w:hAnchor="text" w:xAlign="left" w:yAlign="inline"/>
        <w:numPr>
          <w:ilvl w:val="0"/>
          <w:numId w:val="6"/>
        </w:numPr>
        <w:tabs>
          <w:tab w:val="clear" w:pos="2160"/>
          <w:tab w:val="left" w:pos="360"/>
        </w:tabs>
        <w:autoSpaceDE w:val="0"/>
        <w:autoSpaceDN w:val="0"/>
        <w:adjustRightInd w:val="0"/>
        <w:ind w:left="720"/>
        <w:jc w:val="both"/>
        <w:rPr>
          <w:sz w:val="22"/>
          <w:szCs w:val="22"/>
        </w:rPr>
      </w:pPr>
      <w:r w:rsidRPr="004D128A">
        <w:rPr>
          <w:snapToGrid w:val="0"/>
          <w:sz w:val="22"/>
          <w:szCs w:val="22"/>
        </w:rPr>
        <w:t>The weak capacit</w:t>
      </w:r>
      <w:r w:rsidR="008B23B6" w:rsidRPr="004D128A">
        <w:rPr>
          <w:snapToGrid w:val="0"/>
          <w:sz w:val="22"/>
          <w:szCs w:val="22"/>
        </w:rPr>
        <w:t>y of the government to carry out strategic planning</w:t>
      </w:r>
      <w:r w:rsidRPr="004D128A">
        <w:rPr>
          <w:snapToGrid w:val="0"/>
          <w:sz w:val="22"/>
          <w:szCs w:val="22"/>
        </w:rPr>
        <w:t xml:space="preserve"> that reflects an integration of international objectives into local and national action plans</w:t>
      </w:r>
      <w:r w:rsidR="008B23B6" w:rsidRPr="004D128A">
        <w:rPr>
          <w:snapToGrid w:val="0"/>
          <w:sz w:val="22"/>
          <w:szCs w:val="22"/>
        </w:rPr>
        <w:t xml:space="preserve">. This is primarily related to two </w:t>
      </w:r>
      <w:r w:rsidR="008B23B6" w:rsidRPr="004D128A">
        <w:rPr>
          <w:snapToGrid w:val="0"/>
          <w:sz w:val="22"/>
          <w:szCs w:val="22"/>
        </w:rPr>
        <w:lastRenderedPageBreak/>
        <w:t>factors:</w:t>
      </w:r>
      <w:r w:rsidR="008B23B6" w:rsidRPr="004D128A">
        <w:rPr>
          <w:sz w:val="22"/>
          <w:szCs w:val="22"/>
        </w:rPr>
        <w:t xml:space="preserve"> first, the lack of up-to-date social, economic and environmental data to support the strategic planning process; and second, lack of communication and coherent regulations establishing the framework for preparing and implementing integrated sustainable planning.  </w:t>
      </w:r>
    </w:p>
    <w:p w14:paraId="7E335501" w14:textId="77777777" w:rsidR="006E2ED4" w:rsidRPr="004D128A" w:rsidRDefault="006E2ED4" w:rsidP="006E7647">
      <w:pPr>
        <w:pStyle w:val="BodyText"/>
        <w:framePr w:w="0" w:hRule="auto" w:hSpace="0" w:wrap="auto" w:vAnchor="margin" w:hAnchor="text" w:xAlign="left" w:yAlign="inline"/>
        <w:tabs>
          <w:tab w:val="left" w:pos="360"/>
        </w:tabs>
        <w:autoSpaceDE w:val="0"/>
        <w:autoSpaceDN w:val="0"/>
        <w:adjustRightInd w:val="0"/>
        <w:ind w:left="720"/>
        <w:rPr>
          <w:sz w:val="22"/>
          <w:szCs w:val="22"/>
        </w:rPr>
      </w:pPr>
    </w:p>
    <w:p w14:paraId="7E335502" w14:textId="77777777" w:rsidR="00707B23" w:rsidRDefault="00F26BB6" w:rsidP="006E7647">
      <w:pPr>
        <w:numPr>
          <w:ilvl w:val="0"/>
          <w:numId w:val="5"/>
        </w:numPr>
        <w:tabs>
          <w:tab w:val="clear" w:pos="360"/>
          <w:tab w:val="num" w:pos="540"/>
        </w:tabs>
        <w:spacing w:before="120" w:after="120"/>
        <w:ind w:left="0" w:firstLine="0"/>
        <w:jc w:val="both"/>
      </w:pPr>
      <w:r w:rsidRPr="009353BC">
        <w:t xml:space="preserve">Based on </w:t>
      </w:r>
      <w:r w:rsidR="00707B23">
        <w:t xml:space="preserve">the global analysis </w:t>
      </w:r>
      <w:r w:rsidR="00B739F6">
        <w:t xml:space="preserve">(inclusive of the Pacific Island Countries) </w:t>
      </w:r>
      <w:r w:rsidR="00707B23">
        <w:t>for lessons learned from the NCSA process, the following 5 main</w:t>
      </w:r>
      <w:r w:rsidR="006B2F99">
        <w:t xml:space="preserve"> </w:t>
      </w:r>
      <w:r w:rsidR="00707B23">
        <w:t xml:space="preserve">types of capacities </w:t>
      </w:r>
      <w:r w:rsidR="00757BAE">
        <w:t xml:space="preserve">gaps were identified </w:t>
      </w:r>
      <w:r w:rsidR="00707B23">
        <w:t>to meet and sustain global environmental objectives are;</w:t>
      </w:r>
      <w:r w:rsidR="00707B23">
        <w:tab/>
      </w:r>
    </w:p>
    <w:p w14:paraId="7E335503" w14:textId="77777777" w:rsidR="009F6ADD" w:rsidRDefault="00707B23" w:rsidP="006E7647">
      <w:pPr>
        <w:pStyle w:val="ListParagraph"/>
        <w:numPr>
          <w:ilvl w:val="1"/>
          <w:numId w:val="26"/>
        </w:numPr>
        <w:jc w:val="both"/>
      </w:pPr>
      <w:r w:rsidRPr="00737988">
        <w:rPr>
          <w:b/>
        </w:rPr>
        <w:t>Stakeholder Engagement:</w:t>
      </w:r>
      <w:r>
        <w:t xml:space="preserve"> A sense of readiness is necessary from all parties involved, including at the political level, in order to achieve and sustain  global environmental objectives</w:t>
      </w:r>
      <w:r w:rsidR="00F26BB6" w:rsidRPr="009353BC">
        <w:t>;</w:t>
      </w:r>
      <w:r w:rsidR="007D1669">
        <w:t xml:space="preserve"> Achieving environmental sustainability necessitates  the engagement of stakeholders; which in turn is predicated on their level of awareness and understanding, as well as having the skills to take action; Best </w:t>
      </w:r>
      <w:r w:rsidR="00737988">
        <w:t>P</w:t>
      </w:r>
      <w:r w:rsidR="007D1669">
        <w:t xml:space="preserve">ractice methodologies are needed to engage </w:t>
      </w:r>
      <w:r w:rsidR="00737988">
        <w:t>stakeholders; and that t</w:t>
      </w:r>
      <w:r w:rsidR="007D1669">
        <w:t>he NCSA process was innovative, benefitting from broad and interactive participation of stakeholders, which made the assessments highly relevant.</w:t>
      </w:r>
    </w:p>
    <w:p w14:paraId="7E335504" w14:textId="77777777" w:rsidR="009F6ADD" w:rsidRDefault="00FD2C88" w:rsidP="006E7647">
      <w:pPr>
        <w:numPr>
          <w:ilvl w:val="1"/>
          <w:numId w:val="26"/>
        </w:numPr>
        <w:jc w:val="both"/>
      </w:pPr>
      <w:r w:rsidRPr="00707B23">
        <w:rPr>
          <w:b/>
        </w:rPr>
        <w:t>Information Management and Knowledge:</w:t>
      </w:r>
      <w:r>
        <w:rPr>
          <w:b/>
        </w:rPr>
        <w:t xml:space="preserve"> </w:t>
      </w:r>
      <w:r>
        <w:t>Altho</w:t>
      </w:r>
      <w:r w:rsidR="006E7647">
        <w:t xml:space="preserve">ugh not complete, environmental </w:t>
      </w:r>
      <w:r>
        <w:t>information exists; however, the capacities to acce</w:t>
      </w:r>
      <w:r w:rsidR="006E7647">
        <w:t xml:space="preserve">ss and manage this information </w:t>
      </w:r>
      <w:r w:rsidR="00C054BE">
        <w:t>including</w:t>
      </w:r>
      <w:r w:rsidR="009C54D7">
        <w:t xml:space="preserve"> coordination </w:t>
      </w:r>
      <w:r>
        <w:t>with other</w:t>
      </w:r>
      <w:r w:rsidR="009C54D7">
        <w:t xml:space="preserve"> management </w:t>
      </w:r>
      <w:r>
        <w:t>information systems remain</w:t>
      </w:r>
      <w:r w:rsidR="009C54D7">
        <w:t xml:space="preserve"> weak;</w:t>
      </w:r>
    </w:p>
    <w:p w14:paraId="7E335505" w14:textId="77777777" w:rsidR="009F6ADD" w:rsidRDefault="00FD2C88" w:rsidP="006E7647">
      <w:pPr>
        <w:ind w:left="1440"/>
        <w:jc w:val="both"/>
      </w:pPr>
      <w:r>
        <w:t>There is</w:t>
      </w:r>
      <w:r w:rsidR="00C054BE">
        <w:tab/>
      </w:r>
      <w:r>
        <w:t xml:space="preserve"> a need</w:t>
      </w:r>
      <w:r w:rsidR="009C54D7">
        <w:t xml:space="preserve"> to </w:t>
      </w:r>
      <w:r>
        <w:t>incorporate traditional</w:t>
      </w:r>
      <w:r w:rsidR="00C054BE">
        <w:t>/</w:t>
      </w:r>
      <w:r>
        <w:t>indigenous knowledge into the</w:t>
      </w:r>
      <w:r w:rsidR="009C54D7">
        <w:t xml:space="preserve"> environmental </w:t>
      </w:r>
      <w:r>
        <w:t>management information system</w:t>
      </w:r>
      <w:r w:rsidR="00C054BE">
        <w:t>.</w:t>
      </w:r>
    </w:p>
    <w:p w14:paraId="7E335506" w14:textId="1F32F81C" w:rsidR="009C54D7" w:rsidRDefault="00707B23" w:rsidP="006E7647">
      <w:pPr>
        <w:numPr>
          <w:ilvl w:val="1"/>
          <w:numId w:val="26"/>
        </w:numPr>
        <w:jc w:val="both"/>
      </w:pPr>
      <w:r w:rsidRPr="005705F9">
        <w:rPr>
          <w:b/>
        </w:rPr>
        <w:t xml:space="preserve">Organizational </w:t>
      </w:r>
      <w:r w:rsidR="00FD2C88" w:rsidRPr="005705F9">
        <w:rPr>
          <w:b/>
        </w:rPr>
        <w:t>Capacities:</w:t>
      </w:r>
      <w:r w:rsidR="00FD2C88">
        <w:t xml:space="preserve"> Many</w:t>
      </w:r>
      <w:r w:rsidR="009C54D7">
        <w:t xml:space="preserve"> countries lack c</w:t>
      </w:r>
      <w:r w:rsidR="003939D8">
        <w:t>larity in their</w:t>
      </w:r>
      <w:r w:rsidR="003939D8">
        <w:tab/>
        <w:t xml:space="preserve"> organizational </w:t>
      </w:r>
      <w:r w:rsidR="005705F9">
        <w:t xml:space="preserve">arrangements </w:t>
      </w:r>
      <w:r w:rsidR="009C54D7">
        <w:t>to adequately finance environmental management.</w:t>
      </w:r>
    </w:p>
    <w:p w14:paraId="7E335507" w14:textId="77777777" w:rsidR="009F6ADD" w:rsidRDefault="00707B23" w:rsidP="006E7647">
      <w:pPr>
        <w:numPr>
          <w:ilvl w:val="1"/>
          <w:numId w:val="26"/>
        </w:numPr>
        <w:jc w:val="both"/>
      </w:pPr>
      <w:r w:rsidRPr="009C54D7">
        <w:rPr>
          <w:b/>
        </w:rPr>
        <w:t>Environmental Governance:</w:t>
      </w:r>
      <w:r w:rsidR="009C54D7">
        <w:tab/>
        <w:t>Many countries continue to lack comprehensive</w:t>
      </w:r>
      <w:r w:rsidR="009C54D7">
        <w:tab/>
      </w:r>
      <w:r w:rsidR="006E7647">
        <w:t xml:space="preserve"> and </w:t>
      </w:r>
      <w:r w:rsidR="009C54D7">
        <w:t>adequate set of environmental policies, with missin</w:t>
      </w:r>
      <w:r w:rsidR="006E7647">
        <w:t xml:space="preserve">g or unenforced legislative and </w:t>
      </w:r>
      <w:r w:rsidR="009C54D7">
        <w:t>regulatory instruments that further hinder environmental management.</w:t>
      </w:r>
    </w:p>
    <w:p w14:paraId="7E335508" w14:textId="77777777" w:rsidR="006E2ED4" w:rsidRDefault="00707B23" w:rsidP="006E7647">
      <w:pPr>
        <w:numPr>
          <w:ilvl w:val="1"/>
          <w:numId w:val="26"/>
        </w:numPr>
        <w:jc w:val="both"/>
      </w:pPr>
      <w:r w:rsidRPr="001C5093">
        <w:rPr>
          <w:b/>
        </w:rPr>
        <w:t>Monitoring and Evaluation:</w:t>
      </w:r>
      <w:r w:rsidR="0012009C">
        <w:tab/>
        <w:t>R</w:t>
      </w:r>
      <w:r w:rsidR="001C5093">
        <w:t xml:space="preserve">egulatory </w:t>
      </w:r>
      <w:r w:rsidR="006E7647">
        <w:t xml:space="preserve">instruments that further hinder </w:t>
      </w:r>
      <w:r w:rsidR="001C5093">
        <w:t>environmental</w:t>
      </w:r>
      <w:r w:rsidR="001C5093">
        <w:tab/>
        <w:t>management.</w:t>
      </w:r>
    </w:p>
    <w:p w14:paraId="7E335509" w14:textId="77777777" w:rsidR="006E2ED4" w:rsidRDefault="006E2ED4" w:rsidP="006E7647">
      <w:pPr>
        <w:jc w:val="both"/>
      </w:pPr>
    </w:p>
    <w:p w14:paraId="7E33550A" w14:textId="77777777" w:rsidR="000123D3" w:rsidRDefault="000123D3" w:rsidP="006E7647">
      <w:pPr>
        <w:pStyle w:val="ListParagraph"/>
        <w:numPr>
          <w:ilvl w:val="0"/>
          <w:numId w:val="5"/>
        </w:numPr>
        <w:jc w:val="both"/>
      </w:pPr>
      <w:r>
        <w:t>SPREP conducted a regional analysis of 10 Pacific Island Countries' NCSA Action Plans in 2012.</w:t>
      </w:r>
    </w:p>
    <w:p w14:paraId="7E33550B" w14:textId="77777777" w:rsidR="000123D3" w:rsidRDefault="000123D3" w:rsidP="006E7647">
      <w:pPr>
        <w:pStyle w:val="ListParagraph"/>
        <w:ind w:left="0"/>
        <w:jc w:val="both"/>
      </w:pPr>
      <w:r w:rsidRPr="006E2ED4">
        <w:t>This review summarizes the vulnerabilities and challenges identified in the</w:t>
      </w:r>
      <w:r>
        <w:t>se countries'</w:t>
      </w:r>
      <w:r w:rsidRPr="006E2ED4">
        <w:t xml:space="preserve"> National Capacity Self-Assessment reports (NCSAs)</w:t>
      </w:r>
      <w:r>
        <w:t>.</w:t>
      </w:r>
      <w:r w:rsidRPr="006E2ED4">
        <w:t xml:space="preserve"> It then identifies two strategies for addressing them: a) a set of</w:t>
      </w:r>
      <w:r w:rsidR="006E7647">
        <w:t xml:space="preserve"> </w:t>
      </w:r>
      <w:r w:rsidRPr="006E2ED4">
        <w:t>questions to help stakeholders prioritize among various environmental problems and b) guidelines for</w:t>
      </w:r>
      <w:r w:rsidR="006E7647">
        <w:t xml:space="preserve"> </w:t>
      </w:r>
      <w:r w:rsidRPr="006E2ED4">
        <w:t>designing better environmental policies. The report concludes by proposing five specifi</w:t>
      </w:r>
      <w:r w:rsidR="006E7647">
        <w:t xml:space="preserve">c tasks that </w:t>
      </w:r>
      <w:r w:rsidR="00FD2C88" w:rsidRPr="006E2ED4">
        <w:t>national governments</w:t>
      </w:r>
      <w:r w:rsidRPr="006E2ED4">
        <w:t xml:space="preserve"> might request SPREP to assist them with, as follows:</w:t>
      </w:r>
    </w:p>
    <w:p w14:paraId="7E33550C" w14:textId="77777777" w:rsidR="000123D3" w:rsidRDefault="000123D3" w:rsidP="006E7647">
      <w:pPr>
        <w:jc w:val="both"/>
      </w:pPr>
    </w:p>
    <w:p w14:paraId="7E33550D" w14:textId="77777777" w:rsidR="000123D3" w:rsidRPr="006E2ED4" w:rsidRDefault="000123D3" w:rsidP="006E7647">
      <w:pPr>
        <w:pStyle w:val="ListParagraph"/>
        <w:numPr>
          <w:ilvl w:val="0"/>
          <w:numId w:val="29"/>
        </w:numPr>
        <w:jc w:val="both"/>
      </w:pPr>
      <w:r w:rsidRPr="006E2ED4">
        <w:t xml:space="preserve">Identify “no regrets” policies that generate non-environmental co-benefits while also </w:t>
      </w:r>
      <w:r w:rsidR="00FD2C88" w:rsidRPr="006E2ED4">
        <w:t>fostering environmental</w:t>
      </w:r>
      <w:r w:rsidRPr="006E2ED4">
        <w:t xml:space="preserve"> progress.</w:t>
      </w:r>
    </w:p>
    <w:p w14:paraId="7E33550E" w14:textId="77777777" w:rsidR="000123D3" w:rsidRPr="006E2ED4" w:rsidRDefault="000123D3" w:rsidP="006E7647">
      <w:pPr>
        <w:pStyle w:val="ListParagraph"/>
        <w:numPr>
          <w:ilvl w:val="0"/>
          <w:numId w:val="29"/>
        </w:numPr>
        <w:jc w:val="both"/>
      </w:pPr>
      <w:r w:rsidRPr="006E2ED4">
        <w:t xml:space="preserve">Develop a “citizen science” program to simultaneously collect and organize data, promote </w:t>
      </w:r>
      <w:r w:rsidR="00FD2C88" w:rsidRPr="006E2ED4">
        <w:t>education, raise</w:t>
      </w:r>
      <w:r w:rsidRPr="006E2ED4">
        <w:t xml:space="preserve"> awareness, and prompt more environmentally-friendly behavior.</w:t>
      </w:r>
    </w:p>
    <w:p w14:paraId="7E33550F" w14:textId="77777777" w:rsidR="000123D3" w:rsidRPr="006E2ED4" w:rsidRDefault="000123D3" w:rsidP="006E7647">
      <w:pPr>
        <w:pStyle w:val="ListParagraph"/>
        <w:numPr>
          <w:ilvl w:val="0"/>
          <w:numId w:val="29"/>
        </w:numPr>
        <w:jc w:val="both"/>
      </w:pPr>
      <w:r w:rsidRPr="006E2ED4">
        <w:t>Further develop “regional expert networks” to promote “learning exchanges” among SPREP countries.</w:t>
      </w:r>
    </w:p>
    <w:p w14:paraId="7E335510" w14:textId="77777777" w:rsidR="000123D3" w:rsidRPr="006E2ED4" w:rsidRDefault="000123D3" w:rsidP="006E7647">
      <w:pPr>
        <w:pStyle w:val="ListParagraph"/>
        <w:numPr>
          <w:ilvl w:val="0"/>
          <w:numId w:val="29"/>
        </w:numPr>
        <w:jc w:val="both"/>
      </w:pPr>
      <w:r w:rsidRPr="006E2ED4">
        <w:t>Develop new and enhance existing “traditional knowledge and the environment” programs.</w:t>
      </w:r>
    </w:p>
    <w:p w14:paraId="7E335511" w14:textId="77777777" w:rsidR="000123D3" w:rsidRDefault="000123D3" w:rsidP="006E7647">
      <w:pPr>
        <w:pStyle w:val="ListParagraph"/>
        <w:numPr>
          <w:ilvl w:val="0"/>
          <w:numId w:val="29"/>
        </w:numPr>
        <w:jc w:val="both"/>
      </w:pPr>
      <w:r w:rsidRPr="006E2ED4">
        <w:t>Enhance SPREP’s policy coordination and facilitation among member states.</w:t>
      </w:r>
    </w:p>
    <w:p w14:paraId="7E335512" w14:textId="77777777" w:rsidR="000123D3" w:rsidRDefault="000123D3" w:rsidP="006E7647">
      <w:pPr>
        <w:jc w:val="both"/>
      </w:pPr>
    </w:p>
    <w:p w14:paraId="7E335513" w14:textId="77777777" w:rsidR="000123D3" w:rsidRPr="009353BC" w:rsidRDefault="000123D3" w:rsidP="006E7647">
      <w:pPr>
        <w:pStyle w:val="Heading3"/>
        <w:jc w:val="both"/>
      </w:pPr>
      <w:bookmarkStart w:id="93" w:name="_Toc118697082"/>
      <w:bookmarkStart w:id="94" w:name="_Toc120956075"/>
      <w:bookmarkStart w:id="95" w:name="_Toc127348732"/>
      <w:bookmarkStart w:id="96" w:name="_Toc359431552"/>
      <w:bookmarkStart w:id="97" w:name="_Toc361324529"/>
      <w:bookmarkStart w:id="98" w:name="_Toc388968172"/>
      <w:r w:rsidRPr="009353BC">
        <w:t>B.2.b</w:t>
      </w:r>
      <w:r w:rsidRPr="009353BC">
        <w:tab/>
      </w:r>
      <w:bookmarkStart w:id="99" w:name="b2b"/>
      <w:bookmarkEnd w:id="99"/>
      <w:r w:rsidRPr="009353BC">
        <w:t>Sustainable Development Context</w:t>
      </w:r>
      <w:bookmarkEnd w:id="93"/>
      <w:bookmarkEnd w:id="94"/>
      <w:bookmarkEnd w:id="95"/>
      <w:bookmarkEnd w:id="96"/>
      <w:bookmarkEnd w:id="97"/>
      <w:bookmarkEnd w:id="98"/>
    </w:p>
    <w:p w14:paraId="7E335514" w14:textId="77777777" w:rsidR="00362E0E" w:rsidRDefault="005646C8" w:rsidP="006E7647">
      <w:pPr>
        <w:pStyle w:val="ListParagraph"/>
        <w:numPr>
          <w:ilvl w:val="0"/>
          <w:numId w:val="5"/>
        </w:numPr>
        <w:spacing w:before="120" w:after="120"/>
        <w:jc w:val="both"/>
        <w:rPr>
          <w:bCs/>
          <w:szCs w:val="22"/>
        </w:rPr>
      </w:pPr>
      <w:bookmarkStart w:id="100" w:name="_Toc118697084"/>
      <w:bookmarkStart w:id="101" w:name="_Toc120956078"/>
      <w:bookmarkStart w:id="102" w:name="_Toc127348734"/>
      <w:r w:rsidRPr="000123D3">
        <w:rPr>
          <w:bCs/>
          <w:szCs w:val="22"/>
        </w:rPr>
        <w:t>The Pacific Island R</w:t>
      </w:r>
      <w:r w:rsidR="00362E0E" w:rsidRPr="000123D3">
        <w:rPr>
          <w:bCs/>
          <w:szCs w:val="22"/>
        </w:rPr>
        <w:t xml:space="preserve">egion is diverse in terms of size and features of the island </w:t>
      </w:r>
      <w:r w:rsidR="00FD2C88" w:rsidRPr="000123D3">
        <w:rPr>
          <w:bCs/>
          <w:szCs w:val="22"/>
        </w:rPr>
        <w:t>countries, although</w:t>
      </w:r>
      <w:r w:rsidR="00362E0E" w:rsidRPr="000123D3">
        <w:rPr>
          <w:bCs/>
          <w:szCs w:val="22"/>
        </w:rPr>
        <w:t xml:space="preserve"> there are many shared characteristics that have a substantial influence on </w:t>
      </w:r>
      <w:r w:rsidR="00FD2C88" w:rsidRPr="000123D3">
        <w:rPr>
          <w:bCs/>
          <w:szCs w:val="22"/>
        </w:rPr>
        <w:t>the potential</w:t>
      </w:r>
      <w:r w:rsidR="00362E0E" w:rsidRPr="000123D3">
        <w:rPr>
          <w:bCs/>
          <w:szCs w:val="22"/>
        </w:rPr>
        <w:t xml:space="preserve"> impacts </w:t>
      </w:r>
      <w:r w:rsidR="00E20C64" w:rsidRPr="000123D3">
        <w:rPr>
          <w:bCs/>
          <w:szCs w:val="22"/>
        </w:rPr>
        <w:t xml:space="preserve">sustainable development </w:t>
      </w:r>
      <w:proofErr w:type="spellStart"/>
      <w:r w:rsidR="00E20C64" w:rsidRPr="000123D3">
        <w:rPr>
          <w:bCs/>
          <w:szCs w:val="22"/>
        </w:rPr>
        <w:t>vis</w:t>
      </w:r>
      <w:proofErr w:type="spellEnd"/>
      <w:r w:rsidR="00CC67A1">
        <w:rPr>
          <w:bCs/>
          <w:szCs w:val="22"/>
        </w:rPr>
        <w:t>–</w:t>
      </w:r>
      <w:r w:rsidR="00E20C64" w:rsidRPr="000123D3">
        <w:rPr>
          <w:bCs/>
          <w:szCs w:val="22"/>
        </w:rPr>
        <w:t>a</w:t>
      </w:r>
      <w:r w:rsidR="00CC67A1">
        <w:rPr>
          <w:bCs/>
          <w:szCs w:val="22"/>
        </w:rPr>
        <w:t>-</w:t>
      </w:r>
      <w:proofErr w:type="spellStart"/>
      <w:r w:rsidR="00E20C64" w:rsidRPr="000123D3">
        <w:rPr>
          <w:bCs/>
          <w:szCs w:val="22"/>
        </w:rPr>
        <w:t>vis</w:t>
      </w:r>
      <w:proofErr w:type="spellEnd"/>
      <w:r w:rsidR="00E20C64" w:rsidRPr="000123D3">
        <w:rPr>
          <w:bCs/>
          <w:szCs w:val="22"/>
        </w:rPr>
        <w:t xml:space="preserve"> environmental protection and conservation:</w:t>
      </w:r>
    </w:p>
    <w:p w14:paraId="7E335515" w14:textId="77777777" w:rsidR="009F6ADD" w:rsidRDefault="009F6ADD" w:rsidP="006E7647">
      <w:pPr>
        <w:pStyle w:val="ListParagraph"/>
        <w:spacing w:before="120" w:after="120"/>
        <w:ind w:left="360"/>
        <w:jc w:val="both"/>
        <w:rPr>
          <w:bCs/>
          <w:szCs w:val="22"/>
        </w:rPr>
      </w:pPr>
    </w:p>
    <w:p w14:paraId="7E335516" w14:textId="19FA06E8" w:rsidR="00362E0E" w:rsidRPr="00362E0E" w:rsidRDefault="00362E0E" w:rsidP="006E7647">
      <w:pPr>
        <w:pStyle w:val="ListParagraph"/>
        <w:numPr>
          <w:ilvl w:val="0"/>
          <w:numId w:val="28"/>
        </w:numPr>
        <w:spacing w:before="120" w:after="120"/>
        <w:jc w:val="both"/>
        <w:rPr>
          <w:bCs/>
          <w:szCs w:val="22"/>
        </w:rPr>
      </w:pPr>
      <w:r w:rsidRPr="00362E0E">
        <w:rPr>
          <w:bCs/>
          <w:i/>
          <w:iCs/>
          <w:szCs w:val="22"/>
        </w:rPr>
        <w:lastRenderedPageBreak/>
        <w:t xml:space="preserve">Geographical isolation </w:t>
      </w:r>
      <w:r w:rsidRPr="00362E0E">
        <w:rPr>
          <w:bCs/>
          <w:szCs w:val="22"/>
        </w:rPr>
        <w:t xml:space="preserve">– the large expanses of water and small areas of land, create numerous challenges including difficulties of </w:t>
      </w:r>
      <w:r w:rsidR="00FD2C88" w:rsidRPr="00362E0E">
        <w:rPr>
          <w:bCs/>
          <w:szCs w:val="22"/>
        </w:rPr>
        <w:t>transport and</w:t>
      </w:r>
      <w:r w:rsidRPr="00362E0E">
        <w:rPr>
          <w:bCs/>
          <w:szCs w:val="22"/>
        </w:rPr>
        <w:t xml:space="preserve"> communications both within and between countries, and to the </w:t>
      </w:r>
      <w:r w:rsidR="00FD2C88" w:rsidRPr="00362E0E">
        <w:rPr>
          <w:bCs/>
          <w:szCs w:val="22"/>
        </w:rPr>
        <w:t>international community</w:t>
      </w:r>
      <w:r w:rsidRPr="00362E0E">
        <w:rPr>
          <w:bCs/>
          <w:szCs w:val="22"/>
        </w:rPr>
        <w:t>;</w:t>
      </w:r>
    </w:p>
    <w:p w14:paraId="7E335517" w14:textId="77777777" w:rsidR="00362E0E" w:rsidRPr="00362E0E" w:rsidRDefault="00362E0E" w:rsidP="006E7647">
      <w:pPr>
        <w:pStyle w:val="ListParagraph"/>
        <w:numPr>
          <w:ilvl w:val="0"/>
          <w:numId w:val="28"/>
        </w:numPr>
        <w:spacing w:before="120" w:after="120"/>
        <w:jc w:val="both"/>
        <w:rPr>
          <w:bCs/>
          <w:szCs w:val="22"/>
        </w:rPr>
      </w:pPr>
      <w:r w:rsidRPr="00362E0E">
        <w:rPr>
          <w:bCs/>
          <w:i/>
          <w:iCs/>
          <w:szCs w:val="22"/>
        </w:rPr>
        <w:t xml:space="preserve">Rapid population growth, and high population densities </w:t>
      </w:r>
      <w:r w:rsidRPr="00362E0E">
        <w:rPr>
          <w:bCs/>
          <w:szCs w:val="22"/>
        </w:rPr>
        <w:t xml:space="preserve">– the rapid growth in population that many PICs have experienced in past decades along with increasing commercialization of traditional, subsistence-based economies has been associated with rapid increases in rates of natural resource exploitation, especially land, </w:t>
      </w:r>
      <w:r w:rsidR="00FD2C88" w:rsidRPr="00362E0E">
        <w:rPr>
          <w:bCs/>
          <w:szCs w:val="22"/>
        </w:rPr>
        <w:t>forests and</w:t>
      </w:r>
      <w:r w:rsidRPr="00362E0E">
        <w:rPr>
          <w:bCs/>
          <w:szCs w:val="22"/>
        </w:rPr>
        <w:t xml:space="preserve"> living marine resources;</w:t>
      </w:r>
    </w:p>
    <w:p w14:paraId="7E335518" w14:textId="77777777" w:rsidR="00362E0E" w:rsidRDefault="00362E0E" w:rsidP="006E7647">
      <w:pPr>
        <w:pStyle w:val="ListParagraph"/>
        <w:numPr>
          <w:ilvl w:val="0"/>
          <w:numId w:val="28"/>
        </w:numPr>
        <w:spacing w:before="120" w:after="120"/>
        <w:jc w:val="both"/>
        <w:rPr>
          <w:bCs/>
          <w:szCs w:val="22"/>
        </w:rPr>
      </w:pPr>
      <w:r w:rsidRPr="00362E0E">
        <w:rPr>
          <w:bCs/>
          <w:i/>
          <w:iCs/>
          <w:szCs w:val="22"/>
        </w:rPr>
        <w:t xml:space="preserve">Limited land resources </w:t>
      </w:r>
      <w:r w:rsidRPr="00362E0E">
        <w:rPr>
          <w:bCs/>
          <w:szCs w:val="22"/>
        </w:rPr>
        <w:t xml:space="preserve">– many PICs are characterized by extremely small land </w:t>
      </w:r>
      <w:r w:rsidR="00FD2C88" w:rsidRPr="00362E0E">
        <w:rPr>
          <w:bCs/>
          <w:szCs w:val="22"/>
        </w:rPr>
        <w:t>area and</w:t>
      </w:r>
      <w:r w:rsidRPr="00362E0E">
        <w:rPr>
          <w:bCs/>
          <w:szCs w:val="22"/>
        </w:rPr>
        <w:t xml:space="preserve"> limited land resources, such as soil and forest, making many terrestrial and near-shore resources quite vulnerable to overexploitation and pollution from poorly planned waste disposal;</w:t>
      </w:r>
    </w:p>
    <w:p w14:paraId="7E335519" w14:textId="77777777" w:rsidR="00362E0E" w:rsidRDefault="00362E0E" w:rsidP="00025602">
      <w:pPr>
        <w:pStyle w:val="ListParagraph"/>
        <w:numPr>
          <w:ilvl w:val="0"/>
          <w:numId w:val="28"/>
        </w:numPr>
        <w:spacing w:before="120" w:after="120"/>
        <w:jc w:val="both"/>
        <w:rPr>
          <w:bCs/>
          <w:szCs w:val="22"/>
        </w:rPr>
      </w:pPr>
      <w:r w:rsidRPr="00362E0E">
        <w:rPr>
          <w:bCs/>
          <w:i/>
          <w:iCs/>
          <w:szCs w:val="22"/>
        </w:rPr>
        <w:t xml:space="preserve">Dependence on marine resources </w:t>
      </w:r>
      <w:r w:rsidRPr="00362E0E">
        <w:rPr>
          <w:bCs/>
          <w:szCs w:val="22"/>
        </w:rPr>
        <w:t>– all PICs have a traditional dependence on marine resources for</w:t>
      </w:r>
      <w:r w:rsidR="0063534B">
        <w:rPr>
          <w:bCs/>
          <w:szCs w:val="22"/>
        </w:rPr>
        <w:t xml:space="preserve"> subsistence, and as the region'</w:t>
      </w:r>
      <w:r w:rsidRPr="00362E0E">
        <w:rPr>
          <w:bCs/>
          <w:szCs w:val="22"/>
        </w:rPr>
        <w:t>s ocean resources contain the highest marine biodiversity in the world, it represents almost the sole opportunity for substantial economic development for many of the small island nations;</w:t>
      </w:r>
    </w:p>
    <w:p w14:paraId="7E33551A" w14:textId="77777777" w:rsidR="00362E0E" w:rsidRDefault="00362E0E" w:rsidP="00025602">
      <w:pPr>
        <w:pStyle w:val="ListParagraph"/>
        <w:numPr>
          <w:ilvl w:val="0"/>
          <w:numId w:val="28"/>
        </w:numPr>
        <w:spacing w:before="120" w:after="120"/>
        <w:jc w:val="both"/>
        <w:rPr>
          <w:bCs/>
          <w:szCs w:val="22"/>
        </w:rPr>
      </w:pPr>
      <w:r w:rsidRPr="00362E0E">
        <w:rPr>
          <w:bCs/>
          <w:szCs w:val="22"/>
        </w:rPr>
        <w:t xml:space="preserve">Low </w:t>
      </w:r>
      <w:r w:rsidRPr="00362E0E">
        <w:rPr>
          <w:bCs/>
          <w:i/>
          <w:iCs/>
          <w:szCs w:val="22"/>
        </w:rPr>
        <w:t xml:space="preserve">topographic elevation </w:t>
      </w:r>
      <w:r w:rsidRPr="00362E0E">
        <w:rPr>
          <w:bCs/>
          <w:szCs w:val="22"/>
        </w:rPr>
        <w:t xml:space="preserve">– many of Pacific islands, especially atolls, have very low topography, some reaching only a few </w:t>
      </w:r>
      <w:r w:rsidR="006C0B52" w:rsidRPr="00362E0E">
        <w:rPr>
          <w:bCs/>
          <w:szCs w:val="22"/>
        </w:rPr>
        <w:t>meters</w:t>
      </w:r>
      <w:r w:rsidRPr="00362E0E">
        <w:rPr>
          <w:bCs/>
          <w:szCs w:val="22"/>
        </w:rPr>
        <w:t xml:space="preserve"> above sea level at their highest point;</w:t>
      </w:r>
    </w:p>
    <w:p w14:paraId="7E33551B" w14:textId="77777777" w:rsidR="00362E0E" w:rsidRDefault="00362E0E" w:rsidP="00025602">
      <w:pPr>
        <w:pStyle w:val="ListParagraph"/>
        <w:numPr>
          <w:ilvl w:val="0"/>
          <w:numId w:val="28"/>
        </w:numPr>
        <w:spacing w:before="120" w:after="120"/>
        <w:jc w:val="both"/>
        <w:rPr>
          <w:bCs/>
          <w:szCs w:val="22"/>
        </w:rPr>
      </w:pPr>
      <w:r w:rsidRPr="00362E0E">
        <w:rPr>
          <w:bCs/>
          <w:i/>
          <w:iCs/>
          <w:szCs w:val="22"/>
        </w:rPr>
        <w:t xml:space="preserve">Vulnerability and resilience </w:t>
      </w:r>
      <w:r w:rsidRPr="00362E0E">
        <w:rPr>
          <w:bCs/>
          <w:szCs w:val="22"/>
        </w:rPr>
        <w:t xml:space="preserve">– PICs often experience enormously damaging </w:t>
      </w:r>
      <w:r w:rsidR="00FD2C88" w:rsidRPr="00362E0E">
        <w:rPr>
          <w:bCs/>
          <w:szCs w:val="22"/>
        </w:rPr>
        <w:t>extreme weather</w:t>
      </w:r>
      <w:r w:rsidRPr="00362E0E">
        <w:rPr>
          <w:bCs/>
          <w:szCs w:val="22"/>
        </w:rPr>
        <w:t xml:space="preserve"> events, suffer severely from global economic pressures and fluctuations, and have a heavy reliance on the productivity of one or two economic sectors, resulting in </w:t>
      </w:r>
      <w:r w:rsidR="005646C8">
        <w:rPr>
          <w:bCs/>
          <w:szCs w:val="22"/>
        </w:rPr>
        <w:t xml:space="preserve">many PICs adopting a </w:t>
      </w:r>
      <w:r w:rsidRPr="00362E0E">
        <w:rPr>
          <w:bCs/>
          <w:szCs w:val="22"/>
        </w:rPr>
        <w:t>no regrets‟ approach to resource management ; and</w:t>
      </w:r>
    </w:p>
    <w:p w14:paraId="7E33551C" w14:textId="77777777" w:rsidR="001776A7" w:rsidRPr="00511F32" w:rsidRDefault="00362E0E" w:rsidP="00025602">
      <w:pPr>
        <w:pStyle w:val="ListParagraph"/>
        <w:numPr>
          <w:ilvl w:val="0"/>
          <w:numId w:val="28"/>
        </w:numPr>
        <w:spacing w:before="120" w:after="120"/>
        <w:jc w:val="both"/>
        <w:rPr>
          <w:szCs w:val="22"/>
        </w:rPr>
      </w:pPr>
      <w:r w:rsidRPr="00511F32">
        <w:rPr>
          <w:bCs/>
          <w:i/>
          <w:iCs/>
          <w:szCs w:val="22"/>
        </w:rPr>
        <w:t xml:space="preserve">Small, highly integrated environmental and economic systems </w:t>
      </w:r>
      <w:r w:rsidRPr="00511F32">
        <w:rPr>
          <w:bCs/>
          <w:szCs w:val="22"/>
        </w:rPr>
        <w:t xml:space="preserve">– the small size </w:t>
      </w:r>
      <w:r w:rsidR="00FD2C88" w:rsidRPr="00511F32">
        <w:rPr>
          <w:bCs/>
          <w:szCs w:val="22"/>
        </w:rPr>
        <w:t>of islands</w:t>
      </w:r>
      <w:r w:rsidRPr="00511F32">
        <w:rPr>
          <w:bCs/>
          <w:szCs w:val="22"/>
        </w:rPr>
        <w:t xml:space="preserve"> result in the interactions between components of natural systems and </w:t>
      </w:r>
      <w:r w:rsidR="00FD2C88" w:rsidRPr="00511F32">
        <w:rPr>
          <w:bCs/>
          <w:szCs w:val="22"/>
        </w:rPr>
        <w:t>the sectors</w:t>
      </w:r>
      <w:r w:rsidRPr="00511F32">
        <w:rPr>
          <w:bCs/>
          <w:szCs w:val="22"/>
        </w:rPr>
        <w:t xml:space="preserve"> of economic activity being rapid and strong, which demands that </w:t>
      </w:r>
      <w:r w:rsidR="00FD2C88" w:rsidRPr="00511F32">
        <w:rPr>
          <w:bCs/>
          <w:szCs w:val="22"/>
        </w:rPr>
        <w:t>sustainable development</w:t>
      </w:r>
      <w:r w:rsidRPr="00511F32">
        <w:rPr>
          <w:bCs/>
          <w:szCs w:val="22"/>
        </w:rPr>
        <w:t xml:space="preserve"> be holistic and balanced.</w:t>
      </w:r>
    </w:p>
    <w:p w14:paraId="7E335520" w14:textId="77777777" w:rsidR="005602C0" w:rsidRPr="009353BC" w:rsidRDefault="005602C0" w:rsidP="00303172">
      <w:pPr>
        <w:pStyle w:val="NormalWeb"/>
        <w:spacing w:before="0" w:beforeAutospacing="0" w:after="0" w:afterAutospacing="0"/>
        <w:jc w:val="both"/>
        <w:rPr>
          <w:rFonts w:ascii="Times New Roman" w:hAnsi="Times New Roman" w:cs="Times New Roman"/>
          <w:sz w:val="22"/>
          <w:szCs w:val="22"/>
        </w:rPr>
      </w:pPr>
    </w:p>
    <w:p w14:paraId="7E335521" w14:textId="77777777" w:rsidR="00065716" w:rsidRPr="00065716" w:rsidRDefault="000123D3" w:rsidP="000123D3">
      <w:pPr>
        <w:numPr>
          <w:ilvl w:val="0"/>
          <w:numId w:val="5"/>
        </w:numPr>
        <w:tabs>
          <w:tab w:val="clear" w:pos="360"/>
          <w:tab w:val="num" w:pos="540"/>
        </w:tabs>
        <w:spacing w:before="120" w:after="120"/>
        <w:ind w:left="0" w:firstLine="0"/>
        <w:jc w:val="both"/>
        <w:rPr>
          <w:rFonts w:eastAsia="Arial Unicode MS"/>
          <w:color w:val="FF0000"/>
          <w:szCs w:val="22"/>
        </w:rPr>
      </w:pPr>
      <w:r w:rsidRPr="000123D3">
        <w:rPr>
          <w:color w:val="000000"/>
          <w:szCs w:val="22"/>
        </w:rPr>
        <w:t>The Pacific Islands region includes 14 nation states and eight territories scattered over one third of the globe, covering an area of around 30 million km</w:t>
      </w:r>
      <w:r w:rsidRPr="000123D3">
        <w:rPr>
          <w:color w:val="000000"/>
          <w:sz w:val="14"/>
          <w:szCs w:val="14"/>
        </w:rPr>
        <w:t>2</w:t>
      </w:r>
      <w:r w:rsidRPr="000123D3">
        <w:rPr>
          <w:color w:val="000000"/>
          <w:szCs w:val="22"/>
        </w:rPr>
        <w:t xml:space="preserve">. Of the total area, only 0.4% is covered by land, made up of between 20,000-30,000 small islands, with Papua New Guinea (PNG) covering 83% of the region’s land area. </w:t>
      </w:r>
    </w:p>
    <w:p w14:paraId="7E335522" w14:textId="77777777" w:rsidR="00065716" w:rsidRPr="00065716" w:rsidRDefault="00065716" w:rsidP="00065716">
      <w:pPr>
        <w:numPr>
          <w:ilvl w:val="0"/>
          <w:numId w:val="5"/>
        </w:numPr>
        <w:tabs>
          <w:tab w:val="clear" w:pos="360"/>
          <w:tab w:val="num" w:pos="540"/>
        </w:tabs>
        <w:autoSpaceDE w:val="0"/>
        <w:autoSpaceDN w:val="0"/>
        <w:adjustRightInd w:val="0"/>
        <w:spacing w:before="120" w:after="120"/>
        <w:ind w:left="0" w:firstLine="0"/>
        <w:jc w:val="both"/>
        <w:rPr>
          <w:color w:val="000000"/>
          <w:szCs w:val="22"/>
        </w:rPr>
      </w:pPr>
      <w:r w:rsidRPr="00065716">
        <w:rPr>
          <w:color w:val="000000"/>
          <w:szCs w:val="22"/>
        </w:rPr>
        <w:t xml:space="preserve">The Pacific Islands is a place of enormous diversity in physical geography, culture, languages, social-political organization, size and natural resource endowment. The area is also extremely vulnerable to environmental changes because its predominantly small islands and fragile environment are susceptible to natural and human-induced geologic and climatic hazards such as cyclones, droughts, and tsunamis, resulting from the global rise in greenhouse gas emissions, increasing populations, and unsustainable exploitation of its biodiversity and natural resources. </w:t>
      </w:r>
    </w:p>
    <w:p w14:paraId="7E335523" w14:textId="77777777" w:rsidR="00065716" w:rsidRPr="00947C13" w:rsidRDefault="00052086" w:rsidP="000123D3">
      <w:pPr>
        <w:numPr>
          <w:ilvl w:val="0"/>
          <w:numId w:val="5"/>
        </w:numPr>
        <w:tabs>
          <w:tab w:val="clear" w:pos="360"/>
          <w:tab w:val="num" w:pos="540"/>
        </w:tabs>
        <w:spacing w:before="120" w:after="120"/>
        <w:ind w:left="0" w:firstLine="0"/>
        <w:jc w:val="both"/>
        <w:rPr>
          <w:rFonts w:eastAsia="Arial Unicode MS"/>
          <w:color w:val="FF0000"/>
          <w:szCs w:val="22"/>
        </w:rPr>
      </w:pPr>
      <w:r>
        <w:rPr>
          <w:szCs w:val="22"/>
        </w:rPr>
        <w:t xml:space="preserve">The </w:t>
      </w:r>
      <w:r w:rsidR="006418B2">
        <w:rPr>
          <w:szCs w:val="22"/>
        </w:rPr>
        <w:t xml:space="preserve">Pacific Islands region is one of the richest areas of terrestrial and marine ecosystems on earth, with habitats ranging from mountain forest ecosystems to volcanic islands and low lying coral atolls and extensive coral reef systems. The New Guinea Islands (the west is part of Indonesia and the east is part of Papua New Guinea) alone is home to over 5% of global terrestrial biodiversity, with two thirds found nowhere else in the world, despite being less than 1% of the global landmass. The Western Pacific, which includes Melanesian countries and Palau, is recorded as having the highest marine biodiversity along with the most extensive coral reef system in the world. The region’s isolated islands provide ideal conditions for the evolution of new species. As a consequence, Pacific islands have high numbers of "endemic" species, including more than 400 endemic bird species. </w:t>
      </w:r>
    </w:p>
    <w:p w14:paraId="7E335524" w14:textId="77777777" w:rsidR="004D2480" w:rsidRPr="00947C13" w:rsidRDefault="004D2480" w:rsidP="006E7647">
      <w:pPr>
        <w:numPr>
          <w:ilvl w:val="0"/>
          <w:numId w:val="5"/>
        </w:numPr>
        <w:tabs>
          <w:tab w:val="clear" w:pos="360"/>
          <w:tab w:val="num" w:pos="540"/>
        </w:tabs>
        <w:spacing w:before="120" w:after="120"/>
        <w:ind w:left="0" w:firstLine="0"/>
        <w:jc w:val="both"/>
        <w:rPr>
          <w:rFonts w:eastAsia="Arial Unicode MS"/>
          <w:color w:val="FF0000"/>
          <w:szCs w:val="22"/>
        </w:rPr>
      </w:pPr>
      <w:r>
        <w:rPr>
          <w:szCs w:val="22"/>
        </w:rPr>
        <w:t>The Pacific Islands, with large spans of untouched forests, mangroves and pristine inshore reefs, provide great carbon sequestration values, but are also the most vulnerable to human-induced and natural climate change and sea level rise. This is despite the countries of the region emitting the least amount of carbon into the atmosphere.</w:t>
      </w:r>
    </w:p>
    <w:p w14:paraId="7E335525" w14:textId="77777777" w:rsidR="00065716" w:rsidRPr="0067756F" w:rsidRDefault="00947C13" w:rsidP="00065716">
      <w:pPr>
        <w:numPr>
          <w:ilvl w:val="0"/>
          <w:numId w:val="5"/>
        </w:numPr>
        <w:tabs>
          <w:tab w:val="clear" w:pos="360"/>
          <w:tab w:val="num" w:pos="540"/>
        </w:tabs>
        <w:spacing w:before="120" w:after="120"/>
        <w:ind w:left="0" w:firstLine="0"/>
        <w:jc w:val="both"/>
        <w:rPr>
          <w:color w:val="000000"/>
          <w:szCs w:val="22"/>
        </w:rPr>
      </w:pPr>
      <w:r w:rsidRPr="00947C13">
        <w:rPr>
          <w:szCs w:val="22"/>
        </w:rPr>
        <w:t xml:space="preserve">Climate change is already disproportionally affecting the islands of the Pacific. Although islanders have done little to contribute to the cause – less than 0.03% of current global greenhouse gas emissions – they are among the first to be affected. Most islands are experiencing climate change impacts on </w:t>
      </w:r>
      <w:r w:rsidRPr="00947C13">
        <w:rPr>
          <w:szCs w:val="22"/>
        </w:rPr>
        <w:lastRenderedPageBreak/>
        <w:t>communities, infrastructure, water supply, coastal and forest ecosystems, fisheries, agriculture, and human health as well as tourism.</w:t>
      </w:r>
    </w:p>
    <w:p w14:paraId="7E33552E" w14:textId="1BA93323" w:rsidR="00722BBA" w:rsidRDefault="0067756F" w:rsidP="007B4B31">
      <w:pPr>
        <w:numPr>
          <w:ilvl w:val="0"/>
          <w:numId w:val="5"/>
        </w:numPr>
        <w:tabs>
          <w:tab w:val="clear" w:pos="360"/>
          <w:tab w:val="num" w:pos="540"/>
        </w:tabs>
        <w:spacing w:before="120" w:after="120"/>
        <w:ind w:left="0" w:firstLine="0"/>
        <w:jc w:val="both"/>
        <w:rPr>
          <w:color w:val="000000"/>
          <w:szCs w:val="22"/>
        </w:rPr>
      </w:pPr>
      <w:r w:rsidRPr="007B4B31">
        <w:rPr>
          <w:szCs w:val="22"/>
        </w:rPr>
        <w:t>Agriculture, which is mostly rain-fed in the region, is susceptible to changes in rainfall distribution. Intense and prolonged rainfall could damage seedlings, resulting in greater run-off and soil erosion and encourage conditions that promote pests and diseases. Droughts combined with higher temperatures would cause added thermal stress on plants. Projected increases in sea surface temperatures combined with increased ocean acidification (from increased CO2 concentrations in the atmosphere) are likely to put pressure on the marine food chain (particularly reef systems and other calcifying organisms such as planktons) which in turn potentially threatens aspects of marine food supply and associated livelihoods. The incidence of vector-borne disease such as malaria and dengue fever, and water-borne diseases such as dysentery and diarrhea are likely to increase and shift in distribution (malaria is likely to extend further southwards).</w:t>
      </w:r>
    </w:p>
    <w:p w14:paraId="451B7837" w14:textId="77777777" w:rsidR="00A4526A" w:rsidRPr="00A4526A" w:rsidRDefault="00A4526A" w:rsidP="00A4526A">
      <w:pPr>
        <w:spacing w:before="120" w:after="120"/>
        <w:jc w:val="both"/>
        <w:rPr>
          <w:color w:val="000000"/>
          <w:szCs w:val="22"/>
        </w:rPr>
      </w:pPr>
    </w:p>
    <w:p w14:paraId="7E33552F" w14:textId="77777777" w:rsidR="00065716" w:rsidRDefault="00FD226D" w:rsidP="00065716">
      <w:pPr>
        <w:spacing w:before="120" w:after="120"/>
        <w:jc w:val="both"/>
        <w:rPr>
          <w:color w:val="000000"/>
          <w:szCs w:val="22"/>
        </w:rPr>
      </w:pPr>
      <w:r w:rsidRPr="00FD226D">
        <w:rPr>
          <w:b/>
          <w:bCs/>
          <w:color w:val="000000"/>
          <w:szCs w:val="22"/>
        </w:rPr>
        <w:t>Table 1: SPREP Countries’ Key Statistics</w:t>
      </w:r>
    </w:p>
    <w:tbl>
      <w:tblPr>
        <w:tblStyle w:val="MediumGrid3-Accent1"/>
        <w:tblW w:w="0" w:type="auto"/>
        <w:tblLayout w:type="fixed"/>
        <w:tblLook w:val="0000" w:firstRow="0" w:lastRow="0" w:firstColumn="0" w:lastColumn="0" w:noHBand="0" w:noVBand="0"/>
      </w:tblPr>
      <w:tblGrid>
        <w:gridCol w:w="1278"/>
        <w:gridCol w:w="30"/>
        <w:gridCol w:w="1308"/>
        <w:gridCol w:w="12"/>
        <w:gridCol w:w="1260"/>
        <w:gridCol w:w="36"/>
        <w:gridCol w:w="1308"/>
        <w:gridCol w:w="6"/>
        <w:gridCol w:w="1260"/>
        <w:gridCol w:w="42"/>
        <w:gridCol w:w="1308"/>
        <w:gridCol w:w="1308"/>
        <w:gridCol w:w="6"/>
      </w:tblGrid>
      <w:tr w:rsidR="00065716" w:rsidRPr="00FD226D" w14:paraId="7E335537" w14:textId="77777777" w:rsidTr="00A92332">
        <w:trPr>
          <w:gridAfter w:val="1"/>
          <w:cnfStyle w:val="000000100000" w:firstRow="0" w:lastRow="0" w:firstColumn="0" w:lastColumn="0" w:oddVBand="0" w:evenVBand="0" w:oddHBand="1" w:evenHBand="0" w:firstRowFirstColumn="0" w:firstRowLastColumn="0" w:lastRowFirstColumn="0" w:lastRowLastColumn="0"/>
          <w:wAfter w:w="6" w:type="dxa"/>
          <w:trHeight w:val="420"/>
        </w:trPr>
        <w:tc>
          <w:tcPr>
            <w:cnfStyle w:val="000010000000" w:firstRow="0" w:lastRow="0" w:firstColumn="0" w:lastColumn="0" w:oddVBand="1" w:evenVBand="0" w:oddHBand="0" w:evenHBand="0" w:firstRowFirstColumn="0" w:firstRowLastColumn="0" w:lastRowFirstColumn="0" w:lastRowLastColumn="0"/>
            <w:tcW w:w="1308" w:type="dxa"/>
            <w:gridSpan w:val="2"/>
          </w:tcPr>
          <w:p w14:paraId="7E335530"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b/>
                <w:bCs/>
                <w:sz w:val="22"/>
                <w:szCs w:val="22"/>
              </w:rPr>
              <w:t xml:space="preserve">Countries </w:t>
            </w:r>
          </w:p>
        </w:tc>
        <w:tc>
          <w:tcPr>
            <w:tcW w:w="1308" w:type="dxa"/>
          </w:tcPr>
          <w:p w14:paraId="7E335531"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b/>
                <w:bCs/>
                <w:sz w:val="22"/>
                <w:szCs w:val="22"/>
              </w:rPr>
              <w:t xml:space="preserve">Land Area (km2)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32"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b/>
                <w:bCs/>
                <w:sz w:val="22"/>
                <w:szCs w:val="22"/>
              </w:rPr>
              <w:t xml:space="preserve">Exclusive economic Zone(EEZ) Area (km2) </w:t>
            </w:r>
          </w:p>
        </w:tc>
        <w:tc>
          <w:tcPr>
            <w:tcW w:w="1308" w:type="dxa"/>
          </w:tcPr>
          <w:p w14:paraId="7E335533"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b/>
                <w:bCs/>
                <w:sz w:val="22"/>
                <w:szCs w:val="22"/>
              </w:rPr>
              <w:t xml:space="preserve">Population (est. mid-2009)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34"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b/>
                <w:bCs/>
                <w:sz w:val="22"/>
                <w:szCs w:val="22"/>
              </w:rPr>
              <w:t xml:space="preserve">GDP/capita (USD) </w:t>
            </w:r>
          </w:p>
        </w:tc>
        <w:tc>
          <w:tcPr>
            <w:tcW w:w="1308" w:type="dxa"/>
          </w:tcPr>
          <w:p w14:paraId="7E335535"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b/>
                <w:bCs/>
                <w:sz w:val="22"/>
                <w:szCs w:val="22"/>
              </w:rPr>
              <w:t xml:space="preserve">GDP Growth Rate 2007 (est.) </w:t>
            </w:r>
          </w:p>
        </w:tc>
        <w:tc>
          <w:tcPr>
            <w:cnfStyle w:val="000010000000" w:firstRow="0" w:lastRow="0" w:firstColumn="0" w:lastColumn="0" w:oddVBand="1" w:evenVBand="0" w:oddHBand="0" w:evenHBand="0" w:firstRowFirstColumn="0" w:firstRowLastColumn="0" w:lastRowFirstColumn="0" w:lastRowLastColumn="0"/>
            <w:tcW w:w="1308" w:type="dxa"/>
          </w:tcPr>
          <w:p w14:paraId="7E335536"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b/>
                <w:bCs/>
                <w:sz w:val="22"/>
                <w:szCs w:val="22"/>
              </w:rPr>
              <w:t xml:space="preserve">Human Development Index </w:t>
            </w:r>
          </w:p>
        </w:tc>
      </w:tr>
      <w:tr w:rsidR="00065716" w:rsidRPr="00FD226D" w14:paraId="7E33553F" w14:textId="77777777" w:rsidTr="00A92332">
        <w:trPr>
          <w:gridAfter w:val="1"/>
          <w:wAfter w:w="6" w:type="dxa"/>
          <w:trHeight w:val="90"/>
        </w:trPr>
        <w:tc>
          <w:tcPr>
            <w:cnfStyle w:val="000010000000" w:firstRow="0" w:lastRow="0" w:firstColumn="0" w:lastColumn="0" w:oddVBand="1" w:evenVBand="0" w:oddHBand="0" w:evenHBand="0" w:firstRowFirstColumn="0" w:firstRowLastColumn="0" w:lastRowFirstColumn="0" w:lastRowLastColumn="0"/>
            <w:tcW w:w="1308" w:type="dxa"/>
            <w:gridSpan w:val="2"/>
          </w:tcPr>
          <w:p w14:paraId="7E335538"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Cook Islands </w:t>
            </w:r>
          </w:p>
        </w:tc>
        <w:tc>
          <w:tcPr>
            <w:tcW w:w="1308" w:type="dxa"/>
          </w:tcPr>
          <w:p w14:paraId="7E335539"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237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3A"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1,830,000 </w:t>
            </w:r>
          </w:p>
        </w:tc>
        <w:tc>
          <w:tcPr>
            <w:tcW w:w="1308" w:type="dxa"/>
          </w:tcPr>
          <w:p w14:paraId="7E33553B"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15,636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3C"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10,007 </w:t>
            </w:r>
          </w:p>
        </w:tc>
        <w:tc>
          <w:tcPr>
            <w:tcW w:w="1308" w:type="dxa"/>
          </w:tcPr>
          <w:p w14:paraId="7E33553D"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0.4 </w:t>
            </w:r>
          </w:p>
        </w:tc>
        <w:tc>
          <w:tcPr>
            <w:cnfStyle w:val="000010000000" w:firstRow="0" w:lastRow="0" w:firstColumn="0" w:lastColumn="0" w:oddVBand="1" w:evenVBand="0" w:oddHBand="0" w:evenHBand="0" w:firstRowFirstColumn="0" w:firstRowLastColumn="0" w:lastRowFirstColumn="0" w:lastRowLastColumn="0"/>
            <w:tcW w:w="1308" w:type="dxa"/>
          </w:tcPr>
          <w:p w14:paraId="7E33553E"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.829 </w:t>
            </w:r>
          </w:p>
        </w:tc>
      </w:tr>
      <w:tr w:rsidR="00065716" w:rsidRPr="00FD226D" w14:paraId="7E335547" w14:textId="77777777" w:rsidTr="00A92332">
        <w:trPr>
          <w:gridAfter w:val="1"/>
          <w:cnfStyle w:val="000000100000" w:firstRow="0" w:lastRow="0" w:firstColumn="0" w:lastColumn="0" w:oddVBand="0" w:evenVBand="0" w:oddHBand="1" w:evenHBand="0" w:firstRowFirstColumn="0" w:firstRowLastColumn="0" w:lastRowFirstColumn="0" w:lastRowLastColumn="0"/>
          <w:wAfter w:w="6" w:type="dxa"/>
          <w:trHeight w:val="90"/>
        </w:trPr>
        <w:tc>
          <w:tcPr>
            <w:cnfStyle w:val="000010000000" w:firstRow="0" w:lastRow="0" w:firstColumn="0" w:lastColumn="0" w:oddVBand="1" w:evenVBand="0" w:oddHBand="0" w:evenHBand="0" w:firstRowFirstColumn="0" w:firstRowLastColumn="0" w:lastRowFirstColumn="0" w:lastRowLastColumn="0"/>
            <w:tcW w:w="1308" w:type="dxa"/>
            <w:gridSpan w:val="2"/>
          </w:tcPr>
          <w:p w14:paraId="7E335540"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FSM </w:t>
            </w:r>
          </w:p>
        </w:tc>
        <w:tc>
          <w:tcPr>
            <w:tcW w:w="1308" w:type="dxa"/>
          </w:tcPr>
          <w:p w14:paraId="7E335541"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701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42"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2,978,000 </w:t>
            </w:r>
          </w:p>
        </w:tc>
        <w:tc>
          <w:tcPr>
            <w:tcW w:w="1308" w:type="dxa"/>
          </w:tcPr>
          <w:p w14:paraId="7E335543"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110,899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44"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2,1830 </w:t>
            </w:r>
          </w:p>
        </w:tc>
        <w:tc>
          <w:tcPr>
            <w:tcW w:w="1308" w:type="dxa"/>
          </w:tcPr>
          <w:p w14:paraId="7E335545"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.10 </w:t>
            </w:r>
          </w:p>
        </w:tc>
        <w:tc>
          <w:tcPr>
            <w:cnfStyle w:val="000010000000" w:firstRow="0" w:lastRow="0" w:firstColumn="0" w:lastColumn="0" w:oddVBand="1" w:evenVBand="0" w:oddHBand="0" w:evenHBand="0" w:firstRowFirstColumn="0" w:firstRowLastColumn="0" w:lastRowFirstColumn="0" w:lastRowLastColumn="0"/>
            <w:tcW w:w="1308" w:type="dxa"/>
          </w:tcPr>
          <w:p w14:paraId="7E335546"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.716 </w:t>
            </w:r>
          </w:p>
        </w:tc>
      </w:tr>
      <w:tr w:rsidR="00065716" w:rsidRPr="00FD226D" w14:paraId="7E33554F" w14:textId="77777777" w:rsidTr="00A92332">
        <w:trPr>
          <w:gridAfter w:val="1"/>
          <w:wAfter w:w="6" w:type="dxa"/>
          <w:trHeight w:val="90"/>
        </w:trPr>
        <w:tc>
          <w:tcPr>
            <w:cnfStyle w:val="000010000000" w:firstRow="0" w:lastRow="0" w:firstColumn="0" w:lastColumn="0" w:oddVBand="1" w:evenVBand="0" w:oddHBand="0" w:evenHBand="0" w:firstRowFirstColumn="0" w:firstRowLastColumn="0" w:lastRowFirstColumn="0" w:lastRowLastColumn="0"/>
            <w:tcW w:w="1308" w:type="dxa"/>
            <w:gridSpan w:val="2"/>
          </w:tcPr>
          <w:p w14:paraId="7E335548"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Fiji Islands </w:t>
            </w:r>
          </w:p>
        </w:tc>
        <w:tc>
          <w:tcPr>
            <w:tcW w:w="1308" w:type="dxa"/>
          </w:tcPr>
          <w:p w14:paraId="7E335549"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18,272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4A"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1,290,000 </w:t>
            </w:r>
          </w:p>
        </w:tc>
        <w:tc>
          <w:tcPr>
            <w:tcW w:w="1308" w:type="dxa"/>
          </w:tcPr>
          <w:p w14:paraId="7E33554B"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843,8833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4C"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3182 </w:t>
            </w:r>
          </w:p>
        </w:tc>
        <w:tc>
          <w:tcPr>
            <w:tcW w:w="1308" w:type="dxa"/>
          </w:tcPr>
          <w:p w14:paraId="7E33554D"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-3.90 </w:t>
            </w:r>
          </w:p>
        </w:tc>
        <w:tc>
          <w:tcPr>
            <w:cnfStyle w:val="000010000000" w:firstRow="0" w:lastRow="0" w:firstColumn="0" w:lastColumn="0" w:oddVBand="1" w:evenVBand="0" w:oddHBand="0" w:evenHBand="0" w:firstRowFirstColumn="0" w:firstRowLastColumn="0" w:lastRowFirstColumn="0" w:lastRowLastColumn="0"/>
            <w:tcW w:w="1308" w:type="dxa"/>
          </w:tcPr>
          <w:p w14:paraId="7E33554E"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.718 </w:t>
            </w:r>
          </w:p>
        </w:tc>
      </w:tr>
      <w:tr w:rsidR="00065716" w:rsidRPr="00FD226D" w14:paraId="7E335556" w14:textId="77777777" w:rsidTr="00A92332">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1278" w:type="dxa"/>
          </w:tcPr>
          <w:p w14:paraId="7E335550"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Kiribati </w:t>
            </w:r>
          </w:p>
        </w:tc>
        <w:tc>
          <w:tcPr>
            <w:tcW w:w="1350" w:type="dxa"/>
            <w:gridSpan w:val="3"/>
          </w:tcPr>
          <w:p w14:paraId="7E335551"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811 </w:t>
            </w:r>
          </w:p>
        </w:tc>
        <w:tc>
          <w:tcPr>
            <w:cnfStyle w:val="000010000000" w:firstRow="0" w:lastRow="0" w:firstColumn="0" w:lastColumn="0" w:oddVBand="1" w:evenVBand="0" w:oddHBand="0" w:evenHBand="0" w:firstRowFirstColumn="0" w:firstRowLastColumn="0" w:lastRowFirstColumn="0" w:lastRowLastColumn="0"/>
            <w:tcW w:w="1260" w:type="dxa"/>
          </w:tcPr>
          <w:p w14:paraId="7E335552"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3,550,000 </w:t>
            </w:r>
          </w:p>
        </w:tc>
        <w:tc>
          <w:tcPr>
            <w:tcW w:w="1350" w:type="dxa"/>
            <w:gridSpan w:val="3"/>
          </w:tcPr>
          <w:p w14:paraId="7E335553"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98,989 </w:t>
            </w:r>
          </w:p>
        </w:tc>
        <w:tc>
          <w:tcPr>
            <w:cnfStyle w:val="000010000000" w:firstRow="0" w:lastRow="0" w:firstColumn="0" w:lastColumn="0" w:oddVBand="1" w:evenVBand="0" w:oddHBand="0" w:evenHBand="0" w:firstRowFirstColumn="0" w:firstRowLastColumn="0" w:lastRowFirstColumn="0" w:lastRowLastColumn="0"/>
            <w:tcW w:w="1260" w:type="dxa"/>
          </w:tcPr>
          <w:p w14:paraId="7E335554"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656 </w:t>
            </w:r>
          </w:p>
        </w:tc>
        <w:tc>
          <w:tcPr>
            <w:tcW w:w="2664" w:type="dxa"/>
            <w:gridSpan w:val="4"/>
          </w:tcPr>
          <w:p w14:paraId="7E335555"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0.597 </w:t>
            </w:r>
          </w:p>
        </w:tc>
      </w:tr>
      <w:tr w:rsidR="00065716" w:rsidRPr="00FD226D" w14:paraId="7E33555E" w14:textId="77777777" w:rsidTr="00A92332">
        <w:trPr>
          <w:gridAfter w:val="1"/>
          <w:wAfter w:w="6" w:type="dxa"/>
          <w:trHeight w:val="90"/>
        </w:trPr>
        <w:tc>
          <w:tcPr>
            <w:cnfStyle w:val="000010000000" w:firstRow="0" w:lastRow="0" w:firstColumn="0" w:lastColumn="0" w:oddVBand="1" w:evenVBand="0" w:oddHBand="0" w:evenHBand="0" w:firstRowFirstColumn="0" w:firstRowLastColumn="0" w:lastRowFirstColumn="0" w:lastRowLastColumn="0"/>
            <w:tcW w:w="1308" w:type="dxa"/>
            <w:gridSpan w:val="2"/>
          </w:tcPr>
          <w:p w14:paraId="7E335557"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RMI </w:t>
            </w:r>
          </w:p>
        </w:tc>
        <w:tc>
          <w:tcPr>
            <w:tcW w:w="1308" w:type="dxa"/>
          </w:tcPr>
          <w:p w14:paraId="7E335558"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181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59"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2,131,000 </w:t>
            </w:r>
          </w:p>
        </w:tc>
        <w:tc>
          <w:tcPr>
            <w:tcW w:w="1308" w:type="dxa"/>
          </w:tcPr>
          <w:p w14:paraId="7E33555A"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54,065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5B"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2,851 </w:t>
            </w:r>
          </w:p>
        </w:tc>
        <w:tc>
          <w:tcPr>
            <w:tcW w:w="1308" w:type="dxa"/>
          </w:tcPr>
          <w:p w14:paraId="7E33555C"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2 </w:t>
            </w:r>
          </w:p>
        </w:tc>
        <w:tc>
          <w:tcPr>
            <w:cnfStyle w:val="000010000000" w:firstRow="0" w:lastRow="0" w:firstColumn="0" w:lastColumn="0" w:oddVBand="1" w:evenVBand="0" w:oddHBand="0" w:evenHBand="0" w:firstRowFirstColumn="0" w:firstRowLastColumn="0" w:lastRowFirstColumn="0" w:lastRowLastColumn="0"/>
            <w:tcW w:w="1308" w:type="dxa"/>
          </w:tcPr>
          <w:p w14:paraId="7E33555D"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.708 </w:t>
            </w:r>
          </w:p>
        </w:tc>
      </w:tr>
      <w:tr w:rsidR="00065716" w:rsidRPr="00FD226D" w14:paraId="7E335566" w14:textId="77777777" w:rsidTr="00A92332">
        <w:trPr>
          <w:gridAfter w:val="1"/>
          <w:cnfStyle w:val="000000100000" w:firstRow="0" w:lastRow="0" w:firstColumn="0" w:lastColumn="0" w:oddVBand="0" w:evenVBand="0" w:oddHBand="1" w:evenHBand="0" w:firstRowFirstColumn="0" w:firstRowLastColumn="0" w:lastRowFirstColumn="0" w:lastRowLastColumn="0"/>
          <w:wAfter w:w="6" w:type="dxa"/>
          <w:trHeight w:val="90"/>
        </w:trPr>
        <w:tc>
          <w:tcPr>
            <w:cnfStyle w:val="000010000000" w:firstRow="0" w:lastRow="0" w:firstColumn="0" w:lastColumn="0" w:oddVBand="1" w:evenVBand="0" w:oddHBand="0" w:evenHBand="0" w:firstRowFirstColumn="0" w:firstRowLastColumn="0" w:lastRowFirstColumn="0" w:lastRowLastColumn="0"/>
            <w:tcW w:w="1308" w:type="dxa"/>
            <w:gridSpan w:val="2"/>
          </w:tcPr>
          <w:p w14:paraId="7E33555F"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Nauru </w:t>
            </w:r>
          </w:p>
        </w:tc>
        <w:tc>
          <w:tcPr>
            <w:tcW w:w="1308" w:type="dxa"/>
          </w:tcPr>
          <w:p w14:paraId="7E335560"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21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61"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310,000 </w:t>
            </w:r>
          </w:p>
        </w:tc>
        <w:tc>
          <w:tcPr>
            <w:tcW w:w="1308" w:type="dxa"/>
          </w:tcPr>
          <w:p w14:paraId="7E335562"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9,771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63"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2,820 </w:t>
            </w:r>
          </w:p>
        </w:tc>
        <w:tc>
          <w:tcPr>
            <w:tcW w:w="1308" w:type="dxa"/>
          </w:tcPr>
          <w:p w14:paraId="7E335564"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0.20 </w:t>
            </w:r>
          </w:p>
        </w:tc>
        <w:tc>
          <w:tcPr>
            <w:cnfStyle w:val="000010000000" w:firstRow="0" w:lastRow="0" w:firstColumn="0" w:lastColumn="0" w:oddVBand="1" w:evenVBand="0" w:oddHBand="0" w:evenHBand="0" w:firstRowFirstColumn="0" w:firstRowLastColumn="0" w:lastRowFirstColumn="0" w:lastRowLastColumn="0"/>
            <w:tcW w:w="1308" w:type="dxa"/>
          </w:tcPr>
          <w:p w14:paraId="7E335565"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.637 </w:t>
            </w:r>
          </w:p>
        </w:tc>
      </w:tr>
      <w:tr w:rsidR="00065716" w:rsidRPr="00FD226D" w14:paraId="7E33556D" w14:textId="77777777" w:rsidTr="00A92332">
        <w:trPr>
          <w:trHeight w:val="90"/>
        </w:trPr>
        <w:tc>
          <w:tcPr>
            <w:cnfStyle w:val="000010000000" w:firstRow="0" w:lastRow="0" w:firstColumn="0" w:lastColumn="0" w:oddVBand="1" w:evenVBand="0" w:oddHBand="0" w:evenHBand="0" w:firstRowFirstColumn="0" w:firstRowLastColumn="0" w:lastRowFirstColumn="0" w:lastRowLastColumn="0"/>
            <w:tcW w:w="1278" w:type="dxa"/>
          </w:tcPr>
          <w:p w14:paraId="7E335567"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Niue </w:t>
            </w:r>
          </w:p>
        </w:tc>
        <w:tc>
          <w:tcPr>
            <w:tcW w:w="1350" w:type="dxa"/>
            <w:gridSpan w:val="3"/>
          </w:tcPr>
          <w:p w14:paraId="7E335568"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259 </w:t>
            </w:r>
          </w:p>
        </w:tc>
        <w:tc>
          <w:tcPr>
            <w:cnfStyle w:val="000010000000" w:firstRow="0" w:lastRow="0" w:firstColumn="0" w:lastColumn="0" w:oddVBand="1" w:evenVBand="0" w:oddHBand="0" w:evenHBand="0" w:firstRowFirstColumn="0" w:firstRowLastColumn="0" w:lastRowFirstColumn="0" w:lastRowLastColumn="0"/>
            <w:tcW w:w="1260" w:type="dxa"/>
          </w:tcPr>
          <w:p w14:paraId="7E335569"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390,000 </w:t>
            </w:r>
          </w:p>
        </w:tc>
        <w:tc>
          <w:tcPr>
            <w:tcW w:w="1350" w:type="dxa"/>
            <w:gridSpan w:val="3"/>
          </w:tcPr>
          <w:p w14:paraId="7E33556A"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1,514 </w:t>
            </w:r>
          </w:p>
        </w:tc>
        <w:tc>
          <w:tcPr>
            <w:cnfStyle w:val="000010000000" w:firstRow="0" w:lastRow="0" w:firstColumn="0" w:lastColumn="0" w:oddVBand="1" w:evenVBand="0" w:oddHBand="0" w:evenHBand="0" w:firstRowFirstColumn="0" w:firstRowLastColumn="0" w:lastRowFirstColumn="0" w:lastRowLastColumn="0"/>
            <w:tcW w:w="1260" w:type="dxa"/>
          </w:tcPr>
          <w:p w14:paraId="7E33556B"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5,854 </w:t>
            </w:r>
          </w:p>
        </w:tc>
        <w:tc>
          <w:tcPr>
            <w:tcW w:w="2664" w:type="dxa"/>
            <w:gridSpan w:val="4"/>
          </w:tcPr>
          <w:p w14:paraId="7E33556C"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0.821 </w:t>
            </w:r>
          </w:p>
        </w:tc>
      </w:tr>
      <w:tr w:rsidR="00065716" w:rsidRPr="00FD226D" w14:paraId="7E335575" w14:textId="77777777" w:rsidTr="00A92332">
        <w:trPr>
          <w:gridAfter w:val="1"/>
          <w:cnfStyle w:val="000000100000" w:firstRow="0" w:lastRow="0" w:firstColumn="0" w:lastColumn="0" w:oddVBand="0" w:evenVBand="0" w:oddHBand="1" w:evenHBand="0" w:firstRowFirstColumn="0" w:firstRowLastColumn="0" w:lastRowFirstColumn="0" w:lastRowLastColumn="0"/>
          <w:wAfter w:w="6" w:type="dxa"/>
          <w:trHeight w:val="90"/>
        </w:trPr>
        <w:tc>
          <w:tcPr>
            <w:cnfStyle w:val="000010000000" w:firstRow="0" w:lastRow="0" w:firstColumn="0" w:lastColumn="0" w:oddVBand="1" w:evenVBand="0" w:oddHBand="0" w:evenHBand="0" w:firstRowFirstColumn="0" w:firstRowLastColumn="0" w:lastRowFirstColumn="0" w:lastRowLastColumn="0"/>
            <w:tcW w:w="1308" w:type="dxa"/>
            <w:gridSpan w:val="2"/>
          </w:tcPr>
          <w:p w14:paraId="7E33556E"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Palau </w:t>
            </w:r>
          </w:p>
        </w:tc>
        <w:tc>
          <w:tcPr>
            <w:tcW w:w="1308" w:type="dxa"/>
          </w:tcPr>
          <w:p w14:paraId="7E33556F"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444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70"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616,000 </w:t>
            </w:r>
          </w:p>
        </w:tc>
        <w:tc>
          <w:tcPr>
            <w:tcW w:w="1308" w:type="dxa"/>
          </w:tcPr>
          <w:p w14:paraId="7E335571"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20,397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72"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8,423 </w:t>
            </w:r>
          </w:p>
        </w:tc>
        <w:tc>
          <w:tcPr>
            <w:tcW w:w="1308" w:type="dxa"/>
          </w:tcPr>
          <w:p w14:paraId="7E335573"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5.5 </w:t>
            </w:r>
          </w:p>
        </w:tc>
        <w:tc>
          <w:tcPr>
            <w:cnfStyle w:val="000010000000" w:firstRow="0" w:lastRow="0" w:firstColumn="0" w:lastColumn="0" w:oddVBand="1" w:evenVBand="0" w:oddHBand="0" w:evenHBand="0" w:firstRowFirstColumn="0" w:firstRowLastColumn="0" w:lastRowFirstColumn="0" w:lastRowLastColumn="0"/>
            <w:tcW w:w="1308" w:type="dxa"/>
          </w:tcPr>
          <w:p w14:paraId="7E335574"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0.810 </w:t>
            </w:r>
          </w:p>
        </w:tc>
      </w:tr>
      <w:tr w:rsidR="00065716" w:rsidRPr="00FD226D" w14:paraId="7E33557D" w14:textId="77777777" w:rsidTr="00A92332">
        <w:trPr>
          <w:gridAfter w:val="1"/>
          <w:wAfter w:w="6" w:type="dxa"/>
          <w:trHeight w:val="90"/>
        </w:trPr>
        <w:tc>
          <w:tcPr>
            <w:cnfStyle w:val="000010000000" w:firstRow="0" w:lastRow="0" w:firstColumn="0" w:lastColumn="0" w:oddVBand="1" w:evenVBand="0" w:oddHBand="0" w:evenHBand="0" w:firstRowFirstColumn="0" w:firstRowLastColumn="0" w:lastRowFirstColumn="0" w:lastRowLastColumn="0"/>
            <w:tcW w:w="1308" w:type="dxa"/>
            <w:gridSpan w:val="2"/>
          </w:tcPr>
          <w:p w14:paraId="7E335576"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Papua New Guinea </w:t>
            </w:r>
          </w:p>
        </w:tc>
        <w:tc>
          <w:tcPr>
            <w:tcW w:w="1308" w:type="dxa"/>
          </w:tcPr>
          <w:p w14:paraId="7E335577"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462,840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78"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3,120,000 </w:t>
            </w:r>
          </w:p>
        </w:tc>
        <w:tc>
          <w:tcPr>
            <w:tcW w:w="1308" w:type="dxa"/>
          </w:tcPr>
          <w:p w14:paraId="7E335579"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6,609,745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7A"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1,062 </w:t>
            </w:r>
          </w:p>
        </w:tc>
        <w:tc>
          <w:tcPr>
            <w:tcW w:w="1308" w:type="dxa"/>
          </w:tcPr>
          <w:p w14:paraId="7E33557B"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6.2 </w:t>
            </w:r>
          </w:p>
        </w:tc>
        <w:tc>
          <w:tcPr>
            <w:cnfStyle w:val="000010000000" w:firstRow="0" w:lastRow="0" w:firstColumn="0" w:lastColumn="0" w:oddVBand="1" w:evenVBand="0" w:oddHBand="0" w:evenHBand="0" w:firstRowFirstColumn="0" w:firstRowLastColumn="0" w:lastRowFirstColumn="0" w:lastRowLastColumn="0"/>
            <w:tcW w:w="1308" w:type="dxa"/>
          </w:tcPr>
          <w:p w14:paraId="7E33557C"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0.437 </w:t>
            </w:r>
          </w:p>
        </w:tc>
      </w:tr>
      <w:tr w:rsidR="00065716" w:rsidRPr="00FD226D" w14:paraId="7E335585" w14:textId="77777777" w:rsidTr="00A92332">
        <w:trPr>
          <w:gridAfter w:val="1"/>
          <w:cnfStyle w:val="000000100000" w:firstRow="0" w:lastRow="0" w:firstColumn="0" w:lastColumn="0" w:oddVBand="0" w:evenVBand="0" w:oddHBand="1" w:evenHBand="0" w:firstRowFirstColumn="0" w:firstRowLastColumn="0" w:lastRowFirstColumn="0" w:lastRowLastColumn="0"/>
          <w:wAfter w:w="6" w:type="dxa"/>
          <w:trHeight w:val="90"/>
        </w:trPr>
        <w:tc>
          <w:tcPr>
            <w:cnfStyle w:val="000010000000" w:firstRow="0" w:lastRow="0" w:firstColumn="0" w:lastColumn="0" w:oddVBand="1" w:evenVBand="0" w:oddHBand="0" w:evenHBand="0" w:firstRowFirstColumn="0" w:firstRowLastColumn="0" w:lastRowFirstColumn="0" w:lastRowLastColumn="0"/>
            <w:tcW w:w="1308" w:type="dxa"/>
            <w:gridSpan w:val="2"/>
          </w:tcPr>
          <w:p w14:paraId="7E33557E"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Samoa </w:t>
            </w:r>
          </w:p>
        </w:tc>
        <w:tc>
          <w:tcPr>
            <w:tcW w:w="1308" w:type="dxa"/>
          </w:tcPr>
          <w:p w14:paraId="7E33557F"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2,935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80"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120,000 </w:t>
            </w:r>
          </w:p>
        </w:tc>
        <w:tc>
          <w:tcPr>
            <w:tcW w:w="1308" w:type="dxa"/>
          </w:tcPr>
          <w:p w14:paraId="7E335581"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182,578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82"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2,860 </w:t>
            </w:r>
          </w:p>
        </w:tc>
        <w:tc>
          <w:tcPr>
            <w:tcW w:w="1308" w:type="dxa"/>
          </w:tcPr>
          <w:p w14:paraId="7E335583"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4.7 </w:t>
            </w:r>
          </w:p>
        </w:tc>
        <w:tc>
          <w:tcPr>
            <w:cnfStyle w:val="000010000000" w:firstRow="0" w:lastRow="0" w:firstColumn="0" w:lastColumn="0" w:oddVBand="1" w:evenVBand="0" w:oddHBand="0" w:evenHBand="0" w:firstRowFirstColumn="0" w:firstRowLastColumn="0" w:lastRowFirstColumn="0" w:lastRowLastColumn="0"/>
            <w:tcW w:w="1308" w:type="dxa"/>
          </w:tcPr>
          <w:p w14:paraId="7E335584"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0.762 </w:t>
            </w:r>
          </w:p>
        </w:tc>
      </w:tr>
      <w:tr w:rsidR="00065716" w:rsidRPr="00FD226D" w14:paraId="7E33558D" w14:textId="77777777" w:rsidTr="00A92332">
        <w:trPr>
          <w:gridAfter w:val="1"/>
          <w:wAfter w:w="6" w:type="dxa"/>
          <w:trHeight w:val="90"/>
        </w:trPr>
        <w:tc>
          <w:tcPr>
            <w:cnfStyle w:val="000010000000" w:firstRow="0" w:lastRow="0" w:firstColumn="0" w:lastColumn="0" w:oddVBand="1" w:evenVBand="0" w:oddHBand="0" w:evenHBand="0" w:firstRowFirstColumn="0" w:firstRowLastColumn="0" w:lastRowFirstColumn="0" w:lastRowLastColumn="0"/>
            <w:tcW w:w="1308" w:type="dxa"/>
            <w:gridSpan w:val="2"/>
          </w:tcPr>
          <w:p w14:paraId="7E335586"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Solomon Islands </w:t>
            </w:r>
          </w:p>
        </w:tc>
        <w:tc>
          <w:tcPr>
            <w:tcW w:w="1308" w:type="dxa"/>
          </w:tcPr>
          <w:p w14:paraId="7E335587"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28,370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88"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1,340,000 </w:t>
            </w:r>
          </w:p>
        </w:tc>
        <w:tc>
          <w:tcPr>
            <w:tcW w:w="1308" w:type="dxa"/>
          </w:tcPr>
          <w:p w14:paraId="7E335589"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535,007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8A"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1,100 </w:t>
            </w:r>
          </w:p>
        </w:tc>
        <w:tc>
          <w:tcPr>
            <w:tcW w:w="1308" w:type="dxa"/>
          </w:tcPr>
          <w:p w14:paraId="7E33558B"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6.3 </w:t>
            </w:r>
          </w:p>
        </w:tc>
        <w:tc>
          <w:tcPr>
            <w:cnfStyle w:val="000010000000" w:firstRow="0" w:lastRow="0" w:firstColumn="0" w:lastColumn="0" w:oddVBand="1" w:evenVBand="0" w:oddHBand="0" w:evenHBand="0" w:firstRowFirstColumn="0" w:firstRowLastColumn="0" w:lastRowFirstColumn="0" w:lastRowLastColumn="0"/>
            <w:tcW w:w="1308" w:type="dxa"/>
          </w:tcPr>
          <w:p w14:paraId="7E33558C"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0.579 </w:t>
            </w:r>
          </w:p>
        </w:tc>
      </w:tr>
      <w:tr w:rsidR="00065716" w:rsidRPr="00FD226D" w14:paraId="7E335595" w14:textId="77777777" w:rsidTr="00A92332">
        <w:trPr>
          <w:gridAfter w:val="1"/>
          <w:cnfStyle w:val="000000100000" w:firstRow="0" w:lastRow="0" w:firstColumn="0" w:lastColumn="0" w:oddVBand="0" w:evenVBand="0" w:oddHBand="1" w:evenHBand="0" w:firstRowFirstColumn="0" w:firstRowLastColumn="0" w:lastRowFirstColumn="0" w:lastRowLastColumn="0"/>
          <w:wAfter w:w="6" w:type="dxa"/>
          <w:trHeight w:val="90"/>
        </w:trPr>
        <w:tc>
          <w:tcPr>
            <w:cnfStyle w:val="000010000000" w:firstRow="0" w:lastRow="0" w:firstColumn="0" w:lastColumn="0" w:oddVBand="1" w:evenVBand="0" w:oddHBand="0" w:evenHBand="0" w:firstRowFirstColumn="0" w:firstRowLastColumn="0" w:lastRowFirstColumn="0" w:lastRowLastColumn="0"/>
            <w:tcW w:w="1308" w:type="dxa"/>
            <w:gridSpan w:val="2"/>
          </w:tcPr>
          <w:p w14:paraId="7E33558E"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Tonga </w:t>
            </w:r>
          </w:p>
        </w:tc>
        <w:tc>
          <w:tcPr>
            <w:tcW w:w="1308" w:type="dxa"/>
          </w:tcPr>
          <w:p w14:paraId="7E33558F"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650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90"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700,000 </w:t>
            </w:r>
          </w:p>
        </w:tc>
        <w:tc>
          <w:tcPr>
            <w:tcW w:w="1308" w:type="dxa"/>
          </w:tcPr>
          <w:p w14:paraId="7E335591"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103,023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92"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1,874 </w:t>
            </w:r>
          </w:p>
        </w:tc>
        <w:tc>
          <w:tcPr>
            <w:tcW w:w="1308" w:type="dxa"/>
          </w:tcPr>
          <w:p w14:paraId="7E335593"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-3.5 </w:t>
            </w:r>
          </w:p>
        </w:tc>
        <w:tc>
          <w:tcPr>
            <w:cnfStyle w:val="000010000000" w:firstRow="0" w:lastRow="0" w:firstColumn="0" w:lastColumn="0" w:oddVBand="1" w:evenVBand="0" w:oddHBand="0" w:evenHBand="0" w:firstRowFirstColumn="0" w:firstRowLastColumn="0" w:lastRowFirstColumn="0" w:lastRowLastColumn="0"/>
            <w:tcW w:w="1308" w:type="dxa"/>
          </w:tcPr>
          <w:p w14:paraId="7E335594"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0.737 </w:t>
            </w:r>
          </w:p>
        </w:tc>
      </w:tr>
      <w:tr w:rsidR="00065716" w:rsidRPr="00FD226D" w14:paraId="7E33559D" w14:textId="77777777" w:rsidTr="00A92332">
        <w:trPr>
          <w:gridAfter w:val="1"/>
          <w:wAfter w:w="6" w:type="dxa"/>
          <w:trHeight w:val="90"/>
        </w:trPr>
        <w:tc>
          <w:tcPr>
            <w:cnfStyle w:val="000010000000" w:firstRow="0" w:lastRow="0" w:firstColumn="0" w:lastColumn="0" w:oddVBand="1" w:evenVBand="0" w:oddHBand="0" w:evenHBand="0" w:firstRowFirstColumn="0" w:firstRowLastColumn="0" w:lastRowFirstColumn="0" w:lastRowLastColumn="0"/>
            <w:tcW w:w="1308" w:type="dxa"/>
            <w:gridSpan w:val="2"/>
          </w:tcPr>
          <w:p w14:paraId="7E335596"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Tuvalu </w:t>
            </w:r>
          </w:p>
        </w:tc>
        <w:tc>
          <w:tcPr>
            <w:tcW w:w="1308" w:type="dxa"/>
          </w:tcPr>
          <w:p w14:paraId="7E335597"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26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98"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900,000 </w:t>
            </w:r>
          </w:p>
        </w:tc>
        <w:tc>
          <w:tcPr>
            <w:tcW w:w="1308" w:type="dxa"/>
          </w:tcPr>
          <w:p w14:paraId="7E335599"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11,093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9A"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1,563 </w:t>
            </w:r>
          </w:p>
        </w:tc>
        <w:tc>
          <w:tcPr>
            <w:tcW w:w="1308" w:type="dxa"/>
          </w:tcPr>
          <w:p w14:paraId="7E33559B" w14:textId="77777777" w:rsidR="00065716" w:rsidRPr="00FD226D" w:rsidRDefault="00065716" w:rsidP="00A92332">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3 </w:t>
            </w:r>
          </w:p>
        </w:tc>
        <w:tc>
          <w:tcPr>
            <w:cnfStyle w:val="000010000000" w:firstRow="0" w:lastRow="0" w:firstColumn="0" w:lastColumn="0" w:oddVBand="1" w:evenVBand="0" w:oddHBand="0" w:evenHBand="0" w:firstRowFirstColumn="0" w:firstRowLastColumn="0" w:lastRowFirstColumn="0" w:lastRowLastColumn="0"/>
            <w:tcW w:w="1308" w:type="dxa"/>
          </w:tcPr>
          <w:p w14:paraId="7E33559C"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0.691 </w:t>
            </w:r>
          </w:p>
        </w:tc>
      </w:tr>
      <w:tr w:rsidR="00065716" w:rsidRPr="00FD226D" w14:paraId="7E3355A5" w14:textId="77777777" w:rsidTr="00A92332">
        <w:trPr>
          <w:gridAfter w:val="1"/>
          <w:cnfStyle w:val="000000100000" w:firstRow="0" w:lastRow="0" w:firstColumn="0" w:lastColumn="0" w:oddVBand="0" w:evenVBand="0" w:oddHBand="1" w:evenHBand="0" w:firstRowFirstColumn="0" w:firstRowLastColumn="0" w:lastRowFirstColumn="0" w:lastRowLastColumn="0"/>
          <w:wAfter w:w="6" w:type="dxa"/>
          <w:trHeight w:val="90"/>
        </w:trPr>
        <w:tc>
          <w:tcPr>
            <w:cnfStyle w:val="000010000000" w:firstRow="0" w:lastRow="0" w:firstColumn="0" w:lastColumn="0" w:oddVBand="1" w:evenVBand="0" w:oddHBand="0" w:evenHBand="0" w:firstRowFirstColumn="0" w:firstRowLastColumn="0" w:lastRowFirstColumn="0" w:lastRowLastColumn="0"/>
            <w:tcW w:w="1308" w:type="dxa"/>
            <w:gridSpan w:val="2"/>
          </w:tcPr>
          <w:p w14:paraId="7E33559E"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Vanuatu </w:t>
            </w:r>
          </w:p>
        </w:tc>
        <w:tc>
          <w:tcPr>
            <w:tcW w:w="1308" w:type="dxa"/>
          </w:tcPr>
          <w:p w14:paraId="7E33559F"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12,190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A0"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680,000 </w:t>
            </w:r>
          </w:p>
        </w:tc>
        <w:tc>
          <w:tcPr>
            <w:tcW w:w="1308" w:type="dxa"/>
          </w:tcPr>
          <w:p w14:paraId="7E3355A1"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238,903 </w:t>
            </w:r>
          </w:p>
        </w:tc>
        <w:tc>
          <w:tcPr>
            <w:cnfStyle w:val="000010000000" w:firstRow="0" w:lastRow="0" w:firstColumn="0" w:lastColumn="0" w:oddVBand="1" w:evenVBand="0" w:oddHBand="0" w:evenHBand="0" w:firstRowFirstColumn="0" w:firstRowLastColumn="0" w:lastRowFirstColumn="0" w:lastRowLastColumn="0"/>
            <w:tcW w:w="1308" w:type="dxa"/>
            <w:gridSpan w:val="3"/>
          </w:tcPr>
          <w:p w14:paraId="7E3355A2"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1,908 </w:t>
            </w:r>
          </w:p>
        </w:tc>
        <w:tc>
          <w:tcPr>
            <w:tcW w:w="1308" w:type="dxa"/>
          </w:tcPr>
          <w:p w14:paraId="7E3355A3" w14:textId="77777777" w:rsidR="00065716" w:rsidRPr="00FD226D" w:rsidRDefault="00065716" w:rsidP="00A92332">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D226D">
              <w:rPr>
                <w:rFonts w:ascii="Times New Roman" w:hAnsi="Times New Roman" w:cs="Times New Roman"/>
                <w:sz w:val="22"/>
                <w:szCs w:val="22"/>
              </w:rPr>
              <w:t xml:space="preserve">4.7 </w:t>
            </w:r>
          </w:p>
        </w:tc>
        <w:tc>
          <w:tcPr>
            <w:cnfStyle w:val="000010000000" w:firstRow="0" w:lastRow="0" w:firstColumn="0" w:lastColumn="0" w:oddVBand="1" w:evenVBand="0" w:oddHBand="0" w:evenHBand="0" w:firstRowFirstColumn="0" w:firstRowLastColumn="0" w:lastRowFirstColumn="0" w:lastRowLastColumn="0"/>
            <w:tcW w:w="1308" w:type="dxa"/>
          </w:tcPr>
          <w:p w14:paraId="7E3355A4" w14:textId="77777777" w:rsidR="00065716" w:rsidRPr="00FD226D" w:rsidRDefault="00065716" w:rsidP="00A92332">
            <w:pPr>
              <w:pStyle w:val="Default"/>
              <w:rPr>
                <w:rFonts w:ascii="Times New Roman" w:hAnsi="Times New Roman" w:cs="Times New Roman"/>
                <w:sz w:val="22"/>
                <w:szCs w:val="22"/>
              </w:rPr>
            </w:pPr>
            <w:r w:rsidRPr="00FD226D">
              <w:rPr>
                <w:rFonts w:ascii="Times New Roman" w:hAnsi="Times New Roman" w:cs="Times New Roman"/>
                <w:sz w:val="22"/>
                <w:szCs w:val="22"/>
              </w:rPr>
              <w:t xml:space="preserve">0.640 </w:t>
            </w:r>
          </w:p>
        </w:tc>
      </w:tr>
    </w:tbl>
    <w:p w14:paraId="7E3355A6" w14:textId="77777777" w:rsidR="00F37513" w:rsidRPr="000123D3" w:rsidRDefault="00F37513" w:rsidP="00F37513">
      <w:pPr>
        <w:spacing w:before="120" w:after="120"/>
        <w:jc w:val="both"/>
        <w:rPr>
          <w:rFonts w:eastAsia="Arial Unicode MS"/>
          <w:color w:val="FF0000"/>
          <w:szCs w:val="22"/>
        </w:rPr>
      </w:pPr>
    </w:p>
    <w:p w14:paraId="7E3355A7" w14:textId="77777777" w:rsidR="00010A87" w:rsidRPr="00010A87" w:rsidRDefault="00010A87" w:rsidP="00303172">
      <w:pPr>
        <w:numPr>
          <w:ilvl w:val="0"/>
          <w:numId w:val="5"/>
        </w:numPr>
        <w:tabs>
          <w:tab w:val="clear" w:pos="360"/>
          <w:tab w:val="num" w:pos="540"/>
        </w:tabs>
        <w:spacing w:before="120" w:after="120"/>
        <w:ind w:left="0" w:firstLine="0"/>
        <w:jc w:val="both"/>
        <w:rPr>
          <w:rFonts w:eastAsia="Arial Unicode MS"/>
          <w:color w:val="FF0000"/>
          <w:szCs w:val="22"/>
        </w:rPr>
      </w:pPr>
      <w:r>
        <w:rPr>
          <w:szCs w:val="22"/>
        </w:rPr>
        <w:t>As reflected in Table 1, the Pacific Island nations range in size and population, from Papua New Guinea, which is spread over 400,000 km</w:t>
      </w:r>
      <w:r>
        <w:rPr>
          <w:sz w:val="14"/>
          <w:szCs w:val="14"/>
        </w:rPr>
        <w:t xml:space="preserve">2 </w:t>
      </w:r>
      <w:r>
        <w:rPr>
          <w:szCs w:val="22"/>
        </w:rPr>
        <w:t>with a population of over 5 million, to Nauru with a population of less than 9,800 and a land mass of only 21 km</w:t>
      </w:r>
      <w:r>
        <w:rPr>
          <w:sz w:val="14"/>
          <w:szCs w:val="14"/>
        </w:rPr>
        <w:t>2</w:t>
      </w:r>
      <w:r>
        <w:rPr>
          <w:szCs w:val="22"/>
        </w:rPr>
        <w:t>, and Niue with a population of roughly 1,500 residing on a land area of 259km</w:t>
      </w:r>
      <w:r>
        <w:rPr>
          <w:sz w:val="14"/>
          <w:szCs w:val="14"/>
        </w:rPr>
        <w:t>2</w:t>
      </w:r>
      <w:r>
        <w:rPr>
          <w:szCs w:val="22"/>
        </w:rPr>
        <w:t>. Solomon Islands and Fiji have populations above 500,000, while Vanuatu, Samoa, Tonga, Kiribati, and Micronesia have populations of between 100,000 and 230,000. The remaining smaller island states of Nauru, Palau, Cook Islands, Niue, Tuvalu, and Marshall Islands have populations ranging from around 60,000 down to 1,400. The population growth rates for the region are relatively high, averaging 2.2% per annum. Countries that have high emigration rates such as Tonga, Samoa, and Tuvalu normally have less than 1% growth rates, while Niue and Cook Islands with New Zealand citizenship have had negative growth rates for the last 10 years.</w:t>
      </w:r>
    </w:p>
    <w:p w14:paraId="7E3355A8" w14:textId="77777777" w:rsidR="009E4332" w:rsidRPr="00FD226D" w:rsidRDefault="009E4332" w:rsidP="009E4332">
      <w:pPr>
        <w:numPr>
          <w:ilvl w:val="0"/>
          <w:numId w:val="5"/>
        </w:numPr>
        <w:tabs>
          <w:tab w:val="clear" w:pos="360"/>
          <w:tab w:val="num" w:pos="540"/>
        </w:tabs>
        <w:spacing w:before="120" w:after="120"/>
        <w:ind w:left="0" w:firstLine="0"/>
        <w:jc w:val="both"/>
        <w:rPr>
          <w:rFonts w:eastAsia="Arial Unicode MS"/>
          <w:color w:val="FF0000"/>
          <w:szCs w:val="22"/>
        </w:rPr>
      </w:pPr>
      <w:r w:rsidRPr="00FD226D">
        <w:rPr>
          <w:szCs w:val="22"/>
        </w:rPr>
        <w:t>With the exception of PNG, the Pacific’s populations predominantly reside in rural coastal areas, thus making them even more vulnerable to sea level rise</w:t>
      </w:r>
      <w:r>
        <w:rPr>
          <w:szCs w:val="22"/>
        </w:rPr>
        <w:t>, extreme weather events</w:t>
      </w:r>
      <w:r w:rsidRPr="00FD226D">
        <w:rPr>
          <w:szCs w:val="22"/>
        </w:rPr>
        <w:t xml:space="preserve"> and tsunamis.  </w:t>
      </w:r>
      <w:r>
        <w:rPr>
          <w:szCs w:val="22"/>
        </w:rPr>
        <w:t xml:space="preserve">The Pacific economies are primarily dependent on agriculture (20-40% of GDP), fishing (10% of GDP) and </w:t>
      </w:r>
      <w:r>
        <w:rPr>
          <w:szCs w:val="22"/>
        </w:rPr>
        <w:lastRenderedPageBreak/>
        <w:t>tourism (up to 40%) of GDP in some countries.</w:t>
      </w:r>
      <w:r>
        <w:rPr>
          <w:sz w:val="14"/>
          <w:szCs w:val="14"/>
        </w:rPr>
        <w:t xml:space="preserve">2 </w:t>
      </w:r>
      <w:proofErr w:type="gramStart"/>
      <w:r>
        <w:rPr>
          <w:szCs w:val="22"/>
        </w:rPr>
        <w:t>For</w:t>
      </w:r>
      <w:proofErr w:type="gramEnd"/>
      <w:r>
        <w:rPr>
          <w:szCs w:val="22"/>
        </w:rPr>
        <w:t xml:space="preserve"> countries like Samoa and Tonga, remittances account for 25% and 32% of their respective GDPs. The continental high islands of the Melanesian group have extractive industries such as logging and mining as additional major contributors to their economies.</w:t>
      </w:r>
    </w:p>
    <w:p w14:paraId="7E3355A9" w14:textId="77777777" w:rsidR="00FD226D" w:rsidRPr="00FD226D" w:rsidRDefault="00FD226D" w:rsidP="00303172">
      <w:pPr>
        <w:numPr>
          <w:ilvl w:val="0"/>
          <w:numId w:val="5"/>
        </w:numPr>
        <w:tabs>
          <w:tab w:val="clear" w:pos="360"/>
          <w:tab w:val="num" w:pos="540"/>
        </w:tabs>
        <w:spacing w:before="120" w:after="120"/>
        <w:ind w:left="0" w:firstLine="0"/>
        <w:jc w:val="both"/>
        <w:rPr>
          <w:rFonts w:eastAsia="Arial Unicode MS"/>
          <w:color w:val="FF0000"/>
          <w:szCs w:val="22"/>
        </w:rPr>
      </w:pPr>
      <w:r>
        <w:rPr>
          <w:szCs w:val="22"/>
        </w:rPr>
        <w:t>The resource-rich Melanesian states have higher GDPs than the Polynesian and Micronesian states. PNG has a GDP of USD$7906 million, Fiji a GDP of USD$3061 million, Solomon Islands a USD$715 million GDP, and Vanuatu a USD$729 million GDP. The rest of the region – which includes Samoa, Tonga, Niue, Cook Islands, Tuvalu, Federated States of Micronesia, Palau, Kiribati, Nauru, and the Marshall Islands – have GDPs ranging from USD$523 million in Samoa to USD$54 million in Nauru.</w:t>
      </w:r>
    </w:p>
    <w:p w14:paraId="7E3355AA" w14:textId="77777777" w:rsidR="00CE4594" w:rsidRPr="00CE4594" w:rsidRDefault="00AA7DB8" w:rsidP="00303172">
      <w:pPr>
        <w:numPr>
          <w:ilvl w:val="0"/>
          <w:numId w:val="5"/>
        </w:numPr>
        <w:tabs>
          <w:tab w:val="clear" w:pos="360"/>
          <w:tab w:val="num" w:pos="540"/>
        </w:tabs>
        <w:spacing w:before="120" w:after="120"/>
        <w:ind w:left="0" w:firstLine="0"/>
        <w:jc w:val="both"/>
        <w:rPr>
          <w:rFonts w:eastAsia="Arial Unicode MS"/>
          <w:color w:val="FF0000"/>
          <w:szCs w:val="22"/>
        </w:rPr>
      </w:pPr>
      <w:r w:rsidRPr="00AA7DB8">
        <w:rPr>
          <w:szCs w:val="22"/>
        </w:rPr>
        <w:t xml:space="preserve">The 14 Pacific Island nation states have all signed and either ratified or acceded to UNFCCC, UNCBD, UNCCD, and Stockholm Convention on POPs for which GEF is the financial mechanism. </w:t>
      </w:r>
    </w:p>
    <w:p w14:paraId="7E3355AB" w14:textId="77777777" w:rsidR="009E4332" w:rsidRPr="00CE4594" w:rsidRDefault="009E4332" w:rsidP="009E4332">
      <w:pPr>
        <w:numPr>
          <w:ilvl w:val="0"/>
          <w:numId w:val="5"/>
        </w:numPr>
        <w:tabs>
          <w:tab w:val="clear" w:pos="360"/>
          <w:tab w:val="num" w:pos="540"/>
        </w:tabs>
        <w:spacing w:before="120" w:after="120"/>
        <w:ind w:left="0" w:firstLine="0"/>
        <w:jc w:val="both"/>
        <w:rPr>
          <w:rFonts w:eastAsia="Arial Unicode MS"/>
          <w:color w:val="FF0000"/>
          <w:szCs w:val="22"/>
        </w:rPr>
      </w:pPr>
      <w:r w:rsidRPr="00CE4594">
        <w:rPr>
          <w:szCs w:val="22"/>
        </w:rPr>
        <w:t xml:space="preserve">To have individual countries undertake national efforts to combat the environmental challenges is a difficult task due to small populations, limited economies, lack of technical knowledge base, and trans-boundary conditions. It is for these reasons that the Pacific Island countries established the Secretariat of the Pacific Regional Environment Programme (SPREP) to coordinate regional efforts and support the countries’ </w:t>
      </w:r>
      <w:r>
        <w:rPr>
          <w:szCs w:val="22"/>
        </w:rPr>
        <w:t xml:space="preserve">environment and </w:t>
      </w:r>
      <w:r w:rsidRPr="00CE4594">
        <w:rPr>
          <w:szCs w:val="22"/>
        </w:rPr>
        <w:t>sustainable development efforts</w:t>
      </w:r>
      <w:r>
        <w:rPr>
          <w:szCs w:val="22"/>
        </w:rPr>
        <w:t>.</w:t>
      </w:r>
    </w:p>
    <w:p w14:paraId="7E3355AC" w14:textId="77777777" w:rsidR="009E4332" w:rsidRPr="00724561" w:rsidRDefault="009E4332" w:rsidP="009E4332">
      <w:pPr>
        <w:numPr>
          <w:ilvl w:val="0"/>
          <w:numId w:val="5"/>
        </w:numPr>
        <w:tabs>
          <w:tab w:val="clear" w:pos="360"/>
          <w:tab w:val="num" w:pos="540"/>
        </w:tabs>
        <w:spacing w:before="120" w:after="120"/>
        <w:ind w:left="0" w:firstLine="0"/>
        <w:jc w:val="both"/>
        <w:rPr>
          <w:rFonts w:eastAsia="Arial Unicode MS"/>
          <w:color w:val="FF0000"/>
          <w:szCs w:val="22"/>
        </w:rPr>
      </w:pPr>
      <w:bookmarkStart w:id="103" w:name="_Toc359431553"/>
      <w:bookmarkStart w:id="104" w:name="_Toc361324530"/>
      <w:r>
        <w:rPr>
          <w:szCs w:val="22"/>
        </w:rPr>
        <w:t>SPREP was established by Pacific Island governments and territories under the Agreement Establishing SPREP in 1993, “… to promote co-operation, and provide assistance in order to protect the environment and to ensure the sustainable development for present and future generations.”</w:t>
      </w:r>
      <w:r>
        <w:rPr>
          <w:sz w:val="14"/>
          <w:szCs w:val="14"/>
        </w:rPr>
        <w:t xml:space="preserve">3 </w:t>
      </w:r>
      <w:r>
        <w:rPr>
          <w:szCs w:val="22"/>
        </w:rPr>
        <w:t xml:space="preserve">SPREP has four Focal Areas: climate change; biodiversity and ecosystem management; waste management and pollution control; and environmental monitoring and governance. </w:t>
      </w:r>
    </w:p>
    <w:p w14:paraId="7E3355AD" w14:textId="77777777" w:rsidR="003705EF" w:rsidRPr="009353BC" w:rsidRDefault="000F527F" w:rsidP="00303172">
      <w:pPr>
        <w:pStyle w:val="Heading3"/>
        <w:jc w:val="both"/>
      </w:pPr>
      <w:bookmarkStart w:id="105" w:name="_Toc388968173"/>
      <w:r w:rsidRPr="009353BC">
        <w:t>B</w:t>
      </w:r>
      <w:r w:rsidR="00EB290F" w:rsidRPr="009353BC">
        <w:t>.</w:t>
      </w:r>
      <w:r w:rsidRPr="009353BC">
        <w:t>2</w:t>
      </w:r>
      <w:r w:rsidR="00C22FA3" w:rsidRPr="009353BC">
        <w:t>.</w:t>
      </w:r>
      <w:r w:rsidRPr="009353BC">
        <w:t>c</w:t>
      </w:r>
      <w:r w:rsidRPr="009353BC">
        <w:tab/>
      </w:r>
      <w:bookmarkStart w:id="106" w:name="b2c"/>
      <w:bookmarkEnd w:id="106"/>
      <w:r w:rsidRPr="009353BC">
        <w:t>Policy and Legislative Context</w:t>
      </w:r>
      <w:bookmarkEnd w:id="100"/>
      <w:bookmarkEnd w:id="101"/>
      <w:bookmarkEnd w:id="102"/>
      <w:bookmarkEnd w:id="103"/>
      <w:bookmarkEnd w:id="104"/>
      <w:bookmarkEnd w:id="105"/>
    </w:p>
    <w:p w14:paraId="7E3355AE" w14:textId="77777777" w:rsidR="009F6ADD" w:rsidRDefault="0012678D">
      <w:pPr>
        <w:pStyle w:val="ListParagraph"/>
        <w:numPr>
          <w:ilvl w:val="0"/>
          <w:numId w:val="5"/>
        </w:numPr>
        <w:tabs>
          <w:tab w:val="clear" w:pos="360"/>
          <w:tab w:val="num" w:pos="90"/>
        </w:tabs>
        <w:ind w:left="90" w:firstLine="0"/>
        <w:jc w:val="both"/>
      </w:pPr>
      <w:bookmarkStart w:id="107" w:name="_Ref353450085"/>
      <w:bookmarkStart w:id="108" w:name="_Ref353783929"/>
      <w:r w:rsidRPr="00554E0A">
        <w:rPr>
          <w:b/>
        </w:rPr>
        <w:t xml:space="preserve">The Pacific Plan: </w:t>
      </w:r>
      <w:r>
        <w:t>The Plan is the overarching strategy for regional integration and coordination in the Pacific.  Building on the Pacific Island Forum Leaders’ Vision</w:t>
      </w:r>
      <w:r w:rsidR="00AF0F46">
        <w:t xml:space="preserve">, it is </w:t>
      </w:r>
      <w:proofErr w:type="gramStart"/>
      <w:r w:rsidR="00AF0F46">
        <w:t xml:space="preserve">the </w:t>
      </w:r>
      <w:r>
        <w:t xml:space="preserve"> high</w:t>
      </w:r>
      <w:r w:rsidR="00AF0F46">
        <w:t>est</w:t>
      </w:r>
      <w:proofErr w:type="gramEnd"/>
      <w:r w:rsidR="00AF0F46">
        <w:t xml:space="preserve"> regional policy</w:t>
      </w:r>
      <w:r>
        <w:t xml:space="preserve"> framework that guides the work of national governments, regional agencies and development partners in support of the aspirations of </w:t>
      </w:r>
      <w:r w:rsidR="00AF0F46">
        <w:t>the Pacific Island Countries</w:t>
      </w:r>
      <w:r>
        <w:t xml:space="preserve"> and their people.  The Plan was endorsed by the </w:t>
      </w:r>
      <w:r w:rsidR="008B2D5D">
        <w:t xml:space="preserve">Pacific Island Forum </w:t>
      </w:r>
      <w:r>
        <w:t>Leaders at their meeting in Port Moresby</w:t>
      </w:r>
      <w:r w:rsidR="008B2D5D">
        <w:t>, Papua New Guinea</w:t>
      </w:r>
      <w:r>
        <w:t xml:space="preserve"> in October 2005.The primary goal of the Pacific Plan is to</w:t>
      </w:r>
      <w:r w:rsidR="00A443ED">
        <w:t xml:space="preserve"> e</w:t>
      </w:r>
      <w:r w:rsidRPr="00A443ED">
        <w:t xml:space="preserve">nhance and stimulate economic growth, sustainable development, good governance and security for Pacific countries through </w:t>
      </w:r>
      <w:r w:rsidR="00FD2C88" w:rsidRPr="00A443ED">
        <w:t>regionalism.</w:t>
      </w:r>
      <w:r w:rsidR="00FD2C88">
        <w:t xml:space="preserve"> The</w:t>
      </w:r>
      <w:r>
        <w:t xml:space="preserve"> Plan is made up of four strategic pillars: (</w:t>
      </w:r>
      <w:proofErr w:type="spellStart"/>
      <w:r>
        <w:t>i</w:t>
      </w:r>
      <w:proofErr w:type="spellEnd"/>
      <w:r>
        <w:t xml:space="preserve">) Economic Growth; (ii) Sustainable Development; (iii) Good Governance; and </w:t>
      </w:r>
      <w:proofErr w:type="gramStart"/>
      <w:r>
        <w:t>(iv) Security</w:t>
      </w:r>
      <w:proofErr w:type="gramEnd"/>
      <w:r>
        <w:t>.  Two of these pillars, sustainable development and good governance, are areas directly relevant to the outcomes of this project and</w:t>
      </w:r>
      <w:r w:rsidR="00B035F1">
        <w:t xml:space="preserve"> for</w:t>
      </w:r>
      <w:r>
        <w:t xml:space="preserve"> which </w:t>
      </w:r>
      <w:r w:rsidR="00FD2C88">
        <w:t>regional agencies</w:t>
      </w:r>
      <w:r w:rsidR="00543C8A">
        <w:t xml:space="preserve"> such as SPREP</w:t>
      </w:r>
      <w:r>
        <w:t xml:space="preserve"> have been granted a strong mandate</w:t>
      </w:r>
      <w:r w:rsidR="00543C8A">
        <w:t xml:space="preserve"> to provide technical support for sustainable environmental management in the Pacific.</w:t>
      </w:r>
    </w:p>
    <w:p w14:paraId="7E3355AF" w14:textId="77777777" w:rsidR="009F6ADD" w:rsidRDefault="009F6ADD">
      <w:pPr>
        <w:tabs>
          <w:tab w:val="num" w:pos="90"/>
        </w:tabs>
        <w:jc w:val="both"/>
      </w:pPr>
    </w:p>
    <w:p w14:paraId="7E3355B0" w14:textId="77777777" w:rsidR="009F6ADD" w:rsidRDefault="009E4332">
      <w:pPr>
        <w:tabs>
          <w:tab w:val="num" w:pos="90"/>
        </w:tabs>
        <w:jc w:val="both"/>
        <w:rPr>
          <w:lang w:val="en-AU"/>
        </w:rPr>
      </w:pPr>
      <w:r w:rsidRPr="00B035F1">
        <w:rPr>
          <w:lang w:val="en-AU"/>
        </w:rPr>
        <w:t xml:space="preserve">The Pacific Plan is based on a strong sense of regionalism where </w:t>
      </w:r>
      <w:r>
        <w:rPr>
          <w:lang w:val="en-AU"/>
        </w:rPr>
        <w:t xml:space="preserve">Pacific </w:t>
      </w:r>
      <w:r w:rsidR="00FD2C88">
        <w:rPr>
          <w:lang w:val="en-AU"/>
        </w:rPr>
        <w:t xml:space="preserve">Island </w:t>
      </w:r>
      <w:r w:rsidR="00FD2C88" w:rsidRPr="00B035F1">
        <w:rPr>
          <w:lang w:val="en-AU"/>
        </w:rPr>
        <w:t>Countries</w:t>
      </w:r>
      <w:r w:rsidRPr="00B035F1">
        <w:rPr>
          <w:lang w:val="en-AU"/>
        </w:rPr>
        <w:t xml:space="preserve"> recognise the value and the potential co-benefits </w:t>
      </w:r>
      <w:r>
        <w:rPr>
          <w:lang w:val="en-AU"/>
        </w:rPr>
        <w:t xml:space="preserve">of regional cooperation </w:t>
      </w:r>
      <w:r w:rsidRPr="00B035F1">
        <w:rPr>
          <w:lang w:val="en-AU"/>
        </w:rPr>
        <w:t>that can bring in decreased transaction costs and broader geographical coverage in areas where extensive geographical cooperation is required.</w:t>
      </w:r>
    </w:p>
    <w:p w14:paraId="7E3355B1" w14:textId="77777777" w:rsidR="00B035F1" w:rsidRPr="00B035F1" w:rsidRDefault="00B035F1" w:rsidP="00B035F1">
      <w:pPr>
        <w:tabs>
          <w:tab w:val="num" w:pos="90"/>
        </w:tabs>
        <w:rPr>
          <w:lang w:val="en-AU"/>
        </w:rPr>
      </w:pPr>
    </w:p>
    <w:p w14:paraId="7E3355B2" w14:textId="77777777" w:rsidR="009F6ADD" w:rsidRDefault="00B035F1">
      <w:pPr>
        <w:pStyle w:val="ListParagraph"/>
        <w:numPr>
          <w:ilvl w:val="0"/>
          <w:numId w:val="5"/>
        </w:numPr>
        <w:tabs>
          <w:tab w:val="clear" w:pos="360"/>
          <w:tab w:val="num" w:pos="0"/>
          <w:tab w:val="num" w:pos="90"/>
        </w:tabs>
        <w:ind w:left="0" w:firstLine="0"/>
        <w:jc w:val="both"/>
        <w:rPr>
          <w:lang w:val="en-AU"/>
        </w:rPr>
      </w:pPr>
      <w:r w:rsidRPr="001D7F73">
        <w:rPr>
          <w:b/>
          <w:lang w:val="en-AU"/>
        </w:rPr>
        <w:t>C</w:t>
      </w:r>
      <w:r w:rsidR="00D4734B" w:rsidRPr="001D7F73">
        <w:rPr>
          <w:b/>
          <w:lang w:val="en-AU"/>
        </w:rPr>
        <w:t xml:space="preserve">ouncil of </w:t>
      </w:r>
      <w:r w:rsidRPr="001D7F73">
        <w:rPr>
          <w:b/>
          <w:lang w:val="en-AU"/>
        </w:rPr>
        <w:t>R</w:t>
      </w:r>
      <w:r w:rsidR="00D4734B" w:rsidRPr="001D7F73">
        <w:rPr>
          <w:b/>
          <w:lang w:val="en-AU"/>
        </w:rPr>
        <w:t xml:space="preserve">egional </w:t>
      </w:r>
      <w:r w:rsidRPr="001D7F73">
        <w:rPr>
          <w:b/>
          <w:lang w:val="en-AU"/>
        </w:rPr>
        <w:t>O</w:t>
      </w:r>
      <w:r w:rsidR="00D4734B" w:rsidRPr="001D7F73">
        <w:rPr>
          <w:b/>
          <w:lang w:val="en-AU"/>
        </w:rPr>
        <w:t xml:space="preserve">rganizations of the </w:t>
      </w:r>
      <w:r w:rsidRPr="001D7F73">
        <w:rPr>
          <w:b/>
          <w:lang w:val="en-AU"/>
        </w:rPr>
        <w:t>P</w:t>
      </w:r>
      <w:r w:rsidR="00D4734B" w:rsidRPr="001D7F73">
        <w:rPr>
          <w:b/>
          <w:lang w:val="en-AU"/>
        </w:rPr>
        <w:t>acific</w:t>
      </w:r>
      <w:r w:rsidRPr="001D7F73">
        <w:rPr>
          <w:b/>
          <w:lang w:val="en-AU"/>
        </w:rPr>
        <w:t xml:space="preserve"> Agencies</w:t>
      </w:r>
      <w:r w:rsidR="00D4734B" w:rsidRPr="001D7F73">
        <w:rPr>
          <w:b/>
          <w:lang w:val="en-AU"/>
        </w:rPr>
        <w:t xml:space="preserve"> (CROP): </w:t>
      </w:r>
      <w:r w:rsidR="001D7F73" w:rsidRPr="001D7F73">
        <w:rPr>
          <w:lang w:val="en-AU"/>
        </w:rPr>
        <w:t xml:space="preserve">The Forum Leaders </w:t>
      </w:r>
      <w:r w:rsidRPr="001D7F73">
        <w:rPr>
          <w:lang w:val="en-AU"/>
        </w:rPr>
        <w:t>established the Council o</w:t>
      </w:r>
      <w:r w:rsidR="00D4734B" w:rsidRPr="001D7F73">
        <w:rPr>
          <w:lang w:val="en-AU"/>
        </w:rPr>
        <w:t xml:space="preserve">f Regional Organisations in </w:t>
      </w:r>
      <w:r w:rsidR="00FD2C88" w:rsidRPr="001D7F73">
        <w:rPr>
          <w:lang w:val="en-AU"/>
        </w:rPr>
        <w:t>the Pacific</w:t>
      </w:r>
      <w:r w:rsidRPr="001D7F73">
        <w:rPr>
          <w:lang w:val="en-AU"/>
        </w:rPr>
        <w:t xml:space="preserve"> (formerly the South Pacific Organisations Coordinating Committee) in 1988 with the mandate to improve cooperation, coordination and collaboration among the various intergovernmental organisations to work toward achieving the common goal of sustainable development in the Pacific </w:t>
      </w:r>
      <w:r w:rsidR="00FD2C88" w:rsidRPr="001D7F73">
        <w:rPr>
          <w:lang w:val="en-AU"/>
        </w:rPr>
        <w:t>region. CROP</w:t>
      </w:r>
      <w:r w:rsidRPr="001D7F73">
        <w:rPr>
          <w:lang w:val="en-AU"/>
        </w:rPr>
        <w:t xml:space="preserve"> functions as (</w:t>
      </w:r>
      <w:proofErr w:type="spellStart"/>
      <w:r w:rsidRPr="001D7F73">
        <w:rPr>
          <w:lang w:val="en-AU"/>
        </w:rPr>
        <w:t>i</w:t>
      </w:r>
      <w:proofErr w:type="spellEnd"/>
      <w:r w:rsidRPr="001D7F73">
        <w:rPr>
          <w:lang w:val="en-AU"/>
        </w:rPr>
        <w:t>) a coordination mechanism between the heads of the regional organisations in the Pacific, and (ii) a high-level advisory body to provide policy advice and facilitate policy formulation at the national, regional and international levels.  CROP provides a forum to enable CROP heads to collectively review progress with their respective organisations’ contributions to the Pacific Plan.</w:t>
      </w:r>
    </w:p>
    <w:p w14:paraId="7E3355B3" w14:textId="77777777" w:rsidR="009F6ADD" w:rsidRDefault="009F6ADD">
      <w:pPr>
        <w:tabs>
          <w:tab w:val="num" w:pos="0"/>
          <w:tab w:val="num" w:pos="90"/>
        </w:tabs>
        <w:jc w:val="both"/>
        <w:rPr>
          <w:lang w:val="en-AU"/>
        </w:rPr>
      </w:pPr>
    </w:p>
    <w:p w14:paraId="7E3355B4" w14:textId="77777777" w:rsidR="009F6ADD" w:rsidRDefault="00B035F1">
      <w:pPr>
        <w:pStyle w:val="ListParagraph"/>
        <w:numPr>
          <w:ilvl w:val="0"/>
          <w:numId w:val="5"/>
        </w:numPr>
        <w:tabs>
          <w:tab w:val="clear" w:pos="360"/>
          <w:tab w:val="num" w:pos="0"/>
          <w:tab w:val="num" w:pos="90"/>
        </w:tabs>
        <w:ind w:left="0" w:firstLine="0"/>
        <w:jc w:val="both"/>
        <w:rPr>
          <w:lang w:val="en-AU"/>
        </w:rPr>
      </w:pPr>
      <w:r w:rsidRPr="00C005BB">
        <w:rPr>
          <w:b/>
          <w:lang w:val="en-AU"/>
        </w:rPr>
        <w:t>SPREP Strategic Plan 2011-2015</w:t>
      </w:r>
      <w:r w:rsidR="00C005BB" w:rsidRPr="00C005BB">
        <w:rPr>
          <w:b/>
          <w:lang w:val="en-AU"/>
        </w:rPr>
        <w:t xml:space="preserve">: </w:t>
      </w:r>
      <w:r w:rsidRPr="00C005BB">
        <w:rPr>
          <w:lang w:val="en-AU"/>
        </w:rPr>
        <w:t xml:space="preserve">The SPREP Strategic Plan was adopted by the 2010 SPREP Meeting.  The Strategic Plan is a single, integrated plan that identifies the priorities, strategies and actions </w:t>
      </w:r>
      <w:r w:rsidRPr="00C005BB">
        <w:rPr>
          <w:lang w:val="en-AU"/>
        </w:rPr>
        <w:lastRenderedPageBreak/>
        <w:t xml:space="preserve">for addressing a number of environmental and sustainable development challenges within SPREP’s regional </w:t>
      </w:r>
      <w:r w:rsidR="00FD2C88" w:rsidRPr="00C005BB">
        <w:rPr>
          <w:lang w:val="en-AU"/>
        </w:rPr>
        <w:t>mandate. As</w:t>
      </w:r>
      <w:r w:rsidRPr="00C005BB">
        <w:rPr>
          <w:lang w:val="en-AU"/>
        </w:rPr>
        <w:t xml:space="preserve"> a result of extensive consultation with SPREP’s Member Countries, Secretariat programme staff and partner organisations, the plan establishes four strategic priorities:</w:t>
      </w:r>
    </w:p>
    <w:p w14:paraId="7E3355B5" w14:textId="77777777" w:rsidR="009F6ADD" w:rsidRDefault="00B035F1">
      <w:pPr>
        <w:numPr>
          <w:ilvl w:val="0"/>
          <w:numId w:val="27"/>
        </w:numPr>
        <w:tabs>
          <w:tab w:val="num" w:pos="90"/>
        </w:tabs>
        <w:jc w:val="both"/>
        <w:rPr>
          <w:lang w:val="en-AU"/>
        </w:rPr>
      </w:pPr>
      <w:r w:rsidRPr="00B035F1">
        <w:rPr>
          <w:lang w:val="en-AU"/>
        </w:rPr>
        <w:t>Climate Change;</w:t>
      </w:r>
    </w:p>
    <w:p w14:paraId="7E3355B6" w14:textId="77777777" w:rsidR="009F6ADD" w:rsidRDefault="00B035F1">
      <w:pPr>
        <w:numPr>
          <w:ilvl w:val="0"/>
          <w:numId w:val="27"/>
        </w:numPr>
        <w:tabs>
          <w:tab w:val="num" w:pos="90"/>
        </w:tabs>
        <w:jc w:val="both"/>
        <w:rPr>
          <w:lang w:val="en-AU"/>
        </w:rPr>
      </w:pPr>
      <w:r w:rsidRPr="00B035F1">
        <w:rPr>
          <w:lang w:val="en-AU"/>
        </w:rPr>
        <w:t>Biodiversity and Ecosystem Management;</w:t>
      </w:r>
    </w:p>
    <w:p w14:paraId="7E3355B7" w14:textId="77777777" w:rsidR="009F6ADD" w:rsidRDefault="00B035F1">
      <w:pPr>
        <w:numPr>
          <w:ilvl w:val="0"/>
          <w:numId w:val="27"/>
        </w:numPr>
        <w:tabs>
          <w:tab w:val="num" w:pos="90"/>
        </w:tabs>
        <w:jc w:val="both"/>
        <w:rPr>
          <w:lang w:val="en-AU"/>
        </w:rPr>
      </w:pPr>
      <w:r w:rsidRPr="00B035F1">
        <w:rPr>
          <w:lang w:val="en-AU"/>
        </w:rPr>
        <w:t xml:space="preserve">Waste Management and Pollution Control; and </w:t>
      </w:r>
    </w:p>
    <w:p w14:paraId="7E3355B8" w14:textId="77777777" w:rsidR="009F6ADD" w:rsidRDefault="00B035F1">
      <w:pPr>
        <w:numPr>
          <w:ilvl w:val="0"/>
          <w:numId w:val="27"/>
        </w:numPr>
        <w:tabs>
          <w:tab w:val="num" w:pos="90"/>
        </w:tabs>
        <w:jc w:val="both"/>
        <w:rPr>
          <w:lang w:val="en-AU"/>
        </w:rPr>
      </w:pPr>
      <w:r w:rsidRPr="00B035F1">
        <w:rPr>
          <w:lang w:val="en-AU"/>
        </w:rPr>
        <w:t>Environmental Monitoring and Governance</w:t>
      </w:r>
    </w:p>
    <w:p w14:paraId="7E3355B9" w14:textId="77777777" w:rsidR="009F6ADD" w:rsidRDefault="009F6ADD">
      <w:pPr>
        <w:tabs>
          <w:tab w:val="num" w:pos="90"/>
        </w:tabs>
        <w:jc w:val="both"/>
        <w:rPr>
          <w:lang w:val="en-AU"/>
        </w:rPr>
      </w:pPr>
    </w:p>
    <w:p w14:paraId="7E3355BA" w14:textId="77777777" w:rsidR="009F6ADD" w:rsidRDefault="00C76A40">
      <w:pPr>
        <w:tabs>
          <w:tab w:val="num" w:pos="90"/>
        </w:tabs>
        <w:jc w:val="both"/>
        <w:rPr>
          <w:lang w:val="en-AU"/>
        </w:rPr>
      </w:pPr>
      <w:bookmarkStart w:id="109" w:name="_Toc359431554"/>
      <w:bookmarkStart w:id="110" w:name="_Toc361324531"/>
      <w:bookmarkEnd w:id="107"/>
      <w:bookmarkEnd w:id="108"/>
      <w:r w:rsidRPr="00B035F1">
        <w:rPr>
          <w:lang w:val="en-AU"/>
        </w:rPr>
        <w:t xml:space="preserve">These priorities of SPREP for 2011-2015 address the fundamental environmental concerns of the region that have become increasingly evident over the past two decades.  As well as responding to Members’ priorities, the Strategic Plan sets clear targets and performance indicators, and strengthens environmental monitoring as a basis for regional and national decision </w:t>
      </w:r>
      <w:r w:rsidR="00FD2C88" w:rsidRPr="00B035F1">
        <w:rPr>
          <w:lang w:val="en-AU"/>
        </w:rPr>
        <w:t>making. Whilst</w:t>
      </w:r>
      <w:r w:rsidRPr="00B035F1">
        <w:rPr>
          <w:lang w:val="en-AU"/>
        </w:rPr>
        <w:t xml:space="preserve"> identifying the fundamental underlying environmental and sustainable development concerns, the Strategic Plan also recognises the need for strengthening SPREP in order to execute its functions effectively. SPREP’s ability to execute projects effectively is directly correlated with its institutional capacity and this project </w:t>
      </w:r>
      <w:r>
        <w:rPr>
          <w:lang w:val="en-AU"/>
        </w:rPr>
        <w:t>primarily aims to address this.</w:t>
      </w:r>
    </w:p>
    <w:p w14:paraId="7E3355BB" w14:textId="77777777" w:rsidR="009F6ADD" w:rsidRDefault="009F6ADD">
      <w:pPr>
        <w:tabs>
          <w:tab w:val="num" w:pos="90"/>
        </w:tabs>
        <w:jc w:val="both"/>
        <w:rPr>
          <w:lang w:val="en-AU"/>
        </w:rPr>
      </w:pPr>
    </w:p>
    <w:p w14:paraId="7E3355BC" w14:textId="77777777" w:rsidR="00CA672C" w:rsidRPr="009353BC" w:rsidRDefault="000F527F" w:rsidP="00C83342">
      <w:pPr>
        <w:pStyle w:val="Heading3"/>
      </w:pPr>
      <w:bookmarkStart w:id="111" w:name="_Toc388968174"/>
      <w:r w:rsidRPr="009353BC">
        <w:t>B</w:t>
      </w:r>
      <w:r w:rsidR="00C22FA3" w:rsidRPr="009353BC">
        <w:t>.</w:t>
      </w:r>
      <w:r w:rsidRPr="009353BC">
        <w:t>2</w:t>
      </w:r>
      <w:r w:rsidR="00C22FA3" w:rsidRPr="009353BC">
        <w:t>.</w:t>
      </w:r>
      <w:r w:rsidRPr="009353BC">
        <w:t>d</w:t>
      </w:r>
      <w:r w:rsidRPr="009353BC">
        <w:tab/>
      </w:r>
      <w:bookmarkStart w:id="112" w:name="b2d"/>
      <w:bookmarkEnd w:id="112"/>
      <w:r w:rsidRPr="009353BC">
        <w:t>Institutional Context</w:t>
      </w:r>
      <w:bookmarkEnd w:id="109"/>
      <w:bookmarkEnd w:id="110"/>
      <w:bookmarkEnd w:id="111"/>
    </w:p>
    <w:p w14:paraId="7E3355BD" w14:textId="77777777" w:rsidR="00CA672C" w:rsidRPr="0024666F" w:rsidRDefault="000F527F" w:rsidP="00303172">
      <w:pPr>
        <w:pStyle w:val="Heading3"/>
        <w:jc w:val="both"/>
      </w:pPr>
      <w:bookmarkStart w:id="113" w:name="_Toc359431555"/>
      <w:bookmarkStart w:id="114" w:name="_Toc361324532"/>
      <w:bookmarkStart w:id="115" w:name="_Toc388968175"/>
      <w:r w:rsidRPr="0024666F">
        <w:t>B</w:t>
      </w:r>
      <w:r w:rsidR="00C22FA3" w:rsidRPr="0024666F">
        <w:t>.</w:t>
      </w:r>
      <w:r w:rsidRPr="0024666F">
        <w:t>2</w:t>
      </w:r>
      <w:r w:rsidR="00C22FA3" w:rsidRPr="0024666F">
        <w:t>.</w:t>
      </w:r>
      <w:r w:rsidRPr="0024666F">
        <w:t>e</w:t>
      </w:r>
      <w:r w:rsidRPr="0024666F">
        <w:tab/>
      </w:r>
      <w:bookmarkStart w:id="116" w:name="b2e"/>
      <w:bookmarkEnd w:id="116"/>
      <w:r w:rsidRPr="0024666F">
        <w:t>Barriers to Achieving Global Environmental Objectives</w:t>
      </w:r>
      <w:bookmarkEnd w:id="113"/>
      <w:bookmarkEnd w:id="114"/>
      <w:bookmarkEnd w:id="115"/>
    </w:p>
    <w:p w14:paraId="7E3355BE" w14:textId="77777777" w:rsidR="00291A2C" w:rsidRPr="00153478" w:rsidRDefault="00291A2C" w:rsidP="00291A2C">
      <w:pPr>
        <w:numPr>
          <w:ilvl w:val="0"/>
          <w:numId w:val="5"/>
        </w:numPr>
        <w:tabs>
          <w:tab w:val="clear" w:pos="360"/>
          <w:tab w:val="num" w:pos="540"/>
        </w:tabs>
        <w:spacing w:before="120" w:after="120"/>
        <w:ind w:left="0" w:firstLine="0"/>
        <w:jc w:val="both"/>
      </w:pPr>
      <w:bookmarkStart w:id="117" w:name="_Toc359431556"/>
      <w:bookmarkStart w:id="118" w:name="_Toc361324533"/>
      <w:r w:rsidRPr="00153478">
        <w:t xml:space="preserve">For many years, Pacific Island Countries relied on the GEF for financial support to establishing enabling frameworks for sustainable environment management in-country. With the establishment of national architectures in the form of environmental departments/ministries and conservation policies, Pacific Island Countries </w:t>
      </w:r>
      <w:r>
        <w:t xml:space="preserve">have increased </w:t>
      </w:r>
      <w:r w:rsidRPr="00153478">
        <w:t xml:space="preserve">implementation of their environmental policies. Through support from existing GEF Implementing Agencies in the </w:t>
      </w:r>
      <w:r>
        <w:t>P</w:t>
      </w:r>
      <w:r w:rsidRPr="00153478">
        <w:t xml:space="preserve">acific region, national efforts are gaining momentum to meet both national and international obligations to </w:t>
      </w:r>
      <w:proofErr w:type="spellStart"/>
      <w:r w:rsidRPr="00153478">
        <w:t>MEAs.</w:t>
      </w:r>
      <w:proofErr w:type="spellEnd"/>
      <w:r w:rsidRPr="00153478">
        <w:t xml:space="preserve"> Despite this, the </w:t>
      </w:r>
      <w:r>
        <w:t>P</w:t>
      </w:r>
      <w:r w:rsidRPr="00153478">
        <w:t xml:space="preserve">acific region historically lags behind other regions in accessing their GEF allocations. National capacities </w:t>
      </w:r>
      <w:proofErr w:type="spellStart"/>
      <w:r w:rsidRPr="00153478">
        <w:t>vis</w:t>
      </w:r>
      <w:proofErr w:type="spellEnd"/>
      <w:r w:rsidRPr="00153478">
        <w:t xml:space="preserve"> a </w:t>
      </w:r>
      <w:proofErr w:type="spellStart"/>
      <w:r w:rsidRPr="00153478">
        <w:t>vis</w:t>
      </w:r>
      <w:proofErr w:type="spellEnd"/>
      <w:r w:rsidRPr="00153478">
        <w:t xml:space="preserve"> institutional, systemic and individual barriers in addition to GEF IA</w:t>
      </w:r>
      <w:r w:rsidR="00183892">
        <w:t xml:space="preserve"> and EA</w:t>
      </w:r>
      <w:r w:rsidRPr="00153478">
        <w:t xml:space="preserve"> internal procedures are often causing delays to developing projects quickly </w:t>
      </w:r>
      <w:r>
        <w:t xml:space="preserve">and effectively </w:t>
      </w:r>
      <w:r w:rsidRPr="00153478">
        <w:t>for GEF funding. This translates directly to delays in generating global environment benefits for Pacific Island Countries. Breaks between parent and offspring projects and prolonged project cycles can also hinder the continuity of sustaining environmental outcomes in linear form.</w:t>
      </w:r>
    </w:p>
    <w:p w14:paraId="7E3355BF" w14:textId="77777777" w:rsidR="00291A2C" w:rsidRPr="004F29B1" w:rsidRDefault="00291A2C" w:rsidP="00291A2C">
      <w:pPr>
        <w:numPr>
          <w:ilvl w:val="0"/>
          <w:numId w:val="5"/>
        </w:numPr>
        <w:tabs>
          <w:tab w:val="clear" w:pos="360"/>
          <w:tab w:val="num" w:pos="540"/>
        </w:tabs>
        <w:spacing w:before="120" w:after="120"/>
        <w:ind w:left="0" w:firstLine="0"/>
        <w:jc w:val="both"/>
        <w:rPr>
          <w:color w:val="FF0000"/>
        </w:rPr>
      </w:pPr>
      <w:r w:rsidRPr="0010391A">
        <w:t xml:space="preserve">The barriers to achieving global environmental objectives are in large part a reflection of the challenges faced by Pacific Island Countries. Since1991, certain experiences and practices in the area </w:t>
      </w:r>
      <w:r w:rsidR="00FD2C88" w:rsidRPr="0010391A">
        <w:t>of sustainable</w:t>
      </w:r>
      <w:r w:rsidRPr="0010391A">
        <w:t xml:space="preserve"> environmental management has been gained.  However, at the same time, limitations to environmental governance,</w:t>
      </w:r>
      <w:r>
        <w:t xml:space="preserve"> high</w:t>
      </w:r>
      <w:r w:rsidRPr="0010391A">
        <w:t xml:space="preserve"> staff turnover, </w:t>
      </w:r>
      <w:r>
        <w:t xml:space="preserve">weak </w:t>
      </w:r>
      <w:r w:rsidRPr="0010391A">
        <w:t xml:space="preserve">information systems, national budgetary constraints, </w:t>
      </w:r>
      <w:r>
        <w:t>in</w:t>
      </w:r>
      <w:r w:rsidRPr="0010391A">
        <w:t>adequate science programmes, an</w:t>
      </w:r>
      <w:r w:rsidR="006E7647">
        <w:t>d limited research capabilities</w:t>
      </w:r>
      <w:r w:rsidRPr="0010391A">
        <w:t xml:space="preserve"> have all had a negative impact on the quality of development and implementation of environmental </w:t>
      </w:r>
      <w:r>
        <w:t>management</w:t>
      </w:r>
      <w:r w:rsidRPr="0010391A">
        <w:t xml:space="preserve"> polic</w:t>
      </w:r>
      <w:r>
        <w:t>ies</w:t>
      </w:r>
      <w:r w:rsidRPr="0010391A">
        <w:t>.</w:t>
      </w:r>
    </w:p>
    <w:p w14:paraId="7E3355C0" w14:textId="77777777" w:rsidR="00291A2C" w:rsidRPr="00892E30" w:rsidRDefault="00291A2C" w:rsidP="00291A2C">
      <w:pPr>
        <w:numPr>
          <w:ilvl w:val="0"/>
          <w:numId w:val="5"/>
        </w:numPr>
        <w:tabs>
          <w:tab w:val="clear" w:pos="360"/>
          <w:tab w:val="num" w:pos="540"/>
        </w:tabs>
        <w:spacing w:before="120" w:after="120"/>
        <w:ind w:left="0" w:firstLine="0"/>
        <w:jc w:val="both"/>
      </w:pPr>
      <w:r>
        <w:t>B</w:t>
      </w:r>
      <w:r w:rsidRPr="00892E30">
        <w:t xml:space="preserve">arriers to achieving global environmental objectives in Pacific Island Countries are largely the result of the lack of awareness and understanding of the Rio Conventions' </w:t>
      </w:r>
      <w:r>
        <w:t xml:space="preserve">and their </w:t>
      </w:r>
      <w:r w:rsidRPr="00892E30">
        <w:t>value. While some Pacific Island Countries are advance</w:t>
      </w:r>
      <w:r>
        <w:t>d</w:t>
      </w:r>
      <w:r w:rsidRPr="00892E30">
        <w:t xml:space="preserve"> in their mainstreaming agenda through the adoption of sector wide approaches, there are </w:t>
      </w:r>
      <w:r>
        <w:t xml:space="preserve">many </w:t>
      </w:r>
      <w:r w:rsidRPr="00892E30">
        <w:t>still experiencing difficulties of transitioning to greater mainstreaming at the</w:t>
      </w:r>
      <w:r w:rsidR="006E7647">
        <w:t xml:space="preserve"> national and local levels. The</w:t>
      </w:r>
      <w:r w:rsidRPr="00892E30">
        <w:t xml:space="preserve"> traditional </w:t>
      </w:r>
      <w:proofErr w:type="spellStart"/>
      <w:r w:rsidRPr="00892E30">
        <w:t>sectoral</w:t>
      </w:r>
      <w:proofErr w:type="spellEnd"/>
      <w:r w:rsidRPr="00892E30">
        <w:t xml:space="preserve"> approach to development coupled with seriously limited financial resources means that line ministries will follow the path of least resistance.  This is exacerbated by the complex bureaucratic structures that are a disincentive for ministries and agencies to override institutional and regulatory directives.</w:t>
      </w:r>
    </w:p>
    <w:p w14:paraId="7E3355C1" w14:textId="77777777" w:rsidR="00CA672C" w:rsidRPr="00F6062A" w:rsidRDefault="00EB290F" w:rsidP="000C5CC3">
      <w:pPr>
        <w:pStyle w:val="Heading1"/>
        <w:tabs>
          <w:tab w:val="left" w:pos="720"/>
          <w:tab w:val="left" w:pos="1440"/>
          <w:tab w:val="left" w:pos="2160"/>
          <w:tab w:val="left" w:pos="2880"/>
          <w:tab w:val="left" w:pos="3600"/>
          <w:tab w:val="left" w:pos="6882"/>
        </w:tabs>
        <w:rPr>
          <w:noProof/>
        </w:rPr>
      </w:pPr>
      <w:bookmarkStart w:id="119" w:name="_Toc388968176"/>
      <w:r w:rsidRPr="00F6062A">
        <w:rPr>
          <w:noProof/>
        </w:rPr>
        <w:lastRenderedPageBreak/>
        <w:t>C</w:t>
      </w:r>
      <w:r w:rsidR="00D171A6" w:rsidRPr="00F6062A">
        <w:rPr>
          <w:noProof/>
        </w:rPr>
        <w:t>.</w:t>
      </w:r>
      <w:r w:rsidR="000F527F" w:rsidRPr="00F6062A">
        <w:rPr>
          <w:noProof/>
        </w:rPr>
        <w:tab/>
      </w:r>
      <w:bookmarkStart w:id="120" w:name="conformity"/>
      <w:bookmarkEnd w:id="120"/>
      <w:r w:rsidR="000F527F" w:rsidRPr="00F6062A">
        <w:rPr>
          <w:noProof/>
        </w:rPr>
        <w:t>Programme and policy conformity</w:t>
      </w:r>
      <w:bookmarkStart w:id="121" w:name="_Toc118691916"/>
      <w:bookmarkStart w:id="122" w:name="_Toc118697079"/>
      <w:bookmarkStart w:id="123" w:name="_Toc120956072"/>
      <w:bookmarkStart w:id="124" w:name="_Toc127348729"/>
      <w:bookmarkEnd w:id="117"/>
      <w:bookmarkEnd w:id="118"/>
      <w:bookmarkEnd w:id="119"/>
    </w:p>
    <w:p w14:paraId="7E3355C2" w14:textId="77777777" w:rsidR="00CA672C" w:rsidRPr="009353BC" w:rsidRDefault="000F527F" w:rsidP="00C83342">
      <w:pPr>
        <w:pStyle w:val="Heading2"/>
        <w:rPr>
          <w:b/>
          <w:bCs/>
          <w:i w:val="0"/>
          <w:iCs w:val="0"/>
          <w:noProof/>
        </w:rPr>
      </w:pPr>
      <w:bookmarkStart w:id="125" w:name="_Toc359431557"/>
      <w:bookmarkStart w:id="126" w:name="_Toc361324534"/>
      <w:bookmarkStart w:id="127" w:name="_Toc388968177"/>
      <w:r w:rsidRPr="009353BC">
        <w:rPr>
          <w:b/>
          <w:bCs/>
          <w:i w:val="0"/>
          <w:iCs w:val="0"/>
          <w:noProof/>
        </w:rPr>
        <w:t>C</w:t>
      </w:r>
      <w:r w:rsidR="00C22FA3" w:rsidRPr="009353BC">
        <w:rPr>
          <w:b/>
          <w:bCs/>
          <w:i w:val="0"/>
          <w:iCs w:val="0"/>
          <w:noProof/>
        </w:rPr>
        <w:t>.</w:t>
      </w:r>
      <w:r w:rsidRPr="009353BC">
        <w:rPr>
          <w:b/>
          <w:bCs/>
          <w:i w:val="0"/>
          <w:iCs w:val="0"/>
          <w:noProof/>
        </w:rPr>
        <w:t>1</w:t>
      </w:r>
      <w:r w:rsidRPr="009353BC">
        <w:rPr>
          <w:b/>
          <w:bCs/>
          <w:i w:val="0"/>
          <w:iCs w:val="0"/>
          <w:noProof/>
        </w:rPr>
        <w:tab/>
      </w:r>
      <w:bookmarkStart w:id="128" w:name="c1"/>
      <w:bookmarkEnd w:id="128"/>
      <w:r w:rsidRPr="009353BC">
        <w:rPr>
          <w:b/>
          <w:bCs/>
          <w:i w:val="0"/>
          <w:iCs w:val="0"/>
          <w:noProof/>
        </w:rPr>
        <w:t>GEF Programme Designation and Conformity</w:t>
      </w:r>
      <w:bookmarkEnd w:id="121"/>
      <w:bookmarkEnd w:id="122"/>
      <w:bookmarkEnd w:id="123"/>
      <w:bookmarkEnd w:id="124"/>
      <w:bookmarkEnd w:id="125"/>
      <w:bookmarkEnd w:id="126"/>
      <w:bookmarkEnd w:id="127"/>
    </w:p>
    <w:p w14:paraId="7E3355C3" w14:textId="77777777" w:rsidR="00752140" w:rsidRPr="00652432" w:rsidRDefault="00752140" w:rsidP="00303172">
      <w:pPr>
        <w:numPr>
          <w:ilvl w:val="0"/>
          <w:numId w:val="5"/>
        </w:numPr>
        <w:tabs>
          <w:tab w:val="clear" w:pos="360"/>
          <w:tab w:val="num" w:pos="540"/>
        </w:tabs>
        <w:spacing w:before="120" w:after="120"/>
        <w:ind w:left="0" w:firstLine="0"/>
        <w:jc w:val="both"/>
      </w:pPr>
      <w:r w:rsidRPr="00652432">
        <w:t>This project conforms to the GEF-5 Cross-Cutting Capacity Development (CCCD) Strategy, Programme Framework C, which calls for the strengthening of capacities to develop policy and legislative frameworks to meet Rio Convention objectives.  More precisely, this CCCD framework provides the vision for CCCD projects to integrate and mainstream Rio Convention (among other MEA) obligations into a country's policy and legislative frameworks, and to underpin these strengthened capacities with strengthening improved management and compliance.</w:t>
      </w:r>
    </w:p>
    <w:p w14:paraId="7E3355C4" w14:textId="77777777" w:rsidR="00061117" w:rsidRPr="00321737" w:rsidRDefault="00FD2C88" w:rsidP="00061117">
      <w:pPr>
        <w:numPr>
          <w:ilvl w:val="0"/>
          <w:numId w:val="5"/>
        </w:numPr>
        <w:tabs>
          <w:tab w:val="clear" w:pos="360"/>
          <w:tab w:val="num" w:pos="540"/>
        </w:tabs>
        <w:spacing w:before="120" w:after="120"/>
        <w:ind w:left="0" w:firstLine="0"/>
        <w:jc w:val="both"/>
      </w:pPr>
      <w:r w:rsidRPr="00321737">
        <w:t xml:space="preserve">Taking into account SPREP's Integrated Strategic Plan 2011-2015, </w:t>
      </w:r>
      <w:r>
        <w:t xml:space="preserve">as well as </w:t>
      </w:r>
      <w:r w:rsidRPr="00321737">
        <w:t>Regional and National Sustainable Development Plans of Pacific Island Countries, the project activities will focus on a collaborative and expert analysis of capacity gaps within SPREP which affects its ability to support national capacities of Pacific Island Countries to further integrate provisions of the</w:t>
      </w:r>
      <w:r>
        <w:t xml:space="preserve"> </w:t>
      </w:r>
      <w:r w:rsidRPr="00321737">
        <w:t xml:space="preserve">Rio Convention into </w:t>
      </w:r>
      <w:proofErr w:type="spellStart"/>
      <w:r w:rsidRPr="00321737">
        <w:t>sectoral</w:t>
      </w:r>
      <w:proofErr w:type="spellEnd"/>
      <w:r w:rsidRPr="00321737">
        <w:t xml:space="preserve"> policies, plans and programmes.  </w:t>
      </w:r>
      <w:r w:rsidR="00061117" w:rsidRPr="00321737">
        <w:t xml:space="preserve">This will be accompanied by targeted training on how to better operationalize recommended modifications by undertaking capacity building priority exercises.  For example, the project could look at the set of guiding policy documents of the GEF for accessing funds as a Project Agency. By doing so, SPREP's internal management frameworks will be enhanced </w:t>
      </w:r>
      <w:r w:rsidR="00061117">
        <w:t>with</w:t>
      </w:r>
      <w:r w:rsidR="00061117" w:rsidRPr="00321737">
        <w:t xml:space="preserve"> the flow-on effect</w:t>
      </w:r>
      <w:r w:rsidR="00061117">
        <w:t>s</w:t>
      </w:r>
      <w:r w:rsidR="00061117" w:rsidRPr="00321737">
        <w:t xml:space="preserve"> to </w:t>
      </w:r>
      <w:r w:rsidR="00061117">
        <w:t>Pacific Island C</w:t>
      </w:r>
      <w:r w:rsidR="00061117" w:rsidRPr="00321737">
        <w:t xml:space="preserve">ountries </w:t>
      </w:r>
      <w:r w:rsidR="00061117">
        <w:t xml:space="preserve">to </w:t>
      </w:r>
      <w:r w:rsidR="00061117" w:rsidRPr="00321737">
        <w:t xml:space="preserve">be realized through expedited processes of applying </w:t>
      </w:r>
      <w:r w:rsidR="00061117">
        <w:t>for</w:t>
      </w:r>
      <w:r w:rsidR="00061117" w:rsidRPr="00321737">
        <w:t xml:space="preserve"> GEF funds. Fast-tracking GEF resources to</w:t>
      </w:r>
      <w:r w:rsidR="006E7647">
        <w:t xml:space="preserve"> Pacific Island Countries will </w:t>
      </w:r>
      <w:r w:rsidR="00061117" w:rsidRPr="00321737">
        <w:t xml:space="preserve">inevitably create stronger capacities to generate both national and global environmental benefits and thereby meeting international obligations of countries to </w:t>
      </w:r>
      <w:proofErr w:type="spellStart"/>
      <w:r w:rsidR="00061117" w:rsidRPr="00321737">
        <w:t>MEAs.</w:t>
      </w:r>
      <w:proofErr w:type="spellEnd"/>
      <w:r w:rsidR="00061117" w:rsidRPr="00321737">
        <w:t xml:space="preserve"> This will be achieved in-countries through deeper and meaningful mainstreaming into national planning, policy and budgetary frameworks.</w:t>
      </w:r>
    </w:p>
    <w:p w14:paraId="7E3355C5" w14:textId="3150E89B" w:rsidR="007058C7" w:rsidRDefault="007058C7" w:rsidP="007058C7">
      <w:pPr>
        <w:numPr>
          <w:ilvl w:val="0"/>
          <w:numId w:val="5"/>
        </w:numPr>
        <w:tabs>
          <w:tab w:val="clear" w:pos="360"/>
          <w:tab w:val="num" w:pos="540"/>
        </w:tabs>
        <w:spacing w:before="120" w:after="120"/>
        <w:ind w:left="0" w:firstLine="0"/>
        <w:jc w:val="both"/>
      </w:pPr>
      <w:r w:rsidRPr="008F0216">
        <w:t xml:space="preserve">National Sustainable Development Plans (NSDP) of Pacific Island Countries </w:t>
      </w:r>
      <w:proofErr w:type="gramStart"/>
      <w:r w:rsidRPr="008F0216">
        <w:t>are</w:t>
      </w:r>
      <w:proofErr w:type="gramEnd"/>
      <w:r w:rsidRPr="008F0216">
        <w:t xml:space="preserve"> in place.  The achievement of national sustainable environmental </w:t>
      </w:r>
      <w:r w:rsidR="003939D8">
        <w:t xml:space="preserve">management goals are supported </w:t>
      </w:r>
      <w:r w:rsidRPr="008F0216">
        <w:t xml:space="preserve">by SPREP alongside other development partners of the </w:t>
      </w:r>
      <w:r>
        <w:t>P</w:t>
      </w:r>
      <w:r w:rsidRPr="008F0216">
        <w:t>acific region. Invariably, individual countries' NSDP are in different degrees of operationalization</w:t>
      </w:r>
      <w:r>
        <w:t xml:space="preserve">, although </w:t>
      </w:r>
      <w:r w:rsidRPr="008F0216">
        <w:t xml:space="preserve">all are tailored to national circumstances. SPREP works within these levels of variance to ensure quality environmental protection and conservation goals are being met and aligned to </w:t>
      </w:r>
      <w:proofErr w:type="spellStart"/>
      <w:r w:rsidRPr="008F0216">
        <w:t>MEAs.</w:t>
      </w:r>
      <w:proofErr w:type="spellEnd"/>
      <w:r w:rsidRPr="008F0216">
        <w:t xml:space="preserve"> Specific collaborations target biodiversity conservation, climate change adaptation and mitigation, sustainable land management, chemical management (i.e</w:t>
      </w:r>
      <w:r>
        <w:t>.</w:t>
      </w:r>
      <w:r w:rsidRPr="008F0216">
        <w:t xml:space="preserve"> POPs &amp;PTS). Owing much to SPREP's mandate, it is expected that similar support from the secretariat will be demanded by the Pacific Island Countries who sign on to the recently approved </w:t>
      </w:r>
      <w:proofErr w:type="spellStart"/>
      <w:r w:rsidRPr="008F0216">
        <w:t>Minamata</w:t>
      </w:r>
      <w:proofErr w:type="spellEnd"/>
      <w:r w:rsidRPr="008F0216">
        <w:t xml:space="preserve"> Convention. In essence, SPREP provides technical and policy assistance through programmatic support that include</w:t>
      </w:r>
      <w:r>
        <w:t>s</w:t>
      </w:r>
      <w:r w:rsidRPr="008F0216">
        <w:t xml:space="preserve"> the GEF </w:t>
      </w:r>
      <w:proofErr w:type="gramStart"/>
      <w:r w:rsidRPr="008F0216">
        <w:rPr>
          <w:i/>
        </w:rPr>
        <w:t>inter</w:t>
      </w:r>
      <w:proofErr w:type="gramEnd"/>
      <w:r w:rsidRPr="008F0216">
        <w:rPr>
          <w:i/>
        </w:rPr>
        <w:t xml:space="preserve"> alia</w:t>
      </w:r>
      <w:r w:rsidRPr="008F0216">
        <w:t>.</w:t>
      </w:r>
    </w:p>
    <w:p w14:paraId="7E3355C6" w14:textId="77777777" w:rsidR="007058C7" w:rsidRDefault="007058C7" w:rsidP="007058C7">
      <w:pPr>
        <w:numPr>
          <w:ilvl w:val="0"/>
          <w:numId w:val="5"/>
        </w:numPr>
        <w:tabs>
          <w:tab w:val="clear" w:pos="360"/>
          <w:tab w:val="num" w:pos="540"/>
        </w:tabs>
        <w:spacing w:before="120" w:after="120"/>
        <w:ind w:left="0" w:firstLine="0"/>
        <w:jc w:val="both"/>
      </w:pPr>
      <w:r w:rsidRPr="00316B8A">
        <w:t xml:space="preserve">Given the holistic construct of sustainable development and its foundations based on the principles of environmental conservation (of both national and global significance), economic growth, and social needs (which includes culture), continuous support to Pacific Island Countries' efforts to implement their National Sustainable Development Plans are imperative to generating national and global environmental benefits. SPREP's ability to support national capacities for more entrenched integration of the three GEF focal areas is vital for sustaining meaningful and longer lasting outcomes for environmental protection and conservation in Pacific Island Countries. Therefore, the outcomes of this project center on an improved systemic, institutional, and individual capacities to meet and sustain global environmental objectives.  Project outcomes will be measured against building SPREP's capacity as </w:t>
      </w:r>
      <w:r>
        <w:t>a key contribution</w:t>
      </w:r>
      <w:r w:rsidRPr="00316B8A">
        <w:t xml:space="preserve"> to building national capacities of Pacific Island Countries to better understand</w:t>
      </w:r>
      <w:r>
        <w:t xml:space="preserve"> and reinforce </w:t>
      </w:r>
      <w:r w:rsidRPr="00316B8A">
        <w:t xml:space="preserve">the linkages between the national </w:t>
      </w:r>
      <w:proofErr w:type="spellStart"/>
      <w:r w:rsidRPr="00316B8A">
        <w:t>sectoral</w:t>
      </w:r>
      <w:proofErr w:type="spellEnd"/>
      <w:r w:rsidRPr="00316B8A">
        <w:t xml:space="preserve"> policies and global environmental objectives.</w:t>
      </w:r>
    </w:p>
    <w:p w14:paraId="7E3355C7" w14:textId="77777777" w:rsidR="00752140" w:rsidRPr="0087782E" w:rsidRDefault="005F33FD" w:rsidP="00303172">
      <w:pPr>
        <w:numPr>
          <w:ilvl w:val="0"/>
          <w:numId w:val="5"/>
        </w:numPr>
        <w:tabs>
          <w:tab w:val="clear" w:pos="360"/>
          <w:tab w:val="num" w:pos="540"/>
        </w:tabs>
        <w:spacing w:before="120" w:after="120"/>
        <w:ind w:left="0" w:firstLine="0"/>
        <w:jc w:val="both"/>
      </w:pPr>
      <w:r w:rsidRPr="0087782E">
        <w:t xml:space="preserve">This project will implement </w:t>
      </w:r>
      <w:r w:rsidR="008B61F3" w:rsidRPr="0087782E">
        <w:t xml:space="preserve">management development capacity </w:t>
      </w:r>
      <w:r w:rsidR="00FD2C88" w:rsidRPr="0087782E">
        <w:t>activities in</w:t>
      </w:r>
      <w:r w:rsidR="00616AD4" w:rsidRPr="0087782E">
        <w:t xml:space="preserve"> SPREP </w:t>
      </w:r>
      <w:r w:rsidRPr="0087782E">
        <w:t>through an a</w:t>
      </w:r>
      <w:r w:rsidR="000F527F" w:rsidRPr="0087782E">
        <w:t xml:space="preserve">daptive collaborative management approach to engage stakeholders </w:t>
      </w:r>
      <w:r w:rsidR="008B61F3" w:rsidRPr="0087782E">
        <w:t xml:space="preserve">of SPREP, namely the 14 national GEF operational focal points </w:t>
      </w:r>
      <w:r w:rsidR="000F527F" w:rsidRPr="0087782E">
        <w:t xml:space="preserve">as collaborators in the design and implementation of project activities that take into account unintended consequences arising from </w:t>
      </w:r>
      <w:r w:rsidR="00923D98" w:rsidRPr="0087782E">
        <w:t>this project</w:t>
      </w:r>
      <w:r w:rsidRPr="0087782E">
        <w:t>.</w:t>
      </w:r>
      <w:r w:rsidR="008B61F3" w:rsidRPr="0087782E">
        <w:t xml:space="preserve"> The SPREP Governing Council Meeting Chairperson provides the overall voice and input of the 14 Pacific Island Countries throughout the lifespan of this project.</w:t>
      </w:r>
    </w:p>
    <w:p w14:paraId="7E3355D0" w14:textId="4995E506" w:rsidR="00722BBA" w:rsidRDefault="007F0C67" w:rsidP="00722BBA">
      <w:pPr>
        <w:numPr>
          <w:ilvl w:val="0"/>
          <w:numId w:val="5"/>
        </w:numPr>
        <w:tabs>
          <w:tab w:val="clear" w:pos="360"/>
          <w:tab w:val="num" w:pos="540"/>
        </w:tabs>
        <w:ind w:left="0" w:firstLine="0"/>
        <w:jc w:val="both"/>
      </w:pPr>
      <w:r w:rsidRPr="0078084C">
        <w:lastRenderedPageBreak/>
        <w:t xml:space="preserve">The project is also consistent with the programmatic objectives of the three GEF thematic focal areas of biodiversity, climate change and land degradation, the achievement and sustainability of which is dependent on the critical development of capacities (individual, organizational and systemic) of Pacific Island Countries through SPREP.  Through the successful implementation of this project, recommendations and amendments will be made on </w:t>
      </w:r>
      <w:r>
        <w:t xml:space="preserve">the </w:t>
      </w:r>
      <w:r w:rsidRPr="0078084C">
        <w:t xml:space="preserve">institutional, systemic and individual capacity of SPREP, which </w:t>
      </w:r>
      <w:proofErr w:type="gramStart"/>
      <w:r w:rsidRPr="0078084C">
        <w:t xml:space="preserve">will in turn </w:t>
      </w:r>
      <w:r>
        <w:t>will</w:t>
      </w:r>
      <w:proofErr w:type="gramEnd"/>
      <w:r>
        <w:t xml:space="preserve"> support </w:t>
      </w:r>
      <w:r w:rsidRPr="0078084C">
        <w:t xml:space="preserve">National Sustainable Development </w:t>
      </w:r>
      <w:r>
        <w:t xml:space="preserve">policies and programmes </w:t>
      </w:r>
      <w:r w:rsidRPr="0078084C">
        <w:t xml:space="preserve">that fully reflect Rio Convention principles and </w:t>
      </w:r>
      <w:r w:rsidR="00FD2C88" w:rsidRPr="0078084C">
        <w:t>obligations.</w:t>
      </w:r>
      <w:r w:rsidR="00FD2C88">
        <w:t xml:space="preserve"> Table</w:t>
      </w:r>
      <w:r w:rsidR="00FD2C88" w:rsidRPr="0078084C">
        <w:t xml:space="preserve"> summarizes</w:t>
      </w:r>
      <w:r w:rsidRPr="0078084C">
        <w:t xml:space="preserve"> the project's conformity with the 11 operational principles of capacity development identified in the GEF Strategic Approach to Capacity Building.</w:t>
      </w:r>
    </w:p>
    <w:p w14:paraId="7E3355D1" w14:textId="77777777" w:rsidR="00722BBA" w:rsidRDefault="00722BBA" w:rsidP="00722BBA">
      <w:pPr>
        <w:jc w:val="both"/>
      </w:pPr>
    </w:p>
    <w:p w14:paraId="7E3355D2" w14:textId="77777777" w:rsidR="00114A6F" w:rsidRPr="00C073BB" w:rsidRDefault="00114A6F" w:rsidP="0096142C">
      <w:pPr>
        <w:tabs>
          <w:tab w:val="num" w:pos="540"/>
        </w:tabs>
        <w:rPr>
          <w:u w:val="single"/>
        </w:rPr>
      </w:pPr>
      <w:bookmarkStart w:id="129" w:name="table2"/>
      <w:r w:rsidRPr="00C073BB">
        <w:rPr>
          <w:u w:val="single"/>
        </w:rPr>
        <w:t xml:space="preserve">Table </w:t>
      </w:r>
      <w:bookmarkEnd w:id="129"/>
      <w:r w:rsidR="00D251F5">
        <w:rPr>
          <w:u w:val="single"/>
        </w:rPr>
        <w:t>2</w:t>
      </w:r>
      <w:r w:rsidRPr="00C073BB">
        <w:rPr>
          <w:u w:val="single"/>
        </w:rPr>
        <w:t>:  Conformity with GEF Capacity Development Operational Principles</w:t>
      </w:r>
    </w:p>
    <w:p w14:paraId="7E3355D3" w14:textId="77777777" w:rsidR="004E5664" w:rsidRPr="00C073BB" w:rsidRDefault="004E5664" w:rsidP="0096142C">
      <w:pPr>
        <w:tabs>
          <w:tab w:val="num" w:pos="540"/>
        </w:tabs>
      </w:pPr>
    </w:p>
    <w:tbl>
      <w:tblPr>
        <w:tblW w:w="9285" w:type="dxa"/>
        <w:tblInd w:w="93" w:type="dxa"/>
        <w:tblLook w:val="04A0" w:firstRow="1" w:lastRow="0" w:firstColumn="1" w:lastColumn="0" w:noHBand="0" w:noVBand="1"/>
      </w:tblPr>
      <w:tblGrid>
        <w:gridCol w:w="2260"/>
        <w:gridCol w:w="7025"/>
      </w:tblGrid>
      <w:tr w:rsidR="00114A6F" w:rsidRPr="00C073BB" w14:paraId="7E3355D6" w14:textId="77777777" w:rsidTr="003939D8">
        <w:trPr>
          <w:trHeight w:val="525"/>
          <w:tblHeader/>
        </w:trPr>
        <w:tc>
          <w:tcPr>
            <w:tcW w:w="2260" w:type="dxa"/>
            <w:tcBorders>
              <w:top w:val="single" w:sz="4" w:space="0" w:color="auto"/>
              <w:left w:val="single" w:sz="4" w:space="0" w:color="auto"/>
              <w:bottom w:val="double" w:sz="6" w:space="0" w:color="auto"/>
              <w:right w:val="single" w:sz="4" w:space="0" w:color="auto"/>
            </w:tcBorders>
            <w:shd w:val="clear" w:color="auto" w:fill="auto"/>
            <w:hideMark/>
          </w:tcPr>
          <w:p w14:paraId="7E3355D4" w14:textId="77777777" w:rsidR="00114A6F" w:rsidRPr="00C073BB" w:rsidRDefault="00114A6F" w:rsidP="00114A6F">
            <w:pPr>
              <w:rPr>
                <w:b/>
                <w:sz w:val="20"/>
                <w:szCs w:val="20"/>
              </w:rPr>
            </w:pPr>
            <w:r w:rsidRPr="00C073BB">
              <w:rPr>
                <w:b/>
                <w:sz w:val="20"/>
                <w:szCs w:val="20"/>
              </w:rPr>
              <w:t>Capacity Development Operational Principle</w:t>
            </w:r>
          </w:p>
        </w:tc>
        <w:tc>
          <w:tcPr>
            <w:tcW w:w="7025" w:type="dxa"/>
            <w:tcBorders>
              <w:top w:val="single" w:sz="4" w:space="0" w:color="auto"/>
              <w:left w:val="single" w:sz="4" w:space="0" w:color="auto"/>
              <w:bottom w:val="double" w:sz="6" w:space="0" w:color="auto"/>
              <w:right w:val="single" w:sz="4" w:space="0" w:color="auto"/>
            </w:tcBorders>
            <w:shd w:val="clear" w:color="auto" w:fill="auto"/>
            <w:hideMark/>
          </w:tcPr>
          <w:p w14:paraId="7E3355D5" w14:textId="77777777" w:rsidR="00114A6F" w:rsidRPr="00C073BB" w:rsidRDefault="00114A6F" w:rsidP="00114A6F">
            <w:pPr>
              <w:rPr>
                <w:b/>
                <w:sz w:val="20"/>
                <w:szCs w:val="20"/>
              </w:rPr>
            </w:pPr>
            <w:r w:rsidRPr="00C073BB">
              <w:rPr>
                <w:b/>
                <w:sz w:val="20"/>
                <w:szCs w:val="20"/>
              </w:rPr>
              <w:t>Project Conformity</w:t>
            </w:r>
          </w:p>
        </w:tc>
      </w:tr>
      <w:tr w:rsidR="00114A6F" w:rsidRPr="00C073BB" w14:paraId="7E3355D9" w14:textId="77777777" w:rsidTr="00BC3C76">
        <w:trPr>
          <w:trHeight w:val="1080"/>
        </w:trPr>
        <w:tc>
          <w:tcPr>
            <w:tcW w:w="2260" w:type="dxa"/>
            <w:tcBorders>
              <w:top w:val="nil"/>
              <w:left w:val="single" w:sz="4" w:space="0" w:color="auto"/>
              <w:bottom w:val="single" w:sz="4" w:space="0" w:color="auto"/>
              <w:right w:val="single" w:sz="4" w:space="0" w:color="auto"/>
            </w:tcBorders>
            <w:shd w:val="clear" w:color="auto" w:fill="auto"/>
            <w:hideMark/>
          </w:tcPr>
          <w:p w14:paraId="7E3355D7" w14:textId="77777777" w:rsidR="00114A6F" w:rsidRPr="00C073BB" w:rsidRDefault="00114A6F" w:rsidP="00114A6F">
            <w:pPr>
              <w:rPr>
                <w:sz w:val="20"/>
                <w:szCs w:val="20"/>
              </w:rPr>
            </w:pPr>
            <w:r w:rsidRPr="00C073BB">
              <w:rPr>
                <w:sz w:val="20"/>
                <w:szCs w:val="20"/>
              </w:rPr>
              <w:t>Ensure national ownership and leadership</w:t>
            </w:r>
          </w:p>
        </w:tc>
        <w:tc>
          <w:tcPr>
            <w:tcW w:w="7025" w:type="dxa"/>
            <w:tcBorders>
              <w:top w:val="nil"/>
              <w:left w:val="single" w:sz="4" w:space="0" w:color="auto"/>
              <w:bottom w:val="single" w:sz="4" w:space="0" w:color="auto"/>
              <w:right w:val="single" w:sz="4" w:space="0" w:color="auto"/>
            </w:tcBorders>
            <w:shd w:val="clear" w:color="auto" w:fill="auto"/>
            <w:hideMark/>
          </w:tcPr>
          <w:p w14:paraId="7E3355D8" w14:textId="77777777" w:rsidR="00114A6F" w:rsidRPr="00C073BB" w:rsidRDefault="001F6E3C" w:rsidP="0078084C">
            <w:pPr>
              <w:jc w:val="both"/>
              <w:rPr>
                <w:sz w:val="20"/>
                <w:szCs w:val="20"/>
              </w:rPr>
            </w:pPr>
            <w:r w:rsidRPr="00C073BB">
              <w:rPr>
                <w:sz w:val="20"/>
                <w:szCs w:val="20"/>
              </w:rPr>
              <w:t>T</w:t>
            </w:r>
            <w:r w:rsidR="00114A6F" w:rsidRPr="00C073BB">
              <w:rPr>
                <w:sz w:val="20"/>
                <w:szCs w:val="20"/>
              </w:rPr>
              <w:t>he development of this project benef</w:t>
            </w:r>
            <w:r w:rsidR="0078084C" w:rsidRPr="00C073BB">
              <w:rPr>
                <w:sz w:val="20"/>
                <w:szCs w:val="20"/>
              </w:rPr>
              <w:t>itted from consultations with all 14 Pacific Island Countries National Operational Focal Points and SPREP National Focal Points.</w:t>
            </w:r>
            <w:r w:rsidR="00092763" w:rsidRPr="00C073BB">
              <w:rPr>
                <w:sz w:val="20"/>
                <w:szCs w:val="20"/>
              </w:rPr>
              <w:t xml:space="preserve"> The Chairperson of the SPREP Governing Council Meeting will provide the overall leadership on behalf of the Pacific Island Countries.</w:t>
            </w:r>
          </w:p>
        </w:tc>
      </w:tr>
      <w:tr w:rsidR="00114A6F" w:rsidRPr="00C073BB" w14:paraId="7E3355DC" w14:textId="77777777" w:rsidTr="00BC3C76">
        <w:trPr>
          <w:trHeight w:val="1259"/>
        </w:trPr>
        <w:tc>
          <w:tcPr>
            <w:tcW w:w="2260" w:type="dxa"/>
            <w:tcBorders>
              <w:top w:val="nil"/>
              <w:left w:val="single" w:sz="4" w:space="0" w:color="auto"/>
              <w:bottom w:val="single" w:sz="4" w:space="0" w:color="auto"/>
              <w:right w:val="single" w:sz="4" w:space="0" w:color="auto"/>
            </w:tcBorders>
            <w:shd w:val="clear" w:color="auto" w:fill="auto"/>
            <w:hideMark/>
          </w:tcPr>
          <w:p w14:paraId="7E3355DA" w14:textId="77777777" w:rsidR="00114A6F" w:rsidRPr="00C073BB" w:rsidRDefault="00114A6F" w:rsidP="00114A6F">
            <w:pPr>
              <w:rPr>
                <w:sz w:val="20"/>
                <w:szCs w:val="20"/>
              </w:rPr>
            </w:pPr>
            <w:r w:rsidRPr="00C073BB">
              <w:rPr>
                <w:sz w:val="20"/>
                <w:szCs w:val="20"/>
              </w:rPr>
              <w:t>Ensure multi-stakeholder consultations and decision-making</w:t>
            </w:r>
          </w:p>
        </w:tc>
        <w:tc>
          <w:tcPr>
            <w:tcW w:w="7025" w:type="dxa"/>
            <w:tcBorders>
              <w:top w:val="nil"/>
              <w:left w:val="single" w:sz="4" w:space="0" w:color="auto"/>
              <w:bottom w:val="single" w:sz="4" w:space="0" w:color="auto"/>
              <w:right w:val="single" w:sz="4" w:space="0" w:color="auto"/>
            </w:tcBorders>
            <w:shd w:val="clear" w:color="auto" w:fill="auto"/>
            <w:hideMark/>
          </w:tcPr>
          <w:p w14:paraId="7E3355DB" w14:textId="4C32971E" w:rsidR="00BD1FC7" w:rsidRPr="00C073BB" w:rsidRDefault="00114A6F" w:rsidP="00BD1FC7">
            <w:pPr>
              <w:jc w:val="both"/>
              <w:rPr>
                <w:sz w:val="20"/>
                <w:szCs w:val="20"/>
              </w:rPr>
            </w:pPr>
            <w:r w:rsidRPr="00C073BB">
              <w:rPr>
                <w:sz w:val="20"/>
                <w:szCs w:val="20"/>
              </w:rPr>
              <w:t>The project will use multi-stakeholder an</w:t>
            </w:r>
            <w:r w:rsidR="00582ACE" w:rsidRPr="00C073BB">
              <w:rPr>
                <w:sz w:val="20"/>
                <w:szCs w:val="20"/>
              </w:rPr>
              <w:t xml:space="preserve">d expert consultative reviews </w:t>
            </w:r>
            <w:r w:rsidR="00FD2C88" w:rsidRPr="00C073BB">
              <w:rPr>
                <w:sz w:val="20"/>
                <w:szCs w:val="20"/>
              </w:rPr>
              <w:t>of the</w:t>
            </w:r>
            <w:r w:rsidR="00E15DCF" w:rsidRPr="00C073BB">
              <w:rPr>
                <w:sz w:val="20"/>
                <w:szCs w:val="20"/>
              </w:rPr>
              <w:t xml:space="preserve"> </w:t>
            </w:r>
            <w:r w:rsidR="00FD2C88" w:rsidRPr="00C073BB">
              <w:rPr>
                <w:sz w:val="20"/>
                <w:szCs w:val="20"/>
              </w:rPr>
              <w:t>analysis of</w:t>
            </w:r>
            <w:r w:rsidR="00E15DCF" w:rsidRPr="00C073BB">
              <w:rPr>
                <w:sz w:val="20"/>
                <w:szCs w:val="20"/>
              </w:rPr>
              <w:t xml:space="preserve"> SPREP's institutional, systemic and individual capacity </w:t>
            </w:r>
            <w:r w:rsidRPr="00C073BB">
              <w:rPr>
                <w:sz w:val="20"/>
                <w:szCs w:val="20"/>
              </w:rPr>
              <w:t>and</w:t>
            </w:r>
            <w:r w:rsidR="00E15DCF" w:rsidRPr="00C073BB">
              <w:rPr>
                <w:sz w:val="20"/>
                <w:szCs w:val="20"/>
              </w:rPr>
              <w:t xml:space="preserve"> make </w:t>
            </w:r>
            <w:r w:rsidRPr="00C073BB">
              <w:rPr>
                <w:sz w:val="20"/>
                <w:szCs w:val="20"/>
              </w:rPr>
              <w:t xml:space="preserve">recommendations towards </w:t>
            </w:r>
            <w:r w:rsidR="00E15DCF" w:rsidRPr="00C073BB">
              <w:rPr>
                <w:sz w:val="20"/>
                <w:szCs w:val="20"/>
              </w:rPr>
              <w:t>defining capacity building outcomes and outputs for meeting GEF's minimal accredited standards</w:t>
            </w:r>
            <w:r w:rsidRPr="00C073BB">
              <w:rPr>
                <w:sz w:val="20"/>
                <w:szCs w:val="20"/>
              </w:rPr>
              <w:t>.  Project implementation will take an adaptive collaborative management approach, which includes stakeholder representatives in the project decision-making structures.</w:t>
            </w:r>
          </w:p>
        </w:tc>
      </w:tr>
      <w:tr w:rsidR="00114A6F" w:rsidRPr="00C073BB" w14:paraId="7E3355DF" w14:textId="77777777" w:rsidTr="00BC3C76">
        <w:trPr>
          <w:trHeight w:val="881"/>
        </w:trPr>
        <w:tc>
          <w:tcPr>
            <w:tcW w:w="2260" w:type="dxa"/>
            <w:tcBorders>
              <w:top w:val="nil"/>
              <w:left w:val="single" w:sz="4" w:space="0" w:color="auto"/>
              <w:bottom w:val="single" w:sz="4" w:space="0" w:color="auto"/>
              <w:right w:val="single" w:sz="4" w:space="0" w:color="auto"/>
            </w:tcBorders>
            <w:shd w:val="clear" w:color="auto" w:fill="auto"/>
            <w:hideMark/>
          </w:tcPr>
          <w:p w14:paraId="7E3355DD" w14:textId="77777777" w:rsidR="00114A6F" w:rsidRPr="00C073BB" w:rsidRDefault="00114A6F" w:rsidP="00114A6F">
            <w:pPr>
              <w:rPr>
                <w:sz w:val="20"/>
                <w:szCs w:val="20"/>
              </w:rPr>
            </w:pPr>
            <w:r w:rsidRPr="00C073BB">
              <w:rPr>
                <w:sz w:val="20"/>
                <w:szCs w:val="20"/>
              </w:rPr>
              <w:t>Base capacity building efforts in self-needs assessment</w:t>
            </w:r>
          </w:p>
        </w:tc>
        <w:tc>
          <w:tcPr>
            <w:tcW w:w="7025" w:type="dxa"/>
            <w:tcBorders>
              <w:top w:val="nil"/>
              <w:left w:val="single" w:sz="4" w:space="0" w:color="auto"/>
              <w:bottom w:val="single" w:sz="4" w:space="0" w:color="auto"/>
              <w:right w:val="single" w:sz="4" w:space="0" w:color="auto"/>
            </w:tcBorders>
            <w:shd w:val="clear" w:color="auto" w:fill="auto"/>
            <w:hideMark/>
          </w:tcPr>
          <w:p w14:paraId="7E3355DE" w14:textId="77777777" w:rsidR="00114A6F" w:rsidRPr="00C073BB" w:rsidRDefault="00712BAC" w:rsidP="00B65AF8">
            <w:pPr>
              <w:jc w:val="both"/>
              <w:rPr>
                <w:sz w:val="20"/>
                <w:szCs w:val="20"/>
              </w:rPr>
            </w:pPr>
            <w:r w:rsidRPr="00C073BB">
              <w:rPr>
                <w:sz w:val="20"/>
                <w:szCs w:val="20"/>
              </w:rPr>
              <w:t>SPREP's</w:t>
            </w:r>
            <w:r w:rsidR="00F87E63" w:rsidRPr="00C073BB">
              <w:rPr>
                <w:sz w:val="20"/>
                <w:szCs w:val="20"/>
              </w:rPr>
              <w:t xml:space="preserve"> Regional NCSA analysis from 10</w:t>
            </w:r>
            <w:r w:rsidRPr="00C073BB">
              <w:rPr>
                <w:sz w:val="20"/>
                <w:szCs w:val="20"/>
              </w:rPr>
              <w:t xml:space="preserve"> Pacific Island Countrie</w:t>
            </w:r>
            <w:r w:rsidR="00F87E63" w:rsidRPr="00C073BB">
              <w:rPr>
                <w:sz w:val="20"/>
                <w:szCs w:val="20"/>
              </w:rPr>
              <w:t>s</w:t>
            </w:r>
            <w:r w:rsidRPr="00C073BB">
              <w:rPr>
                <w:sz w:val="20"/>
                <w:szCs w:val="20"/>
              </w:rPr>
              <w:t>'</w:t>
            </w:r>
            <w:r w:rsidR="00F87E63" w:rsidRPr="00C073BB">
              <w:rPr>
                <w:sz w:val="20"/>
                <w:szCs w:val="20"/>
              </w:rPr>
              <w:t xml:space="preserve"> NCSA action plans have </w:t>
            </w:r>
            <w:r w:rsidR="006E2ED4" w:rsidRPr="00C073BB">
              <w:rPr>
                <w:sz w:val="20"/>
                <w:szCs w:val="20"/>
              </w:rPr>
              <w:t>identified</w:t>
            </w:r>
            <w:r w:rsidRPr="00C073BB">
              <w:rPr>
                <w:sz w:val="20"/>
                <w:szCs w:val="20"/>
              </w:rPr>
              <w:t xml:space="preserve"> capacity needs for supporting policy coordination, expert networks, citizen science programmes and no regrets policies. Overall, it conforms </w:t>
            </w:r>
            <w:proofErr w:type="gramStart"/>
            <w:r w:rsidRPr="00C073BB">
              <w:rPr>
                <w:sz w:val="20"/>
                <w:szCs w:val="20"/>
              </w:rPr>
              <w:t>with</w:t>
            </w:r>
            <w:proofErr w:type="gramEnd"/>
            <w:r w:rsidRPr="00C073BB">
              <w:rPr>
                <w:sz w:val="20"/>
                <w:szCs w:val="20"/>
              </w:rPr>
              <w:t xml:space="preserve"> UNDP's analysis where countries</w:t>
            </w:r>
            <w:r w:rsidR="00B65AF8" w:rsidRPr="00C073BB">
              <w:rPr>
                <w:sz w:val="20"/>
                <w:szCs w:val="20"/>
              </w:rPr>
              <w:t xml:space="preserve"> </w:t>
            </w:r>
            <w:r w:rsidR="00FD2C88" w:rsidRPr="00C073BB">
              <w:rPr>
                <w:sz w:val="20"/>
                <w:szCs w:val="20"/>
              </w:rPr>
              <w:t>NCSA</w:t>
            </w:r>
            <w:r w:rsidR="00FD2C88">
              <w:rPr>
                <w:sz w:val="20"/>
                <w:szCs w:val="20"/>
              </w:rPr>
              <w:t xml:space="preserve"> </w:t>
            </w:r>
            <w:r w:rsidR="00FD2C88" w:rsidRPr="00C073BB">
              <w:rPr>
                <w:sz w:val="20"/>
                <w:szCs w:val="20"/>
              </w:rPr>
              <w:t>needs</w:t>
            </w:r>
            <w:r w:rsidR="00B65AF8" w:rsidRPr="00C073BB">
              <w:rPr>
                <w:sz w:val="20"/>
                <w:szCs w:val="20"/>
              </w:rPr>
              <w:t xml:space="preserve"> fall under 5 thematic areas for </w:t>
            </w:r>
            <w:r w:rsidR="003F0F16" w:rsidRPr="00C073BB">
              <w:rPr>
                <w:sz w:val="20"/>
                <w:szCs w:val="20"/>
              </w:rPr>
              <w:t>targeted</w:t>
            </w:r>
            <w:r w:rsidRPr="00C073BB">
              <w:rPr>
                <w:sz w:val="20"/>
                <w:szCs w:val="20"/>
              </w:rPr>
              <w:t xml:space="preserve"> capacity development support.</w:t>
            </w:r>
            <w:r w:rsidR="00715A42" w:rsidRPr="00C073BB">
              <w:rPr>
                <w:sz w:val="20"/>
                <w:szCs w:val="20"/>
              </w:rPr>
              <w:t xml:space="preserve"> These are stakeholder engagement, information management and knowledge, organization capacities, environmental governance, and monitoring and evaluation.</w:t>
            </w:r>
          </w:p>
        </w:tc>
      </w:tr>
      <w:tr w:rsidR="00114A6F" w:rsidRPr="00C073BB" w14:paraId="7E3355E2" w14:textId="77777777" w:rsidTr="00BC3C76">
        <w:trPr>
          <w:trHeight w:val="1088"/>
        </w:trPr>
        <w:tc>
          <w:tcPr>
            <w:tcW w:w="2260" w:type="dxa"/>
            <w:tcBorders>
              <w:top w:val="nil"/>
              <w:left w:val="single" w:sz="4" w:space="0" w:color="auto"/>
              <w:bottom w:val="single" w:sz="4" w:space="0" w:color="auto"/>
              <w:right w:val="single" w:sz="4" w:space="0" w:color="auto"/>
            </w:tcBorders>
            <w:shd w:val="clear" w:color="auto" w:fill="auto"/>
            <w:hideMark/>
          </w:tcPr>
          <w:p w14:paraId="7E3355E0" w14:textId="77777777" w:rsidR="00114A6F" w:rsidRPr="00C073BB" w:rsidRDefault="00114A6F" w:rsidP="00114A6F">
            <w:pPr>
              <w:rPr>
                <w:sz w:val="20"/>
                <w:szCs w:val="20"/>
              </w:rPr>
            </w:pPr>
            <w:r w:rsidRPr="00C073BB">
              <w:rPr>
                <w:sz w:val="20"/>
                <w:szCs w:val="20"/>
              </w:rPr>
              <w:t>Adopt a holistic approach to capacity building</w:t>
            </w:r>
          </w:p>
        </w:tc>
        <w:tc>
          <w:tcPr>
            <w:tcW w:w="7025" w:type="dxa"/>
            <w:tcBorders>
              <w:top w:val="nil"/>
              <w:left w:val="single" w:sz="4" w:space="0" w:color="auto"/>
              <w:bottom w:val="single" w:sz="4" w:space="0" w:color="auto"/>
              <w:right w:val="single" w:sz="4" w:space="0" w:color="auto"/>
            </w:tcBorders>
            <w:shd w:val="clear" w:color="auto" w:fill="auto"/>
            <w:hideMark/>
          </w:tcPr>
          <w:p w14:paraId="7E3355E1" w14:textId="77777777" w:rsidR="00CB2024" w:rsidRPr="00C073BB" w:rsidRDefault="00F96962" w:rsidP="000309F6">
            <w:pPr>
              <w:jc w:val="both"/>
              <w:rPr>
                <w:sz w:val="20"/>
                <w:szCs w:val="20"/>
              </w:rPr>
            </w:pPr>
            <w:r w:rsidRPr="00C073BB">
              <w:rPr>
                <w:sz w:val="20"/>
                <w:szCs w:val="20"/>
              </w:rPr>
              <w:t>The project's strategy is to focus on building 14 Pacific Island Countries' national capacity to meet MEA's obligations through strengthening of SPREP management po</w:t>
            </w:r>
            <w:r>
              <w:rPr>
                <w:sz w:val="20"/>
                <w:szCs w:val="20"/>
              </w:rPr>
              <w:t>l</w:t>
            </w:r>
            <w:r w:rsidRPr="00C073BB">
              <w:rPr>
                <w:sz w:val="20"/>
                <w:szCs w:val="20"/>
              </w:rPr>
              <w:t xml:space="preserve">icies, systems and procedures to deliver GEF funds directly to them. All 14 departments/ministries of environment and climate change functions and roles in-country </w:t>
            </w:r>
            <w:r>
              <w:rPr>
                <w:sz w:val="20"/>
                <w:szCs w:val="20"/>
              </w:rPr>
              <w:t xml:space="preserve">will apply </w:t>
            </w:r>
            <w:r w:rsidRPr="00C073BB">
              <w:rPr>
                <w:sz w:val="20"/>
                <w:szCs w:val="20"/>
              </w:rPr>
              <w:t xml:space="preserve">a sector wide approach will be </w:t>
            </w:r>
            <w:r w:rsidR="00FD2C88" w:rsidRPr="00C073BB">
              <w:rPr>
                <w:sz w:val="20"/>
                <w:szCs w:val="20"/>
              </w:rPr>
              <w:t>supported by</w:t>
            </w:r>
            <w:r w:rsidRPr="00C073BB">
              <w:rPr>
                <w:sz w:val="20"/>
                <w:szCs w:val="20"/>
              </w:rPr>
              <w:t xml:space="preserve"> building SPREP's capacity to support their national functions.</w:t>
            </w:r>
          </w:p>
        </w:tc>
      </w:tr>
      <w:tr w:rsidR="00114A6F" w:rsidRPr="00C073BB" w14:paraId="7E3355E5" w14:textId="77777777" w:rsidTr="00BC3C76">
        <w:trPr>
          <w:trHeight w:val="1151"/>
        </w:trPr>
        <w:tc>
          <w:tcPr>
            <w:tcW w:w="2260" w:type="dxa"/>
            <w:tcBorders>
              <w:top w:val="nil"/>
              <w:left w:val="single" w:sz="4" w:space="0" w:color="auto"/>
              <w:bottom w:val="single" w:sz="4" w:space="0" w:color="auto"/>
              <w:right w:val="single" w:sz="4" w:space="0" w:color="auto"/>
            </w:tcBorders>
            <w:shd w:val="clear" w:color="auto" w:fill="auto"/>
            <w:hideMark/>
          </w:tcPr>
          <w:p w14:paraId="7E3355E3" w14:textId="77777777" w:rsidR="00114A6F" w:rsidRPr="00C073BB" w:rsidRDefault="00114A6F" w:rsidP="00114A6F">
            <w:pPr>
              <w:rPr>
                <w:sz w:val="20"/>
                <w:szCs w:val="20"/>
              </w:rPr>
            </w:pPr>
            <w:r w:rsidRPr="00C073BB">
              <w:rPr>
                <w:sz w:val="20"/>
                <w:szCs w:val="20"/>
              </w:rPr>
              <w:t>Integrate capacity building in wider sustainable development efforts</w:t>
            </w:r>
          </w:p>
        </w:tc>
        <w:tc>
          <w:tcPr>
            <w:tcW w:w="7025" w:type="dxa"/>
            <w:tcBorders>
              <w:top w:val="nil"/>
              <w:left w:val="single" w:sz="4" w:space="0" w:color="auto"/>
              <w:bottom w:val="single" w:sz="4" w:space="0" w:color="auto"/>
              <w:right w:val="single" w:sz="4" w:space="0" w:color="auto"/>
            </w:tcBorders>
            <w:shd w:val="clear" w:color="auto" w:fill="auto"/>
            <w:hideMark/>
          </w:tcPr>
          <w:p w14:paraId="7E3355E4" w14:textId="77777777" w:rsidR="00114A6F" w:rsidRPr="00C073BB" w:rsidRDefault="00114A6F" w:rsidP="00B26D05">
            <w:pPr>
              <w:jc w:val="both"/>
              <w:rPr>
                <w:sz w:val="20"/>
                <w:szCs w:val="20"/>
              </w:rPr>
            </w:pPr>
            <w:r w:rsidRPr="00C073BB">
              <w:rPr>
                <w:sz w:val="20"/>
                <w:szCs w:val="20"/>
              </w:rPr>
              <w:t xml:space="preserve">By integrating Rio Convention provisions into </w:t>
            </w:r>
            <w:r w:rsidR="00B26D05" w:rsidRPr="00C073BB">
              <w:rPr>
                <w:sz w:val="20"/>
                <w:szCs w:val="20"/>
              </w:rPr>
              <w:t>Pacific Island Countries'</w:t>
            </w:r>
            <w:r w:rsidRPr="00C073BB">
              <w:rPr>
                <w:sz w:val="20"/>
                <w:szCs w:val="20"/>
              </w:rPr>
              <w:t xml:space="preserve"> socio-economic policies and plans, this project will direct</w:t>
            </w:r>
            <w:r w:rsidR="00B26D05" w:rsidRPr="00C073BB">
              <w:rPr>
                <w:sz w:val="20"/>
                <w:szCs w:val="20"/>
              </w:rPr>
              <w:t>ly implement</w:t>
            </w:r>
            <w:r w:rsidRPr="00C073BB">
              <w:rPr>
                <w:sz w:val="20"/>
                <w:szCs w:val="20"/>
              </w:rPr>
              <w:t xml:space="preserve"> capacity building activities </w:t>
            </w:r>
            <w:r w:rsidR="008D0F14" w:rsidRPr="00C073BB">
              <w:rPr>
                <w:sz w:val="20"/>
                <w:szCs w:val="20"/>
              </w:rPr>
              <w:t xml:space="preserve">(e.g., training and learn-by-doing exercises) </w:t>
            </w:r>
            <w:r w:rsidRPr="00C073BB">
              <w:rPr>
                <w:sz w:val="20"/>
                <w:szCs w:val="20"/>
              </w:rPr>
              <w:t xml:space="preserve">towards strengthening </w:t>
            </w:r>
            <w:r w:rsidR="00B26D05" w:rsidRPr="00C073BB">
              <w:rPr>
                <w:sz w:val="20"/>
                <w:szCs w:val="20"/>
              </w:rPr>
              <w:t>SPREP's capacity</w:t>
            </w:r>
            <w:r w:rsidRPr="00C073BB">
              <w:rPr>
                <w:sz w:val="20"/>
                <w:szCs w:val="20"/>
              </w:rPr>
              <w:t xml:space="preserve"> to </w:t>
            </w:r>
            <w:r w:rsidR="00B26D05" w:rsidRPr="00C073BB">
              <w:rPr>
                <w:sz w:val="20"/>
                <w:szCs w:val="20"/>
              </w:rPr>
              <w:t xml:space="preserve">assist its member countries eligible for GEF funding to </w:t>
            </w:r>
            <w:r w:rsidRPr="00C073BB">
              <w:rPr>
                <w:sz w:val="20"/>
                <w:szCs w:val="20"/>
              </w:rPr>
              <w:t xml:space="preserve">meet sustainable development goals so that they deliver both national and global environmental benefits. </w:t>
            </w:r>
          </w:p>
        </w:tc>
      </w:tr>
      <w:tr w:rsidR="00114A6F" w:rsidRPr="00C073BB" w14:paraId="7E3355E8" w14:textId="77777777" w:rsidTr="00BC3C76">
        <w:trPr>
          <w:trHeight w:val="566"/>
        </w:trPr>
        <w:tc>
          <w:tcPr>
            <w:tcW w:w="2260" w:type="dxa"/>
            <w:tcBorders>
              <w:top w:val="nil"/>
              <w:left w:val="single" w:sz="4" w:space="0" w:color="auto"/>
              <w:bottom w:val="single" w:sz="4" w:space="0" w:color="auto"/>
              <w:right w:val="single" w:sz="4" w:space="0" w:color="auto"/>
            </w:tcBorders>
            <w:shd w:val="clear" w:color="auto" w:fill="auto"/>
            <w:hideMark/>
          </w:tcPr>
          <w:p w14:paraId="7E3355E6" w14:textId="77777777" w:rsidR="00114A6F" w:rsidRPr="00C073BB" w:rsidRDefault="00114A6F" w:rsidP="00114A6F">
            <w:pPr>
              <w:rPr>
                <w:sz w:val="20"/>
                <w:szCs w:val="20"/>
              </w:rPr>
            </w:pPr>
            <w:r w:rsidRPr="00C073BB">
              <w:rPr>
                <w:sz w:val="20"/>
                <w:szCs w:val="20"/>
              </w:rPr>
              <w:t>Promote partnerships</w:t>
            </w:r>
          </w:p>
        </w:tc>
        <w:tc>
          <w:tcPr>
            <w:tcW w:w="7025" w:type="dxa"/>
            <w:tcBorders>
              <w:top w:val="nil"/>
              <w:left w:val="single" w:sz="4" w:space="0" w:color="auto"/>
              <w:bottom w:val="single" w:sz="4" w:space="0" w:color="auto"/>
              <w:right w:val="single" w:sz="4" w:space="0" w:color="auto"/>
            </w:tcBorders>
            <w:shd w:val="clear" w:color="auto" w:fill="auto"/>
            <w:hideMark/>
          </w:tcPr>
          <w:p w14:paraId="7E3355E7" w14:textId="77777777" w:rsidR="00114A6F" w:rsidRPr="00C073BB" w:rsidRDefault="00114A6F" w:rsidP="00026924">
            <w:pPr>
              <w:jc w:val="both"/>
              <w:rPr>
                <w:sz w:val="20"/>
                <w:szCs w:val="20"/>
              </w:rPr>
            </w:pPr>
            <w:r w:rsidRPr="00C073BB">
              <w:rPr>
                <w:sz w:val="20"/>
                <w:szCs w:val="20"/>
              </w:rPr>
              <w:t xml:space="preserve">By its very nature, this project requires collaboration and coordination among </w:t>
            </w:r>
            <w:r w:rsidR="00440AD5" w:rsidRPr="00C073BB">
              <w:rPr>
                <w:sz w:val="20"/>
                <w:szCs w:val="20"/>
              </w:rPr>
              <w:t xml:space="preserve">Pacific Island Countries and SPREP. </w:t>
            </w:r>
            <w:r w:rsidR="00F04201" w:rsidRPr="00C073BB">
              <w:rPr>
                <w:sz w:val="20"/>
                <w:szCs w:val="20"/>
              </w:rPr>
              <w:t>SPREP's extensive network of partnerships with international and regional NGOs a</w:t>
            </w:r>
            <w:r w:rsidR="00C10B05">
              <w:rPr>
                <w:sz w:val="20"/>
                <w:szCs w:val="20"/>
              </w:rPr>
              <w:t>nd development partners in the P</w:t>
            </w:r>
            <w:r w:rsidR="00F04201" w:rsidRPr="00C073BB">
              <w:rPr>
                <w:sz w:val="20"/>
                <w:szCs w:val="20"/>
              </w:rPr>
              <w:t xml:space="preserve">acific region </w:t>
            </w:r>
            <w:r w:rsidR="00026924" w:rsidRPr="00C073BB">
              <w:rPr>
                <w:sz w:val="20"/>
                <w:szCs w:val="20"/>
              </w:rPr>
              <w:t>may</w:t>
            </w:r>
            <w:r w:rsidR="00F04201" w:rsidRPr="00C073BB">
              <w:rPr>
                <w:sz w:val="20"/>
                <w:szCs w:val="20"/>
              </w:rPr>
              <w:t xml:space="preserve"> also be used</w:t>
            </w:r>
            <w:r w:rsidR="00026924" w:rsidRPr="00C073BB">
              <w:rPr>
                <w:sz w:val="20"/>
                <w:szCs w:val="20"/>
              </w:rPr>
              <w:t xml:space="preserve"> to garner </w:t>
            </w:r>
            <w:r w:rsidR="00973C6A" w:rsidRPr="00C073BB">
              <w:rPr>
                <w:sz w:val="20"/>
                <w:szCs w:val="20"/>
              </w:rPr>
              <w:t>ideas for strengthening SPREP's role as a GEF Project Agency.</w:t>
            </w:r>
          </w:p>
        </w:tc>
      </w:tr>
      <w:tr w:rsidR="00114A6F" w:rsidRPr="00C073BB" w14:paraId="7E3355EB" w14:textId="77777777" w:rsidTr="00BC3C76">
        <w:trPr>
          <w:trHeight w:val="1079"/>
        </w:trPr>
        <w:tc>
          <w:tcPr>
            <w:tcW w:w="2260" w:type="dxa"/>
            <w:tcBorders>
              <w:top w:val="nil"/>
              <w:left w:val="single" w:sz="4" w:space="0" w:color="auto"/>
              <w:bottom w:val="single" w:sz="4" w:space="0" w:color="auto"/>
              <w:right w:val="single" w:sz="4" w:space="0" w:color="auto"/>
            </w:tcBorders>
            <w:shd w:val="clear" w:color="auto" w:fill="auto"/>
            <w:hideMark/>
          </w:tcPr>
          <w:p w14:paraId="7E3355E9" w14:textId="77777777" w:rsidR="00114A6F" w:rsidRPr="00C073BB" w:rsidRDefault="00114A6F" w:rsidP="00114A6F">
            <w:pPr>
              <w:rPr>
                <w:sz w:val="20"/>
                <w:szCs w:val="20"/>
              </w:rPr>
            </w:pPr>
            <w:r w:rsidRPr="00C073BB">
              <w:rPr>
                <w:sz w:val="20"/>
                <w:szCs w:val="20"/>
              </w:rPr>
              <w:t>Accommodate the dynamic nature of capacity building</w:t>
            </w:r>
          </w:p>
        </w:tc>
        <w:tc>
          <w:tcPr>
            <w:tcW w:w="7025" w:type="dxa"/>
            <w:tcBorders>
              <w:top w:val="nil"/>
              <w:left w:val="single" w:sz="4" w:space="0" w:color="auto"/>
              <w:bottom w:val="single" w:sz="4" w:space="0" w:color="auto"/>
              <w:right w:val="single" w:sz="4" w:space="0" w:color="auto"/>
            </w:tcBorders>
            <w:shd w:val="clear" w:color="auto" w:fill="auto"/>
            <w:hideMark/>
          </w:tcPr>
          <w:p w14:paraId="7E3355EA" w14:textId="77777777" w:rsidR="00114A6F" w:rsidRPr="00C073BB" w:rsidRDefault="00114A6F" w:rsidP="00303172">
            <w:pPr>
              <w:jc w:val="both"/>
              <w:rPr>
                <w:sz w:val="20"/>
                <w:szCs w:val="20"/>
              </w:rPr>
            </w:pPr>
            <w:r w:rsidRPr="00C073BB">
              <w:rPr>
                <w:sz w:val="20"/>
                <w:szCs w:val="20"/>
              </w:rPr>
              <w:t xml:space="preserve">The project's implementation arrangements include the creation of a </w:t>
            </w:r>
            <w:r w:rsidR="001D3CBC" w:rsidRPr="00C073BB">
              <w:rPr>
                <w:sz w:val="20"/>
                <w:szCs w:val="20"/>
              </w:rPr>
              <w:t>Project Board</w:t>
            </w:r>
            <w:r w:rsidRPr="00C073BB">
              <w:rPr>
                <w:sz w:val="20"/>
                <w:szCs w:val="20"/>
              </w:rPr>
              <w:t xml:space="preserve"> that will convene regularly (</w:t>
            </w:r>
            <w:r w:rsidR="001D3CBC" w:rsidRPr="00C073BB">
              <w:rPr>
                <w:sz w:val="20"/>
                <w:szCs w:val="20"/>
              </w:rPr>
              <w:t xml:space="preserve">once </w:t>
            </w:r>
            <w:r w:rsidRPr="00C073BB">
              <w:rPr>
                <w:sz w:val="20"/>
                <w:szCs w:val="20"/>
              </w:rPr>
              <w:t xml:space="preserve">every </w:t>
            </w:r>
            <w:r w:rsidR="001D3CBC" w:rsidRPr="00C073BB">
              <w:rPr>
                <w:sz w:val="20"/>
                <w:szCs w:val="20"/>
              </w:rPr>
              <w:t>four</w:t>
            </w:r>
            <w:r w:rsidRPr="00C073BB">
              <w:rPr>
                <w:sz w:val="20"/>
                <w:szCs w:val="20"/>
              </w:rPr>
              <w:t xml:space="preserve"> months and as needed should the need arise) to oversee the performance of capacity development activities, </w:t>
            </w:r>
            <w:r w:rsidR="008D0F14" w:rsidRPr="00C073BB">
              <w:rPr>
                <w:sz w:val="20"/>
                <w:szCs w:val="20"/>
              </w:rPr>
              <w:t xml:space="preserve">manage risks, </w:t>
            </w:r>
            <w:r w:rsidRPr="00C073BB">
              <w:rPr>
                <w:sz w:val="20"/>
                <w:szCs w:val="20"/>
              </w:rPr>
              <w:t xml:space="preserve">and to approve </w:t>
            </w:r>
            <w:r w:rsidR="008D0F14" w:rsidRPr="00C073BB">
              <w:rPr>
                <w:sz w:val="20"/>
                <w:szCs w:val="20"/>
              </w:rPr>
              <w:t xml:space="preserve">appropriate </w:t>
            </w:r>
            <w:r w:rsidRPr="00C073BB">
              <w:rPr>
                <w:sz w:val="20"/>
                <w:szCs w:val="20"/>
              </w:rPr>
              <w:t>modifications to the project activities.</w:t>
            </w:r>
          </w:p>
        </w:tc>
      </w:tr>
      <w:tr w:rsidR="00114A6F" w:rsidRPr="00C073BB" w14:paraId="7E3355EE" w14:textId="77777777" w:rsidTr="00BC3C76">
        <w:trPr>
          <w:trHeight w:val="1205"/>
        </w:trPr>
        <w:tc>
          <w:tcPr>
            <w:tcW w:w="2260" w:type="dxa"/>
            <w:tcBorders>
              <w:top w:val="nil"/>
              <w:left w:val="single" w:sz="4" w:space="0" w:color="auto"/>
              <w:bottom w:val="single" w:sz="4" w:space="0" w:color="auto"/>
              <w:right w:val="single" w:sz="4" w:space="0" w:color="auto"/>
            </w:tcBorders>
            <w:shd w:val="clear" w:color="auto" w:fill="auto"/>
            <w:hideMark/>
          </w:tcPr>
          <w:p w14:paraId="7E3355EC" w14:textId="77777777" w:rsidR="00114A6F" w:rsidRPr="00C073BB" w:rsidRDefault="00114A6F" w:rsidP="00114A6F">
            <w:pPr>
              <w:rPr>
                <w:sz w:val="20"/>
                <w:szCs w:val="20"/>
              </w:rPr>
            </w:pPr>
            <w:r w:rsidRPr="00C073BB">
              <w:rPr>
                <w:sz w:val="20"/>
                <w:szCs w:val="20"/>
              </w:rPr>
              <w:lastRenderedPageBreak/>
              <w:t>Adopt a learning-by-doing approach</w:t>
            </w:r>
          </w:p>
        </w:tc>
        <w:tc>
          <w:tcPr>
            <w:tcW w:w="7025" w:type="dxa"/>
            <w:tcBorders>
              <w:top w:val="nil"/>
              <w:left w:val="single" w:sz="4" w:space="0" w:color="auto"/>
              <w:bottom w:val="single" w:sz="4" w:space="0" w:color="auto"/>
              <w:right w:val="single" w:sz="4" w:space="0" w:color="auto"/>
            </w:tcBorders>
            <w:shd w:val="clear" w:color="auto" w:fill="auto"/>
            <w:hideMark/>
          </w:tcPr>
          <w:p w14:paraId="7E3355ED" w14:textId="77777777" w:rsidR="00222B8C" w:rsidRPr="00C073BB" w:rsidRDefault="00C10B05" w:rsidP="00C10B05">
            <w:pPr>
              <w:jc w:val="both"/>
              <w:rPr>
                <w:sz w:val="20"/>
                <w:szCs w:val="20"/>
              </w:rPr>
            </w:pPr>
            <w:r w:rsidRPr="00C073BB">
              <w:rPr>
                <w:sz w:val="20"/>
                <w:szCs w:val="20"/>
              </w:rPr>
              <w:t xml:space="preserve">The core of the project's capacity development activities are via a learning-by-doing approach.  SPREP staff involved in performing fiduciary functions, mainstreaming gender and implementing the </w:t>
            </w:r>
            <w:proofErr w:type="gramStart"/>
            <w:r w:rsidRPr="00C073BB">
              <w:rPr>
                <w:sz w:val="20"/>
                <w:szCs w:val="20"/>
              </w:rPr>
              <w:t>organization's</w:t>
            </w:r>
            <w:proofErr w:type="gramEnd"/>
            <w:r w:rsidRPr="00C073BB">
              <w:rPr>
                <w:sz w:val="20"/>
                <w:szCs w:val="20"/>
              </w:rPr>
              <w:t xml:space="preserve"> environmental and social safeguard policy will be target for training.  The learning-by-doing will also be instituted through the </w:t>
            </w:r>
            <w:r>
              <w:rPr>
                <w:sz w:val="20"/>
                <w:szCs w:val="20"/>
              </w:rPr>
              <w:t xml:space="preserve">development and </w:t>
            </w:r>
            <w:r w:rsidRPr="00C073BB">
              <w:rPr>
                <w:sz w:val="20"/>
                <w:szCs w:val="20"/>
              </w:rPr>
              <w:t>implementation of recommended policy reforms in SPREP.</w:t>
            </w:r>
          </w:p>
        </w:tc>
      </w:tr>
      <w:tr w:rsidR="00114A6F" w:rsidRPr="00C073BB" w14:paraId="7E3355F1" w14:textId="77777777" w:rsidTr="00BC3C76">
        <w:trPr>
          <w:trHeight w:val="2168"/>
        </w:trPr>
        <w:tc>
          <w:tcPr>
            <w:tcW w:w="2260" w:type="dxa"/>
            <w:tcBorders>
              <w:top w:val="nil"/>
              <w:left w:val="single" w:sz="4" w:space="0" w:color="auto"/>
              <w:bottom w:val="single" w:sz="4" w:space="0" w:color="auto"/>
              <w:right w:val="single" w:sz="4" w:space="0" w:color="auto"/>
            </w:tcBorders>
            <w:shd w:val="clear" w:color="auto" w:fill="auto"/>
            <w:hideMark/>
          </w:tcPr>
          <w:p w14:paraId="7E3355EF" w14:textId="77777777" w:rsidR="00114A6F" w:rsidRPr="00C073BB" w:rsidRDefault="00114A6F" w:rsidP="00114A6F">
            <w:pPr>
              <w:rPr>
                <w:sz w:val="20"/>
                <w:szCs w:val="20"/>
              </w:rPr>
            </w:pPr>
            <w:r w:rsidRPr="00C073BB">
              <w:rPr>
                <w:sz w:val="20"/>
                <w:szCs w:val="20"/>
              </w:rPr>
              <w:t>Combine programmatic and project-based approaches</w:t>
            </w:r>
          </w:p>
        </w:tc>
        <w:tc>
          <w:tcPr>
            <w:tcW w:w="7025" w:type="dxa"/>
            <w:tcBorders>
              <w:top w:val="nil"/>
              <w:left w:val="single" w:sz="4" w:space="0" w:color="auto"/>
              <w:bottom w:val="single" w:sz="4" w:space="0" w:color="auto"/>
              <w:right w:val="single" w:sz="4" w:space="0" w:color="auto"/>
            </w:tcBorders>
            <w:shd w:val="clear" w:color="auto" w:fill="auto"/>
            <w:hideMark/>
          </w:tcPr>
          <w:p w14:paraId="7E3355F0" w14:textId="77777777" w:rsidR="00114A6F" w:rsidRPr="00C073BB" w:rsidRDefault="00F72DD4" w:rsidP="000346C7">
            <w:pPr>
              <w:jc w:val="both"/>
              <w:rPr>
                <w:sz w:val="20"/>
                <w:szCs w:val="20"/>
              </w:rPr>
            </w:pPr>
            <w:r w:rsidRPr="00C073BB">
              <w:rPr>
                <w:sz w:val="20"/>
                <w:szCs w:val="20"/>
              </w:rPr>
              <w:t xml:space="preserve">This project takes a bottom-up and top-down approach to Rio Convention mainstreaming.  This project effectively began with the NCSA, which was a bottom-up approach to develop national action plan for cross-cutting capacity development.  The NCSA Action Plans provide the analytic framework for defining recommendations to build national capacities of Pacific Island Countries' to comply with the Rio Conventions. The focus of this project </w:t>
            </w:r>
            <w:r>
              <w:rPr>
                <w:sz w:val="20"/>
                <w:szCs w:val="20"/>
              </w:rPr>
              <w:t xml:space="preserve">is consistent with </w:t>
            </w:r>
            <w:r w:rsidRPr="00C073BB">
              <w:rPr>
                <w:sz w:val="20"/>
                <w:szCs w:val="20"/>
              </w:rPr>
              <w:t>the programmatic framework for the holistic pursuit of Rio Convention outcomes and sustainable development of Pacific Island Countries through strengthening SPREP's support to them.</w:t>
            </w:r>
          </w:p>
        </w:tc>
      </w:tr>
      <w:tr w:rsidR="00114A6F" w:rsidRPr="00C073BB" w14:paraId="7E3355F4" w14:textId="77777777" w:rsidTr="00BC3C76">
        <w:trPr>
          <w:trHeight w:val="1853"/>
        </w:trPr>
        <w:tc>
          <w:tcPr>
            <w:tcW w:w="2260" w:type="dxa"/>
            <w:tcBorders>
              <w:top w:val="nil"/>
              <w:left w:val="single" w:sz="4" w:space="0" w:color="auto"/>
              <w:bottom w:val="single" w:sz="4" w:space="0" w:color="auto"/>
              <w:right w:val="single" w:sz="4" w:space="0" w:color="auto"/>
            </w:tcBorders>
            <w:shd w:val="clear" w:color="auto" w:fill="auto"/>
            <w:hideMark/>
          </w:tcPr>
          <w:p w14:paraId="7E3355F2" w14:textId="77777777" w:rsidR="00114A6F" w:rsidRPr="00C073BB" w:rsidRDefault="00114A6F" w:rsidP="00114A6F">
            <w:pPr>
              <w:rPr>
                <w:sz w:val="20"/>
                <w:szCs w:val="20"/>
              </w:rPr>
            </w:pPr>
            <w:r w:rsidRPr="00C073BB">
              <w:rPr>
                <w:sz w:val="20"/>
                <w:szCs w:val="20"/>
              </w:rPr>
              <w:t>Combine process as well as product-based approaches</w:t>
            </w:r>
          </w:p>
        </w:tc>
        <w:tc>
          <w:tcPr>
            <w:tcW w:w="7025" w:type="dxa"/>
            <w:tcBorders>
              <w:top w:val="nil"/>
              <w:left w:val="single" w:sz="4" w:space="0" w:color="auto"/>
              <w:bottom w:val="single" w:sz="4" w:space="0" w:color="auto"/>
              <w:right w:val="single" w:sz="4" w:space="0" w:color="auto"/>
            </w:tcBorders>
            <w:shd w:val="clear" w:color="auto" w:fill="auto"/>
            <w:hideMark/>
          </w:tcPr>
          <w:p w14:paraId="7E3355F3" w14:textId="5A0A2C8C" w:rsidR="00114A6F" w:rsidRPr="00C073BB" w:rsidRDefault="000C0EFE" w:rsidP="00B503EF">
            <w:pPr>
              <w:jc w:val="both"/>
              <w:rPr>
                <w:sz w:val="20"/>
                <w:szCs w:val="20"/>
              </w:rPr>
            </w:pPr>
            <w:r w:rsidRPr="00C073BB">
              <w:rPr>
                <w:sz w:val="20"/>
                <w:szCs w:val="20"/>
              </w:rPr>
              <w:t>The project’</w:t>
            </w:r>
            <w:r w:rsidR="00114A6F" w:rsidRPr="00C073BB">
              <w:rPr>
                <w:sz w:val="20"/>
                <w:szCs w:val="20"/>
              </w:rPr>
              <w:t xml:space="preserve">s </w:t>
            </w:r>
            <w:r w:rsidRPr="00C073BB">
              <w:rPr>
                <w:sz w:val="20"/>
                <w:szCs w:val="20"/>
              </w:rPr>
              <w:t xml:space="preserve">execution </w:t>
            </w:r>
            <w:r w:rsidR="00114A6F" w:rsidRPr="00C073BB">
              <w:rPr>
                <w:sz w:val="20"/>
                <w:szCs w:val="20"/>
              </w:rPr>
              <w:t xml:space="preserve">process is the adaptive collaborative management approach, which is organized to ensure that </w:t>
            </w:r>
            <w:proofErr w:type="gramStart"/>
            <w:r w:rsidR="00114A6F" w:rsidRPr="00C073BB">
              <w:rPr>
                <w:sz w:val="20"/>
                <w:szCs w:val="20"/>
              </w:rPr>
              <w:t xml:space="preserve">representatives from all </w:t>
            </w:r>
            <w:r w:rsidR="00881237" w:rsidRPr="00C073BB">
              <w:rPr>
                <w:sz w:val="20"/>
                <w:szCs w:val="20"/>
              </w:rPr>
              <w:t>14 GEF operational foc</w:t>
            </w:r>
            <w:r w:rsidR="003939D8">
              <w:rPr>
                <w:sz w:val="20"/>
                <w:szCs w:val="20"/>
              </w:rPr>
              <w:t>al points and SPREP focal point</w:t>
            </w:r>
            <w:r w:rsidR="00881237" w:rsidRPr="00C073BB">
              <w:rPr>
                <w:sz w:val="20"/>
                <w:szCs w:val="20"/>
              </w:rPr>
              <w:t xml:space="preserve"> inclusive of the SPREP Governing Council Meeting Chairperson is</w:t>
            </w:r>
            <w:proofErr w:type="gramEnd"/>
            <w:r w:rsidR="00114A6F" w:rsidRPr="00C073BB">
              <w:rPr>
                <w:sz w:val="20"/>
                <w:szCs w:val="20"/>
              </w:rPr>
              <w:t xml:space="preserve"> in the decision-making process.  This process effectively began with the NCSA, which identified this project's objective, whose commitment was maintained through the </w:t>
            </w:r>
            <w:r w:rsidR="00283E0A" w:rsidRPr="00C073BB">
              <w:rPr>
                <w:sz w:val="20"/>
                <w:szCs w:val="20"/>
              </w:rPr>
              <w:t xml:space="preserve">instructions from all 14 Pacific Island Countries to seek GEF accreditation as a way for countries to quickly access GEF funds to implement their NCSA action plans </w:t>
            </w:r>
            <w:r w:rsidR="00283E0A" w:rsidRPr="00C073BB">
              <w:rPr>
                <w:i/>
                <w:sz w:val="20"/>
                <w:szCs w:val="20"/>
              </w:rPr>
              <w:t>inter alia</w:t>
            </w:r>
            <w:r w:rsidR="00114A6F" w:rsidRPr="00C073BB">
              <w:rPr>
                <w:sz w:val="20"/>
                <w:szCs w:val="20"/>
              </w:rPr>
              <w:t xml:space="preserve">.  </w:t>
            </w:r>
          </w:p>
        </w:tc>
      </w:tr>
      <w:tr w:rsidR="00114A6F" w:rsidRPr="00C073BB" w14:paraId="7E3355F7" w14:textId="77777777" w:rsidTr="00BC3C76">
        <w:trPr>
          <w:trHeight w:val="989"/>
        </w:trPr>
        <w:tc>
          <w:tcPr>
            <w:tcW w:w="2260" w:type="dxa"/>
            <w:tcBorders>
              <w:top w:val="nil"/>
              <w:left w:val="single" w:sz="4" w:space="0" w:color="auto"/>
              <w:bottom w:val="single" w:sz="4" w:space="0" w:color="auto"/>
              <w:right w:val="single" w:sz="4" w:space="0" w:color="auto"/>
            </w:tcBorders>
            <w:shd w:val="clear" w:color="auto" w:fill="auto"/>
            <w:hideMark/>
          </w:tcPr>
          <w:p w14:paraId="7E3355F5" w14:textId="77777777" w:rsidR="00114A6F" w:rsidRPr="00C073BB" w:rsidRDefault="00114A6F" w:rsidP="00114A6F">
            <w:pPr>
              <w:rPr>
                <w:sz w:val="20"/>
                <w:szCs w:val="20"/>
              </w:rPr>
            </w:pPr>
            <w:r w:rsidRPr="00C073BB">
              <w:rPr>
                <w:sz w:val="20"/>
                <w:szCs w:val="20"/>
              </w:rPr>
              <w:t>Promote regional approaches</w:t>
            </w:r>
          </w:p>
        </w:tc>
        <w:tc>
          <w:tcPr>
            <w:tcW w:w="7025" w:type="dxa"/>
            <w:tcBorders>
              <w:top w:val="nil"/>
              <w:left w:val="single" w:sz="4" w:space="0" w:color="auto"/>
              <w:bottom w:val="single" w:sz="4" w:space="0" w:color="auto"/>
              <w:right w:val="single" w:sz="4" w:space="0" w:color="auto"/>
            </w:tcBorders>
            <w:shd w:val="clear" w:color="auto" w:fill="auto"/>
            <w:hideMark/>
          </w:tcPr>
          <w:p w14:paraId="7E3355F6" w14:textId="77777777" w:rsidR="00114A6F" w:rsidRPr="00C073BB" w:rsidRDefault="00114A6F" w:rsidP="007778FC">
            <w:pPr>
              <w:jc w:val="both"/>
              <w:rPr>
                <w:sz w:val="20"/>
                <w:szCs w:val="20"/>
              </w:rPr>
            </w:pPr>
            <w:r w:rsidRPr="00C073BB">
              <w:rPr>
                <w:sz w:val="20"/>
                <w:szCs w:val="20"/>
              </w:rPr>
              <w:t xml:space="preserve">The project will test recommendations for reforms and amendments </w:t>
            </w:r>
            <w:r w:rsidR="007778FC" w:rsidRPr="00C073BB">
              <w:rPr>
                <w:sz w:val="20"/>
                <w:szCs w:val="20"/>
              </w:rPr>
              <w:t>in SPREP</w:t>
            </w:r>
            <w:r w:rsidRPr="00C073BB">
              <w:rPr>
                <w:sz w:val="20"/>
                <w:szCs w:val="20"/>
              </w:rPr>
              <w:t>.  This will allo</w:t>
            </w:r>
            <w:r w:rsidR="006F725D" w:rsidRPr="00C073BB">
              <w:rPr>
                <w:sz w:val="20"/>
                <w:szCs w:val="20"/>
              </w:rPr>
              <w:t>w for the ground-</w:t>
            </w:r>
            <w:proofErr w:type="spellStart"/>
            <w:r w:rsidRPr="00C073BB">
              <w:rPr>
                <w:sz w:val="20"/>
                <w:szCs w:val="20"/>
              </w:rPr>
              <w:t>truthing</w:t>
            </w:r>
            <w:proofErr w:type="spellEnd"/>
            <w:r w:rsidRPr="00C073BB">
              <w:rPr>
                <w:sz w:val="20"/>
                <w:szCs w:val="20"/>
              </w:rPr>
              <w:t xml:space="preserve"> of the recommendations, and inform modifications </w:t>
            </w:r>
            <w:r w:rsidR="007778FC" w:rsidRPr="00C073BB">
              <w:rPr>
                <w:sz w:val="20"/>
                <w:szCs w:val="20"/>
              </w:rPr>
              <w:t>in SPREP's policies, systems and procedures to enhance its regional role in supporting NSDPs.</w:t>
            </w:r>
          </w:p>
        </w:tc>
      </w:tr>
    </w:tbl>
    <w:p w14:paraId="7E3355F8" w14:textId="77777777" w:rsidR="009E1C8B" w:rsidRPr="00C073BB" w:rsidRDefault="009E1C8B" w:rsidP="00C83342"/>
    <w:p w14:paraId="7E3355F9" w14:textId="77777777" w:rsidR="00CA672C" w:rsidRPr="009353BC" w:rsidRDefault="000F527F" w:rsidP="00C83342">
      <w:pPr>
        <w:pStyle w:val="Heading3"/>
      </w:pPr>
      <w:bookmarkStart w:id="130" w:name="_Toc359431558"/>
      <w:bookmarkStart w:id="131" w:name="_Toc361324535"/>
      <w:bookmarkStart w:id="132" w:name="_Toc388968178"/>
      <w:r w:rsidRPr="009353BC">
        <w:t>C</w:t>
      </w:r>
      <w:r w:rsidR="00C22FA3" w:rsidRPr="009353BC">
        <w:t>.</w:t>
      </w:r>
      <w:r w:rsidRPr="009353BC">
        <w:t>1</w:t>
      </w:r>
      <w:r w:rsidR="00C22FA3" w:rsidRPr="009353BC">
        <w:t>.</w:t>
      </w:r>
      <w:r w:rsidRPr="009353BC">
        <w:t>a</w:t>
      </w:r>
      <w:r w:rsidRPr="009353BC">
        <w:tab/>
      </w:r>
      <w:bookmarkStart w:id="133" w:name="c1a"/>
      <w:bookmarkEnd w:id="133"/>
      <w:r w:rsidR="009B1C57" w:rsidRPr="009353BC">
        <w:t xml:space="preserve">Guidance from the Rio </w:t>
      </w:r>
      <w:r w:rsidRPr="009353BC">
        <w:t>Convention</w:t>
      </w:r>
      <w:r w:rsidR="009B1C57" w:rsidRPr="009353BC">
        <w:t>s</w:t>
      </w:r>
      <w:bookmarkEnd w:id="130"/>
      <w:bookmarkEnd w:id="131"/>
      <w:bookmarkEnd w:id="132"/>
    </w:p>
    <w:p w14:paraId="7E3355FA" w14:textId="77777777" w:rsidR="008E6F93" w:rsidRPr="00C1787A" w:rsidRDefault="000F527F" w:rsidP="00303172">
      <w:pPr>
        <w:numPr>
          <w:ilvl w:val="0"/>
          <w:numId w:val="5"/>
        </w:numPr>
        <w:tabs>
          <w:tab w:val="clear" w:pos="360"/>
          <w:tab w:val="num" w:pos="540"/>
        </w:tabs>
        <w:spacing w:before="120" w:after="120"/>
        <w:ind w:left="0" w:firstLine="0"/>
        <w:jc w:val="both"/>
      </w:pPr>
      <w:r w:rsidRPr="00C1787A">
        <w:t xml:space="preserve">This project </w:t>
      </w:r>
      <w:r w:rsidR="006F725D" w:rsidRPr="00C1787A">
        <w:t>will address the shared obligations under the three Rio Conventions, which call for countries to strengthen their national capacities for effective national environmental management framework</w:t>
      </w:r>
      <w:r w:rsidR="00AA0CF5">
        <w:t>s</w:t>
      </w:r>
      <w:r w:rsidR="006F725D" w:rsidRPr="00C1787A">
        <w:t xml:space="preserve">.  </w:t>
      </w:r>
      <w:r w:rsidR="00C730EB" w:rsidRPr="00C1787A">
        <w:t>In the long run, t</w:t>
      </w:r>
      <w:r w:rsidR="006F725D" w:rsidRPr="00C1787A">
        <w:t>his project will address a set of Rio Convention articles that call for improved stakeholder engagement to address global environmental issues</w:t>
      </w:r>
      <w:r w:rsidR="00C730EB" w:rsidRPr="00C1787A">
        <w:t xml:space="preserve"> in Pacific Island Countries</w:t>
      </w:r>
      <w:r w:rsidR="006F725D" w:rsidRPr="00C1787A">
        <w:t xml:space="preserve">.  </w:t>
      </w:r>
      <w:r w:rsidR="00FE7142" w:rsidRPr="00C1787A">
        <w:t>In-directly</w:t>
      </w:r>
      <w:r w:rsidR="006F725D" w:rsidRPr="00C1787A">
        <w:t xml:space="preserve">, the project will strengthen </w:t>
      </w:r>
      <w:r w:rsidR="00FE7142" w:rsidRPr="00C1787A">
        <w:t xml:space="preserve">national </w:t>
      </w:r>
      <w:r w:rsidR="006F725D" w:rsidRPr="00C1787A">
        <w:t>environmental governance</w:t>
      </w:r>
      <w:r w:rsidR="00FE7142" w:rsidRPr="00C1787A">
        <w:t xml:space="preserve"> of 14 Pacific Island Countries</w:t>
      </w:r>
      <w:r w:rsidR="006F725D" w:rsidRPr="00C1787A">
        <w:t xml:space="preserve"> for the global environment by </w:t>
      </w:r>
      <w:r w:rsidR="008E6F93" w:rsidRPr="00C1787A">
        <w:t xml:space="preserve">integrating Rio Convention provisions into </w:t>
      </w:r>
      <w:r w:rsidR="00FE7142" w:rsidRPr="00C1787A">
        <w:t xml:space="preserve">their respective </w:t>
      </w:r>
      <w:proofErr w:type="spellStart"/>
      <w:r w:rsidR="008E6F93" w:rsidRPr="00C1787A">
        <w:t>sectoral</w:t>
      </w:r>
      <w:proofErr w:type="spellEnd"/>
      <w:r w:rsidR="008E6F93" w:rsidRPr="00C1787A">
        <w:t xml:space="preserve"> development policies, legislation, plans and programmes, all organized under the rubric of a </w:t>
      </w:r>
      <w:r w:rsidR="00EC19BA" w:rsidRPr="00C1787A">
        <w:t>N</w:t>
      </w:r>
      <w:r w:rsidR="008E6F93" w:rsidRPr="00C1787A">
        <w:t xml:space="preserve">ational Sustainable Development </w:t>
      </w:r>
      <w:r w:rsidR="00EC19BA" w:rsidRPr="00C1787A">
        <w:t>Plans</w:t>
      </w:r>
      <w:r w:rsidR="008E6F93" w:rsidRPr="00C1787A">
        <w:t xml:space="preserve">.  This responds to the Article 4(f) of the FCCC, which calls for Parties to "Take climate change considerations into account, to the extent feasible" in their relevant social, economic and environmental policies and actions…"  Similarly, Article 6(b) of the CBD calls for Parties to "Integrate, as far as possible and as appropriate, the conservation and sustainable use of biological diversity into relevant </w:t>
      </w:r>
      <w:proofErr w:type="spellStart"/>
      <w:r w:rsidR="008E6F93" w:rsidRPr="00C1787A">
        <w:t>sectoral</w:t>
      </w:r>
      <w:proofErr w:type="spellEnd"/>
      <w:r w:rsidR="008E6F93" w:rsidRPr="00C1787A">
        <w:t xml:space="preserve"> or cross-</w:t>
      </w:r>
      <w:proofErr w:type="spellStart"/>
      <w:r w:rsidR="008E6F93" w:rsidRPr="00C1787A">
        <w:t>sectoral</w:t>
      </w:r>
      <w:proofErr w:type="spellEnd"/>
      <w:r w:rsidR="008E6F93" w:rsidRPr="00C1787A">
        <w:t xml:space="preserve"> plans, programmes and policies."  Article 4(a) of the CCCD calls for Parties to "Adopt an integrated approach addressing the physical, biological and socio-economic aspects of the processes of desertification and drought."</w:t>
      </w:r>
    </w:p>
    <w:p w14:paraId="7E3355FB" w14:textId="77777777" w:rsidR="009C313F" w:rsidRPr="00C1787A" w:rsidRDefault="008E6F93" w:rsidP="00303172">
      <w:pPr>
        <w:numPr>
          <w:ilvl w:val="0"/>
          <w:numId w:val="5"/>
        </w:numPr>
        <w:tabs>
          <w:tab w:val="clear" w:pos="360"/>
          <w:tab w:val="num" w:pos="540"/>
        </w:tabs>
        <w:spacing w:before="120" w:after="120"/>
        <w:ind w:left="0" w:firstLine="0"/>
        <w:jc w:val="both"/>
      </w:pPr>
      <w:r w:rsidRPr="00C1787A">
        <w:t>The project will also strengthen</w:t>
      </w:r>
      <w:r w:rsidR="006F725D" w:rsidRPr="00C1787A">
        <w:t xml:space="preserve"> organizational capacities, which include individual capacities to carry out actions </w:t>
      </w:r>
      <w:r w:rsidR="0034611C" w:rsidRPr="00C1787A">
        <w:t>for improved decision-making on the global environment.  Fo</w:t>
      </w:r>
      <w:r w:rsidR="00E950E0" w:rsidRPr="00C1787A">
        <w:t>r example, Article 19 of the CCD</w:t>
      </w:r>
      <w:r w:rsidR="0034611C" w:rsidRPr="00C1787A">
        <w:t xml:space="preserve"> calls for "institution building, training and development of relevant local and national capacities in efforts to combat desertification and mitigate the effects of drought."  Article 17(2) of the CBD calls for "information on training</w:t>
      </w:r>
      <w:r w:rsidR="00075CAB" w:rsidRPr="00C1787A">
        <w:t xml:space="preserve"> and surveying programmes, specialized knowledge, indigenous and traditional knowledge" to be shared in order to facilitate the conservation and sustainable use of </w:t>
      </w:r>
      <w:r w:rsidR="00075CAB" w:rsidRPr="00C1787A">
        <w:lastRenderedPageBreak/>
        <w:t xml:space="preserve">biodiversity.  </w:t>
      </w:r>
      <w:r w:rsidR="009C313F" w:rsidRPr="00C1787A">
        <w:t>Article 6(a</w:t>
      </w:r>
      <w:proofErr w:type="gramStart"/>
      <w:r w:rsidR="009C313F" w:rsidRPr="00C1787A">
        <w:t>)(</w:t>
      </w:r>
      <w:proofErr w:type="gramEnd"/>
      <w:r w:rsidR="009C313F" w:rsidRPr="00C1787A">
        <w:t>iv) of the FCCC calls for the "Training of scientific, technical, and managerial personnel."</w:t>
      </w:r>
    </w:p>
    <w:p w14:paraId="136F0184" w14:textId="2EC74285" w:rsidR="004C1C6E" w:rsidRPr="00DB2AE7" w:rsidRDefault="009C313F" w:rsidP="009006C1">
      <w:pPr>
        <w:numPr>
          <w:ilvl w:val="0"/>
          <w:numId w:val="5"/>
        </w:numPr>
        <w:tabs>
          <w:tab w:val="clear" w:pos="360"/>
          <w:tab w:val="num" w:pos="540"/>
        </w:tabs>
        <w:spacing w:before="120" w:after="120"/>
        <w:ind w:left="0" w:firstLine="0"/>
        <w:jc w:val="both"/>
      </w:pPr>
      <w:r w:rsidRPr="00C1787A">
        <w:t>Stakeholder engagement is similarly called for in the three Rio Conventions.  Articles 6(a</w:t>
      </w:r>
      <w:proofErr w:type="gramStart"/>
      <w:r w:rsidRPr="00C1787A">
        <w:t>)(</w:t>
      </w:r>
      <w:proofErr w:type="gramEnd"/>
      <w:r w:rsidRPr="00C1787A">
        <w:t xml:space="preserve">ii) and (iii) of the FCCC expressly call for Parties to promote and facilitate public access to information on climate change and its effects, as well as for public participation in addressing climate change.  Article 10(d) calls for Parties to "support local populations to develop and implement remedial action in degraded areas where biodiversity has been reduced."  </w:t>
      </w:r>
      <w:r w:rsidR="00BB40D5" w:rsidRPr="00C1787A">
        <w:t>Article 5(d) of the CCD calls for Parties to "promote awareness and facilitate the participation of local populations, particularly women and youth, with the support of NGOs, in efforts to combat desertification and mitigate the effects of drought."</w:t>
      </w:r>
    </w:p>
    <w:p w14:paraId="7E3355FE" w14:textId="77777777" w:rsidR="00B7416E" w:rsidRPr="009353BC" w:rsidRDefault="004E5664" w:rsidP="006F725D">
      <w:pPr>
        <w:rPr>
          <w:u w:val="single"/>
        </w:rPr>
      </w:pPr>
      <w:r w:rsidRPr="009353BC">
        <w:rPr>
          <w:u w:val="single"/>
        </w:rPr>
        <w:t xml:space="preserve">Table </w:t>
      </w:r>
      <w:r w:rsidR="00FD07CA">
        <w:rPr>
          <w:u w:val="single"/>
        </w:rPr>
        <w:t>2</w:t>
      </w:r>
      <w:r w:rsidR="00B7416E" w:rsidRPr="009353BC">
        <w:rPr>
          <w:u w:val="single"/>
        </w:rPr>
        <w:t>:  Capacity Development Requirements of the Rio Conventions</w:t>
      </w:r>
    </w:p>
    <w:p w14:paraId="7E3355FF" w14:textId="77777777" w:rsidR="00B7416E" w:rsidRPr="009353BC" w:rsidRDefault="00B7416E" w:rsidP="006F725D"/>
    <w:tbl>
      <w:tblPr>
        <w:tblW w:w="9130" w:type="dxa"/>
        <w:tblCellMar>
          <w:left w:w="0" w:type="dxa"/>
          <w:right w:w="0" w:type="dxa"/>
        </w:tblCellMar>
        <w:tblLook w:val="04A0" w:firstRow="1" w:lastRow="0" w:firstColumn="1" w:lastColumn="0" w:noHBand="0" w:noVBand="1"/>
      </w:tblPr>
      <w:tblGrid>
        <w:gridCol w:w="1905"/>
        <w:gridCol w:w="3600"/>
        <w:gridCol w:w="1285"/>
        <w:gridCol w:w="1170"/>
        <w:gridCol w:w="1170"/>
      </w:tblGrid>
      <w:tr w:rsidR="006F725D" w:rsidRPr="002E5DB9" w14:paraId="7E335605" w14:textId="77777777" w:rsidTr="006F725D">
        <w:trPr>
          <w:trHeight w:val="343"/>
        </w:trPr>
        <w:tc>
          <w:tcPr>
            <w:tcW w:w="190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7E335600" w14:textId="77777777" w:rsidR="006F725D" w:rsidRPr="002E5DB9" w:rsidRDefault="006F725D" w:rsidP="006F725D">
            <w:pPr>
              <w:rPr>
                <w:sz w:val="20"/>
                <w:szCs w:val="20"/>
              </w:rPr>
            </w:pPr>
            <w:r w:rsidRPr="002E5DB9">
              <w:rPr>
                <w:b/>
                <w:bCs/>
                <w:sz w:val="20"/>
                <w:szCs w:val="20"/>
              </w:rPr>
              <w:t>Type of Capacity</w:t>
            </w:r>
          </w:p>
        </w:tc>
        <w:tc>
          <w:tcPr>
            <w:tcW w:w="360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tcPr>
          <w:p w14:paraId="7E335601" w14:textId="77777777" w:rsidR="006F725D" w:rsidRPr="002E5DB9" w:rsidRDefault="00B7416E" w:rsidP="006F725D">
            <w:pPr>
              <w:rPr>
                <w:b/>
                <w:bCs/>
                <w:sz w:val="20"/>
                <w:szCs w:val="20"/>
              </w:rPr>
            </w:pPr>
            <w:r w:rsidRPr="002E5DB9">
              <w:rPr>
                <w:b/>
                <w:bCs/>
                <w:sz w:val="20"/>
                <w:szCs w:val="20"/>
              </w:rPr>
              <w:t>Convention Requirements</w:t>
            </w:r>
          </w:p>
        </w:tc>
        <w:tc>
          <w:tcPr>
            <w:tcW w:w="128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7E335602" w14:textId="77777777" w:rsidR="006F725D" w:rsidRPr="002E5DB9" w:rsidRDefault="006F725D" w:rsidP="006F725D">
            <w:pPr>
              <w:rPr>
                <w:sz w:val="20"/>
                <w:szCs w:val="20"/>
              </w:rPr>
            </w:pPr>
            <w:r w:rsidRPr="002E5DB9">
              <w:rPr>
                <w:b/>
                <w:bCs/>
                <w:sz w:val="20"/>
                <w:szCs w:val="20"/>
              </w:rPr>
              <w:t>FCCC</w:t>
            </w:r>
          </w:p>
        </w:tc>
        <w:tc>
          <w:tcPr>
            <w:tcW w:w="117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7E335603" w14:textId="77777777" w:rsidR="006F725D" w:rsidRPr="002E5DB9" w:rsidRDefault="006F725D" w:rsidP="006F725D">
            <w:pPr>
              <w:rPr>
                <w:sz w:val="20"/>
                <w:szCs w:val="20"/>
              </w:rPr>
            </w:pPr>
            <w:r w:rsidRPr="002E5DB9">
              <w:rPr>
                <w:b/>
                <w:bCs/>
                <w:sz w:val="20"/>
                <w:szCs w:val="20"/>
              </w:rPr>
              <w:t>CBD</w:t>
            </w:r>
          </w:p>
        </w:tc>
        <w:tc>
          <w:tcPr>
            <w:tcW w:w="117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7E335604" w14:textId="77777777" w:rsidR="006F725D" w:rsidRPr="002E5DB9" w:rsidRDefault="006F725D" w:rsidP="006F725D">
            <w:pPr>
              <w:rPr>
                <w:sz w:val="20"/>
                <w:szCs w:val="20"/>
              </w:rPr>
            </w:pPr>
            <w:r w:rsidRPr="002E5DB9">
              <w:rPr>
                <w:b/>
                <w:bCs/>
                <w:sz w:val="20"/>
                <w:szCs w:val="20"/>
              </w:rPr>
              <w:t>CCD</w:t>
            </w:r>
          </w:p>
        </w:tc>
      </w:tr>
      <w:tr w:rsidR="006F725D" w:rsidRPr="002E5DB9" w14:paraId="7E335610" w14:textId="77777777" w:rsidTr="006F725D">
        <w:trPr>
          <w:trHeight w:val="1713"/>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E335606" w14:textId="77777777" w:rsidR="006F725D" w:rsidRPr="002E5DB9" w:rsidRDefault="006F725D" w:rsidP="006F725D">
            <w:pPr>
              <w:rPr>
                <w:b/>
                <w:bCs/>
                <w:i/>
                <w:iCs/>
                <w:sz w:val="20"/>
                <w:szCs w:val="20"/>
              </w:rPr>
            </w:pPr>
            <w:r w:rsidRPr="002E5DB9">
              <w:rPr>
                <w:b/>
                <w:bCs/>
                <w:i/>
                <w:iCs/>
                <w:sz w:val="20"/>
                <w:szCs w:val="20"/>
              </w:rPr>
              <w:t>Stakeholder Engagement</w:t>
            </w:r>
          </w:p>
        </w:tc>
        <w:tc>
          <w:tcPr>
            <w:tcW w:w="3600"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tcPr>
          <w:p w14:paraId="7E335607" w14:textId="77777777" w:rsidR="006F725D" w:rsidRPr="002E5DB9" w:rsidRDefault="006F725D" w:rsidP="006F725D">
            <w:pPr>
              <w:rPr>
                <w:sz w:val="20"/>
                <w:szCs w:val="20"/>
              </w:rPr>
            </w:pPr>
            <w:r w:rsidRPr="002E5DB9">
              <w:rPr>
                <w:sz w:val="20"/>
                <w:szCs w:val="20"/>
              </w:rPr>
              <w:t>Capacities of relevant individuals and organizations (resource users, owners, consumers, community and political leaders, private and public sector managers and experts) to engage proactively and constructively with one another to manage a global environmental issue.</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E335608" w14:textId="77777777" w:rsidR="006F725D" w:rsidRPr="002E5DB9" w:rsidRDefault="006F725D" w:rsidP="006F725D">
            <w:pPr>
              <w:rPr>
                <w:sz w:val="20"/>
                <w:szCs w:val="20"/>
              </w:rPr>
            </w:pPr>
            <w:r w:rsidRPr="002E5DB9">
              <w:rPr>
                <w:sz w:val="20"/>
                <w:szCs w:val="20"/>
              </w:rPr>
              <w:t xml:space="preserve">Article 4 </w:t>
            </w:r>
          </w:p>
          <w:p w14:paraId="7E335609" w14:textId="77777777" w:rsidR="006F725D" w:rsidRPr="002E5DB9" w:rsidRDefault="006F725D" w:rsidP="006F725D">
            <w:pPr>
              <w:rPr>
                <w:sz w:val="20"/>
                <w:szCs w:val="20"/>
              </w:rPr>
            </w:pPr>
            <w:r w:rsidRPr="002E5DB9">
              <w:rPr>
                <w:sz w:val="20"/>
                <w:szCs w:val="20"/>
              </w:rPr>
              <w:t xml:space="preserve">Article 6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E33560A" w14:textId="77777777" w:rsidR="006F725D" w:rsidRPr="002E5DB9" w:rsidRDefault="006F725D" w:rsidP="006F725D">
            <w:pPr>
              <w:rPr>
                <w:sz w:val="20"/>
                <w:szCs w:val="20"/>
              </w:rPr>
            </w:pPr>
            <w:r w:rsidRPr="002E5DB9">
              <w:rPr>
                <w:sz w:val="20"/>
                <w:szCs w:val="20"/>
              </w:rPr>
              <w:t xml:space="preserve">Article 10 </w:t>
            </w:r>
          </w:p>
          <w:p w14:paraId="7E33560B" w14:textId="77777777" w:rsidR="006F725D" w:rsidRPr="002E5DB9" w:rsidRDefault="006F725D" w:rsidP="006F725D">
            <w:pPr>
              <w:rPr>
                <w:sz w:val="20"/>
                <w:szCs w:val="20"/>
              </w:rPr>
            </w:pPr>
            <w:r w:rsidRPr="002E5DB9">
              <w:rPr>
                <w:sz w:val="20"/>
                <w:szCs w:val="20"/>
              </w:rPr>
              <w:t xml:space="preserve">Article 13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E33560C" w14:textId="77777777" w:rsidR="006F725D" w:rsidRPr="002E5DB9" w:rsidRDefault="006F725D" w:rsidP="006F725D">
            <w:pPr>
              <w:rPr>
                <w:sz w:val="20"/>
                <w:szCs w:val="20"/>
              </w:rPr>
            </w:pPr>
            <w:r w:rsidRPr="002E5DB9">
              <w:rPr>
                <w:sz w:val="20"/>
                <w:szCs w:val="20"/>
              </w:rPr>
              <w:t xml:space="preserve">Article 5 </w:t>
            </w:r>
          </w:p>
          <w:p w14:paraId="7E33560D" w14:textId="77777777" w:rsidR="006F725D" w:rsidRPr="002E5DB9" w:rsidRDefault="006F725D" w:rsidP="006F725D">
            <w:pPr>
              <w:rPr>
                <w:sz w:val="20"/>
                <w:szCs w:val="20"/>
              </w:rPr>
            </w:pPr>
            <w:r w:rsidRPr="002E5DB9">
              <w:rPr>
                <w:sz w:val="20"/>
                <w:szCs w:val="20"/>
              </w:rPr>
              <w:t xml:space="preserve">Article 9 </w:t>
            </w:r>
          </w:p>
          <w:p w14:paraId="7E33560E" w14:textId="77777777" w:rsidR="006F725D" w:rsidRPr="002E5DB9" w:rsidRDefault="006F725D" w:rsidP="006F725D">
            <w:pPr>
              <w:rPr>
                <w:sz w:val="20"/>
                <w:szCs w:val="20"/>
              </w:rPr>
            </w:pPr>
            <w:r w:rsidRPr="002E5DB9">
              <w:rPr>
                <w:sz w:val="20"/>
                <w:szCs w:val="20"/>
              </w:rPr>
              <w:t xml:space="preserve">Article 10 </w:t>
            </w:r>
          </w:p>
          <w:p w14:paraId="7E33560F" w14:textId="77777777" w:rsidR="006F725D" w:rsidRPr="002E5DB9" w:rsidRDefault="006F725D" w:rsidP="006F725D">
            <w:pPr>
              <w:rPr>
                <w:sz w:val="20"/>
                <w:szCs w:val="20"/>
              </w:rPr>
            </w:pPr>
            <w:r w:rsidRPr="002E5DB9">
              <w:rPr>
                <w:sz w:val="20"/>
                <w:szCs w:val="20"/>
              </w:rPr>
              <w:t xml:space="preserve">Article 19 </w:t>
            </w:r>
          </w:p>
        </w:tc>
      </w:tr>
      <w:tr w:rsidR="006F725D" w:rsidRPr="002E5DB9" w14:paraId="7E33561F" w14:textId="77777777" w:rsidTr="006F725D">
        <w:trPr>
          <w:trHeight w:val="1416"/>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E335611" w14:textId="77777777" w:rsidR="006F725D" w:rsidRPr="002E5DB9" w:rsidRDefault="006F725D" w:rsidP="006F725D">
            <w:pPr>
              <w:rPr>
                <w:sz w:val="20"/>
                <w:szCs w:val="20"/>
              </w:rPr>
            </w:pPr>
            <w:r w:rsidRPr="002E5DB9">
              <w:rPr>
                <w:b/>
                <w:bCs/>
                <w:i/>
                <w:iCs/>
                <w:sz w:val="20"/>
                <w:szCs w:val="20"/>
              </w:rPr>
              <w:t>Organizational Capacities</w:t>
            </w:r>
          </w:p>
        </w:tc>
        <w:tc>
          <w:tcPr>
            <w:tcW w:w="3600"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tcPr>
          <w:p w14:paraId="7E335612" w14:textId="77777777" w:rsidR="006F725D" w:rsidRPr="002E5DB9" w:rsidRDefault="006F725D" w:rsidP="006F725D">
            <w:pPr>
              <w:rPr>
                <w:sz w:val="20"/>
                <w:szCs w:val="20"/>
              </w:rPr>
            </w:pPr>
            <w:r w:rsidRPr="002E5DB9">
              <w:rPr>
                <w:sz w:val="20"/>
                <w:szCs w:val="20"/>
              </w:rPr>
              <w:t xml:space="preserve">Capacities of individuals and organizations to plan and develop effective environmental policy and legislation, related strategies, and plans based on informed decision-making processes for global environmental management.  </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E335613" w14:textId="77777777" w:rsidR="006F725D" w:rsidRPr="002E5DB9" w:rsidRDefault="006F725D" w:rsidP="006F725D">
            <w:pPr>
              <w:rPr>
                <w:sz w:val="20"/>
                <w:szCs w:val="20"/>
              </w:rPr>
            </w:pPr>
            <w:r w:rsidRPr="002E5DB9">
              <w:rPr>
                <w:sz w:val="20"/>
                <w:szCs w:val="20"/>
              </w:rPr>
              <w:t xml:space="preserve">Article 4 </w:t>
            </w:r>
          </w:p>
          <w:p w14:paraId="7E335614" w14:textId="77777777" w:rsidR="00E950E0" w:rsidRPr="002E5DB9" w:rsidRDefault="00E950E0" w:rsidP="006F725D">
            <w:pPr>
              <w:rPr>
                <w:sz w:val="20"/>
                <w:szCs w:val="20"/>
              </w:rPr>
            </w:pPr>
            <w:r w:rsidRPr="002E5DB9">
              <w:rPr>
                <w:sz w:val="20"/>
                <w:szCs w:val="20"/>
              </w:rPr>
              <w:t>Article 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E335615" w14:textId="77777777" w:rsidR="006F725D" w:rsidRPr="002E5DB9" w:rsidRDefault="006F725D" w:rsidP="006F725D">
            <w:pPr>
              <w:rPr>
                <w:sz w:val="20"/>
                <w:szCs w:val="20"/>
              </w:rPr>
            </w:pPr>
            <w:r w:rsidRPr="002E5DB9">
              <w:rPr>
                <w:sz w:val="20"/>
                <w:szCs w:val="20"/>
                <w:lang w:val="fr-FR"/>
              </w:rPr>
              <w:t>Article 8</w:t>
            </w:r>
          </w:p>
          <w:p w14:paraId="7E335616" w14:textId="77777777" w:rsidR="006F725D" w:rsidRPr="002E5DB9" w:rsidRDefault="006F725D" w:rsidP="006F725D">
            <w:pPr>
              <w:rPr>
                <w:sz w:val="20"/>
                <w:szCs w:val="20"/>
              </w:rPr>
            </w:pPr>
            <w:r w:rsidRPr="002E5DB9">
              <w:rPr>
                <w:sz w:val="20"/>
                <w:szCs w:val="20"/>
                <w:lang w:val="fr-FR"/>
              </w:rPr>
              <w:t>Article 9</w:t>
            </w:r>
          </w:p>
          <w:p w14:paraId="7E335617" w14:textId="77777777" w:rsidR="006F725D" w:rsidRPr="002E5DB9" w:rsidRDefault="006F725D" w:rsidP="006F725D">
            <w:pPr>
              <w:rPr>
                <w:sz w:val="20"/>
                <w:szCs w:val="20"/>
              </w:rPr>
            </w:pPr>
            <w:r w:rsidRPr="002E5DB9">
              <w:rPr>
                <w:sz w:val="20"/>
                <w:szCs w:val="20"/>
                <w:lang w:val="fr-FR"/>
              </w:rPr>
              <w:t>Article 16</w:t>
            </w:r>
          </w:p>
          <w:p w14:paraId="7E335618" w14:textId="77777777" w:rsidR="006F725D" w:rsidRPr="002E5DB9" w:rsidRDefault="0034611C" w:rsidP="006F725D">
            <w:pPr>
              <w:rPr>
                <w:sz w:val="20"/>
                <w:szCs w:val="20"/>
              </w:rPr>
            </w:pPr>
            <w:r w:rsidRPr="002E5DB9">
              <w:rPr>
                <w:sz w:val="20"/>
                <w:szCs w:val="20"/>
              </w:rPr>
              <w:t>Article 17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E335619" w14:textId="77777777" w:rsidR="006F725D" w:rsidRPr="002E5DB9" w:rsidRDefault="006F725D" w:rsidP="006F725D">
            <w:pPr>
              <w:rPr>
                <w:sz w:val="20"/>
                <w:szCs w:val="20"/>
                <w:lang w:val="fr-FR"/>
              </w:rPr>
            </w:pPr>
            <w:r w:rsidRPr="002E5DB9">
              <w:rPr>
                <w:sz w:val="20"/>
                <w:szCs w:val="20"/>
                <w:lang w:val="fr-FR"/>
              </w:rPr>
              <w:t>Article 4</w:t>
            </w:r>
          </w:p>
          <w:p w14:paraId="7E33561A" w14:textId="77777777" w:rsidR="006F725D" w:rsidRPr="002E5DB9" w:rsidRDefault="006F725D" w:rsidP="006F725D">
            <w:pPr>
              <w:rPr>
                <w:sz w:val="20"/>
                <w:szCs w:val="20"/>
                <w:lang w:val="fr-FR"/>
              </w:rPr>
            </w:pPr>
            <w:r w:rsidRPr="002E5DB9">
              <w:rPr>
                <w:sz w:val="20"/>
                <w:szCs w:val="20"/>
                <w:lang w:val="fr-FR"/>
              </w:rPr>
              <w:t>Article 5</w:t>
            </w:r>
          </w:p>
          <w:p w14:paraId="7E33561B" w14:textId="77777777" w:rsidR="006F725D" w:rsidRPr="002E5DB9" w:rsidRDefault="006F725D" w:rsidP="006F725D">
            <w:pPr>
              <w:rPr>
                <w:sz w:val="20"/>
                <w:szCs w:val="20"/>
                <w:lang w:val="fr-FR"/>
              </w:rPr>
            </w:pPr>
            <w:r w:rsidRPr="002E5DB9">
              <w:rPr>
                <w:sz w:val="20"/>
                <w:szCs w:val="20"/>
                <w:lang w:val="fr-FR"/>
              </w:rPr>
              <w:t>Article 13</w:t>
            </w:r>
          </w:p>
          <w:p w14:paraId="7E33561C" w14:textId="77777777" w:rsidR="006F725D" w:rsidRPr="002E5DB9" w:rsidRDefault="0034611C" w:rsidP="006F725D">
            <w:pPr>
              <w:rPr>
                <w:sz w:val="20"/>
                <w:szCs w:val="20"/>
                <w:lang w:val="fr-FR"/>
              </w:rPr>
            </w:pPr>
            <w:r w:rsidRPr="002E5DB9">
              <w:rPr>
                <w:sz w:val="20"/>
                <w:szCs w:val="20"/>
                <w:lang w:val="fr-FR"/>
              </w:rPr>
              <w:t>Article 17</w:t>
            </w:r>
          </w:p>
          <w:p w14:paraId="7E33561D" w14:textId="77777777" w:rsidR="006F725D" w:rsidRPr="002E5DB9" w:rsidRDefault="0034611C" w:rsidP="006F725D">
            <w:pPr>
              <w:rPr>
                <w:sz w:val="20"/>
                <w:szCs w:val="20"/>
                <w:lang w:val="fr-FR"/>
              </w:rPr>
            </w:pPr>
            <w:r w:rsidRPr="002E5DB9">
              <w:rPr>
                <w:sz w:val="20"/>
                <w:szCs w:val="20"/>
                <w:lang w:val="fr-FR"/>
              </w:rPr>
              <w:t>Article 18</w:t>
            </w:r>
          </w:p>
          <w:p w14:paraId="7E33561E" w14:textId="77777777" w:rsidR="006F725D" w:rsidRPr="002E5DB9" w:rsidRDefault="0034611C" w:rsidP="006F725D">
            <w:pPr>
              <w:rPr>
                <w:sz w:val="20"/>
                <w:szCs w:val="20"/>
              </w:rPr>
            </w:pPr>
            <w:r w:rsidRPr="002E5DB9">
              <w:rPr>
                <w:sz w:val="20"/>
                <w:szCs w:val="20"/>
              </w:rPr>
              <w:t>Article 19</w:t>
            </w:r>
          </w:p>
        </w:tc>
      </w:tr>
      <w:tr w:rsidR="006F725D" w:rsidRPr="002E5DB9" w14:paraId="7E33562C" w14:textId="77777777" w:rsidTr="006F725D">
        <w:trPr>
          <w:trHeight w:val="1488"/>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E335620" w14:textId="77777777" w:rsidR="006F725D" w:rsidRPr="002E5DB9" w:rsidRDefault="006F725D" w:rsidP="006F725D">
            <w:pPr>
              <w:rPr>
                <w:sz w:val="20"/>
                <w:szCs w:val="20"/>
              </w:rPr>
            </w:pPr>
            <w:r w:rsidRPr="002E5DB9">
              <w:rPr>
                <w:b/>
                <w:bCs/>
                <w:i/>
                <w:iCs/>
                <w:sz w:val="20"/>
                <w:szCs w:val="20"/>
              </w:rPr>
              <w:t>Environmental Governance</w:t>
            </w:r>
          </w:p>
        </w:tc>
        <w:tc>
          <w:tcPr>
            <w:tcW w:w="3600" w:type="dxa"/>
            <w:tcBorders>
              <w:top w:val="single" w:sz="8" w:space="0" w:color="000000"/>
              <w:left w:val="single" w:sz="8" w:space="0" w:color="000000"/>
              <w:bottom w:val="single" w:sz="8" w:space="0" w:color="000000"/>
              <w:right w:val="single" w:sz="8" w:space="0" w:color="000000"/>
            </w:tcBorders>
            <w:tcMar>
              <w:top w:w="49" w:type="dxa"/>
              <w:left w:w="49" w:type="dxa"/>
              <w:bottom w:w="49" w:type="dxa"/>
              <w:right w:w="49" w:type="dxa"/>
            </w:tcMar>
          </w:tcPr>
          <w:p w14:paraId="7E335621" w14:textId="77777777" w:rsidR="006F725D" w:rsidRPr="002E5DB9" w:rsidRDefault="006F725D" w:rsidP="006F725D">
            <w:pPr>
              <w:rPr>
                <w:sz w:val="20"/>
                <w:szCs w:val="20"/>
              </w:rPr>
            </w:pPr>
            <w:r w:rsidRPr="002E5DB9">
              <w:rPr>
                <w:sz w:val="20"/>
                <w:szCs w:val="20"/>
              </w:rPr>
              <w:t xml:space="preserve">Capacities of individuals and organizations to enact environmental policies or regulatory decisions, as well as plan and execute relevant sustainable global environmental management actions and solutions.  </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E335622" w14:textId="77777777" w:rsidR="006F725D" w:rsidRPr="002E5DB9" w:rsidRDefault="006F725D" w:rsidP="006F725D">
            <w:pPr>
              <w:rPr>
                <w:sz w:val="20"/>
                <w:szCs w:val="20"/>
              </w:rPr>
            </w:pPr>
            <w:r w:rsidRPr="002E5DB9">
              <w:rPr>
                <w:sz w:val="20"/>
                <w:szCs w:val="20"/>
              </w:rPr>
              <w:t xml:space="preserve">Article 4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E335623" w14:textId="77777777" w:rsidR="006F725D" w:rsidRPr="002E5DB9" w:rsidRDefault="006F725D" w:rsidP="006F725D">
            <w:pPr>
              <w:rPr>
                <w:sz w:val="20"/>
                <w:szCs w:val="20"/>
              </w:rPr>
            </w:pPr>
            <w:r w:rsidRPr="002E5DB9">
              <w:rPr>
                <w:sz w:val="20"/>
                <w:szCs w:val="20"/>
              </w:rPr>
              <w:t xml:space="preserve">Article 6 </w:t>
            </w:r>
          </w:p>
          <w:p w14:paraId="7E335624" w14:textId="77777777" w:rsidR="006F725D" w:rsidRPr="002E5DB9" w:rsidRDefault="006F725D" w:rsidP="006F725D">
            <w:pPr>
              <w:rPr>
                <w:sz w:val="20"/>
                <w:szCs w:val="20"/>
              </w:rPr>
            </w:pPr>
            <w:r w:rsidRPr="002E5DB9">
              <w:rPr>
                <w:sz w:val="20"/>
                <w:szCs w:val="20"/>
              </w:rPr>
              <w:t xml:space="preserve">Article 14 </w:t>
            </w:r>
          </w:p>
          <w:p w14:paraId="7E335625" w14:textId="77777777" w:rsidR="006F725D" w:rsidRPr="002E5DB9" w:rsidRDefault="006F725D" w:rsidP="006F725D">
            <w:pPr>
              <w:rPr>
                <w:sz w:val="20"/>
                <w:szCs w:val="20"/>
              </w:rPr>
            </w:pPr>
            <w:r w:rsidRPr="002E5DB9">
              <w:rPr>
                <w:sz w:val="20"/>
                <w:szCs w:val="20"/>
              </w:rPr>
              <w:t xml:space="preserve">Article 19 </w:t>
            </w:r>
          </w:p>
          <w:p w14:paraId="7E335626" w14:textId="77777777" w:rsidR="006F725D" w:rsidRPr="002E5DB9" w:rsidRDefault="006F725D" w:rsidP="006F725D">
            <w:pPr>
              <w:rPr>
                <w:sz w:val="20"/>
                <w:szCs w:val="20"/>
              </w:rPr>
            </w:pPr>
            <w:r w:rsidRPr="002E5DB9">
              <w:rPr>
                <w:sz w:val="20"/>
                <w:szCs w:val="20"/>
              </w:rPr>
              <w:t xml:space="preserve">Article 22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E335627" w14:textId="77777777" w:rsidR="006F725D" w:rsidRPr="002E5DB9" w:rsidRDefault="006F725D" w:rsidP="006F725D">
            <w:pPr>
              <w:rPr>
                <w:sz w:val="20"/>
                <w:szCs w:val="20"/>
                <w:lang w:val="fr-FR"/>
              </w:rPr>
            </w:pPr>
            <w:r w:rsidRPr="002E5DB9">
              <w:rPr>
                <w:sz w:val="20"/>
                <w:szCs w:val="20"/>
                <w:lang w:val="fr-FR"/>
              </w:rPr>
              <w:t>Article 4</w:t>
            </w:r>
          </w:p>
          <w:p w14:paraId="7E335628" w14:textId="77777777" w:rsidR="006F725D" w:rsidRPr="002E5DB9" w:rsidRDefault="006F725D" w:rsidP="006F725D">
            <w:pPr>
              <w:rPr>
                <w:sz w:val="20"/>
                <w:szCs w:val="20"/>
                <w:lang w:val="fr-FR"/>
              </w:rPr>
            </w:pPr>
            <w:r w:rsidRPr="002E5DB9">
              <w:rPr>
                <w:sz w:val="20"/>
                <w:szCs w:val="20"/>
                <w:lang w:val="fr-FR"/>
              </w:rPr>
              <w:t>Article 5</w:t>
            </w:r>
          </w:p>
          <w:p w14:paraId="7E335629" w14:textId="77777777" w:rsidR="006F725D" w:rsidRPr="002E5DB9" w:rsidRDefault="006F725D" w:rsidP="006F725D">
            <w:pPr>
              <w:rPr>
                <w:sz w:val="20"/>
                <w:szCs w:val="20"/>
                <w:lang w:val="fr-FR"/>
              </w:rPr>
            </w:pPr>
            <w:r w:rsidRPr="002E5DB9">
              <w:rPr>
                <w:sz w:val="20"/>
                <w:szCs w:val="20"/>
                <w:lang w:val="fr-FR"/>
              </w:rPr>
              <w:t>Article 8</w:t>
            </w:r>
          </w:p>
          <w:p w14:paraId="7E33562A" w14:textId="77777777" w:rsidR="006F725D" w:rsidRPr="002E5DB9" w:rsidRDefault="006F725D" w:rsidP="006F725D">
            <w:pPr>
              <w:rPr>
                <w:sz w:val="20"/>
                <w:szCs w:val="20"/>
                <w:lang w:val="fr-FR"/>
              </w:rPr>
            </w:pPr>
            <w:r w:rsidRPr="002E5DB9">
              <w:rPr>
                <w:sz w:val="20"/>
                <w:szCs w:val="20"/>
                <w:lang w:val="fr-FR"/>
              </w:rPr>
              <w:t>Article 9</w:t>
            </w:r>
          </w:p>
          <w:p w14:paraId="7E33562B" w14:textId="77777777" w:rsidR="006F725D" w:rsidRPr="002E5DB9" w:rsidRDefault="006F725D" w:rsidP="006F725D">
            <w:pPr>
              <w:rPr>
                <w:sz w:val="20"/>
                <w:szCs w:val="20"/>
                <w:lang w:val="fr-FR"/>
              </w:rPr>
            </w:pPr>
            <w:r w:rsidRPr="002E5DB9">
              <w:rPr>
                <w:sz w:val="20"/>
                <w:szCs w:val="20"/>
                <w:lang w:val="fr-FR"/>
              </w:rPr>
              <w:t>Article 10</w:t>
            </w:r>
          </w:p>
        </w:tc>
      </w:tr>
    </w:tbl>
    <w:p w14:paraId="7E33562D" w14:textId="3FF66444" w:rsidR="006F725D" w:rsidRPr="00720205" w:rsidRDefault="006F725D" w:rsidP="00303172">
      <w:pPr>
        <w:numPr>
          <w:ilvl w:val="0"/>
          <w:numId w:val="5"/>
        </w:numPr>
        <w:tabs>
          <w:tab w:val="clear" w:pos="360"/>
          <w:tab w:val="num" w:pos="540"/>
        </w:tabs>
        <w:spacing w:before="120" w:after="120"/>
        <w:ind w:left="0" w:firstLine="0"/>
        <w:jc w:val="both"/>
        <w:rPr>
          <w:color w:val="FF0000"/>
        </w:rPr>
      </w:pPr>
      <w:r w:rsidRPr="00560A8B">
        <w:t>Environmental governance is a centerpiece of this project, where</w:t>
      </w:r>
      <w:r w:rsidR="004C1C6E">
        <w:t xml:space="preserve">in the project will strengthen </w:t>
      </w:r>
      <w:r w:rsidRPr="00560A8B">
        <w:t>national policy framework</w:t>
      </w:r>
      <w:r w:rsidR="002E5DB9" w:rsidRPr="00560A8B">
        <w:t>s</w:t>
      </w:r>
      <w:r w:rsidRPr="00560A8B">
        <w:t xml:space="preserve"> for catalyzing Rio Convention implementation through integrated </w:t>
      </w:r>
      <w:proofErr w:type="spellStart"/>
      <w:r w:rsidRPr="00560A8B">
        <w:t>sectoral</w:t>
      </w:r>
      <w:proofErr w:type="spellEnd"/>
      <w:r w:rsidRPr="00560A8B">
        <w:t xml:space="preserve"> policies, plans and programmes</w:t>
      </w:r>
      <w:r w:rsidR="002E5DB9" w:rsidRPr="00560A8B">
        <w:t xml:space="preserve"> in Pacific Island Countries</w:t>
      </w:r>
      <w:r w:rsidRPr="00560A8B">
        <w:t xml:space="preserve">.  The institutional sustainability of the project's strengthened capacities of an integrated global environmental and sustainable development strategy would be </w:t>
      </w:r>
      <w:r w:rsidR="001D56DE" w:rsidRPr="00560A8B">
        <w:t>supplemented through SPREP's on-going programmes for</w:t>
      </w:r>
      <w:r w:rsidRPr="00560A8B">
        <w:t xml:space="preserve"> training and awaren</w:t>
      </w:r>
      <w:r w:rsidR="00946610" w:rsidRPr="00560A8B">
        <w:t>ess-raising activities.  Table 3</w:t>
      </w:r>
      <w:r w:rsidRPr="00560A8B">
        <w:t xml:space="preserve"> identifies the Rio Convention articles to which this project will help address</w:t>
      </w:r>
      <w:r w:rsidRPr="00720205">
        <w:rPr>
          <w:color w:val="FF0000"/>
        </w:rPr>
        <w:t>.</w:t>
      </w:r>
    </w:p>
    <w:p w14:paraId="7E33562E" w14:textId="77777777" w:rsidR="005557B5" w:rsidRPr="009353BC" w:rsidRDefault="000F527F" w:rsidP="00303172">
      <w:pPr>
        <w:pStyle w:val="Heading2"/>
        <w:jc w:val="both"/>
        <w:rPr>
          <w:b/>
          <w:bCs/>
          <w:i w:val="0"/>
          <w:iCs w:val="0"/>
          <w:noProof/>
        </w:rPr>
      </w:pPr>
      <w:bookmarkStart w:id="134" w:name="_Toc359431559"/>
      <w:bookmarkStart w:id="135" w:name="_Toc361324536"/>
      <w:bookmarkStart w:id="136" w:name="_Toc388968179"/>
      <w:r w:rsidRPr="009353BC">
        <w:rPr>
          <w:b/>
          <w:bCs/>
          <w:i w:val="0"/>
          <w:iCs w:val="0"/>
          <w:noProof/>
        </w:rPr>
        <w:t>C</w:t>
      </w:r>
      <w:r w:rsidR="00C22FA3" w:rsidRPr="009353BC">
        <w:rPr>
          <w:b/>
          <w:bCs/>
          <w:i w:val="0"/>
          <w:iCs w:val="0"/>
          <w:noProof/>
        </w:rPr>
        <w:t>.</w:t>
      </w:r>
      <w:r w:rsidRPr="009353BC">
        <w:rPr>
          <w:b/>
          <w:bCs/>
          <w:i w:val="0"/>
          <w:iCs w:val="0"/>
          <w:noProof/>
        </w:rPr>
        <w:t xml:space="preserve">2  </w:t>
      </w:r>
      <w:bookmarkStart w:id="137" w:name="c2"/>
      <w:bookmarkEnd w:id="137"/>
      <w:r w:rsidRPr="009353BC">
        <w:rPr>
          <w:b/>
          <w:bCs/>
          <w:i w:val="0"/>
          <w:iCs w:val="0"/>
          <w:noProof/>
        </w:rPr>
        <w:t>Project Design</w:t>
      </w:r>
      <w:bookmarkEnd w:id="134"/>
      <w:bookmarkEnd w:id="135"/>
      <w:bookmarkEnd w:id="136"/>
    </w:p>
    <w:p w14:paraId="7E33562F" w14:textId="77777777" w:rsidR="003705EF" w:rsidRPr="009353BC" w:rsidRDefault="000F527F" w:rsidP="00303172">
      <w:pPr>
        <w:pStyle w:val="Heading3"/>
        <w:jc w:val="both"/>
      </w:pPr>
      <w:bookmarkStart w:id="138" w:name="_Toc359431560"/>
      <w:bookmarkStart w:id="139" w:name="_Toc361324537"/>
      <w:bookmarkStart w:id="140" w:name="_Toc388968180"/>
      <w:r w:rsidRPr="009353BC">
        <w:t>C</w:t>
      </w:r>
      <w:r w:rsidR="00EB290F" w:rsidRPr="009353BC">
        <w:t>.</w:t>
      </w:r>
      <w:r w:rsidRPr="009353BC">
        <w:t>2</w:t>
      </w:r>
      <w:r w:rsidR="00EB290F" w:rsidRPr="009353BC">
        <w:t>.</w:t>
      </w:r>
      <w:bookmarkStart w:id="141" w:name="c2b"/>
      <w:bookmarkEnd w:id="141"/>
      <w:r w:rsidR="00AF4639">
        <w:t>a</w:t>
      </w:r>
      <w:r w:rsidR="00EB290F" w:rsidRPr="009353BC">
        <w:tab/>
      </w:r>
      <w:r w:rsidRPr="009353BC">
        <w:t>GEF Alternative</w:t>
      </w:r>
      <w:bookmarkEnd w:id="138"/>
      <w:bookmarkEnd w:id="139"/>
      <w:bookmarkEnd w:id="140"/>
    </w:p>
    <w:p w14:paraId="7E335630" w14:textId="77777777" w:rsidR="003D5AB7" w:rsidRPr="00CB005D" w:rsidRDefault="00851B18" w:rsidP="00303172">
      <w:pPr>
        <w:numPr>
          <w:ilvl w:val="0"/>
          <w:numId w:val="5"/>
        </w:numPr>
        <w:tabs>
          <w:tab w:val="clear" w:pos="360"/>
          <w:tab w:val="num" w:pos="540"/>
        </w:tabs>
        <w:spacing w:before="120" w:after="120"/>
        <w:ind w:left="0" w:firstLine="0"/>
        <w:jc w:val="both"/>
      </w:pPr>
      <w:r w:rsidRPr="00CB005D">
        <w:t xml:space="preserve">This project takes a GEF incremental approach to sustainable development, where the co-financed baseline is </w:t>
      </w:r>
      <w:r w:rsidR="0027584A" w:rsidRPr="00CB005D">
        <w:t>SPREP's</w:t>
      </w:r>
      <w:r w:rsidRPr="00CB005D">
        <w:t xml:space="preserve"> work to pursue </w:t>
      </w:r>
      <w:r w:rsidR="00570E8A">
        <w:t>sustainable development in Pacific Island C</w:t>
      </w:r>
      <w:r w:rsidRPr="00CB005D">
        <w:t xml:space="preserve">ountries' national interest, and the GEF adds or modifies this baseline, as appropriate, to create synergies in development actions that provide global environmental benefits.  </w:t>
      </w:r>
      <w:r w:rsidR="00FD2C88" w:rsidRPr="00CB005D">
        <w:t>This project builds upon SPREP's commitment to sustainable development, in particular sustainable environmental management, to take a bottom-up approach to mainstreaming Rio Convention provisions</w:t>
      </w:r>
      <w:r w:rsidR="00FD2C88">
        <w:t xml:space="preserve"> </w:t>
      </w:r>
      <w:r w:rsidR="00FD2C88" w:rsidRPr="00CB005D">
        <w:t>into</w:t>
      </w:r>
      <w:r w:rsidR="00FD2C88">
        <w:t xml:space="preserve"> </w:t>
      </w:r>
      <w:proofErr w:type="spellStart"/>
      <w:r w:rsidR="00FD2C88" w:rsidRPr="00CB005D">
        <w:t>sectoral</w:t>
      </w:r>
      <w:proofErr w:type="spellEnd"/>
      <w:r w:rsidR="00FD2C88" w:rsidRPr="00CB005D">
        <w:t xml:space="preserve"> development policies, plans, programmers, and legislation of its member countries that will in turn inform a more robust and integrated global environmental and sustainable development strategy.</w:t>
      </w:r>
    </w:p>
    <w:p w14:paraId="7E335631" w14:textId="77777777" w:rsidR="00720205" w:rsidRPr="002E5488" w:rsidRDefault="002E5488" w:rsidP="00720205">
      <w:pPr>
        <w:numPr>
          <w:ilvl w:val="0"/>
          <w:numId w:val="5"/>
        </w:numPr>
        <w:tabs>
          <w:tab w:val="clear" w:pos="360"/>
          <w:tab w:val="num" w:pos="540"/>
        </w:tabs>
        <w:spacing w:before="120" w:after="120"/>
        <w:ind w:left="0" w:firstLine="0"/>
        <w:jc w:val="both"/>
      </w:pPr>
      <w:r w:rsidRPr="002E5488">
        <w:lastRenderedPageBreak/>
        <w:t>All 26 member countries of SPREP are key</w:t>
      </w:r>
      <w:r w:rsidR="00851B18" w:rsidRPr="002E5488">
        <w:t xml:space="preserve"> partner</w:t>
      </w:r>
      <w:r w:rsidRPr="002E5488">
        <w:t>s</w:t>
      </w:r>
      <w:r w:rsidR="00851B18" w:rsidRPr="002E5488">
        <w:t xml:space="preserve"> in the implementation of this project through their</w:t>
      </w:r>
      <w:r w:rsidRPr="002E5488">
        <w:t xml:space="preserve"> annual budgetary </w:t>
      </w:r>
      <w:r w:rsidR="00851B18" w:rsidRPr="002E5488">
        <w:t xml:space="preserve">support to </w:t>
      </w:r>
      <w:r w:rsidRPr="002E5488">
        <w:t>SPREP.</w:t>
      </w:r>
      <w:r w:rsidR="00851B18" w:rsidRPr="002E5488">
        <w:t xml:space="preserve"> This project also builds upon the</w:t>
      </w:r>
      <w:r w:rsidR="006E7647">
        <w:t xml:space="preserve"> review of SPREP </w:t>
      </w:r>
      <w:r w:rsidRPr="002E5488">
        <w:t>by the Frankfurt School of Finance and Management</w:t>
      </w:r>
      <w:r w:rsidR="00CC67A1">
        <w:t>,</w:t>
      </w:r>
      <w:r w:rsidRPr="002E5488">
        <w:t xml:space="preserve"> which assessed internal capacity to access multi-lateral funding abroad.</w:t>
      </w:r>
      <w:r>
        <w:t xml:space="preserve"> More importantly, this project will directly respond to bridging gaps identified in the Value Added Review by the GEF's independent accreditation panel in 2012.</w:t>
      </w:r>
    </w:p>
    <w:p w14:paraId="7E335634" w14:textId="77777777" w:rsidR="00722BBA" w:rsidRDefault="00722BBA" w:rsidP="00303172">
      <w:pPr>
        <w:jc w:val="both"/>
        <w:outlineLvl w:val="3"/>
        <w:rPr>
          <w:u w:val="single"/>
        </w:rPr>
      </w:pPr>
      <w:bookmarkStart w:id="142" w:name="_Toc359431561"/>
      <w:bookmarkStart w:id="143" w:name="_Toc361324538"/>
    </w:p>
    <w:p w14:paraId="7E335635" w14:textId="77777777" w:rsidR="00D15E59" w:rsidRPr="00423A6F" w:rsidRDefault="000F527F" w:rsidP="00303172">
      <w:pPr>
        <w:jc w:val="both"/>
        <w:outlineLvl w:val="3"/>
        <w:rPr>
          <w:szCs w:val="22"/>
          <w:u w:val="single"/>
        </w:rPr>
      </w:pPr>
      <w:r w:rsidRPr="00423A6F">
        <w:rPr>
          <w:u w:val="single"/>
        </w:rPr>
        <w:t>C</w:t>
      </w:r>
      <w:r w:rsidR="00EB290F" w:rsidRPr="00423A6F">
        <w:rPr>
          <w:u w:val="single"/>
        </w:rPr>
        <w:t>.</w:t>
      </w:r>
      <w:r w:rsidRPr="00423A6F">
        <w:rPr>
          <w:u w:val="single"/>
        </w:rPr>
        <w:t>2</w:t>
      </w:r>
      <w:r w:rsidR="00EB290F" w:rsidRPr="00423A6F">
        <w:rPr>
          <w:u w:val="single"/>
        </w:rPr>
        <w:t>.</w:t>
      </w:r>
      <w:r w:rsidR="00AF4639">
        <w:rPr>
          <w:u w:val="single"/>
        </w:rPr>
        <w:t>a</w:t>
      </w:r>
      <w:r w:rsidR="00EB290F" w:rsidRPr="00423A6F">
        <w:rPr>
          <w:u w:val="single"/>
        </w:rPr>
        <w:t>.</w:t>
      </w:r>
      <w:bookmarkStart w:id="144" w:name="c2b1"/>
      <w:bookmarkEnd w:id="144"/>
      <w:r w:rsidR="00EB290F" w:rsidRPr="00423A6F">
        <w:rPr>
          <w:u w:val="single"/>
        </w:rPr>
        <w:t>1</w:t>
      </w:r>
      <w:r w:rsidR="00EB290F" w:rsidRPr="00423A6F">
        <w:rPr>
          <w:u w:val="single"/>
        </w:rPr>
        <w:tab/>
      </w:r>
      <w:r w:rsidRPr="00423A6F">
        <w:rPr>
          <w:u w:val="single"/>
        </w:rPr>
        <w:t>Project Rationale</w:t>
      </w:r>
      <w:bookmarkEnd w:id="142"/>
      <w:bookmarkEnd w:id="143"/>
    </w:p>
    <w:p w14:paraId="7E335636" w14:textId="359ACB99" w:rsidR="00C33339" w:rsidRPr="004D6A76" w:rsidRDefault="00C33339" w:rsidP="00C33339">
      <w:pPr>
        <w:numPr>
          <w:ilvl w:val="0"/>
          <w:numId w:val="5"/>
        </w:numPr>
        <w:tabs>
          <w:tab w:val="clear" w:pos="360"/>
          <w:tab w:val="num" w:pos="540"/>
        </w:tabs>
        <w:spacing w:before="120" w:after="120"/>
        <w:ind w:left="0" w:firstLine="0"/>
        <w:jc w:val="both"/>
      </w:pPr>
      <w:r w:rsidRPr="004D6A76">
        <w:t xml:space="preserve">The project has been developed in accordance with the guidance on GEF policies, programme priorities and eligibility criteria for requesting medium size project funds. </w:t>
      </w:r>
      <w:r w:rsidR="00387BFD" w:rsidRPr="004D6A76">
        <w:t xml:space="preserve">The rationale for this project comes out of the need to build SPREP's internal capacity to support expedited access of GEF resources by 14 Pacific Island Countries who are both eligible to receive GEF support and are SPREP member countries. The historical </w:t>
      </w:r>
      <w:r w:rsidR="009D1292">
        <w:t>constraints faced by the pacific region with regards to</w:t>
      </w:r>
      <w:r w:rsidR="00387BFD" w:rsidRPr="004D6A76">
        <w:t xml:space="preserve"> drawing down on GEF funding has been chronic and at times affecting the continuity of project succession. Important development gains can be reversed due to lapses in post project funding. Pacific Island Countries ha</w:t>
      </w:r>
      <w:r w:rsidR="00917B0C">
        <w:t xml:space="preserve">ve limited national budgets to </w:t>
      </w:r>
      <w:r w:rsidR="00387BFD" w:rsidRPr="004D6A76">
        <w:t>sustain key results when project funding cease and thereby underpins the importance for continuity of parent to offspring project from one GEF programme cycle to another</w:t>
      </w:r>
      <w:r w:rsidR="001C0DFA" w:rsidRPr="004D6A76">
        <w:t>.</w:t>
      </w:r>
    </w:p>
    <w:p w14:paraId="7E335637" w14:textId="18DB1CBF" w:rsidR="004655B9" w:rsidRPr="004D6A76" w:rsidRDefault="004655B9" w:rsidP="004655B9">
      <w:pPr>
        <w:numPr>
          <w:ilvl w:val="0"/>
          <w:numId w:val="5"/>
        </w:numPr>
        <w:tabs>
          <w:tab w:val="clear" w:pos="360"/>
          <w:tab w:val="num" w:pos="540"/>
        </w:tabs>
        <w:spacing w:before="120" w:after="120"/>
        <w:ind w:left="0" w:firstLine="0"/>
        <w:jc w:val="both"/>
      </w:pPr>
      <w:r w:rsidRPr="004D6A76">
        <w:t xml:space="preserve">In addition to the three Rio Conventions, this project will enhance SPREP's capacity to assist the </w:t>
      </w:r>
      <w:r>
        <w:t>P</w:t>
      </w:r>
      <w:r w:rsidRPr="004D6A76">
        <w:t>acific region to access GEF funds including other multilateral funding to a</w:t>
      </w:r>
      <w:r w:rsidR="00917B0C">
        <w:t xml:space="preserve">ssist Pacific Island Countries </w:t>
      </w:r>
      <w:r w:rsidRPr="004D6A76">
        <w:t xml:space="preserve">meet their international obligations under various </w:t>
      </w:r>
      <w:proofErr w:type="spellStart"/>
      <w:r w:rsidRPr="004D6A76">
        <w:t>MEAs.</w:t>
      </w:r>
      <w:proofErr w:type="spellEnd"/>
      <w:r w:rsidRPr="004D6A76">
        <w:t xml:space="preserve"> It will also allow SPREP to strengthen its coordination role in leveraging technical assistance and funding for its own work to meet its core mandate as reflected in its </w:t>
      </w:r>
      <w:r>
        <w:t>2011-2015 S</w:t>
      </w:r>
      <w:r w:rsidRPr="004D6A76">
        <w:t xml:space="preserve">trategic </w:t>
      </w:r>
      <w:r>
        <w:t>P</w:t>
      </w:r>
      <w:r w:rsidRPr="004D6A76">
        <w:t>lan. Aside from th</w:t>
      </w:r>
      <w:r>
        <w:t>is</w:t>
      </w:r>
      <w:r w:rsidRPr="004D6A76">
        <w:t xml:space="preserve"> Plan, other regiona</w:t>
      </w:r>
      <w:r w:rsidR="00917B0C">
        <w:t>l plans that have been approved</w:t>
      </w:r>
      <w:r w:rsidRPr="004D6A76">
        <w:t xml:space="preserve"> by Pacific Island Countries will also be targeted for additional support as these all contribute to achieving GEF</w:t>
      </w:r>
      <w:r>
        <w:t>'s</w:t>
      </w:r>
      <w:r w:rsidRPr="004D6A76">
        <w:t xml:space="preserve"> core mandate in the </w:t>
      </w:r>
      <w:r>
        <w:t>P</w:t>
      </w:r>
      <w:r w:rsidRPr="004D6A76">
        <w:t xml:space="preserve">acific region. These  include: (1)Pacific Island Framework for Action on Climate Change (PIFACC) 2006-2015, (2) Pacific Regional Solid Waste Management Strategy 2010-2015, (3) Regional Wetlands Action Plan for the Pacific 2011-2013, (4) Regional Marine Species Action Plans, and the (5) </w:t>
      </w:r>
      <w:r>
        <w:t>new regional framework for nature conservation and protected areas 2014-2020</w:t>
      </w:r>
      <w:r w:rsidRPr="004D6A76">
        <w:t>.</w:t>
      </w:r>
    </w:p>
    <w:p w14:paraId="7E335638" w14:textId="77777777" w:rsidR="006C2AD1" w:rsidRPr="00A77AB2" w:rsidRDefault="00B850BA" w:rsidP="006C2AD1">
      <w:pPr>
        <w:numPr>
          <w:ilvl w:val="0"/>
          <w:numId w:val="5"/>
        </w:numPr>
        <w:tabs>
          <w:tab w:val="clear" w:pos="360"/>
          <w:tab w:val="num" w:pos="540"/>
        </w:tabs>
        <w:spacing w:before="120" w:after="120"/>
        <w:ind w:left="0" w:firstLine="0"/>
        <w:jc w:val="both"/>
      </w:pPr>
      <w:r w:rsidRPr="00A77AB2">
        <w:t xml:space="preserve">Despite the success </w:t>
      </w:r>
      <w:r w:rsidR="00E56F82">
        <w:t xml:space="preserve">of implementing NCSA projects, </w:t>
      </w:r>
      <w:r w:rsidR="00BC3BC3">
        <w:t>Pacific Island Countries</w:t>
      </w:r>
      <w:r w:rsidR="00E56F82">
        <w:t>'</w:t>
      </w:r>
      <w:r w:rsidRPr="00A77AB2">
        <w:t xml:space="preserve">(see section B.2.a) </w:t>
      </w:r>
      <w:r w:rsidR="00E56F82">
        <w:t xml:space="preserve">continue to encounter </w:t>
      </w:r>
      <w:r w:rsidR="00A36494" w:rsidRPr="00A77AB2">
        <w:t>barrier</w:t>
      </w:r>
      <w:r w:rsidR="00E56F82">
        <w:t>s</w:t>
      </w:r>
      <w:r w:rsidR="00A36494" w:rsidRPr="00A77AB2">
        <w:t xml:space="preserve"> to implementation </w:t>
      </w:r>
      <w:r w:rsidR="00CA2793" w:rsidRPr="00A77AB2">
        <w:t xml:space="preserve">as a result of limited funding to support NCSA Action Plans. </w:t>
      </w:r>
      <w:r w:rsidR="006C2AD1" w:rsidRPr="00A77AB2">
        <w:t xml:space="preserve">Evaluation reports of capacity development suggest the importance of integrating capacity development with specific areas of activities along with increasing the scale of support for sound economic development and environmental sustainability. Thus, a central part of GEF’s approach to capacity development is to develop capacity through regular Focal Area projects and programs. </w:t>
      </w:r>
      <w:r w:rsidR="00183892">
        <w:t xml:space="preserve">However, recently </w:t>
      </w:r>
      <w:r w:rsidR="007F792B">
        <w:t>eight</w:t>
      </w:r>
      <w:r w:rsidR="00183892">
        <w:t xml:space="preserve"> Pacific Island Countries (Samoa, Fiji, Solomon Islands, Papua New Guinea, Kiribati, Palau</w:t>
      </w:r>
      <w:r w:rsidR="007F792B">
        <w:t>, Tonga</w:t>
      </w:r>
      <w:r w:rsidR="00183892">
        <w:t xml:space="preserve"> and Vanuatu) are in the process of developing national project under GEF’s Cross-Cutting Capacity Development (CCCD) funding window to address national capacities identified in NCSA Action Plans. </w:t>
      </w:r>
      <w:r w:rsidR="006C2AD1" w:rsidRPr="00A77AB2">
        <w:t>By achieving GEF accreditation as a project agency, SPREP will work</w:t>
      </w:r>
      <w:r w:rsidR="00183892">
        <w:t xml:space="preserve"> complement this work, and </w:t>
      </w:r>
      <w:r w:rsidR="006C2AD1" w:rsidRPr="00A77AB2">
        <w:t>support coordination with other key development partners of the region to deepen integration of development activities that target</w:t>
      </w:r>
      <w:r w:rsidR="00A77AB2" w:rsidRPr="00A77AB2">
        <w:t xml:space="preserve"> specific recommendations arising out NCSA Action Plans.</w:t>
      </w:r>
    </w:p>
    <w:p w14:paraId="7E335639" w14:textId="77777777" w:rsidR="00793960" w:rsidRPr="00E962A3" w:rsidRDefault="00601766" w:rsidP="00303172">
      <w:pPr>
        <w:numPr>
          <w:ilvl w:val="0"/>
          <w:numId w:val="5"/>
        </w:numPr>
        <w:tabs>
          <w:tab w:val="clear" w:pos="360"/>
          <w:tab w:val="num" w:pos="540"/>
        </w:tabs>
        <w:spacing w:before="120" w:after="120"/>
        <w:ind w:left="0" w:firstLine="0"/>
        <w:jc w:val="both"/>
        <w:outlineLvl w:val="3"/>
        <w:rPr>
          <w:u w:val="single"/>
        </w:rPr>
      </w:pPr>
      <w:r w:rsidRPr="00611ED8">
        <w:t xml:space="preserve">The GEF </w:t>
      </w:r>
      <w:r w:rsidR="00183892">
        <w:t xml:space="preserve">and UNDP </w:t>
      </w:r>
      <w:r w:rsidRPr="00611ED8">
        <w:t xml:space="preserve">will partner with </w:t>
      </w:r>
      <w:r w:rsidR="00611ED8" w:rsidRPr="00611ED8">
        <w:t>SPREP's</w:t>
      </w:r>
      <w:r w:rsidRPr="00611ED8">
        <w:t xml:space="preserve"> technical assistance programmes to provide incremental support to mainstreaming global environmental provisions under the three Rio Conventions.  This project will also coordinate with</w:t>
      </w:r>
      <w:r w:rsidR="00995959">
        <w:t xml:space="preserve"> existing</w:t>
      </w:r>
      <w:r w:rsidRPr="00611ED8">
        <w:t xml:space="preserve"> programmes funded by </w:t>
      </w:r>
      <w:r w:rsidR="00611ED8" w:rsidRPr="00611ED8">
        <w:t>SPREP</w:t>
      </w:r>
      <w:r w:rsidR="00C3095D">
        <w:t>'s</w:t>
      </w:r>
      <w:r w:rsidR="00611ED8" w:rsidRPr="00611ED8">
        <w:t xml:space="preserve"> metropolitan countries such as Australia, New Zealand, France, United Kingdom, and the USA</w:t>
      </w:r>
      <w:r w:rsidRPr="00611ED8">
        <w:t xml:space="preserve"> to mainstream environmental priorities</w:t>
      </w:r>
      <w:r w:rsidR="007F2159" w:rsidRPr="00611ED8">
        <w:t xml:space="preserve"> into regional and </w:t>
      </w:r>
      <w:r w:rsidR="005951AC">
        <w:t>national</w:t>
      </w:r>
      <w:r w:rsidR="007F2159" w:rsidRPr="00611ED8">
        <w:t xml:space="preserve"> planning and decision-making processes</w:t>
      </w:r>
      <w:r w:rsidR="00F34718">
        <w:t xml:space="preserve"> of Pacific Island Countries</w:t>
      </w:r>
      <w:r w:rsidR="007F2159" w:rsidRPr="00611ED8">
        <w:t>.</w:t>
      </w:r>
    </w:p>
    <w:p w14:paraId="7E33563A" w14:textId="77777777" w:rsidR="0002162E" w:rsidRDefault="0002162E" w:rsidP="00303172">
      <w:pPr>
        <w:spacing w:before="120" w:after="120"/>
        <w:jc w:val="both"/>
        <w:outlineLvl w:val="3"/>
        <w:rPr>
          <w:u w:val="single"/>
        </w:rPr>
      </w:pPr>
      <w:bookmarkStart w:id="145" w:name="_Toc359431562"/>
      <w:bookmarkStart w:id="146" w:name="_Toc361324539"/>
    </w:p>
    <w:p w14:paraId="7E33563B" w14:textId="77777777" w:rsidR="00964533" w:rsidRPr="00423A6F" w:rsidRDefault="000F527F" w:rsidP="00303172">
      <w:pPr>
        <w:spacing w:before="120" w:after="120"/>
        <w:jc w:val="both"/>
        <w:outlineLvl w:val="3"/>
        <w:rPr>
          <w:u w:val="single"/>
        </w:rPr>
      </w:pPr>
      <w:r w:rsidRPr="00423A6F">
        <w:rPr>
          <w:u w:val="single"/>
        </w:rPr>
        <w:t>C</w:t>
      </w:r>
      <w:r w:rsidR="00EB290F" w:rsidRPr="00423A6F">
        <w:rPr>
          <w:u w:val="single"/>
        </w:rPr>
        <w:t>.</w:t>
      </w:r>
      <w:r w:rsidRPr="00423A6F">
        <w:rPr>
          <w:u w:val="single"/>
        </w:rPr>
        <w:t>2</w:t>
      </w:r>
      <w:r w:rsidR="00EB290F" w:rsidRPr="00423A6F">
        <w:rPr>
          <w:u w:val="single"/>
        </w:rPr>
        <w:t>.</w:t>
      </w:r>
      <w:r w:rsidR="00AF4639">
        <w:rPr>
          <w:u w:val="single"/>
        </w:rPr>
        <w:t>a</w:t>
      </w:r>
      <w:r w:rsidR="00EB290F" w:rsidRPr="00423A6F">
        <w:rPr>
          <w:u w:val="single"/>
        </w:rPr>
        <w:t>.</w:t>
      </w:r>
      <w:r w:rsidRPr="00423A6F">
        <w:rPr>
          <w:u w:val="single"/>
        </w:rPr>
        <w:t>2</w:t>
      </w:r>
      <w:r w:rsidRPr="00423A6F">
        <w:rPr>
          <w:u w:val="single"/>
        </w:rPr>
        <w:tab/>
      </w:r>
      <w:bookmarkStart w:id="147" w:name="c2b2"/>
      <w:bookmarkEnd w:id="147"/>
      <w:r w:rsidRPr="00423A6F">
        <w:rPr>
          <w:u w:val="single"/>
        </w:rPr>
        <w:t>Project Goal and Objectives</w:t>
      </w:r>
      <w:bookmarkEnd w:id="145"/>
      <w:bookmarkEnd w:id="146"/>
    </w:p>
    <w:p w14:paraId="7E33563C" w14:textId="77777777" w:rsidR="00B26349" w:rsidRPr="00B26349" w:rsidRDefault="00B26349" w:rsidP="006E7647">
      <w:pPr>
        <w:pStyle w:val="ListParagraph"/>
        <w:numPr>
          <w:ilvl w:val="0"/>
          <w:numId w:val="5"/>
        </w:numPr>
        <w:jc w:val="both"/>
        <w:rPr>
          <w:lang w:val="en-GB"/>
        </w:rPr>
      </w:pPr>
      <w:r w:rsidRPr="00B26349">
        <w:rPr>
          <w:lang w:val="en-GB"/>
        </w:rPr>
        <w:t xml:space="preserve">The long term objective of the project is </w:t>
      </w:r>
      <w:r w:rsidRPr="00B26349">
        <w:rPr>
          <w:b/>
          <w:lang w:val="en-GB"/>
        </w:rPr>
        <w:t>to enable SPREP to support 14 Pacific Island Countrie</w:t>
      </w:r>
      <w:r w:rsidR="001A2A2A">
        <w:rPr>
          <w:b/>
          <w:lang w:val="en-GB"/>
        </w:rPr>
        <w:t>s</w:t>
      </w:r>
    </w:p>
    <w:p w14:paraId="7E33563D" w14:textId="77777777" w:rsidR="00D61D1A" w:rsidRDefault="00B26349" w:rsidP="006E7647">
      <w:pPr>
        <w:pStyle w:val="ListParagraph"/>
        <w:ind w:left="0"/>
        <w:jc w:val="both"/>
      </w:pPr>
      <w:r w:rsidRPr="00B26349">
        <w:rPr>
          <w:b/>
          <w:lang w:val="en-GB"/>
        </w:rPr>
        <w:t xml:space="preserve"> </w:t>
      </w:r>
      <w:proofErr w:type="gramStart"/>
      <w:r w:rsidRPr="00B26349">
        <w:rPr>
          <w:b/>
          <w:lang w:val="en-GB"/>
        </w:rPr>
        <w:t>to</w:t>
      </w:r>
      <w:proofErr w:type="gramEnd"/>
      <w:r w:rsidRPr="00B26349">
        <w:rPr>
          <w:b/>
          <w:lang w:val="en-GB"/>
        </w:rPr>
        <w:t xml:space="preserve"> more effectively achieve global environmental benefits by strengthening their key institutional and individual capacities.</w:t>
      </w:r>
      <w:r w:rsidRPr="00B26349">
        <w:rPr>
          <w:lang w:val="en-GB"/>
        </w:rPr>
        <w:t xml:space="preserve"> The support given by SPREP to its member countries that are eligible for GEF </w:t>
      </w:r>
      <w:r w:rsidRPr="00B26349">
        <w:rPr>
          <w:lang w:val="en-GB"/>
        </w:rPr>
        <w:lastRenderedPageBreak/>
        <w:t xml:space="preserve">funding includes technical and policy support and facilitating access to funding to strengthen the design, adoption and implementation of environmental policies and programs. </w:t>
      </w:r>
    </w:p>
    <w:p w14:paraId="7E33563E" w14:textId="77777777" w:rsidR="007D2CE8" w:rsidRDefault="007D2CE8" w:rsidP="007D2CE8">
      <w:pPr>
        <w:jc w:val="both"/>
        <w:rPr>
          <w:color w:val="FF0000"/>
        </w:rPr>
      </w:pPr>
    </w:p>
    <w:p w14:paraId="7E33563F" w14:textId="65ECABBD" w:rsidR="00C83342" w:rsidRPr="003D571A" w:rsidRDefault="00B26349" w:rsidP="00303172">
      <w:pPr>
        <w:numPr>
          <w:ilvl w:val="0"/>
          <w:numId w:val="5"/>
        </w:numPr>
        <w:tabs>
          <w:tab w:val="clear" w:pos="360"/>
          <w:tab w:val="num" w:pos="540"/>
        </w:tabs>
        <w:ind w:left="0" w:firstLine="0"/>
        <w:jc w:val="both"/>
      </w:pPr>
      <w:r w:rsidRPr="006C79FE">
        <w:rPr>
          <w:lang w:val="en-GB"/>
        </w:rPr>
        <w:t xml:space="preserve">Key results will be measured by the work undertaken by SPREP to develop project proposals for Pacific Island Countries to expedite access to GEF resources </w:t>
      </w:r>
      <w:r w:rsidRPr="006C79FE">
        <w:rPr>
          <w:i/>
          <w:lang w:val="en-GB"/>
        </w:rPr>
        <w:t>inter alia</w:t>
      </w:r>
      <w:r w:rsidRPr="006C79FE">
        <w:rPr>
          <w:lang w:val="en-GB"/>
        </w:rPr>
        <w:t>. Projects that are approved will be targeting capacity development to achieve deeper integration of project activities to NCSA action plans and ultimately contributing to generating global environmental benefits. Public awareness campaigns and wider consultation with relevant stakeholders on the role of SPREP as a GEF Project Agency will be unfolded either separately in SPR</w:t>
      </w:r>
      <w:r w:rsidR="00917B0C">
        <w:rPr>
          <w:lang w:val="en-GB"/>
        </w:rPr>
        <w:t>EP conferences and workshops or</w:t>
      </w:r>
      <w:r w:rsidRPr="006C79FE">
        <w:rPr>
          <w:lang w:val="en-GB"/>
        </w:rPr>
        <w:t xml:space="preserve"> during PPG </w:t>
      </w:r>
      <w:r w:rsidR="00FD2C88" w:rsidRPr="006C79FE">
        <w:rPr>
          <w:lang w:val="en-GB"/>
        </w:rPr>
        <w:t>planning. This</w:t>
      </w:r>
      <w:r w:rsidRPr="006C79FE">
        <w:rPr>
          <w:lang w:val="en-GB"/>
        </w:rPr>
        <w:t xml:space="preserve"> will contribute to effective policy formulation and implementation in PIC member countries.</w:t>
      </w:r>
    </w:p>
    <w:p w14:paraId="7E335640" w14:textId="77777777" w:rsidR="000178E2" w:rsidRDefault="00674C65" w:rsidP="00303172">
      <w:pPr>
        <w:numPr>
          <w:ilvl w:val="0"/>
          <w:numId w:val="5"/>
        </w:numPr>
        <w:tabs>
          <w:tab w:val="clear" w:pos="360"/>
          <w:tab w:val="num" w:pos="540"/>
        </w:tabs>
        <w:spacing w:before="120" w:after="120"/>
        <w:ind w:left="0" w:firstLine="0"/>
        <w:jc w:val="both"/>
      </w:pPr>
      <w:r w:rsidRPr="006C79FE">
        <w:rPr>
          <w:lang w:val="en-GB"/>
        </w:rPr>
        <w:t xml:space="preserve">The goal of this project is </w:t>
      </w:r>
      <w:r w:rsidRPr="006C79FE">
        <w:rPr>
          <w:b/>
          <w:lang w:val="en-GB"/>
        </w:rPr>
        <w:t xml:space="preserve">to strengthen SPREP's capacity to assist Pacific Island Countries' implementation of the three Rio Conventions. </w:t>
      </w:r>
      <w:r w:rsidRPr="006C79FE">
        <w:rPr>
          <w:lang w:val="en-GB"/>
        </w:rPr>
        <w:t>To this end, the project will focus on enhancing 3 key areas: internal control framework, environmental and social safeguard policy, and a gender mainstreaming policy and guidelines.</w:t>
      </w:r>
    </w:p>
    <w:p w14:paraId="7E335641" w14:textId="77777777" w:rsidR="0038095B" w:rsidRDefault="0038095B" w:rsidP="0038095B">
      <w:pPr>
        <w:spacing w:before="120" w:after="120"/>
        <w:jc w:val="both"/>
      </w:pPr>
    </w:p>
    <w:p w14:paraId="7E335642" w14:textId="77777777" w:rsidR="0038095B" w:rsidRPr="003D571A" w:rsidRDefault="00917B0C" w:rsidP="0038095B">
      <w:pPr>
        <w:spacing w:before="120" w:after="120"/>
        <w:jc w:val="both"/>
      </w:pPr>
      <w:r>
        <w:rPr>
          <w:noProof/>
          <w:lang w:val="en-NZ" w:eastAsia="en-NZ"/>
        </w:rPr>
        <w:pict w14:anchorId="7E3364E3">
          <v:shape id="Text Box 431" o:spid="_x0000_s1029" type="#_x0000_t202" style="position:absolute;left:0;text-align:left;margin-left:92.25pt;margin-top:2.5pt;width:297.75pt;height:33pt;z-index:25177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" fillcolor="#e5dfec [663]">
            <v:fill opacity="52428f"/>
            <v:textbox style="mso-next-textbox:#Text Box 431">
              <w:txbxContent>
                <w:p w14:paraId="7E336532" w14:textId="77777777" w:rsidR="00917B0C" w:rsidRPr="00067E3F" w:rsidRDefault="00917B0C" w:rsidP="0038095B">
                  <w:pPr>
                    <w:ind w:left="72"/>
                    <w:rPr>
                      <w:sz w:val="18"/>
                      <w:szCs w:val="18"/>
                    </w:rPr>
                  </w:pPr>
                  <w:r>
                    <w:rPr>
                      <w:sz w:val="18"/>
                      <w:szCs w:val="18"/>
                    </w:rPr>
                    <w:t>SPREP's Accreditation as a GEF Project Agency Application</w:t>
                  </w:r>
                </w:p>
              </w:txbxContent>
            </v:textbox>
          </v:shape>
        </w:pict>
      </w:r>
    </w:p>
    <w:p w14:paraId="7E335643" w14:textId="77777777" w:rsidR="0038095B" w:rsidRPr="00720205" w:rsidRDefault="0038095B" w:rsidP="0038095B">
      <w:pPr>
        <w:rPr>
          <w:color w:val="FF0000"/>
        </w:rPr>
      </w:pPr>
    </w:p>
    <w:p w14:paraId="7E335644" w14:textId="77777777" w:rsidR="0038095B" w:rsidRDefault="00917B0C" w:rsidP="0038095B">
      <w:pPr>
        <w:rPr>
          <w:u w:val="single"/>
        </w:rPr>
      </w:pPr>
      <w:r>
        <w:rPr>
          <w:noProof/>
          <w:lang w:val="en-NZ" w:eastAsia="en-NZ"/>
        </w:rPr>
        <w:pict w14:anchorId="7E3364E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8" o:spid="_x0000_s1026" type="#_x0000_t13" style="position:absolute;margin-left:212.4pt;margin-top:-25.35pt;width:17.25pt;height:86.55pt;rotation:90;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" adj="7763,5548" fillcolor="#fef2d0"/>
        </w:pict>
      </w:r>
    </w:p>
    <w:p w14:paraId="7E335645" w14:textId="77777777" w:rsidR="0038095B" w:rsidRDefault="0038095B" w:rsidP="0038095B">
      <w:pPr>
        <w:rPr>
          <w:u w:val="single"/>
        </w:rPr>
      </w:pPr>
    </w:p>
    <w:p w14:paraId="7E335646" w14:textId="77777777" w:rsidR="0038095B" w:rsidRDefault="00917B0C" w:rsidP="0038095B">
      <w:pPr>
        <w:rPr>
          <w:u w:val="single"/>
        </w:rPr>
      </w:pPr>
      <w:r>
        <w:rPr>
          <w:noProof/>
          <w:lang w:val="en-NZ" w:eastAsia="en-NZ"/>
        </w:rPr>
        <w:pict w14:anchorId="7E3364E5">
          <v:shape id="Text Box 2" o:spid="_x0000_s1030" type="#_x0000_t202" style="position:absolute;margin-left:154.65pt;margin-top:4.5pt;width:140.85pt;height:54.1pt;z-index:251767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" fillcolor="#eaf1dd [662]">
            <v:fill opacity="52428f"/>
            <v:textbox style="mso-next-textbox:#Text Box 2">
              <w:txbxContent>
                <w:p w14:paraId="7E336533" w14:textId="77777777" w:rsidR="00917B0C" w:rsidRPr="009F71F5" w:rsidRDefault="00917B0C" w:rsidP="0038095B">
                  <w:pPr>
                    <w:rPr>
                      <w:sz w:val="18"/>
                      <w:szCs w:val="18"/>
                    </w:rPr>
                  </w:pPr>
                  <w:r>
                    <w:rPr>
                      <w:sz w:val="18"/>
                      <w:szCs w:val="18"/>
                    </w:rPr>
                    <w:t>Baseline Analysis of SPREP's capacity to meet minimal GEF accreditation Standards</w:t>
                  </w:r>
                </w:p>
              </w:txbxContent>
            </v:textbox>
          </v:shape>
        </w:pict>
      </w:r>
    </w:p>
    <w:p w14:paraId="7E335647" w14:textId="77777777" w:rsidR="0038095B" w:rsidRDefault="0038095B" w:rsidP="0038095B">
      <w:pPr>
        <w:rPr>
          <w:u w:val="single"/>
        </w:rPr>
      </w:pPr>
    </w:p>
    <w:p w14:paraId="7E335648" w14:textId="77777777" w:rsidR="0038095B" w:rsidRDefault="0038095B" w:rsidP="0038095B">
      <w:pPr>
        <w:rPr>
          <w:u w:val="single"/>
        </w:rPr>
      </w:pPr>
    </w:p>
    <w:p w14:paraId="7E335649" w14:textId="77777777" w:rsidR="0038095B" w:rsidRDefault="0038095B" w:rsidP="0038095B">
      <w:pPr>
        <w:rPr>
          <w:u w:val="single"/>
        </w:rPr>
      </w:pPr>
    </w:p>
    <w:p w14:paraId="7E33564A" w14:textId="77777777" w:rsidR="0038095B" w:rsidRDefault="00917B0C" w:rsidP="0038095B">
      <w:pPr>
        <w:rPr>
          <w:u w:val="single"/>
        </w:rPr>
      </w:pPr>
      <w:r>
        <w:rPr>
          <w:noProof/>
          <w:lang w:val="en-NZ" w:eastAsia="en-NZ"/>
        </w:rPr>
        <w:pict w14:anchorId="7E3364E6">
          <v:shapetype id="_x0000_t32" coordsize="21600,21600" o:spt="32" o:oned="t" path="m,l21600,21600e" filled="f">
            <v:path arrowok="t" fillok="f" o:connecttype="none"/>
            <o:lock v:ext="edit" shapetype="t"/>
          </v:shapetype>
          <v:shape id="AutoShape 16" o:spid="_x0000_s1048" type="#_x0000_t32" style="position:absolute;margin-left:222.3pt;margin-top:8pt;width:.6pt;height:12.8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"/>
        </w:pict>
      </w:r>
    </w:p>
    <w:p w14:paraId="7E33564B" w14:textId="77777777" w:rsidR="0038095B" w:rsidRDefault="00917B0C" w:rsidP="0038095B">
      <w:pPr>
        <w:rPr>
          <w:u w:val="single"/>
        </w:rPr>
      </w:pPr>
      <w:r>
        <w:rPr>
          <w:noProof/>
          <w:lang w:val="en-NZ" w:eastAsia="en-NZ"/>
        </w:rPr>
        <w:pict w14:anchorId="7E3364E7">
          <v:shape id="AutoShape 19" o:spid="_x0000_s1047" type="#_x0000_t32" style="position:absolute;margin-left:222.9pt;margin-top:8.2pt;width:0;height:11.65pt;z-index:25177958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1jMgIAAF4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">
            <v:stroke endarrow="block"/>
          </v:shape>
        </w:pict>
      </w:r>
      <w:r>
        <w:rPr>
          <w:noProof/>
          <w:lang w:val="en-NZ" w:eastAsia="en-NZ"/>
        </w:rPr>
        <w:pict w14:anchorId="7E3364E8">
          <v:shape id="AutoShape 20" o:spid="_x0000_s1046" type="#_x0000_t32" style="position:absolute;margin-left:354.25pt;margin-top:8.15pt;width:0;height:9.75pt;z-index:25178060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">
            <v:stroke endarrow="block"/>
          </v:shape>
        </w:pict>
      </w:r>
      <w:r>
        <w:rPr>
          <w:noProof/>
          <w:lang w:val="en-NZ" w:eastAsia="en-NZ"/>
        </w:rPr>
        <w:pict w14:anchorId="7E3364E9">
          <v:shape id="AutoShape 18" o:spid="_x0000_s1045" type="#_x0000_t32" style="position:absolute;margin-left:85.8pt;margin-top:8.2pt;width:0;height:11.6pt;z-index:25177856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Mk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">
            <v:stroke endarrow="block"/>
          </v:shape>
        </w:pict>
      </w:r>
      <w:r>
        <w:rPr>
          <w:noProof/>
          <w:lang w:val="en-NZ" w:eastAsia="en-NZ"/>
        </w:rPr>
        <w:pict w14:anchorId="7E3364EA">
          <v:shape id="AutoShape 17" o:spid="_x0000_s1044" type="#_x0000_t32" style="position:absolute;margin-left:85.8pt;margin-top:8.15pt;width:268.45pt;height:.05pt;flip:x;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19KQIAAEk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"/>
        </w:pict>
      </w:r>
    </w:p>
    <w:p w14:paraId="7E33564C" w14:textId="77777777" w:rsidR="0038095B" w:rsidRDefault="00917B0C" w:rsidP="0038095B">
      <w:pPr>
        <w:rPr>
          <w:u w:val="single"/>
        </w:rPr>
      </w:pPr>
      <w:r>
        <w:rPr>
          <w:noProof/>
          <w:lang w:val="en-NZ" w:eastAsia="en-NZ"/>
        </w:rPr>
        <w:pict w14:anchorId="7E3364EB">
          <v:shape id="Text Box 425" o:spid="_x0000_s1031" type="#_x0000_t202" style="position:absolute;margin-left:303.85pt;margin-top:7.15pt;width:91.3pt;height:71.35pt;z-index:251771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" fillcolor="#fde9d9 [665]">
            <v:fill opacity="52428f"/>
            <v:textbox style="mso-next-textbox:#Text Box 425">
              <w:txbxContent>
                <w:p w14:paraId="7E336534" w14:textId="77777777" w:rsidR="00917B0C" w:rsidRPr="0041730D" w:rsidRDefault="00917B0C" w:rsidP="0038095B">
                  <w:pPr>
                    <w:numPr>
                      <w:ilvl w:val="0"/>
                      <w:numId w:val="8"/>
                    </w:numPr>
                    <w:rPr>
                      <w:sz w:val="18"/>
                      <w:szCs w:val="18"/>
                    </w:rPr>
                  </w:pPr>
                  <w:r>
                    <w:rPr>
                      <w:sz w:val="18"/>
                      <w:szCs w:val="18"/>
                    </w:rPr>
                    <w:t>Recommendations for developing SPREP's Gender Mainstreaming Policy &amp; Guideline</w:t>
                  </w:r>
                </w:p>
              </w:txbxContent>
            </v:textbox>
          </v:shape>
        </w:pict>
      </w:r>
      <w:r>
        <w:rPr>
          <w:noProof/>
          <w:lang w:val="en-NZ" w:eastAsia="en-NZ"/>
        </w:rPr>
        <w:pict w14:anchorId="7E3364EC">
          <v:shape id="Text Box 422" o:spid="_x0000_s1032" type="#_x0000_t202" style="position:absolute;margin-left:171.9pt;margin-top:7.15pt;width:92.4pt;height:77.1pt;z-index:251770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" fillcolor="#fde9d9 [665]">
            <v:fill opacity="52428f"/>
            <v:textbox style="mso-next-textbox:#Text Box 422">
              <w:txbxContent>
                <w:p w14:paraId="7E336535" w14:textId="77777777" w:rsidR="00917B0C" w:rsidRPr="00E03A5A" w:rsidRDefault="00917B0C" w:rsidP="0038095B">
                  <w:pPr>
                    <w:rPr>
                      <w:sz w:val="18"/>
                      <w:szCs w:val="18"/>
                    </w:rPr>
                  </w:pPr>
                  <w:r>
                    <w:rPr>
                      <w:sz w:val="18"/>
                      <w:szCs w:val="18"/>
                    </w:rPr>
                    <w:t>Recommendations for developing SPREP's Environmental and Social Safeguard Policies</w:t>
                  </w:r>
                </w:p>
              </w:txbxContent>
            </v:textbox>
          </v:shape>
        </w:pict>
      </w:r>
      <w:r>
        <w:rPr>
          <w:noProof/>
          <w:lang w:val="en-NZ" w:eastAsia="en-NZ"/>
        </w:rPr>
        <w:pict w14:anchorId="7E3364ED">
          <v:shape id="Text Box 413" o:spid="_x0000_s1033" type="#_x0000_t202" style="position:absolute;margin-left:45.55pt;margin-top:7.15pt;width:85.5pt;height:76.15pt;z-index:251768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" fillcolor="#eaf1dd [662]">
            <v:fill opacity="52428f"/>
            <v:textbox style="mso-next-textbox:#Text Box 413">
              <w:txbxContent>
                <w:p w14:paraId="7E336536" w14:textId="77777777" w:rsidR="00917B0C" w:rsidRPr="009F71F5" w:rsidRDefault="00917B0C" w:rsidP="0038095B">
                  <w:pPr>
                    <w:rPr>
                      <w:sz w:val="18"/>
                      <w:szCs w:val="18"/>
                    </w:rPr>
                  </w:pPr>
                  <w:r>
                    <w:rPr>
                      <w:sz w:val="18"/>
                      <w:szCs w:val="18"/>
                    </w:rPr>
                    <w:t>Recommendations for strengthening SPREP Internal Control Frameworks</w:t>
                  </w:r>
                </w:p>
              </w:txbxContent>
            </v:textbox>
          </v:shape>
        </w:pict>
      </w:r>
    </w:p>
    <w:p w14:paraId="7E33564D" w14:textId="77777777" w:rsidR="0038095B" w:rsidRDefault="0038095B" w:rsidP="0038095B">
      <w:pPr>
        <w:rPr>
          <w:u w:val="single"/>
        </w:rPr>
      </w:pPr>
    </w:p>
    <w:p w14:paraId="7E33564E" w14:textId="77777777" w:rsidR="0038095B" w:rsidRDefault="0038095B" w:rsidP="0038095B">
      <w:pPr>
        <w:rPr>
          <w:u w:val="single"/>
        </w:rPr>
      </w:pPr>
    </w:p>
    <w:p w14:paraId="7E33564F" w14:textId="77777777" w:rsidR="0038095B" w:rsidRDefault="0038095B" w:rsidP="0038095B">
      <w:pPr>
        <w:rPr>
          <w:u w:val="single"/>
        </w:rPr>
      </w:pPr>
    </w:p>
    <w:p w14:paraId="7E335650" w14:textId="77777777" w:rsidR="0038095B" w:rsidRDefault="0038095B" w:rsidP="0038095B">
      <w:pPr>
        <w:rPr>
          <w:u w:val="single"/>
        </w:rPr>
      </w:pPr>
    </w:p>
    <w:p w14:paraId="7E335651" w14:textId="77777777" w:rsidR="0038095B" w:rsidRDefault="0038095B" w:rsidP="0038095B">
      <w:pPr>
        <w:rPr>
          <w:u w:val="single"/>
        </w:rPr>
      </w:pPr>
    </w:p>
    <w:p w14:paraId="7E335652" w14:textId="77777777" w:rsidR="0038095B" w:rsidRDefault="00917B0C" w:rsidP="0038095B">
      <w:pPr>
        <w:rPr>
          <w:u w:val="single"/>
        </w:rPr>
      </w:pPr>
      <w:r>
        <w:rPr>
          <w:noProof/>
          <w:u w:val="single"/>
          <w:lang w:val="en-NZ" w:eastAsia="en-NZ"/>
        </w:rPr>
        <w:pict w14:anchorId="7E3364EE">
          <v:shape id="AutoShape 25" o:spid="_x0000_s1043" type="#_x0000_t32" style="position:absolute;margin-left:360.6pt;margin-top:2.6pt;width:0;height:15.35pt;flip:y;z-index:25178572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"/>
        </w:pict>
      </w:r>
      <w:r>
        <w:rPr>
          <w:noProof/>
          <w:u w:val="single"/>
          <w:lang w:val="en-NZ" w:eastAsia="en-NZ"/>
        </w:rPr>
        <w:pict w14:anchorId="7E3364EF">
          <v:shape id="AutoShape 24" o:spid="_x0000_s1042" type="#_x0000_t32" style="position:absolute;margin-left:222.3pt;margin-top:8.35pt;width:.6pt;height:12.5pt;flip:x y;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"/>
        </w:pict>
      </w:r>
      <w:r>
        <w:rPr>
          <w:noProof/>
          <w:u w:val="single"/>
          <w:lang w:val="en-NZ" w:eastAsia="en-NZ"/>
        </w:rPr>
        <w:pict w14:anchorId="7E3364F0">
          <v:shape id="AutoShape 23" o:spid="_x0000_s1041" type="#_x0000_t32" style="position:absolute;margin-left:85.8pt;margin-top:8.35pt;width:0;height:9.6pt;flip:y;z-index:2517836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"/>
        </w:pict>
      </w:r>
    </w:p>
    <w:p w14:paraId="7E335653" w14:textId="77777777" w:rsidR="0038095B" w:rsidRDefault="00917B0C" w:rsidP="0038095B">
      <w:pPr>
        <w:rPr>
          <w:u w:val="single"/>
        </w:rPr>
      </w:pPr>
      <w:r>
        <w:rPr>
          <w:noProof/>
          <w:u w:val="single"/>
          <w:lang w:val="en-NZ" w:eastAsia="en-NZ"/>
        </w:rPr>
        <w:pict w14:anchorId="7E3364F1">
          <v:shape id="AutoShape 22" o:spid="_x0000_s1040" type="#_x0000_t32" style="position:absolute;margin-left:222.9pt;margin-top:5.3pt;width:0;height:13.3pt;z-index:2517826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5hlMwIAAF0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">
            <v:stroke endarrow="block"/>
          </v:shape>
        </w:pict>
      </w:r>
      <w:r>
        <w:rPr>
          <w:noProof/>
          <w:u w:val="single"/>
          <w:lang w:val="en-NZ" w:eastAsia="en-NZ"/>
        </w:rPr>
        <w:pict w14:anchorId="7E3364F2">
          <v:shape id="AutoShape 21" o:spid="_x0000_s1039" type="#_x0000_t32" style="position:absolute;margin-left:85.8pt;margin-top:5.3pt;width:274.8pt;height:0;z-index:2517816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TQ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"/>
        </w:pict>
      </w:r>
    </w:p>
    <w:p w14:paraId="7E335654" w14:textId="77777777" w:rsidR="0038095B" w:rsidRDefault="00917B0C" w:rsidP="0038095B">
      <w:pPr>
        <w:rPr>
          <w:u w:val="single"/>
        </w:rPr>
      </w:pPr>
      <w:r>
        <w:rPr>
          <w:noProof/>
          <w:u w:val="single"/>
          <w:lang w:val="en-NZ" w:eastAsia="en-NZ"/>
        </w:rPr>
        <w:pict w14:anchorId="7E3364F3">
          <v:shape id="Text Box 432" o:spid="_x0000_s1034" type="#_x0000_t202" style="position:absolute;margin-left:136pt;margin-top:5.95pt;width:203.25pt;height:49.2pt;z-index:25177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" fillcolor="#eaf1dd [662]">
            <v:fill opacity="52428f"/>
            <v:textbox style="mso-next-textbox:#Text Box 432">
              <w:txbxContent>
                <w:p w14:paraId="7E336537" w14:textId="77777777" w:rsidR="00917B0C" w:rsidRPr="00067E3F" w:rsidRDefault="00917B0C" w:rsidP="0038095B">
                  <w:pPr>
                    <w:ind w:left="-72"/>
                    <w:jc w:val="center"/>
                    <w:rPr>
                      <w:sz w:val="18"/>
                      <w:szCs w:val="18"/>
                    </w:rPr>
                  </w:pPr>
                  <w:r>
                    <w:rPr>
                      <w:sz w:val="18"/>
                      <w:szCs w:val="18"/>
                    </w:rPr>
                    <w:t>GEF SPREP Medium Size Project for Enhancing Capacity to Develop Global and Environmental Projects in the Pacific</w:t>
                  </w:r>
                </w:p>
              </w:txbxContent>
            </v:textbox>
          </v:shape>
        </w:pict>
      </w:r>
    </w:p>
    <w:p w14:paraId="7E335655" w14:textId="77777777" w:rsidR="0038095B" w:rsidRDefault="0038095B" w:rsidP="0038095B">
      <w:pPr>
        <w:rPr>
          <w:u w:val="single"/>
        </w:rPr>
      </w:pPr>
    </w:p>
    <w:p w14:paraId="7E335656" w14:textId="77777777" w:rsidR="0038095B" w:rsidRDefault="0038095B" w:rsidP="0038095B">
      <w:pPr>
        <w:rPr>
          <w:u w:val="single"/>
        </w:rPr>
      </w:pPr>
    </w:p>
    <w:p w14:paraId="7E335657" w14:textId="77777777" w:rsidR="0038095B" w:rsidRDefault="0038095B" w:rsidP="0038095B">
      <w:pPr>
        <w:rPr>
          <w:u w:val="single"/>
        </w:rPr>
      </w:pPr>
    </w:p>
    <w:p w14:paraId="7E335658" w14:textId="77777777" w:rsidR="0038095B" w:rsidRDefault="0038095B" w:rsidP="0038095B">
      <w:pPr>
        <w:rPr>
          <w:u w:val="single"/>
        </w:rPr>
      </w:pPr>
    </w:p>
    <w:p w14:paraId="7E335659" w14:textId="77777777" w:rsidR="0038095B" w:rsidRDefault="0038095B" w:rsidP="0038095B">
      <w:pPr>
        <w:rPr>
          <w:u w:val="single"/>
        </w:rPr>
      </w:pPr>
    </w:p>
    <w:p w14:paraId="7E33565A" w14:textId="77777777" w:rsidR="006B104C" w:rsidRPr="00423A6F" w:rsidRDefault="006B104C" w:rsidP="00261D3D">
      <w:pPr>
        <w:rPr>
          <w:u w:val="single"/>
        </w:rPr>
      </w:pPr>
      <w:bookmarkStart w:id="148" w:name="_Toc359431563"/>
      <w:bookmarkStart w:id="149" w:name="_Toc361324540"/>
      <w:r w:rsidRPr="00423A6F">
        <w:rPr>
          <w:u w:val="single"/>
        </w:rPr>
        <w:t>C.2.</w:t>
      </w:r>
      <w:r w:rsidR="00AF4639">
        <w:rPr>
          <w:u w:val="single"/>
        </w:rPr>
        <w:t>a</w:t>
      </w:r>
      <w:r w:rsidRPr="00423A6F">
        <w:rPr>
          <w:u w:val="single"/>
        </w:rPr>
        <w:t>.3</w:t>
      </w:r>
      <w:r w:rsidRPr="00423A6F">
        <w:rPr>
          <w:u w:val="single"/>
        </w:rPr>
        <w:tab/>
      </w:r>
      <w:bookmarkStart w:id="150" w:name="c2b3"/>
      <w:bookmarkEnd w:id="150"/>
      <w:r w:rsidRPr="00423A6F">
        <w:rPr>
          <w:u w:val="single"/>
        </w:rPr>
        <w:t>Expected Outcomes and Outputs</w:t>
      </w:r>
      <w:bookmarkEnd w:id="148"/>
      <w:bookmarkEnd w:id="149"/>
    </w:p>
    <w:p w14:paraId="7E33565B" w14:textId="77777777" w:rsidR="00FD07CA" w:rsidRPr="004400AD" w:rsidRDefault="001602E0" w:rsidP="00303172">
      <w:pPr>
        <w:numPr>
          <w:ilvl w:val="0"/>
          <w:numId w:val="5"/>
        </w:numPr>
        <w:tabs>
          <w:tab w:val="clear" w:pos="360"/>
          <w:tab w:val="num" w:pos="540"/>
        </w:tabs>
        <w:spacing w:before="120" w:after="120"/>
        <w:ind w:left="0" w:firstLine="0"/>
        <w:jc w:val="both"/>
      </w:pPr>
      <w:r w:rsidRPr="004400AD">
        <w:t xml:space="preserve">At the end of the project, activities will have resulted in a set of improved capacities </w:t>
      </w:r>
      <w:r w:rsidR="008322C5" w:rsidRPr="004400AD">
        <w:t xml:space="preserve">within SPREP </w:t>
      </w:r>
      <w:r w:rsidR="006B104C" w:rsidRPr="004400AD">
        <w:t xml:space="preserve">to meet </w:t>
      </w:r>
      <w:r w:rsidR="008322C5" w:rsidRPr="004400AD">
        <w:t>GEF minimum accreditation standards</w:t>
      </w:r>
      <w:r w:rsidR="006B104C" w:rsidRPr="004400AD">
        <w:t xml:space="preserve">. This project will have strengthened and helped institutionalize commitments </w:t>
      </w:r>
      <w:r w:rsidR="00F22DEA" w:rsidRPr="004400AD">
        <w:t>required to meet SPREP's</w:t>
      </w:r>
      <w:r w:rsidR="00C66C75">
        <w:t xml:space="preserve"> </w:t>
      </w:r>
      <w:r w:rsidR="00FD2C88">
        <w:t xml:space="preserve">Stage </w:t>
      </w:r>
      <w:r w:rsidR="00FD2C88" w:rsidRPr="004400AD">
        <w:t>II</w:t>
      </w:r>
      <w:r w:rsidR="00C66C75" w:rsidRPr="004400AD">
        <w:t xml:space="preserve"> </w:t>
      </w:r>
      <w:r w:rsidR="00F22DEA" w:rsidRPr="004400AD">
        <w:t xml:space="preserve">application for accreditation. Indirectly, it will also help Pacific Island Countries efforts to meet their obligations </w:t>
      </w:r>
      <w:r w:rsidR="006B104C" w:rsidRPr="004400AD">
        <w:t xml:space="preserve">under the Rio Conventions </w:t>
      </w:r>
      <w:r w:rsidR="00F22DEA" w:rsidRPr="004400AD">
        <w:t>in the long run</w:t>
      </w:r>
      <w:r w:rsidR="00FD07CA" w:rsidRPr="004400AD">
        <w:t>.</w:t>
      </w:r>
    </w:p>
    <w:p w14:paraId="7E33565C" w14:textId="77777777" w:rsidR="006B104C" w:rsidRPr="004400AD" w:rsidRDefault="006B104C" w:rsidP="00303172">
      <w:pPr>
        <w:numPr>
          <w:ilvl w:val="0"/>
          <w:numId w:val="5"/>
        </w:numPr>
        <w:tabs>
          <w:tab w:val="clear" w:pos="360"/>
          <w:tab w:val="num" w:pos="540"/>
        </w:tabs>
        <w:spacing w:before="120" w:after="120"/>
        <w:ind w:left="0" w:firstLine="0"/>
        <w:jc w:val="both"/>
      </w:pPr>
      <w:r w:rsidRPr="004400AD">
        <w:t xml:space="preserve"> This project will be implemented in </w:t>
      </w:r>
      <w:r w:rsidR="00043A5B">
        <w:t>four</w:t>
      </w:r>
      <w:r w:rsidR="000E2BBD">
        <w:t xml:space="preserve"> </w:t>
      </w:r>
      <w:r w:rsidRPr="004400AD">
        <w:t>linked components:</w:t>
      </w:r>
    </w:p>
    <w:p w14:paraId="7E33565D" w14:textId="77777777" w:rsidR="00967DDE" w:rsidRPr="004400AD" w:rsidRDefault="00967DDE" w:rsidP="00025602">
      <w:pPr>
        <w:numPr>
          <w:ilvl w:val="1"/>
          <w:numId w:val="31"/>
        </w:numPr>
        <w:jc w:val="both"/>
      </w:pPr>
      <w:r w:rsidRPr="004400AD">
        <w:t>Enhancing Internal Control Frameworks to meet GEF</w:t>
      </w:r>
      <w:r w:rsidR="00EE7E27">
        <w:t xml:space="preserve"> Minimum</w:t>
      </w:r>
      <w:r w:rsidRPr="004400AD">
        <w:t xml:space="preserve"> Fiduciary </w:t>
      </w:r>
      <w:r w:rsidR="006F13A1">
        <w:t>Standards</w:t>
      </w:r>
      <w:r w:rsidR="00763B75">
        <w:t>;</w:t>
      </w:r>
    </w:p>
    <w:p w14:paraId="7E33565E" w14:textId="77777777" w:rsidR="00967DDE" w:rsidRPr="004400AD" w:rsidRDefault="00967DDE" w:rsidP="00025602">
      <w:pPr>
        <w:numPr>
          <w:ilvl w:val="1"/>
          <w:numId w:val="31"/>
        </w:numPr>
        <w:jc w:val="both"/>
      </w:pPr>
      <w:r w:rsidRPr="004400AD">
        <w:t>Develop Environmental and Social Safeguard Policy</w:t>
      </w:r>
      <w:r w:rsidR="00763B75">
        <w:t>;</w:t>
      </w:r>
    </w:p>
    <w:p w14:paraId="7E33565F" w14:textId="77777777" w:rsidR="00967DDE" w:rsidRPr="004400AD" w:rsidRDefault="00967DDE" w:rsidP="00025602">
      <w:pPr>
        <w:numPr>
          <w:ilvl w:val="1"/>
          <w:numId w:val="31"/>
        </w:numPr>
        <w:jc w:val="both"/>
      </w:pPr>
      <w:r w:rsidRPr="004400AD">
        <w:t>Develop Gender Mainstreaming Policy</w:t>
      </w:r>
      <w:r w:rsidR="00763B75">
        <w:t xml:space="preserve"> and Guideline; and</w:t>
      </w:r>
    </w:p>
    <w:p w14:paraId="7E335660" w14:textId="77777777" w:rsidR="00967DDE" w:rsidRPr="004400AD" w:rsidRDefault="00967DDE" w:rsidP="00025602">
      <w:pPr>
        <w:numPr>
          <w:ilvl w:val="1"/>
          <w:numId w:val="31"/>
        </w:numPr>
        <w:jc w:val="both"/>
      </w:pPr>
      <w:r w:rsidRPr="004400AD">
        <w:t>Strengthening Information</w:t>
      </w:r>
      <w:r w:rsidR="00013496">
        <w:t>, Communication</w:t>
      </w:r>
      <w:r w:rsidR="009C039A">
        <w:t xml:space="preserve"> and Technology</w:t>
      </w:r>
      <w:r w:rsidRPr="004400AD">
        <w:t xml:space="preserve"> Systems</w:t>
      </w:r>
      <w:r w:rsidR="00763B75">
        <w:t>.</w:t>
      </w:r>
    </w:p>
    <w:p w14:paraId="7E335661" w14:textId="77777777" w:rsidR="00967DDE" w:rsidRPr="004400AD" w:rsidRDefault="00AD024E" w:rsidP="00AD024E">
      <w:pPr>
        <w:tabs>
          <w:tab w:val="left" w:pos="5358"/>
        </w:tabs>
        <w:jc w:val="both"/>
      </w:pPr>
      <w:r>
        <w:lastRenderedPageBreak/>
        <w:tab/>
      </w:r>
    </w:p>
    <w:p w14:paraId="7E335662" w14:textId="77777777" w:rsidR="00722BBA" w:rsidRDefault="00722BBA" w:rsidP="0082617D">
      <w:pPr>
        <w:pStyle w:val="Footer"/>
        <w:tabs>
          <w:tab w:val="clear" w:pos="4320"/>
        </w:tabs>
        <w:jc w:val="both"/>
        <w:rPr>
          <w:b/>
          <w:szCs w:val="22"/>
        </w:rPr>
      </w:pPr>
    </w:p>
    <w:p w14:paraId="5F464971" w14:textId="77777777" w:rsidR="004C1C6E" w:rsidRDefault="004C1C6E" w:rsidP="00DB2AE7">
      <w:pPr>
        <w:pStyle w:val="Footer"/>
        <w:tabs>
          <w:tab w:val="clear" w:pos="4320"/>
        </w:tabs>
        <w:jc w:val="both"/>
        <w:rPr>
          <w:b/>
          <w:szCs w:val="22"/>
        </w:rPr>
      </w:pPr>
    </w:p>
    <w:p w14:paraId="267C650B" w14:textId="77777777" w:rsidR="004C1C6E" w:rsidRDefault="004C1C6E" w:rsidP="00303172">
      <w:pPr>
        <w:pStyle w:val="Footer"/>
        <w:tabs>
          <w:tab w:val="clear" w:pos="4320"/>
        </w:tabs>
        <w:ind w:left="1440" w:hanging="1440"/>
        <w:jc w:val="both"/>
        <w:rPr>
          <w:b/>
          <w:szCs w:val="22"/>
        </w:rPr>
      </w:pPr>
    </w:p>
    <w:p w14:paraId="7E335663" w14:textId="77777777" w:rsidR="004F2685" w:rsidRPr="000D019C" w:rsidRDefault="004F2685" w:rsidP="00303172">
      <w:pPr>
        <w:pStyle w:val="Footer"/>
        <w:tabs>
          <w:tab w:val="clear" w:pos="4320"/>
        </w:tabs>
        <w:ind w:left="1440" w:hanging="1440"/>
        <w:jc w:val="both"/>
        <w:rPr>
          <w:b/>
          <w:szCs w:val="22"/>
        </w:rPr>
      </w:pPr>
      <w:r w:rsidRPr="000D019C">
        <w:rPr>
          <w:b/>
          <w:szCs w:val="22"/>
        </w:rPr>
        <w:t xml:space="preserve">Component 1:  </w:t>
      </w:r>
      <w:r w:rsidR="00180E49">
        <w:rPr>
          <w:b/>
          <w:szCs w:val="22"/>
        </w:rPr>
        <w:t>Enhancing Internal Control Frameworks to meet GEF Fiduciary Requirements</w:t>
      </w:r>
    </w:p>
    <w:p w14:paraId="7E335664" w14:textId="77777777" w:rsidR="00B20A92" w:rsidRPr="000D019C" w:rsidRDefault="00B20A92" w:rsidP="00303172">
      <w:pPr>
        <w:pStyle w:val="Footer"/>
        <w:tabs>
          <w:tab w:val="clear" w:pos="4320"/>
        </w:tabs>
        <w:ind w:left="1440" w:hanging="1440"/>
        <w:jc w:val="both"/>
        <w:rPr>
          <w:b/>
          <w:szCs w:val="22"/>
        </w:rPr>
      </w:pPr>
    </w:p>
    <w:p w14:paraId="7E335665" w14:textId="77777777" w:rsidR="00B20A92" w:rsidRDefault="00B20A92" w:rsidP="0088108A">
      <w:pPr>
        <w:pStyle w:val="Footer"/>
        <w:tabs>
          <w:tab w:val="clear" w:pos="4320"/>
        </w:tabs>
        <w:ind w:left="1260" w:hanging="1260"/>
        <w:jc w:val="both"/>
        <w:rPr>
          <w:b/>
        </w:rPr>
      </w:pPr>
      <w:r w:rsidRPr="000D019C">
        <w:rPr>
          <w:b/>
          <w:szCs w:val="22"/>
        </w:rPr>
        <w:t>Outcome 1</w:t>
      </w:r>
      <w:r w:rsidR="00180E49" w:rsidRPr="0021375B">
        <w:rPr>
          <w:b/>
        </w:rPr>
        <w:t xml:space="preserve">: SPREP has the policies, mechanisms, procedures and standards in place </w:t>
      </w:r>
      <w:r w:rsidR="00FD2C88" w:rsidRPr="0021375B">
        <w:rPr>
          <w:b/>
        </w:rPr>
        <w:t>to</w:t>
      </w:r>
      <w:r w:rsidR="00FD2C88">
        <w:rPr>
          <w:b/>
        </w:rPr>
        <w:t xml:space="preserve"> perform</w:t>
      </w:r>
      <w:r w:rsidR="00F37164">
        <w:rPr>
          <w:b/>
        </w:rPr>
        <w:t xml:space="preserve"> GEF fiduciary functions.</w:t>
      </w:r>
    </w:p>
    <w:p w14:paraId="7E335666" w14:textId="77777777" w:rsidR="00B957C0" w:rsidRDefault="00B957C0" w:rsidP="0088108A">
      <w:pPr>
        <w:pStyle w:val="Footer"/>
        <w:tabs>
          <w:tab w:val="clear" w:pos="4320"/>
        </w:tabs>
        <w:ind w:left="1260" w:hanging="1260"/>
        <w:jc w:val="both"/>
        <w:rPr>
          <w:b/>
        </w:rPr>
      </w:pPr>
    </w:p>
    <w:p w14:paraId="7E335667" w14:textId="77777777" w:rsidR="00B957C0" w:rsidRDefault="00B957C0" w:rsidP="00B957C0">
      <w:pPr>
        <w:numPr>
          <w:ilvl w:val="0"/>
          <w:numId w:val="5"/>
        </w:numPr>
        <w:tabs>
          <w:tab w:val="clear" w:pos="360"/>
          <w:tab w:val="num" w:pos="540"/>
        </w:tabs>
        <w:spacing w:before="120" w:after="120"/>
        <w:ind w:left="0" w:firstLine="0"/>
        <w:jc w:val="both"/>
      </w:pPr>
      <w:r w:rsidRPr="004400AD">
        <w:t>As a way of understanding the existing baseline in SPREP, Table 3 summarizes the GEF minimum fiduciary standards and what is needed to be achieved by this project. The project outputs and activities inadvertently shape the direction</w:t>
      </w:r>
      <w:r>
        <w:t xml:space="preserve"> for the</w:t>
      </w:r>
      <w:r w:rsidRPr="004400AD">
        <w:t xml:space="preserve"> desired capacity to be achieved.</w:t>
      </w:r>
    </w:p>
    <w:p w14:paraId="7E335668" w14:textId="77777777" w:rsidR="00B957C0" w:rsidRPr="00423A6F" w:rsidRDefault="00B957C0" w:rsidP="0088108A">
      <w:pPr>
        <w:pStyle w:val="Footer"/>
        <w:tabs>
          <w:tab w:val="clear" w:pos="4320"/>
        </w:tabs>
        <w:ind w:left="1260" w:hanging="1260"/>
        <w:jc w:val="both"/>
        <w:rPr>
          <w:b/>
          <w:szCs w:val="22"/>
        </w:rPr>
      </w:pPr>
    </w:p>
    <w:p w14:paraId="7E335669" w14:textId="77777777" w:rsidR="0075240C" w:rsidRDefault="0075240C" w:rsidP="0075240C">
      <w:pPr>
        <w:jc w:val="both"/>
        <w:rPr>
          <w:b/>
        </w:rPr>
      </w:pPr>
    </w:p>
    <w:p w14:paraId="7E33566A" w14:textId="77777777" w:rsidR="0075240C" w:rsidRDefault="0075240C" w:rsidP="0075240C">
      <w:pPr>
        <w:jc w:val="both"/>
        <w:rPr>
          <w:b/>
        </w:rPr>
      </w:pPr>
      <w:r>
        <w:rPr>
          <w:b/>
        </w:rPr>
        <w:t>Table 3</w:t>
      </w:r>
      <w:r w:rsidRPr="00DF475E">
        <w:rPr>
          <w:b/>
        </w:rPr>
        <w:t xml:space="preserve">: </w:t>
      </w:r>
      <w:r>
        <w:rPr>
          <w:b/>
        </w:rPr>
        <w:t xml:space="preserve">GEF </w:t>
      </w:r>
      <w:r w:rsidRPr="00DF475E">
        <w:rPr>
          <w:b/>
        </w:rPr>
        <w:t>Fiduciary requirements and envisaged project outputs and activities</w:t>
      </w:r>
    </w:p>
    <w:tbl>
      <w:tblPr>
        <w:tblStyle w:val="TableGrid"/>
        <w:tblW w:w="0" w:type="auto"/>
        <w:tblLook w:val="04A0" w:firstRow="1" w:lastRow="0" w:firstColumn="1" w:lastColumn="0" w:noHBand="0" w:noVBand="1"/>
      </w:tblPr>
      <w:tblGrid>
        <w:gridCol w:w="5495"/>
        <w:gridCol w:w="3717"/>
      </w:tblGrid>
      <w:tr w:rsidR="0075240C" w:rsidRPr="008B7A72" w14:paraId="7E33566D" w14:textId="77777777" w:rsidTr="0016124A">
        <w:trPr>
          <w:tblHeader/>
        </w:trPr>
        <w:tc>
          <w:tcPr>
            <w:tcW w:w="5495" w:type="dxa"/>
          </w:tcPr>
          <w:p w14:paraId="7E33566B" w14:textId="77777777" w:rsidR="0075240C" w:rsidRPr="008B7A72" w:rsidRDefault="0075240C" w:rsidP="005805CC">
            <w:pPr>
              <w:jc w:val="both"/>
              <w:rPr>
                <w:b/>
              </w:rPr>
            </w:pPr>
            <w:r w:rsidRPr="008B7A72">
              <w:rPr>
                <w:b/>
              </w:rPr>
              <w:t>Recommended Minimum Fiduciary Standards</w:t>
            </w:r>
            <w:r w:rsidRPr="008B7A72">
              <w:rPr>
                <w:b/>
                <w:vertAlign w:val="superscript"/>
              </w:rPr>
              <w:footnoteReference w:id="2"/>
            </w:r>
          </w:p>
        </w:tc>
        <w:tc>
          <w:tcPr>
            <w:tcW w:w="3717" w:type="dxa"/>
          </w:tcPr>
          <w:p w14:paraId="7E33566C" w14:textId="77777777" w:rsidR="0075240C" w:rsidRPr="008B7A72" w:rsidRDefault="0075240C" w:rsidP="005805CC">
            <w:pPr>
              <w:jc w:val="both"/>
              <w:rPr>
                <w:b/>
              </w:rPr>
            </w:pPr>
            <w:r w:rsidRPr="008B7A72">
              <w:rPr>
                <w:b/>
              </w:rPr>
              <w:t>Related Project Output and Activities</w:t>
            </w:r>
          </w:p>
        </w:tc>
      </w:tr>
      <w:tr w:rsidR="0075240C" w:rsidRPr="008B7A72" w14:paraId="7E335676" w14:textId="77777777" w:rsidTr="005805CC">
        <w:tc>
          <w:tcPr>
            <w:tcW w:w="5495" w:type="dxa"/>
          </w:tcPr>
          <w:p w14:paraId="7E33566E" w14:textId="77777777" w:rsidR="0075240C" w:rsidRPr="008B7A72" w:rsidRDefault="0075240C" w:rsidP="005805CC">
            <w:pPr>
              <w:jc w:val="both"/>
            </w:pPr>
            <w:r w:rsidRPr="008B7A72">
              <w:t>The external financial audit function ensures an independent (as defined by the International Federation of Accountants (IFAC)) review of financial statements and internal controls.</w:t>
            </w:r>
          </w:p>
        </w:tc>
        <w:tc>
          <w:tcPr>
            <w:tcW w:w="3717" w:type="dxa"/>
          </w:tcPr>
          <w:p w14:paraId="7E33566F" w14:textId="77777777" w:rsidR="0075240C" w:rsidRPr="008B7A72" w:rsidRDefault="0075240C" w:rsidP="005805CC">
            <w:pPr>
              <w:jc w:val="both"/>
            </w:pPr>
            <w:r w:rsidRPr="008B7A72">
              <w:t>Already standard SPREP practice. Required by the SPREP Governing Council Meeting.</w:t>
            </w:r>
          </w:p>
          <w:p w14:paraId="7E335670" w14:textId="77777777" w:rsidR="0075240C" w:rsidRPr="008B7A72" w:rsidRDefault="0075240C" w:rsidP="005805CC">
            <w:pPr>
              <w:jc w:val="both"/>
            </w:pPr>
          </w:p>
          <w:p w14:paraId="7E335671" w14:textId="77777777" w:rsidR="007C1D9B" w:rsidRPr="008B7A72" w:rsidRDefault="007C1D9B" w:rsidP="007C1D9B">
            <w:pPr>
              <w:jc w:val="both"/>
            </w:pPr>
            <w:r w:rsidRPr="008B7A72">
              <w:t xml:space="preserve">Internal Auditor established in 2011. Reports directly to the SPREP Director General. Additionally, the Internal Auditor works through the </w:t>
            </w:r>
            <w:r>
              <w:t>I</w:t>
            </w:r>
            <w:r w:rsidRPr="008B7A72">
              <w:t xml:space="preserve">ndependent </w:t>
            </w:r>
            <w:r>
              <w:t>A</w:t>
            </w:r>
            <w:r w:rsidRPr="008B7A72">
              <w:t xml:space="preserve">udit committee comprising of </w:t>
            </w:r>
            <w:r>
              <w:t>n</w:t>
            </w:r>
            <w:r w:rsidRPr="008B7A72">
              <w:t xml:space="preserve">on-SPREP </w:t>
            </w:r>
            <w:proofErr w:type="gramStart"/>
            <w:r w:rsidRPr="008B7A72">
              <w:t xml:space="preserve">staff </w:t>
            </w:r>
            <w:r>
              <w:t>.</w:t>
            </w:r>
            <w:proofErr w:type="gramEnd"/>
          </w:p>
          <w:p w14:paraId="7E335672" w14:textId="77777777" w:rsidR="007C1D9B" w:rsidRPr="008B7A72" w:rsidRDefault="007C1D9B" w:rsidP="007C1D9B">
            <w:pPr>
              <w:jc w:val="both"/>
            </w:pPr>
          </w:p>
          <w:p w14:paraId="7E335673" w14:textId="77777777" w:rsidR="007C1D9B" w:rsidRPr="008B7A72" w:rsidRDefault="007C1D9B" w:rsidP="007C1D9B">
            <w:pPr>
              <w:jc w:val="both"/>
            </w:pPr>
            <w:r w:rsidRPr="008B7A72">
              <w:t>External audits are outsourced to reputable audit firms within the Pacific Region. An external audit opinion is sought annually for discussions in the SPREP Governing Council Meeting.</w:t>
            </w:r>
          </w:p>
          <w:p w14:paraId="7E335674" w14:textId="77777777" w:rsidR="007C1D9B" w:rsidRPr="008B7A72" w:rsidRDefault="007C1D9B" w:rsidP="007C1D9B">
            <w:pPr>
              <w:jc w:val="both"/>
            </w:pPr>
          </w:p>
          <w:p w14:paraId="7E335675" w14:textId="77777777" w:rsidR="0075240C" w:rsidRPr="008B7A72" w:rsidRDefault="007C1D9B" w:rsidP="007C1D9B">
            <w:pPr>
              <w:jc w:val="both"/>
            </w:pPr>
            <w:r w:rsidRPr="008B7A72">
              <w:t xml:space="preserve">Project </w:t>
            </w:r>
            <w:r>
              <w:t>o</w:t>
            </w:r>
            <w:r w:rsidRPr="008B7A72">
              <w:t>utputs: 2.1</w:t>
            </w:r>
          </w:p>
        </w:tc>
      </w:tr>
      <w:tr w:rsidR="0075240C" w:rsidRPr="008B7A72" w14:paraId="7E33567C" w14:textId="77777777" w:rsidTr="005805CC">
        <w:tc>
          <w:tcPr>
            <w:tcW w:w="5495" w:type="dxa"/>
          </w:tcPr>
          <w:p w14:paraId="7E335677" w14:textId="77777777" w:rsidR="0075240C" w:rsidRPr="008B7A72" w:rsidRDefault="0075240C" w:rsidP="005805CC">
            <w:pPr>
              <w:jc w:val="both"/>
            </w:pPr>
            <w:r w:rsidRPr="008B7A72">
              <w:t xml:space="preserve">An internal control framework, as defined by internationally recognized frameworks such as COSO, Cadbury and </w:t>
            </w:r>
            <w:proofErr w:type="spellStart"/>
            <w:r w:rsidRPr="008B7A72">
              <w:t>CoCo</w:t>
            </w:r>
            <w:proofErr w:type="spellEnd"/>
            <w:r w:rsidRPr="008B7A72">
              <w:t>, is a risk-based process designed to provide reasonable assurance and feedback to management regarding the achievement of objectives in the following categories:</w:t>
            </w:r>
          </w:p>
          <w:p w14:paraId="7E335678" w14:textId="77777777" w:rsidR="0075240C" w:rsidRPr="008B7A72" w:rsidRDefault="0075240C" w:rsidP="005805CC">
            <w:pPr>
              <w:numPr>
                <w:ilvl w:val="0"/>
                <w:numId w:val="30"/>
              </w:numPr>
              <w:jc w:val="both"/>
            </w:pPr>
            <w:r w:rsidRPr="008B7A72">
              <w:t>Effectiveness and efficiency of operations</w:t>
            </w:r>
          </w:p>
          <w:p w14:paraId="7E335679" w14:textId="77777777" w:rsidR="0075240C" w:rsidRPr="008B7A72" w:rsidRDefault="0075240C" w:rsidP="005805CC">
            <w:pPr>
              <w:numPr>
                <w:ilvl w:val="0"/>
                <w:numId w:val="30"/>
              </w:numPr>
              <w:jc w:val="both"/>
            </w:pPr>
            <w:r w:rsidRPr="008B7A72">
              <w:t xml:space="preserve">Reliability of financial reporting and financial management frameworks </w:t>
            </w:r>
          </w:p>
          <w:p w14:paraId="7E33567A" w14:textId="77777777" w:rsidR="0075240C" w:rsidRPr="008B7A72" w:rsidRDefault="0075240C" w:rsidP="005805CC">
            <w:pPr>
              <w:numPr>
                <w:ilvl w:val="0"/>
                <w:numId w:val="30"/>
              </w:numPr>
              <w:jc w:val="both"/>
            </w:pPr>
            <w:r w:rsidRPr="008B7A72">
              <w:t>Compliance with applicable policies and procedures.</w:t>
            </w:r>
          </w:p>
        </w:tc>
        <w:tc>
          <w:tcPr>
            <w:tcW w:w="3717" w:type="dxa"/>
          </w:tcPr>
          <w:p w14:paraId="7E33567B" w14:textId="77777777" w:rsidR="0075240C" w:rsidRPr="008B7A72" w:rsidRDefault="0075240C" w:rsidP="005805CC">
            <w:pPr>
              <w:jc w:val="both"/>
            </w:pPr>
            <w:r w:rsidRPr="008B7A72">
              <w:t>Strengthened to meet GEF standards under project output 2.5. This output covers also the requirements formulated in the note “GEF Minimum Fiduciary Standards: Separation of Implementation and Execution Functions in GEF Partner Agencies”.</w:t>
            </w:r>
          </w:p>
        </w:tc>
      </w:tr>
      <w:tr w:rsidR="0075240C" w:rsidRPr="008B7A72" w14:paraId="7E335683" w14:textId="77777777" w:rsidTr="005805CC">
        <w:tc>
          <w:tcPr>
            <w:tcW w:w="5495" w:type="dxa"/>
          </w:tcPr>
          <w:p w14:paraId="7E33567D" w14:textId="77777777" w:rsidR="0075240C" w:rsidRPr="008B7A72" w:rsidRDefault="0075240C" w:rsidP="005805CC">
            <w:pPr>
              <w:jc w:val="both"/>
            </w:pPr>
            <w:r w:rsidRPr="008B7A72">
              <w:t>The financial disclosure policy delineates the process surrounding mandatory financial disclosures of possible or apparent conflicts of interest by identified parties.</w:t>
            </w:r>
          </w:p>
        </w:tc>
        <w:tc>
          <w:tcPr>
            <w:tcW w:w="3717" w:type="dxa"/>
          </w:tcPr>
          <w:p w14:paraId="7E33567E" w14:textId="77777777" w:rsidR="0075240C" w:rsidRDefault="0075240C" w:rsidP="005805CC">
            <w:pPr>
              <w:jc w:val="both"/>
            </w:pPr>
            <w:r>
              <w:t xml:space="preserve">SPREP does not have a financial disclosure policy. </w:t>
            </w:r>
            <w:r w:rsidR="00B8330A">
              <w:t>Uses International Financial Reporting Standards that are World Bank compliant.</w:t>
            </w:r>
          </w:p>
          <w:p w14:paraId="7E33567F" w14:textId="77777777" w:rsidR="0075240C" w:rsidRDefault="0075240C" w:rsidP="005805CC">
            <w:pPr>
              <w:jc w:val="both"/>
            </w:pPr>
          </w:p>
          <w:p w14:paraId="7E335680" w14:textId="77777777" w:rsidR="00574426" w:rsidRDefault="0075240C" w:rsidP="005805CC">
            <w:pPr>
              <w:jc w:val="both"/>
            </w:pPr>
            <w:r w:rsidRPr="008B7A72">
              <w:t xml:space="preserve">The procurement manual </w:t>
            </w:r>
            <w:r w:rsidR="00BD7A91">
              <w:t xml:space="preserve">requires </w:t>
            </w:r>
            <w:r w:rsidRPr="008B7A72">
              <w:t xml:space="preserve">financial disclosures or conflict of interests. </w:t>
            </w:r>
          </w:p>
          <w:p w14:paraId="7E335681" w14:textId="77777777" w:rsidR="00574426" w:rsidRDefault="00574426" w:rsidP="005805CC">
            <w:pPr>
              <w:jc w:val="both"/>
            </w:pPr>
          </w:p>
          <w:p w14:paraId="7E335682" w14:textId="77777777" w:rsidR="0075240C" w:rsidRPr="008B7A72" w:rsidRDefault="00BD7A91" w:rsidP="00BD7A91">
            <w:pPr>
              <w:jc w:val="both"/>
            </w:pPr>
            <w:r>
              <w:t>P</w:t>
            </w:r>
            <w:r w:rsidR="0075240C" w:rsidRPr="008B7A72">
              <w:t xml:space="preserve">roject </w:t>
            </w:r>
            <w:r>
              <w:t>O</w:t>
            </w:r>
            <w:r w:rsidR="0075240C" w:rsidRPr="008B7A72">
              <w:t>utput 1.1.</w:t>
            </w:r>
          </w:p>
        </w:tc>
      </w:tr>
      <w:tr w:rsidR="0075240C" w:rsidRPr="008B7A72" w14:paraId="7E335688" w14:textId="77777777" w:rsidTr="005805CC">
        <w:tc>
          <w:tcPr>
            <w:tcW w:w="5495" w:type="dxa"/>
          </w:tcPr>
          <w:p w14:paraId="7E335684" w14:textId="77777777" w:rsidR="0075240C" w:rsidRPr="008B7A72" w:rsidRDefault="0075240C" w:rsidP="005805CC">
            <w:pPr>
              <w:jc w:val="both"/>
            </w:pPr>
            <w:r w:rsidRPr="008B7A72">
              <w:lastRenderedPageBreak/>
              <w:t>A code of ethics for agency staff promotes responsible governance and ethical behavior.</w:t>
            </w:r>
          </w:p>
        </w:tc>
        <w:tc>
          <w:tcPr>
            <w:tcW w:w="3717" w:type="dxa"/>
          </w:tcPr>
          <w:p w14:paraId="7E335685" w14:textId="77777777" w:rsidR="0075240C" w:rsidRDefault="0075240C" w:rsidP="005805CC">
            <w:pPr>
              <w:jc w:val="both"/>
            </w:pPr>
            <w:r w:rsidRPr="008B7A72">
              <w:t xml:space="preserve">There is an existing SPREP Code of Ethics in place. </w:t>
            </w:r>
            <w:r w:rsidR="0084309D" w:rsidRPr="008B7A72">
              <w:t xml:space="preserve">Analysis </w:t>
            </w:r>
            <w:r w:rsidR="0084309D">
              <w:t>will assess the adequacy of t</w:t>
            </w:r>
            <w:r w:rsidR="0084309D" w:rsidRPr="008B7A72">
              <w:t>he exi</w:t>
            </w:r>
            <w:r w:rsidR="0084309D">
              <w:t>sting code of conduct against the GEF accredited standards for Ethics.</w:t>
            </w:r>
          </w:p>
          <w:p w14:paraId="7E335686" w14:textId="77777777" w:rsidR="00574426" w:rsidRPr="008B7A72" w:rsidRDefault="00574426" w:rsidP="005805CC">
            <w:pPr>
              <w:jc w:val="both"/>
            </w:pPr>
          </w:p>
          <w:p w14:paraId="7E335687" w14:textId="77777777" w:rsidR="0075240C" w:rsidRPr="008B7A72" w:rsidRDefault="0075240C" w:rsidP="00874432">
            <w:pPr>
              <w:jc w:val="both"/>
            </w:pPr>
            <w:r w:rsidRPr="008B7A72">
              <w:t xml:space="preserve">Project </w:t>
            </w:r>
            <w:r w:rsidR="00874432">
              <w:t>O</w:t>
            </w:r>
            <w:r w:rsidRPr="008B7A72">
              <w:t>utput 2.4</w:t>
            </w:r>
          </w:p>
        </w:tc>
      </w:tr>
      <w:tr w:rsidR="0075240C" w:rsidRPr="008B7A72" w14:paraId="7E33568D" w14:textId="77777777" w:rsidTr="005805CC">
        <w:tc>
          <w:tcPr>
            <w:tcW w:w="5495" w:type="dxa"/>
          </w:tcPr>
          <w:p w14:paraId="7E335689" w14:textId="77777777" w:rsidR="0075240C" w:rsidRPr="008B7A72" w:rsidRDefault="0075240C" w:rsidP="005805CC">
            <w:pPr>
              <w:jc w:val="both"/>
            </w:pPr>
            <w:r w:rsidRPr="008B7A72">
              <w:t>Internal auditing is an independent, objective activity designed to add value and improve an organization's operations. It helps an organization to accomplish its objectives by bringing a systematic, disciplined approach to evaluate and improve the effectiveness of risk management, control, and governance processes.</w:t>
            </w:r>
          </w:p>
        </w:tc>
        <w:tc>
          <w:tcPr>
            <w:tcW w:w="3717" w:type="dxa"/>
          </w:tcPr>
          <w:p w14:paraId="7E33568A" w14:textId="77777777" w:rsidR="0075240C" w:rsidRPr="008B7A72" w:rsidRDefault="0075240C" w:rsidP="005805CC">
            <w:pPr>
              <w:jc w:val="both"/>
            </w:pPr>
            <w:r w:rsidRPr="008B7A72">
              <w:t>Internal auditor recruited since 2011. Reports directly to the Director General on operational matters. Reports to the independent audit committee (comprising on Non-SPREP staff) on matters pertaining to the Director General.</w:t>
            </w:r>
          </w:p>
          <w:p w14:paraId="7E33568B" w14:textId="77777777" w:rsidR="0075240C" w:rsidRPr="008B7A72" w:rsidRDefault="0075240C" w:rsidP="005805CC">
            <w:pPr>
              <w:jc w:val="both"/>
            </w:pPr>
          </w:p>
          <w:p w14:paraId="7E33568C" w14:textId="77777777" w:rsidR="0075240C" w:rsidRPr="008B7A72" w:rsidRDefault="005A4EFD" w:rsidP="005805CC">
            <w:pPr>
              <w:jc w:val="both"/>
            </w:pPr>
            <w:r>
              <w:t>Project O</w:t>
            </w:r>
            <w:r w:rsidR="0075240C" w:rsidRPr="008B7A72">
              <w:t>utput 2.5</w:t>
            </w:r>
          </w:p>
        </w:tc>
      </w:tr>
      <w:tr w:rsidR="0075240C" w:rsidRPr="008B7A72" w14:paraId="7E335692" w14:textId="77777777" w:rsidTr="005805CC">
        <w:tc>
          <w:tcPr>
            <w:tcW w:w="5495" w:type="dxa"/>
          </w:tcPr>
          <w:p w14:paraId="7E33568E" w14:textId="77777777" w:rsidR="0075240C" w:rsidRPr="008B7A72" w:rsidRDefault="0075240C" w:rsidP="005805CC">
            <w:pPr>
              <w:jc w:val="both"/>
            </w:pPr>
            <w:r w:rsidRPr="008B7A72">
              <w:t>Project appraisal functions include the establishment of standards and appropriate safeguards that are used to determine whether projects and activities will meet their stated goals before funds are disbursed.</w:t>
            </w:r>
          </w:p>
        </w:tc>
        <w:tc>
          <w:tcPr>
            <w:tcW w:w="3717" w:type="dxa"/>
          </w:tcPr>
          <w:p w14:paraId="7E33568F" w14:textId="77777777" w:rsidR="0075240C" w:rsidRPr="008B7A72" w:rsidRDefault="0075240C" w:rsidP="005805CC">
            <w:pPr>
              <w:jc w:val="both"/>
            </w:pPr>
            <w:r w:rsidRPr="008B7A72">
              <w:t>Project appraisal undertaken through compliance with GEF project M&amp;E rules within the approved project documents. These include reviews done through evaluation (mid-term and terminal) including updates received through PMU and Steering Committee/Project Board meetings.</w:t>
            </w:r>
          </w:p>
          <w:p w14:paraId="7E335690" w14:textId="77777777" w:rsidR="0075240C" w:rsidRPr="008B7A72" w:rsidRDefault="0075240C" w:rsidP="005805CC">
            <w:pPr>
              <w:jc w:val="both"/>
            </w:pPr>
          </w:p>
          <w:p w14:paraId="7E335691" w14:textId="77777777" w:rsidR="0075240C" w:rsidRPr="008B7A72" w:rsidRDefault="005A4EFD" w:rsidP="005805CC">
            <w:pPr>
              <w:jc w:val="both"/>
            </w:pPr>
            <w:r>
              <w:t>Project O</w:t>
            </w:r>
            <w:r w:rsidR="0075240C" w:rsidRPr="008B7A72">
              <w:t>utputs 2.6 and 2.7</w:t>
            </w:r>
          </w:p>
        </w:tc>
      </w:tr>
      <w:tr w:rsidR="0075240C" w:rsidRPr="008B7A72" w14:paraId="7E335697" w14:textId="77777777" w:rsidTr="005805CC">
        <w:tc>
          <w:tcPr>
            <w:tcW w:w="5495" w:type="dxa"/>
          </w:tcPr>
          <w:p w14:paraId="7E335693" w14:textId="77777777" w:rsidR="0075240C" w:rsidRPr="008B7A72" w:rsidRDefault="0075240C" w:rsidP="005805CC">
            <w:pPr>
              <w:jc w:val="both"/>
            </w:pPr>
            <w:r w:rsidRPr="008B7A72">
              <w:t>Agency procurement processes covering both internal/administrative procurement and procurement by recipients of funds include written standards based on widely recognized processes and an internal control framework to protect against fraudulent and corrupt practices (using widely recognized definitions such as those agreed by the International Financial Institutions Anti-Corruption Task Force and waste.</w:t>
            </w:r>
          </w:p>
        </w:tc>
        <w:tc>
          <w:tcPr>
            <w:tcW w:w="3717" w:type="dxa"/>
          </w:tcPr>
          <w:p w14:paraId="7E335694" w14:textId="77777777" w:rsidR="00C425CD" w:rsidRDefault="00C425CD" w:rsidP="005805CC">
            <w:pPr>
              <w:jc w:val="both"/>
            </w:pPr>
            <w:r>
              <w:t>Procurement Manual guides all procurement of goods and services in SPREP.</w:t>
            </w:r>
          </w:p>
          <w:p w14:paraId="7E335695" w14:textId="77777777" w:rsidR="00C425CD" w:rsidRDefault="00C425CD" w:rsidP="005805CC">
            <w:pPr>
              <w:jc w:val="both"/>
            </w:pPr>
          </w:p>
          <w:p w14:paraId="7E335696" w14:textId="77777777" w:rsidR="0075240C" w:rsidRPr="008B7A72" w:rsidRDefault="00C425CD" w:rsidP="005805CC">
            <w:pPr>
              <w:jc w:val="both"/>
            </w:pPr>
            <w:r>
              <w:t>P</w:t>
            </w:r>
            <w:r w:rsidR="005A4EFD">
              <w:t>roject O</w:t>
            </w:r>
            <w:r w:rsidR="0075240C" w:rsidRPr="008B7A72">
              <w:t>utput 3.2</w:t>
            </w:r>
          </w:p>
        </w:tc>
      </w:tr>
      <w:tr w:rsidR="0075240C" w:rsidRPr="008B7A72" w14:paraId="7E33569D" w14:textId="77777777" w:rsidTr="005805CC">
        <w:tc>
          <w:tcPr>
            <w:tcW w:w="5495" w:type="dxa"/>
          </w:tcPr>
          <w:p w14:paraId="7E335698" w14:textId="77777777" w:rsidR="0075240C" w:rsidRPr="008B7A72" w:rsidRDefault="0075240C" w:rsidP="005805CC">
            <w:pPr>
              <w:jc w:val="both"/>
            </w:pPr>
            <w:r w:rsidRPr="008B7A72">
              <w:t>The GEF monitoring and evaluation policy, adopted by the Council in February 2006, establishes minimum requirements based on widely recognized, best practice norms and standards for monitoring in the GEF. From a fiduciary perspective, the monitoring function detects, assesses, and provides management information about risks related to projects and/or activities, particularly those deemed to be at risk.</w:t>
            </w:r>
          </w:p>
          <w:p w14:paraId="7E335699" w14:textId="77777777" w:rsidR="0075240C" w:rsidRPr="008B7A72" w:rsidRDefault="0075240C" w:rsidP="005805CC">
            <w:pPr>
              <w:jc w:val="both"/>
            </w:pPr>
          </w:p>
        </w:tc>
        <w:tc>
          <w:tcPr>
            <w:tcW w:w="3717" w:type="dxa"/>
          </w:tcPr>
          <w:p w14:paraId="7E33569A" w14:textId="77777777" w:rsidR="0075240C" w:rsidRPr="008B7A72" w:rsidRDefault="0075240C" w:rsidP="005805CC">
            <w:pPr>
              <w:jc w:val="both"/>
            </w:pPr>
            <w:r w:rsidRPr="008B7A72">
              <w:t>SPREP follows the GEF and UNDP Monitoring and Evaluation Frameworks reflected in approved project documents.</w:t>
            </w:r>
          </w:p>
          <w:p w14:paraId="7E33569B" w14:textId="77777777" w:rsidR="0075240C" w:rsidRPr="008B7A72" w:rsidRDefault="0075240C" w:rsidP="005805CC">
            <w:pPr>
              <w:jc w:val="both"/>
            </w:pPr>
          </w:p>
          <w:p w14:paraId="7E33569C" w14:textId="77777777" w:rsidR="0075240C" w:rsidRPr="008B7A72" w:rsidRDefault="005A4EFD" w:rsidP="005805CC">
            <w:pPr>
              <w:jc w:val="both"/>
            </w:pPr>
            <w:r>
              <w:t>Project O</w:t>
            </w:r>
            <w:r w:rsidR="0075240C" w:rsidRPr="008B7A72">
              <w:t>utput 2.7</w:t>
            </w:r>
          </w:p>
        </w:tc>
      </w:tr>
      <w:tr w:rsidR="0075240C" w:rsidRPr="008B7A72" w14:paraId="7E3356A2" w14:textId="77777777" w:rsidTr="005805CC">
        <w:tc>
          <w:tcPr>
            <w:tcW w:w="5495" w:type="dxa"/>
          </w:tcPr>
          <w:p w14:paraId="7E33569E" w14:textId="77777777" w:rsidR="0075240C" w:rsidRPr="008B7A72" w:rsidRDefault="0075240C" w:rsidP="005805CC">
            <w:pPr>
              <w:jc w:val="both"/>
            </w:pPr>
            <w:r w:rsidRPr="008B7A72">
              <w:t xml:space="preserve">The evaluation function assesses the extent to which projects, programs, strategies, policies, sectors, focal areas, </w:t>
            </w:r>
            <w:r w:rsidRPr="008B7A72">
              <w:lastRenderedPageBreak/>
              <w:t>or other activities achieve their objectives. The goals of evaluation are to provide an objective basis for assessing results, to provide accountability in the achievement of agency objectives, and to learn from experience. The GEF monitoring and evaluation policy, adopted by the Council in February 2006, establishes minimum requirements based on widely recognized, best practice norms and standards for monitoring in the GEF, including impartiality, professionalism, and a high degree of independence.</w:t>
            </w:r>
          </w:p>
        </w:tc>
        <w:tc>
          <w:tcPr>
            <w:tcW w:w="3717" w:type="dxa"/>
          </w:tcPr>
          <w:p w14:paraId="7E33569F" w14:textId="1F7AFE23" w:rsidR="0075240C" w:rsidRPr="008B7A72" w:rsidRDefault="00917B0C" w:rsidP="005805CC">
            <w:pPr>
              <w:jc w:val="both"/>
            </w:pPr>
            <w:r>
              <w:lastRenderedPageBreak/>
              <w:t xml:space="preserve">GEF funded projects </w:t>
            </w:r>
            <w:r w:rsidR="0075240C" w:rsidRPr="008B7A72">
              <w:t>evaluation</w:t>
            </w:r>
            <w:r>
              <w:t>s</w:t>
            </w:r>
            <w:r w:rsidR="0075240C" w:rsidRPr="008B7A72">
              <w:t xml:space="preserve"> are managed through GEF Implementing </w:t>
            </w:r>
            <w:r w:rsidR="0075240C" w:rsidRPr="008B7A72">
              <w:lastRenderedPageBreak/>
              <w:t>Agencies such as UNDP and UNEP. GEF IA recruits the independent evaluator and manages the process to completion.</w:t>
            </w:r>
          </w:p>
          <w:p w14:paraId="7E3356A0" w14:textId="77777777" w:rsidR="0075240C" w:rsidRPr="008B7A72" w:rsidRDefault="0075240C" w:rsidP="005805CC">
            <w:pPr>
              <w:jc w:val="both"/>
            </w:pPr>
          </w:p>
          <w:p w14:paraId="7E3356A1" w14:textId="77777777" w:rsidR="0075240C" w:rsidRPr="008B7A72" w:rsidRDefault="005A4EFD" w:rsidP="005805CC">
            <w:pPr>
              <w:jc w:val="both"/>
            </w:pPr>
            <w:r>
              <w:t>Project O</w:t>
            </w:r>
            <w:r w:rsidR="0075240C" w:rsidRPr="008B7A72">
              <w:t xml:space="preserve">utputs 2.6 and 2.7 </w:t>
            </w:r>
          </w:p>
        </w:tc>
      </w:tr>
      <w:tr w:rsidR="0075240C" w:rsidRPr="008B7A72" w14:paraId="7E3356A7" w14:textId="77777777" w:rsidTr="005805CC">
        <w:tc>
          <w:tcPr>
            <w:tcW w:w="5495" w:type="dxa"/>
          </w:tcPr>
          <w:p w14:paraId="7E3356A3" w14:textId="77777777" w:rsidR="0075240C" w:rsidRPr="008B7A72" w:rsidRDefault="0075240C" w:rsidP="005805CC">
            <w:pPr>
              <w:jc w:val="both"/>
            </w:pPr>
            <w:r w:rsidRPr="008B7A72">
              <w:lastRenderedPageBreak/>
              <w:t>The investigation function provides for independent, objective investigation of allegations of fraudulent and corrupt practices (using widely recognized definitions such as those agreed by the International Financial Institutions Anti-Corruption Task Force) in agency operations, and of allegations of possible agency staff misconduct.</w:t>
            </w:r>
          </w:p>
        </w:tc>
        <w:tc>
          <w:tcPr>
            <w:tcW w:w="3717" w:type="dxa"/>
          </w:tcPr>
          <w:p w14:paraId="7E3356A4" w14:textId="77777777" w:rsidR="0075240C" w:rsidRPr="008B7A72" w:rsidRDefault="0075240C" w:rsidP="005805CC">
            <w:pPr>
              <w:jc w:val="both"/>
            </w:pPr>
            <w:r w:rsidRPr="008B7A72">
              <w:t xml:space="preserve">Zero tolerance policy on fraud and corruption in place. </w:t>
            </w:r>
          </w:p>
          <w:p w14:paraId="7E3356A5" w14:textId="77777777" w:rsidR="0075240C" w:rsidRPr="008B7A72" w:rsidRDefault="0075240C" w:rsidP="005805CC">
            <w:pPr>
              <w:jc w:val="both"/>
            </w:pPr>
          </w:p>
          <w:p w14:paraId="7E3356A6" w14:textId="77777777" w:rsidR="0075240C" w:rsidRPr="008B7A72" w:rsidRDefault="0075240C" w:rsidP="005805CC">
            <w:pPr>
              <w:jc w:val="both"/>
            </w:pPr>
            <w:r w:rsidRPr="008B7A72">
              <w:t>Project Output</w:t>
            </w:r>
            <w:r w:rsidR="005A4EFD">
              <w:t>s</w:t>
            </w:r>
            <w:r w:rsidRPr="008B7A72">
              <w:t xml:space="preserve"> 2.8 and 2.9</w:t>
            </w:r>
          </w:p>
        </w:tc>
      </w:tr>
      <w:tr w:rsidR="0075240C" w:rsidRPr="008B7A72" w14:paraId="7E3356AA" w14:textId="77777777" w:rsidTr="005805CC">
        <w:tc>
          <w:tcPr>
            <w:tcW w:w="5495" w:type="dxa"/>
          </w:tcPr>
          <w:p w14:paraId="7E3356A8" w14:textId="77777777" w:rsidR="0075240C" w:rsidRPr="008B7A72" w:rsidRDefault="0075240C" w:rsidP="005805CC">
            <w:pPr>
              <w:jc w:val="both"/>
            </w:pPr>
            <w:r w:rsidRPr="008B7A72">
              <w:t>Agency policies provide avenues for reporting suspected ethics violations and protections for individuals reporting such violations.</w:t>
            </w:r>
          </w:p>
        </w:tc>
        <w:tc>
          <w:tcPr>
            <w:tcW w:w="3717" w:type="dxa"/>
          </w:tcPr>
          <w:p w14:paraId="7E3356A9" w14:textId="77777777" w:rsidR="0075240C" w:rsidRPr="008B7A72" w:rsidRDefault="0075240C" w:rsidP="005805CC">
            <w:pPr>
              <w:jc w:val="both"/>
            </w:pPr>
            <w:r w:rsidRPr="008B7A72">
              <w:t xml:space="preserve">Whistleblower arrangements are in place. </w:t>
            </w:r>
            <w:r w:rsidR="005A4EFD">
              <w:t xml:space="preserve">Project </w:t>
            </w:r>
            <w:r w:rsidRPr="008B7A72">
              <w:t>Output</w:t>
            </w:r>
            <w:r w:rsidR="005A4EFD">
              <w:t>s</w:t>
            </w:r>
            <w:r w:rsidRPr="008B7A72">
              <w:t xml:space="preserve"> 2.8 and 2.9.</w:t>
            </w:r>
          </w:p>
        </w:tc>
      </w:tr>
    </w:tbl>
    <w:p w14:paraId="7E3356AB" w14:textId="77777777" w:rsidR="0075240C" w:rsidRDefault="0075240C" w:rsidP="0075240C">
      <w:pPr>
        <w:jc w:val="both"/>
        <w:rPr>
          <w:color w:val="FF0000"/>
        </w:rPr>
      </w:pPr>
    </w:p>
    <w:p w14:paraId="7E3356AC" w14:textId="77777777" w:rsidR="001602E0" w:rsidRDefault="001602E0" w:rsidP="00303172">
      <w:pPr>
        <w:pStyle w:val="Footer"/>
        <w:tabs>
          <w:tab w:val="clear" w:pos="4320"/>
          <w:tab w:val="left" w:pos="1440"/>
        </w:tabs>
        <w:ind w:left="1440" w:hanging="1440"/>
        <w:jc w:val="both"/>
        <w:rPr>
          <w:szCs w:val="22"/>
        </w:rPr>
      </w:pPr>
    </w:p>
    <w:p w14:paraId="7E3356AD" w14:textId="1DC6D612" w:rsidR="009F6ADD" w:rsidRDefault="00F37164" w:rsidP="006E7647">
      <w:pPr>
        <w:pStyle w:val="ListParagraph"/>
        <w:numPr>
          <w:ilvl w:val="0"/>
          <w:numId w:val="5"/>
        </w:numPr>
        <w:tabs>
          <w:tab w:val="clear" w:pos="360"/>
          <w:tab w:val="num" w:pos="90"/>
        </w:tabs>
        <w:autoSpaceDE w:val="0"/>
        <w:autoSpaceDN w:val="0"/>
        <w:adjustRightInd w:val="0"/>
        <w:ind w:left="90" w:firstLine="0"/>
        <w:jc w:val="both"/>
        <w:rPr>
          <w:szCs w:val="22"/>
        </w:rPr>
      </w:pPr>
      <w:r w:rsidRPr="00F37164">
        <w:rPr>
          <w:szCs w:val="22"/>
        </w:rPr>
        <w:t xml:space="preserve">In general, all minimum fiduciary standards apply across </w:t>
      </w:r>
      <w:r w:rsidR="00B957C0">
        <w:rPr>
          <w:szCs w:val="22"/>
        </w:rPr>
        <w:t>SPREP</w:t>
      </w:r>
      <w:r w:rsidRPr="00F37164">
        <w:rPr>
          <w:szCs w:val="22"/>
        </w:rPr>
        <w:t xml:space="preserve"> operations, rather than to project- or GEF-specific activities. These include external and internal audit, financial management and controls, financial disclosure, codes of ethics, investigatio</w:t>
      </w:r>
      <w:r w:rsidR="00917B0C">
        <w:rPr>
          <w:szCs w:val="22"/>
        </w:rPr>
        <w:t xml:space="preserve">n, </w:t>
      </w:r>
      <w:proofErr w:type="gramStart"/>
      <w:r w:rsidRPr="00F37164">
        <w:rPr>
          <w:szCs w:val="22"/>
        </w:rPr>
        <w:t>hotlin</w:t>
      </w:r>
      <w:r w:rsidR="00917B0C">
        <w:rPr>
          <w:szCs w:val="22"/>
        </w:rPr>
        <w:t>e</w:t>
      </w:r>
      <w:proofErr w:type="gramEnd"/>
      <w:r w:rsidR="00917B0C">
        <w:rPr>
          <w:szCs w:val="22"/>
        </w:rPr>
        <w:t xml:space="preserve"> and whistleblower protection.</w:t>
      </w:r>
      <w:r w:rsidRPr="00F37164">
        <w:rPr>
          <w:szCs w:val="22"/>
        </w:rPr>
        <w:t xml:space="preserve"> Project appraisal standards, procurement processes, and project-at-risk systems may vary to some degree, depending on the type of programs and activities, in terms of the appropriate criteria and objectives used. However, the core principles are consistent </w:t>
      </w:r>
      <w:r w:rsidR="00FD2C88" w:rsidRPr="00F37164">
        <w:rPr>
          <w:szCs w:val="22"/>
        </w:rPr>
        <w:t>across different</w:t>
      </w:r>
      <w:r w:rsidRPr="00F37164">
        <w:rPr>
          <w:szCs w:val="22"/>
        </w:rPr>
        <w:t xml:space="preserve"> types of operations and activities.</w:t>
      </w:r>
      <w:r w:rsidR="005670B5">
        <w:rPr>
          <w:szCs w:val="22"/>
        </w:rPr>
        <w:t xml:space="preserve"> </w:t>
      </w:r>
    </w:p>
    <w:p w14:paraId="7E3356AE" w14:textId="77777777" w:rsidR="009F6ADD" w:rsidRDefault="009F6ADD" w:rsidP="006E7647">
      <w:pPr>
        <w:pStyle w:val="ListParagraph"/>
        <w:ind w:left="90"/>
        <w:jc w:val="both"/>
        <w:rPr>
          <w:szCs w:val="22"/>
        </w:rPr>
      </w:pPr>
    </w:p>
    <w:p w14:paraId="7E3356AF" w14:textId="75AF5DE8" w:rsidR="009F6ADD" w:rsidRDefault="00F37164" w:rsidP="006E7647">
      <w:pPr>
        <w:pStyle w:val="ListParagraph"/>
        <w:numPr>
          <w:ilvl w:val="0"/>
          <w:numId w:val="5"/>
        </w:numPr>
        <w:tabs>
          <w:tab w:val="clear" w:pos="360"/>
          <w:tab w:val="num" w:pos="810"/>
        </w:tabs>
        <w:autoSpaceDE w:val="0"/>
        <w:autoSpaceDN w:val="0"/>
        <w:adjustRightInd w:val="0"/>
        <w:ind w:left="90" w:firstLine="0"/>
        <w:jc w:val="both"/>
        <w:rPr>
          <w:szCs w:val="22"/>
        </w:rPr>
      </w:pPr>
      <w:r w:rsidRPr="00D361FA">
        <w:rPr>
          <w:szCs w:val="22"/>
        </w:rPr>
        <w:t xml:space="preserve">In the specific context of an agency’s GEF work, any assessment must examine whether GEF activities are fully covered by institution-wide standards. In addition, institutional standards designed to cover core business activities must be assessed to ensure that their application to GEF work is effective. This proposal assumes that </w:t>
      </w:r>
      <w:r w:rsidR="00C212A3">
        <w:rPr>
          <w:szCs w:val="22"/>
        </w:rPr>
        <w:t xml:space="preserve">SPREP's </w:t>
      </w:r>
      <w:r w:rsidRPr="00D361FA">
        <w:rPr>
          <w:szCs w:val="22"/>
        </w:rPr>
        <w:t xml:space="preserve">activities undertaken </w:t>
      </w:r>
      <w:r w:rsidR="005670B5">
        <w:rPr>
          <w:szCs w:val="22"/>
        </w:rPr>
        <w:t xml:space="preserve">are </w:t>
      </w:r>
      <w:r w:rsidRPr="00D361FA">
        <w:rPr>
          <w:szCs w:val="22"/>
        </w:rPr>
        <w:t xml:space="preserve">consistent with the recommendations of the GEF policy on </w:t>
      </w:r>
      <w:r w:rsidRPr="00D361FA">
        <w:rPr>
          <w:i/>
          <w:iCs/>
          <w:szCs w:val="22"/>
        </w:rPr>
        <w:t>Comparative Advantages</w:t>
      </w:r>
      <w:r w:rsidR="00D361FA" w:rsidRPr="00D361FA">
        <w:rPr>
          <w:i/>
          <w:iCs/>
          <w:szCs w:val="22"/>
        </w:rPr>
        <w:t xml:space="preserve"> of the GEF Agencies</w:t>
      </w:r>
      <w:r w:rsidR="00D361FA" w:rsidRPr="00D361FA">
        <w:rPr>
          <w:szCs w:val="22"/>
        </w:rPr>
        <w:t xml:space="preserve">; in any case, if </w:t>
      </w:r>
      <w:r w:rsidR="000C5F43">
        <w:rPr>
          <w:szCs w:val="22"/>
        </w:rPr>
        <w:t>SPREP's</w:t>
      </w:r>
      <w:r w:rsidR="00D361FA" w:rsidRPr="00D361FA">
        <w:rPr>
          <w:szCs w:val="22"/>
        </w:rPr>
        <w:t xml:space="preserve"> management and control frameworks are focused on different kinds of activities than those undertaken for the GEF, there must be an examination of whether the frameworks achieve their intended purposes for GEF</w:t>
      </w:r>
      <w:r w:rsidR="000E2BBD">
        <w:rPr>
          <w:szCs w:val="22"/>
        </w:rPr>
        <w:t xml:space="preserve"> </w:t>
      </w:r>
      <w:r w:rsidR="00D361FA" w:rsidRPr="00D361FA">
        <w:rPr>
          <w:szCs w:val="22"/>
        </w:rPr>
        <w:t>activities as well. This may apply to existing or future operations.</w:t>
      </w:r>
    </w:p>
    <w:p w14:paraId="7E3356B0" w14:textId="77777777" w:rsidR="00D31E07" w:rsidRDefault="00D31E07" w:rsidP="006E7647">
      <w:pPr>
        <w:pStyle w:val="ListParagraph"/>
        <w:autoSpaceDE w:val="0"/>
        <w:autoSpaceDN w:val="0"/>
        <w:adjustRightInd w:val="0"/>
        <w:ind w:left="90"/>
        <w:jc w:val="both"/>
        <w:rPr>
          <w:szCs w:val="22"/>
        </w:rPr>
      </w:pPr>
    </w:p>
    <w:p w14:paraId="7E3356B1" w14:textId="2FD767A1" w:rsidR="00D31E07" w:rsidRPr="006865BA" w:rsidRDefault="00D31E07" w:rsidP="006E7647">
      <w:pPr>
        <w:pStyle w:val="ListParagraph"/>
        <w:numPr>
          <w:ilvl w:val="0"/>
          <w:numId w:val="5"/>
        </w:numPr>
        <w:tabs>
          <w:tab w:val="clear" w:pos="360"/>
          <w:tab w:val="num" w:pos="90"/>
        </w:tabs>
        <w:ind w:left="90" w:firstLine="0"/>
        <w:jc w:val="both"/>
      </w:pPr>
      <w:r w:rsidRPr="006865BA">
        <w:t xml:space="preserve">SPREP's finance comprises of 10 staff with 5 programme staff and 5 support staff; responsible for projects financial reporting; conference and travel arrangements; financial operations and procurement; financial reporting &amp; administration services. The budget of the </w:t>
      </w:r>
      <w:proofErr w:type="spellStart"/>
      <w:r w:rsidRPr="006865BA">
        <w:t>organisation</w:t>
      </w:r>
      <w:proofErr w:type="spellEnd"/>
      <w:r w:rsidRPr="006865BA">
        <w:t xml:space="preserve"> has increased from 7 million to 22 million during the last 5 years</w:t>
      </w:r>
      <w:r w:rsidR="00917B0C">
        <w:t xml:space="preserve"> and the number of projects has </w:t>
      </w:r>
      <w:r w:rsidRPr="006865BA">
        <w:t xml:space="preserve">increased from 22 to 50 and the </w:t>
      </w:r>
      <w:r w:rsidR="00917B0C">
        <w:t>volume of transactions has</w:t>
      </w:r>
      <w:r w:rsidRPr="006865BA">
        <w:t xml:space="preserve"> increased tremendously. The current accounting system (ACCPAC) </w:t>
      </w:r>
      <w:r w:rsidR="0009362C" w:rsidRPr="006865BA">
        <w:t>is not capable to meet</w:t>
      </w:r>
      <w:r w:rsidRPr="006865BA">
        <w:t xml:space="preserve"> the </w:t>
      </w:r>
      <w:r w:rsidR="0009362C" w:rsidRPr="006865BA">
        <w:t xml:space="preserve">ever </w:t>
      </w:r>
      <w:r w:rsidRPr="006865BA">
        <w:t xml:space="preserve">increasing </w:t>
      </w:r>
      <w:r w:rsidR="0009362C" w:rsidRPr="006865BA">
        <w:t>(</w:t>
      </w:r>
      <w:r w:rsidRPr="006865BA">
        <w:t>specific</w:t>
      </w:r>
      <w:r w:rsidR="0009362C" w:rsidRPr="006865BA">
        <w:t>)</w:t>
      </w:r>
      <w:r w:rsidRPr="006865BA">
        <w:t xml:space="preserve"> reporting requirements of different donors </w:t>
      </w:r>
      <w:r w:rsidR="0009362C" w:rsidRPr="006865BA">
        <w:t>to SPREP.</w:t>
      </w:r>
      <w:r w:rsidRPr="006865BA">
        <w:t xml:space="preserve">  The procurement function has not been fully integrated into the current system and the human resources and payroll systems have a standalone system which needed to be integrated into one system for</w:t>
      </w:r>
      <w:r w:rsidR="0009362C" w:rsidRPr="006865BA">
        <w:t xml:space="preserve"> the </w:t>
      </w:r>
      <w:r w:rsidRPr="006865BA">
        <w:t>efficiency of operations.</w:t>
      </w:r>
      <w:r w:rsidR="0009362C" w:rsidRPr="006865BA">
        <w:t xml:space="preserve"> </w:t>
      </w:r>
      <w:r w:rsidRPr="006865BA">
        <w:t xml:space="preserve">The need for project managers to keep track of their expenditures </w:t>
      </w:r>
      <w:r w:rsidR="0009362C" w:rsidRPr="006865BA">
        <w:t>throughout the lifespan</w:t>
      </w:r>
      <w:r w:rsidRPr="006865BA">
        <w:t xml:space="preserve"> of the</w:t>
      </w:r>
      <w:r w:rsidR="0009362C" w:rsidRPr="006865BA">
        <w:t>ir</w:t>
      </w:r>
      <w:r w:rsidRPr="006865BA">
        <w:t xml:space="preserve"> projects </w:t>
      </w:r>
      <w:r w:rsidR="0009362C" w:rsidRPr="006865BA">
        <w:t xml:space="preserve">is an additional pressing need </w:t>
      </w:r>
      <w:r w:rsidRPr="006865BA">
        <w:t xml:space="preserve">for </w:t>
      </w:r>
      <w:r w:rsidR="0009362C" w:rsidRPr="006865BA">
        <w:t xml:space="preserve">SPREP </w:t>
      </w:r>
      <w:r w:rsidRPr="006865BA">
        <w:t>finance</w:t>
      </w:r>
      <w:r w:rsidR="0009362C" w:rsidRPr="006865BA">
        <w:t xml:space="preserve"> team</w:t>
      </w:r>
      <w:r w:rsidRPr="006865BA">
        <w:t xml:space="preserve"> to come up with an enabling system and environment </w:t>
      </w:r>
      <w:r w:rsidR="0009362C" w:rsidRPr="006865BA">
        <w:t>that</w:t>
      </w:r>
      <w:r w:rsidRPr="006865BA">
        <w:t xml:space="preserve"> </w:t>
      </w:r>
      <w:r w:rsidR="0009362C" w:rsidRPr="006865BA">
        <w:t xml:space="preserve">allows for </w:t>
      </w:r>
      <w:r w:rsidRPr="006865BA">
        <w:t>better manage</w:t>
      </w:r>
      <w:r w:rsidR="0009362C" w:rsidRPr="006865BA">
        <w:t>ment of</w:t>
      </w:r>
      <w:r w:rsidRPr="006865BA">
        <w:t xml:space="preserve"> project finances.</w:t>
      </w:r>
    </w:p>
    <w:p w14:paraId="7E3356B2" w14:textId="77777777" w:rsidR="00D31E07" w:rsidRDefault="00D31E07" w:rsidP="0009362C">
      <w:pPr>
        <w:pStyle w:val="ListParagraph"/>
        <w:autoSpaceDE w:val="0"/>
        <w:autoSpaceDN w:val="0"/>
        <w:adjustRightInd w:val="0"/>
        <w:ind w:left="90"/>
        <w:jc w:val="both"/>
        <w:rPr>
          <w:szCs w:val="22"/>
        </w:rPr>
      </w:pPr>
    </w:p>
    <w:p w14:paraId="7E3356B3" w14:textId="77777777" w:rsidR="009F6ADD" w:rsidRDefault="009F6ADD">
      <w:pPr>
        <w:pStyle w:val="ListParagraph"/>
        <w:autoSpaceDE w:val="0"/>
        <w:autoSpaceDN w:val="0"/>
        <w:adjustRightInd w:val="0"/>
        <w:ind w:left="90"/>
        <w:jc w:val="both"/>
        <w:rPr>
          <w:szCs w:val="22"/>
        </w:rPr>
      </w:pPr>
    </w:p>
    <w:p w14:paraId="7E3356B4" w14:textId="77777777" w:rsidR="009F6ADD" w:rsidRDefault="00732811">
      <w:pPr>
        <w:pStyle w:val="ListParagraph"/>
        <w:numPr>
          <w:ilvl w:val="0"/>
          <w:numId w:val="5"/>
        </w:numPr>
        <w:tabs>
          <w:tab w:val="clear" w:pos="360"/>
          <w:tab w:val="num" w:pos="0"/>
        </w:tabs>
        <w:autoSpaceDE w:val="0"/>
        <w:autoSpaceDN w:val="0"/>
        <w:adjustRightInd w:val="0"/>
        <w:ind w:left="90" w:firstLine="0"/>
        <w:jc w:val="both"/>
        <w:rPr>
          <w:szCs w:val="22"/>
        </w:rPr>
      </w:pPr>
      <w:r w:rsidRPr="00732811">
        <w:rPr>
          <w:szCs w:val="22"/>
        </w:rPr>
        <w:lastRenderedPageBreak/>
        <w:t>This section specifies the recommended minimum fiduciary standards. The first subsection comprises</w:t>
      </w:r>
      <w:r w:rsidR="00A43ACD">
        <w:rPr>
          <w:szCs w:val="22"/>
        </w:rPr>
        <w:t xml:space="preserve"> of an</w:t>
      </w:r>
      <w:r w:rsidRPr="00732811">
        <w:rPr>
          <w:szCs w:val="22"/>
        </w:rPr>
        <w:t xml:space="preserve"> overarching audit, financial management and controls areas: (1) external financial audit, (2) financial management and control frameworks, (3) financial disclosure, (4) code of ethics, and (5) internal audit. The second subsection covers the project/activity cycle: (1) project appraisal standards, including safeguards, (2) procurement processes, </w:t>
      </w:r>
      <w:proofErr w:type="gramStart"/>
      <w:r w:rsidRPr="00732811">
        <w:rPr>
          <w:szCs w:val="22"/>
        </w:rPr>
        <w:t>(</w:t>
      </w:r>
      <w:proofErr w:type="gramEnd"/>
      <w:r w:rsidRPr="00732811">
        <w:rPr>
          <w:szCs w:val="22"/>
        </w:rPr>
        <w:t>3) project monitoring and project-at-risk systems, and (4) evaluation. The final subsection comprises the</w:t>
      </w:r>
      <w:r w:rsidR="000E2BBD">
        <w:rPr>
          <w:szCs w:val="22"/>
        </w:rPr>
        <w:t xml:space="preserve"> </w:t>
      </w:r>
      <w:r w:rsidRPr="00732811">
        <w:rPr>
          <w:szCs w:val="22"/>
        </w:rPr>
        <w:t>investigation function, including hotline and whistleblower protection.</w:t>
      </w:r>
    </w:p>
    <w:p w14:paraId="7E3356B5" w14:textId="77777777" w:rsidR="00732811" w:rsidRDefault="00732811" w:rsidP="00732811">
      <w:pPr>
        <w:pStyle w:val="ListParagraph"/>
        <w:autoSpaceDE w:val="0"/>
        <w:autoSpaceDN w:val="0"/>
        <w:adjustRightInd w:val="0"/>
        <w:ind w:left="90"/>
        <w:rPr>
          <w:szCs w:val="22"/>
        </w:rPr>
      </w:pPr>
    </w:p>
    <w:p w14:paraId="7E3356B6" w14:textId="77777777" w:rsidR="0079605A" w:rsidRDefault="0079605A" w:rsidP="00303172">
      <w:pPr>
        <w:ind w:left="1440" w:hanging="1440"/>
        <w:jc w:val="both"/>
        <w:rPr>
          <w:b/>
          <w:szCs w:val="22"/>
        </w:rPr>
      </w:pPr>
    </w:p>
    <w:p w14:paraId="7E3356B7" w14:textId="77777777" w:rsidR="004F2685" w:rsidRPr="002B6EB0" w:rsidRDefault="005B400C" w:rsidP="00303172">
      <w:pPr>
        <w:ind w:left="1440" w:hanging="1440"/>
        <w:jc w:val="both"/>
        <w:rPr>
          <w:b/>
          <w:szCs w:val="22"/>
        </w:rPr>
      </w:pPr>
      <w:r w:rsidRPr="002B6EB0">
        <w:rPr>
          <w:b/>
          <w:szCs w:val="22"/>
        </w:rPr>
        <w:t>Output 1.1:</w:t>
      </w:r>
      <w:r w:rsidRPr="002B6EB0">
        <w:rPr>
          <w:b/>
          <w:szCs w:val="22"/>
        </w:rPr>
        <w:tab/>
      </w:r>
      <w:r w:rsidR="005B7DED" w:rsidRPr="005B7DED">
        <w:rPr>
          <w:b/>
          <w:bCs/>
          <w:szCs w:val="22"/>
        </w:rPr>
        <w:t>Audit, Financial Management and Control Framework</w:t>
      </w:r>
    </w:p>
    <w:p w14:paraId="7E3356B8" w14:textId="77777777" w:rsidR="00E35093" w:rsidRPr="009353BC" w:rsidRDefault="00E35093" w:rsidP="00303172">
      <w:pPr>
        <w:pStyle w:val="Footer"/>
        <w:tabs>
          <w:tab w:val="left" w:pos="1440"/>
        </w:tabs>
        <w:ind w:left="1440" w:hanging="1440"/>
        <w:jc w:val="both"/>
        <w:rPr>
          <w:szCs w:val="22"/>
        </w:rPr>
      </w:pPr>
    </w:p>
    <w:p w14:paraId="7E3356B9" w14:textId="77777777" w:rsidR="004F2685" w:rsidRPr="00DD14C2" w:rsidRDefault="00741684" w:rsidP="00741684">
      <w:pPr>
        <w:numPr>
          <w:ilvl w:val="0"/>
          <w:numId w:val="5"/>
        </w:numPr>
        <w:tabs>
          <w:tab w:val="clear" w:pos="360"/>
          <w:tab w:val="num" w:pos="720"/>
        </w:tabs>
        <w:spacing w:before="120" w:after="120"/>
        <w:ind w:left="0" w:firstLine="0"/>
        <w:jc w:val="both"/>
      </w:pPr>
      <w:bookmarkStart w:id="151" w:name="_Ref350794080"/>
      <w:r w:rsidRPr="00C55B91">
        <w:rPr>
          <w:szCs w:val="22"/>
        </w:rPr>
        <w:t xml:space="preserve">This output comprises a set of activities that are aligned directly </w:t>
      </w:r>
      <w:r w:rsidR="00FB25AC" w:rsidRPr="00C55B91">
        <w:rPr>
          <w:szCs w:val="22"/>
        </w:rPr>
        <w:t>to</w:t>
      </w:r>
      <w:r w:rsidRPr="00C55B91">
        <w:rPr>
          <w:szCs w:val="22"/>
        </w:rPr>
        <w:t xml:space="preserve"> the GEF Policy Paper on Recommended Minimum Fiduciary Standards for GEF Implementing and Executing Agencie</w:t>
      </w:r>
      <w:r w:rsidR="0079605A">
        <w:rPr>
          <w:szCs w:val="22"/>
        </w:rPr>
        <w:t>s that was approved by the GEF C</w:t>
      </w:r>
      <w:r w:rsidRPr="00C55B91">
        <w:rPr>
          <w:szCs w:val="22"/>
        </w:rPr>
        <w:t xml:space="preserve">ouncil in 2007. Therefore, the desired capacities to be built are shaped around specific requirements stipulated by this policy. </w:t>
      </w:r>
      <w:bookmarkEnd w:id="151"/>
    </w:p>
    <w:p w14:paraId="7E3356BA" w14:textId="77777777" w:rsidR="00DD14C2" w:rsidRDefault="00DD14C2" w:rsidP="00DD14C2">
      <w:pPr>
        <w:pStyle w:val="Footer"/>
        <w:jc w:val="both"/>
        <w:rPr>
          <w:b/>
          <w:szCs w:val="22"/>
        </w:rPr>
      </w:pPr>
      <w:r w:rsidRPr="002B6EB0">
        <w:rPr>
          <w:b/>
          <w:szCs w:val="22"/>
        </w:rPr>
        <w:t>Activities:</w:t>
      </w:r>
      <w:r>
        <w:rPr>
          <w:b/>
          <w:szCs w:val="22"/>
        </w:rPr>
        <w:t xml:space="preserve"> Strengthen External Financial Audit Functions</w:t>
      </w:r>
    </w:p>
    <w:p w14:paraId="7E3356BB" w14:textId="77777777" w:rsidR="00DD14C2" w:rsidRPr="00526112" w:rsidRDefault="00DD14C2" w:rsidP="00DD14C2">
      <w:pPr>
        <w:autoSpaceDE w:val="0"/>
        <w:autoSpaceDN w:val="0"/>
        <w:adjustRightInd w:val="0"/>
        <w:rPr>
          <w:szCs w:val="22"/>
        </w:rPr>
      </w:pPr>
      <w:r w:rsidRPr="00526112">
        <w:rPr>
          <w:iCs/>
          <w:szCs w:val="22"/>
        </w:rPr>
        <w:t>The external financial audit function ensures an independent</w:t>
      </w:r>
      <w:r>
        <w:rPr>
          <w:iCs/>
          <w:szCs w:val="22"/>
        </w:rPr>
        <w:t xml:space="preserve"> {</w:t>
      </w:r>
      <w:r w:rsidRPr="00526112">
        <w:rPr>
          <w:iCs/>
          <w:szCs w:val="22"/>
        </w:rPr>
        <w:t>as defined by the</w:t>
      </w:r>
      <w:r w:rsidR="000E2BBD">
        <w:rPr>
          <w:iCs/>
          <w:szCs w:val="22"/>
        </w:rPr>
        <w:t xml:space="preserve"> </w:t>
      </w:r>
      <w:r w:rsidRPr="00526112">
        <w:rPr>
          <w:iCs/>
          <w:szCs w:val="22"/>
        </w:rPr>
        <w:t>International Federation of Accountants (IFAC)</w:t>
      </w:r>
      <w:proofErr w:type="gramStart"/>
      <w:r>
        <w:rPr>
          <w:iCs/>
          <w:szCs w:val="22"/>
        </w:rPr>
        <w:t xml:space="preserve">} </w:t>
      </w:r>
      <w:r w:rsidRPr="00526112">
        <w:rPr>
          <w:iCs/>
          <w:szCs w:val="22"/>
        </w:rPr>
        <w:t xml:space="preserve"> review</w:t>
      </w:r>
      <w:proofErr w:type="gramEnd"/>
      <w:r w:rsidRPr="00526112">
        <w:rPr>
          <w:iCs/>
          <w:szCs w:val="22"/>
        </w:rPr>
        <w:t xml:space="preserve"> of financial statements and internal</w:t>
      </w:r>
      <w:r w:rsidR="000E2BBD">
        <w:rPr>
          <w:iCs/>
          <w:szCs w:val="22"/>
        </w:rPr>
        <w:t xml:space="preserve"> </w:t>
      </w:r>
      <w:r w:rsidRPr="00526112">
        <w:rPr>
          <w:iCs/>
          <w:szCs w:val="22"/>
        </w:rPr>
        <w:t>controls.</w:t>
      </w:r>
    </w:p>
    <w:p w14:paraId="7E3356BC" w14:textId="77777777" w:rsidR="00DD14C2" w:rsidRPr="002B6EB0" w:rsidRDefault="00DD14C2" w:rsidP="00DD14C2">
      <w:pPr>
        <w:pStyle w:val="Footer"/>
        <w:jc w:val="both"/>
        <w:rPr>
          <w:b/>
          <w:szCs w:val="22"/>
        </w:rPr>
      </w:pPr>
    </w:p>
    <w:p w14:paraId="7E3356BD" w14:textId="77777777" w:rsidR="00DD14C2" w:rsidRPr="00720205" w:rsidRDefault="00DD14C2" w:rsidP="00DD14C2">
      <w:pPr>
        <w:pStyle w:val="Footer"/>
        <w:jc w:val="both"/>
        <w:rPr>
          <w:color w:val="FF0000"/>
          <w:szCs w:val="22"/>
        </w:rPr>
      </w:pPr>
    </w:p>
    <w:p w14:paraId="7E3356BE" w14:textId="77777777" w:rsidR="00B957C0" w:rsidRPr="006952CB" w:rsidRDefault="00B957C0" w:rsidP="00B957C0">
      <w:pPr>
        <w:pStyle w:val="Footer"/>
        <w:tabs>
          <w:tab w:val="left" w:pos="720"/>
        </w:tabs>
        <w:ind w:left="720" w:hanging="720"/>
        <w:jc w:val="both"/>
        <w:rPr>
          <w:szCs w:val="22"/>
        </w:rPr>
      </w:pPr>
      <w:r w:rsidRPr="006952CB">
        <w:rPr>
          <w:szCs w:val="22"/>
        </w:rPr>
        <w:t>1.1.1:</w:t>
      </w:r>
      <w:r w:rsidRPr="006952CB">
        <w:rPr>
          <w:szCs w:val="22"/>
        </w:rPr>
        <w:tab/>
        <w:t>SPREP has appointed an independent external audit firm or organization</w:t>
      </w:r>
      <w:r>
        <w:rPr>
          <w:szCs w:val="22"/>
        </w:rPr>
        <w:t xml:space="preserve"> that works according to the International Standards on Auditing (ISA)</w:t>
      </w:r>
      <w:r w:rsidRPr="006952CB">
        <w:rPr>
          <w:szCs w:val="22"/>
        </w:rPr>
        <w:t>.</w:t>
      </w:r>
    </w:p>
    <w:p w14:paraId="7E3356BF" w14:textId="77777777" w:rsidR="00B957C0" w:rsidRPr="00080DA7" w:rsidRDefault="00B957C0" w:rsidP="00B957C0">
      <w:pPr>
        <w:pStyle w:val="Footer"/>
        <w:tabs>
          <w:tab w:val="left" w:pos="720"/>
        </w:tabs>
        <w:ind w:left="720" w:hanging="720"/>
        <w:jc w:val="both"/>
        <w:rPr>
          <w:sz w:val="24"/>
        </w:rPr>
      </w:pPr>
    </w:p>
    <w:p w14:paraId="7E3356C0" w14:textId="77777777" w:rsidR="00B957C0" w:rsidRDefault="00B957C0" w:rsidP="00B957C0">
      <w:pPr>
        <w:pStyle w:val="Footer"/>
        <w:tabs>
          <w:tab w:val="left" w:pos="720"/>
        </w:tabs>
        <w:ind w:left="720" w:hanging="720"/>
        <w:jc w:val="both"/>
        <w:rPr>
          <w:i/>
          <w:szCs w:val="22"/>
        </w:rPr>
      </w:pPr>
      <w:r w:rsidRPr="00080DA7">
        <w:rPr>
          <w:i/>
          <w:szCs w:val="22"/>
        </w:rPr>
        <w:tab/>
      </w:r>
      <w:r w:rsidR="00FD2C88">
        <w:rPr>
          <w:i/>
          <w:szCs w:val="22"/>
        </w:rPr>
        <w:t>Target:</w:t>
      </w:r>
      <w:r w:rsidR="00FD2C88" w:rsidRPr="00080DA7">
        <w:rPr>
          <w:i/>
          <w:szCs w:val="22"/>
        </w:rPr>
        <w:t xml:space="preserve"> External</w:t>
      </w:r>
      <w:r w:rsidRPr="00080DA7">
        <w:rPr>
          <w:i/>
          <w:szCs w:val="22"/>
        </w:rPr>
        <w:t xml:space="preserve"> Auditor </w:t>
      </w:r>
      <w:r w:rsidR="00EB4E21">
        <w:rPr>
          <w:i/>
          <w:szCs w:val="22"/>
        </w:rPr>
        <w:t>A</w:t>
      </w:r>
      <w:r>
        <w:rPr>
          <w:i/>
          <w:szCs w:val="22"/>
        </w:rPr>
        <w:t>ppointed</w:t>
      </w:r>
      <w:r w:rsidRPr="00080DA7">
        <w:rPr>
          <w:i/>
          <w:szCs w:val="22"/>
        </w:rPr>
        <w:t>.</w:t>
      </w:r>
    </w:p>
    <w:p w14:paraId="7E3356C1" w14:textId="52CB2CBA" w:rsidR="00B957C0" w:rsidRPr="00720205" w:rsidRDefault="00B957C0" w:rsidP="00B957C0">
      <w:pPr>
        <w:pStyle w:val="Footer"/>
        <w:tabs>
          <w:tab w:val="left" w:pos="720"/>
        </w:tabs>
        <w:ind w:left="720" w:hanging="720"/>
        <w:jc w:val="both"/>
        <w:rPr>
          <w:i/>
          <w:color w:val="FF0000"/>
          <w:szCs w:val="22"/>
        </w:rPr>
      </w:pPr>
      <w:r>
        <w:rPr>
          <w:i/>
          <w:szCs w:val="22"/>
        </w:rPr>
        <w:tab/>
      </w:r>
      <w:r w:rsidRPr="00080DA7">
        <w:rPr>
          <w:i/>
          <w:szCs w:val="22"/>
        </w:rPr>
        <w:t xml:space="preserve">Target indicator: </w:t>
      </w:r>
      <w:r>
        <w:rPr>
          <w:i/>
          <w:szCs w:val="22"/>
        </w:rPr>
        <w:t>Contract with External Auditor signed by senior management</w:t>
      </w:r>
      <w:r w:rsidRPr="00720205">
        <w:rPr>
          <w:i/>
          <w:color w:val="FF0000"/>
          <w:szCs w:val="22"/>
        </w:rPr>
        <w:tab/>
      </w:r>
    </w:p>
    <w:p w14:paraId="7E3356C2" w14:textId="77777777" w:rsidR="00B957C0" w:rsidRPr="00720205" w:rsidRDefault="00B957C0" w:rsidP="00B957C0">
      <w:pPr>
        <w:pStyle w:val="Footer"/>
        <w:tabs>
          <w:tab w:val="left" w:pos="720"/>
        </w:tabs>
        <w:ind w:left="720" w:hanging="720"/>
        <w:jc w:val="both"/>
        <w:rPr>
          <w:color w:val="FF0000"/>
          <w:szCs w:val="22"/>
        </w:rPr>
      </w:pPr>
    </w:p>
    <w:p w14:paraId="7E3356C3" w14:textId="77777777" w:rsidR="00B957C0" w:rsidRPr="00720205" w:rsidRDefault="00B957C0" w:rsidP="00B957C0">
      <w:pPr>
        <w:pStyle w:val="Footer"/>
        <w:tabs>
          <w:tab w:val="left" w:pos="720"/>
        </w:tabs>
        <w:ind w:left="720" w:hanging="720"/>
        <w:jc w:val="both"/>
        <w:rPr>
          <w:color w:val="FF0000"/>
          <w:szCs w:val="22"/>
        </w:rPr>
      </w:pPr>
    </w:p>
    <w:p w14:paraId="7E3356C4" w14:textId="77777777" w:rsidR="00B957C0" w:rsidRPr="00207AEF" w:rsidRDefault="00B957C0" w:rsidP="00B957C0">
      <w:pPr>
        <w:autoSpaceDE w:val="0"/>
        <w:autoSpaceDN w:val="0"/>
        <w:adjustRightInd w:val="0"/>
        <w:rPr>
          <w:szCs w:val="22"/>
        </w:rPr>
      </w:pPr>
      <w:r w:rsidRPr="00207AEF">
        <w:rPr>
          <w:szCs w:val="22"/>
        </w:rPr>
        <w:t>1.1.3:</w:t>
      </w:r>
      <w:r w:rsidRPr="00207AEF">
        <w:rPr>
          <w:szCs w:val="22"/>
        </w:rPr>
        <w:tab/>
      </w:r>
      <w:r>
        <w:rPr>
          <w:szCs w:val="22"/>
        </w:rPr>
        <w:t>Prepare Financial Statements</w:t>
      </w:r>
      <w:r w:rsidRPr="00207AEF">
        <w:rPr>
          <w:szCs w:val="22"/>
        </w:rPr>
        <w:t xml:space="preserve"> in accordance with recognized accounting standards such as </w:t>
      </w:r>
      <w:r>
        <w:rPr>
          <w:szCs w:val="22"/>
        </w:rPr>
        <w:tab/>
      </w:r>
      <w:r w:rsidRPr="00207AEF">
        <w:rPr>
          <w:szCs w:val="22"/>
        </w:rPr>
        <w:t>International Financial Reporting Standards (IFRS)</w:t>
      </w:r>
      <w:r>
        <w:rPr>
          <w:szCs w:val="22"/>
        </w:rPr>
        <w:t xml:space="preserve">. </w:t>
      </w:r>
    </w:p>
    <w:p w14:paraId="7E3356C5" w14:textId="77777777" w:rsidR="00B957C0" w:rsidRPr="00720205" w:rsidRDefault="00B957C0" w:rsidP="00B957C0">
      <w:pPr>
        <w:pStyle w:val="Footer"/>
        <w:tabs>
          <w:tab w:val="left" w:pos="720"/>
        </w:tabs>
        <w:ind w:left="720" w:hanging="720"/>
        <w:jc w:val="both"/>
        <w:rPr>
          <w:color w:val="FF0000"/>
          <w:szCs w:val="22"/>
        </w:rPr>
      </w:pPr>
    </w:p>
    <w:p w14:paraId="7E3356C6" w14:textId="77777777" w:rsidR="00B957C0" w:rsidRPr="00A46AC8" w:rsidRDefault="00B957C0" w:rsidP="00B957C0">
      <w:pPr>
        <w:pStyle w:val="Footer"/>
        <w:tabs>
          <w:tab w:val="left" w:pos="720"/>
        </w:tabs>
        <w:ind w:left="2520" w:hanging="2520"/>
        <w:jc w:val="both"/>
        <w:rPr>
          <w:i/>
          <w:szCs w:val="22"/>
        </w:rPr>
      </w:pPr>
      <w:r w:rsidRPr="00720205">
        <w:rPr>
          <w:i/>
          <w:color w:val="FF0000"/>
          <w:szCs w:val="22"/>
        </w:rPr>
        <w:tab/>
      </w:r>
      <w:r w:rsidRPr="00A46AC8">
        <w:rPr>
          <w:i/>
          <w:szCs w:val="22"/>
        </w:rPr>
        <w:t xml:space="preserve">Target: SPREP Financial Statements </w:t>
      </w:r>
      <w:r>
        <w:rPr>
          <w:i/>
          <w:szCs w:val="22"/>
        </w:rPr>
        <w:t>adopt</w:t>
      </w:r>
      <w:r w:rsidRPr="00A46AC8">
        <w:rPr>
          <w:i/>
          <w:szCs w:val="22"/>
        </w:rPr>
        <w:t xml:space="preserve"> IFRS.</w:t>
      </w:r>
    </w:p>
    <w:p w14:paraId="7E3356C7" w14:textId="77777777" w:rsidR="00B957C0" w:rsidRPr="00325FE9" w:rsidRDefault="00B957C0" w:rsidP="00B957C0">
      <w:pPr>
        <w:pStyle w:val="Footer"/>
        <w:tabs>
          <w:tab w:val="left" w:pos="720"/>
        </w:tabs>
        <w:ind w:left="2520" w:hanging="2520"/>
        <w:jc w:val="both"/>
        <w:rPr>
          <w:i/>
          <w:szCs w:val="22"/>
        </w:rPr>
      </w:pPr>
      <w:r>
        <w:rPr>
          <w:i/>
          <w:color w:val="FF0000"/>
          <w:szCs w:val="22"/>
        </w:rPr>
        <w:tab/>
      </w:r>
      <w:r w:rsidRPr="00325FE9">
        <w:rPr>
          <w:i/>
          <w:szCs w:val="22"/>
        </w:rPr>
        <w:t>Target indicator:</w:t>
      </w:r>
      <w:r w:rsidRPr="00325FE9">
        <w:rPr>
          <w:i/>
          <w:szCs w:val="22"/>
        </w:rPr>
        <w:tab/>
        <w:t xml:space="preserve">Financial Statements are in accordance with </w:t>
      </w:r>
      <w:r>
        <w:rPr>
          <w:i/>
          <w:szCs w:val="22"/>
        </w:rPr>
        <w:t>IFRS</w:t>
      </w:r>
      <w:r w:rsidRPr="00325FE9">
        <w:rPr>
          <w:i/>
          <w:szCs w:val="22"/>
        </w:rPr>
        <w:t>.</w:t>
      </w:r>
    </w:p>
    <w:p w14:paraId="7E3356C8" w14:textId="77777777" w:rsidR="00DD14C2" w:rsidRPr="00720205" w:rsidRDefault="00DD14C2" w:rsidP="00DD14C2">
      <w:pPr>
        <w:pStyle w:val="Footer"/>
        <w:tabs>
          <w:tab w:val="left" w:pos="720"/>
        </w:tabs>
        <w:ind w:left="2520" w:hanging="2520"/>
        <w:jc w:val="both"/>
        <w:rPr>
          <w:color w:val="FF0000"/>
          <w:szCs w:val="22"/>
        </w:rPr>
      </w:pPr>
      <w:r w:rsidRPr="00720205">
        <w:rPr>
          <w:i/>
          <w:color w:val="FF0000"/>
          <w:szCs w:val="22"/>
        </w:rPr>
        <w:tab/>
      </w:r>
    </w:p>
    <w:p w14:paraId="7E3356C9" w14:textId="77777777" w:rsidR="00DD14C2" w:rsidRDefault="00DD14C2" w:rsidP="00DD14C2">
      <w:pPr>
        <w:pStyle w:val="Footer"/>
        <w:tabs>
          <w:tab w:val="left" w:pos="720"/>
          <w:tab w:val="left" w:pos="2430"/>
        </w:tabs>
        <w:ind w:left="2430" w:hanging="2430"/>
        <w:jc w:val="both"/>
        <w:rPr>
          <w:i/>
          <w:szCs w:val="22"/>
        </w:rPr>
      </w:pPr>
    </w:p>
    <w:p w14:paraId="7E3356CA" w14:textId="77777777" w:rsidR="00DD14C2" w:rsidRDefault="00DD14C2" w:rsidP="00DD14C2">
      <w:pPr>
        <w:pStyle w:val="Footer"/>
        <w:tabs>
          <w:tab w:val="left" w:pos="720"/>
          <w:tab w:val="left" w:pos="2430"/>
        </w:tabs>
        <w:ind w:left="2430" w:hanging="2430"/>
        <w:jc w:val="both"/>
        <w:rPr>
          <w:szCs w:val="22"/>
        </w:rPr>
      </w:pPr>
      <w:r>
        <w:rPr>
          <w:szCs w:val="22"/>
        </w:rPr>
        <w:t>1.1.</w:t>
      </w:r>
      <w:r w:rsidR="00B957C0">
        <w:rPr>
          <w:szCs w:val="22"/>
        </w:rPr>
        <w:t>4</w:t>
      </w:r>
      <w:r>
        <w:rPr>
          <w:szCs w:val="22"/>
        </w:rPr>
        <w:t>:</w:t>
      </w:r>
      <w:r>
        <w:rPr>
          <w:szCs w:val="22"/>
        </w:rPr>
        <w:tab/>
        <w:t>Issue and make public a</w:t>
      </w:r>
      <w:r w:rsidRPr="004F0FAC">
        <w:rPr>
          <w:szCs w:val="22"/>
        </w:rPr>
        <w:t xml:space="preserve">n annual audit opinion on the financial statements, and/or, as appropriate, </w:t>
      </w:r>
    </w:p>
    <w:p w14:paraId="7E3356CB" w14:textId="77777777" w:rsidR="00DD14C2" w:rsidRDefault="00DD14C2" w:rsidP="00DD14C2">
      <w:pPr>
        <w:pStyle w:val="Footer"/>
        <w:tabs>
          <w:tab w:val="left" w:pos="720"/>
          <w:tab w:val="left" w:pos="2430"/>
        </w:tabs>
        <w:ind w:left="2430" w:hanging="2430"/>
        <w:jc w:val="both"/>
        <w:rPr>
          <w:szCs w:val="22"/>
        </w:rPr>
      </w:pPr>
      <w:r>
        <w:rPr>
          <w:szCs w:val="22"/>
        </w:rPr>
        <w:tab/>
      </w:r>
      <w:proofErr w:type="gramStart"/>
      <w:r w:rsidRPr="004F0FAC">
        <w:rPr>
          <w:szCs w:val="22"/>
        </w:rPr>
        <w:t>on</w:t>
      </w:r>
      <w:proofErr w:type="gramEnd"/>
      <w:r w:rsidRPr="004F0FAC">
        <w:rPr>
          <w:szCs w:val="22"/>
        </w:rPr>
        <w:t xml:space="preserve"> all</w:t>
      </w:r>
      <w:r>
        <w:rPr>
          <w:szCs w:val="22"/>
        </w:rPr>
        <w:t xml:space="preserve"> GEF funds </w:t>
      </w:r>
      <w:r w:rsidRPr="004F0FAC">
        <w:rPr>
          <w:szCs w:val="22"/>
        </w:rPr>
        <w:t xml:space="preserve">received from the Trustee and administered by the </w:t>
      </w:r>
      <w:r>
        <w:rPr>
          <w:szCs w:val="22"/>
        </w:rPr>
        <w:t>SPREP.</w:t>
      </w:r>
    </w:p>
    <w:p w14:paraId="7E3356CC" w14:textId="77777777" w:rsidR="00DD14C2" w:rsidRDefault="00DD14C2" w:rsidP="00DD14C2">
      <w:pPr>
        <w:pStyle w:val="Footer"/>
        <w:tabs>
          <w:tab w:val="left" w:pos="720"/>
          <w:tab w:val="left" w:pos="2430"/>
        </w:tabs>
        <w:ind w:left="2430" w:hanging="2430"/>
        <w:jc w:val="both"/>
        <w:rPr>
          <w:szCs w:val="22"/>
        </w:rPr>
      </w:pPr>
    </w:p>
    <w:p w14:paraId="7E3356CD" w14:textId="77777777" w:rsidR="005805CC" w:rsidRDefault="00DD14C2" w:rsidP="00DD14C2">
      <w:pPr>
        <w:pStyle w:val="Footer"/>
        <w:tabs>
          <w:tab w:val="left" w:pos="720"/>
          <w:tab w:val="left" w:pos="2430"/>
        </w:tabs>
        <w:ind w:left="2430" w:hanging="2430"/>
        <w:jc w:val="both"/>
        <w:rPr>
          <w:i/>
          <w:szCs w:val="22"/>
        </w:rPr>
      </w:pPr>
      <w:r>
        <w:rPr>
          <w:i/>
          <w:szCs w:val="22"/>
        </w:rPr>
        <w:tab/>
      </w:r>
      <w:r w:rsidR="005805CC">
        <w:rPr>
          <w:i/>
          <w:szCs w:val="22"/>
        </w:rPr>
        <w:t xml:space="preserve">Target: SPREP </w:t>
      </w:r>
      <w:r w:rsidR="00A7526D">
        <w:rPr>
          <w:i/>
          <w:szCs w:val="22"/>
        </w:rPr>
        <w:t>External Audit C</w:t>
      </w:r>
      <w:r w:rsidR="005805CC">
        <w:rPr>
          <w:i/>
          <w:szCs w:val="22"/>
        </w:rPr>
        <w:t>ompleted.</w:t>
      </w:r>
    </w:p>
    <w:p w14:paraId="7E3356CE" w14:textId="77777777" w:rsidR="00DD14C2" w:rsidRDefault="005805CC" w:rsidP="00DD14C2">
      <w:pPr>
        <w:pStyle w:val="Footer"/>
        <w:tabs>
          <w:tab w:val="left" w:pos="720"/>
          <w:tab w:val="left" w:pos="2430"/>
        </w:tabs>
        <w:ind w:left="2430" w:hanging="2430"/>
        <w:jc w:val="both"/>
        <w:rPr>
          <w:i/>
          <w:szCs w:val="22"/>
        </w:rPr>
      </w:pPr>
      <w:r>
        <w:rPr>
          <w:i/>
          <w:szCs w:val="22"/>
        </w:rPr>
        <w:tab/>
      </w:r>
      <w:r w:rsidR="00DD14C2" w:rsidRPr="00BC71FB">
        <w:rPr>
          <w:i/>
          <w:szCs w:val="22"/>
        </w:rPr>
        <w:t>Target indicator:</w:t>
      </w:r>
      <w:r w:rsidR="00DD14C2" w:rsidRPr="00BC71FB">
        <w:rPr>
          <w:i/>
          <w:szCs w:val="22"/>
        </w:rPr>
        <w:tab/>
        <w:t xml:space="preserve">External </w:t>
      </w:r>
      <w:r w:rsidR="00A7526D">
        <w:rPr>
          <w:i/>
          <w:szCs w:val="22"/>
        </w:rPr>
        <w:t>Audit Opinions on F</w:t>
      </w:r>
      <w:r w:rsidR="00DD14C2">
        <w:rPr>
          <w:i/>
          <w:szCs w:val="22"/>
        </w:rPr>
        <w:t xml:space="preserve">inancial </w:t>
      </w:r>
      <w:r w:rsidR="00A7526D">
        <w:rPr>
          <w:i/>
          <w:szCs w:val="22"/>
        </w:rPr>
        <w:t>S</w:t>
      </w:r>
      <w:r w:rsidR="00DD14C2">
        <w:rPr>
          <w:i/>
          <w:szCs w:val="22"/>
        </w:rPr>
        <w:t>tatements for all GEF funds are uploaded on the SPREP website.</w:t>
      </w:r>
    </w:p>
    <w:p w14:paraId="7E3356CF" w14:textId="77777777" w:rsidR="00DD14C2" w:rsidRDefault="00DD14C2" w:rsidP="00DD14C2">
      <w:pPr>
        <w:pStyle w:val="Footer"/>
        <w:tabs>
          <w:tab w:val="left" w:pos="720"/>
          <w:tab w:val="left" w:pos="2430"/>
        </w:tabs>
        <w:ind w:left="2430" w:hanging="2430"/>
        <w:jc w:val="both"/>
        <w:rPr>
          <w:i/>
          <w:szCs w:val="22"/>
        </w:rPr>
      </w:pPr>
    </w:p>
    <w:p w14:paraId="7E3356D0" w14:textId="77777777" w:rsidR="00B957C0" w:rsidRDefault="00B957C0" w:rsidP="00917B0C">
      <w:pPr>
        <w:pStyle w:val="Footer"/>
        <w:tabs>
          <w:tab w:val="left" w:pos="720"/>
          <w:tab w:val="left" w:pos="2430"/>
        </w:tabs>
        <w:ind w:left="2430" w:hanging="2430"/>
        <w:jc w:val="both"/>
        <w:rPr>
          <w:szCs w:val="22"/>
        </w:rPr>
      </w:pPr>
      <w:r>
        <w:rPr>
          <w:szCs w:val="22"/>
        </w:rPr>
        <w:t>1.1.5:</w:t>
      </w:r>
      <w:r>
        <w:rPr>
          <w:szCs w:val="22"/>
        </w:rPr>
        <w:tab/>
        <w:t>Appoint an</w:t>
      </w:r>
      <w:r w:rsidRPr="00551477">
        <w:rPr>
          <w:szCs w:val="22"/>
        </w:rPr>
        <w:t xml:space="preserve"> independent audit</w:t>
      </w:r>
      <w:r>
        <w:rPr>
          <w:szCs w:val="22"/>
        </w:rPr>
        <w:t xml:space="preserve"> committee, or comparable body to </w:t>
      </w:r>
      <w:r w:rsidRPr="00551477">
        <w:rPr>
          <w:szCs w:val="22"/>
        </w:rPr>
        <w:t>oversees</w:t>
      </w:r>
      <w:r>
        <w:rPr>
          <w:szCs w:val="22"/>
        </w:rPr>
        <w:t xml:space="preserve"> the work of the</w:t>
      </w:r>
    </w:p>
    <w:p w14:paraId="7E3356D1" w14:textId="77777777" w:rsidR="00B957C0" w:rsidRDefault="00B957C0" w:rsidP="00917B0C">
      <w:pPr>
        <w:pStyle w:val="Footer"/>
        <w:tabs>
          <w:tab w:val="left" w:pos="720"/>
          <w:tab w:val="left" w:pos="2430"/>
        </w:tabs>
        <w:ind w:left="2430" w:hanging="2430"/>
        <w:jc w:val="both"/>
        <w:rPr>
          <w:szCs w:val="22"/>
        </w:rPr>
      </w:pPr>
      <w:r>
        <w:rPr>
          <w:szCs w:val="22"/>
        </w:rPr>
        <w:tab/>
      </w:r>
      <w:proofErr w:type="gramStart"/>
      <w:r w:rsidRPr="00551477">
        <w:rPr>
          <w:szCs w:val="22"/>
        </w:rPr>
        <w:t>external</w:t>
      </w:r>
      <w:proofErr w:type="gramEnd"/>
      <w:r w:rsidRPr="00551477">
        <w:rPr>
          <w:szCs w:val="22"/>
        </w:rPr>
        <w:t xml:space="preserve"> audit firm or organization as it relates to the audit of the</w:t>
      </w:r>
      <w:r w:rsidR="000E2BBD">
        <w:rPr>
          <w:szCs w:val="22"/>
        </w:rPr>
        <w:t xml:space="preserve"> </w:t>
      </w:r>
      <w:r w:rsidRPr="00551477">
        <w:rPr>
          <w:szCs w:val="22"/>
        </w:rPr>
        <w:t xml:space="preserve">financial </w:t>
      </w:r>
      <w:r>
        <w:rPr>
          <w:szCs w:val="22"/>
        </w:rPr>
        <w:t>s</w:t>
      </w:r>
      <w:r w:rsidRPr="00551477">
        <w:rPr>
          <w:szCs w:val="22"/>
        </w:rPr>
        <w:t xml:space="preserve">tatements. The audit </w:t>
      </w:r>
    </w:p>
    <w:p w14:paraId="7E3356D2" w14:textId="77777777" w:rsidR="00B957C0" w:rsidRDefault="00B957C0" w:rsidP="00917B0C">
      <w:pPr>
        <w:pStyle w:val="Footer"/>
        <w:tabs>
          <w:tab w:val="left" w:pos="720"/>
          <w:tab w:val="left" w:pos="2430"/>
        </w:tabs>
        <w:ind w:left="2430" w:hanging="2430"/>
        <w:jc w:val="both"/>
        <w:rPr>
          <w:szCs w:val="22"/>
        </w:rPr>
      </w:pPr>
      <w:r>
        <w:rPr>
          <w:szCs w:val="22"/>
        </w:rPr>
        <w:tab/>
      </w:r>
      <w:proofErr w:type="gramStart"/>
      <w:r w:rsidRPr="00551477">
        <w:rPr>
          <w:szCs w:val="22"/>
        </w:rPr>
        <w:t>committee</w:t>
      </w:r>
      <w:proofErr w:type="gramEnd"/>
      <w:r w:rsidRPr="00551477">
        <w:rPr>
          <w:szCs w:val="22"/>
        </w:rPr>
        <w:t xml:space="preserve"> or comparable body has written terms</w:t>
      </w:r>
      <w:r w:rsidR="000E2BBD">
        <w:rPr>
          <w:szCs w:val="22"/>
        </w:rPr>
        <w:t xml:space="preserve"> </w:t>
      </w:r>
      <w:r w:rsidRPr="00551477">
        <w:rPr>
          <w:szCs w:val="22"/>
        </w:rPr>
        <w:t>of refere</w:t>
      </w:r>
      <w:r>
        <w:rPr>
          <w:szCs w:val="22"/>
        </w:rPr>
        <w:t>nce that address its membership</w:t>
      </w:r>
    </w:p>
    <w:p w14:paraId="7E3356D3" w14:textId="77777777" w:rsidR="00B957C0" w:rsidRDefault="00B957C0" w:rsidP="00917B0C">
      <w:pPr>
        <w:pStyle w:val="Footer"/>
        <w:tabs>
          <w:tab w:val="left" w:pos="720"/>
          <w:tab w:val="left" w:pos="2430"/>
        </w:tabs>
        <w:ind w:left="2430" w:hanging="2430"/>
        <w:jc w:val="both"/>
        <w:rPr>
          <w:szCs w:val="22"/>
        </w:rPr>
      </w:pPr>
      <w:r>
        <w:rPr>
          <w:szCs w:val="22"/>
        </w:rPr>
        <w:tab/>
      </w:r>
      <w:proofErr w:type="gramStart"/>
      <w:r w:rsidRPr="00551477">
        <w:rPr>
          <w:szCs w:val="22"/>
        </w:rPr>
        <w:t>requirements</w:t>
      </w:r>
      <w:proofErr w:type="gramEnd"/>
      <w:r w:rsidRPr="00551477">
        <w:rPr>
          <w:szCs w:val="22"/>
        </w:rPr>
        <w:t>, duties, authority,</w:t>
      </w:r>
      <w:r w:rsidR="000E2BBD">
        <w:rPr>
          <w:szCs w:val="22"/>
        </w:rPr>
        <w:t xml:space="preserve"> </w:t>
      </w:r>
      <w:r w:rsidRPr="00551477">
        <w:rPr>
          <w:szCs w:val="22"/>
        </w:rPr>
        <w:t>accountability and regularity of meetings.</w:t>
      </w:r>
      <w:r>
        <w:rPr>
          <w:szCs w:val="22"/>
        </w:rPr>
        <w:t xml:space="preserve"> The main duty of the</w:t>
      </w:r>
    </w:p>
    <w:p w14:paraId="7E3356D4" w14:textId="5324A7A6" w:rsidR="00B957C0" w:rsidRDefault="00B957C0" w:rsidP="00917B0C">
      <w:pPr>
        <w:pStyle w:val="Footer"/>
        <w:tabs>
          <w:tab w:val="left" w:pos="720"/>
          <w:tab w:val="left" w:pos="2430"/>
        </w:tabs>
        <w:ind w:left="2430" w:hanging="2430"/>
        <w:jc w:val="both"/>
        <w:rPr>
          <w:szCs w:val="22"/>
        </w:rPr>
      </w:pPr>
      <w:r>
        <w:rPr>
          <w:szCs w:val="22"/>
        </w:rPr>
        <w:t xml:space="preserve">        </w:t>
      </w:r>
      <w:r w:rsidR="00917B0C">
        <w:rPr>
          <w:szCs w:val="22"/>
        </w:rPr>
        <w:t xml:space="preserve">     Audit Committee is to u</w:t>
      </w:r>
      <w:r>
        <w:rPr>
          <w:szCs w:val="22"/>
        </w:rPr>
        <w:t>ndertake</w:t>
      </w:r>
      <w:r w:rsidRPr="0081488A">
        <w:rPr>
          <w:szCs w:val="22"/>
        </w:rPr>
        <w:t xml:space="preserve"> regular</w:t>
      </w:r>
      <w:r>
        <w:rPr>
          <w:szCs w:val="22"/>
        </w:rPr>
        <w:t xml:space="preserve"> external audit</w:t>
      </w:r>
      <w:r w:rsidRPr="0081488A">
        <w:rPr>
          <w:szCs w:val="22"/>
        </w:rPr>
        <w:t xml:space="preserve"> reports of observations with respect to</w:t>
      </w:r>
    </w:p>
    <w:p w14:paraId="7E3356D5" w14:textId="77777777" w:rsidR="00B957C0" w:rsidRDefault="00F139C1" w:rsidP="00917B0C">
      <w:pPr>
        <w:pStyle w:val="Footer"/>
        <w:tabs>
          <w:tab w:val="left" w:pos="720"/>
          <w:tab w:val="left" w:pos="2430"/>
        </w:tabs>
        <w:ind w:left="2430" w:hanging="2430"/>
        <w:jc w:val="both"/>
        <w:rPr>
          <w:szCs w:val="22"/>
        </w:rPr>
      </w:pPr>
      <w:r>
        <w:rPr>
          <w:szCs w:val="22"/>
        </w:rPr>
        <w:tab/>
      </w:r>
      <w:proofErr w:type="gramStart"/>
      <w:r w:rsidR="00B957C0" w:rsidRPr="0081488A">
        <w:rPr>
          <w:szCs w:val="22"/>
        </w:rPr>
        <w:t>accounting</w:t>
      </w:r>
      <w:proofErr w:type="gramEnd"/>
      <w:r w:rsidR="00B957C0" w:rsidRPr="0081488A">
        <w:rPr>
          <w:szCs w:val="22"/>
        </w:rPr>
        <w:t xml:space="preserve"> systems, </w:t>
      </w:r>
      <w:r w:rsidR="00B957C0">
        <w:rPr>
          <w:szCs w:val="22"/>
        </w:rPr>
        <w:tab/>
      </w:r>
      <w:r w:rsidR="00B957C0" w:rsidRPr="0081488A">
        <w:rPr>
          <w:szCs w:val="22"/>
        </w:rPr>
        <w:t>internal financial controls, and administration and</w:t>
      </w:r>
      <w:r w:rsidR="00B957C0">
        <w:rPr>
          <w:szCs w:val="22"/>
        </w:rPr>
        <w:t xml:space="preserve">  management of the</w:t>
      </w:r>
    </w:p>
    <w:p w14:paraId="7E3356D6" w14:textId="77777777" w:rsidR="00B957C0" w:rsidRDefault="00F139C1" w:rsidP="00917B0C">
      <w:pPr>
        <w:pStyle w:val="Footer"/>
        <w:tabs>
          <w:tab w:val="left" w:pos="720"/>
          <w:tab w:val="left" w:pos="2430"/>
        </w:tabs>
        <w:ind w:left="2430" w:hanging="2430"/>
        <w:jc w:val="both"/>
        <w:rPr>
          <w:szCs w:val="22"/>
        </w:rPr>
      </w:pPr>
      <w:r>
        <w:rPr>
          <w:szCs w:val="22"/>
        </w:rPr>
        <w:tab/>
      </w:r>
      <w:proofErr w:type="gramStart"/>
      <w:r w:rsidR="00B957C0" w:rsidRPr="0081488A">
        <w:rPr>
          <w:szCs w:val="22"/>
        </w:rPr>
        <w:t>organization</w:t>
      </w:r>
      <w:proofErr w:type="gramEnd"/>
      <w:r w:rsidR="00B957C0" w:rsidRPr="0081488A">
        <w:rPr>
          <w:szCs w:val="22"/>
        </w:rPr>
        <w:t xml:space="preserve">. Auditor and </w:t>
      </w:r>
      <w:r w:rsidR="00B957C0">
        <w:rPr>
          <w:szCs w:val="22"/>
        </w:rPr>
        <w:tab/>
      </w:r>
      <w:r w:rsidR="00B957C0" w:rsidRPr="0081488A">
        <w:rPr>
          <w:szCs w:val="22"/>
        </w:rPr>
        <w:t xml:space="preserve">management progress reports </w:t>
      </w:r>
      <w:r w:rsidR="00FD2C88" w:rsidRPr="0081488A">
        <w:rPr>
          <w:szCs w:val="22"/>
        </w:rPr>
        <w:t>are re</w:t>
      </w:r>
      <w:r w:rsidR="00FD2C88">
        <w:rPr>
          <w:szCs w:val="22"/>
        </w:rPr>
        <w:t>viewed</w:t>
      </w:r>
      <w:r w:rsidR="00B957C0">
        <w:rPr>
          <w:szCs w:val="22"/>
        </w:rPr>
        <w:t xml:space="preserve"> by the audit committee or</w:t>
      </w:r>
    </w:p>
    <w:p w14:paraId="7E3356D7" w14:textId="77777777" w:rsidR="00B957C0" w:rsidRPr="00002EBC" w:rsidRDefault="00F139C1" w:rsidP="00917B0C">
      <w:pPr>
        <w:pStyle w:val="Footer"/>
        <w:tabs>
          <w:tab w:val="left" w:pos="720"/>
          <w:tab w:val="left" w:pos="2430"/>
        </w:tabs>
        <w:ind w:left="2430" w:hanging="2430"/>
        <w:jc w:val="both"/>
        <w:rPr>
          <w:szCs w:val="22"/>
        </w:rPr>
      </w:pPr>
      <w:r>
        <w:rPr>
          <w:szCs w:val="22"/>
        </w:rPr>
        <w:tab/>
      </w:r>
      <w:proofErr w:type="gramStart"/>
      <w:r w:rsidR="00B957C0" w:rsidRPr="0081488A">
        <w:rPr>
          <w:szCs w:val="22"/>
        </w:rPr>
        <w:t>comparable</w:t>
      </w:r>
      <w:proofErr w:type="gramEnd"/>
      <w:r w:rsidR="00B957C0" w:rsidRPr="0081488A">
        <w:rPr>
          <w:szCs w:val="22"/>
        </w:rPr>
        <w:t xml:space="preserve"> body annually.</w:t>
      </w:r>
    </w:p>
    <w:p w14:paraId="7E3356D8" w14:textId="77777777" w:rsidR="00B957C0" w:rsidRDefault="00B957C0" w:rsidP="00917B0C">
      <w:pPr>
        <w:pStyle w:val="Footer"/>
        <w:tabs>
          <w:tab w:val="left" w:pos="720"/>
          <w:tab w:val="left" w:pos="2430"/>
        </w:tabs>
        <w:ind w:left="2430" w:hanging="2430"/>
        <w:jc w:val="both"/>
        <w:rPr>
          <w:szCs w:val="22"/>
        </w:rPr>
      </w:pPr>
    </w:p>
    <w:p w14:paraId="7E3356D9" w14:textId="77777777" w:rsidR="00B957C0" w:rsidRDefault="00B957C0" w:rsidP="00F139C1">
      <w:pPr>
        <w:pStyle w:val="Footer"/>
        <w:tabs>
          <w:tab w:val="left" w:pos="720"/>
          <w:tab w:val="left" w:pos="2430"/>
        </w:tabs>
        <w:ind w:left="2430" w:hanging="2430"/>
        <w:jc w:val="both"/>
        <w:rPr>
          <w:szCs w:val="22"/>
        </w:rPr>
      </w:pPr>
    </w:p>
    <w:p w14:paraId="535BCDD0" w14:textId="77777777" w:rsidR="003939D8" w:rsidRDefault="00B957C0" w:rsidP="00B957C0">
      <w:pPr>
        <w:pStyle w:val="Footer"/>
        <w:tabs>
          <w:tab w:val="left" w:pos="720"/>
          <w:tab w:val="left" w:pos="2430"/>
        </w:tabs>
        <w:ind w:left="2430" w:hanging="2430"/>
        <w:jc w:val="both"/>
        <w:rPr>
          <w:i/>
          <w:szCs w:val="22"/>
        </w:rPr>
      </w:pPr>
      <w:r>
        <w:rPr>
          <w:i/>
          <w:szCs w:val="22"/>
        </w:rPr>
        <w:tab/>
      </w:r>
    </w:p>
    <w:p w14:paraId="7E3356DA" w14:textId="30F71390" w:rsidR="00B957C0" w:rsidRDefault="003939D8" w:rsidP="00B957C0">
      <w:pPr>
        <w:pStyle w:val="Footer"/>
        <w:tabs>
          <w:tab w:val="left" w:pos="720"/>
          <w:tab w:val="left" w:pos="2430"/>
        </w:tabs>
        <w:ind w:left="2430" w:hanging="2430"/>
        <w:jc w:val="both"/>
        <w:rPr>
          <w:i/>
          <w:szCs w:val="22"/>
        </w:rPr>
      </w:pPr>
      <w:r>
        <w:rPr>
          <w:i/>
          <w:szCs w:val="22"/>
        </w:rPr>
        <w:lastRenderedPageBreak/>
        <w:tab/>
      </w:r>
      <w:r w:rsidR="00B957C0">
        <w:rPr>
          <w:i/>
          <w:szCs w:val="22"/>
        </w:rPr>
        <w:t>Target: SPREP Independent Audit Committee Established.</w:t>
      </w:r>
    </w:p>
    <w:p w14:paraId="7E3356DB" w14:textId="77777777" w:rsidR="00B957C0" w:rsidRDefault="00B957C0" w:rsidP="00B957C0">
      <w:pPr>
        <w:pStyle w:val="Footer"/>
        <w:tabs>
          <w:tab w:val="left" w:pos="720"/>
          <w:tab w:val="left" w:pos="2430"/>
        </w:tabs>
        <w:ind w:left="2430" w:hanging="2430"/>
        <w:jc w:val="both"/>
        <w:rPr>
          <w:i/>
          <w:szCs w:val="22"/>
        </w:rPr>
      </w:pPr>
      <w:r>
        <w:rPr>
          <w:i/>
          <w:szCs w:val="22"/>
        </w:rPr>
        <w:tab/>
      </w:r>
      <w:r w:rsidRPr="00BC71FB">
        <w:rPr>
          <w:i/>
          <w:szCs w:val="22"/>
        </w:rPr>
        <w:t>Target indicator:</w:t>
      </w:r>
      <w:r w:rsidRPr="00BC71FB">
        <w:rPr>
          <w:i/>
          <w:szCs w:val="22"/>
        </w:rPr>
        <w:tab/>
      </w:r>
      <w:r>
        <w:rPr>
          <w:i/>
          <w:szCs w:val="22"/>
        </w:rPr>
        <w:t>Terms of Reference of the Independent Audit Committee is developed and approved by the SPREP Governing Council Meeting.</w:t>
      </w:r>
    </w:p>
    <w:p w14:paraId="7E3356DC" w14:textId="77777777" w:rsidR="00B957C0" w:rsidRDefault="00B957C0" w:rsidP="00B957C0">
      <w:pPr>
        <w:pStyle w:val="Footer"/>
        <w:tabs>
          <w:tab w:val="left" w:pos="720"/>
          <w:tab w:val="left" w:pos="2430"/>
        </w:tabs>
        <w:ind w:left="2430" w:hanging="2430"/>
        <w:jc w:val="both"/>
        <w:rPr>
          <w:i/>
          <w:szCs w:val="22"/>
        </w:rPr>
      </w:pPr>
      <w:r>
        <w:rPr>
          <w:i/>
          <w:szCs w:val="22"/>
        </w:rPr>
        <w:tab/>
        <w:t>Target indicator:  Operational Budget for the Independent Audit Committee Secured.</w:t>
      </w:r>
    </w:p>
    <w:p w14:paraId="7E3356DD" w14:textId="77777777" w:rsidR="00B957C0" w:rsidRDefault="00B957C0" w:rsidP="00B957C0">
      <w:pPr>
        <w:pStyle w:val="Footer"/>
        <w:tabs>
          <w:tab w:val="left" w:pos="720"/>
          <w:tab w:val="left" w:pos="2430"/>
        </w:tabs>
        <w:ind w:left="2430" w:hanging="2430"/>
        <w:jc w:val="both"/>
        <w:rPr>
          <w:i/>
          <w:szCs w:val="22"/>
        </w:rPr>
      </w:pPr>
      <w:r w:rsidRPr="00BC71FB">
        <w:rPr>
          <w:i/>
          <w:szCs w:val="22"/>
        </w:rPr>
        <w:tab/>
        <w:t>Target indicator:</w:t>
      </w:r>
      <w:r w:rsidRPr="00BC71FB">
        <w:rPr>
          <w:i/>
          <w:szCs w:val="22"/>
        </w:rPr>
        <w:tab/>
      </w:r>
      <w:r>
        <w:rPr>
          <w:i/>
          <w:szCs w:val="22"/>
        </w:rPr>
        <w:t>Opinions of the Independent Audit Committee to be made public.</w:t>
      </w:r>
    </w:p>
    <w:p w14:paraId="7E3356DE" w14:textId="77777777" w:rsidR="00B957C0" w:rsidRDefault="00B957C0" w:rsidP="00B957C0">
      <w:pPr>
        <w:pStyle w:val="Footer"/>
        <w:tabs>
          <w:tab w:val="left" w:pos="720"/>
          <w:tab w:val="left" w:pos="2430"/>
        </w:tabs>
        <w:ind w:left="2430" w:hanging="2430"/>
        <w:jc w:val="both"/>
        <w:rPr>
          <w:szCs w:val="22"/>
        </w:rPr>
      </w:pPr>
    </w:p>
    <w:p w14:paraId="7E3356DF" w14:textId="77777777" w:rsidR="00DD14C2" w:rsidRDefault="00DD14C2" w:rsidP="00DD14C2">
      <w:pPr>
        <w:jc w:val="both"/>
        <w:rPr>
          <w:b/>
          <w:szCs w:val="22"/>
        </w:rPr>
      </w:pPr>
    </w:p>
    <w:p w14:paraId="7E3356E0" w14:textId="77777777" w:rsidR="00722BBA" w:rsidRDefault="00722BBA" w:rsidP="00DD14C2">
      <w:pPr>
        <w:jc w:val="both"/>
        <w:rPr>
          <w:b/>
          <w:szCs w:val="22"/>
        </w:rPr>
      </w:pPr>
    </w:p>
    <w:p w14:paraId="7E3356E3" w14:textId="77777777" w:rsidR="00DD14C2" w:rsidRDefault="00DD14C2" w:rsidP="00DD14C2">
      <w:pPr>
        <w:jc w:val="both"/>
        <w:rPr>
          <w:b/>
          <w:szCs w:val="22"/>
        </w:rPr>
      </w:pPr>
      <w:r w:rsidRPr="002B6EB0">
        <w:rPr>
          <w:b/>
          <w:szCs w:val="22"/>
        </w:rPr>
        <w:t>Output 1.2:</w:t>
      </w:r>
      <w:r w:rsidRPr="002B6EB0">
        <w:rPr>
          <w:b/>
          <w:szCs w:val="22"/>
        </w:rPr>
        <w:tab/>
      </w:r>
      <w:r>
        <w:rPr>
          <w:b/>
          <w:szCs w:val="22"/>
        </w:rPr>
        <w:t>Financial Management and Control Frameworks</w:t>
      </w:r>
    </w:p>
    <w:p w14:paraId="7E3356E4" w14:textId="77777777" w:rsidR="00DD14C2" w:rsidRPr="002B6EB0" w:rsidRDefault="00DD14C2" w:rsidP="00DD14C2">
      <w:pPr>
        <w:jc w:val="both"/>
        <w:rPr>
          <w:b/>
          <w:szCs w:val="22"/>
        </w:rPr>
      </w:pPr>
    </w:p>
    <w:p w14:paraId="7E3356E5" w14:textId="77777777" w:rsidR="00DD14C2" w:rsidRDefault="00DD14C2" w:rsidP="00DD14C2">
      <w:pPr>
        <w:pStyle w:val="Footer"/>
        <w:jc w:val="both"/>
        <w:rPr>
          <w:b/>
          <w:szCs w:val="22"/>
        </w:rPr>
      </w:pPr>
      <w:r w:rsidRPr="001A6163">
        <w:rPr>
          <w:b/>
          <w:szCs w:val="22"/>
        </w:rPr>
        <w:t>Activities: Strengthen Financial Management and Control Frameworks</w:t>
      </w:r>
    </w:p>
    <w:p w14:paraId="7E3356E6" w14:textId="77777777" w:rsidR="00DD14C2" w:rsidRPr="001A6163" w:rsidRDefault="00DD14C2" w:rsidP="00DD14C2">
      <w:pPr>
        <w:pStyle w:val="Footer"/>
        <w:jc w:val="both"/>
        <w:rPr>
          <w:b/>
          <w:szCs w:val="22"/>
        </w:rPr>
      </w:pPr>
      <w:r w:rsidRPr="008732E2">
        <w:rPr>
          <w:iCs/>
          <w:szCs w:val="22"/>
        </w:rPr>
        <w:t xml:space="preserve">An internal control framework, as defined by internationally recognized frameworks such as COSO, Cadbury and </w:t>
      </w:r>
      <w:proofErr w:type="spellStart"/>
      <w:r w:rsidRPr="008732E2">
        <w:rPr>
          <w:iCs/>
          <w:szCs w:val="22"/>
        </w:rPr>
        <w:t>CoCo</w:t>
      </w:r>
      <w:proofErr w:type="spellEnd"/>
      <w:r w:rsidRPr="008732E2">
        <w:rPr>
          <w:iCs/>
          <w:szCs w:val="22"/>
        </w:rPr>
        <w:t>, is a risk-based process designed to provide reasonable assurance and feedback to management regarding the achievement of objectives in the following categories:</w:t>
      </w:r>
    </w:p>
    <w:p w14:paraId="7E3356E7" w14:textId="77777777" w:rsidR="00DD14C2" w:rsidRPr="008732E2" w:rsidRDefault="00DD14C2" w:rsidP="00DD14C2">
      <w:pPr>
        <w:pStyle w:val="ListParagraph"/>
        <w:autoSpaceDE w:val="0"/>
        <w:autoSpaceDN w:val="0"/>
        <w:adjustRightInd w:val="0"/>
        <w:ind w:left="360"/>
        <w:rPr>
          <w:iCs/>
          <w:szCs w:val="22"/>
        </w:rPr>
      </w:pPr>
    </w:p>
    <w:p w14:paraId="7E3356E8" w14:textId="77777777" w:rsidR="00DD14C2" w:rsidRPr="008732E2" w:rsidRDefault="00DD14C2" w:rsidP="00DD14C2">
      <w:pPr>
        <w:pStyle w:val="ListParagraph"/>
        <w:autoSpaceDE w:val="0"/>
        <w:autoSpaceDN w:val="0"/>
        <w:adjustRightInd w:val="0"/>
        <w:ind w:left="1260"/>
        <w:rPr>
          <w:iCs/>
          <w:szCs w:val="22"/>
        </w:rPr>
      </w:pPr>
      <w:r w:rsidRPr="008732E2">
        <w:rPr>
          <w:rFonts w:ascii="SymbolMT" w:hAnsi="SymbolMT" w:cs="SymbolMT"/>
          <w:szCs w:val="22"/>
        </w:rPr>
        <w:t xml:space="preserve">• </w:t>
      </w:r>
      <w:r w:rsidRPr="008732E2">
        <w:rPr>
          <w:iCs/>
          <w:szCs w:val="22"/>
        </w:rPr>
        <w:t>Effectiveness and efficiency of operations</w:t>
      </w:r>
    </w:p>
    <w:p w14:paraId="7E3356E9" w14:textId="77777777" w:rsidR="00DD14C2" w:rsidRPr="008732E2" w:rsidRDefault="00DD14C2" w:rsidP="00DD14C2">
      <w:pPr>
        <w:pStyle w:val="ListParagraph"/>
        <w:autoSpaceDE w:val="0"/>
        <w:autoSpaceDN w:val="0"/>
        <w:adjustRightInd w:val="0"/>
        <w:ind w:left="1260"/>
        <w:rPr>
          <w:iCs/>
          <w:szCs w:val="22"/>
        </w:rPr>
      </w:pPr>
      <w:r w:rsidRPr="008732E2">
        <w:rPr>
          <w:rFonts w:ascii="SymbolMT" w:hAnsi="SymbolMT" w:cs="SymbolMT"/>
          <w:szCs w:val="22"/>
        </w:rPr>
        <w:t xml:space="preserve">• </w:t>
      </w:r>
      <w:r w:rsidRPr="008732E2">
        <w:rPr>
          <w:iCs/>
          <w:szCs w:val="22"/>
        </w:rPr>
        <w:t>Reliability of financial reporting and financial management frameworks</w:t>
      </w:r>
    </w:p>
    <w:p w14:paraId="7E3356EA" w14:textId="77777777" w:rsidR="00DD14C2" w:rsidRPr="008732E2" w:rsidRDefault="00DD14C2" w:rsidP="00DD14C2">
      <w:pPr>
        <w:pStyle w:val="ListParagraph"/>
        <w:ind w:left="1260"/>
        <w:rPr>
          <w:szCs w:val="22"/>
        </w:rPr>
      </w:pPr>
      <w:r w:rsidRPr="008732E2">
        <w:rPr>
          <w:rFonts w:ascii="SymbolMT" w:hAnsi="SymbolMT" w:cs="SymbolMT"/>
          <w:szCs w:val="22"/>
        </w:rPr>
        <w:t xml:space="preserve">• </w:t>
      </w:r>
      <w:r w:rsidRPr="008732E2">
        <w:rPr>
          <w:iCs/>
          <w:szCs w:val="22"/>
        </w:rPr>
        <w:t>Compliance with applicable policies and procedures.</w:t>
      </w:r>
    </w:p>
    <w:p w14:paraId="7E3356EB" w14:textId="77777777" w:rsidR="00DD14C2" w:rsidRPr="00720205" w:rsidRDefault="00DD14C2" w:rsidP="00DD14C2">
      <w:pPr>
        <w:pStyle w:val="Footer"/>
        <w:jc w:val="both"/>
        <w:rPr>
          <w:color w:val="FF0000"/>
          <w:szCs w:val="22"/>
        </w:rPr>
      </w:pPr>
    </w:p>
    <w:p w14:paraId="7E3356EC" w14:textId="77777777" w:rsidR="00DD14C2" w:rsidRPr="00720205" w:rsidRDefault="00DD14C2" w:rsidP="00F139C1">
      <w:pPr>
        <w:autoSpaceDE w:val="0"/>
        <w:autoSpaceDN w:val="0"/>
        <w:adjustRightInd w:val="0"/>
        <w:jc w:val="both"/>
        <w:rPr>
          <w:color w:val="FF0000"/>
          <w:szCs w:val="22"/>
        </w:rPr>
      </w:pPr>
      <w:r w:rsidRPr="007A4DEB">
        <w:rPr>
          <w:szCs w:val="22"/>
        </w:rPr>
        <w:t>1.2.1:</w:t>
      </w:r>
      <w:r w:rsidRPr="00720205">
        <w:rPr>
          <w:color w:val="FF0000"/>
          <w:szCs w:val="22"/>
        </w:rPr>
        <w:tab/>
      </w:r>
      <w:r>
        <w:rPr>
          <w:szCs w:val="22"/>
        </w:rPr>
        <w:t>Develop and adopt an internal control framework</w:t>
      </w:r>
      <w:r w:rsidRPr="00D70E1A">
        <w:rPr>
          <w:szCs w:val="22"/>
        </w:rPr>
        <w:t xml:space="preserve"> that </w:t>
      </w:r>
      <w:r>
        <w:rPr>
          <w:szCs w:val="22"/>
        </w:rPr>
        <w:t xml:space="preserve">includes </w:t>
      </w:r>
      <w:r w:rsidR="00FD2C88" w:rsidRPr="00D70E1A">
        <w:rPr>
          <w:szCs w:val="22"/>
        </w:rPr>
        <w:t>clearly defined</w:t>
      </w:r>
      <w:r w:rsidRPr="00D70E1A">
        <w:rPr>
          <w:szCs w:val="22"/>
        </w:rPr>
        <w:t xml:space="preserve"> roles for </w:t>
      </w:r>
      <w:r>
        <w:rPr>
          <w:szCs w:val="22"/>
        </w:rPr>
        <w:tab/>
        <w:t>m</w:t>
      </w:r>
      <w:r w:rsidRPr="00D70E1A">
        <w:rPr>
          <w:szCs w:val="22"/>
        </w:rPr>
        <w:t xml:space="preserve">anagement, internal auditors, the board of directors </w:t>
      </w:r>
      <w:r w:rsidR="00FD2C88" w:rsidRPr="00D70E1A">
        <w:rPr>
          <w:szCs w:val="22"/>
        </w:rPr>
        <w:t>or comparable</w:t>
      </w:r>
      <w:r w:rsidRPr="00D70E1A">
        <w:rPr>
          <w:szCs w:val="22"/>
        </w:rPr>
        <w:t xml:space="preserve"> body, and other </w:t>
      </w:r>
      <w:r>
        <w:rPr>
          <w:szCs w:val="22"/>
        </w:rPr>
        <w:tab/>
      </w:r>
      <w:r w:rsidR="00FD2C88" w:rsidRPr="00D70E1A">
        <w:rPr>
          <w:szCs w:val="22"/>
        </w:rPr>
        <w:t>personnel.</w:t>
      </w:r>
      <w:r w:rsidR="00FD2C88" w:rsidRPr="00356C01">
        <w:rPr>
          <w:szCs w:val="22"/>
        </w:rPr>
        <w:t xml:space="preserve"> The</w:t>
      </w:r>
      <w:r w:rsidRPr="00356C01">
        <w:rPr>
          <w:szCs w:val="22"/>
        </w:rPr>
        <w:t xml:space="preserve"> control framework covers the control environment (“tone at the top”), risk </w:t>
      </w:r>
      <w:r w:rsidR="00333A34">
        <w:rPr>
          <w:szCs w:val="22"/>
        </w:rPr>
        <w:tab/>
      </w:r>
      <w:r w:rsidRPr="00356C01">
        <w:rPr>
          <w:szCs w:val="22"/>
        </w:rPr>
        <w:t>assessment, internal control activities, monitoring, and procedures for information sharing.</w:t>
      </w:r>
      <w:r w:rsidRPr="00720205">
        <w:rPr>
          <w:i/>
          <w:color w:val="FF0000"/>
          <w:szCs w:val="22"/>
        </w:rPr>
        <w:tab/>
      </w:r>
    </w:p>
    <w:p w14:paraId="7E3356ED" w14:textId="77777777" w:rsidR="00DD14C2" w:rsidRPr="001D3290" w:rsidRDefault="00DD14C2" w:rsidP="00F139C1">
      <w:pPr>
        <w:autoSpaceDE w:val="0"/>
        <w:autoSpaceDN w:val="0"/>
        <w:adjustRightInd w:val="0"/>
        <w:jc w:val="both"/>
        <w:rPr>
          <w:szCs w:val="22"/>
        </w:rPr>
      </w:pPr>
      <w:r w:rsidRPr="00720205">
        <w:rPr>
          <w:color w:val="FF0000"/>
          <w:szCs w:val="22"/>
        </w:rPr>
        <w:tab/>
      </w:r>
      <w:r>
        <w:rPr>
          <w:szCs w:val="22"/>
        </w:rPr>
        <w:t>Demarcate</w:t>
      </w:r>
      <w:r w:rsidRPr="001D3290">
        <w:rPr>
          <w:szCs w:val="22"/>
        </w:rPr>
        <w:t xml:space="preserve"> roles and responsibilities</w:t>
      </w:r>
      <w:r>
        <w:rPr>
          <w:szCs w:val="22"/>
        </w:rPr>
        <w:t xml:space="preserve"> in the internal control framework </w:t>
      </w:r>
      <w:r w:rsidRPr="001D3290">
        <w:rPr>
          <w:szCs w:val="22"/>
        </w:rPr>
        <w:t>pertaining to</w:t>
      </w:r>
      <w:r>
        <w:rPr>
          <w:szCs w:val="22"/>
        </w:rPr>
        <w:tab/>
      </w:r>
      <w:r w:rsidRPr="001D3290">
        <w:rPr>
          <w:szCs w:val="22"/>
        </w:rPr>
        <w:t xml:space="preserve">accountability of fiscal agents and fiduciary </w:t>
      </w:r>
      <w:r w:rsidR="00FD2C88" w:rsidRPr="001D3290">
        <w:rPr>
          <w:szCs w:val="22"/>
        </w:rPr>
        <w:t>trustees.</w:t>
      </w:r>
      <w:r w:rsidR="00FD2C88" w:rsidRPr="00D0027B">
        <w:rPr>
          <w:szCs w:val="22"/>
        </w:rPr>
        <w:t xml:space="preserve"> The</w:t>
      </w:r>
      <w:r w:rsidR="004B7749" w:rsidRPr="00D0027B">
        <w:rPr>
          <w:szCs w:val="22"/>
        </w:rPr>
        <w:t xml:space="preserve"> control framework guides the financial </w:t>
      </w:r>
      <w:r w:rsidR="004B7749">
        <w:rPr>
          <w:szCs w:val="22"/>
        </w:rPr>
        <w:tab/>
      </w:r>
      <w:r w:rsidR="004B7749" w:rsidRPr="00D0027B">
        <w:rPr>
          <w:szCs w:val="22"/>
        </w:rPr>
        <w:t>management framework</w:t>
      </w:r>
    </w:p>
    <w:p w14:paraId="7E3356EE" w14:textId="77777777" w:rsidR="00DD14C2" w:rsidRDefault="00DD14C2" w:rsidP="00F139C1">
      <w:pPr>
        <w:pStyle w:val="Footer"/>
        <w:tabs>
          <w:tab w:val="left" w:pos="720"/>
        </w:tabs>
        <w:ind w:left="720" w:hanging="720"/>
        <w:jc w:val="both"/>
        <w:rPr>
          <w:color w:val="FF0000"/>
          <w:szCs w:val="22"/>
        </w:rPr>
      </w:pPr>
    </w:p>
    <w:p w14:paraId="7E3356EF" w14:textId="77777777" w:rsidR="0042594C" w:rsidRPr="006E1A8C" w:rsidRDefault="00DD14C2" w:rsidP="00F139C1">
      <w:pPr>
        <w:pStyle w:val="Footer"/>
        <w:tabs>
          <w:tab w:val="clear" w:pos="4320"/>
          <w:tab w:val="clear" w:pos="8640"/>
        </w:tabs>
        <w:ind w:left="720" w:hanging="720"/>
        <w:jc w:val="both"/>
        <w:rPr>
          <w:i/>
          <w:szCs w:val="22"/>
        </w:rPr>
      </w:pPr>
      <w:r w:rsidRPr="00720205">
        <w:rPr>
          <w:i/>
          <w:color w:val="FF0000"/>
          <w:szCs w:val="22"/>
        </w:rPr>
        <w:tab/>
      </w:r>
      <w:r w:rsidR="0042594C" w:rsidRPr="006E1A8C">
        <w:rPr>
          <w:i/>
          <w:szCs w:val="22"/>
        </w:rPr>
        <w:t xml:space="preserve">Target: SPREP's </w:t>
      </w:r>
      <w:r w:rsidR="0042594C">
        <w:rPr>
          <w:i/>
          <w:szCs w:val="22"/>
        </w:rPr>
        <w:t>I</w:t>
      </w:r>
      <w:r w:rsidR="0042594C" w:rsidRPr="006E1A8C">
        <w:rPr>
          <w:i/>
          <w:szCs w:val="22"/>
        </w:rPr>
        <w:t xml:space="preserve">nternal </w:t>
      </w:r>
      <w:r w:rsidR="0042594C">
        <w:rPr>
          <w:i/>
          <w:szCs w:val="22"/>
        </w:rPr>
        <w:t>C</w:t>
      </w:r>
      <w:r w:rsidR="0042594C" w:rsidRPr="006E1A8C">
        <w:rPr>
          <w:i/>
          <w:szCs w:val="22"/>
        </w:rPr>
        <w:t xml:space="preserve">ontrol </w:t>
      </w:r>
      <w:r w:rsidR="0042594C">
        <w:rPr>
          <w:i/>
          <w:szCs w:val="22"/>
        </w:rPr>
        <w:t>F</w:t>
      </w:r>
      <w:r w:rsidR="0042594C" w:rsidRPr="006E1A8C">
        <w:rPr>
          <w:i/>
          <w:szCs w:val="22"/>
        </w:rPr>
        <w:t xml:space="preserve">ramework </w:t>
      </w:r>
      <w:r w:rsidR="0042594C">
        <w:rPr>
          <w:i/>
          <w:szCs w:val="22"/>
        </w:rPr>
        <w:t>Established</w:t>
      </w:r>
      <w:r w:rsidR="0042594C" w:rsidRPr="006E1A8C">
        <w:rPr>
          <w:i/>
          <w:szCs w:val="22"/>
        </w:rPr>
        <w:t>.</w:t>
      </w:r>
    </w:p>
    <w:p w14:paraId="7E3356F0" w14:textId="77777777" w:rsidR="0042594C" w:rsidRPr="006E1A8C" w:rsidRDefault="0042594C" w:rsidP="00F139C1">
      <w:pPr>
        <w:pStyle w:val="Footer"/>
        <w:tabs>
          <w:tab w:val="left" w:pos="720"/>
        </w:tabs>
        <w:ind w:left="2430" w:hanging="2430"/>
        <w:jc w:val="both"/>
        <w:rPr>
          <w:i/>
          <w:szCs w:val="22"/>
        </w:rPr>
      </w:pPr>
      <w:r>
        <w:rPr>
          <w:i/>
          <w:szCs w:val="22"/>
        </w:rPr>
        <w:tab/>
        <w:t>Target indicator:</w:t>
      </w:r>
      <w:r>
        <w:rPr>
          <w:i/>
          <w:szCs w:val="22"/>
        </w:rPr>
        <w:tab/>
        <w:t>SPREP's Internal Control F</w:t>
      </w:r>
      <w:r w:rsidRPr="006E1A8C">
        <w:rPr>
          <w:i/>
          <w:szCs w:val="22"/>
        </w:rPr>
        <w:t xml:space="preserve">ramework </w:t>
      </w:r>
      <w:r>
        <w:rPr>
          <w:i/>
          <w:szCs w:val="22"/>
        </w:rPr>
        <w:t>Document</w:t>
      </w:r>
      <w:r w:rsidR="00F139C1">
        <w:rPr>
          <w:i/>
          <w:szCs w:val="22"/>
        </w:rPr>
        <w:t xml:space="preserve"> </w:t>
      </w:r>
      <w:r w:rsidR="006F4D13">
        <w:rPr>
          <w:i/>
          <w:szCs w:val="22"/>
        </w:rPr>
        <w:t>approved by Senior Management Team and</w:t>
      </w:r>
      <w:r>
        <w:rPr>
          <w:i/>
          <w:szCs w:val="22"/>
        </w:rPr>
        <w:t xml:space="preserve"> uploaded on SPREP's W</w:t>
      </w:r>
      <w:r w:rsidRPr="006E1A8C">
        <w:rPr>
          <w:i/>
          <w:szCs w:val="22"/>
        </w:rPr>
        <w:t xml:space="preserve">ebsite.   </w:t>
      </w:r>
    </w:p>
    <w:p w14:paraId="7E3356F1" w14:textId="77777777" w:rsidR="00DD14C2" w:rsidRDefault="00DD14C2" w:rsidP="0042594C">
      <w:pPr>
        <w:pStyle w:val="Footer"/>
        <w:tabs>
          <w:tab w:val="clear" w:pos="4320"/>
          <w:tab w:val="clear" w:pos="8640"/>
        </w:tabs>
        <w:ind w:left="720" w:hanging="720"/>
        <w:jc w:val="both"/>
        <w:rPr>
          <w:i/>
          <w:szCs w:val="22"/>
        </w:rPr>
      </w:pPr>
    </w:p>
    <w:p w14:paraId="7E3356F2" w14:textId="77777777" w:rsidR="00DD14C2" w:rsidRPr="001D3290" w:rsidRDefault="004B7749" w:rsidP="00F139C1">
      <w:pPr>
        <w:autoSpaceDE w:val="0"/>
        <w:autoSpaceDN w:val="0"/>
        <w:adjustRightInd w:val="0"/>
        <w:jc w:val="both"/>
        <w:rPr>
          <w:szCs w:val="22"/>
        </w:rPr>
      </w:pPr>
      <w:r>
        <w:rPr>
          <w:szCs w:val="22"/>
        </w:rPr>
        <w:t>1.2.2</w:t>
      </w:r>
      <w:r w:rsidR="00DD14C2" w:rsidRPr="00A005BB">
        <w:rPr>
          <w:szCs w:val="22"/>
        </w:rPr>
        <w:t>:</w:t>
      </w:r>
      <w:r w:rsidR="00DD14C2" w:rsidRPr="00A005BB">
        <w:rPr>
          <w:szCs w:val="22"/>
        </w:rPr>
        <w:tab/>
      </w:r>
      <w:r w:rsidR="00DD14C2">
        <w:rPr>
          <w:szCs w:val="22"/>
        </w:rPr>
        <w:t xml:space="preserve">Establish </w:t>
      </w:r>
      <w:r w:rsidR="00DD14C2" w:rsidRPr="001D3290">
        <w:rPr>
          <w:szCs w:val="22"/>
        </w:rPr>
        <w:t>risk-assessment processes</w:t>
      </w:r>
      <w:r w:rsidR="00DD14C2">
        <w:rPr>
          <w:szCs w:val="22"/>
        </w:rPr>
        <w:t xml:space="preserve"> at the institutional level</w:t>
      </w:r>
      <w:r w:rsidR="00DD14C2" w:rsidRPr="001D3290">
        <w:rPr>
          <w:szCs w:val="22"/>
        </w:rPr>
        <w:t xml:space="preserve"> to identify, </w:t>
      </w:r>
      <w:r w:rsidR="00FD2C88" w:rsidRPr="001D3290">
        <w:rPr>
          <w:szCs w:val="22"/>
        </w:rPr>
        <w:t>assess, analyze</w:t>
      </w:r>
      <w:r w:rsidR="00DD14C2" w:rsidRPr="001D3290">
        <w:rPr>
          <w:szCs w:val="22"/>
        </w:rPr>
        <w:t xml:space="preserve"> and </w:t>
      </w:r>
      <w:r w:rsidR="00DD14C2">
        <w:rPr>
          <w:szCs w:val="22"/>
        </w:rPr>
        <w:tab/>
      </w:r>
      <w:r w:rsidR="00DD14C2" w:rsidRPr="001D3290">
        <w:rPr>
          <w:szCs w:val="22"/>
        </w:rPr>
        <w:t xml:space="preserve">provide a basis for proactive risk responses in each of the </w:t>
      </w:r>
      <w:r w:rsidR="00FD2C88" w:rsidRPr="001D3290">
        <w:rPr>
          <w:szCs w:val="22"/>
        </w:rPr>
        <w:t>financial management</w:t>
      </w:r>
      <w:r w:rsidR="00DD14C2" w:rsidRPr="001D3290">
        <w:rPr>
          <w:szCs w:val="22"/>
        </w:rPr>
        <w:t xml:space="preserve"> areas. Risks are </w:t>
      </w:r>
      <w:r w:rsidR="00DD14C2">
        <w:rPr>
          <w:szCs w:val="22"/>
        </w:rPr>
        <w:tab/>
      </w:r>
      <w:r w:rsidR="00DD14C2" w:rsidRPr="001D3290">
        <w:rPr>
          <w:szCs w:val="22"/>
        </w:rPr>
        <w:t xml:space="preserve">assessed at multiple levels, and plans of action </w:t>
      </w:r>
      <w:r w:rsidR="00FD2C88" w:rsidRPr="001D3290">
        <w:rPr>
          <w:szCs w:val="22"/>
        </w:rPr>
        <w:t>are in</w:t>
      </w:r>
      <w:r w:rsidR="00DD14C2" w:rsidRPr="001D3290">
        <w:rPr>
          <w:szCs w:val="22"/>
        </w:rPr>
        <w:t xml:space="preserve"> place for addressing risks that are deemed </w:t>
      </w:r>
      <w:r w:rsidR="00DD14C2">
        <w:rPr>
          <w:szCs w:val="22"/>
        </w:rPr>
        <w:tab/>
      </w:r>
      <w:r w:rsidR="00DD14C2" w:rsidRPr="001D3290">
        <w:rPr>
          <w:szCs w:val="22"/>
        </w:rPr>
        <w:t>significant or frequent.</w:t>
      </w:r>
    </w:p>
    <w:p w14:paraId="7E3356F3" w14:textId="77777777" w:rsidR="00DD14C2" w:rsidRDefault="00DD14C2" w:rsidP="00F139C1">
      <w:pPr>
        <w:pStyle w:val="Footer"/>
        <w:tabs>
          <w:tab w:val="left" w:pos="720"/>
        </w:tabs>
        <w:ind w:left="720" w:hanging="720"/>
        <w:jc w:val="both"/>
        <w:rPr>
          <w:i/>
          <w:color w:val="FF0000"/>
          <w:szCs w:val="22"/>
        </w:rPr>
      </w:pPr>
      <w:r w:rsidRPr="00720205">
        <w:rPr>
          <w:i/>
          <w:color w:val="FF0000"/>
          <w:szCs w:val="22"/>
        </w:rPr>
        <w:tab/>
      </w:r>
    </w:p>
    <w:p w14:paraId="7E3356F4" w14:textId="77777777" w:rsidR="00E9518A" w:rsidRPr="006E1A8C" w:rsidRDefault="00E9518A" w:rsidP="00F139C1">
      <w:pPr>
        <w:pStyle w:val="Footer"/>
        <w:tabs>
          <w:tab w:val="clear" w:pos="4320"/>
          <w:tab w:val="clear" w:pos="8640"/>
        </w:tabs>
        <w:ind w:left="720" w:hanging="720"/>
        <w:jc w:val="both"/>
        <w:rPr>
          <w:i/>
          <w:szCs w:val="22"/>
        </w:rPr>
      </w:pPr>
      <w:r>
        <w:rPr>
          <w:i/>
          <w:szCs w:val="22"/>
        </w:rPr>
        <w:tab/>
      </w:r>
      <w:r w:rsidRPr="006E1A8C">
        <w:rPr>
          <w:i/>
          <w:szCs w:val="22"/>
        </w:rPr>
        <w:t xml:space="preserve">Target: SPREP's </w:t>
      </w:r>
      <w:r>
        <w:rPr>
          <w:i/>
          <w:szCs w:val="22"/>
        </w:rPr>
        <w:t>I</w:t>
      </w:r>
      <w:r w:rsidRPr="006E1A8C">
        <w:rPr>
          <w:i/>
          <w:szCs w:val="22"/>
        </w:rPr>
        <w:t xml:space="preserve">nternal </w:t>
      </w:r>
      <w:r>
        <w:rPr>
          <w:i/>
          <w:szCs w:val="22"/>
        </w:rPr>
        <w:t>C</w:t>
      </w:r>
      <w:r w:rsidRPr="006E1A8C">
        <w:rPr>
          <w:i/>
          <w:szCs w:val="22"/>
        </w:rPr>
        <w:t xml:space="preserve">ontrol </w:t>
      </w:r>
      <w:r>
        <w:rPr>
          <w:i/>
          <w:szCs w:val="22"/>
        </w:rPr>
        <w:t>F</w:t>
      </w:r>
      <w:r w:rsidRPr="006E1A8C">
        <w:rPr>
          <w:i/>
          <w:szCs w:val="22"/>
        </w:rPr>
        <w:t xml:space="preserve">ramework </w:t>
      </w:r>
      <w:r>
        <w:rPr>
          <w:i/>
          <w:szCs w:val="22"/>
        </w:rPr>
        <w:t>Established</w:t>
      </w:r>
      <w:r w:rsidRPr="006E1A8C">
        <w:rPr>
          <w:i/>
          <w:szCs w:val="22"/>
        </w:rPr>
        <w:t>.</w:t>
      </w:r>
    </w:p>
    <w:p w14:paraId="7E3356F5" w14:textId="77777777" w:rsidR="00DD14C2" w:rsidRPr="00306034" w:rsidRDefault="00DD14C2" w:rsidP="00F139C1">
      <w:pPr>
        <w:pStyle w:val="Footer"/>
        <w:tabs>
          <w:tab w:val="left" w:pos="720"/>
        </w:tabs>
        <w:ind w:left="720" w:hanging="720"/>
        <w:jc w:val="both"/>
        <w:rPr>
          <w:i/>
          <w:szCs w:val="22"/>
        </w:rPr>
      </w:pPr>
      <w:r w:rsidRPr="00306034">
        <w:rPr>
          <w:i/>
          <w:szCs w:val="22"/>
        </w:rPr>
        <w:tab/>
      </w:r>
      <w:r w:rsidR="00C80711">
        <w:rPr>
          <w:i/>
          <w:szCs w:val="22"/>
        </w:rPr>
        <w:t>Target indicator:</w:t>
      </w:r>
      <w:r w:rsidR="00C80711">
        <w:rPr>
          <w:i/>
          <w:szCs w:val="22"/>
        </w:rPr>
        <w:tab/>
        <w:t>Action P</w:t>
      </w:r>
      <w:r w:rsidRPr="00306034">
        <w:rPr>
          <w:i/>
          <w:szCs w:val="22"/>
        </w:rPr>
        <w:t xml:space="preserve">lans for </w:t>
      </w:r>
      <w:r w:rsidR="00C80711">
        <w:rPr>
          <w:i/>
          <w:szCs w:val="22"/>
        </w:rPr>
        <w:t>A</w:t>
      </w:r>
      <w:r w:rsidRPr="00306034">
        <w:rPr>
          <w:i/>
          <w:szCs w:val="22"/>
        </w:rPr>
        <w:t xml:space="preserve">ddressing </w:t>
      </w:r>
      <w:r w:rsidR="00C80711">
        <w:rPr>
          <w:i/>
          <w:szCs w:val="22"/>
        </w:rPr>
        <w:t xml:space="preserve">Risks are </w:t>
      </w:r>
      <w:proofErr w:type="gramStart"/>
      <w:r w:rsidR="00C80711">
        <w:rPr>
          <w:i/>
          <w:szCs w:val="22"/>
        </w:rPr>
        <w:t>D</w:t>
      </w:r>
      <w:r w:rsidRPr="00306034">
        <w:rPr>
          <w:i/>
          <w:szCs w:val="22"/>
        </w:rPr>
        <w:t>eveloped</w:t>
      </w:r>
      <w:proofErr w:type="gramEnd"/>
      <w:r w:rsidRPr="00306034">
        <w:rPr>
          <w:i/>
          <w:szCs w:val="22"/>
        </w:rPr>
        <w:t xml:space="preserve"> where necessary</w:t>
      </w:r>
      <w:r w:rsidR="00C80711">
        <w:rPr>
          <w:i/>
          <w:szCs w:val="22"/>
        </w:rPr>
        <w:t>.</w:t>
      </w:r>
    </w:p>
    <w:p w14:paraId="7E3356F6" w14:textId="77777777" w:rsidR="00DD14C2" w:rsidRDefault="00DD14C2" w:rsidP="00F139C1">
      <w:pPr>
        <w:pStyle w:val="Footer"/>
        <w:tabs>
          <w:tab w:val="left" w:pos="720"/>
        </w:tabs>
        <w:ind w:left="720" w:hanging="720"/>
        <w:jc w:val="both"/>
        <w:rPr>
          <w:i/>
          <w:szCs w:val="22"/>
        </w:rPr>
      </w:pPr>
    </w:p>
    <w:p w14:paraId="7E3356F7" w14:textId="77777777" w:rsidR="00DD14C2" w:rsidRPr="00026BC2" w:rsidRDefault="004B7749" w:rsidP="00F139C1">
      <w:pPr>
        <w:autoSpaceDE w:val="0"/>
        <w:autoSpaceDN w:val="0"/>
        <w:adjustRightInd w:val="0"/>
        <w:jc w:val="both"/>
        <w:rPr>
          <w:szCs w:val="22"/>
        </w:rPr>
      </w:pPr>
      <w:r>
        <w:rPr>
          <w:szCs w:val="22"/>
        </w:rPr>
        <w:t>1.2.3</w:t>
      </w:r>
      <w:r w:rsidR="00DD14C2">
        <w:rPr>
          <w:szCs w:val="22"/>
        </w:rPr>
        <w:t>:</w:t>
      </w:r>
      <w:r w:rsidR="00DD14C2">
        <w:rPr>
          <w:szCs w:val="22"/>
        </w:rPr>
        <w:tab/>
        <w:t xml:space="preserve">Establish procedures </w:t>
      </w:r>
      <w:r w:rsidR="00DD14C2" w:rsidRPr="00026BC2">
        <w:rPr>
          <w:szCs w:val="22"/>
        </w:rPr>
        <w:t xml:space="preserve">for identifying internal controls and assessing </w:t>
      </w:r>
      <w:r w:rsidR="00FD2C88" w:rsidRPr="00026BC2">
        <w:rPr>
          <w:szCs w:val="22"/>
        </w:rPr>
        <w:t>controls details</w:t>
      </w:r>
      <w:r w:rsidR="00DD14C2" w:rsidRPr="00026BC2">
        <w:rPr>
          <w:szCs w:val="22"/>
        </w:rPr>
        <w:t xml:space="preserve"> annually in </w:t>
      </w:r>
      <w:r w:rsidR="00DD14C2">
        <w:rPr>
          <w:szCs w:val="22"/>
        </w:rPr>
        <w:tab/>
      </w:r>
      <w:r w:rsidR="00DD14C2" w:rsidRPr="00026BC2">
        <w:rPr>
          <w:szCs w:val="22"/>
        </w:rPr>
        <w:t xml:space="preserve">core financial management areas, </w:t>
      </w:r>
      <w:r w:rsidR="00FD2C88" w:rsidRPr="00026BC2">
        <w:rPr>
          <w:szCs w:val="22"/>
        </w:rPr>
        <w:t>including</w:t>
      </w:r>
      <w:r w:rsidR="00FD2C88">
        <w:rPr>
          <w:rFonts w:ascii="SymbolMT" w:hAnsi="SymbolMT" w:cs="SymbolMT"/>
        </w:rPr>
        <w:t xml:space="preserve"> </w:t>
      </w:r>
      <w:r w:rsidR="00FD2C88" w:rsidRPr="00026BC2">
        <w:rPr>
          <w:szCs w:val="22"/>
        </w:rPr>
        <w:t>budgeting</w:t>
      </w:r>
      <w:r w:rsidR="00DD14C2" w:rsidRPr="00026BC2">
        <w:rPr>
          <w:szCs w:val="22"/>
        </w:rPr>
        <w:t>;</w:t>
      </w:r>
      <w:r w:rsidR="00DD14C2">
        <w:t xml:space="preserve"> a</w:t>
      </w:r>
      <w:r w:rsidR="00DD14C2" w:rsidRPr="00026BC2">
        <w:rPr>
          <w:szCs w:val="22"/>
        </w:rPr>
        <w:t>ccounting;</w:t>
      </w:r>
      <w:r w:rsidR="00DD14C2">
        <w:t xml:space="preserve"> i</w:t>
      </w:r>
      <w:r w:rsidR="00DD14C2" w:rsidRPr="00026BC2">
        <w:rPr>
          <w:szCs w:val="22"/>
        </w:rPr>
        <w:t>nternal control;</w:t>
      </w:r>
      <w:r w:rsidR="00DD14C2">
        <w:t xml:space="preserve"> f</w:t>
      </w:r>
      <w:r w:rsidR="00DD14C2" w:rsidRPr="00026BC2">
        <w:rPr>
          <w:szCs w:val="22"/>
        </w:rPr>
        <w:t xml:space="preserve">unds flow </w:t>
      </w:r>
      <w:r w:rsidR="00DD14C2">
        <w:rPr>
          <w:szCs w:val="22"/>
        </w:rPr>
        <w:tab/>
      </w:r>
      <w:r w:rsidR="00DD14C2" w:rsidRPr="00026BC2">
        <w:rPr>
          <w:szCs w:val="22"/>
        </w:rPr>
        <w:t>(including disbursements, cash management, unused fund closeout);</w:t>
      </w:r>
      <w:r w:rsidR="00DD14C2">
        <w:t xml:space="preserve"> f</w:t>
      </w:r>
      <w:r w:rsidR="00DD14C2" w:rsidRPr="00026BC2">
        <w:rPr>
          <w:szCs w:val="22"/>
        </w:rPr>
        <w:t>inancial reporting; and</w:t>
      </w:r>
      <w:r w:rsidR="00DD14C2">
        <w:tab/>
        <w:t>a</w:t>
      </w:r>
      <w:r w:rsidR="00DD14C2" w:rsidRPr="00026BC2">
        <w:rPr>
          <w:szCs w:val="22"/>
        </w:rPr>
        <w:t>uditing arrangements.</w:t>
      </w:r>
    </w:p>
    <w:p w14:paraId="7E3356F8" w14:textId="77777777" w:rsidR="00DD14C2" w:rsidRDefault="00DD14C2" w:rsidP="00F139C1">
      <w:pPr>
        <w:pStyle w:val="Footer"/>
        <w:tabs>
          <w:tab w:val="left" w:pos="720"/>
        </w:tabs>
        <w:ind w:left="720" w:hanging="720"/>
        <w:jc w:val="both"/>
        <w:rPr>
          <w:szCs w:val="22"/>
        </w:rPr>
      </w:pPr>
    </w:p>
    <w:p w14:paraId="7E3356F9" w14:textId="77777777" w:rsidR="00616BA8" w:rsidRPr="00616BA8" w:rsidRDefault="00DD14C2" w:rsidP="00F139C1">
      <w:pPr>
        <w:pStyle w:val="Footer"/>
        <w:tabs>
          <w:tab w:val="left" w:pos="720"/>
        </w:tabs>
        <w:ind w:left="720" w:hanging="720"/>
        <w:jc w:val="both"/>
        <w:rPr>
          <w:i/>
          <w:szCs w:val="22"/>
        </w:rPr>
      </w:pPr>
      <w:r>
        <w:rPr>
          <w:szCs w:val="22"/>
        </w:rPr>
        <w:tab/>
      </w:r>
      <w:r w:rsidR="00616BA8">
        <w:rPr>
          <w:i/>
          <w:szCs w:val="22"/>
        </w:rPr>
        <w:t>Target: SPREP's I</w:t>
      </w:r>
      <w:r w:rsidR="00616BA8" w:rsidRPr="00D0027B">
        <w:rPr>
          <w:i/>
          <w:szCs w:val="22"/>
        </w:rPr>
        <w:t xml:space="preserve">nternal </w:t>
      </w:r>
      <w:r w:rsidR="00616BA8">
        <w:rPr>
          <w:i/>
          <w:szCs w:val="22"/>
        </w:rPr>
        <w:t>C</w:t>
      </w:r>
      <w:r w:rsidR="00616BA8" w:rsidRPr="00D0027B">
        <w:rPr>
          <w:i/>
          <w:szCs w:val="22"/>
        </w:rPr>
        <w:t xml:space="preserve">ontrol </w:t>
      </w:r>
      <w:r w:rsidR="00616BA8">
        <w:rPr>
          <w:i/>
          <w:szCs w:val="22"/>
        </w:rPr>
        <w:t>F</w:t>
      </w:r>
      <w:r w:rsidR="00616BA8" w:rsidRPr="00D0027B">
        <w:rPr>
          <w:i/>
          <w:szCs w:val="22"/>
        </w:rPr>
        <w:t xml:space="preserve">ramework </w:t>
      </w:r>
      <w:r w:rsidR="00616BA8">
        <w:rPr>
          <w:i/>
          <w:szCs w:val="22"/>
        </w:rPr>
        <w:t>Established.</w:t>
      </w:r>
    </w:p>
    <w:p w14:paraId="7E3356FA" w14:textId="77777777" w:rsidR="0010653F" w:rsidRDefault="00616BA8" w:rsidP="00F139C1">
      <w:pPr>
        <w:pStyle w:val="Footer"/>
        <w:tabs>
          <w:tab w:val="left" w:pos="720"/>
        </w:tabs>
        <w:ind w:left="720" w:hanging="720"/>
        <w:jc w:val="both"/>
        <w:rPr>
          <w:i/>
          <w:szCs w:val="22"/>
        </w:rPr>
      </w:pPr>
      <w:r>
        <w:rPr>
          <w:szCs w:val="22"/>
        </w:rPr>
        <w:tab/>
      </w:r>
      <w:r w:rsidR="00DD14C2">
        <w:rPr>
          <w:szCs w:val="22"/>
        </w:rPr>
        <w:tab/>
      </w:r>
      <w:r w:rsidR="00DD14C2" w:rsidRPr="00D0027B">
        <w:rPr>
          <w:i/>
          <w:szCs w:val="22"/>
        </w:rPr>
        <w:t>Target indicator:</w:t>
      </w:r>
      <w:r w:rsidR="00FE379A">
        <w:rPr>
          <w:i/>
          <w:szCs w:val="22"/>
        </w:rPr>
        <w:t xml:space="preserve"> Procedures for Identifying Internal Controls and Assessing C</w:t>
      </w:r>
      <w:r>
        <w:rPr>
          <w:i/>
          <w:szCs w:val="22"/>
        </w:rPr>
        <w:t>ontrol</w:t>
      </w:r>
      <w:r w:rsidR="00FE379A">
        <w:rPr>
          <w:i/>
          <w:szCs w:val="22"/>
        </w:rPr>
        <w:t xml:space="preserve"> D</w:t>
      </w:r>
      <w:r w:rsidR="00DD14C2">
        <w:rPr>
          <w:i/>
          <w:szCs w:val="22"/>
        </w:rPr>
        <w:t xml:space="preserve">etails in </w:t>
      </w:r>
    </w:p>
    <w:p w14:paraId="7E3356FB" w14:textId="77777777" w:rsidR="00DD14C2" w:rsidRDefault="008B5FBC" w:rsidP="00F139C1">
      <w:pPr>
        <w:pStyle w:val="Footer"/>
        <w:tabs>
          <w:tab w:val="left" w:pos="720"/>
        </w:tabs>
        <w:ind w:left="720" w:hanging="720"/>
        <w:jc w:val="both"/>
        <w:rPr>
          <w:i/>
          <w:szCs w:val="22"/>
        </w:rPr>
      </w:pPr>
      <w:r>
        <w:rPr>
          <w:i/>
          <w:szCs w:val="22"/>
        </w:rPr>
        <w:tab/>
      </w:r>
      <w:proofErr w:type="gramStart"/>
      <w:r w:rsidR="00DD14C2">
        <w:rPr>
          <w:i/>
          <w:szCs w:val="22"/>
        </w:rPr>
        <w:t>place</w:t>
      </w:r>
      <w:proofErr w:type="gramEnd"/>
      <w:r w:rsidR="00DD14C2">
        <w:rPr>
          <w:i/>
          <w:szCs w:val="22"/>
        </w:rPr>
        <w:t>.</w:t>
      </w:r>
    </w:p>
    <w:p w14:paraId="7E3356FC" w14:textId="77777777" w:rsidR="00DD14C2" w:rsidRDefault="00DD14C2" w:rsidP="00F139C1">
      <w:pPr>
        <w:pStyle w:val="Footer"/>
        <w:tabs>
          <w:tab w:val="left" w:pos="720"/>
        </w:tabs>
        <w:ind w:left="720" w:hanging="720"/>
        <w:jc w:val="both"/>
        <w:rPr>
          <w:i/>
          <w:szCs w:val="22"/>
        </w:rPr>
      </w:pPr>
    </w:p>
    <w:p w14:paraId="7E3356FD" w14:textId="77777777" w:rsidR="00DD14C2" w:rsidRDefault="00DD14C2" w:rsidP="00F139C1">
      <w:pPr>
        <w:autoSpaceDE w:val="0"/>
        <w:autoSpaceDN w:val="0"/>
        <w:adjustRightInd w:val="0"/>
        <w:jc w:val="both"/>
        <w:rPr>
          <w:sz w:val="24"/>
        </w:rPr>
      </w:pPr>
      <w:r>
        <w:rPr>
          <w:szCs w:val="22"/>
        </w:rPr>
        <w:t>1.2.</w:t>
      </w:r>
      <w:r w:rsidR="004B7749">
        <w:rPr>
          <w:szCs w:val="22"/>
        </w:rPr>
        <w:t>4</w:t>
      </w:r>
      <w:r>
        <w:rPr>
          <w:szCs w:val="22"/>
        </w:rPr>
        <w:t>:</w:t>
      </w:r>
      <w:r>
        <w:rPr>
          <w:szCs w:val="22"/>
        </w:rPr>
        <w:tab/>
        <w:t>Segregate duties that are</w:t>
      </w:r>
      <w:r w:rsidRPr="00026BC2">
        <w:rPr>
          <w:szCs w:val="22"/>
        </w:rPr>
        <w:t xml:space="preserve"> incompatible. Related duties are subject to a regular</w:t>
      </w:r>
      <w:r w:rsidR="00CF5212">
        <w:rPr>
          <w:szCs w:val="22"/>
        </w:rPr>
        <w:t xml:space="preserve"> </w:t>
      </w:r>
      <w:r w:rsidRPr="00026BC2">
        <w:rPr>
          <w:szCs w:val="22"/>
        </w:rPr>
        <w:t xml:space="preserve">review by </w:t>
      </w:r>
      <w:r>
        <w:rPr>
          <w:szCs w:val="22"/>
        </w:rPr>
        <w:tab/>
      </w:r>
      <w:r w:rsidRPr="00026BC2">
        <w:rPr>
          <w:szCs w:val="22"/>
        </w:rPr>
        <w:t>management; response is required when discrepancies and exceptions</w:t>
      </w:r>
      <w:r w:rsidR="00CF5212">
        <w:rPr>
          <w:szCs w:val="22"/>
        </w:rPr>
        <w:t xml:space="preserve"> </w:t>
      </w:r>
      <w:r w:rsidRPr="00026BC2">
        <w:rPr>
          <w:szCs w:val="22"/>
        </w:rPr>
        <w:t xml:space="preserve">are noted; and segregation </w:t>
      </w:r>
      <w:r>
        <w:rPr>
          <w:szCs w:val="22"/>
        </w:rPr>
        <w:tab/>
      </w:r>
      <w:r w:rsidRPr="00026BC2">
        <w:rPr>
          <w:szCs w:val="22"/>
        </w:rPr>
        <w:t>of duties is maintained between: settlement</w:t>
      </w:r>
      <w:r w:rsidR="00CF5212">
        <w:rPr>
          <w:szCs w:val="22"/>
        </w:rPr>
        <w:t xml:space="preserve"> </w:t>
      </w:r>
      <w:r w:rsidRPr="00026BC2">
        <w:rPr>
          <w:szCs w:val="22"/>
        </w:rPr>
        <w:t xml:space="preserve">processing; procurement processing; risk </w:t>
      </w:r>
      <w:r>
        <w:rPr>
          <w:szCs w:val="22"/>
        </w:rPr>
        <w:tab/>
      </w:r>
      <w:r w:rsidRPr="00026BC2">
        <w:rPr>
          <w:szCs w:val="22"/>
        </w:rPr>
        <w:t>management/reconciliations; and</w:t>
      </w:r>
      <w:r w:rsidR="00CF5212">
        <w:rPr>
          <w:szCs w:val="22"/>
        </w:rPr>
        <w:t xml:space="preserve"> </w:t>
      </w:r>
      <w:r w:rsidRPr="00026BC2">
        <w:rPr>
          <w:szCs w:val="22"/>
        </w:rPr>
        <w:t>accounting</w:t>
      </w:r>
      <w:r>
        <w:rPr>
          <w:sz w:val="24"/>
        </w:rPr>
        <w:t>.</w:t>
      </w:r>
    </w:p>
    <w:p w14:paraId="7E3356FE" w14:textId="77777777" w:rsidR="00DD14C2" w:rsidRDefault="00DD14C2" w:rsidP="00F139C1">
      <w:pPr>
        <w:autoSpaceDE w:val="0"/>
        <w:autoSpaceDN w:val="0"/>
        <w:adjustRightInd w:val="0"/>
        <w:jc w:val="both"/>
        <w:rPr>
          <w:sz w:val="24"/>
        </w:rPr>
      </w:pPr>
    </w:p>
    <w:p w14:paraId="7E3356FF" w14:textId="77777777" w:rsidR="00DD14C2" w:rsidRDefault="00DD14C2" w:rsidP="00F139C1">
      <w:pPr>
        <w:pStyle w:val="Footer"/>
        <w:tabs>
          <w:tab w:val="left" w:pos="720"/>
        </w:tabs>
        <w:ind w:left="720" w:hanging="720"/>
        <w:jc w:val="both"/>
        <w:rPr>
          <w:i/>
          <w:szCs w:val="22"/>
        </w:rPr>
      </w:pPr>
      <w:r>
        <w:rPr>
          <w:sz w:val="24"/>
        </w:rPr>
        <w:lastRenderedPageBreak/>
        <w:tab/>
      </w:r>
      <w:r w:rsidR="00855E2A">
        <w:rPr>
          <w:i/>
          <w:szCs w:val="22"/>
        </w:rPr>
        <w:t>Target</w:t>
      </w:r>
      <w:r w:rsidRPr="00D0027B">
        <w:rPr>
          <w:i/>
          <w:szCs w:val="22"/>
        </w:rPr>
        <w:t>:</w:t>
      </w:r>
      <w:r w:rsidR="00CF5212">
        <w:rPr>
          <w:i/>
          <w:szCs w:val="22"/>
        </w:rPr>
        <w:t xml:space="preserve"> </w:t>
      </w:r>
      <w:r w:rsidRPr="00D0027B">
        <w:rPr>
          <w:i/>
          <w:szCs w:val="22"/>
        </w:rPr>
        <w:t xml:space="preserve">SPREP's </w:t>
      </w:r>
      <w:r w:rsidR="00C20A7B">
        <w:rPr>
          <w:i/>
          <w:szCs w:val="22"/>
        </w:rPr>
        <w:t>I</w:t>
      </w:r>
      <w:r w:rsidRPr="00D0027B">
        <w:rPr>
          <w:i/>
          <w:szCs w:val="22"/>
        </w:rPr>
        <w:t xml:space="preserve">nternal </w:t>
      </w:r>
      <w:r w:rsidR="00C20A7B">
        <w:rPr>
          <w:i/>
          <w:szCs w:val="22"/>
        </w:rPr>
        <w:t>Control F</w:t>
      </w:r>
      <w:r w:rsidRPr="00D0027B">
        <w:rPr>
          <w:i/>
          <w:szCs w:val="22"/>
        </w:rPr>
        <w:t xml:space="preserve">ramework </w:t>
      </w:r>
      <w:r w:rsidR="00855E2A">
        <w:rPr>
          <w:i/>
          <w:szCs w:val="22"/>
        </w:rPr>
        <w:t>Established</w:t>
      </w:r>
      <w:r w:rsidR="007A7A91">
        <w:rPr>
          <w:i/>
          <w:szCs w:val="22"/>
        </w:rPr>
        <w:t>.</w:t>
      </w:r>
    </w:p>
    <w:p w14:paraId="7E335700" w14:textId="77777777" w:rsidR="0037562D" w:rsidRDefault="00DD14C2" w:rsidP="00F139C1">
      <w:pPr>
        <w:pStyle w:val="Footer"/>
        <w:tabs>
          <w:tab w:val="left" w:pos="720"/>
        </w:tabs>
        <w:ind w:left="720" w:hanging="720"/>
        <w:jc w:val="both"/>
        <w:rPr>
          <w:i/>
          <w:szCs w:val="22"/>
        </w:rPr>
      </w:pPr>
      <w:r>
        <w:rPr>
          <w:szCs w:val="22"/>
        </w:rPr>
        <w:tab/>
      </w:r>
      <w:r w:rsidR="00855E2A">
        <w:rPr>
          <w:i/>
          <w:szCs w:val="22"/>
        </w:rPr>
        <w:tab/>
      </w:r>
      <w:r w:rsidRPr="00D0027B">
        <w:rPr>
          <w:i/>
          <w:szCs w:val="22"/>
        </w:rPr>
        <w:t>Target indicator:</w:t>
      </w:r>
      <w:r>
        <w:rPr>
          <w:i/>
          <w:szCs w:val="22"/>
        </w:rPr>
        <w:t xml:space="preserve"> R</w:t>
      </w:r>
      <w:r w:rsidR="0037562D">
        <w:rPr>
          <w:i/>
          <w:szCs w:val="22"/>
        </w:rPr>
        <w:t xml:space="preserve">elated Duties regularly </w:t>
      </w:r>
      <w:proofErr w:type="gramStart"/>
      <w:r w:rsidR="0037562D">
        <w:rPr>
          <w:i/>
          <w:szCs w:val="22"/>
        </w:rPr>
        <w:t>Reviewed</w:t>
      </w:r>
      <w:proofErr w:type="gramEnd"/>
      <w:r w:rsidR="0037562D">
        <w:rPr>
          <w:i/>
          <w:szCs w:val="22"/>
        </w:rPr>
        <w:t xml:space="preserve"> and Appropriate M</w:t>
      </w:r>
      <w:r>
        <w:rPr>
          <w:i/>
          <w:szCs w:val="22"/>
        </w:rPr>
        <w:t>anagement responses are</w:t>
      </w:r>
    </w:p>
    <w:p w14:paraId="7E335701" w14:textId="77777777" w:rsidR="00DD14C2" w:rsidRPr="00D0027B" w:rsidRDefault="0037562D" w:rsidP="00F139C1">
      <w:pPr>
        <w:pStyle w:val="Footer"/>
        <w:tabs>
          <w:tab w:val="left" w:pos="720"/>
        </w:tabs>
        <w:ind w:left="720" w:hanging="720"/>
        <w:jc w:val="both"/>
        <w:rPr>
          <w:szCs w:val="22"/>
        </w:rPr>
      </w:pPr>
      <w:r>
        <w:rPr>
          <w:i/>
          <w:szCs w:val="22"/>
        </w:rPr>
        <w:t xml:space="preserve">                                     </w:t>
      </w:r>
      <w:proofErr w:type="gramStart"/>
      <w:r>
        <w:rPr>
          <w:i/>
          <w:szCs w:val="22"/>
        </w:rPr>
        <w:t>D</w:t>
      </w:r>
      <w:r w:rsidR="00DD14C2">
        <w:rPr>
          <w:i/>
          <w:szCs w:val="22"/>
        </w:rPr>
        <w:t>ocumented when necessary.</w:t>
      </w:r>
      <w:proofErr w:type="gramEnd"/>
    </w:p>
    <w:p w14:paraId="7E335702" w14:textId="77777777" w:rsidR="00DD14C2" w:rsidRDefault="00DD14C2" w:rsidP="00F139C1">
      <w:pPr>
        <w:pStyle w:val="Footer"/>
        <w:tabs>
          <w:tab w:val="left" w:pos="720"/>
        </w:tabs>
        <w:ind w:left="720" w:hanging="720"/>
        <w:jc w:val="both"/>
        <w:rPr>
          <w:i/>
          <w:szCs w:val="22"/>
        </w:rPr>
      </w:pPr>
    </w:p>
    <w:p w14:paraId="7E335703" w14:textId="77777777" w:rsidR="00722BBA" w:rsidRDefault="00722BBA" w:rsidP="0016124A">
      <w:pPr>
        <w:pStyle w:val="Footer"/>
        <w:tabs>
          <w:tab w:val="left" w:pos="720"/>
        </w:tabs>
        <w:jc w:val="both"/>
        <w:rPr>
          <w:b/>
          <w:szCs w:val="22"/>
        </w:rPr>
      </w:pPr>
    </w:p>
    <w:p w14:paraId="7E335704" w14:textId="77777777" w:rsidR="00722BBA" w:rsidRDefault="00722BBA" w:rsidP="00DD14C2">
      <w:pPr>
        <w:pStyle w:val="Footer"/>
        <w:tabs>
          <w:tab w:val="left" w:pos="720"/>
        </w:tabs>
        <w:ind w:left="720" w:hanging="720"/>
        <w:jc w:val="both"/>
        <w:rPr>
          <w:b/>
          <w:szCs w:val="22"/>
        </w:rPr>
      </w:pPr>
    </w:p>
    <w:p w14:paraId="7E335705" w14:textId="77777777" w:rsidR="00DD14C2" w:rsidRDefault="00DD14C2" w:rsidP="00DD14C2">
      <w:pPr>
        <w:pStyle w:val="Footer"/>
        <w:tabs>
          <w:tab w:val="left" w:pos="720"/>
        </w:tabs>
        <w:ind w:left="720" w:hanging="720"/>
        <w:jc w:val="both"/>
        <w:rPr>
          <w:b/>
          <w:szCs w:val="22"/>
        </w:rPr>
      </w:pPr>
      <w:r>
        <w:rPr>
          <w:b/>
          <w:szCs w:val="22"/>
        </w:rPr>
        <w:t>Output 1.3:       Financial Disclosure</w:t>
      </w:r>
    </w:p>
    <w:p w14:paraId="7E335706" w14:textId="77777777" w:rsidR="00DD14C2" w:rsidRDefault="00DD14C2" w:rsidP="00DD14C2">
      <w:pPr>
        <w:pStyle w:val="Footer"/>
        <w:tabs>
          <w:tab w:val="left" w:pos="720"/>
        </w:tabs>
        <w:ind w:left="720" w:hanging="720"/>
        <w:jc w:val="both"/>
        <w:rPr>
          <w:b/>
          <w:szCs w:val="22"/>
        </w:rPr>
      </w:pPr>
    </w:p>
    <w:p w14:paraId="7E335707" w14:textId="77777777" w:rsidR="00DD14C2" w:rsidRDefault="00DD14C2" w:rsidP="00DD14C2">
      <w:pPr>
        <w:pStyle w:val="Footer"/>
        <w:tabs>
          <w:tab w:val="left" w:pos="720"/>
        </w:tabs>
        <w:ind w:left="720" w:hanging="720"/>
        <w:jc w:val="both"/>
        <w:rPr>
          <w:b/>
          <w:szCs w:val="22"/>
        </w:rPr>
      </w:pPr>
      <w:r>
        <w:rPr>
          <w:b/>
          <w:szCs w:val="22"/>
        </w:rPr>
        <w:t>Activities: Enhance SPREP's Financial Disclosure Policy</w:t>
      </w:r>
    </w:p>
    <w:p w14:paraId="7E335708" w14:textId="77777777" w:rsidR="00DD14C2" w:rsidRDefault="00DD14C2" w:rsidP="00F139C1">
      <w:pPr>
        <w:pStyle w:val="Footer"/>
        <w:tabs>
          <w:tab w:val="left" w:pos="720"/>
        </w:tabs>
        <w:ind w:left="720" w:hanging="720"/>
        <w:jc w:val="both"/>
        <w:rPr>
          <w:iCs/>
          <w:szCs w:val="22"/>
        </w:rPr>
      </w:pPr>
      <w:r w:rsidRPr="00F80B89">
        <w:rPr>
          <w:iCs/>
          <w:szCs w:val="22"/>
        </w:rPr>
        <w:t>The financial disclosure policy delineates the process surrounding mandatory financial</w:t>
      </w:r>
      <w:r w:rsidR="00CF5212">
        <w:rPr>
          <w:iCs/>
          <w:szCs w:val="22"/>
        </w:rPr>
        <w:t xml:space="preserve"> </w:t>
      </w:r>
      <w:r w:rsidRPr="00F80B89">
        <w:rPr>
          <w:iCs/>
          <w:szCs w:val="22"/>
        </w:rPr>
        <w:t xml:space="preserve">disclosures of </w:t>
      </w:r>
    </w:p>
    <w:p w14:paraId="7E335709" w14:textId="77777777" w:rsidR="00DD14C2" w:rsidRDefault="00DD14C2" w:rsidP="00F139C1">
      <w:pPr>
        <w:pStyle w:val="Footer"/>
        <w:tabs>
          <w:tab w:val="left" w:pos="720"/>
        </w:tabs>
        <w:ind w:left="720" w:hanging="720"/>
        <w:jc w:val="both"/>
        <w:rPr>
          <w:b/>
          <w:szCs w:val="22"/>
        </w:rPr>
      </w:pPr>
      <w:proofErr w:type="gramStart"/>
      <w:r w:rsidRPr="00F80B89">
        <w:rPr>
          <w:iCs/>
          <w:szCs w:val="22"/>
        </w:rPr>
        <w:t>possible</w:t>
      </w:r>
      <w:proofErr w:type="gramEnd"/>
      <w:r w:rsidRPr="00F80B89">
        <w:rPr>
          <w:iCs/>
          <w:szCs w:val="22"/>
        </w:rPr>
        <w:t xml:space="preserve"> or apparent conflicts of interest by identified parties</w:t>
      </w:r>
      <w:r w:rsidRPr="00F80B89">
        <w:rPr>
          <w:b/>
          <w:i/>
          <w:iCs/>
          <w:szCs w:val="22"/>
        </w:rPr>
        <w:t>.</w:t>
      </w:r>
    </w:p>
    <w:p w14:paraId="7E33570A" w14:textId="77777777" w:rsidR="00DD14C2" w:rsidRDefault="00DD14C2" w:rsidP="00F139C1">
      <w:pPr>
        <w:pStyle w:val="Footer"/>
        <w:tabs>
          <w:tab w:val="left" w:pos="720"/>
        </w:tabs>
        <w:ind w:left="720" w:hanging="720"/>
        <w:jc w:val="both"/>
        <w:rPr>
          <w:b/>
          <w:szCs w:val="22"/>
        </w:rPr>
      </w:pPr>
    </w:p>
    <w:p w14:paraId="7E33570B" w14:textId="77777777" w:rsidR="00DD14C2" w:rsidRPr="00F80B89" w:rsidRDefault="00DD14C2" w:rsidP="00F139C1">
      <w:pPr>
        <w:autoSpaceDE w:val="0"/>
        <w:autoSpaceDN w:val="0"/>
        <w:adjustRightInd w:val="0"/>
        <w:jc w:val="both"/>
        <w:rPr>
          <w:szCs w:val="22"/>
        </w:rPr>
      </w:pPr>
      <w:r w:rsidRPr="00061B73">
        <w:rPr>
          <w:szCs w:val="22"/>
        </w:rPr>
        <w:t>1.3.1:</w:t>
      </w:r>
      <w:r w:rsidRPr="00061B73">
        <w:rPr>
          <w:szCs w:val="22"/>
        </w:rPr>
        <w:tab/>
      </w:r>
      <w:r>
        <w:rPr>
          <w:szCs w:val="22"/>
        </w:rPr>
        <w:t>Document</w:t>
      </w:r>
      <w:r w:rsidRPr="00061B73">
        <w:rPr>
          <w:szCs w:val="22"/>
        </w:rPr>
        <w:t xml:space="preserve"> financial disclosure policy covering identified parties</w:t>
      </w:r>
      <w:r>
        <w:rPr>
          <w:szCs w:val="22"/>
        </w:rPr>
        <w:t xml:space="preserve"> and</w:t>
      </w:r>
      <w:r w:rsidRPr="00061B73">
        <w:rPr>
          <w:szCs w:val="22"/>
        </w:rPr>
        <w:t xml:space="preserve"> defines conflicts of interest </w:t>
      </w:r>
      <w:r>
        <w:rPr>
          <w:szCs w:val="22"/>
        </w:rPr>
        <w:tab/>
      </w:r>
      <w:r w:rsidRPr="00061B73">
        <w:rPr>
          <w:szCs w:val="22"/>
        </w:rPr>
        <w:t xml:space="preserve">arising from personal financial interests that require disclosure, including actual, perceived and </w:t>
      </w:r>
      <w:r>
        <w:rPr>
          <w:szCs w:val="22"/>
        </w:rPr>
        <w:tab/>
      </w:r>
      <w:r w:rsidRPr="00061B73">
        <w:rPr>
          <w:szCs w:val="22"/>
        </w:rPr>
        <w:t>potential conflicts</w:t>
      </w:r>
      <w:r>
        <w:rPr>
          <w:sz w:val="24"/>
        </w:rPr>
        <w:t>.</w:t>
      </w:r>
      <w:r w:rsidR="007F2CD3">
        <w:rPr>
          <w:sz w:val="24"/>
        </w:rPr>
        <w:t xml:space="preserve"> </w:t>
      </w:r>
      <w:r w:rsidR="00623721" w:rsidRPr="0013386D">
        <w:rPr>
          <w:szCs w:val="22"/>
        </w:rPr>
        <w:t>The policy specifies prohibited personal financial interests.</w:t>
      </w:r>
      <w:r w:rsidR="007F2CD3">
        <w:rPr>
          <w:szCs w:val="22"/>
        </w:rPr>
        <w:t xml:space="preserve"> </w:t>
      </w:r>
      <w:r w:rsidR="00623721" w:rsidRPr="009D2C0F">
        <w:rPr>
          <w:szCs w:val="22"/>
        </w:rPr>
        <w:t xml:space="preserve">The policy </w:t>
      </w:r>
      <w:r w:rsidR="00623721">
        <w:rPr>
          <w:szCs w:val="22"/>
        </w:rPr>
        <w:tab/>
      </w:r>
      <w:r w:rsidR="00623721" w:rsidRPr="009D2C0F">
        <w:rPr>
          <w:szCs w:val="22"/>
        </w:rPr>
        <w:t>describes the principles under which conflicts of interests are reviewed</w:t>
      </w:r>
      <w:r w:rsidR="007F2CD3">
        <w:rPr>
          <w:szCs w:val="22"/>
        </w:rPr>
        <w:t xml:space="preserve"> </w:t>
      </w:r>
      <w:r w:rsidR="00623721" w:rsidRPr="009D2C0F">
        <w:rPr>
          <w:szCs w:val="22"/>
        </w:rPr>
        <w:t xml:space="preserve">and resolved by </w:t>
      </w:r>
      <w:r w:rsidR="00623721">
        <w:rPr>
          <w:szCs w:val="22"/>
        </w:rPr>
        <w:t>SPREP</w:t>
      </w:r>
      <w:r w:rsidR="00623721" w:rsidRPr="009D2C0F">
        <w:rPr>
          <w:szCs w:val="22"/>
        </w:rPr>
        <w:t xml:space="preserve">. It </w:t>
      </w:r>
      <w:r w:rsidR="00623721">
        <w:rPr>
          <w:szCs w:val="22"/>
        </w:rPr>
        <w:tab/>
      </w:r>
      <w:r w:rsidR="00623721" w:rsidRPr="009D2C0F">
        <w:rPr>
          <w:szCs w:val="22"/>
        </w:rPr>
        <w:t>describes sanction measures for parties that do not</w:t>
      </w:r>
      <w:r w:rsidR="00DF6458">
        <w:rPr>
          <w:szCs w:val="22"/>
        </w:rPr>
        <w:t xml:space="preserve"> </w:t>
      </w:r>
      <w:r w:rsidR="00623721" w:rsidRPr="009D2C0F">
        <w:rPr>
          <w:szCs w:val="22"/>
        </w:rPr>
        <w:t>self</w:t>
      </w:r>
      <w:r w:rsidR="00211571">
        <w:rPr>
          <w:szCs w:val="22"/>
        </w:rPr>
        <w:t>-</w:t>
      </w:r>
      <w:r w:rsidR="00623721" w:rsidRPr="009D2C0F">
        <w:rPr>
          <w:szCs w:val="22"/>
        </w:rPr>
        <w:t xml:space="preserve">disclose where a conflict of interest is </w:t>
      </w:r>
      <w:r w:rsidR="00623721">
        <w:rPr>
          <w:szCs w:val="22"/>
        </w:rPr>
        <w:tab/>
      </w:r>
      <w:r w:rsidR="00623721" w:rsidRPr="009D2C0F">
        <w:rPr>
          <w:szCs w:val="22"/>
        </w:rPr>
        <w:t>identified.</w:t>
      </w:r>
      <w:r w:rsidR="007F2CD3">
        <w:rPr>
          <w:szCs w:val="22"/>
        </w:rPr>
        <w:t xml:space="preserve"> </w:t>
      </w:r>
      <w:r w:rsidR="00623721" w:rsidRPr="009D2C0F">
        <w:rPr>
          <w:szCs w:val="22"/>
        </w:rPr>
        <w:t>Parties covered by the policy are provided a way to disclose personal financial</w:t>
      </w:r>
      <w:r w:rsidR="00623721">
        <w:rPr>
          <w:szCs w:val="22"/>
        </w:rPr>
        <w:tab/>
      </w:r>
      <w:r w:rsidR="00623721" w:rsidRPr="009D2C0F">
        <w:rPr>
          <w:szCs w:val="22"/>
        </w:rPr>
        <w:t>interests annually to an administrative function within the agency.</w:t>
      </w:r>
    </w:p>
    <w:p w14:paraId="7E33570C" w14:textId="77777777" w:rsidR="00DD14C2" w:rsidRDefault="00DD14C2" w:rsidP="00F139C1">
      <w:pPr>
        <w:pStyle w:val="Footer"/>
        <w:tabs>
          <w:tab w:val="left" w:pos="720"/>
        </w:tabs>
        <w:ind w:left="720" w:hanging="720"/>
        <w:jc w:val="both"/>
        <w:rPr>
          <w:b/>
          <w:szCs w:val="22"/>
        </w:rPr>
      </w:pPr>
    </w:p>
    <w:p w14:paraId="7E33570D" w14:textId="77777777" w:rsidR="00623721" w:rsidRDefault="00DD14C2" w:rsidP="00F139C1">
      <w:pPr>
        <w:pStyle w:val="Footer"/>
        <w:tabs>
          <w:tab w:val="left" w:pos="720"/>
        </w:tabs>
        <w:ind w:left="720" w:hanging="720"/>
        <w:jc w:val="both"/>
        <w:rPr>
          <w:i/>
          <w:szCs w:val="22"/>
        </w:rPr>
      </w:pPr>
      <w:r>
        <w:rPr>
          <w:i/>
          <w:szCs w:val="22"/>
        </w:rPr>
        <w:tab/>
      </w:r>
      <w:r w:rsidR="00623721">
        <w:rPr>
          <w:i/>
          <w:szCs w:val="22"/>
        </w:rPr>
        <w:t xml:space="preserve">Target: SPREP's Financial Disclosure Policy </w:t>
      </w:r>
      <w:r w:rsidR="00991E08">
        <w:rPr>
          <w:i/>
          <w:szCs w:val="22"/>
        </w:rPr>
        <w:t>in Operation.</w:t>
      </w:r>
    </w:p>
    <w:p w14:paraId="7E33570E" w14:textId="77777777" w:rsidR="00395172" w:rsidRDefault="00395172" w:rsidP="00F139C1">
      <w:pPr>
        <w:pStyle w:val="Footer"/>
        <w:tabs>
          <w:tab w:val="left" w:pos="720"/>
        </w:tabs>
        <w:ind w:left="720" w:hanging="720"/>
        <w:jc w:val="both"/>
        <w:rPr>
          <w:i/>
          <w:szCs w:val="22"/>
        </w:rPr>
      </w:pPr>
    </w:p>
    <w:p w14:paraId="7E33570F" w14:textId="77777777" w:rsidR="00B0155D" w:rsidRDefault="00623721" w:rsidP="00F139C1">
      <w:pPr>
        <w:pStyle w:val="Footer"/>
        <w:tabs>
          <w:tab w:val="left" w:pos="720"/>
        </w:tabs>
        <w:ind w:left="720" w:hanging="720"/>
        <w:jc w:val="both"/>
        <w:rPr>
          <w:i/>
          <w:szCs w:val="22"/>
        </w:rPr>
      </w:pPr>
      <w:r>
        <w:rPr>
          <w:i/>
          <w:szCs w:val="22"/>
        </w:rPr>
        <w:tab/>
      </w:r>
      <w:r w:rsidR="00DD14C2" w:rsidRPr="00D0027B">
        <w:rPr>
          <w:i/>
          <w:szCs w:val="22"/>
        </w:rPr>
        <w:t>Target indicator:</w:t>
      </w:r>
      <w:r w:rsidR="00DD14C2" w:rsidRPr="00D0027B">
        <w:rPr>
          <w:i/>
          <w:szCs w:val="22"/>
        </w:rPr>
        <w:tab/>
        <w:t xml:space="preserve">SPREP's </w:t>
      </w:r>
      <w:r>
        <w:rPr>
          <w:i/>
          <w:szCs w:val="22"/>
        </w:rPr>
        <w:t>Financial Disclosure P</w:t>
      </w:r>
      <w:r w:rsidR="00DD14C2">
        <w:rPr>
          <w:i/>
          <w:szCs w:val="22"/>
        </w:rPr>
        <w:t>olicy</w:t>
      </w:r>
      <w:r>
        <w:rPr>
          <w:i/>
          <w:szCs w:val="22"/>
        </w:rPr>
        <w:t xml:space="preserve"> D</w:t>
      </w:r>
      <w:r w:rsidR="00DD14C2" w:rsidRPr="00D0027B">
        <w:rPr>
          <w:i/>
          <w:szCs w:val="22"/>
        </w:rPr>
        <w:t>ocument</w:t>
      </w:r>
      <w:r w:rsidR="00DF6458">
        <w:rPr>
          <w:i/>
          <w:szCs w:val="22"/>
        </w:rPr>
        <w:t xml:space="preserve"> </w:t>
      </w:r>
      <w:r w:rsidR="00991E08">
        <w:rPr>
          <w:i/>
          <w:szCs w:val="22"/>
        </w:rPr>
        <w:t xml:space="preserve">approved by the </w:t>
      </w:r>
      <w:proofErr w:type="gramStart"/>
      <w:r w:rsidR="00991E08">
        <w:rPr>
          <w:i/>
          <w:szCs w:val="22"/>
        </w:rPr>
        <w:t>Senior</w:t>
      </w:r>
      <w:proofErr w:type="gramEnd"/>
    </w:p>
    <w:p w14:paraId="7E335710" w14:textId="77777777" w:rsidR="00DD14C2" w:rsidRDefault="00B0155D" w:rsidP="00F139C1">
      <w:pPr>
        <w:pStyle w:val="Footer"/>
        <w:tabs>
          <w:tab w:val="left" w:pos="720"/>
        </w:tabs>
        <w:ind w:left="720" w:hanging="720"/>
        <w:jc w:val="both"/>
        <w:rPr>
          <w:i/>
          <w:szCs w:val="22"/>
        </w:rPr>
      </w:pPr>
      <w:r>
        <w:rPr>
          <w:i/>
          <w:szCs w:val="22"/>
        </w:rPr>
        <w:tab/>
      </w:r>
      <w:r w:rsidR="00991E08">
        <w:rPr>
          <w:i/>
          <w:szCs w:val="22"/>
        </w:rPr>
        <w:t xml:space="preserve"> </w:t>
      </w:r>
      <w:proofErr w:type="gramStart"/>
      <w:r w:rsidR="00991E08">
        <w:rPr>
          <w:i/>
          <w:szCs w:val="22"/>
        </w:rPr>
        <w:t>Management Team.</w:t>
      </w:r>
      <w:proofErr w:type="gramEnd"/>
    </w:p>
    <w:p w14:paraId="7E335711" w14:textId="77777777" w:rsidR="00DD14C2" w:rsidRPr="009D2C0F" w:rsidRDefault="00DD14C2" w:rsidP="00F139C1">
      <w:pPr>
        <w:autoSpaceDE w:val="0"/>
        <w:autoSpaceDN w:val="0"/>
        <w:adjustRightInd w:val="0"/>
        <w:jc w:val="both"/>
        <w:rPr>
          <w:szCs w:val="22"/>
        </w:rPr>
      </w:pPr>
    </w:p>
    <w:p w14:paraId="7E335712" w14:textId="77777777" w:rsidR="00DD14C2" w:rsidRPr="009D2C0F" w:rsidRDefault="00DD14C2" w:rsidP="00F139C1">
      <w:pPr>
        <w:autoSpaceDE w:val="0"/>
        <w:autoSpaceDN w:val="0"/>
        <w:adjustRightInd w:val="0"/>
        <w:jc w:val="both"/>
        <w:rPr>
          <w:szCs w:val="22"/>
        </w:rPr>
      </w:pPr>
      <w:r w:rsidRPr="009D2C0F">
        <w:rPr>
          <w:szCs w:val="22"/>
        </w:rPr>
        <w:t>1.3.</w:t>
      </w:r>
      <w:r w:rsidR="00F97C45">
        <w:rPr>
          <w:szCs w:val="22"/>
        </w:rPr>
        <w:t>2</w:t>
      </w:r>
      <w:r>
        <w:rPr>
          <w:szCs w:val="22"/>
        </w:rPr>
        <w:t>:</w:t>
      </w:r>
      <w:r>
        <w:rPr>
          <w:szCs w:val="22"/>
        </w:rPr>
        <w:tab/>
        <w:t xml:space="preserve">Establish </w:t>
      </w:r>
      <w:r w:rsidRPr="009D2C0F">
        <w:rPr>
          <w:szCs w:val="22"/>
        </w:rPr>
        <w:t>processes</w:t>
      </w:r>
      <w:r>
        <w:rPr>
          <w:szCs w:val="22"/>
        </w:rPr>
        <w:t xml:space="preserve"> in the policy</w:t>
      </w:r>
      <w:r w:rsidRPr="009D2C0F">
        <w:rPr>
          <w:szCs w:val="22"/>
        </w:rPr>
        <w:t xml:space="preserve"> for the administration and review of financial</w:t>
      </w:r>
      <w:r w:rsidR="00DF6458">
        <w:rPr>
          <w:szCs w:val="22"/>
        </w:rPr>
        <w:t xml:space="preserve"> </w:t>
      </w:r>
      <w:r w:rsidRPr="009D2C0F">
        <w:rPr>
          <w:szCs w:val="22"/>
        </w:rPr>
        <w:t xml:space="preserve">disclosure </w:t>
      </w:r>
      <w:r>
        <w:rPr>
          <w:szCs w:val="22"/>
        </w:rPr>
        <w:tab/>
      </w:r>
      <w:r w:rsidRPr="009D2C0F">
        <w:rPr>
          <w:szCs w:val="22"/>
        </w:rPr>
        <w:t>interests of the defined parties, as well as resolution of identified</w:t>
      </w:r>
      <w:r w:rsidR="00DF6458">
        <w:rPr>
          <w:szCs w:val="22"/>
        </w:rPr>
        <w:t xml:space="preserve"> </w:t>
      </w:r>
      <w:r w:rsidRPr="009D2C0F">
        <w:rPr>
          <w:szCs w:val="22"/>
        </w:rPr>
        <w:t xml:space="preserve">conflicts of interests, under an </w:t>
      </w:r>
      <w:r>
        <w:rPr>
          <w:szCs w:val="22"/>
        </w:rPr>
        <w:tab/>
      </w:r>
      <w:r w:rsidRPr="009D2C0F">
        <w:rPr>
          <w:szCs w:val="22"/>
        </w:rPr>
        <w:t>independent monitoring/administration function.</w:t>
      </w:r>
    </w:p>
    <w:p w14:paraId="7E335713" w14:textId="77777777" w:rsidR="00DD14C2" w:rsidRDefault="00DD14C2" w:rsidP="00F139C1">
      <w:pPr>
        <w:pStyle w:val="Footer"/>
        <w:tabs>
          <w:tab w:val="left" w:pos="720"/>
        </w:tabs>
        <w:ind w:left="720" w:hanging="720"/>
        <w:jc w:val="both"/>
        <w:rPr>
          <w:b/>
          <w:szCs w:val="22"/>
        </w:rPr>
      </w:pPr>
    </w:p>
    <w:p w14:paraId="7E335714" w14:textId="77777777" w:rsidR="00947590" w:rsidRDefault="00DD14C2" w:rsidP="00F139C1">
      <w:pPr>
        <w:pStyle w:val="Footer"/>
        <w:tabs>
          <w:tab w:val="left" w:pos="720"/>
        </w:tabs>
        <w:ind w:left="720" w:hanging="720"/>
        <w:jc w:val="both"/>
        <w:rPr>
          <w:i/>
          <w:szCs w:val="22"/>
        </w:rPr>
      </w:pPr>
      <w:r>
        <w:rPr>
          <w:b/>
          <w:szCs w:val="22"/>
        </w:rPr>
        <w:tab/>
      </w:r>
      <w:r w:rsidR="00947590">
        <w:rPr>
          <w:i/>
          <w:szCs w:val="22"/>
        </w:rPr>
        <w:t>Target: Processes for Financial Disclosure Approved.</w:t>
      </w:r>
    </w:p>
    <w:p w14:paraId="7E335715" w14:textId="77777777" w:rsidR="00081147" w:rsidRDefault="00947590" w:rsidP="00F139C1">
      <w:pPr>
        <w:pStyle w:val="Footer"/>
        <w:tabs>
          <w:tab w:val="left" w:pos="720"/>
        </w:tabs>
        <w:ind w:left="720" w:hanging="720"/>
        <w:jc w:val="both"/>
        <w:rPr>
          <w:i/>
          <w:szCs w:val="22"/>
        </w:rPr>
      </w:pPr>
      <w:r>
        <w:rPr>
          <w:i/>
          <w:szCs w:val="22"/>
        </w:rPr>
        <w:tab/>
      </w:r>
      <w:r w:rsidR="00DD14C2" w:rsidRPr="00D0027B">
        <w:rPr>
          <w:i/>
          <w:szCs w:val="22"/>
        </w:rPr>
        <w:t>Target indicator:</w:t>
      </w:r>
      <w:r w:rsidR="00DD14C2" w:rsidRPr="00D0027B">
        <w:rPr>
          <w:i/>
          <w:szCs w:val="22"/>
        </w:rPr>
        <w:tab/>
        <w:t xml:space="preserve">SPREP's </w:t>
      </w:r>
      <w:r>
        <w:rPr>
          <w:i/>
          <w:szCs w:val="22"/>
        </w:rPr>
        <w:t>Financial D</w:t>
      </w:r>
      <w:r w:rsidR="00DD14C2">
        <w:rPr>
          <w:i/>
          <w:szCs w:val="22"/>
        </w:rPr>
        <w:t xml:space="preserve">isclosure </w:t>
      </w:r>
      <w:r>
        <w:rPr>
          <w:i/>
          <w:szCs w:val="22"/>
        </w:rPr>
        <w:t>P</w:t>
      </w:r>
      <w:r w:rsidR="00DD14C2">
        <w:rPr>
          <w:i/>
          <w:szCs w:val="22"/>
        </w:rPr>
        <w:t>olicy</w:t>
      </w:r>
      <w:r w:rsidR="00DF6458">
        <w:rPr>
          <w:i/>
          <w:szCs w:val="22"/>
        </w:rPr>
        <w:t xml:space="preserve"> </w:t>
      </w:r>
      <w:r>
        <w:rPr>
          <w:i/>
          <w:szCs w:val="22"/>
        </w:rPr>
        <w:t>D</w:t>
      </w:r>
      <w:r w:rsidR="00DD14C2" w:rsidRPr="00D0027B">
        <w:rPr>
          <w:i/>
          <w:szCs w:val="22"/>
        </w:rPr>
        <w:t>ocumented</w:t>
      </w:r>
      <w:r w:rsidR="00DD14C2">
        <w:rPr>
          <w:i/>
          <w:szCs w:val="22"/>
        </w:rPr>
        <w:t xml:space="preserve"> and </w:t>
      </w:r>
      <w:r w:rsidR="009E41AF">
        <w:rPr>
          <w:i/>
          <w:szCs w:val="22"/>
        </w:rPr>
        <w:t xml:space="preserve">submitted to the </w:t>
      </w:r>
      <w:proofErr w:type="gramStart"/>
      <w:r w:rsidR="009E41AF">
        <w:rPr>
          <w:i/>
          <w:szCs w:val="22"/>
        </w:rPr>
        <w:t>Senior</w:t>
      </w:r>
      <w:proofErr w:type="gramEnd"/>
      <w:r w:rsidR="009E41AF">
        <w:rPr>
          <w:i/>
          <w:szCs w:val="22"/>
        </w:rPr>
        <w:t xml:space="preserve"> </w:t>
      </w:r>
    </w:p>
    <w:p w14:paraId="7E335716" w14:textId="77777777" w:rsidR="00DD14C2" w:rsidRDefault="0048167F" w:rsidP="00F139C1">
      <w:pPr>
        <w:pStyle w:val="Footer"/>
        <w:tabs>
          <w:tab w:val="left" w:pos="720"/>
        </w:tabs>
        <w:ind w:left="720" w:hanging="720"/>
        <w:jc w:val="both"/>
        <w:rPr>
          <w:i/>
          <w:szCs w:val="22"/>
        </w:rPr>
      </w:pPr>
      <w:r>
        <w:rPr>
          <w:i/>
          <w:szCs w:val="22"/>
        </w:rPr>
        <w:tab/>
      </w:r>
      <w:proofErr w:type="gramStart"/>
      <w:r w:rsidR="009E41AF">
        <w:rPr>
          <w:i/>
          <w:szCs w:val="22"/>
        </w:rPr>
        <w:t>Management Team for Approval</w:t>
      </w:r>
      <w:r w:rsidR="00DD14C2" w:rsidRPr="00D0027B">
        <w:rPr>
          <w:i/>
          <w:szCs w:val="22"/>
        </w:rPr>
        <w:t>.</w:t>
      </w:r>
      <w:proofErr w:type="gramEnd"/>
    </w:p>
    <w:p w14:paraId="7E335717" w14:textId="77777777" w:rsidR="00DD14C2" w:rsidRPr="005769E4" w:rsidRDefault="00DD14C2" w:rsidP="00F139C1">
      <w:pPr>
        <w:pStyle w:val="Footer"/>
        <w:tabs>
          <w:tab w:val="left" w:pos="720"/>
        </w:tabs>
        <w:ind w:left="720" w:hanging="720"/>
        <w:jc w:val="both"/>
        <w:rPr>
          <w:i/>
          <w:szCs w:val="22"/>
        </w:rPr>
      </w:pPr>
      <w:r>
        <w:rPr>
          <w:i/>
          <w:szCs w:val="22"/>
        </w:rPr>
        <w:tab/>
      </w:r>
    </w:p>
    <w:p w14:paraId="7E335718" w14:textId="77777777" w:rsidR="00DD14C2" w:rsidRDefault="00DD14C2" w:rsidP="00DD14C2">
      <w:pPr>
        <w:pStyle w:val="Footer"/>
        <w:tabs>
          <w:tab w:val="left" w:pos="720"/>
        </w:tabs>
        <w:ind w:left="720" w:hanging="720"/>
        <w:jc w:val="both"/>
        <w:rPr>
          <w:b/>
          <w:szCs w:val="22"/>
        </w:rPr>
      </w:pPr>
    </w:p>
    <w:p w14:paraId="7E335719" w14:textId="77777777" w:rsidR="00DD14C2" w:rsidRDefault="00DD14C2" w:rsidP="00DD14C2">
      <w:pPr>
        <w:pStyle w:val="Footer"/>
        <w:tabs>
          <w:tab w:val="left" w:pos="720"/>
        </w:tabs>
        <w:ind w:left="720" w:hanging="720"/>
        <w:jc w:val="both"/>
        <w:rPr>
          <w:b/>
          <w:szCs w:val="22"/>
        </w:rPr>
      </w:pPr>
    </w:p>
    <w:p w14:paraId="7E33571A" w14:textId="77777777" w:rsidR="00DD14C2" w:rsidRDefault="00DD14C2" w:rsidP="00DD14C2">
      <w:pPr>
        <w:pStyle w:val="Footer"/>
        <w:tabs>
          <w:tab w:val="left" w:pos="720"/>
        </w:tabs>
        <w:ind w:left="720" w:hanging="720"/>
        <w:jc w:val="both"/>
        <w:rPr>
          <w:b/>
          <w:szCs w:val="22"/>
        </w:rPr>
      </w:pPr>
      <w:r>
        <w:rPr>
          <w:b/>
          <w:szCs w:val="22"/>
        </w:rPr>
        <w:t>Output 1.4:       Code of Ethics</w:t>
      </w:r>
    </w:p>
    <w:p w14:paraId="7E33571B" w14:textId="77777777" w:rsidR="00DD14C2" w:rsidRDefault="00DD14C2" w:rsidP="00DD14C2">
      <w:pPr>
        <w:pStyle w:val="Footer"/>
        <w:tabs>
          <w:tab w:val="left" w:pos="720"/>
        </w:tabs>
        <w:ind w:left="720" w:hanging="720"/>
        <w:jc w:val="both"/>
        <w:rPr>
          <w:iCs/>
          <w:szCs w:val="22"/>
        </w:rPr>
      </w:pPr>
    </w:p>
    <w:p w14:paraId="7E33571C" w14:textId="77777777" w:rsidR="00DD14C2" w:rsidRPr="00EA15A0" w:rsidRDefault="00DD14C2" w:rsidP="00DD14C2">
      <w:pPr>
        <w:pStyle w:val="Footer"/>
        <w:tabs>
          <w:tab w:val="left" w:pos="720"/>
        </w:tabs>
        <w:ind w:left="720" w:hanging="720"/>
        <w:jc w:val="both"/>
        <w:rPr>
          <w:b/>
          <w:szCs w:val="22"/>
        </w:rPr>
      </w:pPr>
      <w:r>
        <w:rPr>
          <w:b/>
          <w:iCs/>
          <w:szCs w:val="22"/>
        </w:rPr>
        <w:t>Activities:  Enhance SPREP's Code of Ethics</w:t>
      </w:r>
    </w:p>
    <w:p w14:paraId="7E33571D" w14:textId="77777777" w:rsidR="00DD14C2" w:rsidRDefault="00DD14C2" w:rsidP="00DD14C2">
      <w:pPr>
        <w:pStyle w:val="Footer"/>
        <w:tabs>
          <w:tab w:val="left" w:pos="720"/>
        </w:tabs>
        <w:ind w:left="720" w:hanging="720"/>
        <w:jc w:val="both"/>
        <w:rPr>
          <w:iCs/>
          <w:szCs w:val="22"/>
        </w:rPr>
      </w:pPr>
      <w:r w:rsidRPr="00036983">
        <w:rPr>
          <w:iCs/>
          <w:szCs w:val="22"/>
        </w:rPr>
        <w:t xml:space="preserve">A code of ethics for </w:t>
      </w:r>
      <w:r>
        <w:rPr>
          <w:iCs/>
          <w:szCs w:val="22"/>
        </w:rPr>
        <w:t xml:space="preserve">SPREP </w:t>
      </w:r>
      <w:r w:rsidRPr="00036983">
        <w:rPr>
          <w:iCs/>
          <w:szCs w:val="22"/>
        </w:rPr>
        <w:t>staff promotes responsible governance and ethical behavior</w:t>
      </w:r>
      <w:r>
        <w:rPr>
          <w:iCs/>
          <w:szCs w:val="22"/>
        </w:rPr>
        <w:t>.</w:t>
      </w:r>
    </w:p>
    <w:p w14:paraId="7E33571E" w14:textId="77777777" w:rsidR="00DD14C2" w:rsidRDefault="00DD14C2" w:rsidP="00DD14C2">
      <w:pPr>
        <w:pStyle w:val="Footer"/>
        <w:tabs>
          <w:tab w:val="left" w:pos="720"/>
        </w:tabs>
        <w:ind w:left="720" w:hanging="720"/>
        <w:jc w:val="both"/>
        <w:rPr>
          <w:b/>
          <w:szCs w:val="22"/>
        </w:rPr>
      </w:pPr>
    </w:p>
    <w:p w14:paraId="7E33571F" w14:textId="77777777" w:rsidR="00DD14C2" w:rsidRDefault="00DD14C2" w:rsidP="00F139C1">
      <w:pPr>
        <w:autoSpaceDE w:val="0"/>
        <w:autoSpaceDN w:val="0"/>
        <w:adjustRightInd w:val="0"/>
        <w:jc w:val="both"/>
        <w:rPr>
          <w:szCs w:val="22"/>
        </w:rPr>
      </w:pPr>
      <w:r w:rsidRPr="006D5E76">
        <w:rPr>
          <w:szCs w:val="22"/>
        </w:rPr>
        <w:t>1.4.1:</w:t>
      </w:r>
      <w:r w:rsidRPr="006D5E76">
        <w:rPr>
          <w:szCs w:val="22"/>
        </w:rPr>
        <w:tab/>
      </w:r>
      <w:r>
        <w:rPr>
          <w:szCs w:val="22"/>
        </w:rPr>
        <w:t>Document</w:t>
      </w:r>
      <w:r w:rsidRPr="006D5E76">
        <w:rPr>
          <w:szCs w:val="22"/>
        </w:rPr>
        <w:t xml:space="preserve"> code of ethics </w:t>
      </w:r>
      <w:r>
        <w:rPr>
          <w:szCs w:val="22"/>
        </w:rPr>
        <w:t>to define</w:t>
      </w:r>
      <w:r w:rsidRPr="006D5E76">
        <w:rPr>
          <w:szCs w:val="22"/>
        </w:rPr>
        <w:t xml:space="preserve"> ethical standards to be upheld, </w:t>
      </w:r>
      <w:r w:rsidR="00FD2C88" w:rsidRPr="006D5E76">
        <w:rPr>
          <w:szCs w:val="22"/>
        </w:rPr>
        <w:t>including protecting</w:t>
      </w:r>
      <w:r w:rsidRPr="006D5E76">
        <w:rPr>
          <w:szCs w:val="22"/>
        </w:rPr>
        <w:t xml:space="preserve"> </w:t>
      </w:r>
      <w:r>
        <w:rPr>
          <w:szCs w:val="22"/>
        </w:rPr>
        <w:t>SPREP</w:t>
      </w:r>
      <w:r>
        <w:rPr>
          <w:szCs w:val="22"/>
        </w:rPr>
        <w:tab/>
      </w:r>
      <w:r w:rsidRPr="006D5E76">
        <w:rPr>
          <w:szCs w:val="22"/>
        </w:rPr>
        <w:t xml:space="preserve">and trust fund assets. The code lists parties required to </w:t>
      </w:r>
      <w:r w:rsidR="00FD2C88" w:rsidRPr="006D5E76">
        <w:rPr>
          <w:szCs w:val="22"/>
        </w:rPr>
        <w:t>adhere to</w:t>
      </w:r>
      <w:r w:rsidRPr="006D5E76">
        <w:rPr>
          <w:szCs w:val="22"/>
        </w:rPr>
        <w:t xml:space="preserve"> the standards including </w:t>
      </w:r>
      <w:r>
        <w:rPr>
          <w:szCs w:val="22"/>
        </w:rPr>
        <w:tab/>
      </w:r>
      <w:r w:rsidRPr="006D5E76">
        <w:rPr>
          <w:szCs w:val="22"/>
        </w:rPr>
        <w:t xml:space="preserve">employees, consultants, and independent experts. </w:t>
      </w:r>
      <w:r w:rsidR="00FD2C88" w:rsidRPr="006D5E76">
        <w:rPr>
          <w:szCs w:val="22"/>
        </w:rPr>
        <w:t>It describes</w:t>
      </w:r>
      <w:r w:rsidRPr="006D5E76">
        <w:rPr>
          <w:szCs w:val="22"/>
        </w:rPr>
        <w:t xml:space="preserve"> disciplinary and enforcement </w:t>
      </w:r>
      <w:r>
        <w:rPr>
          <w:szCs w:val="22"/>
        </w:rPr>
        <w:tab/>
      </w:r>
      <w:r>
        <w:rPr>
          <w:szCs w:val="22"/>
        </w:rPr>
        <w:tab/>
      </w:r>
      <w:r w:rsidRPr="006D5E76">
        <w:rPr>
          <w:szCs w:val="22"/>
        </w:rPr>
        <w:t xml:space="preserve">actions for violations, and provides </w:t>
      </w:r>
      <w:r w:rsidR="00FD2C88" w:rsidRPr="006D5E76">
        <w:rPr>
          <w:szCs w:val="22"/>
        </w:rPr>
        <w:t>for appropriate</w:t>
      </w:r>
      <w:r w:rsidRPr="006D5E76">
        <w:rPr>
          <w:szCs w:val="22"/>
        </w:rPr>
        <w:t xml:space="preserve"> flexibility in application and implementation </w:t>
      </w:r>
      <w:r>
        <w:rPr>
          <w:szCs w:val="22"/>
        </w:rPr>
        <w:tab/>
      </w:r>
      <w:r w:rsidRPr="006D5E76">
        <w:rPr>
          <w:szCs w:val="22"/>
        </w:rPr>
        <w:t xml:space="preserve">in local </w:t>
      </w:r>
      <w:r w:rsidR="00FD2C88" w:rsidRPr="006D5E76">
        <w:rPr>
          <w:szCs w:val="22"/>
        </w:rPr>
        <w:t>environments. An</w:t>
      </w:r>
      <w:r w:rsidR="003D3CDF" w:rsidRPr="006D5E76">
        <w:rPr>
          <w:szCs w:val="22"/>
        </w:rPr>
        <w:t xml:space="preserve"> ethics or related function provides administrative support for the code,</w:t>
      </w:r>
      <w:r w:rsidR="003D3CDF">
        <w:rPr>
          <w:szCs w:val="22"/>
        </w:rPr>
        <w:tab/>
      </w:r>
      <w:r w:rsidR="003D3CDF" w:rsidRPr="006D5E76">
        <w:rPr>
          <w:szCs w:val="22"/>
        </w:rPr>
        <w:t xml:space="preserve">including distributing the code, monitoring compliance, and authority to </w:t>
      </w:r>
      <w:r w:rsidR="00FD2C88" w:rsidRPr="006D5E76">
        <w:rPr>
          <w:szCs w:val="22"/>
        </w:rPr>
        <w:t>refer alleged</w:t>
      </w:r>
      <w:r w:rsidR="003D3CDF" w:rsidRPr="006D5E76">
        <w:rPr>
          <w:szCs w:val="22"/>
        </w:rPr>
        <w:t xml:space="preserve"> </w:t>
      </w:r>
      <w:r w:rsidR="003D3CDF">
        <w:rPr>
          <w:szCs w:val="22"/>
        </w:rPr>
        <w:tab/>
      </w:r>
      <w:r w:rsidR="003D3CDF" w:rsidRPr="006D5E76">
        <w:rPr>
          <w:szCs w:val="22"/>
        </w:rPr>
        <w:t>violations to the agency’s investigation function.</w:t>
      </w:r>
    </w:p>
    <w:p w14:paraId="7E335720" w14:textId="77777777" w:rsidR="00DD14C2" w:rsidRDefault="00DD14C2" w:rsidP="00F139C1">
      <w:pPr>
        <w:autoSpaceDE w:val="0"/>
        <w:autoSpaceDN w:val="0"/>
        <w:adjustRightInd w:val="0"/>
        <w:jc w:val="both"/>
        <w:rPr>
          <w:szCs w:val="22"/>
        </w:rPr>
      </w:pPr>
    </w:p>
    <w:p w14:paraId="7E335721" w14:textId="77777777" w:rsidR="00E7449F" w:rsidRDefault="00DD14C2" w:rsidP="00F139C1">
      <w:pPr>
        <w:pStyle w:val="Footer"/>
        <w:tabs>
          <w:tab w:val="left" w:pos="720"/>
        </w:tabs>
        <w:ind w:left="720" w:hanging="720"/>
        <w:jc w:val="both"/>
        <w:rPr>
          <w:i/>
          <w:szCs w:val="22"/>
        </w:rPr>
      </w:pPr>
      <w:r>
        <w:rPr>
          <w:szCs w:val="22"/>
        </w:rPr>
        <w:tab/>
      </w:r>
      <w:r w:rsidR="00E7449F">
        <w:rPr>
          <w:i/>
          <w:szCs w:val="22"/>
        </w:rPr>
        <w:t>Target: SPREP's Code of Ethics Updated.</w:t>
      </w:r>
    </w:p>
    <w:p w14:paraId="7E335722" w14:textId="77777777" w:rsidR="00CF0F98" w:rsidRDefault="00E7449F" w:rsidP="00F139C1">
      <w:pPr>
        <w:pStyle w:val="Footer"/>
        <w:tabs>
          <w:tab w:val="left" w:pos="720"/>
        </w:tabs>
        <w:ind w:left="720" w:hanging="720"/>
        <w:jc w:val="both"/>
        <w:rPr>
          <w:i/>
          <w:szCs w:val="22"/>
        </w:rPr>
      </w:pPr>
      <w:r>
        <w:rPr>
          <w:i/>
          <w:szCs w:val="22"/>
        </w:rPr>
        <w:tab/>
      </w:r>
      <w:r w:rsidR="00DD14C2" w:rsidRPr="00D0027B">
        <w:rPr>
          <w:i/>
          <w:szCs w:val="22"/>
        </w:rPr>
        <w:t>Target indicator:</w:t>
      </w:r>
      <w:r w:rsidR="00DD14C2" w:rsidRPr="00D0027B">
        <w:rPr>
          <w:i/>
          <w:szCs w:val="22"/>
        </w:rPr>
        <w:tab/>
        <w:t xml:space="preserve">SPREP's </w:t>
      </w:r>
      <w:r w:rsidR="00DD14C2">
        <w:rPr>
          <w:i/>
          <w:szCs w:val="22"/>
        </w:rPr>
        <w:t xml:space="preserve">Code of </w:t>
      </w:r>
      <w:r w:rsidR="00FD2C88">
        <w:rPr>
          <w:i/>
          <w:szCs w:val="22"/>
        </w:rPr>
        <w:t>Ethics Updated</w:t>
      </w:r>
      <w:r>
        <w:rPr>
          <w:i/>
          <w:szCs w:val="22"/>
        </w:rPr>
        <w:t xml:space="preserve"> and </w:t>
      </w:r>
      <w:r w:rsidR="00AD50C0">
        <w:rPr>
          <w:i/>
          <w:szCs w:val="22"/>
        </w:rPr>
        <w:t>submitted to Senior Manage</w:t>
      </w:r>
      <w:r w:rsidR="00E77731">
        <w:rPr>
          <w:i/>
          <w:szCs w:val="22"/>
        </w:rPr>
        <w:t>ment</w:t>
      </w:r>
      <w:r w:rsidR="00AD50C0">
        <w:rPr>
          <w:i/>
          <w:szCs w:val="22"/>
        </w:rPr>
        <w:t xml:space="preserve"> Team</w:t>
      </w:r>
    </w:p>
    <w:p w14:paraId="7E335723" w14:textId="77777777" w:rsidR="00DD14C2" w:rsidRDefault="008E4F24" w:rsidP="00F139C1">
      <w:pPr>
        <w:pStyle w:val="Footer"/>
        <w:tabs>
          <w:tab w:val="left" w:pos="720"/>
        </w:tabs>
        <w:ind w:left="720" w:hanging="720"/>
        <w:jc w:val="both"/>
        <w:rPr>
          <w:i/>
          <w:szCs w:val="22"/>
        </w:rPr>
      </w:pPr>
      <w:r>
        <w:rPr>
          <w:i/>
          <w:szCs w:val="22"/>
        </w:rPr>
        <w:tab/>
      </w:r>
      <w:r w:rsidR="00AD50C0">
        <w:rPr>
          <w:i/>
          <w:szCs w:val="22"/>
        </w:rPr>
        <w:t xml:space="preserve"> </w:t>
      </w:r>
      <w:proofErr w:type="gramStart"/>
      <w:r w:rsidR="00AD50C0">
        <w:rPr>
          <w:i/>
          <w:szCs w:val="22"/>
        </w:rPr>
        <w:t>for</w:t>
      </w:r>
      <w:proofErr w:type="gramEnd"/>
      <w:r w:rsidR="00AD50C0">
        <w:rPr>
          <w:i/>
          <w:szCs w:val="22"/>
        </w:rPr>
        <w:t xml:space="preserve"> </w:t>
      </w:r>
      <w:r w:rsidR="00E7449F">
        <w:rPr>
          <w:i/>
          <w:szCs w:val="22"/>
        </w:rPr>
        <w:t>A</w:t>
      </w:r>
      <w:r w:rsidR="00DD14C2">
        <w:rPr>
          <w:i/>
          <w:szCs w:val="22"/>
        </w:rPr>
        <w:t>pprov</w:t>
      </w:r>
      <w:r w:rsidR="00AD50C0">
        <w:rPr>
          <w:i/>
          <w:szCs w:val="22"/>
        </w:rPr>
        <w:t>al</w:t>
      </w:r>
      <w:r w:rsidR="00DD14C2" w:rsidRPr="00D0027B">
        <w:rPr>
          <w:i/>
          <w:szCs w:val="22"/>
        </w:rPr>
        <w:t>.</w:t>
      </w:r>
    </w:p>
    <w:p w14:paraId="7E335724" w14:textId="77777777" w:rsidR="00DD14C2" w:rsidRPr="006D5E76" w:rsidRDefault="00DD14C2" w:rsidP="00F139C1">
      <w:pPr>
        <w:pStyle w:val="Footer"/>
        <w:tabs>
          <w:tab w:val="left" w:pos="720"/>
        </w:tabs>
        <w:ind w:left="720" w:hanging="720"/>
        <w:jc w:val="both"/>
        <w:rPr>
          <w:szCs w:val="22"/>
        </w:rPr>
      </w:pPr>
      <w:r>
        <w:rPr>
          <w:i/>
          <w:szCs w:val="22"/>
        </w:rPr>
        <w:tab/>
      </w:r>
    </w:p>
    <w:p w14:paraId="7E335725" w14:textId="77777777" w:rsidR="00DD14C2" w:rsidRPr="006D5E76" w:rsidRDefault="00DD14C2" w:rsidP="00F139C1">
      <w:pPr>
        <w:autoSpaceDE w:val="0"/>
        <w:autoSpaceDN w:val="0"/>
        <w:adjustRightInd w:val="0"/>
        <w:jc w:val="both"/>
        <w:rPr>
          <w:szCs w:val="22"/>
        </w:rPr>
      </w:pPr>
    </w:p>
    <w:p w14:paraId="7E335726" w14:textId="77777777" w:rsidR="00DD14C2" w:rsidRPr="006D5E76" w:rsidRDefault="00DD14C2" w:rsidP="00F139C1">
      <w:pPr>
        <w:autoSpaceDE w:val="0"/>
        <w:autoSpaceDN w:val="0"/>
        <w:adjustRightInd w:val="0"/>
        <w:jc w:val="both"/>
        <w:rPr>
          <w:b/>
          <w:szCs w:val="22"/>
        </w:rPr>
      </w:pPr>
      <w:r>
        <w:rPr>
          <w:szCs w:val="22"/>
        </w:rPr>
        <w:lastRenderedPageBreak/>
        <w:t>1.4.3</w:t>
      </w:r>
      <w:r w:rsidRPr="006D5E76">
        <w:rPr>
          <w:szCs w:val="22"/>
        </w:rPr>
        <w:t>:</w:t>
      </w:r>
      <w:r w:rsidRPr="006D5E76">
        <w:rPr>
          <w:szCs w:val="22"/>
        </w:rPr>
        <w:tab/>
      </w:r>
      <w:r>
        <w:rPr>
          <w:szCs w:val="22"/>
        </w:rPr>
        <w:t>Establish m</w:t>
      </w:r>
      <w:r w:rsidRPr="006D5E76">
        <w:rPr>
          <w:szCs w:val="22"/>
        </w:rPr>
        <w:t xml:space="preserve">ultiple avenues for confidentially reporting compliance and/or other </w:t>
      </w:r>
      <w:r w:rsidR="00FD2C88" w:rsidRPr="006D5E76">
        <w:rPr>
          <w:szCs w:val="22"/>
        </w:rPr>
        <w:t>business conduct</w:t>
      </w:r>
      <w:r w:rsidRPr="006D5E76">
        <w:rPr>
          <w:szCs w:val="22"/>
        </w:rPr>
        <w:t xml:space="preserve"> </w:t>
      </w:r>
      <w:r>
        <w:rPr>
          <w:szCs w:val="22"/>
        </w:rPr>
        <w:tab/>
      </w:r>
      <w:r w:rsidRPr="006D5E76">
        <w:rPr>
          <w:szCs w:val="22"/>
        </w:rPr>
        <w:t xml:space="preserve">concerns such as </w:t>
      </w:r>
      <w:proofErr w:type="gramStart"/>
      <w:r w:rsidRPr="006D5E76">
        <w:rPr>
          <w:szCs w:val="22"/>
        </w:rPr>
        <w:t>a hotline</w:t>
      </w:r>
      <w:proofErr w:type="gramEnd"/>
      <w:r w:rsidRPr="006D5E76">
        <w:rPr>
          <w:szCs w:val="22"/>
        </w:rPr>
        <w:t xml:space="preserve"> and contact information </w:t>
      </w:r>
      <w:r w:rsidR="00FD2C88" w:rsidRPr="006D5E76">
        <w:rPr>
          <w:szCs w:val="22"/>
        </w:rPr>
        <w:t>for functional</w:t>
      </w:r>
      <w:r w:rsidRPr="006D5E76">
        <w:rPr>
          <w:szCs w:val="22"/>
        </w:rPr>
        <w:t xml:space="preserve">/department options (e.g. </w:t>
      </w:r>
      <w:r>
        <w:rPr>
          <w:szCs w:val="22"/>
        </w:rPr>
        <w:tab/>
      </w:r>
      <w:proofErr w:type="gramStart"/>
      <w:r w:rsidRPr="006D5E76">
        <w:rPr>
          <w:szCs w:val="22"/>
        </w:rPr>
        <w:t>human</w:t>
      </w:r>
      <w:proofErr w:type="gramEnd"/>
      <w:r w:rsidRPr="006D5E76">
        <w:rPr>
          <w:szCs w:val="22"/>
        </w:rPr>
        <w:t xml:space="preserve"> resources and internal audit) </w:t>
      </w:r>
      <w:r w:rsidR="00FD2C88" w:rsidRPr="006D5E76">
        <w:rPr>
          <w:szCs w:val="22"/>
        </w:rPr>
        <w:t>are readily</w:t>
      </w:r>
      <w:r w:rsidRPr="006D5E76">
        <w:rPr>
          <w:szCs w:val="22"/>
        </w:rPr>
        <w:t xml:space="preserve"> available (e.g. on the agency's intranet and </w:t>
      </w:r>
      <w:r>
        <w:rPr>
          <w:szCs w:val="22"/>
        </w:rPr>
        <w:tab/>
      </w:r>
      <w:r w:rsidRPr="006D5E76">
        <w:rPr>
          <w:szCs w:val="22"/>
        </w:rPr>
        <w:t>external websites).</w:t>
      </w:r>
    </w:p>
    <w:p w14:paraId="7E335727" w14:textId="77777777" w:rsidR="00DD14C2" w:rsidRDefault="00DD14C2" w:rsidP="00F139C1">
      <w:pPr>
        <w:pStyle w:val="Footer"/>
        <w:tabs>
          <w:tab w:val="left" w:pos="720"/>
        </w:tabs>
        <w:ind w:left="720" w:hanging="720"/>
        <w:jc w:val="both"/>
        <w:rPr>
          <w:b/>
          <w:szCs w:val="22"/>
        </w:rPr>
      </w:pPr>
    </w:p>
    <w:p w14:paraId="7E335728" w14:textId="58BC15FF" w:rsidR="00DD14C2" w:rsidRDefault="00DD14C2" w:rsidP="00F139C1">
      <w:pPr>
        <w:pStyle w:val="Footer"/>
        <w:tabs>
          <w:tab w:val="left" w:pos="720"/>
        </w:tabs>
        <w:ind w:left="720" w:hanging="720"/>
        <w:jc w:val="both"/>
        <w:rPr>
          <w:i/>
          <w:szCs w:val="22"/>
        </w:rPr>
      </w:pPr>
      <w:r>
        <w:rPr>
          <w:b/>
          <w:szCs w:val="22"/>
        </w:rPr>
        <w:tab/>
      </w:r>
      <w:r w:rsidRPr="00D0027B">
        <w:rPr>
          <w:i/>
          <w:szCs w:val="22"/>
        </w:rPr>
        <w:t>Target indicator:</w:t>
      </w:r>
      <w:r w:rsidR="00C450AA">
        <w:rPr>
          <w:i/>
          <w:szCs w:val="22"/>
        </w:rPr>
        <w:t xml:space="preserve"> </w:t>
      </w:r>
      <w:r w:rsidRPr="00D0027B">
        <w:rPr>
          <w:i/>
          <w:szCs w:val="22"/>
        </w:rPr>
        <w:t xml:space="preserve">SPREP's </w:t>
      </w:r>
      <w:r>
        <w:rPr>
          <w:i/>
          <w:szCs w:val="22"/>
        </w:rPr>
        <w:t xml:space="preserve">Code of Ethics </w:t>
      </w:r>
      <w:r w:rsidR="00E77731">
        <w:rPr>
          <w:i/>
          <w:szCs w:val="22"/>
        </w:rPr>
        <w:t>Updated.</w:t>
      </w:r>
    </w:p>
    <w:p w14:paraId="7E335729" w14:textId="77777777" w:rsidR="00A26D18" w:rsidRDefault="00DD14C2" w:rsidP="00F139C1">
      <w:pPr>
        <w:pStyle w:val="Footer"/>
        <w:tabs>
          <w:tab w:val="left" w:pos="720"/>
        </w:tabs>
        <w:ind w:left="720" w:hanging="720"/>
        <w:jc w:val="both"/>
        <w:rPr>
          <w:i/>
          <w:szCs w:val="22"/>
        </w:rPr>
      </w:pPr>
      <w:r>
        <w:rPr>
          <w:i/>
          <w:szCs w:val="22"/>
        </w:rPr>
        <w:tab/>
      </w:r>
      <w:r w:rsidRPr="005769E4">
        <w:rPr>
          <w:i/>
          <w:szCs w:val="22"/>
        </w:rPr>
        <w:t xml:space="preserve">Target indicator: </w:t>
      </w:r>
      <w:r>
        <w:rPr>
          <w:i/>
          <w:szCs w:val="22"/>
        </w:rPr>
        <w:t xml:space="preserve">Hotline set up including Code of Ethics portal for submitting complaints on the </w:t>
      </w:r>
    </w:p>
    <w:p w14:paraId="7E33572A" w14:textId="77777777" w:rsidR="00DD14C2" w:rsidRPr="005769E4" w:rsidRDefault="00722BBA" w:rsidP="00F139C1">
      <w:pPr>
        <w:pStyle w:val="Footer"/>
        <w:tabs>
          <w:tab w:val="left" w:pos="720"/>
        </w:tabs>
        <w:ind w:left="720" w:hanging="720"/>
        <w:jc w:val="both"/>
        <w:rPr>
          <w:i/>
          <w:szCs w:val="22"/>
        </w:rPr>
      </w:pPr>
      <w:r>
        <w:rPr>
          <w:i/>
          <w:szCs w:val="22"/>
        </w:rPr>
        <w:t xml:space="preserve">             </w:t>
      </w:r>
      <w:proofErr w:type="gramStart"/>
      <w:r w:rsidR="00DD14C2">
        <w:rPr>
          <w:i/>
          <w:szCs w:val="22"/>
        </w:rPr>
        <w:t>SPREP website.</w:t>
      </w:r>
      <w:proofErr w:type="gramEnd"/>
    </w:p>
    <w:p w14:paraId="7E33572B" w14:textId="77777777" w:rsidR="00DD14C2" w:rsidRDefault="00DD14C2" w:rsidP="00F139C1">
      <w:pPr>
        <w:pStyle w:val="Footer"/>
        <w:tabs>
          <w:tab w:val="left" w:pos="720"/>
        </w:tabs>
        <w:ind w:left="720" w:hanging="720"/>
        <w:jc w:val="both"/>
        <w:rPr>
          <w:b/>
          <w:szCs w:val="22"/>
        </w:rPr>
      </w:pPr>
    </w:p>
    <w:p w14:paraId="7E33572C" w14:textId="77777777" w:rsidR="002B0B7D" w:rsidRDefault="002B0B7D" w:rsidP="00F139C1">
      <w:pPr>
        <w:pStyle w:val="Footer"/>
        <w:tabs>
          <w:tab w:val="left" w:pos="720"/>
        </w:tabs>
        <w:ind w:left="720" w:hanging="720"/>
        <w:jc w:val="both"/>
        <w:rPr>
          <w:b/>
          <w:szCs w:val="22"/>
        </w:rPr>
      </w:pPr>
    </w:p>
    <w:p w14:paraId="7E33572D" w14:textId="77777777" w:rsidR="00DD14C2" w:rsidRDefault="00DD14C2" w:rsidP="00F139C1">
      <w:pPr>
        <w:pStyle w:val="Footer"/>
        <w:tabs>
          <w:tab w:val="left" w:pos="720"/>
        </w:tabs>
        <w:ind w:left="720" w:hanging="720"/>
        <w:jc w:val="both"/>
        <w:rPr>
          <w:b/>
          <w:szCs w:val="22"/>
        </w:rPr>
      </w:pPr>
      <w:r>
        <w:rPr>
          <w:b/>
          <w:szCs w:val="22"/>
        </w:rPr>
        <w:t>Output 1.5:        Internal Audit</w:t>
      </w:r>
    </w:p>
    <w:p w14:paraId="7E33572E" w14:textId="77777777" w:rsidR="00DD14C2" w:rsidRPr="0042365E" w:rsidRDefault="00DD14C2" w:rsidP="00F139C1">
      <w:pPr>
        <w:pStyle w:val="Footer"/>
        <w:tabs>
          <w:tab w:val="left" w:pos="720"/>
        </w:tabs>
        <w:ind w:left="720" w:hanging="720"/>
        <w:jc w:val="both"/>
        <w:rPr>
          <w:b/>
          <w:szCs w:val="22"/>
        </w:rPr>
      </w:pPr>
    </w:p>
    <w:p w14:paraId="7E33572F" w14:textId="77777777" w:rsidR="00DD14C2" w:rsidRDefault="00DD14C2" w:rsidP="00F139C1">
      <w:pPr>
        <w:pStyle w:val="Footer"/>
        <w:tabs>
          <w:tab w:val="left" w:pos="720"/>
        </w:tabs>
        <w:ind w:left="720" w:hanging="720"/>
        <w:jc w:val="both"/>
        <w:rPr>
          <w:b/>
          <w:szCs w:val="22"/>
        </w:rPr>
      </w:pPr>
      <w:r>
        <w:rPr>
          <w:b/>
          <w:szCs w:val="22"/>
        </w:rPr>
        <w:t>Activities:    Strengthen SPREP's Internal Audit Functions</w:t>
      </w:r>
    </w:p>
    <w:p w14:paraId="7E335730" w14:textId="77777777" w:rsidR="00DD14C2" w:rsidRDefault="00DD14C2" w:rsidP="00F139C1">
      <w:pPr>
        <w:autoSpaceDE w:val="0"/>
        <w:autoSpaceDN w:val="0"/>
        <w:adjustRightInd w:val="0"/>
        <w:jc w:val="both"/>
        <w:rPr>
          <w:iCs/>
          <w:color w:val="222222"/>
          <w:szCs w:val="22"/>
        </w:rPr>
      </w:pPr>
      <w:r w:rsidRPr="0042365E">
        <w:rPr>
          <w:iCs/>
          <w:color w:val="222222"/>
          <w:szCs w:val="22"/>
        </w:rPr>
        <w:t xml:space="preserve">Internal auditing is an independent, objective activity designed to add value and </w:t>
      </w:r>
      <w:r w:rsidR="00FD2C88" w:rsidRPr="0042365E">
        <w:rPr>
          <w:iCs/>
          <w:color w:val="222222"/>
          <w:szCs w:val="22"/>
        </w:rPr>
        <w:t>improve an</w:t>
      </w:r>
      <w:r w:rsidRPr="0042365E">
        <w:rPr>
          <w:iCs/>
          <w:color w:val="222222"/>
          <w:szCs w:val="22"/>
        </w:rPr>
        <w:t xml:space="preserve"> organization's operations. It helps an organization to accomplish its objectives by bringing </w:t>
      </w:r>
      <w:r w:rsidR="00FD2C88" w:rsidRPr="0042365E">
        <w:rPr>
          <w:iCs/>
          <w:color w:val="222222"/>
          <w:szCs w:val="22"/>
        </w:rPr>
        <w:t>systematic</w:t>
      </w:r>
      <w:r w:rsidRPr="0042365E">
        <w:rPr>
          <w:iCs/>
          <w:color w:val="222222"/>
          <w:szCs w:val="22"/>
        </w:rPr>
        <w:t xml:space="preserve">, disciplined approach to evaluate and improve the effectiveness of risk </w:t>
      </w:r>
      <w:r w:rsidR="00FD2C88" w:rsidRPr="0042365E">
        <w:rPr>
          <w:iCs/>
          <w:color w:val="222222"/>
          <w:szCs w:val="22"/>
        </w:rPr>
        <w:t>management, control</w:t>
      </w:r>
      <w:r w:rsidRPr="0042365E">
        <w:rPr>
          <w:iCs/>
          <w:color w:val="222222"/>
          <w:szCs w:val="22"/>
        </w:rPr>
        <w:t>, and governance processes.</w:t>
      </w:r>
    </w:p>
    <w:p w14:paraId="7E335731" w14:textId="77777777" w:rsidR="00DD14C2" w:rsidRPr="0042365E" w:rsidRDefault="00DD14C2" w:rsidP="00F139C1">
      <w:pPr>
        <w:autoSpaceDE w:val="0"/>
        <w:autoSpaceDN w:val="0"/>
        <w:adjustRightInd w:val="0"/>
        <w:jc w:val="both"/>
        <w:rPr>
          <w:b/>
          <w:szCs w:val="22"/>
        </w:rPr>
      </w:pPr>
    </w:p>
    <w:p w14:paraId="7E335732" w14:textId="77777777" w:rsidR="00DD14C2" w:rsidRDefault="00DD14C2" w:rsidP="00F139C1">
      <w:pPr>
        <w:autoSpaceDE w:val="0"/>
        <w:autoSpaceDN w:val="0"/>
        <w:adjustRightInd w:val="0"/>
        <w:jc w:val="both"/>
        <w:rPr>
          <w:szCs w:val="22"/>
        </w:rPr>
      </w:pPr>
      <w:r w:rsidRPr="007D4ECB">
        <w:rPr>
          <w:szCs w:val="22"/>
        </w:rPr>
        <w:t>1.5.1:</w:t>
      </w:r>
      <w:r w:rsidRPr="007D4ECB">
        <w:rPr>
          <w:szCs w:val="22"/>
        </w:rPr>
        <w:tab/>
      </w:r>
      <w:r>
        <w:rPr>
          <w:szCs w:val="22"/>
        </w:rPr>
        <w:t xml:space="preserve">Internal audit activity </w:t>
      </w:r>
      <w:r w:rsidRPr="007D4ECB">
        <w:rPr>
          <w:szCs w:val="22"/>
        </w:rPr>
        <w:t xml:space="preserve">carried out in accordance with internationally </w:t>
      </w:r>
      <w:r w:rsidR="00FD2C88" w:rsidRPr="007D4ECB">
        <w:rPr>
          <w:szCs w:val="22"/>
        </w:rPr>
        <w:t>recognized standards</w:t>
      </w:r>
      <w:r w:rsidRPr="007D4ECB">
        <w:rPr>
          <w:szCs w:val="22"/>
        </w:rPr>
        <w:t xml:space="preserve"> such </w:t>
      </w:r>
      <w:r>
        <w:rPr>
          <w:szCs w:val="22"/>
        </w:rPr>
        <w:tab/>
      </w:r>
      <w:r w:rsidRPr="007D4ECB">
        <w:rPr>
          <w:szCs w:val="22"/>
        </w:rPr>
        <w:t>as those prescribed by the Institute of Internal Auditors (IIA).</w:t>
      </w:r>
    </w:p>
    <w:p w14:paraId="7E335733" w14:textId="77777777" w:rsidR="00DD14C2" w:rsidRDefault="005E1562" w:rsidP="00F139C1">
      <w:pPr>
        <w:autoSpaceDE w:val="0"/>
        <w:autoSpaceDN w:val="0"/>
        <w:adjustRightInd w:val="0"/>
        <w:jc w:val="both"/>
        <w:rPr>
          <w:szCs w:val="22"/>
        </w:rPr>
      </w:pPr>
      <w:r>
        <w:rPr>
          <w:szCs w:val="22"/>
        </w:rPr>
        <w:tab/>
      </w:r>
    </w:p>
    <w:p w14:paraId="7E335734" w14:textId="77777777" w:rsidR="005E1562" w:rsidRPr="005E1562" w:rsidRDefault="005E1562" w:rsidP="00F139C1">
      <w:pPr>
        <w:autoSpaceDE w:val="0"/>
        <w:autoSpaceDN w:val="0"/>
        <w:adjustRightInd w:val="0"/>
        <w:jc w:val="both"/>
        <w:rPr>
          <w:i/>
          <w:szCs w:val="22"/>
        </w:rPr>
      </w:pPr>
      <w:r>
        <w:rPr>
          <w:szCs w:val="22"/>
        </w:rPr>
        <w:tab/>
      </w:r>
      <w:r>
        <w:rPr>
          <w:i/>
          <w:szCs w:val="22"/>
        </w:rPr>
        <w:t>Target: SPREP's Internal Auditor is IIA certified.</w:t>
      </w:r>
    </w:p>
    <w:p w14:paraId="7E335735" w14:textId="77777777" w:rsidR="00DD14C2" w:rsidRDefault="00DD14C2" w:rsidP="00F139C1">
      <w:pPr>
        <w:pStyle w:val="Footer"/>
        <w:tabs>
          <w:tab w:val="left" w:pos="720"/>
        </w:tabs>
        <w:ind w:left="720" w:hanging="720"/>
        <w:jc w:val="both"/>
        <w:rPr>
          <w:i/>
          <w:szCs w:val="22"/>
        </w:rPr>
      </w:pPr>
      <w:r>
        <w:rPr>
          <w:szCs w:val="22"/>
        </w:rPr>
        <w:tab/>
      </w:r>
      <w:r w:rsidRPr="00D0027B">
        <w:rPr>
          <w:i/>
          <w:szCs w:val="22"/>
        </w:rPr>
        <w:t>Target indicator:</w:t>
      </w:r>
      <w:r w:rsidRPr="00D0027B">
        <w:rPr>
          <w:i/>
          <w:szCs w:val="22"/>
        </w:rPr>
        <w:tab/>
        <w:t xml:space="preserve">SPREP's </w:t>
      </w:r>
      <w:r>
        <w:rPr>
          <w:i/>
          <w:szCs w:val="22"/>
        </w:rPr>
        <w:t>Internal Auditor using IIA standards</w:t>
      </w:r>
    </w:p>
    <w:p w14:paraId="7E335736" w14:textId="77777777" w:rsidR="00DD14C2" w:rsidRPr="007D4ECB" w:rsidRDefault="00DD14C2" w:rsidP="00F139C1">
      <w:pPr>
        <w:autoSpaceDE w:val="0"/>
        <w:autoSpaceDN w:val="0"/>
        <w:adjustRightInd w:val="0"/>
        <w:jc w:val="both"/>
        <w:rPr>
          <w:szCs w:val="22"/>
        </w:rPr>
      </w:pPr>
      <w:r>
        <w:rPr>
          <w:i/>
          <w:szCs w:val="22"/>
        </w:rPr>
        <w:tab/>
      </w:r>
    </w:p>
    <w:p w14:paraId="7E335737" w14:textId="77777777" w:rsidR="00DD14C2" w:rsidRDefault="00DD14C2" w:rsidP="00F139C1">
      <w:pPr>
        <w:autoSpaceDE w:val="0"/>
        <w:autoSpaceDN w:val="0"/>
        <w:adjustRightInd w:val="0"/>
        <w:jc w:val="both"/>
        <w:rPr>
          <w:szCs w:val="22"/>
        </w:rPr>
      </w:pPr>
      <w:r w:rsidRPr="007D4ECB">
        <w:rPr>
          <w:szCs w:val="22"/>
        </w:rPr>
        <w:t xml:space="preserve">1.5.2:  Auditors and entities that provide internal auditing services adhere to </w:t>
      </w:r>
      <w:r w:rsidR="00FD2C88" w:rsidRPr="007D4ECB">
        <w:rPr>
          <w:szCs w:val="22"/>
        </w:rPr>
        <w:t>ethical principles</w:t>
      </w:r>
      <w:r w:rsidRPr="007D4ECB">
        <w:rPr>
          <w:szCs w:val="22"/>
        </w:rPr>
        <w:t xml:space="preserve"> of integrity, </w:t>
      </w:r>
      <w:r>
        <w:rPr>
          <w:szCs w:val="22"/>
        </w:rPr>
        <w:tab/>
      </w:r>
      <w:r w:rsidRPr="007D4ECB">
        <w:rPr>
          <w:szCs w:val="22"/>
        </w:rPr>
        <w:t>objectivity, confidentiality and competency.</w:t>
      </w:r>
    </w:p>
    <w:p w14:paraId="7E335738" w14:textId="77777777" w:rsidR="00DD14C2" w:rsidRDefault="00DD14C2" w:rsidP="00F139C1">
      <w:pPr>
        <w:autoSpaceDE w:val="0"/>
        <w:autoSpaceDN w:val="0"/>
        <w:adjustRightInd w:val="0"/>
        <w:jc w:val="both"/>
        <w:rPr>
          <w:szCs w:val="22"/>
        </w:rPr>
      </w:pPr>
    </w:p>
    <w:p w14:paraId="7E335739" w14:textId="77777777" w:rsidR="006A5C0F" w:rsidRDefault="00DD14C2" w:rsidP="00F139C1">
      <w:pPr>
        <w:pStyle w:val="Footer"/>
        <w:tabs>
          <w:tab w:val="left" w:pos="720"/>
        </w:tabs>
        <w:ind w:left="720" w:hanging="720"/>
        <w:jc w:val="both"/>
        <w:rPr>
          <w:i/>
          <w:szCs w:val="22"/>
        </w:rPr>
      </w:pPr>
      <w:r>
        <w:rPr>
          <w:szCs w:val="22"/>
        </w:rPr>
        <w:tab/>
      </w:r>
      <w:r w:rsidR="006A5C0F">
        <w:rPr>
          <w:i/>
          <w:szCs w:val="22"/>
        </w:rPr>
        <w:t>Target: Auditors complies with SPREP's Updated Code of Ethics.</w:t>
      </w:r>
    </w:p>
    <w:p w14:paraId="7E33573A" w14:textId="1110C958" w:rsidR="00DD14C2" w:rsidRDefault="006A5C0F" w:rsidP="00F139C1">
      <w:pPr>
        <w:pStyle w:val="Footer"/>
        <w:tabs>
          <w:tab w:val="left" w:pos="720"/>
        </w:tabs>
        <w:ind w:left="720" w:hanging="720"/>
        <w:jc w:val="both"/>
        <w:rPr>
          <w:i/>
          <w:szCs w:val="22"/>
        </w:rPr>
      </w:pPr>
      <w:r>
        <w:rPr>
          <w:i/>
          <w:szCs w:val="22"/>
        </w:rPr>
        <w:tab/>
      </w:r>
      <w:r w:rsidR="00DD14C2" w:rsidRPr="00D0027B">
        <w:rPr>
          <w:i/>
          <w:szCs w:val="22"/>
        </w:rPr>
        <w:t>Target indicator:</w:t>
      </w:r>
      <w:r w:rsidR="00917B0C">
        <w:rPr>
          <w:i/>
          <w:szCs w:val="22"/>
        </w:rPr>
        <w:t xml:space="preserve"> </w:t>
      </w:r>
      <w:r w:rsidR="00DD14C2" w:rsidRPr="00D0027B">
        <w:rPr>
          <w:i/>
          <w:szCs w:val="22"/>
        </w:rPr>
        <w:t xml:space="preserve">SPREP's </w:t>
      </w:r>
      <w:r w:rsidR="00DD14C2">
        <w:rPr>
          <w:i/>
          <w:szCs w:val="22"/>
        </w:rPr>
        <w:t xml:space="preserve">Code of Ethics </w:t>
      </w:r>
      <w:r>
        <w:rPr>
          <w:i/>
          <w:szCs w:val="22"/>
        </w:rPr>
        <w:t>Updated</w:t>
      </w:r>
    </w:p>
    <w:p w14:paraId="7E33573B" w14:textId="77777777" w:rsidR="00DD14C2" w:rsidRPr="007D4ECB" w:rsidRDefault="00DD14C2" w:rsidP="00F139C1">
      <w:pPr>
        <w:autoSpaceDE w:val="0"/>
        <w:autoSpaceDN w:val="0"/>
        <w:adjustRightInd w:val="0"/>
        <w:jc w:val="both"/>
        <w:rPr>
          <w:szCs w:val="22"/>
        </w:rPr>
      </w:pPr>
    </w:p>
    <w:p w14:paraId="7E33573C" w14:textId="77777777" w:rsidR="00DD14C2" w:rsidRDefault="00DD14C2" w:rsidP="00F139C1">
      <w:pPr>
        <w:autoSpaceDE w:val="0"/>
        <w:autoSpaceDN w:val="0"/>
        <w:adjustRightInd w:val="0"/>
        <w:jc w:val="both"/>
        <w:rPr>
          <w:szCs w:val="22"/>
        </w:rPr>
      </w:pPr>
      <w:r w:rsidRPr="007D4ECB">
        <w:rPr>
          <w:szCs w:val="22"/>
        </w:rPr>
        <w:t>1.5.3:</w:t>
      </w:r>
      <w:r w:rsidRPr="007D4ECB">
        <w:rPr>
          <w:szCs w:val="22"/>
        </w:rPr>
        <w:tab/>
        <w:t xml:space="preserve"> The internal audit entity is functionally independent and objective in </w:t>
      </w:r>
      <w:r w:rsidR="00FD2C88" w:rsidRPr="007D4ECB">
        <w:rPr>
          <w:szCs w:val="22"/>
        </w:rPr>
        <w:t>the execution</w:t>
      </w:r>
      <w:r w:rsidRPr="007D4ECB">
        <w:rPr>
          <w:szCs w:val="22"/>
        </w:rPr>
        <w:t xml:space="preserve"> of its </w:t>
      </w:r>
      <w:r>
        <w:rPr>
          <w:szCs w:val="22"/>
        </w:rPr>
        <w:tab/>
        <w:t>r</w:t>
      </w:r>
      <w:r w:rsidRPr="007D4ECB">
        <w:rPr>
          <w:szCs w:val="22"/>
        </w:rPr>
        <w:t xml:space="preserve">espective duties. There is an officer designated to head </w:t>
      </w:r>
      <w:r w:rsidR="00FD2C88" w:rsidRPr="007D4ECB">
        <w:rPr>
          <w:szCs w:val="22"/>
        </w:rPr>
        <w:t>the internal</w:t>
      </w:r>
      <w:r w:rsidRPr="007D4ECB">
        <w:rPr>
          <w:szCs w:val="22"/>
        </w:rPr>
        <w:t xml:space="preserve"> audit function. The chief </w:t>
      </w:r>
      <w:r>
        <w:rPr>
          <w:szCs w:val="22"/>
        </w:rPr>
        <w:tab/>
      </w:r>
      <w:r w:rsidRPr="007D4ECB">
        <w:rPr>
          <w:szCs w:val="22"/>
        </w:rPr>
        <w:t xml:space="preserve">audit officer reports to a level of </w:t>
      </w:r>
      <w:r w:rsidR="00FD2C88" w:rsidRPr="007D4ECB">
        <w:rPr>
          <w:szCs w:val="22"/>
        </w:rPr>
        <w:t>the organization</w:t>
      </w:r>
      <w:r w:rsidRPr="007D4ECB">
        <w:rPr>
          <w:szCs w:val="22"/>
        </w:rPr>
        <w:t xml:space="preserve"> that allows the internal audit activity to fulfill </w:t>
      </w:r>
      <w:r>
        <w:rPr>
          <w:szCs w:val="22"/>
        </w:rPr>
        <w:tab/>
      </w:r>
      <w:r w:rsidRPr="007D4ECB">
        <w:rPr>
          <w:szCs w:val="22"/>
        </w:rPr>
        <w:t xml:space="preserve">its </w:t>
      </w:r>
      <w:r w:rsidR="00FD2C88" w:rsidRPr="007D4ECB">
        <w:rPr>
          <w:szCs w:val="22"/>
        </w:rPr>
        <w:t>responsibilities objectively</w:t>
      </w:r>
      <w:r w:rsidRPr="007D4ECB">
        <w:rPr>
          <w:szCs w:val="22"/>
        </w:rPr>
        <w:t>.</w:t>
      </w:r>
    </w:p>
    <w:p w14:paraId="7E33573D" w14:textId="77777777" w:rsidR="00DD14C2" w:rsidRDefault="00DD14C2" w:rsidP="00F139C1">
      <w:pPr>
        <w:autoSpaceDE w:val="0"/>
        <w:autoSpaceDN w:val="0"/>
        <w:adjustRightInd w:val="0"/>
        <w:jc w:val="both"/>
        <w:rPr>
          <w:szCs w:val="22"/>
        </w:rPr>
      </w:pPr>
    </w:p>
    <w:p w14:paraId="7E33573E" w14:textId="77777777" w:rsidR="00D9293C" w:rsidRPr="00D9293C" w:rsidRDefault="00DD14C2" w:rsidP="00F139C1">
      <w:pPr>
        <w:pStyle w:val="Footer"/>
        <w:tabs>
          <w:tab w:val="left" w:pos="720"/>
        </w:tabs>
        <w:ind w:left="720" w:hanging="720"/>
        <w:jc w:val="both"/>
        <w:rPr>
          <w:i/>
          <w:szCs w:val="22"/>
        </w:rPr>
      </w:pPr>
      <w:r>
        <w:rPr>
          <w:szCs w:val="22"/>
        </w:rPr>
        <w:tab/>
      </w:r>
      <w:r w:rsidR="00D9293C">
        <w:rPr>
          <w:i/>
          <w:szCs w:val="22"/>
        </w:rPr>
        <w:t>Tar</w:t>
      </w:r>
      <w:r w:rsidR="0093749C">
        <w:rPr>
          <w:i/>
          <w:szCs w:val="22"/>
        </w:rPr>
        <w:t>get: Internal Auditor Position F</w:t>
      </w:r>
      <w:r w:rsidR="00D9293C">
        <w:rPr>
          <w:i/>
          <w:szCs w:val="22"/>
        </w:rPr>
        <w:t>ully Operational.</w:t>
      </w:r>
    </w:p>
    <w:p w14:paraId="7E33573F" w14:textId="77777777" w:rsidR="00A26D18" w:rsidRDefault="00D9293C" w:rsidP="00F139C1">
      <w:pPr>
        <w:pStyle w:val="Footer"/>
        <w:tabs>
          <w:tab w:val="left" w:pos="720"/>
        </w:tabs>
        <w:ind w:left="720" w:hanging="720"/>
        <w:jc w:val="both"/>
        <w:rPr>
          <w:i/>
          <w:szCs w:val="22"/>
        </w:rPr>
      </w:pPr>
      <w:r>
        <w:rPr>
          <w:i/>
          <w:szCs w:val="22"/>
        </w:rPr>
        <w:tab/>
      </w:r>
      <w:r w:rsidR="00DD14C2" w:rsidRPr="00D0027B">
        <w:rPr>
          <w:i/>
          <w:szCs w:val="22"/>
        </w:rPr>
        <w:t>Target indicator:</w:t>
      </w:r>
      <w:r w:rsidR="00DD14C2" w:rsidRPr="00D0027B">
        <w:rPr>
          <w:i/>
          <w:szCs w:val="22"/>
        </w:rPr>
        <w:tab/>
      </w:r>
      <w:r w:rsidR="00DD14C2">
        <w:rPr>
          <w:i/>
          <w:szCs w:val="22"/>
        </w:rPr>
        <w:t xml:space="preserve">Internal </w:t>
      </w:r>
      <w:r>
        <w:rPr>
          <w:i/>
          <w:szCs w:val="22"/>
        </w:rPr>
        <w:t>A</w:t>
      </w:r>
      <w:r w:rsidR="00DD14C2">
        <w:rPr>
          <w:i/>
          <w:szCs w:val="22"/>
        </w:rPr>
        <w:t xml:space="preserve">uditor </w:t>
      </w:r>
      <w:r>
        <w:rPr>
          <w:i/>
          <w:szCs w:val="22"/>
        </w:rPr>
        <w:t>R</w:t>
      </w:r>
      <w:r w:rsidR="00DD14C2">
        <w:rPr>
          <w:i/>
          <w:szCs w:val="22"/>
        </w:rPr>
        <w:t>ecruited and Terms of R</w:t>
      </w:r>
      <w:r>
        <w:rPr>
          <w:i/>
          <w:szCs w:val="22"/>
        </w:rPr>
        <w:t xml:space="preserve">eference uploaded onto SPREP's </w:t>
      </w:r>
    </w:p>
    <w:p w14:paraId="7E335740" w14:textId="77777777" w:rsidR="00DD14C2" w:rsidRDefault="00722BBA" w:rsidP="00F139C1">
      <w:pPr>
        <w:pStyle w:val="Footer"/>
        <w:tabs>
          <w:tab w:val="left" w:pos="720"/>
        </w:tabs>
        <w:ind w:left="720" w:hanging="720"/>
        <w:jc w:val="both"/>
        <w:rPr>
          <w:i/>
          <w:szCs w:val="22"/>
        </w:rPr>
      </w:pPr>
      <w:r>
        <w:rPr>
          <w:i/>
          <w:szCs w:val="22"/>
        </w:rPr>
        <w:t xml:space="preserve">             </w:t>
      </w:r>
      <w:proofErr w:type="gramStart"/>
      <w:r w:rsidR="00D9293C">
        <w:rPr>
          <w:i/>
          <w:szCs w:val="22"/>
        </w:rPr>
        <w:t>W</w:t>
      </w:r>
      <w:r w:rsidR="00DD14C2">
        <w:rPr>
          <w:i/>
          <w:szCs w:val="22"/>
        </w:rPr>
        <w:t>ebsite.</w:t>
      </w:r>
      <w:proofErr w:type="gramEnd"/>
    </w:p>
    <w:p w14:paraId="7E335741" w14:textId="77777777" w:rsidR="00DD14C2" w:rsidRPr="007D4ECB" w:rsidRDefault="00DD14C2" w:rsidP="00F139C1">
      <w:pPr>
        <w:autoSpaceDE w:val="0"/>
        <w:autoSpaceDN w:val="0"/>
        <w:adjustRightInd w:val="0"/>
        <w:jc w:val="both"/>
        <w:rPr>
          <w:b/>
          <w:szCs w:val="22"/>
        </w:rPr>
      </w:pPr>
      <w:r>
        <w:rPr>
          <w:i/>
          <w:szCs w:val="22"/>
        </w:rPr>
        <w:tab/>
      </w:r>
    </w:p>
    <w:p w14:paraId="7E335742" w14:textId="77777777" w:rsidR="00DD14C2" w:rsidRDefault="00DD14C2" w:rsidP="00F139C1">
      <w:pPr>
        <w:autoSpaceDE w:val="0"/>
        <w:autoSpaceDN w:val="0"/>
        <w:adjustRightInd w:val="0"/>
        <w:jc w:val="both"/>
        <w:rPr>
          <w:szCs w:val="22"/>
        </w:rPr>
      </w:pPr>
      <w:r w:rsidRPr="007D4ECB">
        <w:rPr>
          <w:szCs w:val="22"/>
        </w:rPr>
        <w:t>1.5.4:</w:t>
      </w:r>
      <w:r w:rsidRPr="007D4ECB">
        <w:rPr>
          <w:szCs w:val="22"/>
        </w:rPr>
        <w:tab/>
      </w:r>
      <w:r>
        <w:rPr>
          <w:szCs w:val="22"/>
        </w:rPr>
        <w:t>Document the internal audit function</w:t>
      </w:r>
      <w:r w:rsidR="005B285C">
        <w:rPr>
          <w:szCs w:val="22"/>
        </w:rPr>
        <w:t xml:space="preserve"> Terms of R</w:t>
      </w:r>
      <w:r w:rsidRPr="007D4ECB">
        <w:rPr>
          <w:szCs w:val="22"/>
        </w:rPr>
        <w:t xml:space="preserve">eference/charter </w:t>
      </w:r>
      <w:r w:rsidR="00FD2C88" w:rsidRPr="007D4ECB">
        <w:rPr>
          <w:szCs w:val="22"/>
        </w:rPr>
        <w:t>that outlines</w:t>
      </w:r>
      <w:r w:rsidRPr="007D4ECB">
        <w:rPr>
          <w:szCs w:val="22"/>
        </w:rPr>
        <w:t xml:space="preserve"> its purpose, </w:t>
      </w:r>
      <w:r>
        <w:rPr>
          <w:szCs w:val="22"/>
        </w:rPr>
        <w:tab/>
      </w:r>
      <w:r w:rsidRPr="007D4ECB">
        <w:rPr>
          <w:szCs w:val="22"/>
        </w:rPr>
        <w:t>authorized functions, and accountability.</w:t>
      </w:r>
    </w:p>
    <w:p w14:paraId="7E335743" w14:textId="77777777" w:rsidR="00B72C06" w:rsidRDefault="00B72C06" w:rsidP="00F139C1">
      <w:pPr>
        <w:autoSpaceDE w:val="0"/>
        <w:autoSpaceDN w:val="0"/>
        <w:adjustRightInd w:val="0"/>
        <w:jc w:val="both"/>
        <w:rPr>
          <w:szCs w:val="22"/>
        </w:rPr>
      </w:pPr>
      <w:r>
        <w:rPr>
          <w:szCs w:val="22"/>
        </w:rPr>
        <w:tab/>
      </w:r>
    </w:p>
    <w:p w14:paraId="7E335744" w14:textId="77777777" w:rsidR="00DD14C2" w:rsidRPr="00B72C06" w:rsidRDefault="00B72C06" w:rsidP="00F139C1">
      <w:pPr>
        <w:autoSpaceDE w:val="0"/>
        <w:autoSpaceDN w:val="0"/>
        <w:adjustRightInd w:val="0"/>
        <w:jc w:val="both"/>
        <w:rPr>
          <w:i/>
          <w:szCs w:val="22"/>
        </w:rPr>
      </w:pPr>
      <w:r>
        <w:rPr>
          <w:szCs w:val="22"/>
        </w:rPr>
        <w:tab/>
      </w:r>
      <w:r>
        <w:rPr>
          <w:i/>
          <w:szCs w:val="22"/>
        </w:rPr>
        <w:t xml:space="preserve">Target: Internal Auditor Terms of Reference </w:t>
      </w:r>
      <w:r w:rsidR="0093749C">
        <w:rPr>
          <w:i/>
          <w:szCs w:val="22"/>
        </w:rPr>
        <w:t>A</w:t>
      </w:r>
      <w:r>
        <w:rPr>
          <w:i/>
          <w:szCs w:val="22"/>
        </w:rPr>
        <w:t>pproved.</w:t>
      </w:r>
    </w:p>
    <w:p w14:paraId="7E335745" w14:textId="77777777" w:rsidR="00DD14C2" w:rsidRDefault="00DD14C2" w:rsidP="00F139C1">
      <w:pPr>
        <w:pStyle w:val="Footer"/>
        <w:tabs>
          <w:tab w:val="left" w:pos="720"/>
        </w:tabs>
        <w:ind w:left="720" w:hanging="720"/>
        <w:jc w:val="both"/>
        <w:rPr>
          <w:i/>
          <w:szCs w:val="22"/>
        </w:rPr>
      </w:pPr>
      <w:r>
        <w:rPr>
          <w:szCs w:val="22"/>
        </w:rPr>
        <w:tab/>
      </w:r>
      <w:r w:rsidRPr="00D0027B">
        <w:rPr>
          <w:i/>
          <w:szCs w:val="22"/>
        </w:rPr>
        <w:t xml:space="preserve">Target </w:t>
      </w:r>
      <w:r w:rsidR="00FD2C88" w:rsidRPr="00D0027B">
        <w:rPr>
          <w:i/>
          <w:szCs w:val="22"/>
        </w:rPr>
        <w:t>indicator:</w:t>
      </w:r>
      <w:r w:rsidR="00FD2C88">
        <w:rPr>
          <w:i/>
          <w:szCs w:val="22"/>
        </w:rPr>
        <w:t xml:space="preserve"> Internal</w:t>
      </w:r>
      <w:r w:rsidR="00474081">
        <w:rPr>
          <w:i/>
          <w:szCs w:val="22"/>
        </w:rPr>
        <w:t xml:space="preserve"> A</w:t>
      </w:r>
      <w:r>
        <w:rPr>
          <w:i/>
          <w:szCs w:val="22"/>
        </w:rPr>
        <w:t>uditor Terms of Reference</w:t>
      </w:r>
      <w:r w:rsidR="00B72C06">
        <w:rPr>
          <w:i/>
          <w:szCs w:val="22"/>
        </w:rPr>
        <w:t xml:space="preserve"> uploaded on SPREP's website</w:t>
      </w:r>
      <w:r>
        <w:rPr>
          <w:i/>
          <w:szCs w:val="22"/>
        </w:rPr>
        <w:t>.</w:t>
      </w:r>
    </w:p>
    <w:p w14:paraId="7E335746" w14:textId="77777777" w:rsidR="00DD14C2" w:rsidRPr="007D4ECB" w:rsidRDefault="00DD14C2" w:rsidP="00F139C1">
      <w:pPr>
        <w:autoSpaceDE w:val="0"/>
        <w:autoSpaceDN w:val="0"/>
        <w:adjustRightInd w:val="0"/>
        <w:jc w:val="both"/>
        <w:rPr>
          <w:szCs w:val="22"/>
        </w:rPr>
      </w:pPr>
    </w:p>
    <w:p w14:paraId="7E335747" w14:textId="77777777" w:rsidR="00DD14C2" w:rsidRDefault="00DD14C2" w:rsidP="00F139C1">
      <w:pPr>
        <w:autoSpaceDE w:val="0"/>
        <w:autoSpaceDN w:val="0"/>
        <w:adjustRightInd w:val="0"/>
        <w:jc w:val="both"/>
        <w:rPr>
          <w:szCs w:val="22"/>
        </w:rPr>
      </w:pPr>
      <w:r w:rsidRPr="007D4ECB">
        <w:rPr>
          <w:szCs w:val="22"/>
        </w:rPr>
        <w:t>1.5.5:</w:t>
      </w:r>
      <w:r w:rsidRPr="007D4ECB">
        <w:rPr>
          <w:szCs w:val="22"/>
        </w:rPr>
        <w:tab/>
      </w:r>
      <w:r>
        <w:rPr>
          <w:szCs w:val="22"/>
        </w:rPr>
        <w:t>D</w:t>
      </w:r>
      <w:r w:rsidRPr="007D4ECB">
        <w:rPr>
          <w:szCs w:val="22"/>
        </w:rPr>
        <w:t xml:space="preserve">escription of the annual </w:t>
      </w:r>
      <w:r w:rsidR="00FD2C88" w:rsidRPr="007D4ECB">
        <w:rPr>
          <w:szCs w:val="22"/>
        </w:rPr>
        <w:t>audit planning</w:t>
      </w:r>
      <w:r w:rsidRPr="007D4ECB">
        <w:rPr>
          <w:szCs w:val="22"/>
        </w:rPr>
        <w:t xml:space="preserve"> process</w:t>
      </w:r>
      <w:r>
        <w:rPr>
          <w:szCs w:val="22"/>
        </w:rPr>
        <w:t xml:space="preserve"> in the internal audit </w:t>
      </w:r>
      <w:proofErr w:type="gramStart"/>
      <w:r>
        <w:rPr>
          <w:szCs w:val="22"/>
        </w:rPr>
        <w:t>function</w:t>
      </w:r>
      <w:proofErr w:type="gramEnd"/>
      <w:r w:rsidRPr="007D4ECB">
        <w:rPr>
          <w:szCs w:val="22"/>
        </w:rPr>
        <w:t xml:space="preserve">, including a risk-based methodology for preparing an audit </w:t>
      </w:r>
      <w:r w:rsidR="00FD2C88" w:rsidRPr="007D4ECB">
        <w:rPr>
          <w:szCs w:val="22"/>
        </w:rPr>
        <w:t>plan. The</w:t>
      </w:r>
      <w:r w:rsidRPr="007D4ECB">
        <w:rPr>
          <w:szCs w:val="22"/>
        </w:rPr>
        <w:t xml:space="preserve"> audit plan outlines the priorities of the function and is consistent with </w:t>
      </w:r>
      <w:r w:rsidR="00FD2C88" w:rsidRPr="007D4ECB">
        <w:rPr>
          <w:szCs w:val="22"/>
        </w:rPr>
        <w:t>the agency's</w:t>
      </w:r>
      <w:r w:rsidRPr="007D4ECB">
        <w:rPr>
          <w:szCs w:val="22"/>
        </w:rPr>
        <w:t xml:space="preserve"> </w:t>
      </w:r>
      <w:r w:rsidR="00FD2C88" w:rsidRPr="007D4ECB">
        <w:rPr>
          <w:szCs w:val="22"/>
        </w:rPr>
        <w:t>goals.</w:t>
      </w:r>
      <w:r w:rsidR="00FD2C88">
        <w:rPr>
          <w:szCs w:val="22"/>
        </w:rPr>
        <w:t xml:space="preserve"> Share</w:t>
      </w:r>
      <w:r w:rsidR="00F97C45">
        <w:rPr>
          <w:szCs w:val="22"/>
        </w:rPr>
        <w:t xml:space="preserve"> of audit information and coordination of</w:t>
      </w:r>
      <w:r w:rsidR="00F97C45" w:rsidRPr="007D4ECB">
        <w:rPr>
          <w:szCs w:val="22"/>
        </w:rPr>
        <w:t xml:space="preserve"> activities with </w:t>
      </w:r>
      <w:r w:rsidR="00FD2C88" w:rsidRPr="007D4ECB">
        <w:rPr>
          <w:szCs w:val="22"/>
        </w:rPr>
        <w:t>relevant internal</w:t>
      </w:r>
      <w:r w:rsidR="00F97C45" w:rsidRPr="007D4ECB">
        <w:rPr>
          <w:szCs w:val="22"/>
        </w:rPr>
        <w:t xml:space="preserve"> </w:t>
      </w:r>
      <w:r w:rsidR="00FD2C88" w:rsidRPr="007D4ECB">
        <w:rPr>
          <w:szCs w:val="22"/>
        </w:rPr>
        <w:t>and external</w:t>
      </w:r>
      <w:r w:rsidR="00F97C45" w:rsidRPr="007D4ECB">
        <w:rPr>
          <w:szCs w:val="22"/>
        </w:rPr>
        <w:t xml:space="preserve"> parties (including external financial statement auditors) </w:t>
      </w:r>
      <w:r w:rsidR="00FD2C88" w:rsidRPr="007D4ECB">
        <w:rPr>
          <w:szCs w:val="22"/>
        </w:rPr>
        <w:t>tonsure</w:t>
      </w:r>
      <w:r w:rsidR="00F97C45" w:rsidRPr="007D4ECB">
        <w:rPr>
          <w:szCs w:val="22"/>
        </w:rPr>
        <w:t xml:space="preserve"> proper coverage and minimize duplication of efforts.</w:t>
      </w:r>
    </w:p>
    <w:p w14:paraId="7E335748" w14:textId="77777777" w:rsidR="00DD14C2" w:rsidRDefault="00DD14C2" w:rsidP="00F139C1">
      <w:pPr>
        <w:autoSpaceDE w:val="0"/>
        <w:autoSpaceDN w:val="0"/>
        <w:adjustRightInd w:val="0"/>
        <w:jc w:val="both"/>
        <w:rPr>
          <w:szCs w:val="22"/>
        </w:rPr>
      </w:pPr>
    </w:p>
    <w:p w14:paraId="7E335749" w14:textId="77777777" w:rsidR="00DD14C2" w:rsidRDefault="00DD14C2" w:rsidP="00F139C1">
      <w:pPr>
        <w:pStyle w:val="Footer"/>
        <w:tabs>
          <w:tab w:val="clear" w:pos="8640"/>
          <w:tab w:val="left" w:pos="720"/>
          <w:tab w:val="left" w:pos="7217"/>
        </w:tabs>
        <w:ind w:left="720" w:hanging="720"/>
        <w:jc w:val="both"/>
        <w:rPr>
          <w:i/>
          <w:szCs w:val="22"/>
        </w:rPr>
      </w:pPr>
      <w:r>
        <w:rPr>
          <w:szCs w:val="22"/>
        </w:rPr>
        <w:tab/>
      </w:r>
      <w:r>
        <w:rPr>
          <w:i/>
          <w:szCs w:val="22"/>
        </w:rPr>
        <w:t>Target</w:t>
      </w:r>
      <w:r w:rsidR="007A7A91">
        <w:rPr>
          <w:i/>
          <w:szCs w:val="22"/>
        </w:rPr>
        <w:t>:</w:t>
      </w:r>
      <w:r w:rsidR="00722BBA">
        <w:rPr>
          <w:i/>
          <w:szCs w:val="22"/>
        </w:rPr>
        <w:t xml:space="preserve"> </w:t>
      </w:r>
      <w:r w:rsidRPr="006E1A8C">
        <w:rPr>
          <w:i/>
          <w:szCs w:val="22"/>
        </w:rPr>
        <w:t xml:space="preserve">SPREP's </w:t>
      </w:r>
      <w:r w:rsidR="00F97C45">
        <w:rPr>
          <w:i/>
          <w:szCs w:val="22"/>
        </w:rPr>
        <w:t>Internal Control Framework Established</w:t>
      </w:r>
      <w:r w:rsidRPr="006E1A8C">
        <w:rPr>
          <w:i/>
          <w:szCs w:val="22"/>
        </w:rPr>
        <w:t>.</w:t>
      </w:r>
      <w:r>
        <w:rPr>
          <w:i/>
          <w:szCs w:val="22"/>
        </w:rPr>
        <w:tab/>
      </w:r>
    </w:p>
    <w:p w14:paraId="7E33574A" w14:textId="77777777" w:rsidR="00DD14C2" w:rsidRPr="007D4ECB" w:rsidRDefault="00DD14C2" w:rsidP="00F139C1">
      <w:pPr>
        <w:autoSpaceDE w:val="0"/>
        <w:autoSpaceDN w:val="0"/>
        <w:adjustRightInd w:val="0"/>
        <w:jc w:val="both"/>
        <w:rPr>
          <w:szCs w:val="22"/>
        </w:rPr>
      </w:pPr>
      <w:r>
        <w:rPr>
          <w:i/>
          <w:szCs w:val="22"/>
        </w:rPr>
        <w:tab/>
      </w:r>
      <w:r w:rsidRPr="005769E4">
        <w:rPr>
          <w:i/>
          <w:szCs w:val="22"/>
        </w:rPr>
        <w:t xml:space="preserve">Target indicator: </w:t>
      </w:r>
      <w:r w:rsidR="00F22C48">
        <w:rPr>
          <w:i/>
          <w:szCs w:val="22"/>
        </w:rPr>
        <w:t>SPREP's A</w:t>
      </w:r>
      <w:r>
        <w:rPr>
          <w:i/>
          <w:szCs w:val="22"/>
        </w:rPr>
        <w:t xml:space="preserve">udit </w:t>
      </w:r>
      <w:r w:rsidR="00F22C48">
        <w:rPr>
          <w:i/>
          <w:szCs w:val="22"/>
        </w:rPr>
        <w:t>P</w:t>
      </w:r>
      <w:r>
        <w:rPr>
          <w:i/>
          <w:szCs w:val="22"/>
        </w:rPr>
        <w:t xml:space="preserve">lan </w:t>
      </w:r>
      <w:r w:rsidR="0093749C">
        <w:rPr>
          <w:i/>
          <w:szCs w:val="22"/>
        </w:rPr>
        <w:t>u</w:t>
      </w:r>
      <w:r>
        <w:rPr>
          <w:i/>
          <w:szCs w:val="22"/>
        </w:rPr>
        <w:t>ploaded on SPREP's website.</w:t>
      </w:r>
    </w:p>
    <w:p w14:paraId="7E33574B" w14:textId="77777777" w:rsidR="00DD14C2" w:rsidRPr="007D4ECB" w:rsidRDefault="00DD14C2" w:rsidP="00F139C1">
      <w:pPr>
        <w:autoSpaceDE w:val="0"/>
        <w:autoSpaceDN w:val="0"/>
        <w:adjustRightInd w:val="0"/>
        <w:jc w:val="both"/>
        <w:rPr>
          <w:szCs w:val="22"/>
        </w:rPr>
      </w:pPr>
    </w:p>
    <w:p w14:paraId="7E33574C" w14:textId="77777777" w:rsidR="00DD14C2" w:rsidRPr="007D4ECB" w:rsidRDefault="00DD14C2" w:rsidP="00F139C1">
      <w:pPr>
        <w:pStyle w:val="Footer"/>
        <w:tabs>
          <w:tab w:val="clear" w:pos="8640"/>
          <w:tab w:val="left" w:pos="720"/>
          <w:tab w:val="left" w:pos="7217"/>
        </w:tabs>
        <w:ind w:left="720" w:hanging="720"/>
        <w:jc w:val="both"/>
        <w:rPr>
          <w:szCs w:val="22"/>
        </w:rPr>
      </w:pPr>
      <w:r>
        <w:rPr>
          <w:szCs w:val="22"/>
        </w:rPr>
        <w:tab/>
      </w:r>
    </w:p>
    <w:p w14:paraId="7E33574D" w14:textId="77777777" w:rsidR="00DD14C2" w:rsidRDefault="00DD14C2" w:rsidP="00F139C1">
      <w:pPr>
        <w:autoSpaceDE w:val="0"/>
        <w:autoSpaceDN w:val="0"/>
        <w:adjustRightInd w:val="0"/>
        <w:jc w:val="both"/>
        <w:rPr>
          <w:szCs w:val="22"/>
        </w:rPr>
      </w:pPr>
      <w:r w:rsidRPr="007D4ECB">
        <w:rPr>
          <w:szCs w:val="22"/>
        </w:rPr>
        <w:t>1.5.</w:t>
      </w:r>
      <w:r w:rsidR="00F97C45">
        <w:rPr>
          <w:szCs w:val="22"/>
        </w:rPr>
        <w:t>6</w:t>
      </w:r>
      <w:r w:rsidRPr="007D4ECB">
        <w:rPr>
          <w:szCs w:val="22"/>
        </w:rPr>
        <w:t>:</w:t>
      </w:r>
      <w:r w:rsidRPr="007D4ECB">
        <w:rPr>
          <w:szCs w:val="22"/>
        </w:rPr>
        <w:tab/>
      </w:r>
      <w:r>
        <w:rPr>
          <w:szCs w:val="22"/>
        </w:rPr>
        <w:t>Disseminate internal audit</w:t>
      </w:r>
      <w:r w:rsidRPr="007D4ECB">
        <w:rPr>
          <w:szCs w:val="22"/>
        </w:rPr>
        <w:t xml:space="preserve"> findings to the corresponding </w:t>
      </w:r>
      <w:r w:rsidR="00FD2C88" w:rsidRPr="007D4ECB">
        <w:rPr>
          <w:szCs w:val="22"/>
        </w:rPr>
        <w:t>senior and</w:t>
      </w:r>
      <w:r w:rsidRPr="007D4ECB">
        <w:rPr>
          <w:szCs w:val="22"/>
        </w:rPr>
        <w:t xml:space="preserve"> business management units, </w:t>
      </w:r>
      <w:r>
        <w:rPr>
          <w:szCs w:val="22"/>
        </w:rPr>
        <w:tab/>
      </w:r>
      <w:r w:rsidRPr="007D4ECB">
        <w:rPr>
          <w:szCs w:val="22"/>
        </w:rPr>
        <w:t>who are responsible for acting on and/</w:t>
      </w:r>
      <w:r w:rsidR="001245CD">
        <w:rPr>
          <w:szCs w:val="22"/>
        </w:rPr>
        <w:t>c</w:t>
      </w:r>
      <w:r w:rsidRPr="007D4ECB">
        <w:rPr>
          <w:szCs w:val="22"/>
        </w:rPr>
        <w:t>orresponding to recommendations.</w:t>
      </w:r>
    </w:p>
    <w:p w14:paraId="7E33574E" w14:textId="77777777" w:rsidR="00DD14C2" w:rsidRDefault="00DD14C2" w:rsidP="00F139C1">
      <w:pPr>
        <w:autoSpaceDE w:val="0"/>
        <w:autoSpaceDN w:val="0"/>
        <w:adjustRightInd w:val="0"/>
        <w:jc w:val="both"/>
        <w:rPr>
          <w:szCs w:val="22"/>
        </w:rPr>
      </w:pPr>
    </w:p>
    <w:p w14:paraId="7E33574F" w14:textId="77777777" w:rsidR="00676BF5" w:rsidRPr="00676BF5" w:rsidRDefault="00DD14C2" w:rsidP="00F139C1">
      <w:pPr>
        <w:pStyle w:val="Footer"/>
        <w:tabs>
          <w:tab w:val="left" w:pos="720"/>
        </w:tabs>
        <w:ind w:left="720" w:hanging="720"/>
        <w:jc w:val="both"/>
        <w:rPr>
          <w:i/>
          <w:szCs w:val="22"/>
        </w:rPr>
      </w:pPr>
      <w:r>
        <w:rPr>
          <w:szCs w:val="22"/>
        </w:rPr>
        <w:tab/>
      </w:r>
      <w:r w:rsidR="00676BF5" w:rsidRPr="00676BF5">
        <w:rPr>
          <w:i/>
          <w:szCs w:val="22"/>
        </w:rPr>
        <w:t>Target:</w:t>
      </w:r>
      <w:r w:rsidR="00676BF5">
        <w:rPr>
          <w:i/>
          <w:szCs w:val="22"/>
        </w:rPr>
        <w:t xml:space="preserve"> Internal Audit Findings Report.</w:t>
      </w:r>
    </w:p>
    <w:p w14:paraId="7E335750" w14:textId="77777777" w:rsidR="00DD14C2" w:rsidRDefault="00676BF5" w:rsidP="00F139C1">
      <w:pPr>
        <w:pStyle w:val="Footer"/>
        <w:tabs>
          <w:tab w:val="left" w:pos="720"/>
        </w:tabs>
        <w:ind w:left="720" w:hanging="720"/>
        <w:jc w:val="both"/>
        <w:rPr>
          <w:i/>
          <w:szCs w:val="22"/>
        </w:rPr>
      </w:pPr>
      <w:r>
        <w:rPr>
          <w:szCs w:val="22"/>
        </w:rPr>
        <w:tab/>
      </w:r>
      <w:r w:rsidR="00DD14C2" w:rsidRPr="00D0027B">
        <w:rPr>
          <w:i/>
          <w:szCs w:val="22"/>
        </w:rPr>
        <w:t>Target indicator:</w:t>
      </w:r>
      <w:r w:rsidR="00DD14C2" w:rsidRPr="00D0027B">
        <w:rPr>
          <w:i/>
          <w:szCs w:val="22"/>
        </w:rPr>
        <w:tab/>
      </w:r>
      <w:r w:rsidR="00DD14C2">
        <w:rPr>
          <w:i/>
          <w:szCs w:val="22"/>
        </w:rPr>
        <w:t>Audi</w:t>
      </w:r>
      <w:r>
        <w:rPr>
          <w:i/>
          <w:szCs w:val="22"/>
        </w:rPr>
        <w:t>t findings shared with SPREP's Senior M</w:t>
      </w:r>
      <w:r w:rsidR="00DD14C2">
        <w:rPr>
          <w:i/>
          <w:szCs w:val="22"/>
        </w:rPr>
        <w:t xml:space="preserve">anagement </w:t>
      </w:r>
      <w:r>
        <w:rPr>
          <w:i/>
          <w:szCs w:val="22"/>
        </w:rPr>
        <w:t>T</w:t>
      </w:r>
      <w:r w:rsidR="00DD14C2">
        <w:rPr>
          <w:i/>
          <w:szCs w:val="22"/>
        </w:rPr>
        <w:t>eam.</w:t>
      </w:r>
    </w:p>
    <w:p w14:paraId="7E335751" w14:textId="77777777" w:rsidR="00F97C45" w:rsidRDefault="00F97C45" w:rsidP="00F139C1">
      <w:pPr>
        <w:pStyle w:val="Footer"/>
        <w:tabs>
          <w:tab w:val="left" w:pos="720"/>
        </w:tabs>
        <w:ind w:left="720" w:hanging="720"/>
        <w:jc w:val="both"/>
        <w:rPr>
          <w:i/>
          <w:szCs w:val="22"/>
        </w:rPr>
      </w:pPr>
    </w:p>
    <w:p w14:paraId="7E335752" w14:textId="77777777" w:rsidR="006B4EA8" w:rsidRDefault="00DD14C2" w:rsidP="00F139C1">
      <w:pPr>
        <w:autoSpaceDE w:val="0"/>
        <w:autoSpaceDN w:val="0"/>
        <w:adjustRightInd w:val="0"/>
        <w:jc w:val="both"/>
        <w:rPr>
          <w:szCs w:val="22"/>
        </w:rPr>
      </w:pPr>
      <w:r w:rsidRPr="007D4ECB">
        <w:rPr>
          <w:szCs w:val="22"/>
        </w:rPr>
        <w:t xml:space="preserve">1.5.8: </w:t>
      </w:r>
      <w:r>
        <w:rPr>
          <w:szCs w:val="22"/>
        </w:rPr>
        <w:t xml:space="preserve"> Establish </w:t>
      </w:r>
      <w:r w:rsidRPr="007D4ECB">
        <w:rPr>
          <w:szCs w:val="22"/>
        </w:rPr>
        <w:t>process</w:t>
      </w:r>
      <w:r>
        <w:rPr>
          <w:szCs w:val="22"/>
        </w:rPr>
        <w:t xml:space="preserve"> for internal audit function to be</w:t>
      </w:r>
      <w:r w:rsidRPr="007D4ECB">
        <w:rPr>
          <w:szCs w:val="22"/>
        </w:rPr>
        <w:t xml:space="preserve"> in place to monitor the response to its</w:t>
      </w:r>
      <w:r>
        <w:rPr>
          <w:szCs w:val="22"/>
        </w:rPr>
        <w:tab/>
      </w:r>
      <w:r w:rsidR="00FD2C88" w:rsidRPr="007D4ECB">
        <w:rPr>
          <w:szCs w:val="22"/>
        </w:rPr>
        <w:t>recommendations.</w:t>
      </w:r>
      <w:r w:rsidR="00FD2C88">
        <w:rPr>
          <w:szCs w:val="22"/>
        </w:rPr>
        <w:t xml:space="preserve"> Establish</w:t>
      </w:r>
      <w:r w:rsidR="006B4EA8">
        <w:rPr>
          <w:szCs w:val="22"/>
        </w:rPr>
        <w:t xml:space="preserve"> process </w:t>
      </w:r>
      <w:r w:rsidR="006B4EA8" w:rsidRPr="007D4ECB">
        <w:rPr>
          <w:szCs w:val="22"/>
        </w:rPr>
        <w:t>to monitor and assess the overall effectiveness of the internal</w:t>
      </w:r>
      <w:r w:rsidR="006B4EA8">
        <w:rPr>
          <w:szCs w:val="22"/>
        </w:rPr>
        <w:tab/>
      </w:r>
      <w:r w:rsidR="006B4EA8" w:rsidRPr="007D4ECB">
        <w:rPr>
          <w:szCs w:val="22"/>
        </w:rPr>
        <w:t xml:space="preserve">audit functions </w:t>
      </w:r>
      <w:r w:rsidR="006B4EA8">
        <w:rPr>
          <w:szCs w:val="22"/>
        </w:rPr>
        <w:tab/>
      </w:r>
      <w:r w:rsidR="006B4EA8" w:rsidRPr="007D4ECB">
        <w:rPr>
          <w:szCs w:val="22"/>
        </w:rPr>
        <w:t>including periodic internal and external quality assessments.</w:t>
      </w:r>
    </w:p>
    <w:p w14:paraId="7E335753" w14:textId="77777777" w:rsidR="00DD14C2" w:rsidRDefault="00DD14C2" w:rsidP="00F139C1">
      <w:pPr>
        <w:autoSpaceDE w:val="0"/>
        <w:autoSpaceDN w:val="0"/>
        <w:adjustRightInd w:val="0"/>
        <w:jc w:val="both"/>
        <w:rPr>
          <w:szCs w:val="22"/>
        </w:rPr>
      </w:pPr>
    </w:p>
    <w:p w14:paraId="7E335754" w14:textId="77777777" w:rsidR="00DD14C2" w:rsidRPr="000A4537" w:rsidRDefault="000A4537" w:rsidP="00F139C1">
      <w:pPr>
        <w:autoSpaceDE w:val="0"/>
        <w:autoSpaceDN w:val="0"/>
        <w:adjustRightInd w:val="0"/>
        <w:jc w:val="both"/>
        <w:rPr>
          <w:i/>
          <w:szCs w:val="22"/>
        </w:rPr>
      </w:pPr>
      <w:r>
        <w:rPr>
          <w:szCs w:val="22"/>
        </w:rPr>
        <w:tab/>
      </w:r>
      <w:r>
        <w:rPr>
          <w:i/>
          <w:szCs w:val="22"/>
        </w:rPr>
        <w:t>Target: Process for monitoring internal audit function established.</w:t>
      </w:r>
    </w:p>
    <w:p w14:paraId="7E335755" w14:textId="77777777" w:rsidR="00DD14C2" w:rsidRDefault="00DD14C2" w:rsidP="00F139C1">
      <w:pPr>
        <w:pStyle w:val="Footer"/>
        <w:tabs>
          <w:tab w:val="left" w:pos="720"/>
        </w:tabs>
        <w:ind w:left="720" w:hanging="720"/>
        <w:jc w:val="both"/>
        <w:rPr>
          <w:i/>
          <w:szCs w:val="22"/>
        </w:rPr>
      </w:pPr>
      <w:r>
        <w:rPr>
          <w:szCs w:val="22"/>
        </w:rPr>
        <w:tab/>
      </w:r>
      <w:r w:rsidRPr="00D0027B">
        <w:rPr>
          <w:i/>
          <w:szCs w:val="22"/>
        </w:rPr>
        <w:t>Target indicator:</w:t>
      </w:r>
      <w:r w:rsidR="00722BBA">
        <w:rPr>
          <w:i/>
          <w:szCs w:val="22"/>
        </w:rPr>
        <w:t xml:space="preserve"> </w:t>
      </w:r>
      <w:r w:rsidRPr="00D0027B">
        <w:rPr>
          <w:i/>
          <w:szCs w:val="22"/>
        </w:rPr>
        <w:t xml:space="preserve">SPREP's </w:t>
      </w:r>
      <w:r>
        <w:rPr>
          <w:i/>
          <w:szCs w:val="22"/>
        </w:rPr>
        <w:t>audit plan policy and risk management plan updated.</w:t>
      </w:r>
    </w:p>
    <w:p w14:paraId="7E335756" w14:textId="77777777" w:rsidR="00DD14C2" w:rsidRPr="007D4ECB" w:rsidRDefault="00DD14C2" w:rsidP="00F139C1">
      <w:pPr>
        <w:autoSpaceDE w:val="0"/>
        <w:autoSpaceDN w:val="0"/>
        <w:adjustRightInd w:val="0"/>
        <w:jc w:val="both"/>
        <w:rPr>
          <w:szCs w:val="22"/>
        </w:rPr>
      </w:pPr>
      <w:r>
        <w:rPr>
          <w:i/>
          <w:szCs w:val="22"/>
        </w:rPr>
        <w:tab/>
      </w:r>
    </w:p>
    <w:p w14:paraId="7E335757" w14:textId="77777777" w:rsidR="00DD14C2" w:rsidRPr="0042365E" w:rsidRDefault="00DD14C2" w:rsidP="00F139C1">
      <w:pPr>
        <w:pStyle w:val="Footer"/>
        <w:tabs>
          <w:tab w:val="left" w:pos="720"/>
        </w:tabs>
        <w:ind w:left="720" w:hanging="720"/>
        <w:jc w:val="both"/>
        <w:rPr>
          <w:b/>
          <w:szCs w:val="22"/>
        </w:rPr>
      </w:pPr>
    </w:p>
    <w:p w14:paraId="7E335758" w14:textId="77777777" w:rsidR="002B0B7D" w:rsidRDefault="002B0B7D" w:rsidP="00DD14C2">
      <w:pPr>
        <w:pStyle w:val="Footer"/>
        <w:tabs>
          <w:tab w:val="left" w:pos="720"/>
        </w:tabs>
        <w:ind w:left="720" w:hanging="720"/>
        <w:jc w:val="both"/>
        <w:rPr>
          <w:b/>
          <w:szCs w:val="22"/>
        </w:rPr>
      </w:pPr>
    </w:p>
    <w:p w14:paraId="7E335759" w14:textId="77777777" w:rsidR="00DD14C2" w:rsidRDefault="00DD14C2" w:rsidP="00DD14C2">
      <w:pPr>
        <w:pStyle w:val="Footer"/>
        <w:tabs>
          <w:tab w:val="left" w:pos="720"/>
        </w:tabs>
        <w:ind w:left="720" w:hanging="720"/>
        <w:jc w:val="both"/>
        <w:rPr>
          <w:b/>
          <w:szCs w:val="22"/>
        </w:rPr>
      </w:pPr>
      <w:r>
        <w:rPr>
          <w:b/>
          <w:szCs w:val="22"/>
        </w:rPr>
        <w:t>Output 1.6:        Project/Activity Processes and Oversight</w:t>
      </w:r>
    </w:p>
    <w:p w14:paraId="7E33575A" w14:textId="77777777" w:rsidR="00DD14C2" w:rsidRDefault="00DD14C2" w:rsidP="00DD14C2">
      <w:pPr>
        <w:pStyle w:val="Footer"/>
        <w:tabs>
          <w:tab w:val="left" w:pos="720"/>
        </w:tabs>
        <w:ind w:left="720" w:hanging="720"/>
        <w:jc w:val="both"/>
        <w:rPr>
          <w:b/>
          <w:szCs w:val="22"/>
        </w:rPr>
      </w:pPr>
    </w:p>
    <w:p w14:paraId="7E33575B" w14:textId="77777777" w:rsidR="00DD14C2" w:rsidRDefault="00DD14C2" w:rsidP="00DD14C2">
      <w:pPr>
        <w:pStyle w:val="Footer"/>
        <w:tabs>
          <w:tab w:val="left" w:pos="720"/>
        </w:tabs>
        <w:ind w:left="720" w:hanging="720"/>
        <w:jc w:val="both"/>
        <w:rPr>
          <w:b/>
          <w:szCs w:val="22"/>
        </w:rPr>
      </w:pPr>
      <w:r>
        <w:rPr>
          <w:b/>
          <w:szCs w:val="22"/>
        </w:rPr>
        <w:t>Activities:    Enhance Project Appraisal Standards</w:t>
      </w:r>
    </w:p>
    <w:p w14:paraId="7E33575C" w14:textId="77777777" w:rsidR="00DD14C2" w:rsidRPr="00047E21" w:rsidRDefault="00DD14C2" w:rsidP="00DD14C2">
      <w:pPr>
        <w:autoSpaceDE w:val="0"/>
        <w:autoSpaceDN w:val="0"/>
        <w:adjustRightInd w:val="0"/>
        <w:rPr>
          <w:szCs w:val="22"/>
        </w:rPr>
      </w:pPr>
      <w:r w:rsidRPr="00047E21">
        <w:rPr>
          <w:iCs/>
          <w:szCs w:val="22"/>
        </w:rPr>
        <w:t xml:space="preserve">Project appraisal functions include the establishment of standards and </w:t>
      </w:r>
      <w:r w:rsidR="00FD2C88" w:rsidRPr="00047E21">
        <w:rPr>
          <w:iCs/>
          <w:szCs w:val="22"/>
        </w:rPr>
        <w:t>appropriate safeguards</w:t>
      </w:r>
      <w:r w:rsidRPr="00047E21">
        <w:rPr>
          <w:iCs/>
          <w:szCs w:val="22"/>
        </w:rPr>
        <w:t xml:space="preserve"> that are used to determine whether projects and activities will meet their stated </w:t>
      </w:r>
      <w:r w:rsidR="00FD2C88" w:rsidRPr="00047E21">
        <w:rPr>
          <w:iCs/>
          <w:szCs w:val="22"/>
        </w:rPr>
        <w:t>goals before</w:t>
      </w:r>
      <w:r w:rsidRPr="00047E21">
        <w:rPr>
          <w:iCs/>
          <w:szCs w:val="22"/>
        </w:rPr>
        <w:t xml:space="preserve"> funds are disbursed.</w:t>
      </w:r>
    </w:p>
    <w:p w14:paraId="7E33575D" w14:textId="77777777" w:rsidR="00DD14C2" w:rsidRDefault="00DD14C2" w:rsidP="00DD14C2">
      <w:pPr>
        <w:pStyle w:val="Footer"/>
        <w:tabs>
          <w:tab w:val="left" w:pos="720"/>
        </w:tabs>
        <w:ind w:left="720" w:hanging="720"/>
        <w:jc w:val="both"/>
        <w:rPr>
          <w:b/>
          <w:szCs w:val="22"/>
        </w:rPr>
      </w:pPr>
    </w:p>
    <w:p w14:paraId="7E33575E" w14:textId="77777777" w:rsidR="00DD14C2" w:rsidRDefault="00DD14C2" w:rsidP="00DD14C2">
      <w:pPr>
        <w:pStyle w:val="Footer"/>
        <w:tabs>
          <w:tab w:val="left" w:pos="720"/>
        </w:tabs>
        <w:ind w:left="720" w:hanging="720"/>
        <w:jc w:val="both"/>
        <w:rPr>
          <w:b/>
          <w:szCs w:val="22"/>
        </w:rPr>
      </w:pPr>
    </w:p>
    <w:p w14:paraId="7E33575F" w14:textId="77777777" w:rsidR="00DD14C2" w:rsidRDefault="00DD14C2" w:rsidP="00DD14C2">
      <w:pPr>
        <w:pStyle w:val="Footer"/>
        <w:tabs>
          <w:tab w:val="left" w:pos="720"/>
        </w:tabs>
        <w:ind w:left="720" w:hanging="720"/>
        <w:jc w:val="both"/>
        <w:rPr>
          <w:szCs w:val="22"/>
        </w:rPr>
      </w:pPr>
      <w:r>
        <w:rPr>
          <w:szCs w:val="22"/>
        </w:rPr>
        <w:t>1.6.1:</w:t>
      </w:r>
      <w:r>
        <w:rPr>
          <w:szCs w:val="22"/>
        </w:rPr>
        <w:tab/>
        <w:t>Establish a</w:t>
      </w:r>
      <w:r w:rsidRPr="001A146C">
        <w:rPr>
          <w:szCs w:val="22"/>
        </w:rPr>
        <w:t xml:space="preserve"> project and/or activity appraisal process with the purpose </w:t>
      </w:r>
      <w:r w:rsidR="00FD2C88" w:rsidRPr="001A146C">
        <w:rPr>
          <w:szCs w:val="22"/>
        </w:rPr>
        <w:t>of examining</w:t>
      </w:r>
      <w:r w:rsidRPr="001A146C">
        <w:rPr>
          <w:szCs w:val="22"/>
        </w:rPr>
        <w:t xml:space="preserve"> whether proposed projects and/or activities meet appropriate </w:t>
      </w:r>
      <w:r w:rsidR="00FD2C88" w:rsidRPr="001A146C">
        <w:rPr>
          <w:szCs w:val="22"/>
        </w:rPr>
        <w:t>technical, economic</w:t>
      </w:r>
      <w:r w:rsidRPr="001A146C">
        <w:rPr>
          <w:szCs w:val="22"/>
        </w:rPr>
        <w:t xml:space="preserve">, financial, fiduciary, environmental, social, institutional and/or </w:t>
      </w:r>
      <w:r w:rsidR="00FD2C88" w:rsidRPr="001A146C">
        <w:rPr>
          <w:szCs w:val="22"/>
        </w:rPr>
        <w:t>other relevant</w:t>
      </w:r>
      <w:r w:rsidRPr="001A146C">
        <w:rPr>
          <w:szCs w:val="22"/>
        </w:rPr>
        <w:t xml:space="preserve"> criteria, including GEF-mandated criteria, and whether they </w:t>
      </w:r>
      <w:r w:rsidR="00FD2C88" w:rsidRPr="001A146C">
        <w:rPr>
          <w:szCs w:val="22"/>
        </w:rPr>
        <w:t>are reasonably</w:t>
      </w:r>
      <w:r w:rsidRPr="001A146C">
        <w:rPr>
          <w:szCs w:val="22"/>
        </w:rPr>
        <w:t xml:space="preserve"> likely to meet stated objectives and </w:t>
      </w:r>
      <w:r w:rsidR="00FD2C88" w:rsidRPr="001A146C">
        <w:rPr>
          <w:szCs w:val="22"/>
        </w:rPr>
        <w:t>outcomes.</w:t>
      </w:r>
      <w:r w:rsidR="00FD2C88">
        <w:rPr>
          <w:szCs w:val="22"/>
        </w:rPr>
        <w:t xml:space="preserve"> Incorporate</w:t>
      </w:r>
      <w:r w:rsidR="00B753F7">
        <w:rPr>
          <w:szCs w:val="22"/>
        </w:rPr>
        <w:t xml:space="preserve"> p</w:t>
      </w:r>
      <w:r w:rsidR="00B753F7" w:rsidRPr="005C1EDD">
        <w:rPr>
          <w:szCs w:val="22"/>
        </w:rPr>
        <w:t xml:space="preserve">roject and/or activity development objectives and outcomes </w:t>
      </w:r>
      <w:r w:rsidR="00B753F7">
        <w:rPr>
          <w:szCs w:val="22"/>
        </w:rPr>
        <w:t>into</w:t>
      </w:r>
      <w:r w:rsidR="00B753F7" w:rsidRPr="005C1EDD">
        <w:rPr>
          <w:szCs w:val="22"/>
        </w:rPr>
        <w:t xml:space="preserve"> key performance indicators with baseline and targets into </w:t>
      </w:r>
      <w:r w:rsidR="00FD2C88" w:rsidRPr="005C1EDD">
        <w:rPr>
          <w:szCs w:val="22"/>
        </w:rPr>
        <w:t>the project</w:t>
      </w:r>
      <w:r w:rsidR="00B753F7" w:rsidRPr="005C1EDD">
        <w:rPr>
          <w:szCs w:val="22"/>
        </w:rPr>
        <w:t>/activity design.</w:t>
      </w:r>
    </w:p>
    <w:p w14:paraId="7E335760" w14:textId="77777777" w:rsidR="00DD14C2" w:rsidRDefault="001E749F" w:rsidP="00DD14C2">
      <w:pPr>
        <w:pStyle w:val="Footer"/>
        <w:tabs>
          <w:tab w:val="left" w:pos="720"/>
        </w:tabs>
        <w:ind w:left="720" w:hanging="720"/>
        <w:jc w:val="both"/>
        <w:rPr>
          <w:szCs w:val="22"/>
        </w:rPr>
      </w:pPr>
      <w:r>
        <w:rPr>
          <w:szCs w:val="22"/>
        </w:rPr>
        <w:tab/>
      </w:r>
    </w:p>
    <w:p w14:paraId="7E335761" w14:textId="77777777" w:rsidR="001E749F" w:rsidRPr="001E749F" w:rsidRDefault="001E749F" w:rsidP="00DD14C2">
      <w:pPr>
        <w:pStyle w:val="Footer"/>
        <w:tabs>
          <w:tab w:val="left" w:pos="720"/>
        </w:tabs>
        <w:ind w:left="720" w:hanging="720"/>
        <w:jc w:val="both"/>
        <w:rPr>
          <w:i/>
          <w:szCs w:val="22"/>
        </w:rPr>
      </w:pPr>
      <w:r>
        <w:rPr>
          <w:szCs w:val="22"/>
        </w:rPr>
        <w:tab/>
      </w:r>
      <w:r>
        <w:rPr>
          <w:i/>
          <w:szCs w:val="22"/>
        </w:rPr>
        <w:t>Target: SPREP's Project Management Policy and Guideline.</w:t>
      </w:r>
    </w:p>
    <w:p w14:paraId="7E335762" w14:textId="77777777" w:rsidR="00DD14C2" w:rsidRDefault="00DD14C2" w:rsidP="00DD14C2">
      <w:pPr>
        <w:pStyle w:val="Footer"/>
        <w:tabs>
          <w:tab w:val="left" w:pos="720"/>
        </w:tabs>
        <w:ind w:left="720" w:hanging="720"/>
        <w:jc w:val="both"/>
        <w:rPr>
          <w:i/>
          <w:szCs w:val="22"/>
        </w:rPr>
      </w:pPr>
      <w:r>
        <w:rPr>
          <w:szCs w:val="22"/>
        </w:rPr>
        <w:tab/>
      </w:r>
      <w:r w:rsidRPr="00D0027B">
        <w:rPr>
          <w:i/>
          <w:szCs w:val="22"/>
        </w:rPr>
        <w:t>Target indicator:</w:t>
      </w:r>
      <w:r w:rsidRPr="00D0027B">
        <w:rPr>
          <w:i/>
          <w:szCs w:val="22"/>
        </w:rPr>
        <w:tab/>
        <w:t xml:space="preserve">SPREP's </w:t>
      </w:r>
      <w:r>
        <w:rPr>
          <w:i/>
          <w:szCs w:val="22"/>
        </w:rPr>
        <w:t xml:space="preserve">Project Management </w:t>
      </w:r>
      <w:r w:rsidR="001E749F">
        <w:rPr>
          <w:i/>
          <w:szCs w:val="22"/>
        </w:rPr>
        <w:t xml:space="preserve">Policy and </w:t>
      </w:r>
      <w:r>
        <w:rPr>
          <w:i/>
          <w:szCs w:val="22"/>
        </w:rPr>
        <w:t xml:space="preserve">Guideline </w:t>
      </w:r>
      <w:r w:rsidR="001E749F">
        <w:rPr>
          <w:i/>
          <w:szCs w:val="22"/>
        </w:rPr>
        <w:t xml:space="preserve">submitted to Senior Management Team for Approval. </w:t>
      </w:r>
    </w:p>
    <w:p w14:paraId="7E335763" w14:textId="77777777" w:rsidR="001E749F" w:rsidRDefault="001E749F" w:rsidP="00DD14C2">
      <w:pPr>
        <w:pStyle w:val="Footer"/>
        <w:tabs>
          <w:tab w:val="left" w:pos="720"/>
        </w:tabs>
        <w:ind w:left="720" w:hanging="720"/>
        <w:jc w:val="both"/>
        <w:rPr>
          <w:i/>
          <w:szCs w:val="22"/>
        </w:rPr>
      </w:pPr>
    </w:p>
    <w:p w14:paraId="7E335764" w14:textId="77777777" w:rsidR="00DD14C2" w:rsidRDefault="00DD14C2" w:rsidP="00DD14C2">
      <w:pPr>
        <w:pStyle w:val="Footer"/>
        <w:tabs>
          <w:tab w:val="left" w:pos="720"/>
        </w:tabs>
        <w:ind w:left="720" w:hanging="720"/>
        <w:jc w:val="both"/>
        <w:rPr>
          <w:szCs w:val="22"/>
        </w:rPr>
      </w:pPr>
      <w:r>
        <w:rPr>
          <w:szCs w:val="22"/>
        </w:rPr>
        <w:t>1.6.2:</w:t>
      </w:r>
      <w:r>
        <w:rPr>
          <w:szCs w:val="22"/>
        </w:rPr>
        <w:tab/>
        <w:t>Set-up p</w:t>
      </w:r>
      <w:r w:rsidRPr="00B113F0">
        <w:rPr>
          <w:szCs w:val="22"/>
        </w:rPr>
        <w:t xml:space="preserve">olicies and risk-assessment procedures </w:t>
      </w:r>
      <w:r>
        <w:rPr>
          <w:szCs w:val="22"/>
        </w:rPr>
        <w:t>that specify</w:t>
      </w:r>
      <w:r w:rsidRPr="00B113F0">
        <w:rPr>
          <w:szCs w:val="22"/>
        </w:rPr>
        <w:t xml:space="preserve"> the criteria </w:t>
      </w:r>
      <w:r w:rsidR="00FD2C88" w:rsidRPr="00B113F0">
        <w:rPr>
          <w:szCs w:val="22"/>
        </w:rPr>
        <w:t>and circumstances</w:t>
      </w:r>
      <w:r w:rsidRPr="00B113F0">
        <w:rPr>
          <w:szCs w:val="22"/>
        </w:rPr>
        <w:t xml:space="preserve"> under which environmental, social, institutional and/or </w:t>
      </w:r>
      <w:r w:rsidR="00FD2C88" w:rsidRPr="00B113F0">
        <w:rPr>
          <w:szCs w:val="22"/>
        </w:rPr>
        <w:t>fiduciary assessments</w:t>
      </w:r>
      <w:r w:rsidRPr="00B113F0">
        <w:rPr>
          <w:szCs w:val="22"/>
        </w:rPr>
        <w:t xml:space="preserve"> must be conducted to incorporate environmental, social or </w:t>
      </w:r>
      <w:r w:rsidR="00FD2C88" w:rsidRPr="00B113F0">
        <w:rPr>
          <w:szCs w:val="22"/>
        </w:rPr>
        <w:t>other relevant</w:t>
      </w:r>
      <w:r w:rsidRPr="00B113F0">
        <w:rPr>
          <w:szCs w:val="22"/>
        </w:rPr>
        <w:t xml:space="preserve"> considerations into a proposed project or activity.</w:t>
      </w:r>
    </w:p>
    <w:p w14:paraId="7E335765" w14:textId="77777777" w:rsidR="00DD14C2" w:rsidRDefault="00DD14C2" w:rsidP="00DD14C2">
      <w:pPr>
        <w:pStyle w:val="Footer"/>
        <w:tabs>
          <w:tab w:val="left" w:pos="720"/>
        </w:tabs>
        <w:ind w:left="720" w:hanging="720"/>
        <w:jc w:val="both"/>
        <w:rPr>
          <w:szCs w:val="22"/>
        </w:rPr>
      </w:pPr>
    </w:p>
    <w:p w14:paraId="7E335766" w14:textId="77777777" w:rsidR="00033597" w:rsidRDefault="00DD14C2" w:rsidP="00DD14C2">
      <w:pPr>
        <w:pStyle w:val="Footer"/>
        <w:tabs>
          <w:tab w:val="left" w:pos="720"/>
        </w:tabs>
        <w:ind w:left="720" w:hanging="720"/>
        <w:jc w:val="both"/>
        <w:rPr>
          <w:i/>
          <w:szCs w:val="22"/>
        </w:rPr>
      </w:pPr>
      <w:r>
        <w:rPr>
          <w:szCs w:val="22"/>
        </w:rPr>
        <w:tab/>
      </w:r>
      <w:r w:rsidR="009B3FA4">
        <w:rPr>
          <w:i/>
          <w:szCs w:val="22"/>
        </w:rPr>
        <w:t xml:space="preserve">Target: SPREP's organizational policies revised </w:t>
      </w:r>
      <w:r w:rsidR="00B05776">
        <w:rPr>
          <w:i/>
          <w:szCs w:val="22"/>
        </w:rPr>
        <w:t>to include E</w:t>
      </w:r>
      <w:r w:rsidR="009B3FA4">
        <w:rPr>
          <w:i/>
          <w:szCs w:val="22"/>
        </w:rPr>
        <w:t xml:space="preserve">nvironmental, </w:t>
      </w:r>
      <w:r w:rsidR="00B05776">
        <w:rPr>
          <w:i/>
          <w:szCs w:val="22"/>
        </w:rPr>
        <w:t>Social and F</w:t>
      </w:r>
      <w:r w:rsidR="009B3FA4">
        <w:rPr>
          <w:i/>
          <w:szCs w:val="22"/>
        </w:rPr>
        <w:t>iduciary</w:t>
      </w:r>
    </w:p>
    <w:p w14:paraId="7E335767" w14:textId="77777777" w:rsidR="009B3FA4" w:rsidRDefault="00722BBA" w:rsidP="00DD14C2">
      <w:pPr>
        <w:pStyle w:val="Footer"/>
        <w:tabs>
          <w:tab w:val="left" w:pos="720"/>
        </w:tabs>
        <w:ind w:left="720" w:hanging="720"/>
        <w:jc w:val="both"/>
        <w:rPr>
          <w:i/>
          <w:szCs w:val="22"/>
        </w:rPr>
      </w:pPr>
      <w:r>
        <w:rPr>
          <w:i/>
          <w:szCs w:val="22"/>
        </w:rPr>
        <w:t xml:space="preserve">             </w:t>
      </w:r>
      <w:r w:rsidR="00033597">
        <w:rPr>
          <w:i/>
          <w:szCs w:val="22"/>
        </w:rPr>
        <w:t xml:space="preserve"> </w:t>
      </w:r>
      <w:proofErr w:type="gramStart"/>
      <w:r w:rsidR="00033597">
        <w:rPr>
          <w:i/>
          <w:szCs w:val="22"/>
        </w:rPr>
        <w:t>A</w:t>
      </w:r>
      <w:r w:rsidR="009B3FA4">
        <w:rPr>
          <w:i/>
          <w:szCs w:val="22"/>
        </w:rPr>
        <w:t xml:space="preserve">ssessments and </w:t>
      </w:r>
      <w:r w:rsidR="00033597">
        <w:rPr>
          <w:i/>
          <w:szCs w:val="22"/>
        </w:rPr>
        <w:t>C</w:t>
      </w:r>
      <w:r w:rsidR="009B3FA4">
        <w:rPr>
          <w:i/>
          <w:szCs w:val="22"/>
        </w:rPr>
        <w:t>onsideration.</w:t>
      </w:r>
      <w:proofErr w:type="gramEnd"/>
      <w:r w:rsidR="009B3FA4">
        <w:rPr>
          <w:i/>
          <w:szCs w:val="22"/>
        </w:rPr>
        <w:t xml:space="preserve"> </w:t>
      </w:r>
    </w:p>
    <w:p w14:paraId="7E335768" w14:textId="77777777" w:rsidR="00AC6DC2" w:rsidRDefault="009B3FA4" w:rsidP="00DD14C2">
      <w:pPr>
        <w:pStyle w:val="Footer"/>
        <w:tabs>
          <w:tab w:val="left" w:pos="720"/>
        </w:tabs>
        <w:ind w:left="720" w:hanging="720"/>
        <w:jc w:val="both"/>
        <w:rPr>
          <w:i/>
          <w:szCs w:val="22"/>
        </w:rPr>
      </w:pPr>
      <w:r>
        <w:rPr>
          <w:i/>
          <w:szCs w:val="22"/>
        </w:rPr>
        <w:tab/>
      </w:r>
      <w:r w:rsidR="00DD14C2" w:rsidRPr="00D0027B">
        <w:rPr>
          <w:i/>
          <w:szCs w:val="22"/>
        </w:rPr>
        <w:t>Target indicator:</w:t>
      </w:r>
      <w:r w:rsidR="00DD14C2" w:rsidRPr="00D0027B">
        <w:rPr>
          <w:i/>
          <w:szCs w:val="22"/>
        </w:rPr>
        <w:tab/>
        <w:t xml:space="preserve">SPREP's </w:t>
      </w:r>
      <w:r w:rsidR="00DD14C2">
        <w:rPr>
          <w:i/>
          <w:szCs w:val="22"/>
        </w:rPr>
        <w:t xml:space="preserve">Project Management </w:t>
      </w:r>
      <w:r w:rsidR="00911734">
        <w:rPr>
          <w:i/>
          <w:szCs w:val="22"/>
        </w:rPr>
        <w:t>Policy and Guideline</w:t>
      </w:r>
      <w:r>
        <w:rPr>
          <w:i/>
          <w:szCs w:val="22"/>
        </w:rPr>
        <w:t xml:space="preserve"> Developed</w:t>
      </w:r>
      <w:r w:rsidR="00AC6DC2">
        <w:rPr>
          <w:i/>
          <w:szCs w:val="22"/>
        </w:rPr>
        <w:t xml:space="preserve"> to include these  </w:t>
      </w:r>
    </w:p>
    <w:p w14:paraId="7E335769" w14:textId="77777777" w:rsidR="00DD14C2" w:rsidRDefault="00AC6DC2" w:rsidP="00DD14C2">
      <w:pPr>
        <w:pStyle w:val="Footer"/>
        <w:tabs>
          <w:tab w:val="left" w:pos="720"/>
        </w:tabs>
        <w:ind w:left="720" w:hanging="720"/>
        <w:jc w:val="both"/>
        <w:rPr>
          <w:i/>
          <w:szCs w:val="22"/>
        </w:rPr>
      </w:pPr>
      <w:r>
        <w:rPr>
          <w:i/>
          <w:szCs w:val="22"/>
        </w:rPr>
        <w:t xml:space="preserve">    </w:t>
      </w:r>
      <w:r w:rsidR="00722BBA">
        <w:rPr>
          <w:i/>
          <w:szCs w:val="22"/>
        </w:rPr>
        <w:t xml:space="preserve">         </w:t>
      </w:r>
      <w:r>
        <w:rPr>
          <w:i/>
          <w:szCs w:val="22"/>
        </w:rPr>
        <w:t xml:space="preserve"> </w:t>
      </w:r>
      <w:proofErr w:type="gramStart"/>
      <w:r>
        <w:rPr>
          <w:i/>
          <w:szCs w:val="22"/>
        </w:rPr>
        <w:t>considerations</w:t>
      </w:r>
      <w:proofErr w:type="gramEnd"/>
      <w:r w:rsidR="00911734">
        <w:rPr>
          <w:i/>
          <w:szCs w:val="22"/>
        </w:rPr>
        <w:t>.</w:t>
      </w:r>
    </w:p>
    <w:p w14:paraId="7E33576A" w14:textId="77777777" w:rsidR="00DD14C2" w:rsidRDefault="00DD14C2" w:rsidP="00DD14C2">
      <w:pPr>
        <w:pStyle w:val="Footer"/>
        <w:tabs>
          <w:tab w:val="left" w:pos="720"/>
        </w:tabs>
        <w:ind w:left="720" w:hanging="720"/>
        <w:jc w:val="both"/>
        <w:rPr>
          <w:i/>
          <w:szCs w:val="22"/>
        </w:rPr>
      </w:pPr>
      <w:r>
        <w:rPr>
          <w:i/>
          <w:szCs w:val="22"/>
        </w:rPr>
        <w:tab/>
      </w:r>
    </w:p>
    <w:p w14:paraId="7E33576B" w14:textId="77777777" w:rsidR="00BA1573" w:rsidRPr="003076F1" w:rsidRDefault="00FD2C88" w:rsidP="00BA1573">
      <w:pPr>
        <w:pStyle w:val="Footer"/>
        <w:tabs>
          <w:tab w:val="left" w:pos="720"/>
        </w:tabs>
        <w:ind w:left="720" w:hanging="720"/>
        <w:jc w:val="both"/>
        <w:rPr>
          <w:szCs w:val="22"/>
        </w:rPr>
      </w:pPr>
      <w:r>
        <w:rPr>
          <w:szCs w:val="22"/>
        </w:rPr>
        <w:t>1.6.3:</w:t>
      </w:r>
      <w:r>
        <w:rPr>
          <w:szCs w:val="22"/>
        </w:rPr>
        <w:tab/>
        <w:t>Set-up g</w:t>
      </w:r>
      <w:r w:rsidRPr="009D1D58">
        <w:rPr>
          <w:szCs w:val="22"/>
        </w:rPr>
        <w:t xml:space="preserve">uidelines or policies for </w:t>
      </w:r>
      <w:r>
        <w:rPr>
          <w:szCs w:val="22"/>
        </w:rPr>
        <w:t>appraisal</w:t>
      </w:r>
      <w:r w:rsidRPr="009D1D58">
        <w:rPr>
          <w:szCs w:val="22"/>
        </w:rPr>
        <w:t xml:space="preserve"> by technical advisors, who assess whether or not a proposed project or activity is eligible for</w:t>
      </w:r>
      <w:r>
        <w:rPr>
          <w:szCs w:val="22"/>
        </w:rPr>
        <w:t xml:space="preserve"> </w:t>
      </w:r>
      <w:r w:rsidRPr="009D1D58">
        <w:rPr>
          <w:szCs w:val="22"/>
        </w:rPr>
        <w:t>GEF funding, based on the GEF-mandated criteria; is likely to achieve GEF focal goals; and is aligned with scientifically sound principles</w:t>
      </w:r>
      <w:r>
        <w:rPr>
          <w:szCs w:val="22"/>
        </w:rPr>
        <w:t>.</w:t>
      </w:r>
    </w:p>
    <w:p w14:paraId="7E33576C" w14:textId="77777777" w:rsidR="00BA1573" w:rsidRDefault="00BA1573" w:rsidP="00BA1573">
      <w:pPr>
        <w:pStyle w:val="Footer"/>
        <w:tabs>
          <w:tab w:val="left" w:pos="720"/>
        </w:tabs>
        <w:ind w:left="720" w:hanging="720"/>
        <w:jc w:val="both"/>
        <w:rPr>
          <w:szCs w:val="22"/>
        </w:rPr>
      </w:pPr>
    </w:p>
    <w:p w14:paraId="7E33576D" w14:textId="77777777" w:rsidR="00BA1573" w:rsidRDefault="00BA1573" w:rsidP="00BA1573">
      <w:pPr>
        <w:pStyle w:val="Footer"/>
        <w:tabs>
          <w:tab w:val="left" w:pos="720"/>
        </w:tabs>
        <w:ind w:left="720" w:hanging="720"/>
        <w:jc w:val="both"/>
        <w:rPr>
          <w:szCs w:val="22"/>
        </w:rPr>
      </w:pPr>
      <w:r>
        <w:rPr>
          <w:szCs w:val="22"/>
        </w:rPr>
        <w:tab/>
      </w:r>
      <w:r>
        <w:rPr>
          <w:i/>
          <w:szCs w:val="22"/>
        </w:rPr>
        <w:t>Target: Guidelines for Project Appraisal Developed.</w:t>
      </w:r>
      <w:r>
        <w:rPr>
          <w:szCs w:val="22"/>
        </w:rPr>
        <w:tab/>
      </w:r>
    </w:p>
    <w:p w14:paraId="7E33576E" w14:textId="77777777" w:rsidR="00BA1573" w:rsidRDefault="00BA1573" w:rsidP="00BA1573">
      <w:pPr>
        <w:pStyle w:val="Footer"/>
        <w:tabs>
          <w:tab w:val="left" w:pos="720"/>
        </w:tabs>
        <w:ind w:left="720" w:hanging="720"/>
        <w:jc w:val="both"/>
        <w:rPr>
          <w:i/>
          <w:szCs w:val="22"/>
        </w:rPr>
      </w:pPr>
      <w:r>
        <w:rPr>
          <w:i/>
          <w:szCs w:val="22"/>
        </w:rPr>
        <w:tab/>
      </w:r>
      <w:r w:rsidRPr="00D0027B">
        <w:rPr>
          <w:i/>
          <w:szCs w:val="22"/>
        </w:rPr>
        <w:t>Target indicator:</w:t>
      </w:r>
      <w:r w:rsidRPr="00D0027B">
        <w:rPr>
          <w:i/>
          <w:szCs w:val="22"/>
        </w:rPr>
        <w:tab/>
        <w:t xml:space="preserve">SPREP's </w:t>
      </w:r>
      <w:r>
        <w:rPr>
          <w:i/>
          <w:szCs w:val="22"/>
        </w:rPr>
        <w:t>Project Management Policy and Guideline Developed and includes</w:t>
      </w:r>
    </w:p>
    <w:p w14:paraId="7E33576F" w14:textId="77777777" w:rsidR="00BA1573" w:rsidRDefault="00BA1573" w:rsidP="00BA1573">
      <w:pPr>
        <w:pStyle w:val="Footer"/>
        <w:tabs>
          <w:tab w:val="left" w:pos="720"/>
        </w:tabs>
        <w:ind w:left="720" w:hanging="720"/>
        <w:jc w:val="both"/>
        <w:rPr>
          <w:i/>
          <w:szCs w:val="22"/>
        </w:rPr>
      </w:pPr>
      <w:r>
        <w:rPr>
          <w:i/>
          <w:szCs w:val="22"/>
        </w:rPr>
        <w:t xml:space="preserve">       </w:t>
      </w:r>
      <w:r w:rsidR="00722BBA">
        <w:rPr>
          <w:i/>
          <w:szCs w:val="22"/>
        </w:rPr>
        <w:t xml:space="preserve">      </w:t>
      </w:r>
      <w:r>
        <w:rPr>
          <w:i/>
          <w:szCs w:val="22"/>
        </w:rPr>
        <w:t xml:space="preserve"> </w:t>
      </w:r>
      <w:proofErr w:type="gramStart"/>
      <w:r>
        <w:rPr>
          <w:i/>
          <w:szCs w:val="22"/>
        </w:rPr>
        <w:t>risk</w:t>
      </w:r>
      <w:proofErr w:type="gramEnd"/>
      <w:r>
        <w:rPr>
          <w:i/>
          <w:szCs w:val="22"/>
        </w:rPr>
        <w:t xml:space="preserve"> management, social, environmental and gender aspects..</w:t>
      </w:r>
    </w:p>
    <w:p w14:paraId="7E335770" w14:textId="77777777" w:rsidR="00BA1573" w:rsidRDefault="00BA1573" w:rsidP="00BA1573">
      <w:pPr>
        <w:pStyle w:val="Footer"/>
        <w:tabs>
          <w:tab w:val="left" w:pos="720"/>
        </w:tabs>
        <w:ind w:left="720" w:hanging="720"/>
        <w:jc w:val="both"/>
        <w:rPr>
          <w:i/>
          <w:szCs w:val="22"/>
        </w:rPr>
      </w:pPr>
      <w:r>
        <w:rPr>
          <w:i/>
          <w:szCs w:val="22"/>
        </w:rPr>
        <w:tab/>
      </w:r>
      <w:r>
        <w:rPr>
          <w:szCs w:val="22"/>
        </w:rPr>
        <w:tab/>
      </w:r>
      <w:r>
        <w:rPr>
          <w:i/>
          <w:szCs w:val="22"/>
        </w:rPr>
        <w:t>Target indicator: Operational Project Appraisal Criteria for Panel of Assessors.</w:t>
      </w:r>
    </w:p>
    <w:p w14:paraId="7E335771" w14:textId="77777777" w:rsidR="00BA1573" w:rsidRDefault="00BA1573" w:rsidP="00BA1573">
      <w:pPr>
        <w:pStyle w:val="Footer"/>
        <w:tabs>
          <w:tab w:val="left" w:pos="720"/>
        </w:tabs>
        <w:ind w:left="720" w:hanging="720"/>
        <w:jc w:val="both"/>
        <w:rPr>
          <w:i/>
          <w:szCs w:val="22"/>
        </w:rPr>
      </w:pPr>
    </w:p>
    <w:p w14:paraId="7E335772" w14:textId="77777777" w:rsidR="00BA1573" w:rsidRDefault="00BA1573" w:rsidP="00BA1573">
      <w:pPr>
        <w:pStyle w:val="Footer"/>
        <w:tabs>
          <w:tab w:val="left" w:pos="720"/>
        </w:tabs>
        <w:ind w:left="720" w:hanging="720"/>
        <w:jc w:val="both"/>
        <w:rPr>
          <w:szCs w:val="22"/>
        </w:rPr>
      </w:pPr>
      <w:r>
        <w:rPr>
          <w:szCs w:val="22"/>
        </w:rPr>
        <w:t>1.6.4:</w:t>
      </w:r>
      <w:r>
        <w:rPr>
          <w:szCs w:val="22"/>
        </w:rPr>
        <w:tab/>
        <w:t xml:space="preserve"> Set-up a</w:t>
      </w:r>
      <w:r w:rsidRPr="005C1EDD">
        <w:rPr>
          <w:szCs w:val="22"/>
        </w:rPr>
        <w:t>ppropriate fid</w:t>
      </w:r>
      <w:r>
        <w:rPr>
          <w:szCs w:val="22"/>
        </w:rPr>
        <w:t xml:space="preserve">uciary oversight procedures </w:t>
      </w:r>
      <w:r w:rsidRPr="005C1EDD">
        <w:rPr>
          <w:szCs w:val="22"/>
        </w:rPr>
        <w:t xml:space="preserve">to guide the </w:t>
      </w:r>
      <w:r w:rsidR="00FD2C88" w:rsidRPr="005C1EDD">
        <w:rPr>
          <w:szCs w:val="22"/>
        </w:rPr>
        <w:t>appraisal process</w:t>
      </w:r>
      <w:r w:rsidRPr="005C1EDD">
        <w:rPr>
          <w:szCs w:val="22"/>
        </w:rPr>
        <w:t xml:space="preserve"> and ensure its quality and monitoring of follow-up actions </w:t>
      </w:r>
      <w:r w:rsidR="00FD2C88" w:rsidRPr="005C1EDD">
        <w:rPr>
          <w:szCs w:val="22"/>
        </w:rPr>
        <w:t>during implementation</w:t>
      </w:r>
      <w:r w:rsidRPr="005C1EDD">
        <w:rPr>
          <w:szCs w:val="22"/>
        </w:rPr>
        <w:t>.</w:t>
      </w:r>
    </w:p>
    <w:p w14:paraId="7E335773" w14:textId="77777777" w:rsidR="00BA1573" w:rsidRDefault="00BA1573" w:rsidP="00BA1573">
      <w:pPr>
        <w:pStyle w:val="Footer"/>
        <w:tabs>
          <w:tab w:val="left" w:pos="720"/>
        </w:tabs>
        <w:ind w:left="720" w:hanging="720"/>
        <w:jc w:val="both"/>
        <w:rPr>
          <w:szCs w:val="22"/>
        </w:rPr>
      </w:pPr>
    </w:p>
    <w:p w14:paraId="7E335774" w14:textId="77777777" w:rsidR="00BA1573" w:rsidRPr="002C0C47" w:rsidRDefault="00BA1573" w:rsidP="00BA1573">
      <w:pPr>
        <w:pStyle w:val="Footer"/>
        <w:tabs>
          <w:tab w:val="left" w:pos="720"/>
        </w:tabs>
        <w:ind w:left="720" w:hanging="720"/>
        <w:jc w:val="both"/>
        <w:rPr>
          <w:i/>
          <w:szCs w:val="22"/>
        </w:rPr>
      </w:pPr>
      <w:r>
        <w:rPr>
          <w:szCs w:val="22"/>
        </w:rPr>
        <w:tab/>
      </w:r>
      <w:r>
        <w:rPr>
          <w:i/>
          <w:szCs w:val="22"/>
        </w:rPr>
        <w:t>Target: SPREP's Fiduciary Oversight Procedures Established.</w:t>
      </w:r>
    </w:p>
    <w:p w14:paraId="7E335775" w14:textId="77777777" w:rsidR="00BA1573" w:rsidRDefault="00BA1573" w:rsidP="00BA1573">
      <w:pPr>
        <w:pStyle w:val="Footer"/>
        <w:tabs>
          <w:tab w:val="left" w:pos="720"/>
        </w:tabs>
        <w:ind w:left="720" w:hanging="720"/>
        <w:jc w:val="both"/>
        <w:rPr>
          <w:i/>
          <w:szCs w:val="22"/>
        </w:rPr>
      </w:pPr>
      <w:r>
        <w:rPr>
          <w:szCs w:val="22"/>
        </w:rPr>
        <w:tab/>
      </w:r>
      <w:r w:rsidRPr="00D0027B">
        <w:rPr>
          <w:i/>
          <w:szCs w:val="22"/>
        </w:rPr>
        <w:t>Target indicator:</w:t>
      </w:r>
      <w:r w:rsidRPr="00D0027B">
        <w:rPr>
          <w:i/>
          <w:szCs w:val="22"/>
        </w:rPr>
        <w:tab/>
        <w:t xml:space="preserve">SPREP's </w:t>
      </w:r>
      <w:r>
        <w:rPr>
          <w:i/>
          <w:szCs w:val="22"/>
        </w:rPr>
        <w:t>Project Management Policy and Guideline Developed.</w:t>
      </w:r>
    </w:p>
    <w:p w14:paraId="7E335776" w14:textId="77777777" w:rsidR="00BA1573" w:rsidRDefault="00BA1573" w:rsidP="00BA1573">
      <w:pPr>
        <w:pStyle w:val="Footer"/>
        <w:tabs>
          <w:tab w:val="left" w:pos="720"/>
        </w:tabs>
        <w:ind w:left="720" w:hanging="720"/>
        <w:jc w:val="both"/>
        <w:rPr>
          <w:i/>
          <w:szCs w:val="22"/>
        </w:rPr>
      </w:pPr>
    </w:p>
    <w:p w14:paraId="7E335777" w14:textId="77777777" w:rsidR="00DD14C2" w:rsidRDefault="00DD14C2" w:rsidP="00DD14C2">
      <w:pPr>
        <w:pStyle w:val="Footer"/>
        <w:tabs>
          <w:tab w:val="left" w:pos="720"/>
        </w:tabs>
        <w:ind w:left="720" w:hanging="720"/>
        <w:jc w:val="both"/>
        <w:rPr>
          <w:i/>
          <w:szCs w:val="22"/>
        </w:rPr>
      </w:pPr>
    </w:p>
    <w:p w14:paraId="7E335778" w14:textId="77777777" w:rsidR="00DD14C2" w:rsidRDefault="00DD14C2" w:rsidP="00DD14C2">
      <w:pPr>
        <w:pStyle w:val="Footer"/>
        <w:tabs>
          <w:tab w:val="left" w:pos="720"/>
        </w:tabs>
        <w:ind w:left="720" w:hanging="720"/>
        <w:jc w:val="both"/>
        <w:rPr>
          <w:b/>
          <w:szCs w:val="22"/>
        </w:rPr>
      </w:pPr>
      <w:r>
        <w:rPr>
          <w:b/>
          <w:szCs w:val="22"/>
        </w:rPr>
        <w:t>Activities:       Procurement Processes and Guidelines</w:t>
      </w:r>
    </w:p>
    <w:p w14:paraId="7E335779" w14:textId="77777777" w:rsidR="00DD14C2" w:rsidRDefault="00DD14C2" w:rsidP="00DD14C2">
      <w:pPr>
        <w:pStyle w:val="Footer"/>
        <w:tabs>
          <w:tab w:val="left" w:pos="0"/>
        </w:tabs>
        <w:jc w:val="both"/>
        <w:rPr>
          <w:iCs/>
          <w:szCs w:val="22"/>
        </w:rPr>
      </w:pPr>
      <w:r>
        <w:rPr>
          <w:iCs/>
          <w:szCs w:val="22"/>
        </w:rPr>
        <w:t>SPREP's</w:t>
      </w:r>
      <w:r w:rsidRPr="00496CC8">
        <w:rPr>
          <w:iCs/>
          <w:szCs w:val="22"/>
        </w:rPr>
        <w:t xml:space="preserve"> procurement processes covering both internal/administrative procurement </w:t>
      </w:r>
      <w:r w:rsidR="00FD2C88" w:rsidRPr="00496CC8">
        <w:rPr>
          <w:iCs/>
          <w:szCs w:val="22"/>
        </w:rPr>
        <w:t>and procurement</w:t>
      </w:r>
      <w:r w:rsidRPr="00496CC8">
        <w:rPr>
          <w:iCs/>
          <w:szCs w:val="22"/>
        </w:rPr>
        <w:t xml:space="preserve"> by recipients of funds include written standards based on widely </w:t>
      </w:r>
      <w:r w:rsidR="00FD2C88" w:rsidRPr="00496CC8">
        <w:rPr>
          <w:iCs/>
          <w:szCs w:val="22"/>
        </w:rPr>
        <w:t>recognized processes</w:t>
      </w:r>
      <w:r w:rsidRPr="00496CC8">
        <w:rPr>
          <w:iCs/>
          <w:szCs w:val="22"/>
        </w:rPr>
        <w:t xml:space="preserve"> and an internal control framework to protect against fraudulent and corrupt </w:t>
      </w:r>
      <w:proofErr w:type="gramStart"/>
      <w:r w:rsidRPr="00496CC8">
        <w:rPr>
          <w:iCs/>
          <w:szCs w:val="22"/>
        </w:rPr>
        <w:t>practices(</w:t>
      </w:r>
      <w:proofErr w:type="gramEnd"/>
      <w:r w:rsidRPr="00496CC8">
        <w:rPr>
          <w:iCs/>
          <w:szCs w:val="22"/>
        </w:rPr>
        <w:t xml:space="preserve">using widely recognized definitions such as those agreed by the International </w:t>
      </w:r>
      <w:r w:rsidR="00FD2C88" w:rsidRPr="00496CC8">
        <w:rPr>
          <w:iCs/>
          <w:szCs w:val="22"/>
        </w:rPr>
        <w:t>Financial Institutions</w:t>
      </w:r>
      <w:r w:rsidRPr="00496CC8">
        <w:rPr>
          <w:iCs/>
          <w:szCs w:val="22"/>
        </w:rPr>
        <w:t xml:space="preserve"> Anti-Corruption Task Force2) and waste.</w:t>
      </w:r>
    </w:p>
    <w:p w14:paraId="7E33577A" w14:textId="77777777" w:rsidR="00DD14C2" w:rsidRDefault="00DD14C2" w:rsidP="00DD14C2">
      <w:pPr>
        <w:pStyle w:val="Footer"/>
        <w:tabs>
          <w:tab w:val="left" w:pos="0"/>
        </w:tabs>
        <w:jc w:val="both"/>
        <w:rPr>
          <w:iCs/>
          <w:szCs w:val="22"/>
        </w:rPr>
      </w:pPr>
    </w:p>
    <w:p w14:paraId="7E33577B" w14:textId="77777777" w:rsidR="00DD14C2" w:rsidRDefault="00DD14C2" w:rsidP="00DD14C2">
      <w:pPr>
        <w:pStyle w:val="Footer"/>
        <w:tabs>
          <w:tab w:val="left" w:pos="720"/>
        </w:tabs>
        <w:jc w:val="both"/>
        <w:rPr>
          <w:iCs/>
          <w:szCs w:val="22"/>
        </w:rPr>
      </w:pPr>
      <w:r>
        <w:rPr>
          <w:iCs/>
          <w:szCs w:val="22"/>
        </w:rPr>
        <w:t>1.6.6:</w:t>
      </w:r>
      <w:r>
        <w:rPr>
          <w:iCs/>
          <w:szCs w:val="22"/>
        </w:rPr>
        <w:tab/>
      </w:r>
      <w:r w:rsidRPr="00C00902">
        <w:rPr>
          <w:iCs/>
          <w:szCs w:val="22"/>
        </w:rPr>
        <w:t xml:space="preserve">Specific agency directives promote economy and efficiency in </w:t>
      </w:r>
      <w:r w:rsidR="00FD2C88" w:rsidRPr="00C00902">
        <w:rPr>
          <w:iCs/>
          <w:szCs w:val="22"/>
        </w:rPr>
        <w:t>procurement through</w:t>
      </w:r>
      <w:r w:rsidRPr="00C00902">
        <w:rPr>
          <w:iCs/>
          <w:szCs w:val="22"/>
        </w:rPr>
        <w:t xml:space="preserve"> written </w:t>
      </w:r>
      <w:r>
        <w:rPr>
          <w:iCs/>
          <w:szCs w:val="22"/>
        </w:rPr>
        <w:tab/>
      </w:r>
      <w:r w:rsidRPr="00C00902">
        <w:rPr>
          <w:iCs/>
          <w:szCs w:val="22"/>
        </w:rPr>
        <w:t xml:space="preserve">standards and procedures that specify procurement </w:t>
      </w:r>
      <w:r w:rsidR="00FD2C88" w:rsidRPr="00C00902">
        <w:rPr>
          <w:iCs/>
          <w:szCs w:val="22"/>
        </w:rPr>
        <w:t>requirements, accountability</w:t>
      </w:r>
      <w:r w:rsidRPr="00C00902">
        <w:rPr>
          <w:iCs/>
          <w:szCs w:val="22"/>
        </w:rPr>
        <w:t xml:space="preserve">, and authority to </w:t>
      </w:r>
      <w:r>
        <w:rPr>
          <w:iCs/>
          <w:szCs w:val="22"/>
        </w:rPr>
        <w:tab/>
      </w:r>
      <w:r w:rsidRPr="00C00902">
        <w:rPr>
          <w:iCs/>
          <w:szCs w:val="22"/>
        </w:rPr>
        <w:t xml:space="preserve">take procurement </w:t>
      </w:r>
      <w:r w:rsidR="00FD2C88" w:rsidRPr="00C00902">
        <w:rPr>
          <w:iCs/>
          <w:szCs w:val="22"/>
        </w:rPr>
        <w:t>actions. Specific</w:t>
      </w:r>
      <w:r w:rsidR="002C4118" w:rsidRPr="00C00902">
        <w:rPr>
          <w:iCs/>
          <w:szCs w:val="22"/>
        </w:rPr>
        <w:t xml:space="preserve"> procurement guidelines are in place with respect to different </w:t>
      </w:r>
      <w:r w:rsidR="002C4118">
        <w:rPr>
          <w:iCs/>
          <w:szCs w:val="22"/>
        </w:rPr>
        <w:tab/>
      </w:r>
      <w:r w:rsidR="002C4118" w:rsidRPr="00C00902">
        <w:rPr>
          <w:iCs/>
          <w:szCs w:val="22"/>
        </w:rPr>
        <w:t xml:space="preserve">types </w:t>
      </w:r>
      <w:r w:rsidR="00FD2C88" w:rsidRPr="00C00902">
        <w:rPr>
          <w:iCs/>
          <w:szCs w:val="22"/>
        </w:rPr>
        <w:t>of procurement</w:t>
      </w:r>
      <w:r w:rsidR="002C4118" w:rsidRPr="00C00902">
        <w:rPr>
          <w:iCs/>
          <w:szCs w:val="22"/>
        </w:rPr>
        <w:t xml:space="preserve"> </w:t>
      </w:r>
      <w:r w:rsidR="002C4118">
        <w:rPr>
          <w:iCs/>
          <w:szCs w:val="22"/>
        </w:rPr>
        <w:tab/>
      </w:r>
      <w:r w:rsidR="002C4118" w:rsidRPr="00C00902">
        <w:rPr>
          <w:iCs/>
          <w:szCs w:val="22"/>
        </w:rPr>
        <w:t>managed by the agency, such as consultants, contractors and service</w:t>
      </w:r>
      <w:r w:rsidR="002C4118">
        <w:rPr>
          <w:iCs/>
          <w:szCs w:val="22"/>
        </w:rPr>
        <w:tab/>
      </w:r>
      <w:r w:rsidR="00FD2C88" w:rsidRPr="00C00902">
        <w:rPr>
          <w:iCs/>
          <w:szCs w:val="22"/>
        </w:rPr>
        <w:t>providers. Specific</w:t>
      </w:r>
      <w:r w:rsidR="002C4118" w:rsidRPr="00C00902">
        <w:rPr>
          <w:iCs/>
          <w:szCs w:val="22"/>
        </w:rPr>
        <w:t xml:space="preserve"> procedures, guidelines and methodologies of assessing the procurement</w:t>
      </w:r>
      <w:r w:rsidR="002C4118">
        <w:rPr>
          <w:iCs/>
          <w:szCs w:val="22"/>
        </w:rPr>
        <w:tab/>
      </w:r>
      <w:r w:rsidR="002C4118" w:rsidRPr="00C00902">
        <w:rPr>
          <w:iCs/>
          <w:szCs w:val="22"/>
        </w:rPr>
        <w:t xml:space="preserve">procedures of beneficiary institutions are in </w:t>
      </w:r>
      <w:r w:rsidR="00FD2C88" w:rsidRPr="00C00902">
        <w:rPr>
          <w:iCs/>
          <w:szCs w:val="22"/>
        </w:rPr>
        <w:t xml:space="preserve">place. Procurement performance in implemented </w:t>
      </w:r>
      <w:r w:rsidR="00FD2C88">
        <w:rPr>
          <w:iCs/>
          <w:szCs w:val="22"/>
        </w:rPr>
        <w:tab/>
      </w:r>
      <w:r w:rsidR="00FD2C88" w:rsidRPr="00C00902">
        <w:rPr>
          <w:iCs/>
          <w:szCs w:val="22"/>
        </w:rPr>
        <w:t xml:space="preserve">projects is monitored at periodic intervals, and there </w:t>
      </w:r>
      <w:r w:rsidR="00FD2C88">
        <w:rPr>
          <w:iCs/>
          <w:szCs w:val="22"/>
        </w:rPr>
        <w:tab/>
      </w:r>
      <w:r w:rsidR="00FD2C88" w:rsidRPr="00C00902">
        <w:rPr>
          <w:iCs/>
          <w:szCs w:val="22"/>
        </w:rPr>
        <w:t xml:space="preserve">are processes in place requiring a response </w:t>
      </w:r>
      <w:r w:rsidR="00FD2C88">
        <w:rPr>
          <w:iCs/>
          <w:szCs w:val="22"/>
        </w:rPr>
        <w:tab/>
      </w:r>
      <w:r w:rsidR="00FD2C88" w:rsidRPr="00C00902">
        <w:rPr>
          <w:iCs/>
          <w:szCs w:val="22"/>
        </w:rPr>
        <w:t>when issues are</w:t>
      </w:r>
      <w:r w:rsidR="00FD2C88">
        <w:rPr>
          <w:iCs/>
          <w:szCs w:val="22"/>
        </w:rPr>
        <w:t xml:space="preserve"> </w:t>
      </w:r>
      <w:r w:rsidR="00FD2C88" w:rsidRPr="00C00902">
        <w:rPr>
          <w:iCs/>
          <w:szCs w:val="22"/>
        </w:rPr>
        <w:t>identified.</w:t>
      </w:r>
      <w:r w:rsidR="00FD2C88">
        <w:rPr>
          <w:iCs/>
          <w:szCs w:val="22"/>
        </w:rPr>
        <w:t xml:space="preserve"> </w:t>
      </w:r>
      <w:r w:rsidR="00FD2C88" w:rsidRPr="00C00902">
        <w:rPr>
          <w:iCs/>
          <w:szCs w:val="22"/>
        </w:rPr>
        <w:t xml:space="preserve">Procurement records are easily accessible to procurement staff, and </w:t>
      </w:r>
      <w:r w:rsidR="00FD2C88">
        <w:rPr>
          <w:iCs/>
          <w:szCs w:val="22"/>
        </w:rPr>
        <w:tab/>
      </w:r>
      <w:r w:rsidR="00FD2C88" w:rsidRPr="00C00902">
        <w:rPr>
          <w:iCs/>
          <w:szCs w:val="22"/>
        </w:rPr>
        <w:t xml:space="preserve">procurement policies and </w:t>
      </w:r>
      <w:r w:rsidR="00FD2C88">
        <w:rPr>
          <w:iCs/>
          <w:szCs w:val="22"/>
        </w:rPr>
        <w:tab/>
      </w:r>
      <w:r w:rsidR="00FD2C88" w:rsidRPr="00C00902">
        <w:rPr>
          <w:iCs/>
          <w:szCs w:val="22"/>
        </w:rPr>
        <w:t>awards are publicly disclosed.</w:t>
      </w:r>
    </w:p>
    <w:p w14:paraId="7E33577C" w14:textId="77777777" w:rsidR="00DD14C2" w:rsidRDefault="00DD14C2" w:rsidP="00DD14C2">
      <w:pPr>
        <w:pStyle w:val="Footer"/>
        <w:tabs>
          <w:tab w:val="left" w:pos="720"/>
        </w:tabs>
        <w:jc w:val="both"/>
        <w:rPr>
          <w:iCs/>
          <w:szCs w:val="22"/>
        </w:rPr>
      </w:pPr>
    </w:p>
    <w:p w14:paraId="7E33577D" w14:textId="77777777" w:rsidR="006B480F" w:rsidRDefault="00DD14C2" w:rsidP="006B480F">
      <w:pPr>
        <w:pStyle w:val="Footer"/>
        <w:tabs>
          <w:tab w:val="left" w:pos="720"/>
        </w:tabs>
        <w:ind w:left="720" w:hanging="720"/>
        <w:jc w:val="both"/>
        <w:rPr>
          <w:i/>
          <w:iCs/>
          <w:szCs w:val="22"/>
        </w:rPr>
      </w:pPr>
      <w:r>
        <w:rPr>
          <w:iCs/>
          <w:szCs w:val="22"/>
        </w:rPr>
        <w:tab/>
      </w:r>
    </w:p>
    <w:p w14:paraId="7E33577E" w14:textId="77777777" w:rsidR="006B480F" w:rsidRDefault="006B480F" w:rsidP="006B480F">
      <w:pPr>
        <w:pStyle w:val="Footer"/>
        <w:tabs>
          <w:tab w:val="left" w:pos="720"/>
        </w:tabs>
        <w:ind w:left="720" w:hanging="720"/>
        <w:jc w:val="both"/>
        <w:rPr>
          <w:i/>
          <w:iCs/>
          <w:szCs w:val="22"/>
        </w:rPr>
      </w:pPr>
      <w:r>
        <w:rPr>
          <w:i/>
          <w:iCs/>
          <w:szCs w:val="22"/>
        </w:rPr>
        <w:tab/>
        <w:t>Target: SPREP's Procurement Guidelines, Procedures and Methodologies revised to include</w:t>
      </w:r>
    </w:p>
    <w:p w14:paraId="7E33577F" w14:textId="77777777" w:rsidR="006B480F" w:rsidRPr="002C4118" w:rsidRDefault="00722BBA" w:rsidP="006B480F">
      <w:pPr>
        <w:pStyle w:val="Footer"/>
        <w:tabs>
          <w:tab w:val="left" w:pos="720"/>
        </w:tabs>
        <w:ind w:left="720" w:hanging="720"/>
        <w:jc w:val="both"/>
        <w:rPr>
          <w:i/>
          <w:iCs/>
          <w:szCs w:val="22"/>
        </w:rPr>
      </w:pPr>
      <w:r>
        <w:rPr>
          <w:i/>
          <w:iCs/>
          <w:szCs w:val="22"/>
        </w:rPr>
        <w:t xml:space="preserve">              </w:t>
      </w:r>
      <w:proofErr w:type="gramStart"/>
      <w:r w:rsidR="006B480F">
        <w:rPr>
          <w:i/>
          <w:iCs/>
          <w:szCs w:val="22"/>
        </w:rPr>
        <w:t>GEF Accreditation Standards.</w:t>
      </w:r>
      <w:proofErr w:type="gramEnd"/>
    </w:p>
    <w:p w14:paraId="7E335780" w14:textId="77777777" w:rsidR="006B480F" w:rsidRDefault="006B480F" w:rsidP="006B480F">
      <w:pPr>
        <w:pStyle w:val="Footer"/>
        <w:tabs>
          <w:tab w:val="left" w:pos="720"/>
        </w:tabs>
        <w:ind w:left="720" w:hanging="720"/>
        <w:jc w:val="both"/>
        <w:rPr>
          <w:i/>
          <w:szCs w:val="22"/>
        </w:rPr>
      </w:pPr>
      <w:r>
        <w:rPr>
          <w:iCs/>
          <w:szCs w:val="22"/>
        </w:rPr>
        <w:tab/>
      </w:r>
      <w:r>
        <w:rPr>
          <w:i/>
          <w:szCs w:val="22"/>
        </w:rPr>
        <w:tab/>
      </w:r>
      <w:proofErr w:type="gramStart"/>
      <w:r>
        <w:rPr>
          <w:i/>
          <w:szCs w:val="22"/>
        </w:rPr>
        <w:t>Target indicator: SPREP's revised Procurement Manual approved by senior management.</w:t>
      </w:r>
      <w:proofErr w:type="gramEnd"/>
    </w:p>
    <w:p w14:paraId="7E335781" w14:textId="77777777" w:rsidR="00DD14C2" w:rsidRDefault="00DD14C2" w:rsidP="00DD14C2">
      <w:pPr>
        <w:pStyle w:val="Footer"/>
        <w:tabs>
          <w:tab w:val="left" w:pos="720"/>
        </w:tabs>
        <w:ind w:left="720" w:hanging="720"/>
        <w:jc w:val="both"/>
        <w:rPr>
          <w:iCs/>
          <w:szCs w:val="22"/>
        </w:rPr>
      </w:pPr>
      <w:r>
        <w:rPr>
          <w:iCs/>
          <w:szCs w:val="22"/>
        </w:rPr>
        <w:tab/>
      </w:r>
    </w:p>
    <w:p w14:paraId="7E335782" w14:textId="77777777" w:rsidR="002B0B7D" w:rsidRDefault="002B0B7D" w:rsidP="00DD14C2">
      <w:pPr>
        <w:pStyle w:val="Footer"/>
        <w:tabs>
          <w:tab w:val="left" w:pos="720"/>
        </w:tabs>
        <w:ind w:left="720" w:hanging="720"/>
        <w:jc w:val="both"/>
        <w:rPr>
          <w:iCs/>
          <w:szCs w:val="22"/>
        </w:rPr>
      </w:pPr>
    </w:p>
    <w:p w14:paraId="7E335783" w14:textId="77777777" w:rsidR="002B0B7D" w:rsidRDefault="002B0B7D" w:rsidP="00DD14C2">
      <w:pPr>
        <w:pStyle w:val="Footer"/>
        <w:tabs>
          <w:tab w:val="left" w:pos="720"/>
        </w:tabs>
        <w:ind w:left="720" w:hanging="720"/>
        <w:jc w:val="both"/>
        <w:rPr>
          <w:i/>
          <w:szCs w:val="22"/>
        </w:rPr>
      </w:pPr>
    </w:p>
    <w:p w14:paraId="7E335784" w14:textId="77777777" w:rsidR="00DD14C2" w:rsidRPr="00142184" w:rsidRDefault="00DD14C2" w:rsidP="00DD14C2">
      <w:pPr>
        <w:pStyle w:val="Footer"/>
        <w:tabs>
          <w:tab w:val="left" w:pos="720"/>
        </w:tabs>
        <w:ind w:left="720" w:hanging="720"/>
        <w:jc w:val="both"/>
        <w:rPr>
          <w:b/>
          <w:szCs w:val="22"/>
        </w:rPr>
      </w:pPr>
      <w:r>
        <w:rPr>
          <w:b/>
          <w:szCs w:val="22"/>
        </w:rPr>
        <w:t>Activities:         Enhancing Monitoring and Project-at-Risk Systems</w:t>
      </w:r>
    </w:p>
    <w:p w14:paraId="7E335785" w14:textId="4C08EE97" w:rsidR="00DD14C2" w:rsidRDefault="00DD14C2" w:rsidP="00DD14C2">
      <w:pPr>
        <w:pStyle w:val="Footer"/>
        <w:tabs>
          <w:tab w:val="left" w:pos="0"/>
        </w:tabs>
        <w:jc w:val="both"/>
        <w:rPr>
          <w:iCs/>
          <w:szCs w:val="22"/>
        </w:rPr>
      </w:pPr>
      <w:r w:rsidRPr="009E1296">
        <w:rPr>
          <w:iCs/>
          <w:szCs w:val="22"/>
        </w:rPr>
        <w:t>The GEF monitoring and evaluation policy, adopted by the Council in February 2006,</w:t>
      </w:r>
      <w:r w:rsidR="00917B0C">
        <w:rPr>
          <w:iCs/>
          <w:szCs w:val="22"/>
        </w:rPr>
        <w:t xml:space="preserve"> </w:t>
      </w:r>
      <w:r w:rsidRPr="009E1296">
        <w:rPr>
          <w:iCs/>
          <w:szCs w:val="22"/>
        </w:rPr>
        <w:t xml:space="preserve">establishes minimum requirements based on widely recognized, best practice norms </w:t>
      </w:r>
      <w:r w:rsidR="00FD2C88" w:rsidRPr="009E1296">
        <w:rPr>
          <w:iCs/>
          <w:szCs w:val="22"/>
        </w:rPr>
        <w:t>and standards</w:t>
      </w:r>
      <w:r w:rsidRPr="009E1296">
        <w:rPr>
          <w:iCs/>
          <w:szCs w:val="22"/>
        </w:rPr>
        <w:t xml:space="preserve"> for monitoring in the GEF</w:t>
      </w:r>
      <w:r>
        <w:rPr>
          <w:iCs/>
          <w:szCs w:val="22"/>
        </w:rPr>
        <w:t xml:space="preserve"> and Project Agencies</w:t>
      </w:r>
      <w:r w:rsidRPr="009E1296">
        <w:rPr>
          <w:iCs/>
          <w:szCs w:val="22"/>
        </w:rPr>
        <w:t xml:space="preserve">. From a fiduciary perspective, the monitoring </w:t>
      </w:r>
      <w:r w:rsidR="00FD2C88" w:rsidRPr="009E1296">
        <w:rPr>
          <w:iCs/>
          <w:szCs w:val="22"/>
        </w:rPr>
        <w:t>function detects</w:t>
      </w:r>
      <w:r w:rsidRPr="009E1296">
        <w:rPr>
          <w:iCs/>
          <w:szCs w:val="22"/>
        </w:rPr>
        <w:t>, assesses, and provides management information about risks related to projects and/</w:t>
      </w:r>
      <w:r w:rsidR="00FD2C88" w:rsidRPr="009E1296">
        <w:rPr>
          <w:iCs/>
          <w:szCs w:val="22"/>
        </w:rPr>
        <w:t>or activities</w:t>
      </w:r>
      <w:r w:rsidRPr="009E1296">
        <w:rPr>
          <w:iCs/>
          <w:szCs w:val="22"/>
        </w:rPr>
        <w:t>, particularly those deemed to be at risk.</w:t>
      </w:r>
    </w:p>
    <w:p w14:paraId="7E335786" w14:textId="77777777" w:rsidR="00DD14C2" w:rsidRDefault="00DD14C2" w:rsidP="00DD14C2">
      <w:pPr>
        <w:pStyle w:val="Footer"/>
        <w:tabs>
          <w:tab w:val="left" w:pos="0"/>
        </w:tabs>
        <w:jc w:val="both"/>
        <w:rPr>
          <w:iCs/>
          <w:szCs w:val="22"/>
        </w:rPr>
      </w:pPr>
    </w:p>
    <w:p w14:paraId="7E335787" w14:textId="77777777" w:rsidR="00DD14C2" w:rsidRDefault="00DD14C2" w:rsidP="00DD14C2">
      <w:pPr>
        <w:pStyle w:val="Footer"/>
        <w:tabs>
          <w:tab w:val="left" w:pos="720"/>
        </w:tabs>
        <w:jc w:val="both"/>
        <w:rPr>
          <w:iCs/>
          <w:szCs w:val="22"/>
        </w:rPr>
      </w:pPr>
      <w:r>
        <w:rPr>
          <w:iCs/>
          <w:szCs w:val="22"/>
        </w:rPr>
        <w:t>1.6.</w:t>
      </w:r>
      <w:r w:rsidR="00983BD6">
        <w:rPr>
          <w:iCs/>
          <w:szCs w:val="22"/>
        </w:rPr>
        <w:t>7</w:t>
      </w:r>
      <w:r>
        <w:rPr>
          <w:iCs/>
          <w:szCs w:val="22"/>
        </w:rPr>
        <w:t>:</w:t>
      </w:r>
      <w:r>
        <w:rPr>
          <w:iCs/>
          <w:szCs w:val="22"/>
        </w:rPr>
        <w:tab/>
        <w:t>Align m</w:t>
      </w:r>
      <w:r w:rsidRPr="001A5A34">
        <w:rPr>
          <w:iCs/>
          <w:szCs w:val="22"/>
        </w:rPr>
        <w:t>onitoring functions, policies and procedures</w:t>
      </w:r>
      <w:r>
        <w:rPr>
          <w:iCs/>
          <w:szCs w:val="22"/>
        </w:rPr>
        <w:t xml:space="preserve"> of SPREP to be</w:t>
      </w:r>
      <w:r w:rsidRPr="001A5A34">
        <w:rPr>
          <w:iCs/>
          <w:szCs w:val="22"/>
        </w:rPr>
        <w:t xml:space="preserve"> consistent with the </w:t>
      </w:r>
      <w:r>
        <w:rPr>
          <w:iCs/>
          <w:szCs w:val="22"/>
        </w:rPr>
        <w:tab/>
      </w:r>
      <w:r w:rsidRPr="001A5A34">
        <w:rPr>
          <w:iCs/>
          <w:szCs w:val="22"/>
        </w:rPr>
        <w:t xml:space="preserve">requirements </w:t>
      </w:r>
      <w:r w:rsidR="00FD2C88" w:rsidRPr="001A5A34">
        <w:rPr>
          <w:iCs/>
          <w:szCs w:val="22"/>
        </w:rPr>
        <w:t>of the</w:t>
      </w:r>
      <w:r w:rsidRPr="001A5A34">
        <w:rPr>
          <w:iCs/>
          <w:szCs w:val="22"/>
        </w:rPr>
        <w:t xml:space="preserve"> GEF monitoring and evaluat</w:t>
      </w:r>
      <w:r>
        <w:rPr>
          <w:iCs/>
          <w:szCs w:val="22"/>
        </w:rPr>
        <w:t xml:space="preserve">ion </w:t>
      </w:r>
      <w:r w:rsidR="00FD2C88">
        <w:rPr>
          <w:iCs/>
          <w:szCs w:val="22"/>
        </w:rPr>
        <w:t>policy</w:t>
      </w:r>
      <w:r w:rsidR="00FD2C88" w:rsidRPr="001A5A34">
        <w:rPr>
          <w:iCs/>
          <w:szCs w:val="22"/>
        </w:rPr>
        <w:t>.</w:t>
      </w:r>
      <w:r w:rsidR="00FD2C88">
        <w:rPr>
          <w:iCs/>
          <w:szCs w:val="22"/>
        </w:rPr>
        <w:t xml:space="preserve"> Articulate</w:t>
      </w:r>
      <w:r w:rsidR="00E65512">
        <w:rPr>
          <w:iCs/>
          <w:szCs w:val="22"/>
        </w:rPr>
        <w:t xml:space="preserve"> </w:t>
      </w:r>
      <w:r w:rsidR="00E65512" w:rsidRPr="001A5A34">
        <w:rPr>
          <w:iCs/>
          <w:szCs w:val="22"/>
        </w:rPr>
        <w:t xml:space="preserve">roles and responsibilities of the monitoring function </w:t>
      </w:r>
      <w:r w:rsidR="00FD2C88" w:rsidRPr="001A5A34">
        <w:rPr>
          <w:iCs/>
          <w:szCs w:val="22"/>
        </w:rPr>
        <w:t>at both</w:t>
      </w:r>
      <w:r w:rsidR="00E65512" w:rsidRPr="001A5A34">
        <w:rPr>
          <w:iCs/>
          <w:szCs w:val="22"/>
        </w:rPr>
        <w:t xml:space="preserve"> the project/</w:t>
      </w:r>
      <w:r w:rsidR="00FD2C88" w:rsidRPr="001A5A34">
        <w:rPr>
          <w:iCs/>
          <w:szCs w:val="22"/>
        </w:rPr>
        <w:t>activity and</w:t>
      </w:r>
      <w:r w:rsidR="00E65512" w:rsidRPr="001A5A34">
        <w:rPr>
          <w:iCs/>
          <w:szCs w:val="22"/>
        </w:rPr>
        <w:t xml:space="preserve"> </w:t>
      </w:r>
      <w:r w:rsidR="00E65512">
        <w:rPr>
          <w:iCs/>
          <w:szCs w:val="22"/>
        </w:rPr>
        <w:tab/>
      </w:r>
      <w:r w:rsidR="00E65512" w:rsidRPr="001A5A34">
        <w:rPr>
          <w:iCs/>
          <w:szCs w:val="22"/>
        </w:rPr>
        <w:t xml:space="preserve">entity/portfolio levels. </w:t>
      </w:r>
      <w:r w:rsidR="00E65512">
        <w:rPr>
          <w:iCs/>
          <w:szCs w:val="22"/>
        </w:rPr>
        <w:t>Separate the</w:t>
      </w:r>
      <w:r w:rsidR="00E65512" w:rsidRPr="001A5A34">
        <w:rPr>
          <w:iCs/>
          <w:szCs w:val="22"/>
        </w:rPr>
        <w:t xml:space="preserve"> monitoring function </w:t>
      </w:r>
      <w:r w:rsidR="00FD2C88" w:rsidRPr="001A5A34">
        <w:rPr>
          <w:iCs/>
          <w:szCs w:val="22"/>
        </w:rPr>
        <w:t>at the</w:t>
      </w:r>
      <w:r w:rsidR="00E65512" w:rsidRPr="001A5A34">
        <w:rPr>
          <w:iCs/>
          <w:szCs w:val="22"/>
        </w:rPr>
        <w:t xml:space="preserve"> entity/portfolio level from the </w:t>
      </w:r>
      <w:r w:rsidR="00E65512">
        <w:rPr>
          <w:iCs/>
          <w:szCs w:val="22"/>
        </w:rPr>
        <w:tab/>
      </w:r>
      <w:r w:rsidR="00E65512" w:rsidRPr="001A5A34">
        <w:rPr>
          <w:iCs/>
          <w:szCs w:val="22"/>
        </w:rPr>
        <w:t xml:space="preserve">project and/or activity </w:t>
      </w:r>
      <w:r w:rsidR="00FD2C88" w:rsidRPr="001A5A34">
        <w:rPr>
          <w:iCs/>
          <w:szCs w:val="22"/>
        </w:rPr>
        <w:t>origination and</w:t>
      </w:r>
      <w:r w:rsidR="00E65512" w:rsidRPr="001A5A34">
        <w:rPr>
          <w:iCs/>
          <w:szCs w:val="22"/>
        </w:rPr>
        <w:t xml:space="preserve"> supervision functions.</w:t>
      </w:r>
    </w:p>
    <w:p w14:paraId="7E335788" w14:textId="77777777" w:rsidR="00DD14C2" w:rsidRDefault="00DD14C2" w:rsidP="00DD14C2">
      <w:pPr>
        <w:pStyle w:val="Footer"/>
        <w:tabs>
          <w:tab w:val="left" w:pos="720"/>
        </w:tabs>
        <w:jc w:val="both"/>
        <w:rPr>
          <w:iCs/>
          <w:szCs w:val="22"/>
        </w:rPr>
      </w:pPr>
    </w:p>
    <w:p w14:paraId="7E335789" w14:textId="77777777" w:rsidR="00191EBF" w:rsidRPr="00191EBF" w:rsidRDefault="00191EBF" w:rsidP="00DD14C2">
      <w:pPr>
        <w:pStyle w:val="Footer"/>
        <w:tabs>
          <w:tab w:val="left" w:pos="720"/>
        </w:tabs>
        <w:jc w:val="both"/>
        <w:rPr>
          <w:i/>
          <w:iCs/>
          <w:szCs w:val="22"/>
        </w:rPr>
      </w:pPr>
      <w:r>
        <w:rPr>
          <w:iCs/>
          <w:szCs w:val="22"/>
        </w:rPr>
        <w:tab/>
      </w:r>
      <w:r>
        <w:rPr>
          <w:i/>
          <w:iCs/>
          <w:szCs w:val="22"/>
        </w:rPr>
        <w:t xml:space="preserve">Target: </w:t>
      </w:r>
      <w:r w:rsidRPr="00D0027B">
        <w:rPr>
          <w:i/>
          <w:szCs w:val="22"/>
        </w:rPr>
        <w:t xml:space="preserve">SPREP's </w:t>
      </w:r>
      <w:r>
        <w:rPr>
          <w:i/>
          <w:szCs w:val="22"/>
        </w:rPr>
        <w:t>Monitoring and Evaluation Policy and Guideline Approved</w:t>
      </w:r>
      <w:r w:rsidR="002348F1">
        <w:rPr>
          <w:i/>
          <w:szCs w:val="22"/>
        </w:rPr>
        <w:t>.</w:t>
      </w:r>
    </w:p>
    <w:p w14:paraId="7E33578A" w14:textId="0DB5E47C" w:rsidR="002304C7" w:rsidRDefault="00DD14C2" w:rsidP="00DD14C2">
      <w:pPr>
        <w:pStyle w:val="Footer"/>
        <w:tabs>
          <w:tab w:val="left" w:pos="720"/>
        </w:tabs>
        <w:ind w:left="720" w:hanging="720"/>
        <w:jc w:val="both"/>
        <w:rPr>
          <w:i/>
          <w:szCs w:val="22"/>
        </w:rPr>
      </w:pPr>
      <w:r>
        <w:rPr>
          <w:i/>
          <w:szCs w:val="22"/>
        </w:rPr>
        <w:tab/>
      </w:r>
      <w:r w:rsidRPr="00D0027B">
        <w:rPr>
          <w:i/>
          <w:szCs w:val="22"/>
        </w:rPr>
        <w:t>Target indicator:</w:t>
      </w:r>
      <w:r w:rsidR="00917B0C">
        <w:rPr>
          <w:i/>
          <w:szCs w:val="22"/>
        </w:rPr>
        <w:t xml:space="preserve"> </w:t>
      </w:r>
      <w:r w:rsidR="00191EBF" w:rsidRPr="00D0027B">
        <w:rPr>
          <w:i/>
          <w:szCs w:val="22"/>
        </w:rPr>
        <w:t xml:space="preserve">SPREP's </w:t>
      </w:r>
      <w:r w:rsidR="00191EBF">
        <w:rPr>
          <w:i/>
          <w:szCs w:val="22"/>
        </w:rPr>
        <w:t xml:space="preserve">Monitoring and Evaluation Policy and Guideline </w:t>
      </w:r>
      <w:r w:rsidR="00582635">
        <w:rPr>
          <w:i/>
          <w:szCs w:val="22"/>
        </w:rPr>
        <w:t>are aligned to GEF</w:t>
      </w:r>
    </w:p>
    <w:p w14:paraId="7E33578B" w14:textId="77777777" w:rsidR="00DD14C2" w:rsidRDefault="002304C7" w:rsidP="00DD14C2">
      <w:pPr>
        <w:pStyle w:val="Footer"/>
        <w:tabs>
          <w:tab w:val="left" w:pos="720"/>
        </w:tabs>
        <w:ind w:left="720" w:hanging="720"/>
        <w:jc w:val="both"/>
        <w:rPr>
          <w:i/>
          <w:szCs w:val="22"/>
        </w:rPr>
      </w:pPr>
      <w:r>
        <w:rPr>
          <w:i/>
          <w:szCs w:val="22"/>
        </w:rPr>
        <w:tab/>
      </w:r>
      <w:r w:rsidR="00582635">
        <w:rPr>
          <w:i/>
          <w:szCs w:val="22"/>
        </w:rPr>
        <w:t xml:space="preserve"> </w:t>
      </w:r>
      <w:proofErr w:type="gramStart"/>
      <w:r w:rsidR="00582635">
        <w:rPr>
          <w:i/>
          <w:szCs w:val="22"/>
        </w:rPr>
        <w:t>Accredited S</w:t>
      </w:r>
      <w:r w:rsidR="00191EBF">
        <w:rPr>
          <w:i/>
          <w:szCs w:val="22"/>
        </w:rPr>
        <w:t>tandards.</w:t>
      </w:r>
      <w:proofErr w:type="gramEnd"/>
      <w:r w:rsidR="00DD14C2" w:rsidRPr="00D0027B">
        <w:rPr>
          <w:i/>
          <w:szCs w:val="22"/>
        </w:rPr>
        <w:tab/>
      </w:r>
      <w:r w:rsidR="00DD14C2">
        <w:rPr>
          <w:i/>
          <w:szCs w:val="22"/>
        </w:rPr>
        <w:t xml:space="preserve">  .</w:t>
      </w:r>
    </w:p>
    <w:p w14:paraId="7E33578C" w14:textId="77777777" w:rsidR="00DD14C2" w:rsidRDefault="00DD14C2" w:rsidP="00DD14C2">
      <w:pPr>
        <w:pStyle w:val="Footer"/>
        <w:tabs>
          <w:tab w:val="left" w:pos="720"/>
        </w:tabs>
        <w:ind w:left="720" w:hanging="720"/>
        <w:jc w:val="both"/>
        <w:rPr>
          <w:iCs/>
          <w:szCs w:val="22"/>
        </w:rPr>
      </w:pPr>
      <w:r>
        <w:rPr>
          <w:i/>
          <w:szCs w:val="22"/>
        </w:rPr>
        <w:tab/>
        <w:t>Target indicator: Enterprise Ris</w:t>
      </w:r>
      <w:r w:rsidR="00FE4676">
        <w:rPr>
          <w:i/>
          <w:szCs w:val="22"/>
        </w:rPr>
        <w:t>k Management Framework A</w:t>
      </w:r>
      <w:r>
        <w:rPr>
          <w:i/>
          <w:szCs w:val="22"/>
        </w:rPr>
        <w:t>dopted in SPREP.</w:t>
      </w:r>
    </w:p>
    <w:p w14:paraId="7E33578D" w14:textId="77777777" w:rsidR="00DD14C2" w:rsidRPr="001A5A34" w:rsidRDefault="00DD14C2" w:rsidP="00DD14C2">
      <w:pPr>
        <w:pStyle w:val="Footer"/>
        <w:tabs>
          <w:tab w:val="left" w:pos="720"/>
        </w:tabs>
        <w:jc w:val="both"/>
        <w:rPr>
          <w:iCs/>
          <w:szCs w:val="22"/>
        </w:rPr>
      </w:pPr>
    </w:p>
    <w:p w14:paraId="7E33578E" w14:textId="77777777" w:rsidR="00DD14C2" w:rsidRDefault="00DD14C2" w:rsidP="00DD14C2">
      <w:pPr>
        <w:pStyle w:val="Footer"/>
        <w:tabs>
          <w:tab w:val="left" w:pos="720"/>
        </w:tabs>
        <w:jc w:val="both"/>
        <w:rPr>
          <w:iCs/>
          <w:szCs w:val="22"/>
        </w:rPr>
      </w:pPr>
      <w:r>
        <w:rPr>
          <w:iCs/>
          <w:szCs w:val="22"/>
        </w:rPr>
        <w:t>1.6.</w:t>
      </w:r>
      <w:r w:rsidR="002B7BF7">
        <w:rPr>
          <w:iCs/>
          <w:szCs w:val="22"/>
        </w:rPr>
        <w:t>8</w:t>
      </w:r>
      <w:r>
        <w:rPr>
          <w:iCs/>
          <w:szCs w:val="22"/>
        </w:rPr>
        <w:t>:</w:t>
      </w:r>
      <w:r>
        <w:rPr>
          <w:iCs/>
          <w:szCs w:val="22"/>
        </w:rPr>
        <w:tab/>
        <w:t>Establish a</w:t>
      </w:r>
      <w:r w:rsidRPr="001A5A34">
        <w:rPr>
          <w:iCs/>
          <w:szCs w:val="22"/>
        </w:rPr>
        <w:t xml:space="preserve"> process or system, such as a project-at-risk system</w:t>
      </w:r>
      <w:r>
        <w:rPr>
          <w:iCs/>
          <w:szCs w:val="22"/>
        </w:rPr>
        <w:t>,</w:t>
      </w:r>
      <w:r w:rsidRPr="001A5A34">
        <w:rPr>
          <w:iCs/>
          <w:szCs w:val="22"/>
        </w:rPr>
        <w:t xml:space="preserve"> to flag when </w:t>
      </w:r>
      <w:r w:rsidR="00FD2C88" w:rsidRPr="001A5A34">
        <w:rPr>
          <w:iCs/>
          <w:szCs w:val="22"/>
        </w:rPr>
        <w:t>project</w:t>
      </w:r>
      <w:r w:rsidRPr="001A5A34">
        <w:rPr>
          <w:iCs/>
          <w:szCs w:val="22"/>
        </w:rPr>
        <w:t xml:space="preserve"> </w:t>
      </w:r>
      <w:r>
        <w:rPr>
          <w:iCs/>
          <w:szCs w:val="22"/>
        </w:rPr>
        <w:tab/>
      </w:r>
      <w:r w:rsidRPr="001A5A34">
        <w:rPr>
          <w:iCs/>
          <w:szCs w:val="22"/>
        </w:rPr>
        <w:t xml:space="preserve">has </w:t>
      </w:r>
      <w:r>
        <w:rPr>
          <w:iCs/>
          <w:szCs w:val="22"/>
        </w:rPr>
        <w:tab/>
      </w:r>
      <w:r w:rsidRPr="001A5A34">
        <w:rPr>
          <w:iCs/>
          <w:szCs w:val="22"/>
        </w:rPr>
        <w:t xml:space="preserve">developed problems that may interfere with the achievement of </w:t>
      </w:r>
      <w:r w:rsidR="00FD2C88" w:rsidRPr="001A5A34">
        <w:rPr>
          <w:iCs/>
          <w:szCs w:val="22"/>
        </w:rPr>
        <w:t>its objectives</w:t>
      </w:r>
      <w:r w:rsidRPr="001A5A34">
        <w:rPr>
          <w:iCs/>
          <w:szCs w:val="22"/>
        </w:rPr>
        <w:t xml:space="preserve">, and to respond </w:t>
      </w:r>
      <w:r>
        <w:rPr>
          <w:iCs/>
          <w:szCs w:val="22"/>
        </w:rPr>
        <w:tab/>
      </w:r>
      <w:r w:rsidRPr="001A5A34">
        <w:rPr>
          <w:iCs/>
          <w:szCs w:val="22"/>
        </w:rPr>
        <w:t>accordingly to redress the problems.</w:t>
      </w:r>
    </w:p>
    <w:p w14:paraId="7E33578F" w14:textId="77777777" w:rsidR="00DD14C2" w:rsidRDefault="00DD14C2" w:rsidP="00DD14C2">
      <w:pPr>
        <w:pStyle w:val="Footer"/>
        <w:tabs>
          <w:tab w:val="left" w:pos="720"/>
        </w:tabs>
        <w:jc w:val="both"/>
        <w:rPr>
          <w:iCs/>
          <w:szCs w:val="22"/>
        </w:rPr>
      </w:pPr>
    </w:p>
    <w:p w14:paraId="7E335790" w14:textId="77777777" w:rsidR="00C96C77" w:rsidRDefault="00DD14C2" w:rsidP="00DD14C2">
      <w:pPr>
        <w:pStyle w:val="Footer"/>
        <w:tabs>
          <w:tab w:val="left" w:pos="720"/>
        </w:tabs>
        <w:ind w:left="720" w:hanging="720"/>
        <w:jc w:val="both"/>
        <w:rPr>
          <w:iCs/>
          <w:szCs w:val="22"/>
        </w:rPr>
      </w:pPr>
      <w:r>
        <w:rPr>
          <w:iCs/>
          <w:szCs w:val="22"/>
        </w:rPr>
        <w:tab/>
      </w:r>
      <w:r w:rsidR="00C96C77">
        <w:rPr>
          <w:i/>
          <w:iCs/>
          <w:szCs w:val="22"/>
        </w:rPr>
        <w:t xml:space="preserve">Target: </w:t>
      </w:r>
      <w:r w:rsidR="00C96C77" w:rsidRPr="00D0027B">
        <w:rPr>
          <w:i/>
          <w:szCs w:val="22"/>
        </w:rPr>
        <w:t xml:space="preserve">SPREP's </w:t>
      </w:r>
      <w:r w:rsidR="00C96C77">
        <w:rPr>
          <w:i/>
          <w:szCs w:val="22"/>
        </w:rPr>
        <w:t>Monitoring and Evaluation Policy and Guideline Approved.</w:t>
      </w:r>
    </w:p>
    <w:p w14:paraId="7E335791" w14:textId="77777777" w:rsidR="00DD14C2" w:rsidRDefault="00C96C77" w:rsidP="00DD14C2">
      <w:pPr>
        <w:pStyle w:val="Footer"/>
        <w:tabs>
          <w:tab w:val="left" w:pos="720"/>
        </w:tabs>
        <w:ind w:left="720" w:hanging="720"/>
        <w:jc w:val="both"/>
        <w:rPr>
          <w:i/>
          <w:szCs w:val="22"/>
        </w:rPr>
      </w:pPr>
      <w:r>
        <w:rPr>
          <w:iCs/>
          <w:szCs w:val="22"/>
        </w:rPr>
        <w:lastRenderedPageBreak/>
        <w:tab/>
      </w:r>
      <w:r w:rsidR="00DD14C2" w:rsidRPr="00D0027B">
        <w:rPr>
          <w:i/>
          <w:szCs w:val="22"/>
        </w:rPr>
        <w:t>Target indicator:</w:t>
      </w:r>
      <w:r w:rsidR="00DD14C2" w:rsidRPr="00D0027B">
        <w:rPr>
          <w:i/>
          <w:szCs w:val="22"/>
        </w:rPr>
        <w:tab/>
        <w:t xml:space="preserve">SPREP's </w:t>
      </w:r>
      <w:r w:rsidR="00DD14C2">
        <w:rPr>
          <w:i/>
          <w:szCs w:val="22"/>
        </w:rPr>
        <w:t>Monitoring and Evaluation Policy and Guideline approved.</w:t>
      </w:r>
    </w:p>
    <w:p w14:paraId="7E335792" w14:textId="77777777" w:rsidR="00DD14C2" w:rsidRDefault="00DD14C2" w:rsidP="00DD14C2">
      <w:pPr>
        <w:pStyle w:val="Footer"/>
        <w:tabs>
          <w:tab w:val="left" w:pos="720"/>
        </w:tabs>
        <w:ind w:left="720" w:hanging="720"/>
        <w:jc w:val="both"/>
        <w:rPr>
          <w:i/>
          <w:szCs w:val="22"/>
        </w:rPr>
      </w:pPr>
      <w:r>
        <w:rPr>
          <w:i/>
          <w:szCs w:val="22"/>
        </w:rPr>
        <w:tab/>
      </w:r>
      <w:proofErr w:type="gramStart"/>
      <w:r>
        <w:rPr>
          <w:i/>
          <w:szCs w:val="22"/>
        </w:rPr>
        <w:t>Target indicator: Enterprise Risk Management Framework adopted in SPREP.</w:t>
      </w:r>
      <w:proofErr w:type="gramEnd"/>
    </w:p>
    <w:p w14:paraId="7E335793" w14:textId="77777777" w:rsidR="00DD14C2" w:rsidRDefault="00DD14C2" w:rsidP="00DD14C2">
      <w:pPr>
        <w:pStyle w:val="Footer"/>
        <w:tabs>
          <w:tab w:val="left" w:pos="720"/>
        </w:tabs>
        <w:ind w:left="720" w:hanging="720"/>
        <w:jc w:val="both"/>
        <w:rPr>
          <w:iCs/>
          <w:szCs w:val="22"/>
        </w:rPr>
      </w:pPr>
      <w:r>
        <w:rPr>
          <w:i/>
          <w:szCs w:val="22"/>
        </w:rPr>
        <w:tab/>
        <w:t>Target indicator: Monitoring Reports prepared.</w:t>
      </w:r>
    </w:p>
    <w:p w14:paraId="7E335794" w14:textId="77777777" w:rsidR="00DD14C2" w:rsidRPr="001A5A34" w:rsidRDefault="00DD14C2" w:rsidP="00DD14C2">
      <w:pPr>
        <w:pStyle w:val="Footer"/>
        <w:tabs>
          <w:tab w:val="left" w:pos="720"/>
        </w:tabs>
        <w:ind w:left="720" w:hanging="720"/>
        <w:jc w:val="both"/>
        <w:rPr>
          <w:iCs/>
          <w:szCs w:val="22"/>
        </w:rPr>
      </w:pPr>
    </w:p>
    <w:p w14:paraId="7E335795" w14:textId="77777777" w:rsidR="002B7BF7" w:rsidRDefault="002B7BF7" w:rsidP="002B7BF7">
      <w:pPr>
        <w:pStyle w:val="Footer"/>
        <w:tabs>
          <w:tab w:val="left" w:pos="720"/>
        </w:tabs>
        <w:jc w:val="both"/>
        <w:rPr>
          <w:iCs/>
          <w:szCs w:val="22"/>
        </w:rPr>
      </w:pPr>
      <w:r>
        <w:rPr>
          <w:iCs/>
          <w:szCs w:val="22"/>
        </w:rPr>
        <w:t>1.6.9:</w:t>
      </w:r>
      <w:r>
        <w:rPr>
          <w:iCs/>
          <w:szCs w:val="22"/>
        </w:rPr>
        <w:tab/>
        <w:t>Establish a</w:t>
      </w:r>
      <w:r w:rsidRPr="001A5A34">
        <w:rPr>
          <w:iCs/>
          <w:szCs w:val="22"/>
        </w:rPr>
        <w:t xml:space="preserve"> process or system, such as a project-at-risk system</w:t>
      </w:r>
      <w:r>
        <w:rPr>
          <w:iCs/>
          <w:szCs w:val="22"/>
        </w:rPr>
        <w:t>,</w:t>
      </w:r>
      <w:r w:rsidRPr="001A5A34">
        <w:rPr>
          <w:iCs/>
          <w:szCs w:val="22"/>
        </w:rPr>
        <w:t xml:space="preserve"> to flag when </w:t>
      </w:r>
      <w:r w:rsidR="00FD2C88" w:rsidRPr="001A5A34">
        <w:rPr>
          <w:iCs/>
          <w:szCs w:val="22"/>
        </w:rPr>
        <w:t>project</w:t>
      </w:r>
      <w:r w:rsidRPr="001A5A34">
        <w:rPr>
          <w:iCs/>
          <w:szCs w:val="22"/>
        </w:rPr>
        <w:t xml:space="preserve"> </w:t>
      </w:r>
      <w:r>
        <w:rPr>
          <w:iCs/>
          <w:szCs w:val="22"/>
        </w:rPr>
        <w:tab/>
      </w:r>
      <w:r w:rsidRPr="001A5A34">
        <w:rPr>
          <w:iCs/>
          <w:szCs w:val="22"/>
        </w:rPr>
        <w:t xml:space="preserve">has </w:t>
      </w:r>
      <w:r>
        <w:rPr>
          <w:iCs/>
          <w:szCs w:val="22"/>
        </w:rPr>
        <w:tab/>
      </w:r>
      <w:r w:rsidRPr="001A5A34">
        <w:rPr>
          <w:iCs/>
          <w:szCs w:val="22"/>
        </w:rPr>
        <w:t xml:space="preserve">developed problems that may interfere with the achievement of </w:t>
      </w:r>
      <w:r w:rsidR="00FD2C88" w:rsidRPr="001A5A34">
        <w:rPr>
          <w:iCs/>
          <w:szCs w:val="22"/>
        </w:rPr>
        <w:t>its objectives</w:t>
      </w:r>
      <w:r w:rsidRPr="001A5A34">
        <w:rPr>
          <w:iCs/>
          <w:szCs w:val="22"/>
        </w:rPr>
        <w:t xml:space="preserve">, and to respond </w:t>
      </w:r>
      <w:r>
        <w:rPr>
          <w:iCs/>
          <w:szCs w:val="22"/>
        </w:rPr>
        <w:tab/>
      </w:r>
      <w:r w:rsidRPr="001A5A34">
        <w:rPr>
          <w:iCs/>
          <w:szCs w:val="22"/>
        </w:rPr>
        <w:t>accordingly to redress the problems.</w:t>
      </w:r>
    </w:p>
    <w:p w14:paraId="7E335796" w14:textId="77777777" w:rsidR="002B7BF7" w:rsidRDefault="002B7BF7" w:rsidP="002B7BF7">
      <w:pPr>
        <w:pStyle w:val="Footer"/>
        <w:tabs>
          <w:tab w:val="left" w:pos="720"/>
        </w:tabs>
        <w:jc w:val="both"/>
        <w:rPr>
          <w:iCs/>
          <w:szCs w:val="22"/>
        </w:rPr>
      </w:pPr>
    </w:p>
    <w:p w14:paraId="7E335797" w14:textId="77777777" w:rsidR="005172BF" w:rsidRDefault="002B7BF7" w:rsidP="002B7BF7">
      <w:pPr>
        <w:pStyle w:val="Footer"/>
        <w:tabs>
          <w:tab w:val="left" w:pos="720"/>
        </w:tabs>
        <w:ind w:left="720" w:hanging="720"/>
        <w:jc w:val="both"/>
        <w:rPr>
          <w:i/>
          <w:szCs w:val="22"/>
        </w:rPr>
      </w:pPr>
      <w:r>
        <w:rPr>
          <w:iCs/>
          <w:szCs w:val="22"/>
        </w:rPr>
        <w:tab/>
      </w:r>
      <w:r>
        <w:rPr>
          <w:i/>
          <w:iCs/>
          <w:szCs w:val="22"/>
        </w:rPr>
        <w:t xml:space="preserve">Target: </w:t>
      </w:r>
      <w:r w:rsidRPr="00D0027B">
        <w:rPr>
          <w:i/>
          <w:szCs w:val="22"/>
        </w:rPr>
        <w:t xml:space="preserve">SPREP's </w:t>
      </w:r>
      <w:r>
        <w:rPr>
          <w:i/>
          <w:szCs w:val="22"/>
        </w:rPr>
        <w:t>Monitoring and Evaluation Policy and Guideline includes a system covering</w:t>
      </w:r>
    </w:p>
    <w:p w14:paraId="7E335798" w14:textId="77777777" w:rsidR="002B7BF7" w:rsidRDefault="002B7BF7" w:rsidP="002B7BF7">
      <w:pPr>
        <w:pStyle w:val="Footer"/>
        <w:tabs>
          <w:tab w:val="left" w:pos="720"/>
        </w:tabs>
        <w:ind w:left="720" w:hanging="720"/>
        <w:jc w:val="both"/>
        <w:rPr>
          <w:iCs/>
          <w:szCs w:val="22"/>
        </w:rPr>
      </w:pPr>
      <w:r>
        <w:rPr>
          <w:i/>
          <w:szCs w:val="22"/>
        </w:rPr>
        <w:t xml:space="preserve"> </w:t>
      </w:r>
      <w:r w:rsidR="00722BBA">
        <w:rPr>
          <w:i/>
          <w:szCs w:val="22"/>
        </w:rPr>
        <w:t xml:space="preserve">            </w:t>
      </w:r>
      <w:proofErr w:type="gramStart"/>
      <w:r>
        <w:rPr>
          <w:i/>
          <w:szCs w:val="22"/>
        </w:rPr>
        <w:t>projects-at-risk</w:t>
      </w:r>
      <w:proofErr w:type="gramEnd"/>
      <w:r>
        <w:rPr>
          <w:i/>
          <w:szCs w:val="22"/>
        </w:rPr>
        <w:t>..</w:t>
      </w:r>
    </w:p>
    <w:p w14:paraId="7E335799" w14:textId="77777777" w:rsidR="002B7BF7" w:rsidRDefault="002B7BF7" w:rsidP="002B7BF7">
      <w:pPr>
        <w:pStyle w:val="Footer"/>
        <w:tabs>
          <w:tab w:val="left" w:pos="720"/>
        </w:tabs>
        <w:ind w:left="720" w:hanging="720"/>
        <w:jc w:val="both"/>
        <w:rPr>
          <w:i/>
          <w:szCs w:val="22"/>
        </w:rPr>
      </w:pPr>
      <w:r>
        <w:rPr>
          <w:iCs/>
          <w:szCs w:val="22"/>
        </w:rPr>
        <w:tab/>
      </w:r>
      <w:r w:rsidRPr="00D0027B">
        <w:rPr>
          <w:i/>
          <w:szCs w:val="22"/>
        </w:rPr>
        <w:t>Target indicator:</w:t>
      </w:r>
      <w:r w:rsidRPr="00D0027B">
        <w:rPr>
          <w:i/>
          <w:szCs w:val="22"/>
        </w:rPr>
        <w:tab/>
        <w:t xml:space="preserve">SPREP's </w:t>
      </w:r>
      <w:r>
        <w:rPr>
          <w:i/>
          <w:szCs w:val="22"/>
        </w:rPr>
        <w:t>Monitoring and Evaluation Policy and Guideline approved.</w:t>
      </w:r>
    </w:p>
    <w:p w14:paraId="7E33579A" w14:textId="77777777" w:rsidR="002B7BF7" w:rsidRDefault="002B7BF7" w:rsidP="002B7BF7">
      <w:pPr>
        <w:pStyle w:val="Footer"/>
        <w:tabs>
          <w:tab w:val="left" w:pos="720"/>
        </w:tabs>
        <w:ind w:left="720" w:hanging="720"/>
        <w:jc w:val="both"/>
        <w:rPr>
          <w:i/>
          <w:szCs w:val="22"/>
        </w:rPr>
      </w:pPr>
    </w:p>
    <w:p w14:paraId="7E33579B" w14:textId="77777777" w:rsidR="002B7BF7" w:rsidRPr="009E1296" w:rsidRDefault="002B7BF7" w:rsidP="002B7BF7">
      <w:pPr>
        <w:pStyle w:val="Footer"/>
        <w:tabs>
          <w:tab w:val="left" w:pos="720"/>
        </w:tabs>
        <w:jc w:val="both"/>
        <w:rPr>
          <w:szCs w:val="22"/>
        </w:rPr>
      </w:pPr>
      <w:r>
        <w:rPr>
          <w:iCs/>
          <w:szCs w:val="22"/>
        </w:rPr>
        <w:t>1.6.10:</w:t>
      </w:r>
      <w:r>
        <w:rPr>
          <w:iCs/>
          <w:szCs w:val="22"/>
        </w:rPr>
        <w:tab/>
        <w:t>Set-up a</w:t>
      </w:r>
      <w:r w:rsidRPr="001A5A34">
        <w:rPr>
          <w:iCs/>
          <w:szCs w:val="22"/>
        </w:rPr>
        <w:t>dequate fiduciary oversight procedures to guide the project risk</w:t>
      </w:r>
      <w:r>
        <w:rPr>
          <w:iCs/>
          <w:szCs w:val="22"/>
        </w:rPr>
        <w:t xml:space="preserve"> management</w:t>
      </w:r>
      <w:r w:rsidRPr="001A5A34">
        <w:rPr>
          <w:iCs/>
          <w:szCs w:val="22"/>
        </w:rPr>
        <w:t xml:space="preserve"> process </w:t>
      </w:r>
      <w:r>
        <w:rPr>
          <w:iCs/>
          <w:szCs w:val="22"/>
        </w:rPr>
        <w:tab/>
      </w:r>
      <w:r w:rsidRPr="001A5A34">
        <w:rPr>
          <w:iCs/>
          <w:szCs w:val="22"/>
        </w:rPr>
        <w:t xml:space="preserve">and to ensure its quality and monitoring of follow-up </w:t>
      </w:r>
      <w:r w:rsidR="00FD2C88" w:rsidRPr="001A5A34">
        <w:rPr>
          <w:iCs/>
          <w:szCs w:val="22"/>
        </w:rPr>
        <w:t>actions during</w:t>
      </w:r>
      <w:r w:rsidRPr="001A5A34">
        <w:rPr>
          <w:iCs/>
          <w:szCs w:val="22"/>
        </w:rPr>
        <w:t xml:space="preserve"> implementation. This process </w:t>
      </w:r>
      <w:r>
        <w:rPr>
          <w:iCs/>
          <w:szCs w:val="22"/>
        </w:rPr>
        <w:tab/>
      </w:r>
      <w:r w:rsidRPr="001A5A34">
        <w:rPr>
          <w:iCs/>
          <w:szCs w:val="22"/>
        </w:rPr>
        <w:t xml:space="preserve">or system is subject to </w:t>
      </w:r>
      <w:r w:rsidR="00FD2C88" w:rsidRPr="001A5A34">
        <w:rPr>
          <w:iCs/>
          <w:szCs w:val="22"/>
        </w:rPr>
        <w:t>independent managerial</w:t>
      </w:r>
      <w:r w:rsidRPr="001A5A34">
        <w:rPr>
          <w:iCs/>
          <w:szCs w:val="22"/>
        </w:rPr>
        <w:t xml:space="preserve"> oversight</w:t>
      </w:r>
      <w:r>
        <w:rPr>
          <w:iCs/>
          <w:szCs w:val="22"/>
        </w:rPr>
        <w:t>.</w:t>
      </w:r>
    </w:p>
    <w:p w14:paraId="7E33579C" w14:textId="77777777" w:rsidR="002B7BF7" w:rsidRDefault="002B7BF7" w:rsidP="002B7BF7">
      <w:pPr>
        <w:pStyle w:val="Footer"/>
        <w:tabs>
          <w:tab w:val="left" w:pos="720"/>
        </w:tabs>
        <w:ind w:left="720" w:hanging="720"/>
        <w:jc w:val="both"/>
        <w:rPr>
          <w:szCs w:val="22"/>
        </w:rPr>
      </w:pPr>
    </w:p>
    <w:p w14:paraId="7E33579D" w14:textId="77777777" w:rsidR="002B7BF7" w:rsidRDefault="002B7BF7" w:rsidP="002B7BF7">
      <w:pPr>
        <w:pStyle w:val="Footer"/>
        <w:tabs>
          <w:tab w:val="left" w:pos="720"/>
        </w:tabs>
        <w:ind w:left="720" w:hanging="720"/>
        <w:jc w:val="both"/>
        <w:rPr>
          <w:szCs w:val="22"/>
        </w:rPr>
      </w:pPr>
      <w:r>
        <w:rPr>
          <w:szCs w:val="22"/>
        </w:rPr>
        <w:tab/>
      </w:r>
      <w:r>
        <w:rPr>
          <w:i/>
          <w:iCs/>
          <w:szCs w:val="22"/>
        </w:rPr>
        <w:t xml:space="preserve">Target: </w:t>
      </w:r>
      <w:r w:rsidRPr="00D0027B">
        <w:rPr>
          <w:i/>
          <w:szCs w:val="22"/>
        </w:rPr>
        <w:t xml:space="preserve">SPREP's </w:t>
      </w:r>
      <w:r>
        <w:rPr>
          <w:i/>
          <w:szCs w:val="22"/>
        </w:rPr>
        <w:t>Monitoring and Evaluation Policy and Guideline Approved.</w:t>
      </w:r>
    </w:p>
    <w:p w14:paraId="7E33579E" w14:textId="77777777" w:rsidR="002B7BF7" w:rsidRDefault="002B7BF7" w:rsidP="002B7BF7">
      <w:pPr>
        <w:pStyle w:val="Footer"/>
        <w:tabs>
          <w:tab w:val="left" w:pos="720"/>
        </w:tabs>
        <w:ind w:left="720" w:hanging="720"/>
        <w:jc w:val="both"/>
        <w:rPr>
          <w:i/>
          <w:szCs w:val="22"/>
        </w:rPr>
      </w:pPr>
      <w:r>
        <w:rPr>
          <w:szCs w:val="22"/>
        </w:rPr>
        <w:tab/>
      </w:r>
      <w:r w:rsidRPr="00D0027B">
        <w:rPr>
          <w:i/>
          <w:szCs w:val="22"/>
        </w:rPr>
        <w:t>Target indicator:</w:t>
      </w:r>
      <w:r w:rsidRPr="00D0027B">
        <w:rPr>
          <w:i/>
          <w:szCs w:val="22"/>
        </w:rPr>
        <w:tab/>
        <w:t xml:space="preserve">SPREP's </w:t>
      </w:r>
      <w:r>
        <w:rPr>
          <w:i/>
          <w:szCs w:val="22"/>
        </w:rPr>
        <w:t>Monitoring and Evaluation Policy and Guideline approved.</w:t>
      </w:r>
    </w:p>
    <w:p w14:paraId="7E33579F" w14:textId="77777777" w:rsidR="002B7BF7" w:rsidRDefault="002B7BF7" w:rsidP="002B7BF7">
      <w:pPr>
        <w:pStyle w:val="Footer"/>
        <w:tabs>
          <w:tab w:val="left" w:pos="720"/>
        </w:tabs>
        <w:ind w:left="720" w:hanging="720"/>
        <w:jc w:val="both"/>
        <w:rPr>
          <w:i/>
          <w:szCs w:val="22"/>
        </w:rPr>
      </w:pPr>
      <w:r>
        <w:rPr>
          <w:i/>
          <w:szCs w:val="22"/>
        </w:rPr>
        <w:tab/>
      </w:r>
      <w:proofErr w:type="gramStart"/>
      <w:r>
        <w:rPr>
          <w:i/>
          <w:szCs w:val="22"/>
        </w:rPr>
        <w:t>Target indicator: Enterprise Risk Management Framework adopted in SPREP.</w:t>
      </w:r>
      <w:proofErr w:type="gramEnd"/>
    </w:p>
    <w:p w14:paraId="7E3357A0" w14:textId="77777777" w:rsidR="002B7BF7" w:rsidRDefault="002B7BF7" w:rsidP="002B7BF7">
      <w:pPr>
        <w:pStyle w:val="Footer"/>
        <w:tabs>
          <w:tab w:val="left" w:pos="720"/>
        </w:tabs>
        <w:ind w:left="720" w:hanging="720"/>
        <w:jc w:val="both"/>
        <w:rPr>
          <w:iCs/>
          <w:szCs w:val="22"/>
        </w:rPr>
      </w:pPr>
      <w:r>
        <w:rPr>
          <w:i/>
          <w:szCs w:val="22"/>
        </w:rPr>
        <w:tab/>
        <w:t>Target indicator: Monitoring Reports prepared.</w:t>
      </w:r>
    </w:p>
    <w:p w14:paraId="7E3357A1" w14:textId="77777777" w:rsidR="002B7BF7" w:rsidRDefault="002B7BF7" w:rsidP="002B7BF7">
      <w:pPr>
        <w:pStyle w:val="Footer"/>
        <w:tabs>
          <w:tab w:val="left" w:pos="720"/>
        </w:tabs>
        <w:ind w:left="720" w:hanging="720"/>
        <w:jc w:val="both"/>
        <w:rPr>
          <w:i/>
          <w:szCs w:val="22"/>
        </w:rPr>
      </w:pPr>
    </w:p>
    <w:p w14:paraId="7E3357A2" w14:textId="77777777" w:rsidR="00DD14C2" w:rsidRDefault="00DD14C2" w:rsidP="00DD14C2">
      <w:pPr>
        <w:pStyle w:val="Footer"/>
        <w:tabs>
          <w:tab w:val="left" w:pos="720"/>
        </w:tabs>
        <w:ind w:left="720" w:hanging="720"/>
        <w:jc w:val="both"/>
        <w:rPr>
          <w:b/>
          <w:iCs/>
          <w:szCs w:val="22"/>
        </w:rPr>
      </w:pPr>
      <w:r>
        <w:rPr>
          <w:b/>
          <w:iCs/>
          <w:szCs w:val="22"/>
        </w:rPr>
        <w:t>Output 1.7:        Evaluation Function</w:t>
      </w:r>
    </w:p>
    <w:p w14:paraId="7E3357A3" w14:textId="77777777" w:rsidR="00DD14C2" w:rsidRDefault="00DD14C2" w:rsidP="00DD14C2">
      <w:pPr>
        <w:pStyle w:val="Footer"/>
        <w:tabs>
          <w:tab w:val="left" w:pos="720"/>
        </w:tabs>
        <w:ind w:left="720" w:hanging="720"/>
        <w:jc w:val="both"/>
        <w:rPr>
          <w:b/>
          <w:iCs/>
          <w:szCs w:val="22"/>
        </w:rPr>
      </w:pPr>
    </w:p>
    <w:p w14:paraId="7E3357A4" w14:textId="77777777" w:rsidR="00DD14C2" w:rsidRDefault="00DD14C2" w:rsidP="00DD14C2">
      <w:pPr>
        <w:pStyle w:val="Footer"/>
        <w:tabs>
          <w:tab w:val="left" w:pos="720"/>
        </w:tabs>
        <w:ind w:left="720" w:hanging="720"/>
        <w:jc w:val="both"/>
        <w:rPr>
          <w:b/>
          <w:iCs/>
          <w:szCs w:val="22"/>
        </w:rPr>
      </w:pPr>
      <w:r>
        <w:rPr>
          <w:b/>
          <w:iCs/>
          <w:szCs w:val="22"/>
        </w:rPr>
        <w:t>Activities:      Strengthened Evaluation Function</w:t>
      </w:r>
    </w:p>
    <w:p w14:paraId="7E3357A5" w14:textId="77777777" w:rsidR="00DD14C2" w:rsidRPr="00B55C75" w:rsidRDefault="00DD14C2" w:rsidP="00DD14C2">
      <w:pPr>
        <w:pStyle w:val="Footer"/>
        <w:tabs>
          <w:tab w:val="left" w:pos="0"/>
        </w:tabs>
        <w:jc w:val="both"/>
        <w:rPr>
          <w:iCs/>
          <w:szCs w:val="22"/>
        </w:rPr>
      </w:pPr>
      <w:r w:rsidRPr="00B55C75">
        <w:rPr>
          <w:iCs/>
          <w:szCs w:val="22"/>
        </w:rPr>
        <w:t xml:space="preserve">The evaluation function assesses the extent to which projects, programs, </w:t>
      </w:r>
      <w:r w:rsidR="00FD2C88" w:rsidRPr="00B55C75">
        <w:rPr>
          <w:iCs/>
          <w:szCs w:val="22"/>
        </w:rPr>
        <w:t>strategies, policies</w:t>
      </w:r>
      <w:r w:rsidRPr="00B55C75">
        <w:rPr>
          <w:iCs/>
          <w:szCs w:val="22"/>
        </w:rPr>
        <w:t xml:space="preserve">, sectors, focal areas, or other activities achieve their objectives. The goals of </w:t>
      </w:r>
      <w:r w:rsidR="00FD2C88" w:rsidRPr="00B55C75">
        <w:rPr>
          <w:iCs/>
          <w:szCs w:val="22"/>
        </w:rPr>
        <w:t>evaluation are</w:t>
      </w:r>
      <w:r w:rsidRPr="00B55C75">
        <w:rPr>
          <w:iCs/>
          <w:szCs w:val="22"/>
        </w:rPr>
        <w:t xml:space="preserve"> to provide an objective basis for assessing results, to provide accountability in </w:t>
      </w:r>
      <w:r w:rsidR="00FD2C88" w:rsidRPr="00B55C75">
        <w:rPr>
          <w:iCs/>
          <w:szCs w:val="22"/>
        </w:rPr>
        <w:t>the achievement</w:t>
      </w:r>
      <w:r w:rsidRPr="00B55C75">
        <w:rPr>
          <w:iCs/>
          <w:szCs w:val="22"/>
        </w:rPr>
        <w:t xml:space="preserve"> of agency objectives, and to learn from experience. The GEF monitoring </w:t>
      </w:r>
      <w:r w:rsidR="00FD2C88" w:rsidRPr="00B55C75">
        <w:rPr>
          <w:iCs/>
          <w:szCs w:val="22"/>
        </w:rPr>
        <w:t>and evaluation</w:t>
      </w:r>
      <w:r w:rsidRPr="00B55C75">
        <w:rPr>
          <w:iCs/>
          <w:szCs w:val="22"/>
        </w:rPr>
        <w:t xml:space="preserve"> policy, adopted by the Council in February 2006, establishes minimum </w:t>
      </w:r>
      <w:r w:rsidR="00FD2C88" w:rsidRPr="00B55C75">
        <w:rPr>
          <w:iCs/>
          <w:szCs w:val="22"/>
        </w:rPr>
        <w:t>requirements based</w:t>
      </w:r>
      <w:r w:rsidRPr="00B55C75">
        <w:rPr>
          <w:iCs/>
          <w:szCs w:val="22"/>
        </w:rPr>
        <w:t xml:space="preserve"> on widely recognized, best practice norms and standards for monitoring </w:t>
      </w:r>
      <w:r w:rsidR="00FD2C88" w:rsidRPr="00B55C75">
        <w:rPr>
          <w:iCs/>
          <w:szCs w:val="22"/>
        </w:rPr>
        <w:t>in the</w:t>
      </w:r>
      <w:r w:rsidRPr="00B55C75">
        <w:rPr>
          <w:iCs/>
          <w:szCs w:val="22"/>
        </w:rPr>
        <w:t xml:space="preserve"> </w:t>
      </w:r>
      <w:r w:rsidR="00FD2C88" w:rsidRPr="00B55C75">
        <w:rPr>
          <w:iCs/>
          <w:szCs w:val="22"/>
        </w:rPr>
        <w:t>GEF, including</w:t>
      </w:r>
      <w:r w:rsidRPr="00B55C75">
        <w:rPr>
          <w:iCs/>
          <w:szCs w:val="22"/>
        </w:rPr>
        <w:t xml:space="preserve"> impartiality, professionalism, and a high degree of independence.</w:t>
      </w:r>
    </w:p>
    <w:p w14:paraId="7E3357A6" w14:textId="77777777" w:rsidR="00DD14C2" w:rsidRDefault="00DD14C2" w:rsidP="00DD14C2">
      <w:pPr>
        <w:pStyle w:val="Footer"/>
        <w:tabs>
          <w:tab w:val="left" w:pos="720"/>
        </w:tabs>
        <w:ind w:left="720" w:hanging="720"/>
        <w:jc w:val="both"/>
        <w:rPr>
          <w:b/>
          <w:szCs w:val="22"/>
        </w:rPr>
      </w:pPr>
    </w:p>
    <w:p w14:paraId="7E3357A7" w14:textId="77777777" w:rsidR="002F4E97" w:rsidRDefault="0072482C" w:rsidP="002F4E97">
      <w:pPr>
        <w:pStyle w:val="Footer"/>
        <w:tabs>
          <w:tab w:val="left" w:pos="720"/>
        </w:tabs>
        <w:ind w:left="720" w:hanging="720"/>
        <w:jc w:val="both"/>
        <w:rPr>
          <w:szCs w:val="22"/>
        </w:rPr>
      </w:pPr>
      <w:r>
        <w:rPr>
          <w:szCs w:val="22"/>
        </w:rPr>
        <w:t>1.7.1:</w:t>
      </w:r>
      <w:r>
        <w:rPr>
          <w:szCs w:val="22"/>
        </w:rPr>
        <w:tab/>
      </w:r>
      <w:r w:rsidR="002F4E97">
        <w:rPr>
          <w:szCs w:val="22"/>
        </w:rPr>
        <w:t>Align</w:t>
      </w:r>
      <w:r w:rsidR="002F4E97" w:rsidRPr="00660497">
        <w:rPr>
          <w:szCs w:val="22"/>
        </w:rPr>
        <w:t xml:space="preserve"> evaluation function </w:t>
      </w:r>
      <w:r w:rsidR="002F4E97">
        <w:rPr>
          <w:szCs w:val="22"/>
        </w:rPr>
        <w:t>to follow</w:t>
      </w:r>
      <w:r w:rsidR="002F4E97" w:rsidRPr="00660497">
        <w:rPr>
          <w:szCs w:val="22"/>
        </w:rPr>
        <w:t xml:space="preserve"> impartial, widely recognized, documented </w:t>
      </w:r>
      <w:r w:rsidR="00FD2C88" w:rsidRPr="00660497">
        <w:rPr>
          <w:szCs w:val="22"/>
        </w:rPr>
        <w:t>and professional</w:t>
      </w:r>
      <w:r w:rsidR="002F4E97" w:rsidRPr="00660497">
        <w:rPr>
          <w:szCs w:val="22"/>
        </w:rPr>
        <w:t xml:space="preserve"> standards and </w:t>
      </w:r>
      <w:r w:rsidR="00FD2C88" w:rsidRPr="00660497">
        <w:rPr>
          <w:szCs w:val="22"/>
        </w:rPr>
        <w:t>methods.</w:t>
      </w:r>
      <w:r w:rsidR="00FD2C88">
        <w:rPr>
          <w:szCs w:val="22"/>
        </w:rPr>
        <w:t xml:space="preserve"> </w:t>
      </w:r>
      <w:proofErr w:type="gramStart"/>
      <w:r w:rsidR="00FD2C88">
        <w:rPr>
          <w:szCs w:val="22"/>
        </w:rPr>
        <w:t>Structure</w:t>
      </w:r>
      <w:r w:rsidR="002F4E97">
        <w:rPr>
          <w:szCs w:val="22"/>
        </w:rPr>
        <w:t xml:space="preserve"> SPREP</w:t>
      </w:r>
      <w:r w:rsidR="002F4E97" w:rsidRPr="003E3D71">
        <w:rPr>
          <w:szCs w:val="22"/>
        </w:rPr>
        <w:t xml:space="preserve"> evaluations function to </w:t>
      </w:r>
      <w:r w:rsidR="00F139C1">
        <w:rPr>
          <w:szCs w:val="22"/>
        </w:rPr>
        <w:t xml:space="preserve">be </w:t>
      </w:r>
      <w:r w:rsidR="002F4E97" w:rsidRPr="003E3D71">
        <w:rPr>
          <w:szCs w:val="22"/>
        </w:rPr>
        <w:t>independen</w:t>
      </w:r>
      <w:r w:rsidR="002F4E97">
        <w:rPr>
          <w:szCs w:val="22"/>
        </w:rPr>
        <w:t>t</w:t>
      </w:r>
      <w:r w:rsidR="002F4E97" w:rsidRPr="003E3D71">
        <w:rPr>
          <w:szCs w:val="22"/>
        </w:rPr>
        <w:t xml:space="preserve"> from the organization’s operations, consistent with </w:t>
      </w:r>
      <w:r w:rsidR="00FD2C88" w:rsidRPr="003E3D71">
        <w:rPr>
          <w:szCs w:val="22"/>
        </w:rPr>
        <w:t>the structure</w:t>
      </w:r>
      <w:r w:rsidR="002F4E97" w:rsidRPr="003E3D71">
        <w:rPr>
          <w:szCs w:val="22"/>
        </w:rPr>
        <w:t xml:space="preserve"> of the </w:t>
      </w:r>
      <w:r w:rsidR="002F4E97">
        <w:rPr>
          <w:szCs w:val="22"/>
        </w:rPr>
        <w:t>SPREP</w:t>
      </w:r>
      <w:r w:rsidR="002F4E97" w:rsidRPr="003E3D71">
        <w:rPr>
          <w:szCs w:val="22"/>
        </w:rPr>
        <w:t>, reporting directly to the board of directors</w:t>
      </w:r>
      <w:r w:rsidR="002F4E97">
        <w:rPr>
          <w:szCs w:val="22"/>
        </w:rPr>
        <w:t>.</w:t>
      </w:r>
      <w:proofErr w:type="gramEnd"/>
      <w:r w:rsidR="002F4E97">
        <w:rPr>
          <w:szCs w:val="22"/>
        </w:rPr>
        <w:t xml:space="preserve"> Develop an</w:t>
      </w:r>
      <w:r w:rsidR="002F4E97" w:rsidRPr="003E3D71">
        <w:rPr>
          <w:szCs w:val="22"/>
        </w:rPr>
        <w:t xml:space="preserve"> evaluation disclosure policy</w:t>
      </w:r>
      <w:r w:rsidR="002F4E97">
        <w:rPr>
          <w:szCs w:val="22"/>
        </w:rPr>
        <w:t xml:space="preserve">. </w:t>
      </w:r>
      <w:r w:rsidR="002F4E97" w:rsidRPr="003E3D71">
        <w:rPr>
          <w:szCs w:val="22"/>
        </w:rPr>
        <w:t xml:space="preserve">Evaluation reports are </w:t>
      </w:r>
      <w:r w:rsidR="00FD2C88" w:rsidRPr="003E3D71">
        <w:rPr>
          <w:szCs w:val="22"/>
        </w:rPr>
        <w:t>disseminated as</w:t>
      </w:r>
      <w:r w:rsidR="002F4E97" w:rsidRPr="003E3D71">
        <w:rPr>
          <w:szCs w:val="22"/>
        </w:rPr>
        <w:t xml:space="preserve"> widely as possible, and at a minimum to all parties directly or </w:t>
      </w:r>
      <w:r w:rsidR="00FD2C88" w:rsidRPr="003E3D71">
        <w:rPr>
          <w:szCs w:val="22"/>
        </w:rPr>
        <w:t>indirectly involved</w:t>
      </w:r>
      <w:r w:rsidR="002F4E97" w:rsidRPr="003E3D71">
        <w:rPr>
          <w:szCs w:val="22"/>
        </w:rPr>
        <w:t xml:space="preserve"> with the project. To enhance transparency, to the extent </w:t>
      </w:r>
      <w:r w:rsidR="00FD2C88" w:rsidRPr="003E3D71">
        <w:rPr>
          <w:szCs w:val="22"/>
        </w:rPr>
        <w:t>possible, reports</w:t>
      </w:r>
      <w:r w:rsidR="002F4E97" w:rsidRPr="003E3D71">
        <w:rPr>
          <w:szCs w:val="22"/>
        </w:rPr>
        <w:t xml:space="preserve"> are available to the public.</w:t>
      </w:r>
    </w:p>
    <w:p w14:paraId="7E3357A8" w14:textId="77777777" w:rsidR="0072482C" w:rsidRDefault="0072482C" w:rsidP="0072482C">
      <w:pPr>
        <w:pStyle w:val="Footer"/>
        <w:tabs>
          <w:tab w:val="left" w:pos="720"/>
        </w:tabs>
        <w:ind w:left="720" w:hanging="720"/>
        <w:jc w:val="both"/>
        <w:rPr>
          <w:szCs w:val="22"/>
        </w:rPr>
      </w:pPr>
    </w:p>
    <w:p w14:paraId="7E3357A9" w14:textId="77777777" w:rsidR="0072482C" w:rsidRPr="00557FF5" w:rsidRDefault="0072482C" w:rsidP="0072482C">
      <w:pPr>
        <w:pStyle w:val="Footer"/>
        <w:tabs>
          <w:tab w:val="left" w:pos="720"/>
        </w:tabs>
        <w:ind w:left="720" w:hanging="720"/>
        <w:jc w:val="both"/>
        <w:rPr>
          <w:i/>
          <w:szCs w:val="22"/>
        </w:rPr>
      </w:pPr>
      <w:r>
        <w:rPr>
          <w:szCs w:val="22"/>
        </w:rPr>
        <w:tab/>
      </w:r>
      <w:r>
        <w:rPr>
          <w:i/>
          <w:szCs w:val="22"/>
        </w:rPr>
        <w:t>Target: SPREP's Evaluations Systems and Procedures Enhanced.</w:t>
      </w:r>
    </w:p>
    <w:p w14:paraId="7E3357AA" w14:textId="77777777" w:rsidR="0072482C" w:rsidRDefault="0072482C" w:rsidP="0072482C">
      <w:pPr>
        <w:pStyle w:val="Footer"/>
        <w:tabs>
          <w:tab w:val="left" w:pos="720"/>
        </w:tabs>
        <w:ind w:left="720" w:hanging="720"/>
        <w:jc w:val="both"/>
        <w:rPr>
          <w:i/>
          <w:szCs w:val="22"/>
        </w:rPr>
      </w:pPr>
      <w:r>
        <w:rPr>
          <w:i/>
          <w:szCs w:val="22"/>
        </w:rPr>
        <w:tab/>
      </w:r>
      <w:r w:rsidRPr="00D0027B">
        <w:rPr>
          <w:i/>
          <w:szCs w:val="22"/>
        </w:rPr>
        <w:t>Target indicator:</w:t>
      </w:r>
      <w:r w:rsidRPr="00D0027B">
        <w:rPr>
          <w:i/>
          <w:szCs w:val="22"/>
        </w:rPr>
        <w:tab/>
        <w:t xml:space="preserve">SPREP's </w:t>
      </w:r>
      <w:r>
        <w:rPr>
          <w:i/>
          <w:szCs w:val="22"/>
        </w:rPr>
        <w:t xml:space="preserve">Monitoring and Evaluation Policy and Guideline Aligned to GEF   </w:t>
      </w:r>
    </w:p>
    <w:p w14:paraId="7E3357AB" w14:textId="77777777" w:rsidR="0072482C" w:rsidRDefault="0072482C" w:rsidP="0072482C">
      <w:pPr>
        <w:pStyle w:val="Footer"/>
        <w:tabs>
          <w:tab w:val="left" w:pos="720"/>
        </w:tabs>
        <w:ind w:left="720" w:hanging="720"/>
        <w:jc w:val="both"/>
        <w:rPr>
          <w:i/>
          <w:szCs w:val="22"/>
        </w:rPr>
      </w:pPr>
      <w:r>
        <w:rPr>
          <w:i/>
          <w:szCs w:val="22"/>
        </w:rPr>
        <w:t xml:space="preserve">      </w:t>
      </w:r>
      <w:r w:rsidR="00722BBA">
        <w:rPr>
          <w:i/>
          <w:szCs w:val="22"/>
        </w:rPr>
        <w:t xml:space="preserve">       </w:t>
      </w:r>
      <w:r>
        <w:rPr>
          <w:i/>
          <w:szCs w:val="22"/>
        </w:rPr>
        <w:t xml:space="preserve"> </w:t>
      </w:r>
      <w:proofErr w:type="gramStart"/>
      <w:r>
        <w:rPr>
          <w:i/>
          <w:szCs w:val="22"/>
        </w:rPr>
        <w:t>Accredited Standards.</w:t>
      </w:r>
      <w:proofErr w:type="gramEnd"/>
    </w:p>
    <w:p w14:paraId="7E3357AC" w14:textId="77777777" w:rsidR="0072482C" w:rsidRDefault="0072482C" w:rsidP="0072482C">
      <w:pPr>
        <w:pStyle w:val="Footer"/>
        <w:tabs>
          <w:tab w:val="left" w:pos="720"/>
        </w:tabs>
        <w:ind w:left="720" w:hanging="720"/>
        <w:jc w:val="both"/>
        <w:rPr>
          <w:iCs/>
          <w:szCs w:val="22"/>
        </w:rPr>
      </w:pPr>
      <w:r>
        <w:rPr>
          <w:i/>
          <w:szCs w:val="22"/>
        </w:rPr>
        <w:tab/>
        <w:t>Target indicator: Evaluation Reports prepared.</w:t>
      </w:r>
    </w:p>
    <w:p w14:paraId="7E3357AD" w14:textId="77777777" w:rsidR="0072482C" w:rsidRDefault="0072482C" w:rsidP="0072482C">
      <w:pPr>
        <w:pStyle w:val="Footer"/>
        <w:tabs>
          <w:tab w:val="left" w:pos="720"/>
        </w:tabs>
        <w:ind w:left="720" w:hanging="720"/>
        <w:jc w:val="both"/>
        <w:rPr>
          <w:iCs/>
          <w:szCs w:val="22"/>
        </w:rPr>
      </w:pPr>
    </w:p>
    <w:p w14:paraId="7E3357AE" w14:textId="77777777" w:rsidR="00DD14C2" w:rsidRDefault="00DD14C2" w:rsidP="00DD14C2">
      <w:pPr>
        <w:pStyle w:val="Footer"/>
        <w:tabs>
          <w:tab w:val="left" w:pos="720"/>
        </w:tabs>
        <w:ind w:left="720" w:hanging="720"/>
        <w:jc w:val="both"/>
        <w:rPr>
          <w:iCs/>
          <w:szCs w:val="22"/>
        </w:rPr>
      </w:pPr>
    </w:p>
    <w:p w14:paraId="7E3357AF" w14:textId="77777777" w:rsidR="00DD14C2" w:rsidRDefault="00DD14C2" w:rsidP="00DD14C2">
      <w:pPr>
        <w:pStyle w:val="Footer"/>
        <w:tabs>
          <w:tab w:val="left" w:pos="720"/>
        </w:tabs>
        <w:ind w:left="720" w:hanging="720"/>
        <w:jc w:val="both"/>
        <w:rPr>
          <w:b/>
          <w:szCs w:val="22"/>
        </w:rPr>
      </w:pPr>
      <w:r>
        <w:rPr>
          <w:b/>
          <w:szCs w:val="22"/>
        </w:rPr>
        <w:t>Output 1.8:         Investigations</w:t>
      </w:r>
    </w:p>
    <w:p w14:paraId="7E3357B0" w14:textId="77777777" w:rsidR="00DD14C2" w:rsidRDefault="00DD14C2" w:rsidP="00DD14C2">
      <w:pPr>
        <w:pStyle w:val="Footer"/>
        <w:tabs>
          <w:tab w:val="left" w:pos="720"/>
        </w:tabs>
        <w:ind w:left="720" w:hanging="720"/>
        <w:jc w:val="both"/>
        <w:rPr>
          <w:b/>
          <w:szCs w:val="22"/>
        </w:rPr>
      </w:pPr>
    </w:p>
    <w:p w14:paraId="7E3357B1" w14:textId="77777777" w:rsidR="00DD14C2" w:rsidRDefault="00DD14C2" w:rsidP="00DD14C2">
      <w:pPr>
        <w:pStyle w:val="Footer"/>
        <w:tabs>
          <w:tab w:val="left" w:pos="720"/>
        </w:tabs>
        <w:ind w:left="720" w:hanging="720"/>
        <w:jc w:val="both"/>
        <w:rPr>
          <w:b/>
          <w:szCs w:val="22"/>
        </w:rPr>
      </w:pPr>
      <w:r>
        <w:rPr>
          <w:b/>
          <w:szCs w:val="22"/>
        </w:rPr>
        <w:t>Activities:      Strengthen Investigation Functions.</w:t>
      </w:r>
    </w:p>
    <w:p w14:paraId="7E3357B2" w14:textId="0062D0C3" w:rsidR="00DD14C2" w:rsidRPr="005C35BC" w:rsidRDefault="00DD14C2" w:rsidP="00DD14C2">
      <w:pPr>
        <w:pStyle w:val="Footer"/>
        <w:tabs>
          <w:tab w:val="left" w:pos="0"/>
        </w:tabs>
        <w:jc w:val="both"/>
        <w:rPr>
          <w:szCs w:val="22"/>
        </w:rPr>
      </w:pPr>
      <w:r w:rsidRPr="005C35BC">
        <w:rPr>
          <w:iCs/>
          <w:szCs w:val="22"/>
        </w:rPr>
        <w:t xml:space="preserve">The investigation </w:t>
      </w:r>
      <w:proofErr w:type="gramStart"/>
      <w:r w:rsidRPr="005C35BC">
        <w:rPr>
          <w:iCs/>
          <w:szCs w:val="22"/>
        </w:rPr>
        <w:t xml:space="preserve">function provides for independent, objective investigation of </w:t>
      </w:r>
      <w:r w:rsidR="00FD2C88" w:rsidRPr="005C35BC">
        <w:rPr>
          <w:iCs/>
          <w:szCs w:val="22"/>
        </w:rPr>
        <w:t>allegations of</w:t>
      </w:r>
      <w:r w:rsidR="003939D8">
        <w:rPr>
          <w:iCs/>
          <w:szCs w:val="22"/>
        </w:rPr>
        <w:t xml:space="preserve"> fraudulent and </w:t>
      </w:r>
      <w:r w:rsidRPr="005C35BC">
        <w:rPr>
          <w:iCs/>
          <w:szCs w:val="22"/>
        </w:rPr>
        <w:t>corrupt</w:t>
      </w:r>
      <w:proofErr w:type="gramEnd"/>
      <w:r w:rsidRPr="005C35BC">
        <w:rPr>
          <w:iCs/>
          <w:szCs w:val="22"/>
        </w:rPr>
        <w:t xml:space="preserve"> practices (using widely recognized definitions such as those agreed </w:t>
      </w:r>
      <w:r w:rsidR="00FD2C88" w:rsidRPr="005C35BC">
        <w:rPr>
          <w:iCs/>
          <w:szCs w:val="22"/>
        </w:rPr>
        <w:t>by</w:t>
      </w:r>
      <w:r w:rsidR="00FD2C88">
        <w:rPr>
          <w:iCs/>
          <w:szCs w:val="22"/>
        </w:rPr>
        <w:t xml:space="preserve"> </w:t>
      </w:r>
      <w:r w:rsidR="00FD2C88" w:rsidRPr="005C35BC">
        <w:rPr>
          <w:iCs/>
          <w:szCs w:val="22"/>
        </w:rPr>
        <w:t>t</w:t>
      </w:r>
      <w:r w:rsidR="00FD2C88">
        <w:rPr>
          <w:iCs/>
          <w:szCs w:val="22"/>
        </w:rPr>
        <w:t>h</w:t>
      </w:r>
      <w:r w:rsidR="00FD2C88" w:rsidRPr="005C35BC">
        <w:rPr>
          <w:iCs/>
          <w:szCs w:val="22"/>
        </w:rPr>
        <w:t>e</w:t>
      </w:r>
      <w:r w:rsidRPr="005C35BC">
        <w:rPr>
          <w:iCs/>
          <w:szCs w:val="22"/>
        </w:rPr>
        <w:t xml:space="preserve"> International Financial Institutions Anti-Corruption Task Force) in </w:t>
      </w:r>
      <w:r>
        <w:rPr>
          <w:iCs/>
          <w:szCs w:val="22"/>
        </w:rPr>
        <w:t xml:space="preserve">SPREP's </w:t>
      </w:r>
      <w:r w:rsidRPr="005C35BC">
        <w:rPr>
          <w:iCs/>
          <w:szCs w:val="22"/>
        </w:rPr>
        <w:t xml:space="preserve">operations, </w:t>
      </w:r>
      <w:r w:rsidR="00FD2C88" w:rsidRPr="005C35BC">
        <w:rPr>
          <w:iCs/>
          <w:szCs w:val="22"/>
        </w:rPr>
        <w:t>and of</w:t>
      </w:r>
      <w:r w:rsidRPr="005C35BC">
        <w:rPr>
          <w:iCs/>
          <w:szCs w:val="22"/>
        </w:rPr>
        <w:t xml:space="preserve"> allegations of possible </w:t>
      </w:r>
      <w:r>
        <w:rPr>
          <w:iCs/>
          <w:szCs w:val="22"/>
        </w:rPr>
        <w:t xml:space="preserve">SPREP </w:t>
      </w:r>
      <w:r w:rsidRPr="005C35BC">
        <w:rPr>
          <w:iCs/>
          <w:szCs w:val="22"/>
        </w:rPr>
        <w:t>staff misconduct.</w:t>
      </w:r>
    </w:p>
    <w:p w14:paraId="7E3357B3" w14:textId="77777777" w:rsidR="00DD14C2" w:rsidRDefault="00DD14C2" w:rsidP="00DD14C2">
      <w:pPr>
        <w:pStyle w:val="Footer"/>
        <w:tabs>
          <w:tab w:val="left" w:pos="720"/>
        </w:tabs>
        <w:ind w:left="720" w:hanging="720"/>
        <w:jc w:val="both"/>
        <w:rPr>
          <w:b/>
          <w:szCs w:val="22"/>
        </w:rPr>
      </w:pPr>
    </w:p>
    <w:p w14:paraId="7E3357B4" w14:textId="7308D1D5" w:rsidR="00DD14C2" w:rsidRDefault="00DD14C2" w:rsidP="00DD14C2">
      <w:pPr>
        <w:pStyle w:val="Footer"/>
        <w:tabs>
          <w:tab w:val="left" w:pos="720"/>
        </w:tabs>
        <w:ind w:left="720" w:hanging="720"/>
        <w:jc w:val="both"/>
        <w:rPr>
          <w:szCs w:val="22"/>
        </w:rPr>
      </w:pPr>
      <w:r>
        <w:rPr>
          <w:szCs w:val="22"/>
        </w:rPr>
        <w:lastRenderedPageBreak/>
        <w:t>1.8.1:</w:t>
      </w:r>
      <w:r>
        <w:rPr>
          <w:szCs w:val="22"/>
        </w:rPr>
        <w:tab/>
        <w:t xml:space="preserve">Disseminate </w:t>
      </w:r>
      <w:r w:rsidRPr="00895FCF">
        <w:rPr>
          <w:szCs w:val="22"/>
        </w:rPr>
        <w:t>terms of reference</w:t>
      </w:r>
      <w:r w:rsidR="003939D8">
        <w:rPr>
          <w:szCs w:val="22"/>
        </w:rPr>
        <w:t xml:space="preserve"> of </w:t>
      </w:r>
      <w:r>
        <w:rPr>
          <w:szCs w:val="22"/>
        </w:rPr>
        <w:t xml:space="preserve">SRPEP's investigation </w:t>
      </w:r>
      <w:r w:rsidR="00FD2C88">
        <w:rPr>
          <w:szCs w:val="22"/>
        </w:rPr>
        <w:t>functions publicly</w:t>
      </w:r>
      <w:r w:rsidR="000A6607">
        <w:rPr>
          <w:szCs w:val="22"/>
        </w:rPr>
        <w:t>. This</w:t>
      </w:r>
      <w:r>
        <w:rPr>
          <w:szCs w:val="22"/>
        </w:rPr>
        <w:t xml:space="preserve"> should </w:t>
      </w:r>
      <w:r w:rsidR="00FD2C88" w:rsidRPr="00895FCF">
        <w:rPr>
          <w:szCs w:val="22"/>
        </w:rPr>
        <w:t>outline the</w:t>
      </w:r>
      <w:r w:rsidRPr="00895FCF">
        <w:rPr>
          <w:szCs w:val="22"/>
        </w:rPr>
        <w:t xml:space="preserve"> purpose, authority, and accountability of the </w:t>
      </w:r>
      <w:r w:rsidR="00FD2C88" w:rsidRPr="00895FCF">
        <w:rPr>
          <w:szCs w:val="22"/>
        </w:rPr>
        <w:t>function. To</w:t>
      </w:r>
      <w:r w:rsidR="0070454B" w:rsidRPr="00895FCF">
        <w:rPr>
          <w:szCs w:val="22"/>
        </w:rPr>
        <w:t xml:space="preserve"> ensure functional independence, the investigations function is headed by </w:t>
      </w:r>
      <w:r w:rsidR="00FD2C88" w:rsidRPr="00895FCF">
        <w:rPr>
          <w:szCs w:val="22"/>
        </w:rPr>
        <w:t>an officer</w:t>
      </w:r>
      <w:r w:rsidR="0070454B" w:rsidRPr="00895FCF">
        <w:rPr>
          <w:szCs w:val="22"/>
        </w:rPr>
        <w:t xml:space="preserve"> who reports to a level of the organization that allows the </w:t>
      </w:r>
      <w:r w:rsidR="00FD2C88" w:rsidRPr="00895FCF">
        <w:rPr>
          <w:szCs w:val="22"/>
        </w:rPr>
        <w:t>investigation function</w:t>
      </w:r>
      <w:r w:rsidR="0070454B" w:rsidRPr="00895FCF">
        <w:rPr>
          <w:szCs w:val="22"/>
        </w:rPr>
        <w:t xml:space="preserve"> to fulfill its responsibilities </w:t>
      </w:r>
      <w:r w:rsidR="00FD2C88" w:rsidRPr="00895FCF">
        <w:rPr>
          <w:szCs w:val="22"/>
        </w:rPr>
        <w:t>objectively.</w:t>
      </w:r>
      <w:r w:rsidR="00FD2C88">
        <w:rPr>
          <w:szCs w:val="22"/>
        </w:rPr>
        <w:t xml:space="preserve"> Publish</w:t>
      </w:r>
      <w:r w:rsidR="0070454B" w:rsidRPr="00895FCF">
        <w:rPr>
          <w:szCs w:val="22"/>
        </w:rPr>
        <w:t xml:space="preserve"> guidelines</w:t>
      </w:r>
      <w:r w:rsidR="0070454B">
        <w:rPr>
          <w:szCs w:val="22"/>
        </w:rPr>
        <w:t xml:space="preserve"> of SPREP's investigation functions</w:t>
      </w:r>
      <w:r w:rsidR="0070454B" w:rsidRPr="00895FCF">
        <w:rPr>
          <w:szCs w:val="22"/>
        </w:rPr>
        <w:t xml:space="preserve"> for processing </w:t>
      </w:r>
      <w:r w:rsidR="00FD2C88" w:rsidRPr="00895FCF">
        <w:rPr>
          <w:szCs w:val="22"/>
        </w:rPr>
        <w:t>cases, including</w:t>
      </w:r>
      <w:r w:rsidR="0070454B" w:rsidRPr="00895FCF">
        <w:rPr>
          <w:szCs w:val="22"/>
        </w:rPr>
        <w:t xml:space="preserve"> standardized procedures for handling complaints received by </w:t>
      </w:r>
      <w:r w:rsidR="00FD2C88" w:rsidRPr="00895FCF">
        <w:rPr>
          <w:szCs w:val="22"/>
        </w:rPr>
        <w:t>the function</w:t>
      </w:r>
      <w:r w:rsidR="0070454B" w:rsidRPr="00895FCF">
        <w:rPr>
          <w:szCs w:val="22"/>
        </w:rPr>
        <w:t xml:space="preserve"> and managing cases before, during and after the investigation process.</w:t>
      </w:r>
    </w:p>
    <w:p w14:paraId="7E3357B5" w14:textId="77777777" w:rsidR="00DD14C2" w:rsidRDefault="00DD14C2" w:rsidP="00DD14C2">
      <w:pPr>
        <w:pStyle w:val="Footer"/>
        <w:tabs>
          <w:tab w:val="left" w:pos="720"/>
        </w:tabs>
        <w:ind w:left="720" w:hanging="720"/>
        <w:jc w:val="both"/>
        <w:rPr>
          <w:szCs w:val="22"/>
        </w:rPr>
      </w:pPr>
    </w:p>
    <w:p w14:paraId="7E3357B6" w14:textId="77777777" w:rsidR="00F474EF" w:rsidRDefault="00DD14C2" w:rsidP="00DD14C2">
      <w:pPr>
        <w:pStyle w:val="Footer"/>
        <w:tabs>
          <w:tab w:val="left" w:pos="720"/>
        </w:tabs>
        <w:ind w:left="720" w:hanging="720"/>
        <w:jc w:val="both"/>
        <w:rPr>
          <w:i/>
          <w:szCs w:val="22"/>
        </w:rPr>
      </w:pPr>
      <w:r>
        <w:rPr>
          <w:szCs w:val="22"/>
        </w:rPr>
        <w:tab/>
      </w:r>
      <w:r w:rsidR="00F474EF">
        <w:rPr>
          <w:i/>
          <w:szCs w:val="22"/>
        </w:rPr>
        <w:t>Target: SPREP's Investigative Capacity Enhanced.</w:t>
      </w:r>
    </w:p>
    <w:p w14:paraId="7E3357B7" w14:textId="77777777" w:rsidR="00DD14C2" w:rsidRDefault="00F474EF" w:rsidP="00DD14C2">
      <w:pPr>
        <w:pStyle w:val="Footer"/>
        <w:tabs>
          <w:tab w:val="left" w:pos="720"/>
        </w:tabs>
        <w:ind w:left="720" w:hanging="720"/>
        <w:jc w:val="both"/>
        <w:rPr>
          <w:i/>
          <w:szCs w:val="22"/>
        </w:rPr>
      </w:pPr>
      <w:r>
        <w:rPr>
          <w:i/>
          <w:szCs w:val="22"/>
        </w:rPr>
        <w:tab/>
      </w:r>
      <w:r w:rsidR="00DD14C2" w:rsidRPr="00D0027B">
        <w:rPr>
          <w:i/>
          <w:szCs w:val="22"/>
        </w:rPr>
        <w:t>Target indicator:</w:t>
      </w:r>
      <w:r w:rsidR="00722BBA">
        <w:rPr>
          <w:i/>
          <w:szCs w:val="22"/>
        </w:rPr>
        <w:t xml:space="preserve"> </w:t>
      </w:r>
      <w:r w:rsidR="00DD14C2" w:rsidRPr="00D0027B">
        <w:rPr>
          <w:i/>
          <w:szCs w:val="22"/>
        </w:rPr>
        <w:t xml:space="preserve">SPREP's </w:t>
      </w:r>
      <w:r w:rsidR="00DD14C2">
        <w:rPr>
          <w:i/>
          <w:szCs w:val="22"/>
        </w:rPr>
        <w:t>Fraud Policy Updated</w:t>
      </w:r>
      <w:r w:rsidR="00B46625">
        <w:rPr>
          <w:i/>
          <w:szCs w:val="22"/>
        </w:rPr>
        <w:t xml:space="preserve"> and Aligned to the GEF Accredited Standards</w:t>
      </w:r>
      <w:r w:rsidR="00DD14C2">
        <w:rPr>
          <w:i/>
          <w:szCs w:val="22"/>
        </w:rPr>
        <w:t>.</w:t>
      </w:r>
    </w:p>
    <w:p w14:paraId="7E3357B8" w14:textId="77777777" w:rsidR="009A3EBB" w:rsidRDefault="00DD14C2" w:rsidP="00DD14C2">
      <w:pPr>
        <w:pStyle w:val="Footer"/>
        <w:tabs>
          <w:tab w:val="left" w:pos="720"/>
        </w:tabs>
        <w:ind w:left="720" w:hanging="720"/>
        <w:jc w:val="both"/>
        <w:rPr>
          <w:i/>
          <w:szCs w:val="22"/>
        </w:rPr>
      </w:pPr>
      <w:r>
        <w:rPr>
          <w:i/>
          <w:szCs w:val="22"/>
        </w:rPr>
        <w:tab/>
        <w:t>Target indicator: Investigation Guid</w:t>
      </w:r>
      <w:r w:rsidR="009344A1">
        <w:rPr>
          <w:i/>
          <w:szCs w:val="22"/>
        </w:rPr>
        <w:t xml:space="preserve">elines and Procedures and </w:t>
      </w:r>
      <w:proofErr w:type="spellStart"/>
      <w:r w:rsidR="009344A1">
        <w:rPr>
          <w:i/>
          <w:szCs w:val="22"/>
        </w:rPr>
        <w:t>ToRs</w:t>
      </w:r>
      <w:proofErr w:type="spellEnd"/>
      <w:r w:rsidR="009344A1">
        <w:rPr>
          <w:i/>
          <w:szCs w:val="22"/>
        </w:rPr>
        <w:t xml:space="preserve"> Approved and U</w:t>
      </w:r>
      <w:r>
        <w:rPr>
          <w:i/>
          <w:szCs w:val="22"/>
        </w:rPr>
        <w:t>ploaded on</w:t>
      </w:r>
    </w:p>
    <w:p w14:paraId="7E3357B9" w14:textId="77777777" w:rsidR="00DD14C2" w:rsidRDefault="00DD14C2" w:rsidP="00DD14C2">
      <w:pPr>
        <w:pStyle w:val="Footer"/>
        <w:tabs>
          <w:tab w:val="left" w:pos="720"/>
        </w:tabs>
        <w:ind w:left="720" w:hanging="720"/>
        <w:jc w:val="both"/>
        <w:rPr>
          <w:i/>
          <w:szCs w:val="22"/>
        </w:rPr>
      </w:pPr>
      <w:r>
        <w:rPr>
          <w:i/>
          <w:szCs w:val="22"/>
        </w:rPr>
        <w:t xml:space="preserve"> </w:t>
      </w:r>
      <w:r w:rsidR="00722BBA">
        <w:rPr>
          <w:i/>
          <w:szCs w:val="22"/>
        </w:rPr>
        <w:t xml:space="preserve">            </w:t>
      </w:r>
      <w:proofErr w:type="gramStart"/>
      <w:r>
        <w:rPr>
          <w:i/>
          <w:szCs w:val="22"/>
        </w:rPr>
        <w:t>SPREP's website.</w:t>
      </w:r>
      <w:proofErr w:type="gramEnd"/>
    </w:p>
    <w:p w14:paraId="7E3357BA" w14:textId="77777777" w:rsidR="00DD14C2" w:rsidRDefault="00DD14C2" w:rsidP="00DD14C2">
      <w:pPr>
        <w:pStyle w:val="Footer"/>
        <w:tabs>
          <w:tab w:val="left" w:pos="720"/>
        </w:tabs>
        <w:ind w:left="720" w:hanging="720"/>
        <w:jc w:val="both"/>
        <w:rPr>
          <w:b/>
          <w:szCs w:val="22"/>
        </w:rPr>
      </w:pPr>
    </w:p>
    <w:p w14:paraId="7E3357BB" w14:textId="77777777" w:rsidR="00DD14C2" w:rsidRPr="0059456D" w:rsidRDefault="00DD14C2" w:rsidP="00DD14C2">
      <w:pPr>
        <w:pStyle w:val="Footer"/>
        <w:tabs>
          <w:tab w:val="left" w:pos="720"/>
        </w:tabs>
        <w:ind w:left="720" w:hanging="720"/>
        <w:jc w:val="both"/>
        <w:rPr>
          <w:szCs w:val="22"/>
        </w:rPr>
      </w:pPr>
      <w:r>
        <w:rPr>
          <w:szCs w:val="22"/>
        </w:rPr>
        <w:t>1.8.</w:t>
      </w:r>
      <w:r w:rsidR="0070454B">
        <w:rPr>
          <w:szCs w:val="22"/>
        </w:rPr>
        <w:t>2</w:t>
      </w:r>
      <w:r>
        <w:rPr>
          <w:szCs w:val="22"/>
        </w:rPr>
        <w:t>:</w:t>
      </w:r>
      <w:r>
        <w:rPr>
          <w:szCs w:val="22"/>
        </w:rPr>
        <w:tab/>
        <w:t>Define a</w:t>
      </w:r>
      <w:r w:rsidRPr="00895FCF">
        <w:rPr>
          <w:szCs w:val="22"/>
        </w:rPr>
        <w:t xml:space="preserve"> process for periodically reporting </w:t>
      </w:r>
      <w:r w:rsidR="00FD2C88" w:rsidRPr="00895FCF">
        <w:rPr>
          <w:szCs w:val="22"/>
        </w:rPr>
        <w:t>case trends</w:t>
      </w:r>
      <w:r>
        <w:rPr>
          <w:szCs w:val="22"/>
        </w:rPr>
        <w:t xml:space="preserve"> as part of SPREP's investigation functions</w:t>
      </w:r>
      <w:r w:rsidRPr="00895FCF">
        <w:rPr>
          <w:szCs w:val="22"/>
        </w:rPr>
        <w:t xml:space="preserve">. To enhance accountability and transparency, to the extent possible, </w:t>
      </w:r>
      <w:r w:rsidR="00FD2C88" w:rsidRPr="00895FCF">
        <w:rPr>
          <w:szCs w:val="22"/>
        </w:rPr>
        <w:t>case trend</w:t>
      </w:r>
      <w:r w:rsidRPr="00895FCF">
        <w:rPr>
          <w:szCs w:val="22"/>
        </w:rPr>
        <w:t xml:space="preserve"> reports and other information are made available to senior management </w:t>
      </w:r>
      <w:r w:rsidR="00FD2C88" w:rsidRPr="00895FCF">
        <w:rPr>
          <w:szCs w:val="22"/>
        </w:rPr>
        <w:t>and relevant</w:t>
      </w:r>
      <w:r w:rsidRPr="00895FCF">
        <w:rPr>
          <w:szCs w:val="22"/>
        </w:rPr>
        <w:t xml:space="preserve"> business functions.</w:t>
      </w:r>
    </w:p>
    <w:p w14:paraId="7E3357BC" w14:textId="77777777" w:rsidR="00DD14C2" w:rsidRDefault="00DD14C2" w:rsidP="00DD14C2">
      <w:pPr>
        <w:pStyle w:val="Footer"/>
        <w:tabs>
          <w:tab w:val="left" w:pos="720"/>
        </w:tabs>
        <w:ind w:left="720" w:hanging="720"/>
        <w:jc w:val="both"/>
        <w:rPr>
          <w:b/>
          <w:szCs w:val="22"/>
        </w:rPr>
      </w:pPr>
    </w:p>
    <w:p w14:paraId="7E3357BD" w14:textId="77777777" w:rsidR="00893FB6" w:rsidRPr="00893FB6" w:rsidRDefault="00DD14C2" w:rsidP="00DD14C2">
      <w:pPr>
        <w:pStyle w:val="Footer"/>
        <w:tabs>
          <w:tab w:val="left" w:pos="720"/>
        </w:tabs>
        <w:ind w:left="720" w:hanging="720"/>
        <w:jc w:val="both"/>
        <w:rPr>
          <w:i/>
          <w:szCs w:val="22"/>
        </w:rPr>
      </w:pPr>
      <w:r>
        <w:rPr>
          <w:szCs w:val="22"/>
        </w:rPr>
        <w:tab/>
      </w:r>
      <w:r w:rsidR="00893FB6">
        <w:rPr>
          <w:i/>
          <w:szCs w:val="22"/>
        </w:rPr>
        <w:t>Target: SPREP's Investigative Capacity Enhanced.</w:t>
      </w:r>
    </w:p>
    <w:p w14:paraId="7E3357BE" w14:textId="77777777" w:rsidR="00DD14C2" w:rsidRDefault="00893FB6" w:rsidP="00DD14C2">
      <w:pPr>
        <w:pStyle w:val="Footer"/>
        <w:tabs>
          <w:tab w:val="left" w:pos="720"/>
        </w:tabs>
        <w:ind w:left="720" w:hanging="720"/>
        <w:jc w:val="both"/>
        <w:rPr>
          <w:i/>
          <w:szCs w:val="22"/>
        </w:rPr>
      </w:pPr>
      <w:r>
        <w:rPr>
          <w:szCs w:val="22"/>
        </w:rPr>
        <w:tab/>
      </w:r>
      <w:r w:rsidR="00DD14C2" w:rsidRPr="00D0027B">
        <w:rPr>
          <w:i/>
          <w:szCs w:val="22"/>
        </w:rPr>
        <w:t>Target indicator:</w:t>
      </w:r>
      <w:r w:rsidR="00DD14C2" w:rsidRPr="00D0027B">
        <w:rPr>
          <w:i/>
          <w:szCs w:val="22"/>
        </w:rPr>
        <w:tab/>
        <w:t xml:space="preserve">SPREP's </w:t>
      </w:r>
      <w:r w:rsidR="00DD14C2">
        <w:rPr>
          <w:i/>
          <w:szCs w:val="22"/>
        </w:rPr>
        <w:t>Monitoring and Evaluation Policy and Guideline approved.</w:t>
      </w:r>
    </w:p>
    <w:p w14:paraId="7E3357BF" w14:textId="77777777" w:rsidR="00DD14C2" w:rsidRDefault="00DD14C2" w:rsidP="00DD14C2">
      <w:pPr>
        <w:pStyle w:val="Footer"/>
        <w:tabs>
          <w:tab w:val="left" w:pos="720"/>
        </w:tabs>
        <w:ind w:left="720" w:hanging="720"/>
        <w:jc w:val="both"/>
        <w:rPr>
          <w:i/>
          <w:szCs w:val="22"/>
        </w:rPr>
      </w:pPr>
      <w:r>
        <w:rPr>
          <w:i/>
          <w:szCs w:val="22"/>
        </w:rPr>
        <w:tab/>
      </w:r>
      <w:proofErr w:type="gramStart"/>
      <w:r>
        <w:rPr>
          <w:i/>
          <w:szCs w:val="22"/>
        </w:rPr>
        <w:t>Target indicator: Enterprise Risk Management Framework adopted in SPREP.</w:t>
      </w:r>
      <w:proofErr w:type="gramEnd"/>
    </w:p>
    <w:p w14:paraId="7E3357C0" w14:textId="77777777" w:rsidR="00DD14C2" w:rsidRDefault="00DD14C2" w:rsidP="00DD14C2">
      <w:pPr>
        <w:pStyle w:val="Footer"/>
        <w:tabs>
          <w:tab w:val="left" w:pos="720"/>
        </w:tabs>
        <w:ind w:left="720" w:hanging="720"/>
        <w:jc w:val="both"/>
        <w:rPr>
          <w:i/>
          <w:szCs w:val="22"/>
        </w:rPr>
      </w:pPr>
      <w:r>
        <w:rPr>
          <w:i/>
          <w:szCs w:val="22"/>
        </w:rPr>
        <w:tab/>
        <w:t>Target indicator: Case Trend Reports prepared for SPREP Senior Management Team.</w:t>
      </w:r>
    </w:p>
    <w:p w14:paraId="7E3357C1" w14:textId="77777777" w:rsidR="00DD14C2" w:rsidRDefault="00DD14C2" w:rsidP="00DD14C2">
      <w:pPr>
        <w:pStyle w:val="Footer"/>
        <w:tabs>
          <w:tab w:val="left" w:pos="720"/>
        </w:tabs>
        <w:ind w:left="720" w:hanging="720"/>
        <w:jc w:val="both"/>
        <w:rPr>
          <w:i/>
          <w:szCs w:val="22"/>
        </w:rPr>
      </w:pPr>
    </w:p>
    <w:p w14:paraId="7E3357C2" w14:textId="77777777" w:rsidR="00DD14C2" w:rsidRDefault="00DD14C2" w:rsidP="00DD14C2">
      <w:pPr>
        <w:pStyle w:val="Footer"/>
        <w:tabs>
          <w:tab w:val="left" w:pos="720"/>
        </w:tabs>
        <w:ind w:left="720" w:hanging="720"/>
        <w:jc w:val="both"/>
        <w:rPr>
          <w:b/>
          <w:szCs w:val="22"/>
        </w:rPr>
      </w:pPr>
    </w:p>
    <w:p w14:paraId="7E3357C3" w14:textId="77777777" w:rsidR="00DD14C2" w:rsidRDefault="00DD14C2" w:rsidP="00DD14C2">
      <w:pPr>
        <w:pStyle w:val="Footer"/>
        <w:tabs>
          <w:tab w:val="left" w:pos="720"/>
        </w:tabs>
        <w:ind w:left="720" w:hanging="720"/>
        <w:jc w:val="both"/>
        <w:rPr>
          <w:b/>
          <w:szCs w:val="22"/>
        </w:rPr>
      </w:pPr>
      <w:r>
        <w:rPr>
          <w:b/>
          <w:szCs w:val="22"/>
        </w:rPr>
        <w:t>Output 1.8:     Hotline and Whistleblower Protection</w:t>
      </w:r>
    </w:p>
    <w:p w14:paraId="7E3357C4" w14:textId="77777777" w:rsidR="00DD14C2" w:rsidRPr="00C93C19" w:rsidRDefault="00DD14C2" w:rsidP="00DD14C2">
      <w:pPr>
        <w:autoSpaceDE w:val="0"/>
        <w:autoSpaceDN w:val="0"/>
        <w:adjustRightInd w:val="0"/>
        <w:rPr>
          <w:b/>
          <w:szCs w:val="22"/>
        </w:rPr>
      </w:pPr>
      <w:r w:rsidRPr="00C93C19">
        <w:rPr>
          <w:iCs/>
          <w:szCs w:val="22"/>
        </w:rPr>
        <w:t xml:space="preserve">Agency policies provide avenues for reporting suspected ethics violations and </w:t>
      </w:r>
      <w:r w:rsidR="00FD2C88" w:rsidRPr="00C93C19">
        <w:rPr>
          <w:iCs/>
          <w:szCs w:val="22"/>
        </w:rPr>
        <w:t>protections for</w:t>
      </w:r>
      <w:r w:rsidRPr="00C93C19">
        <w:rPr>
          <w:iCs/>
          <w:szCs w:val="22"/>
        </w:rPr>
        <w:t xml:space="preserve"> individuals reporting such violations</w:t>
      </w:r>
      <w:r>
        <w:rPr>
          <w:i/>
          <w:iCs/>
          <w:sz w:val="24"/>
        </w:rPr>
        <w:t>.</w:t>
      </w:r>
    </w:p>
    <w:p w14:paraId="7E3357C5" w14:textId="77777777" w:rsidR="00DD14C2" w:rsidRPr="008C5A91" w:rsidRDefault="00DD14C2" w:rsidP="00DD14C2">
      <w:pPr>
        <w:pStyle w:val="Footer"/>
        <w:tabs>
          <w:tab w:val="left" w:pos="720"/>
        </w:tabs>
        <w:ind w:left="720" w:hanging="720"/>
        <w:jc w:val="both"/>
        <w:rPr>
          <w:szCs w:val="22"/>
        </w:rPr>
      </w:pPr>
    </w:p>
    <w:p w14:paraId="7E3357C6" w14:textId="77777777" w:rsidR="00707E42" w:rsidRDefault="00DD14C2" w:rsidP="00707E42">
      <w:pPr>
        <w:pStyle w:val="Footer"/>
        <w:tabs>
          <w:tab w:val="left" w:pos="720"/>
        </w:tabs>
        <w:ind w:left="720" w:hanging="720"/>
        <w:jc w:val="both"/>
        <w:rPr>
          <w:szCs w:val="22"/>
        </w:rPr>
      </w:pPr>
      <w:r>
        <w:rPr>
          <w:szCs w:val="22"/>
        </w:rPr>
        <w:t>1.8.1:</w:t>
      </w:r>
      <w:r>
        <w:rPr>
          <w:szCs w:val="22"/>
        </w:rPr>
        <w:tab/>
      </w:r>
      <w:r w:rsidR="00707E42">
        <w:rPr>
          <w:szCs w:val="22"/>
        </w:rPr>
        <w:t xml:space="preserve">Develop a </w:t>
      </w:r>
      <w:r w:rsidR="00707E42" w:rsidRPr="008C5A91">
        <w:rPr>
          <w:szCs w:val="22"/>
        </w:rPr>
        <w:t xml:space="preserve">whistleblower protection policy </w:t>
      </w:r>
      <w:r w:rsidR="00707E42">
        <w:rPr>
          <w:szCs w:val="22"/>
        </w:rPr>
        <w:t xml:space="preserve">that </w:t>
      </w:r>
      <w:r w:rsidR="00707E42" w:rsidRPr="008C5A91">
        <w:rPr>
          <w:szCs w:val="22"/>
        </w:rPr>
        <w:t xml:space="preserve">specifies who is protected and </w:t>
      </w:r>
      <w:r w:rsidR="00FD2C88" w:rsidRPr="008C5A91">
        <w:rPr>
          <w:szCs w:val="22"/>
        </w:rPr>
        <w:t>defines protected</w:t>
      </w:r>
      <w:r w:rsidR="00707E42" w:rsidRPr="008C5A91">
        <w:rPr>
          <w:szCs w:val="22"/>
        </w:rPr>
        <w:t xml:space="preserve"> disclosures, including violations of law, rule or regulation, abuse </w:t>
      </w:r>
      <w:r w:rsidR="00FD2C88" w:rsidRPr="008C5A91">
        <w:rPr>
          <w:szCs w:val="22"/>
        </w:rPr>
        <w:t>of authority</w:t>
      </w:r>
      <w:r w:rsidR="00707E42" w:rsidRPr="008C5A91">
        <w:rPr>
          <w:szCs w:val="22"/>
        </w:rPr>
        <w:t xml:space="preserve">, gross waste of funds, gross mismanagement or a substantial </w:t>
      </w:r>
      <w:r w:rsidR="00FD2C88" w:rsidRPr="008C5A91">
        <w:rPr>
          <w:szCs w:val="22"/>
        </w:rPr>
        <w:t>and specific</w:t>
      </w:r>
      <w:r w:rsidR="00707E42" w:rsidRPr="008C5A91">
        <w:rPr>
          <w:szCs w:val="22"/>
        </w:rPr>
        <w:t xml:space="preserve"> danger to public health and safety. The policy defines the standard </w:t>
      </w:r>
      <w:r w:rsidR="00FD2C88" w:rsidRPr="008C5A91">
        <w:rPr>
          <w:szCs w:val="22"/>
        </w:rPr>
        <w:t>of protection</w:t>
      </w:r>
      <w:r w:rsidR="00707E42" w:rsidRPr="008C5A91">
        <w:rPr>
          <w:szCs w:val="22"/>
        </w:rPr>
        <w:t xml:space="preserve"> from retaliation, including placing the burden on the agency to </w:t>
      </w:r>
      <w:r w:rsidR="00FD2C88" w:rsidRPr="008C5A91">
        <w:rPr>
          <w:szCs w:val="22"/>
        </w:rPr>
        <w:t>provide evidence</w:t>
      </w:r>
      <w:r w:rsidR="00707E42" w:rsidRPr="008C5A91">
        <w:rPr>
          <w:szCs w:val="22"/>
        </w:rPr>
        <w:t xml:space="preserve"> that alleged acts of retaliation would have taken place absent </w:t>
      </w:r>
      <w:r w:rsidR="00FD2C88" w:rsidRPr="008C5A91">
        <w:rPr>
          <w:szCs w:val="22"/>
        </w:rPr>
        <w:t>the protected</w:t>
      </w:r>
      <w:r w:rsidR="00707E42" w:rsidRPr="008C5A91">
        <w:rPr>
          <w:szCs w:val="22"/>
        </w:rPr>
        <w:t xml:space="preserve"> disclosure.</w:t>
      </w:r>
    </w:p>
    <w:p w14:paraId="7E3357C7" w14:textId="77777777" w:rsidR="00707E42" w:rsidRDefault="00707E42" w:rsidP="00707E42">
      <w:pPr>
        <w:pStyle w:val="Footer"/>
        <w:tabs>
          <w:tab w:val="left" w:pos="720"/>
        </w:tabs>
        <w:ind w:left="720" w:hanging="720"/>
        <w:jc w:val="both"/>
        <w:rPr>
          <w:szCs w:val="22"/>
        </w:rPr>
      </w:pPr>
    </w:p>
    <w:p w14:paraId="7E3357C8" w14:textId="77777777" w:rsidR="00707E42" w:rsidRPr="004D77DC" w:rsidRDefault="00707E42" w:rsidP="00707E42">
      <w:pPr>
        <w:pStyle w:val="Footer"/>
        <w:tabs>
          <w:tab w:val="left" w:pos="720"/>
        </w:tabs>
        <w:ind w:left="720" w:hanging="720"/>
        <w:jc w:val="both"/>
        <w:rPr>
          <w:i/>
          <w:szCs w:val="22"/>
        </w:rPr>
      </w:pPr>
      <w:r>
        <w:rPr>
          <w:szCs w:val="22"/>
        </w:rPr>
        <w:tab/>
      </w:r>
      <w:r>
        <w:rPr>
          <w:i/>
          <w:szCs w:val="22"/>
        </w:rPr>
        <w:t>Target: SPREP Hotline and Whistleblower Protection Established.</w:t>
      </w:r>
    </w:p>
    <w:p w14:paraId="7E3357C9" w14:textId="77777777" w:rsidR="00707E42" w:rsidRDefault="00707E42" w:rsidP="00707E42">
      <w:pPr>
        <w:pStyle w:val="Footer"/>
        <w:tabs>
          <w:tab w:val="left" w:pos="720"/>
        </w:tabs>
        <w:ind w:left="720" w:hanging="720"/>
        <w:jc w:val="both"/>
        <w:rPr>
          <w:i/>
          <w:szCs w:val="22"/>
        </w:rPr>
      </w:pPr>
      <w:r>
        <w:rPr>
          <w:szCs w:val="22"/>
        </w:rPr>
        <w:tab/>
      </w:r>
      <w:r>
        <w:rPr>
          <w:i/>
          <w:szCs w:val="22"/>
        </w:rPr>
        <w:t xml:space="preserve">Target indicator: </w:t>
      </w:r>
      <w:r w:rsidRPr="00D0027B">
        <w:rPr>
          <w:i/>
          <w:szCs w:val="22"/>
        </w:rPr>
        <w:t xml:space="preserve">SPREP's </w:t>
      </w:r>
      <w:r>
        <w:rPr>
          <w:i/>
          <w:szCs w:val="22"/>
        </w:rPr>
        <w:t>Whistleblower Policy submitted to Senior Management Team</w:t>
      </w:r>
    </w:p>
    <w:p w14:paraId="7E3357CA" w14:textId="77777777" w:rsidR="00707E42" w:rsidRDefault="00707E42" w:rsidP="00707E42">
      <w:pPr>
        <w:pStyle w:val="Footer"/>
        <w:tabs>
          <w:tab w:val="left" w:pos="720"/>
        </w:tabs>
        <w:ind w:left="720" w:hanging="720"/>
        <w:jc w:val="both"/>
        <w:rPr>
          <w:i/>
          <w:szCs w:val="22"/>
        </w:rPr>
      </w:pPr>
      <w:r>
        <w:rPr>
          <w:i/>
          <w:szCs w:val="22"/>
        </w:rPr>
        <w:t xml:space="preserve">        </w:t>
      </w:r>
      <w:r w:rsidR="00722BBA">
        <w:rPr>
          <w:i/>
          <w:szCs w:val="22"/>
        </w:rPr>
        <w:t xml:space="preserve">     </w:t>
      </w:r>
      <w:proofErr w:type="gramStart"/>
      <w:r>
        <w:rPr>
          <w:i/>
          <w:szCs w:val="22"/>
        </w:rPr>
        <w:t>for</w:t>
      </w:r>
      <w:proofErr w:type="gramEnd"/>
      <w:r>
        <w:rPr>
          <w:i/>
          <w:szCs w:val="22"/>
        </w:rPr>
        <w:t xml:space="preserve"> Approval.</w:t>
      </w:r>
    </w:p>
    <w:p w14:paraId="7E3357CB" w14:textId="77777777" w:rsidR="00DD14C2" w:rsidRDefault="00DD14C2" w:rsidP="00DD14C2">
      <w:pPr>
        <w:pStyle w:val="Footer"/>
        <w:tabs>
          <w:tab w:val="left" w:pos="720"/>
        </w:tabs>
        <w:ind w:left="720" w:hanging="720"/>
        <w:jc w:val="both"/>
        <w:rPr>
          <w:i/>
          <w:szCs w:val="22"/>
        </w:rPr>
      </w:pPr>
      <w:r>
        <w:rPr>
          <w:i/>
          <w:szCs w:val="22"/>
        </w:rPr>
        <w:tab/>
      </w:r>
    </w:p>
    <w:p w14:paraId="7E3357CC" w14:textId="77777777" w:rsidR="00DD14C2" w:rsidRDefault="00DD14C2" w:rsidP="00DD14C2">
      <w:pPr>
        <w:pStyle w:val="Footer"/>
        <w:tabs>
          <w:tab w:val="left" w:pos="720"/>
        </w:tabs>
        <w:ind w:left="720" w:hanging="720"/>
        <w:jc w:val="both"/>
        <w:rPr>
          <w:szCs w:val="22"/>
        </w:rPr>
      </w:pPr>
      <w:r>
        <w:rPr>
          <w:szCs w:val="22"/>
        </w:rPr>
        <w:t>1.8.2:</w:t>
      </w:r>
      <w:r>
        <w:rPr>
          <w:szCs w:val="22"/>
        </w:rPr>
        <w:tab/>
        <w:t>Coordinate</w:t>
      </w:r>
      <w:r w:rsidRPr="008C5A91">
        <w:rPr>
          <w:szCs w:val="22"/>
        </w:rPr>
        <w:t xml:space="preserve"> the reporting of hotline information</w:t>
      </w:r>
      <w:r>
        <w:rPr>
          <w:szCs w:val="22"/>
        </w:rPr>
        <w:t xml:space="preserve"> at the intake function point including</w:t>
      </w:r>
      <w:r w:rsidRPr="008C5A91">
        <w:rPr>
          <w:szCs w:val="22"/>
        </w:rPr>
        <w:t xml:space="preserve"> </w:t>
      </w:r>
      <w:r w:rsidR="00FD2C88" w:rsidRPr="008C5A91">
        <w:rPr>
          <w:szCs w:val="22"/>
        </w:rPr>
        <w:t>compliance and</w:t>
      </w:r>
      <w:r w:rsidRPr="008C5A91">
        <w:rPr>
          <w:szCs w:val="22"/>
        </w:rPr>
        <w:t xml:space="preserve">/or other business concerns from internal and external sources. The </w:t>
      </w:r>
      <w:r w:rsidR="00FD2C88" w:rsidRPr="008C5A91">
        <w:rPr>
          <w:szCs w:val="22"/>
        </w:rPr>
        <w:t>intake function</w:t>
      </w:r>
      <w:r w:rsidRPr="008C5A91">
        <w:rPr>
          <w:szCs w:val="22"/>
        </w:rPr>
        <w:t xml:space="preserve"> maintains an appropriate level of autonomy from the </w:t>
      </w:r>
      <w:r w:rsidR="00FD2C88" w:rsidRPr="008C5A91">
        <w:rPr>
          <w:szCs w:val="22"/>
        </w:rPr>
        <w:t>investigations function</w:t>
      </w:r>
      <w:r w:rsidRPr="008C5A91">
        <w:rPr>
          <w:szCs w:val="22"/>
        </w:rPr>
        <w:t>.</w:t>
      </w:r>
    </w:p>
    <w:p w14:paraId="7E3357CD" w14:textId="77777777" w:rsidR="00DD14C2" w:rsidRDefault="00DD14C2" w:rsidP="00DD14C2">
      <w:pPr>
        <w:pStyle w:val="Footer"/>
        <w:tabs>
          <w:tab w:val="left" w:pos="720"/>
        </w:tabs>
        <w:ind w:left="720" w:hanging="720"/>
        <w:jc w:val="both"/>
        <w:rPr>
          <w:szCs w:val="22"/>
        </w:rPr>
      </w:pPr>
    </w:p>
    <w:p w14:paraId="7E3357CE" w14:textId="77777777" w:rsidR="00251A6F" w:rsidRPr="00251A6F" w:rsidRDefault="00DD14C2" w:rsidP="00DD14C2">
      <w:pPr>
        <w:pStyle w:val="Footer"/>
        <w:tabs>
          <w:tab w:val="left" w:pos="720"/>
        </w:tabs>
        <w:ind w:left="720" w:hanging="720"/>
        <w:jc w:val="both"/>
        <w:rPr>
          <w:i/>
          <w:szCs w:val="22"/>
        </w:rPr>
      </w:pPr>
      <w:r>
        <w:rPr>
          <w:szCs w:val="22"/>
        </w:rPr>
        <w:tab/>
      </w:r>
      <w:r w:rsidR="00251A6F">
        <w:rPr>
          <w:i/>
          <w:szCs w:val="22"/>
        </w:rPr>
        <w:t>Target: SPREP Hotline and Whistleblower Protection Established.</w:t>
      </w:r>
    </w:p>
    <w:p w14:paraId="7E3357CF" w14:textId="77777777" w:rsidR="00DD14C2" w:rsidRDefault="00251A6F" w:rsidP="00DD14C2">
      <w:pPr>
        <w:pStyle w:val="Footer"/>
        <w:tabs>
          <w:tab w:val="left" w:pos="720"/>
        </w:tabs>
        <w:ind w:left="720" w:hanging="720"/>
        <w:jc w:val="both"/>
        <w:rPr>
          <w:i/>
          <w:szCs w:val="22"/>
        </w:rPr>
      </w:pPr>
      <w:r>
        <w:rPr>
          <w:szCs w:val="22"/>
        </w:rPr>
        <w:tab/>
      </w:r>
      <w:r w:rsidR="00DD14C2" w:rsidRPr="00D0027B">
        <w:rPr>
          <w:i/>
          <w:szCs w:val="22"/>
        </w:rPr>
        <w:t>Target indicator:</w:t>
      </w:r>
      <w:r w:rsidR="00DD14C2" w:rsidRPr="00D0027B">
        <w:rPr>
          <w:i/>
          <w:szCs w:val="22"/>
        </w:rPr>
        <w:tab/>
        <w:t xml:space="preserve">SPREP's </w:t>
      </w:r>
      <w:r w:rsidR="00DD14C2">
        <w:rPr>
          <w:i/>
          <w:szCs w:val="22"/>
        </w:rPr>
        <w:t>Fraud Policy Updated and uploaded on the SPREP website.</w:t>
      </w:r>
    </w:p>
    <w:p w14:paraId="7E3357D0" w14:textId="77777777" w:rsidR="00100822" w:rsidRDefault="00DD14C2" w:rsidP="003939D8">
      <w:pPr>
        <w:pStyle w:val="Footer"/>
        <w:tabs>
          <w:tab w:val="left" w:pos="720"/>
        </w:tabs>
        <w:ind w:left="720" w:hanging="720"/>
        <w:jc w:val="both"/>
        <w:rPr>
          <w:i/>
          <w:szCs w:val="22"/>
        </w:rPr>
      </w:pPr>
      <w:r>
        <w:rPr>
          <w:i/>
          <w:szCs w:val="22"/>
        </w:rPr>
        <w:tab/>
        <w:t xml:space="preserve">Target indicator: Periodical Reports of Intake information prepared for SPREP senior </w:t>
      </w:r>
    </w:p>
    <w:p w14:paraId="7E3357D1" w14:textId="77777777" w:rsidR="00DD14C2" w:rsidRDefault="00722BBA" w:rsidP="003939D8">
      <w:pPr>
        <w:pStyle w:val="Footer"/>
        <w:tabs>
          <w:tab w:val="left" w:pos="720"/>
        </w:tabs>
        <w:ind w:left="720" w:hanging="720"/>
        <w:jc w:val="both"/>
        <w:rPr>
          <w:i/>
          <w:szCs w:val="22"/>
        </w:rPr>
      </w:pPr>
      <w:r>
        <w:rPr>
          <w:i/>
          <w:szCs w:val="22"/>
        </w:rPr>
        <w:t xml:space="preserve">             </w:t>
      </w:r>
      <w:proofErr w:type="gramStart"/>
      <w:r w:rsidR="00DD14C2">
        <w:rPr>
          <w:i/>
          <w:szCs w:val="22"/>
        </w:rPr>
        <w:t>management</w:t>
      </w:r>
      <w:proofErr w:type="gramEnd"/>
      <w:r w:rsidR="00DD14C2">
        <w:rPr>
          <w:i/>
          <w:szCs w:val="22"/>
        </w:rPr>
        <w:t xml:space="preserve"> team.</w:t>
      </w:r>
    </w:p>
    <w:p w14:paraId="7E3357D2" w14:textId="77777777" w:rsidR="00DD14C2" w:rsidRDefault="00DD14C2" w:rsidP="00DD14C2">
      <w:pPr>
        <w:pStyle w:val="Footer"/>
        <w:tabs>
          <w:tab w:val="left" w:pos="720"/>
        </w:tabs>
        <w:ind w:left="720" w:hanging="720"/>
        <w:jc w:val="both"/>
        <w:rPr>
          <w:i/>
          <w:szCs w:val="22"/>
        </w:rPr>
      </w:pPr>
      <w:r>
        <w:rPr>
          <w:i/>
          <w:szCs w:val="22"/>
        </w:rPr>
        <w:tab/>
      </w:r>
    </w:p>
    <w:p w14:paraId="7E3357D3" w14:textId="77777777" w:rsidR="00707E42" w:rsidRDefault="00DD14C2" w:rsidP="00707E42">
      <w:pPr>
        <w:pStyle w:val="Footer"/>
        <w:tabs>
          <w:tab w:val="left" w:pos="720"/>
        </w:tabs>
        <w:ind w:left="720" w:hanging="720"/>
        <w:jc w:val="both"/>
        <w:rPr>
          <w:i/>
          <w:szCs w:val="22"/>
        </w:rPr>
      </w:pPr>
      <w:r>
        <w:rPr>
          <w:szCs w:val="22"/>
        </w:rPr>
        <w:t>1.8.3:</w:t>
      </w:r>
      <w:r>
        <w:rPr>
          <w:szCs w:val="22"/>
        </w:rPr>
        <w:tab/>
      </w:r>
      <w:r w:rsidR="00707E42">
        <w:rPr>
          <w:szCs w:val="22"/>
        </w:rPr>
        <w:t>Set up a SPREP</w:t>
      </w:r>
      <w:r w:rsidR="00707E42" w:rsidRPr="008C5A91">
        <w:rPr>
          <w:szCs w:val="22"/>
        </w:rPr>
        <w:t xml:space="preserve"> hotline or comparable mechanism to ensure the capacity to take </w:t>
      </w:r>
      <w:r w:rsidR="00FD2C88" w:rsidRPr="008C5A91">
        <w:rPr>
          <w:szCs w:val="22"/>
        </w:rPr>
        <w:t>in reports</w:t>
      </w:r>
      <w:r w:rsidR="00707E42" w:rsidRPr="008C5A91">
        <w:rPr>
          <w:szCs w:val="22"/>
        </w:rPr>
        <w:t xml:space="preserve"> of suspected unethical, corrupt, fraudulent or similar activity as defined by</w:t>
      </w:r>
      <w:r w:rsidR="00707E42">
        <w:rPr>
          <w:szCs w:val="22"/>
        </w:rPr>
        <w:t xml:space="preserve"> SPREP</w:t>
      </w:r>
      <w:r w:rsidR="00707E42" w:rsidRPr="008C5A91">
        <w:rPr>
          <w:szCs w:val="22"/>
        </w:rPr>
        <w:t xml:space="preserve"> polic</w:t>
      </w:r>
      <w:r w:rsidR="00707E42">
        <w:rPr>
          <w:szCs w:val="22"/>
        </w:rPr>
        <w:t>ies</w:t>
      </w:r>
      <w:r w:rsidR="00707E42" w:rsidRPr="008C5A91">
        <w:rPr>
          <w:szCs w:val="22"/>
        </w:rPr>
        <w:t>.</w:t>
      </w:r>
      <w:r w:rsidR="00707E42">
        <w:rPr>
          <w:i/>
          <w:szCs w:val="22"/>
        </w:rPr>
        <w:tab/>
      </w:r>
    </w:p>
    <w:p w14:paraId="7E3357D4" w14:textId="77777777" w:rsidR="00707E42" w:rsidRDefault="00707E42" w:rsidP="00707E42">
      <w:pPr>
        <w:pStyle w:val="Footer"/>
        <w:tabs>
          <w:tab w:val="left" w:pos="720"/>
        </w:tabs>
        <w:ind w:left="720" w:hanging="720"/>
        <w:jc w:val="both"/>
        <w:rPr>
          <w:b/>
          <w:szCs w:val="22"/>
        </w:rPr>
      </w:pPr>
    </w:p>
    <w:p w14:paraId="7E3357D5" w14:textId="77777777" w:rsidR="00707E42" w:rsidRPr="004D77DC" w:rsidRDefault="00707E42" w:rsidP="00707E42">
      <w:pPr>
        <w:pStyle w:val="Footer"/>
        <w:tabs>
          <w:tab w:val="left" w:pos="720"/>
        </w:tabs>
        <w:ind w:left="720" w:hanging="720"/>
        <w:jc w:val="both"/>
        <w:rPr>
          <w:i/>
          <w:szCs w:val="22"/>
        </w:rPr>
      </w:pPr>
      <w:r>
        <w:rPr>
          <w:b/>
          <w:szCs w:val="22"/>
        </w:rPr>
        <w:tab/>
      </w:r>
      <w:r>
        <w:rPr>
          <w:i/>
          <w:szCs w:val="22"/>
        </w:rPr>
        <w:t>Target: SPREP Hotline and Whistleblower Protection Established.</w:t>
      </w:r>
    </w:p>
    <w:p w14:paraId="7E3357D6" w14:textId="77777777" w:rsidR="00707E42" w:rsidRDefault="00707E42" w:rsidP="00707E42">
      <w:pPr>
        <w:pStyle w:val="Footer"/>
        <w:tabs>
          <w:tab w:val="left" w:pos="720"/>
        </w:tabs>
        <w:ind w:left="720" w:hanging="720"/>
        <w:jc w:val="both"/>
        <w:rPr>
          <w:i/>
          <w:szCs w:val="22"/>
        </w:rPr>
      </w:pPr>
      <w:r>
        <w:rPr>
          <w:b/>
          <w:szCs w:val="22"/>
        </w:rPr>
        <w:tab/>
      </w:r>
      <w:r>
        <w:rPr>
          <w:i/>
          <w:szCs w:val="22"/>
        </w:rPr>
        <w:tab/>
        <w:t>Target indicator: Telephone Hotline and Web-based Applications for Reporting Fraud in place.</w:t>
      </w:r>
    </w:p>
    <w:p w14:paraId="7E3357D7" w14:textId="77777777" w:rsidR="00DD14C2" w:rsidRDefault="00DD14C2" w:rsidP="00DD14C2">
      <w:pPr>
        <w:pStyle w:val="Footer"/>
        <w:tabs>
          <w:tab w:val="left" w:pos="720"/>
        </w:tabs>
        <w:ind w:left="720" w:hanging="720"/>
        <w:jc w:val="both"/>
        <w:rPr>
          <w:i/>
          <w:szCs w:val="22"/>
        </w:rPr>
      </w:pPr>
    </w:p>
    <w:p w14:paraId="7E3357D8" w14:textId="77777777" w:rsidR="00DD14C2" w:rsidRDefault="00DD14C2" w:rsidP="00DD14C2">
      <w:pPr>
        <w:pStyle w:val="Footer"/>
        <w:tabs>
          <w:tab w:val="left" w:pos="720"/>
        </w:tabs>
        <w:ind w:left="720" w:hanging="720"/>
        <w:jc w:val="both"/>
        <w:rPr>
          <w:szCs w:val="22"/>
        </w:rPr>
      </w:pPr>
      <w:r>
        <w:rPr>
          <w:szCs w:val="22"/>
        </w:rPr>
        <w:lastRenderedPageBreak/>
        <w:t>1.8.</w:t>
      </w:r>
      <w:r w:rsidR="00162E13">
        <w:rPr>
          <w:szCs w:val="22"/>
        </w:rPr>
        <w:t>4</w:t>
      </w:r>
      <w:r>
        <w:rPr>
          <w:szCs w:val="22"/>
        </w:rPr>
        <w:t>:</w:t>
      </w:r>
      <w:r>
        <w:rPr>
          <w:szCs w:val="22"/>
        </w:rPr>
        <w:tab/>
        <w:t>Set up p</w:t>
      </w:r>
      <w:r w:rsidRPr="008C5A91">
        <w:rPr>
          <w:szCs w:val="22"/>
        </w:rPr>
        <w:t xml:space="preserve">rocedures </w:t>
      </w:r>
      <w:r>
        <w:rPr>
          <w:szCs w:val="22"/>
        </w:rPr>
        <w:t>f</w:t>
      </w:r>
      <w:r w:rsidRPr="008C5A91">
        <w:rPr>
          <w:szCs w:val="22"/>
        </w:rPr>
        <w:t xml:space="preserve">or the periodic review of hotline, whistleblower and </w:t>
      </w:r>
      <w:r w:rsidR="00FD2C88" w:rsidRPr="008C5A91">
        <w:rPr>
          <w:szCs w:val="22"/>
        </w:rPr>
        <w:t>other reported</w:t>
      </w:r>
      <w:r w:rsidRPr="008C5A91">
        <w:rPr>
          <w:szCs w:val="22"/>
        </w:rPr>
        <w:t xml:space="preserve"> information to determine whether it is handled effectively and </w:t>
      </w:r>
      <w:r w:rsidR="00FD2C88" w:rsidRPr="008C5A91">
        <w:rPr>
          <w:szCs w:val="22"/>
        </w:rPr>
        <w:t>whether processes</w:t>
      </w:r>
      <w:r w:rsidRPr="008C5A91">
        <w:rPr>
          <w:szCs w:val="22"/>
        </w:rPr>
        <w:t xml:space="preserve"> for protecting whistleblowers and witnesses are consistent with </w:t>
      </w:r>
      <w:r w:rsidR="00FD2C88" w:rsidRPr="008C5A91">
        <w:rPr>
          <w:szCs w:val="22"/>
        </w:rPr>
        <w:t>best international</w:t>
      </w:r>
      <w:r w:rsidRPr="008C5A91">
        <w:rPr>
          <w:szCs w:val="22"/>
        </w:rPr>
        <w:t xml:space="preserve"> practice.</w:t>
      </w:r>
    </w:p>
    <w:p w14:paraId="7E3357D9" w14:textId="77777777" w:rsidR="00DD14C2" w:rsidRDefault="00DD14C2" w:rsidP="00DD14C2">
      <w:pPr>
        <w:pStyle w:val="Footer"/>
        <w:tabs>
          <w:tab w:val="left" w:pos="720"/>
        </w:tabs>
        <w:ind w:left="720" w:hanging="720"/>
        <w:jc w:val="both"/>
        <w:rPr>
          <w:szCs w:val="22"/>
        </w:rPr>
      </w:pPr>
    </w:p>
    <w:p w14:paraId="7E3357DA" w14:textId="77777777" w:rsidR="00A13D3F" w:rsidRDefault="00DD14C2" w:rsidP="00DD14C2">
      <w:pPr>
        <w:pStyle w:val="Footer"/>
        <w:tabs>
          <w:tab w:val="left" w:pos="720"/>
        </w:tabs>
        <w:ind w:left="720" w:hanging="720"/>
        <w:jc w:val="both"/>
        <w:rPr>
          <w:szCs w:val="22"/>
        </w:rPr>
      </w:pPr>
      <w:r>
        <w:rPr>
          <w:szCs w:val="22"/>
        </w:rPr>
        <w:tab/>
      </w:r>
      <w:r w:rsidR="00A13D3F">
        <w:rPr>
          <w:i/>
          <w:szCs w:val="22"/>
        </w:rPr>
        <w:t>Target: SPREP Hotline and Whistleblower Protection Established.</w:t>
      </w:r>
    </w:p>
    <w:p w14:paraId="7E3357DB" w14:textId="77777777" w:rsidR="00DD14C2" w:rsidRDefault="00A13D3F" w:rsidP="00DD14C2">
      <w:pPr>
        <w:pStyle w:val="Footer"/>
        <w:tabs>
          <w:tab w:val="left" w:pos="720"/>
        </w:tabs>
        <w:ind w:left="720" w:hanging="720"/>
        <w:jc w:val="both"/>
        <w:rPr>
          <w:i/>
          <w:szCs w:val="22"/>
        </w:rPr>
      </w:pPr>
      <w:r>
        <w:rPr>
          <w:szCs w:val="22"/>
        </w:rPr>
        <w:tab/>
      </w:r>
      <w:r w:rsidR="00DD14C2" w:rsidRPr="00D0027B">
        <w:rPr>
          <w:i/>
          <w:szCs w:val="22"/>
        </w:rPr>
        <w:t>Target indicator:</w:t>
      </w:r>
      <w:r w:rsidR="00DD14C2" w:rsidRPr="00D0027B">
        <w:rPr>
          <w:i/>
          <w:szCs w:val="22"/>
        </w:rPr>
        <w:tab/>
        <w:t xml:space="preserve">SPREP's </w:t>
      </w:r>
      <w:r w:rsidR="00DD14C2">
        <w:rPr>
          <w:i/>
          <w:szCs w:val="22"/>
        </w:rPr>
        <w:t>Fraud Policy Updated and uploaded on the SPREP website.</w:t>
      </w:r>
    </w:p>
    <w:p w14:paraId="7E3357DC" w14:textId="77777777" w:rsidR="00712C48" w:rsidRDefault="00DD14C2" w:rsidP="00DD14C2">
      <w:pPr>
        <w:pStyle w:val="Footer"/>
        <w:tabs>
          <w:tab w:val="left" w:pos="720"/>
        </w:tabs>
        <w:ind w:left="720" w:hanging="720"/>
        <w:jc w:val="both"/>
        <w:rPr>
          <w:i/>
          <w:szCs w:val="22"/>
        </w:rPr>
      </w:pPr>
      <w:r>
        <w:rPr>
          <w:i/>
          <w:szCs w:val="22"/>
        </w:rPr>
        <w:tab/>
      </w:r>
      <w:r w:rsidR="00E843E9">
        <w:rPr>
          <w:i/>
          <w:szCs w:val="22"/>
        </w:rPr>
        <w:t xml:space="preserve">Target indicator:  </w:t>
      </w:r>
      <w:r w:rsidR="00E843E9" w:rsidRPr="00D0027B">
        <w:rPr>
          <w:i/>
          <w:szCs w:val="22"/>
        </w:rPr>
        <w:t xml:space="preserve">SPREP's </w:t>
      </w:r>
      <w:r w:rsidR="00E843E9">
        <w:rPr>
          <w:i/>
          <w:szCs w:val="22"/>
        </w:rPr>
        <w:t>Whistleblower Policy submitted to Senior Management Team for</w:t>
      </w:r>
    </w:p>
    <w:p w14:paraId="7E3357DD" w14:textId="77777777" w:rsidR="00E843E9" w:rsidRDefault="00E843E9" w:rsidP="00DD14C2">
      <w:pPr>
        <w:pStyle w:val="Footer"/>
        <w:tabs>
          <w:tab w:val="left" w:pos="720"/>
        </w:tabs>
        <w:ind w:left="720" w:hanging="720"/>
        <w:jc w:val="both"/>
        <w:rPr>
          <w:i/>
          <w:szCs w:val="22"/>
        </w:rPr>
      </w:pPr>
      <w:r>
        <w:rPr>
          <w:i/>
          <w:szCs w:val="22"/>
        </w:rPr>
        <w:t xml:space="preserve"> </w:t>
      </w:r>
      <w:r w:rsidR="00722BBA">
        <w:rPr>
          <w:i/>
          <w:szCs w:val="22"/>
        </w:rPr>
        <w:t xml:space="preserve">            </w:t>
      </w:r>
      <w:proofErr w:type="gramStart"/>
      <w:r>
        <w:rPr>
          <w:i/>
          <w:szCs w:val="22"/>
        </w:rPr>
        <w:t>Approval.</w:t>
      </w:r>
      <w:proofErr w:type="gramEnd"/>
    </w:p>
    <w:p w14:paraId="7E3357DE" w14:textId="77777777" w:rsidR="00DD14C2" w:rsidRDefault="00DD14C2" w:rsidP="00DD14C2">
      <w:pPr>
        <w:pStyle w:val="Footer"/>
        <w:tabs>
          <w:tab w:val="left" w:pos="720"/>
        </w:tabs>
        <w:ind w:left="720" w:hanging="720"/>
        <w:jc w:val="both"/>
        <w:rPr>
          <w:i/>
          <w:szCs w:val="22"/>
        </w:rPr>
      </w:pPr>
      <w:r>
        <w:rPr>
          <w:i/>
          <w:szCs w:val="22"/>
        </w:rPr>
        <w:tab/>
        <w:t>Target indicator: Periodic reports on the management of whistleblower information</w:t>
      </w:r>
    </w:p>
    <w:p w14:paraId="7E3357DF" w14:textId="77777777" w:rsidR="00DD14C2" w:rsidRDefault="00DD14C2" w:rsidP="00DD14C2">
      <w:pPr>
        <w:pStyle w:val="Footer"/>
        <w:tabs>
          <w:tab w:val="left" w:pos="720"/>
        </w:tabs>
        <w:ind w:left="720" w:hanging="720"/>
        <w:jc w:val="both"/>
        <w:rPr>
          <w:i/>
          <w:szCs w:val="22"/>
        </w:rPr>
      </w:pPr>
    </w:p>
    <w:p w14:paraId="7E3357E0" w14:textId="77777777" w:rsidR="00AA64A8" w:rsidRPr="006902D0" w:rsidRDefault="00AA64A8" w:rsidP="00741684">
      <w:pPr>
        <w:numPr>
          <w:ilvl w:val="0"/>
          <w:numId w:val="5"/>
        </w:numPr>
        <w:tabs>
          <w:tab w:val="clear" w:pos="360"/>
          <w:tab w:val="num" w:pos="720"/>
        </w:tabs>
        <w:spacing w:before="120" w:after="120"/>
        <w:ind w:left="0" w:firstLine="0"/>
        <w:jc w:val="both"/>
      </w:pPr>
      <w:r>
        <w:rPr>
          <w:szCs w:val="22"/>
        </w:rPr>
        <w:t xml:space="preserve">SPREP will hire consultants who are experts in financial and administrative management, human resource management and legal matters pertaining to ethics, fraud and whistle-blowing to review the existing baseline capacity of SPREP and make recommendations and actions to improve SPREP's capacity in these areas. The PMU will seek assistance from the GEF secretariat, in particular the accreditation team leader on recommended consultants who have done similar work with other organizations </w:t>
      </w:r>
      <w:r w:rsidR="00FD1C1F">
        <w:rPr>
          <w:szCs w:val="22"/>
        </w:rPr>
        <w:t xml:space="preserve">who are </w:t>
      </w:r>
      <w:r>
        <w:rPr>
          <w:szCs w:val="22"/>
        </w:rPr>
        <w:t>seeking</w:t>
      </w:r>
      <w:r w:rsidR="00FD1C1F">
        <w:rPr>
          <w:szCs w:val="22"/>
        </w:rPr>
        <w:t xml:space="preserve"> accreditation or have received accreditation to the GEF.</w:t>
      </w:r>
    </w:p>
    <w:p w14:paraId="7E3357E1" w14:textId="77777777" w:rsidR="006902D0" w:rsidRDefault="006902D0" w:rsidP="006902D0">
      <w:pPr>
        <w:spacing w:before="120" w:after="120"/>
        <w:jc w:val="both"/>
      </w:pPr>
    </w:p>
    <w:p w14:paraId="7E3357E2" w14:textId="77777777" w:rsidR="00B20A92" w:rsidRDefault="00B20A92" w:rsidP="00211571">
      <w:pPr>
        <w:pStyle w:val="Footer"/>
        <w:tabs>
          <w:tab w:val="left" w:pos="720"/>
        </w:tabs>
        <w:ind w:left="720" w:hanging="720"/>
        <w:jc w:val="both"/>
        <w:rPr>
          <w:b/>
          <w:szCs w:val="22"/>
        </w:rPr>
      </w:pPr>
      <w:r>
        <w:rPr>
          <w:b/>
          <w:szCs w:val="22"/>
        </w:rPr>
        <w:t>Component 2:</w:t>
      </w:r>
      <w:r>
        <w:rPr>
          <w:b/>
          <w:szCs w:val="22"/>
        </w:rPr>
        <w:tab/>
      </w:r>
      <w:r w:rsidR="003F6112">
        <w:rPr>
          <w:b/>
          <w:szCs w:val="22"/>
        </w:rPr>
        <w:t>Develop Environmental and Social Safeguard</w:t>
      </w:r>
      <w:r w:rsidR="009C75BE">
        <w:rPr>
          <w:b/>
          <w:szCs w:val="22"/>
        </w:rPr>
        <w:t xml:space="preserve"> Policy</w:t>
      </w:r>
      <w:r w:rsidR="00377BBD">
        <w:rPr>
          <w:b/>
          <w:szCs w:val="22"/>
        </w:rPr>
        <w:t xml:space="preserve"> and Guideline</w:t>
      </w:r>
    </w:p>
    <w:p w14:paraId="7E3357E3" w14:textId="77777777" w:rsidR="00B20A92" w:rsidRDefault="00B20A92" w:rsidP="00BF421B">
      <w:pPr>
        <w:ind w:left="1440" w:hanging="1440"/>
        <w:jc w:val="both"/>
        <w:rPr>
          <w:b/>
          <w:szCs w:val="22"/>
        </w:rPr>
      </w:pPr>
    </w:p>
    <w:p w14:paraId="7E3357E4" w14:textId="77777777" w:rsidR="003D01F1" w:rsidRPr="00C0545D" w:rsidRDefault="00B20A92" w:rsidP="00BF421B">
      <w:pPr>
        <w:ind w:left="1440" w:hanging="1440"/>
        <w:jc w:val="both"/>
        <w:rPr>
          <w:b/>
        </w:rPr>
      </w:pPr>
      <w:r>
        <w:rPr>
          <w:b/>
          <w:szCs w:val="22"/>
        </w:rPr>
        <w:t>Outcome 2:</w:t>
      </w:r>
      <w:r>
        <w:rPr>
          <w:b/>
          <w:szCs w:val="22"/>
        </w:rPr>
        <w:tab/>
      </w:r>
      <w:r w:rsidR="009C75BE">
        <w:rPr>
          <w:b/>
        </w:rPr>
        <w:t>Environmental and Social Safeguard Policy</w:t>
      </w:r>
      <w:r w:rsidR="00377BBD">
        <w:rPr>
          <w:b/>
        </w:rPr>
        <w:t xml:space="preserve"> and Guideline</w:t>
      </w:r>
      <w:r w:rsidR="009C75BE">
        <w:rPr>
          <w:b/>
        </w:rPr>
        <w:t xml:space="preserve"> effectively applied and managed</w:t>
      </w:r>
      <w:r w:rsidR="00B94E48">
        <w:rPr>
          <w:b/>
        </w:rPr>
        <w:t xml:space="preserve"> in both corporate and programme divisions of SPREP.</w:t>
      </w:r>
    </w:p>
    <w:p w14:paraId="7E3357E5" w14:textId="77777777" w:rsidR="00C83342" w:rsidRDefault="00C83342" w:rsidP="00BF421B">
      <w:pPr>
        <w:jc w:val="both"/>
        <w:rPr>
          <w:szCs w:val="22"/>
        </w:rPr>
      </w:pPr>
    </w:p>
    <w:p w14:paraId="7E3357E6" w14:textId="77777777" w:rsidR="009F6ADD" w:rsidRDefault="004D0364">
      <w:pPr>
        <w:pStyle w:val="ListParagraph"/>
        <w:numPr>
          <w:ilvl w:val="0"/>
          <w:numId w:val="5"/>
        </w:numPr>
        <w:tabs>
          <w:tab w:val="clear" w:pos="360"/>
          <w:tab w:val="num" w:pos="0"/>
        </w:tabs>
        <w:ind w:left="0" w:firstLine="0"/>
        <w:jc w:val="both"/>
        <w:rPr>
          <w:iCs/>
        </w:rPr>
      </w:pPr>
      <w:r w:rsidRPr="004D0364">
        <w:rPr>
          <w:iCs/>
        </w:rPr>
        <w:t xml:space="preserve">In order to be accredited as a GEF Project Agency, SPREP will need to demonstrate to the GEF Accreditation Panel that it has policies and systems that comply with the criteria of all eight minimum standards stipulated for the environmental and social safeguard policy of the GEF.  </w:t>
      </w:r>
    </w:p>
    <w:p w14:paraId="7E3357E7" w14:textId="77777777" w:rsidR="009F6ADD" w:rsidRDefault="009F6ADD">
      <w:pPr>
        <w:pStyle w:val="ListParagraph"/>
        <w:ind w:left="0"/>
        <w:jc w:val="both"/>
        <w:rPr>
          <w:iCs/>
        </w:rPr>
      </w:pPr>
    </w:p>
    <w:p w14:paraId="7E3357E8" w14:textId="77777777" w:rsidR="009F6ADD" w:rsidRDefault="009C75BE">
      <w:pPr>
        <w:pStyle w:val="ListParagraph"/>
        <w:numPr>
          <w:ilvl w:val="0"/>
          <w:numId w:val="5"/>
        </w:numPr>
        <w:tabs>
          <w:tab w:val="clear" w:pos="360"/>
          <w:tab w:val="num" w:pos="0"/>
        </w:tabs>
        <w:spacing w:after="200"/>
        <w:ind w:left="0" w:firstLine="0"/>
        <w:jc w:val="both"/>
        <w:rPr>
          <w:iCs/>
        </w:rPr>
      </w:pPr>
      <w:r w:rsidRPr="009C75BE">
        <w:rPr>
          <w:iCs/>
        </w:rPr>
        <w:t xml:space="preserve">The eight minimum standards are:  (1) Environmental and Social Impact Assessment; (2) Natural Habitats; (3) Involuntary Resettlement; (4) Indigenous Peoples; (5) Pest Management; (6) Physical Cultural Resources; (7) Safety of Dams, and (8) Accountability and Grievance Systems. The paper also provides background on the GEF Secretariat- level Conflict Resolution System. </w:t>
      </w:r>
    </w:p>
    <w:p w14:paraId="7E3357E9" w14:textId="77777777" w:rsidR="009F6ADD" w:rsidRDefault="009F6ADD">
      <w:pPr>
        <w:pStyle w:val="ListParagraph"/>
        <w:autoSpaceDE w:val="0"/>
        <w:autoSpaceDN w:val="0"/>
        <w:adjustRightInd w:val="0"/>
        <w:ind w:left="360"/>
        <w:jc w:val="both"/>
        <w:rPr>
          <w:color w:val="000000"/>
          <w:sz w:val="24"/>
        </w:rPr>
      </w:pPr>
    </w:p>
    <w:p w14:paraId="7E3357EA" w14:textId="7F08D91A" w:rsidR="009F6ADD" w:rsidRDefault="001136FF">
      <w:pPr>
        <w:pStyle w:val="ListParagraph"/>
        <w:numPr>
          <w:ilvl w:val="0"/>
          <w:numId w:val="5"/>
        </w:numPr>
        <w:tabs>
          <w:tab w:val="clear" w:pos="360"/>
          <w:tab w:val="num" w:pos="0"/>
        </w:tabs>
        <w:autoSpaceDE w:val="0"/>
        <w:autoSpaceDN w:val="0"/>
        <w:adjustRightInd w:val="0"/>
        <w:ind w:left="0" w:firstLine="0"/>
        <w:jc w:val="both"/>
        <w:rPr>
          <w:color w:val="000000"/>
          <w:szCs w:val="22"/>
        </w:rPr>
      </w:pPr>
      <w:r>
        <w:rPr>
          <w:color w:val="000000"/>
          <w:szCs w:val="22"/>
        </w:rPr>
        <w:t>In keeping with GEF policy, SPREP will comply with the mandatory prerequisite</w:t>
      </w:r>
      <w:r w:rsidRPr="001136FF">
        <w:rPr>
          <w:color w:val="000000"/>
          <w:szCs w:val="22"/>
        </w:rPr>
        <w:t xml:space="preserve"> for safeguard standards 1 (Environmental and Social Impact Assessment), 2 (Natural Habitats), and 8 (Accountabilit</w:t>
      </w:r>
      <w:r w:rsidR="004C1C6E">
        <w:rPr>
          <w:color w:val="000000"/>
          <w:szCs w:val="22"/>
        </w:rPr>
        <w:t>y and Complaint)</w:t>
      </w:r>
      <w:r w:rsidRPr="001136FF">
        <w:rPr>
          <w:color w:val="000000"/>
          <w:szCs w:val="22"/>
        </w:rPr>
        <w:t xml:space="preserve">. The rationale for making Safeguard 1 compulsory for all GEF Partner Agencies is that Environmental and Social Impact Assessment is the umbrella policy framework within which application of the other safeguard standards occurs. The reason for requiring compliance with Safeguard 2 in all cases is that it is in keeping with the GEF’s long-standing policy that GEF projects in one focal area do not cause harm in another focal area. In this case, GEF projects in other focal areas should not harm natural habitats, which are critical to the preservation of biodiversity and ecosystem function. </w:t>
      </w:r>
    </w:p>
    <w:p w14:paraId="7E3357EB" w14:textId="77777777" w:rsidR="009F6ADD" w:rsidRDefault="009F6ADD">
      <w:pPr>
        <w:pStyle w:val="ListParagraph"/>
        <w:spacing w:after="200" w:line="276" w:lineRule="auto"/>
        <w:ind w:left="0"/>
        <w:jc w:val="both"/>
        <w:rPr>
          <w:iCs/>
        </w:rPr>
      </w:pPr>
    </w:p>
    <w:p w14:paraId="7E3357EC" w14:textId="77777777" w:rsidR="009F6ADD" w:rsidRDefault="009C75BE">
      <w:pPr>
        <w:pStyle w:val="ListParagraph"/>
        <w:numPr>
          <w:ilvl w:val="0"/>
          <w:numId w:val="5"/>
        </w:numPr>
        <w:tabs>
          <w:tab w:val="clear" w:pos="360"/>
          <w:tab w:val="num" w:pos="0"/>
        </w:tabs>
        <w:spacing w:after="200"/>
        <w:ind w:left="0" w:firstLine="0"/>
        <w:jc w:val="both"/>
        <w:rPr>
          <w:iCs/>
        </w:rPr>
      </w:pPr>
      <w:r w:rsidRPr="009C75BE">
        <w:rPr>
          <w:iCs/>
        </w:rPr>
        <w:t xml:space="preserve">In the context of the review of the GEF Agencies, </w:t>
      </w:r>
      <w:r w:rsidR="001136FF">
        <w:rPr>
          <w:iCs/>
        </w:rPr>
        <w:t xml:space="preserve">SPREP may consider requesting </w:t>
      </w:r>
      <w:r w:rsidRPr="009C75BE">
        <w:rPr>
          <w:iCs/>
        </w:rPr>
        <w:t xml:space="preserve">the GEF Council </w:t>
      </w:r>
      <w:r w:rsidR="001136FF">
        <w:rPr>
          <w:iCs/>
        </w:rPr>
        <w:t xml:space="preserve">to by-pass non-compulsory standards. The GEF policy C41.Rev 10 on environmental and social safeguard provides opportunity for such a request to be made - </w:t>
      </w:r>
      <w:r w:rsidR="00FD2C88">
        <w:rPr>
          <w:iCs/>
        </w:rPr>
        <w:t>i.e.</w:t>
      </w:r>
      <w:r w:rsidR="001136FF">
        <w:rPr>
          <w:iCs/>
        </w:rPr>
        <w:t xml:space="preserve"> ...'</w:t>
      </w:r>
      <w:r w:rsidR="00FD2C88">
        <w:rPr>
          <w:iCs/>
        </w:rPr>
        <w:t>inapplicability</w:t>
      </w:r>
      <w:r w:rsidR="00FD2C88" w:rsidRPr="009C75BE">
        <w:rPr>
          <w:iCs/>
        </w:rPr>
        <w:t xml:space="preserve"> for</w:t>
      </w:r>
      <w:r w:rsidRPr="009C75BE">
        <w:rPr>
          <w:iCs/>
        </w:rPr>
        <w:t xml:space="preserve"> Minimum Standards 3 through 7 if it is found that SPREP would not reasonably need to apply such a safeguard in the context of its GEF operations, as defined by the type of projects it will implement or execute, or its agreed comparative advantage</w:t>
      </w:r>
      <w:r w:rsidR="001136FF">
        <w:rPr>
          <w:iCs/>
        </w:rPr>
        <w:t>'</w:t>
      </w:r>
      <w:r w:rsidRPr="009C75BE">
        <w:rPr>
          <w:iCs/>
        </w:rPr>
        <w:t xml:space="preserve">. The Accreditation Panel would have the ability to make a similar finding for agencies that apply for accreditation as a GEF Project Agency, taking into account the types of projects they would be expected to implement according to its comparative advantage in the GEF network. The GEF Secretariat will not screen GEF Partner Agency1 compliance with this policy on a project-by-project basis. </w:t>
      </w:r>
    </w:p>
    <w:p w14:paraId="7E3357ED" w14:textId="77777777" w:rsidR="009F6ADD" w:rsidRDefault="009F6ADD">
      <w:pPr>
        <w:pStyle w:val="ListParagraph"/>
        <w:spacing w:after="200" w:line="276" w:lineRule="auto"/>
        <w:ind w:left="0"/>
        <w:jc w:val="both"/>
        <w:rPr>
          <w:iCs/>
        </w:rPr>
      </w:pPr>
    </w:p>
    <w:p w14:paraId="7E3357EE" w14:textId="77777777" w:rsidR="009F6ADD" w:rsidRDefault="009C75BE">
      <w:pPr>
        <w:pStyle w:val="ListParagraph"/>
        <w:numPr>
          <w:ilvl w:val="0"/>
          <w:numId w:val="5"/>
        </w:numPr>
        <w:tabs>
          <w:tab w:val="clear" w:pos="360"/>
          <w:tab w:val="num" w:pos="0"/>
        </w:tabs>
        <w:spacing w:after="200"/>
        <w:ind w:left="0" w:firstLine="0"/>
        <w:jc w:val="both"/>
        <w:rPr>
          <w:iCs/>
        </w:rPr>
      </w:pPr>
      <w:r w:rsidRPr="009C75BE">
        <w:rPr>
          <w:iCs/>
        </w:rPr>
        <w:lastRenderedPageBreak/>
        <w:t>SPREP will need to hire consultants with significant expertise in the area of environmental and social safeguard standards to assess whether it complies with the minimum standards. These consultants will also assess compliance with the Policy on Gender Mainstreaming. The assessment will be implemented in a transparent manner. Terms of References of these consultancies and the assessment process in general will be discussed with the UNDP as the GEF IA for this project. The consultants will consolidate the results of this assessment in a report to SPREP, which will clearly indicate those areas in which it needs to meet the relevant criteria (e.g. on the different safeguards and the gender mainstreaming policy) and where the Agency does not. SPREP shall use the recommendations of this assessment report to shape capacity building activities to develop such as policy within SPREP but also to have the capacity to implement such policy. This project will</w:t>
      </w:r>
      <w:r w:rsidR="00F139C1">
        <w:rPr>
          <w:iCs/>
        </w:rPr>
        <w:t xml:space="preserve"> therefore contribute directly </w:t>
      </w:r>
      <w:r w:rsidRPr="009C75BE">
        <w:rPr>
          <w:iCs/>
        </w:rPr>
        <w:t>through bridging activities that target a wholesale approach to institutionalizing an environmental and social safeguard policy in SPREP.</w:t>
      </w:r>
    </w:p>
    <w:p w14:paraId="7E3357EF" w14:textId="77777777" w:rsidR="00BC5D4C" w:rsidRDefault="00BC5D4C" w:rsidP="00303172">
      <w:pPr>
        <w:pStyle w:val="Footer"/>
        <w:tabs>
          <w:tab w:val="left" w:pos="1440"/>
        </w:tabs>
        <w:jc w:val="both"/>
        <w:rPr>
          <w:szCs w:val="22"/>
        </w:rPr>
      </w:pPr>
    </w:p>
    <w:p w14:paraId="7E3357F0" w14:textId="77777777" w:rsidR="0016124A" w:rsidRPr="009353BC" w:rsidRDefault="0016124A" w:rsidP="00303172">
      <w:pPr>
        <w:pStyle w:val="Footer"/>
        <w:tabs>
          <w:tab w:val="left" w:pos="1440"/>
        </w:tabs>
        <w:jc w:val="both"/>
        <w:rPr>
          <w:szCs w:val="22"/>
        </w:rPr>
      </w:pPr>
    </w:p>
    <w:p w14:paraId="7E3357F1" w14:textId="77777777" w:rsidR="00BC5D4C" w:rsidRPr="00C0545D" w:rsidRDefault="008540FE" w:rsidP="00303172">
      <w:pPr>
        <w:pStyle w:val="Footer"/>
        <w:tabs>
          <w:tab w:val="left" w:pos="1440"/>
        </w:tabs>
        <w:ind w:left="1440" w:hanging="1440"/>
        <w:jc w:val="both"/>
        <w:rPr>
          <w:b/>
          <w:szCs w:val="22"/>
        </w:rPr>
      </w:pPr>
      <w:r>
        <w:rPr>
          <w:b/>
          <w:szCs w:val="22"/>
        </w:rPr>
        <w:t>Output 2.1:</w:t>
      </w:r>
      <w:r>
        <w:rPr>
          <w:b/>
          <w:szCs w:val="22"/>
        </w:rPr>
        <w:tab/>
      </w:r>
      <w:r w:rsidR="00C652A1">
        <w:rPr>
          <w:b/>
          <w:szCs w:val="22"/>
        </w:rPr>
        <w:t>SPREP's Environmental and Social Safeguard Policy</w:t>
      </w:r>
      <w:r w:rsidR="00377BBD">
        <w:rPr>
          <w:b/>
          <w:szCs w:val="22"/>
        </w:rPr>
        <w:t xml:space="preserve"> and Guideline</w:t>
      </w:r>
    </w:p>
    <w:p w14:paraId="7E3357F2" w14:textId="77777777" w:rsidR="00BC5D4C" w:rsidRPr="009353BC" w:rsidRDefault="00BC5D4C" w:rsidP="00303172">
      <w:pPr>
        <w:pStyle w:val="Footer"/>
        <w:ind w:left="360"/>
        <w:jc w:val="both"/>
        <w:rPr>
          <w:szCs w:val="22"/>
        </w:rPr>
      </w:pPr>
    </w:p>
    <w:p w14:paraId="7E3357F3" w14:textId="77777777" w:rsidR="00121CD2" w:rsidRPr="00B67F63" w:rsidRDefault="00121CD2" w:rsidP="00303172">
      <w:pPr>
        <w:jc w:val="both"/>
        <w:rPr>
          <w:b/>
          <w:szCs w:val="22"/>
        </w:rPr>
      </w:pPr>
      <w:r w:rsidRPr="00B67F63">
        <w:rPr>
          <w:b/>
          <w:szCs w:val="22"/>
        </w:rPr>
        <w:t>Activities:</w:t>
      </w:r>
      <w:r w:rsidR="004D1D6E">
        <w:rPr>
          <w:b/>
          <w:szCs w:val="22"/>
        </w:rPr>
        <w:tab/>
        <w:t>Formulate SPREP's Environmental and Social Safeguard Policy</w:t>
      </w:r>
      <w:r w:rsidR="00377BBD">
        <w:rPr>
          <w:b/>
          <w:szCs w:val="22"/>
        </w:rPr>
        <w:t xml:space="preserve"> and Guideline</w:t>
      </w:r>
    </w:p>
    <w:p w14:paraId="7E3357F4" w14:textId="77777777" w:rsidR="00C170FB" w:rsidRPr="009353BC" w:rsidRDefault="00C170FB" w:rsidP="00303172">
      <w:pPr>
        <w:jc w:val="both"/>
        <w:rPr>
          <w:szCs w:val="22"/>
        </w:rPr>
      </w:pPr>
    </w:p>
    <w:p w14:paraId="7E3357F5" w14:textId="77777777" w:rsidR="00946012" w:rsidRDefault="00946012" w:rsidP="00946012">
      <w:pPr>
        <w:ind w:left="720" w:hanging="720"/>
        <w:jc w:val="both"/>
        <w:rPr>
          <w:color w:val="FF0000"/>
          <w:szCs w:val="22"/>
        </w:rPr>
      </w:pPr>
      <w:r>
        <w:rPr>
          <w:szCs w:val="22"/>
        </w:rPr>
        <w:t>2.1</w:t>
      </w:r>
      <w:r w:rsidRPr="009353BC">
        <w:rPr>
          <w:szCs w:val="22"/>
        </w:rPr>
        <w:t>.1:</w:t>
      </w:r>
      <w:r w:rsidRPr="009353BC">
        <w:rPr>
          <w:szCs w:val="22"/>
        </w:rPr>
        <w:tab/>
      </w:r>
      <w:r w:rsidRPr="004D1D6E">
        <w:rPr>
          <w:szCs w:val="22"/>
        </w:rPr>
        <w:t xml:space="preserve">Formulate SPREP's Environmental and Social Impact Assessments Policy that ensure proposed projects are of environmental and social soundness and sustainability. </w:t>
      </w:r>
    </w:p>
    <w:p w14:paraId="7E3357F6" w14:textId="77777777" w:rsidR="00946012" w:rsidRDefault="00946012" w:rsidP="00946012">
      <w:pPr>
        <w:ind w:left="720" w:hanging="720"/>
        <w:jc w:val="both"/>
        <w:rPr>
          <w:color w:val="FF0000"/>
          <w:szCs w:val="22"/>
        </w:rPr>
      </w:pPr>
    </w:p>
    <w:p w14:paraId="7E3357F7" w14:textId="77777777" w:rsidR="00946012" w:rsidRPr="00B07154" w:rsidRDefault="00946012" w:rsidP="00946012">
      <w:pPr>
        <w:ind w:left="720" w:hanging="720"/>
        <w:jc w:val="both"/>
        <w:rPr>
          <w:i/>
          <w:szCs w:val="22"/>
        </w:rPr>
      </w:pPr>
      <w:r>
        <w:rPr>
          <w:szCs w:val="22"/>
        </w:rPr>
        <w:tab/>
      </w:r>
      <w:r>
        <w:rPr>
          <w:i/>
          <w:szCs w:val="22"/>
        </w:rPr>
        <w:t>Target: SPREP's Environmental and Social Impact Assessment Policy.</w:t>
      </w:r>
    </w:p>
    <w:p w14:paraId="7E3357F8" w14:textId="77777777" w:rsidR="00946012" w:rsidRPr="0005335B" w:rsidRDefault="00946012" w:rsidP="00946012">
      <w:pPr>
        <w:ind w:left="720" w:hanging="720"/>
        <w:jc w:val="both"/>
        <w:rPr>
          <w:i/>
          <w:szCs w:val="22"/>
        </w:rPr>
      </w:pPr>
      <w:r w:rsidRPr="0005335B">
        <w:rPr>
          <w:i/>
          <w:szCs w:val="22"/>
        </w:rPr>
        <w:tab/>
        <w:t>Target indicator: Consultant recruited to develop SPREP's Envir</w:t>
      </w:r>
      <w:r w:rsidR="00722BBA">
        <w:rPr>
          <w:i/>
          <w:szCs w:val="22"/>
        </w:rPr>
        <w:t xml:space="preserve">onmental and Social </w:t>
      </w:r>
      <w:proofErr w:type="gramStart"/>
      <w:r w:rsidR="00722BBA">
        <w:rPr>
          <w:i/>
          <w:szCs w:val="22"/>
        </w:rPr>
        <w:t xml:space="preserve">Impact </w:t>
      </w:r>
      <w:r w:rsidRPr="0005335B">
        <w:rPr>
          <w:i/>
          <w:szCs w:val="22"/>
        </w:rPr>
        <w:t xml:space="preserve"> Assessment</w:t>
      </w:r>
      <w:proofErr w:type="gramEnd"/>
      <w:r w:rsidRPr="0005335B">
        <w:rPr>
          <w:i/>
          <w:szCs w:val="22"/>
        </w:rPr>
        <w:t xml:space="preserve"> Policy</w:t>
      </w:r>
      <w:r>
        <w:rPr>
          <w:i/>
          <w:szCs w:val="22"/>
        </w:rPr>
        <w:t xml:space="preserve"> and Guideline</w:t>
      </w:r>
      <w:r w:rsidRPr="0005335B">
        <w:rPr>
          <w:i/>
          <w:szCs w:val="22"/>
        </w:rPr>
        <w:t>.</w:t>
      </w:r>
    </w:p>
    <w:p w14:paraId="7E3357F9" w14:textId="77777777" w:rsidR="00722BBA" w:rsidRDefault="00946012" w:rsidP="00946012">
      <w:pPr>
        <w:tabs>
          <w:tab w:val="left" w:pos="2430"/>
        </w:tabs>
        <w:ind w:left="2430" w:hanging="1710"/>
        <w:jc w:val="both"/>
        <w:rPr>
          <w:i/>
          <w:szCs w:val="22"/>
        </w:rPr>
      </w:pPr>
      <w:r w:rsidRPr="0005335B">
        <w:rPr>
          <w:i/>
          <w:szCs w:val="22"/>
        </w:rPr>
        <w:t>Target indicator:</w:t>
      </w:r>
      <w:r w:rsidRPr="0005335B">
        <w:rPr>
          <w:i/>
          <w:szCs w:val="22"/>
        </w:rPr>
        <w:tab/>
        <w:t xml:space="preserve">SPREP's Environmental and Social Impact </w:t>
      </w:r>
      <w:r w:rsidR="00722BBA">
        <w:rPr>
          <w:i/>
          <w:szCs w:val="22"/>
        </w:rPr>
        <w:t>Policy approved by SPREP senior</w:t>
      </w:r>
    </w:p>
    <w:p w14:paraId="7E3357FA" w14:textId="77777777" w:rsidR="00946012" w:rsidRPr="0005335B" w:rsidRDefault="00946012" w:rsidP="00946012">
      <w:pPr>
        <w:tabs>
          <w:tab w:val="left" w:pos="2430"/>
        </w:tabs>
        <w:ind w:left="2430" w:hanging="1710"/>
        <w:jc w:val="both"/>
        <w:rPr>
          <w:szCs w:val="22"/>
        </w:rPr>
      </w:pPr>
      <w:proofErr w:type="gramStart"/>
      <w:r w:rsidRPr="0005335B">
        <w:rPr>
          <w:i/>
          <w:szCs w:val="22"/>
        </w:rPr>
        <w:t>management</w:t>
      </w:r>
      <w:proofErr w:type="gramEnd"/>
      <w:r w:rsidRPr="0005335B">
        <w:rPr>
          <w:i/>
          <w:szCs w:val="22"/>
        </w:rPr>
        <w:t xml:space="preserve"> team.</w:t>
      </w:r>
    </w:p>
    <w:p w14:paraId="7E3357FB" w14:textId="77777777" w:rsidR="00946012" w:rsidRPr="00720205" w:rsidRDefault="00946012" w:rsidP="00946012">
      <w:pPr>
        <w:ind w:left="720" w:hanging="720"/>
        <w:jc w:val="both"/>
        <w:rPr>
          <w:color w:val="FF0000"/>
          <w:szCs w:val="22"/>
        </w:rPr>
      </w:pPr>
    </w:p>
    <w:p w14:paraId="7E3357FC" w14:textId="77777777" w:rsidR="00946012" w:rsidRPr="00A6520B" w:rsidRDefault="00946012" w:rsidP="00946012">
      <w:pPr>
        <w:ind w:left="720" w:hanging="720"/>
        <w:jc w:val="both"/>
        <w:rPr>
          <w:szCs w:val="22"/>
        </w:rPr>
      </w:pPr>
      <w:r w:rsidRPr="00A6520B">
        <w:rPr>
          <w:szCs w:val="22"/>
        </w:rPr>
        <w:t>2.1.2:</w:t>
      </w:r>
      <w:r w:rsidRPr="00A6520B">
        <w:rPr>
          <w:szCs w:val="22"/>
        </w:rPr>
        <w:tab/>
      </w:r>
      <w:r>
        <w:rPr>
          <w:szCs w:val="22"/>
        </w:rPr>
        <w:t xml:space="preserve">Formulate guidelines </w:t>
      </w:r>
      <w:r w:rsidRPr="00A6520B">
        <w:rPr>
          <w:szCs w:val="22"/>
        </w:rPr>
        <w:t>for the administration of SPREP's Environmental and Social Impact Policy in compliance with the prescribed minimum requirements in the GEF ESI</w:t>
      </w:r>
      <w:r>
        <w:rPr>
          <w:szCs w:val="22"/>
        </w:rPr>
        <w:t>A</w:t>
      </w:r>
      <w:r w:rsidRPr="00A6520B">
        <w:rPr>
          <w:szCs w:val="22"/>
        </w:rPr>
        <w:t xml:space="preserve"> policy paper C41. Rev 10.</w:t>
      </w:r>
    </w:p>
    <w:p w14:paraId="7E3357FD" w14:textId="77777777" w:rsidR="00946012" w:rsidRPr="00720205" w:rsidRDefault="00946012" w:rsidP="00946012">
      <w:pPr>
        <w:ind w:left="720" w:hanging="720"/>
        <w:jc w:val="both"/>
        <w:rPr>
          <w:color w:val="FF0000"/>
          <w:szCs w:val="22"/>
        </w:rPr>
      </w:pPr>
    </w:p>
    <w:p w14:paraId="7E3357FE" w14:textId="77777777" w:rsidR="00946012" w:rsidRPr="00B07154" w:rsidRDefault="00946012" w:rsidP="00946012">
      <w:pPr>
        <w:ind w:left="720" w:hanging="720"/>
        <w:jc w:val="both"/>
        <w:rPr>
          <w:i/>
          <w:szCs w:val="22"/>
        </w:rPr>
      </w:pPr>
      <w:r>
        <w:rPr>
          <w:i/>
          <w:szCs w:val="22"/>
        </w:rPr>
        <w:tab/>
        <w:t>Target: SPREP's Environmental and Social Safeguard Guidelines.</w:t>
      </w:r>
    </w:p>
    <w:p w14:paraId="7E3357FF" w14:textId="77777777" w:rsidR="00722BBA" w:rsidRDefault="00946012" w:rsidP="00946012">
      <w:pPr>
        <w:tabs>
          <w:tab w:val="left" w:pos="2430"/>
        </w:tabs>
        <w:ind w:left="2430" w:hanging="1710"/>
        <w:jc w:val="both"/>
        <w:rPr>
          <w:i/>
          <w:szCs w:val="22"/>
        </w:rPr>
      </w:pPr>
      <w:r w:rsidRPr="0005335B">
        <w:rPr>
          <w:i/>
          <w:szCs w:val="22"/>
        </w:rPr>
        <w:t>Target indicator:</w:t>
      </w:r>
      <w:r w:rsidRPr="0005335B">
        <w:rPr>
          <w:i/>
          <w:szCs w:val="22"/>
        </w:rPr>
        <w:tab/>
        <w:t xml:space="preserve">SPREP's Environmental and Social </w:t>
      </w:r>
      <w:r>
        <w:rPr>
          <w:i/>
          <w:szCs w:val="22"/>
        </w:rPr>
        <w:t xml:space="preserve">Guidelines </w:t>
      </w:r>
      <w:r w:rsidR="00722BBA">
        <w:rPr>
          <w:i/>
          <w:szCs w:val="22"/>
        </w:rPr>
        <w:t>approved by SPREP senior</w:t>
      </w:r>
    </w:p>
    <w:p w14:paraId="7E335800" w14:textId="77777777" w:rsidR="00946012" w:rsidRDefault="00946012" w:rsidP="00946012">
      <w:pPr>
        <w:tabs>
          <w:tab w:val="left" w:pos="2430"/>
        </w:tabs>
        <w:ind w:left="2430" w:hanging="1710"/>
        <w:jc w:val="both"/>
        <w:rPr>
          <w:i/>
          <w:szCs w:val="22"/>
        </w:rPr>
      </w:pPr>
      <w:proofErr w:type="gramStart"/>
      <w:r w:rsidRPr="0005335B">
        <w:rPr>
          <w:i/>
          <w:szCs w:val="22"/>
        </w:rPr>
        <w:t>management</w:t>
      </w:r>
      <w:proofErr w:type="gramEnd"/>
      <w:r w:rsidRPr="0005335B">
        <w:rPr>
          <w:i/>
          <w:szCs w:val="22"/>
        </w:rPr>
        <w:t xml:space="preserve"> team.</w:t>
      </w:r>
    </w:p>
    <w:p w14:paraId="7E335801" w14:textId="77777777" w:rsidR="00946012" w:rsidRPr="0005335B" w:rsidRDefault="00946012" w:rsidP="00946012">
      <w:pPr>
        <w:tabs>
          <w:tab w:val="left" w:pos="2430"/>
        </w:tabs>
        <w:ind w:left="2430" w:hanging="1710"/>
        <w:jc w:val="both"/>
        <w:rPr>
          <w:szCs w:val="22"/>
        </w:rPr>
      </w:pPr>
    </w:p>
    <w:p w14:paraId="7E335802" w14:textId="77777777" w:rsidR="00946012" w:rsidRPr="00720205" w:rsidRDefault="00946012" w:rsidP="00946012">
      <w:pPr>
        <w:ind w:left="720" w:hanging="720"/>
        <w:jc w:val="both"/>
        <w:rPr>
          <w:color w:val="FF0000"/>
          <w:szCs w:val="22"/>
        </w:rPr>
      </w:pPr>
    </w:p>
    <w:p w14:paraId="7E335803" w14:textId="77777777" w:rsidR="00946012" w:rsidRPr="000A34B0" w:rsidRDefault="00946012" w:rsidP="00946012">
      <w:pPr>
        <w:pStyle w:val="Footer"/>
        <w:tabs>
          <w:tab w:val="left" w:pos="720"/>
        </w:tabs>
        <w:ind w:left="720" w:hanging="720"/>
        <w:jc w:val="both"/>
        <w:rPr>
          <w:szCs w:val="22"/>
        </w:rPr>
      </w:pPr>
      <w:r w:rsidRPr="000A34B0">
        <w:rPr>
          <w:szCs w:val="22"/>
        </w:rPr>
        <w:t>2.1.3:</w:t>
      </w:r>
      <w:r w:rsidRPr="000A34B0">
        <w:rPr>
          <w:szCs w:val="22"/>
        </w:rPr>
        <w:tab/>
        <w:t xml:space="preserve">Undertake training and transfer of knowledge activities for SPREP staff responsible for administering the Environmental and Social </w:t>
      </w:r>
      <w:r>
        <w:rPr>
          <w:szCs w:val="22"/>
        </w:rPr>
        <w:t>Impact</w:t>
      </w:r>
      <w:r w:rsidRPr="000A34B0">
        <w:rPr>
          <w:szCs w:val="22"/>
        </w:rPr>
        <w:t xml:space="preserve"> Policy</w:t>
      </w:r>
      <w:r>
        <w:rPr>
          <w:szCs w:val="22"/>
        </w:rPr>
        <w:t xml:space="preserve"> and Safeguard Guidelines</w:t>
      </w:r>
      <w:r w:rsidRPr="000A34B0">
        <w:rPr>
          <w:szCs w:val="22"/>
        </w:rPr>
        <w:t>.</w:t>
      </w:r>
    </w:p>
    <w:p w14:paraId="7E335804" w14:textId="77777777" w:rsidR="00946012" w:rsidRPr="000A34B0" w:rsidRDefault="00946012" w:rsidP="00946012">
      <w:pPr>
        <w:pStyle w:val="Footer"/>
        <w:tabs>
          <w:tab w:val="left" w:pos="720"/>
        </w:tabs>
        <w:ind w:left="720" w:hanging="720"/>
        <w:jc w:val="both"/>
        <w:rPr>
          <w:szCs w:val="22"/>
        </w:rPr>
      </w:pPr>
    </w:p>
    <w:p w14:paraId="7E335805" w14:textId="77777777" w:rsidR="00946012" w:rsidRPr="00B07154" w:rsidRDefault="00946012" w:rsidP="00946012">
      <w:pPr>
        <w:ind w:left="720" w:hanging="720"/>
        <w:jc w:val="both"/>
        <w:rPr>
          <w:i/>
          <w:szCs w:val="22"/>
        </w:rPr>
      </w:pPr>
      <w:r>
        <w:rPr>
          <w:i/>
          <w:szCs w:val="22"/>
        </w:rPr>
        <w:tab/>
        <w:t>Target: SPREP staff trained.</w:t>
      </w:r>
    </w:p>
    <w:p w14:paraId="7E335806" w14:textId="77777777" w:rsidR="00946012" w:rsidRPr="000A34B0" w:rsidRDefault="00946012" w:rsidP="00946012">
      <w:pPr>
        <w:tabs>
          <w:tab w:val="left" w:pos="2430"/>
        </w:tabs>
        <w:ind w:left="2430" w:hanging="1710"/>
        <w:jc w:val="both"/>
        <w:rPr>
          <w:i/>
          <w:szCs w:val="22"/>
        </w:rPr>
      </w:pPr>
      <w:r w:rsidRPr="000A34B0">
        <w:rPr>
          <w:i/>
          <w:szCs w:val="22"/>
        </w:rPr>
        <w:t>Target indicator:</w:t>
      </w:r>
      <w:r w:rsidRPr="000A34B0">
        <w:rPr>
          <w:i/>
          <w:szCs w:val="22"/>
        </w:rPr>
        <w:tab/>
        <w:t>Training undertaken for all relevant SPREP staff.</w:t>
      </w:r>
    </w:p>
    <w:p w14:paraId="7E335807" w14:textId="77777777" w:rsidR="00946012" w:rsidRPr="00720205" w:rsidRDefault="00946012" w:rsidP="00946012">
      <w:pPr>
        <w:tabs>
          <w:tab w:val="left" w:pos="2430"/>
        </w:tabs>
        <w:ind w:left="2430" w:hanging="1710"/>
        <w:jc w:val="both"/>
        <w:rPr>
          <w:i/>
          <w:color w:val="FF0000"/>
          <w:szCs w:val="22"/>
        </w:rPr>
      </w:pPr>
      <w:r w:rsidRPr="000A34B0">
        <w:rPr>
          <w:i/>
          <w:szCs w:val="22"/>
        </w:rPr>
        <w:t>Target indicator: Regular training plans for ES</w:t>
      </w:r>
      <w:r>
        <w:rPr>
          <w:i/>
          <w:szCs w:val="22"/>
        </w:rPr>
        <w:t>IA P</w:t>
      </w:r>
      <w:r w:rsidRPr="000A34B0">
        <w:rPr>
          <w:i/>
          <w:szCs w:val="22"/>
        </w:rPr>
        <w:t xml:space="preserve">olicy </w:t>
      </w:r>
      <w:r>
        <w:rPr>
          <w:i/>
          <w:szCs w:val="22"/>
        </w:rPr>
        <w:t>and Guideline prepared</w:t>
      </w:r>
      <w:r>
        <w:rPr>
          <w:i/>
          <w:color w:val="FF0000"/>
          <w:szCs w:val="22"/>
        </w:rPr>
        <w:t>.</w:t>
      </w:r>
    </w:p>
    <w:p w14:paraId="7E335808" w14:textId="77777777" w:rsidR="00946012" w:rsidRPr="00720205" w:rsidRDefault="00946012" w:rsidP="00946012">
      <w:pPr>
        <w:ind w:left="720" w:hanging="720"/>
        <w:jc w:val="both"/>
        <w:rPr>
          <w:color w:val="FF0000"/>
          <w:szCs w:val="22"/>
        </w:rPr>
      </w:pPr>
    </w:p>
    <w:p w14:paraId="7E335809" w14:textId="77777777" w:rsidR="00F70339" w:rsidRPr="00720205" w:rsidRDefault="00F70339" w:rsidP="00303172">
      <w:pPr>
        <w:ind w:left="720" w:hanging="720"/>
        <w:jc w:val="both"/>
        <w:rPr>
          <w:color w:val="FF0000"/>
          <w:szCs w:val="22"/>
        </w:rPr>
      </w:pPr>
    </w:p>
    <w:p w14:paraId="7E33580A" w14:textId="77777777" w:rsidR="003D01F1" w:rsidRDefault="003D01F1" w:rsidP="00303172">
      <w:pPr>
        <w:pStyle w:val="Footer"/>
        <w:tabs>
          <w:tab w:val="left" w:pos="1620"/>
        </w:tabs>
        <w:ind w:left="1620" w:hanging="1620"/>
        <w:jc w:val="both"/>
        <w:rPr>
          <w:b/>
        </w:rPr>
      </w:pPr>
      <w:r w:rsidRPr="00B67F63">
        <w:rPr>
          <w:b/>
          <w:szCs w:val="22"/>
        </w:rPr>
        <w:t>Component 3:</w:t>
      </w:r>
      <w:r w:rsidRPr="00B67F63">
        <w:rPr>
          <w:b/>
          <w:szCs w:val="22"/>
        </w:rPr>
        <w:tab/>
      </w:r>
      <w:r w:rsidR="000A34B0">
        <w:rPr>
          <w:b/>
        </w:rPr>
        <w:t>Gender Mainstreaming Policy</w:t>
      </w:r>
      <w:r w:rsidR="00D41E64">
        <w:rPr>
          <w:b/>
        </w:rPr>
        <w:t xml:space="preserve"> and Guideline</w:t>
      </w:r>
    </w:p>
    <w:p w14:paraId="7E33580B" w14:textId="77777777" w:rsidR="000A34B0" w:rsidRDefault="000A34B0" w:rsidP="00303172">
      <w:pPr>
        <w:pStyle w:val="Footer"/>
        <w:tabs>
          <w:tab w:val="left" w:pos="1620"/>
        </w:tabs>
        <w:ind w:left="1620" w:hanging="1620"/>
        <w:jc w:val="both"/>
        <w:rPr>
          <w:b/>
        </w:rPr>
      </w:pPr>
    </w:p>
    <w:p w14:paraId="7E33580C" w14:textId="77777777" w:rsidR="00281186" w:rsidRDefault="00281186" w:rsidP="00303172">
      <w:pPr>
        <w:pStyle w:val="Footer"/>
        <w:tabs>
          <w:tab w:val="left" w:pos="1620"/>
        </w:tabs>
        <w:ind w:left="1620" w:hanging="1620"/>
        <w:jc w:val="both"/>
        <w:rPr>
          <w:b/>
        </w:rPr>
      </w:pPr>
      <w:r>
        <w:rPr>
          <w:b/>
        </w:rPr>
        <w:t>Outcome 3:    Gender Mainstreaming Policy and Guideline effectively applied and managed in both</w:t>
      </w:r>
    </w:p>
    <w:p w14:paraId="7E33580D" w14:textId="77777777" w:rsidR="00281186" w:rsidRDefault="00281186" w:rsidP="00303172">
      <w:pPr>
        <w:pStyle w:val="Footer"/>
        <w:tabs>
          <w:tab w:val="left" w:pos="1620"/>
        </w:tabs>
        <w:ind w:left="1620" w:hanging="1620"/>
        <w:jc w:val="both"/>
        <w:rPr>
          <w:b/>
        </w:rPr>
      </w:pPr>
      <w:r>
        <w:rPr>
          <w:b/>
        </w:rPr>
        <w:t xml:space="preserve">                        </w:t>
      </w:r>
      <w:proofErr w:type="gramStart"/>
      <w:r>
        <w:rPr>
          <w:b/>
        </w:rPr>
        <w:t>corporate</w:t>
      </w:r>
      <w:proofErr w:type="gramEnd"/>
      <w:r>
        <w:rPr>
          <w:b/>
        </w:rPr>
        <w:t xml:space="preserve"> and programme divisions of SPREP.</w:t>
      </w:r>
    </w:p>
    <w:p w14:paraId="7E33580E" w14:textId="77777777" w:rsidR="00EB56AD" w:rsidRDefault="00EB56AD" w:rsidP="00303172">
      <w:pPr>
        <w:pStyle w:val="Footer"/>
        <w:tabs>
          <w:tab w:val="left" w:pos="1620"/>
        </w:tabs>
        <w:ind w:left="1620" w:hanging="1620"/>
        <w:jc w:val="both"/>
        <w:rPr>
          <w:b/>
        </w:rPr>
      </w:pPr>
    </w:p>
    <w:p w14:paraId="7E33580F" w14:textId="77777777" w:rsidR="009F6ADD" w:rsidRDefault="00804C55">
      <w:pPr>
        <w:pStyle w:val="ListParagraph"/>
        <w:numPr>
          <w:ilvl w:val="0"/>
          <w:numId w:val="5"/>
        </w:numPr>
        <w:spacing w:after="200" w:line="276" w:lineRule="auto"/>
        <w:jc w:val="both"/>
        <w:rPr>
          <w:iCs/>
        </w:rPr>
      </w:pPr>
      <w:r w:rsidRPr="00804C55">
        <w:rPr>
          <w:iCs/>
        </w:rPr>
        <w:t xml:space="preserve">In order to be eligible to receive GEF financing for GEF projects, SPREP will be required to have established either (a) policies, (b) strategies, or (c) action plans that promote gender equality;  </w:t>
      </w:r>
    </w:p>
    <w:p w14:paraId="7E335810" w14:textId="77777777" w:rsidR="009F6ADD" w:rsidRDefault="009F6ADD">
      <w:pPr>
        <w:pStyle w:val="ListParagraph"/>
        <w:spacing w:after="200" w:line="276" w:lineRule="auto"/>
        <w:ind w:left="360"/>
        <w:jc w:val="both"/>
        <w:rPr>
          <w:iCs/>
        </w:rPr>
      </w:pPr>
    </w:p>
    <w:p w14:paraId="7E335811" w14:textId="77777777" w:rsidR="009F6ADD" w:rsidRDefault="00804C55">
      <w:pPr>
        <w:pStyle w:val="ListParagraph"/>
        <w:numPr>
          <w:ilvl w:val="0"/>
          <w:numId w:val="33"/>
        </w:numPr>
        <w:spacing w:after="200"/>
        <w:jc w:val="both"/>
        <w:rPr>
          <w:iCs/>
        </w:rPr>
      </w:pPr>
      <w:r w:rsidRPr="00804C55">
        <w:rPr>
          <w:iCs/>
        </w:rPr>
        <w:lastRenderedPageBreak/>
        <w:t>The policies, strategies, or action plans of SPREP will need to satisfy the minimum criteria on gender mainstreaming that are included in the GEF policy GEF/PL/SD/0 for syst</w:t>
      </w:r>
      <w:r w:rsidR="00BC670B">
        <w:rPr>
          <w:iCs/>
        </w:rPr>
        <w:t>ems to be assessed as adequate.</w:t>
      </w:r>
    </w:p>
    <w:p w14:paraId="7E335812" w14:textId="77777777" w:rsidR="009F6ADD" w:rsidRDefault="009F6ADD">
      <w:pPr>
        <w:pStyle w:val="ListParagraph"/>
        <w:spacing w:after="200"/>
        <w:ind w:left="360"/>
        <w:jc w:val="both"/>
        <w:rPr>
          <w:iCs/>
        </w:rPr>
      </w:pPr>
    </w:p>
    <w:p w14:paraId="7E335813" w14:textId="77777777" w:rsidR="009F6ADD" w:rsidRDefault="00804C55">
      <w:pPr>
        <w:pStyle w:val="ListParagraph"/>
        <w:numPr>
          <w:ilvl w:val="0"/>
          <w:numId w:val="32"/>
        </w:numPr>
        <w:spacing w:after="200"/>
        <w:jc w:val="both"/>
        <w:rPr>
          <w:iCs/>
        </w:rPr>
      </w:pPr>
      <w:r w:rsidRPr="00804C55">
        <w:rPr>
          <w:iCs/>
        </w:rPr>
        <w:t xml:space="preserve">To support the application of the gender policy, the GEF Secretariat will coordinate the development of corporate-wide guidance for use by the GEF Agencies and GEF Secretariat program managers on the inclusion of gender aspects in the design of projects and on the monitoring and evaluation of gender dimensions in the context of its projects. Such guidance will take into account that not all GEF projects involve gender aspects in equal measure, depending on the focal area and scope of the project. </w:t>
      </w:r>
    </w:p>
    <w:p w14:paraId="7E335814" w14:textId="77777777" w:rsidR="009F6ADD" w:rsidRDefault="009F6ADD">
      <w:pPr>
        <w:pStyle w:val="ListParagraph"/>
        <w:spacing w:after="200"/>
        <w:ind w:left="360"/>
        <w:jc w:val="both"/>
        <w:rPr>
          <w:iCs/>
        </w:rPr>
      </w:pPr>
    </w:p>
    <w:p w14:paraId="7E335815" w14:textId="77777777" w:rsidR="009F6ADD" w:rsidRDefault="00804C55">
      <w:pPr>
        <w:pStyle w:val="ListParagraph"/>
        <w:numPr>
          <w:ilvl w:val="0"/>
          <w:numId w:val="32"/>
        </w:numPr>
        <w:spacing w:after="200"/>
        <w:jc w:val="both"/>
        <w:rPr>
          <w:iCs/>
        </w:rPr>
      </w:pPr>
      <w:r w:rsidRPr="00804C55">
        <w:rPr>
          <w:iCs/>
        </w:rPr>
        <w:t xml:space="preserve">SPREP shall incorporate such guidance into their project and program proposals submitted to the Secretariat for review. </w:t>
      </w:r>
    </w:p>
    <w:p w14:paraId="7E335816" w14:textId="77777777" w:rsidR="00281186" w:rsidRDefault="00281186" w:rsidP="00281186">
      <w:pPr>
        <w:pStyle w:val="ListParagraph"/>
        <w:spacing w:after="200" w:line="276" w:lineRule="auto"/>
        <w:ind w:left="1080"/>
        <w:rPr>
          <w:iCs/>
        </w:rPr>
      </w:pPr>
    </w:p>
    <w:p w14:paraId="7E335817" w14:textId="77777777" w:rsidR="00281186" w:rsidRPr="00281186" w:rsidRDefault="00281186" w:rsidP="00281186">
      <w:pPr>
        <w:spacing w:after="200" w:line="276" w:lineRule="auto"/>
        <w:rPr>
          <w:iCs/>
        </w:rPr>
      </w:pPr>
      <w:r w:rsidRPr="00281186">
        <w:rPr>
          <w:b/>
        </w:rPr>
        <w:t>Output 3.1:    SPREP's Gender Mainstreaming Policy and Guideline</w:t>
      </w:r>
    </w:p>
    <w:p w14:paraId="7E335818" w14:textId="77777777" w:rsidR="007C2EBF" w:rsidRDefault="007C2EBF" w:rsidP="008206CF">
      <w:pPr>
        <w:pStyle w:val="Footer"/>
        <w:tabs>
          <w:tab w:val="left" w:pos="1620"/>
        </w:tabs>
        <w:jc w:val="both"/>
        <w:rPr>
          <w:b/>
        </w:rPr>
      </w:pPr>
      <w:r>
        <w:rPr>
          <w:b/>
        </w:rPr>
        <w:t>Activities:    Formulate SPREP's Gender Mainstreaming Policy</w:t>
      </w:r>
      <w:r w:rsidR="00452CAD">
        <w:rPr>
          <w:b/>
        </w:rPr>
        <w:t xml:space="preserve"> and Guideline</w:t>
      </w:r>
    </w:p>
    <w:p w14:paraId="7E335819" w14:textId="77777777" w:rsidR="0047177F" w:rsidRDefault="0047177F" w:rsidP="008206CF">
      <w:pPr>
        <w:pStyle w:val="Footer"/>
        <w:tabs>
          <w:tab w:val="left" w:pos="0"/>
          <w:tab w:val="left" w:pos="1620"/>
        </w:tabs>
        <w:jc w:val="both"/>
        <w:rPr>
          <w:szCs w:val="22"/>
        </w:rPr>
      </w:pPr>
      <w:r w:rsidRPr="0047177F">
        <w:rPr>
          <w:szCs w:val="22"/>
        </w:rPr>
        <w:t xml:space="preserve">In order to implement GEF-financed projects, </w:t>
      </w:r>
      <w:r>
        <w:rPr>
          <w:szCs w:val="22"/>
        </w:rPr>
        <w:t>SPREP will be</w:t>
      </w:r>
      <w:r w:rsidRPr="0047177F">
        <w:rPr>
          <w:szCs w:val="22"/>
        </w:rPr>
        <w:t xml:space="preserve"> required to </w:t>
      </w:r>
      <w:r>
        <w:rPr>
          <w:szCs w:val="22"/>
        </w:rPr>
        <w:t>establish</w:t>
      </w:r>
      <w:r w:rsidRPr="0047177F">
        <w:rPr>
          <w:szCs w:val="22"/>
        </w:rPr>
        <w:t xml:space="preserve"> either a policy or policies (this may include relevant laws, regulations, and guidelines), a strategy, or an action plan that requires </w:t>
      </w:r>
      <w:r>
        <w:rPr>
          <w:szCs w:val="22"/>
        </w:rPr>
        <w:t>SPREP</w:t>
      </w:r>
      <w:r w:rsidRPr="0047177F">
        <w:rPr>
          <w:szCs w:val="22"/>
        </w:rPr>
        <w:t xml:space="preserve"> to design and implement projects in such a way that both women and men (a) receive culturally compatible social and economic benefits; (b) do not suffer adverse effects during the development process; and that (c) fosters full respect for</w:t>
      </w:r>
      <w:r w:rsidR="00DD24F8">
        <w:rPr>
          <w:szCs w:val="22"/>
        </w:rPr>
        <w:t xml:space="preserve"> their dignity and human rights.</w:t>
      </w:r>
    </w:p>
    <w:p w14:paraId="7E33581A" w14:textId="77777777" w:rsidR="0047177F" w:rsidRPr="0047177F" w:rsidRDefault="0047177F" w:rsidP="0047177F">
      <w:pPr>
        <w:pStyle w:val="Footer"/>
        <w:tabs>
          <w:tab w:val="left" w:pos="1620"/>
        </w:tabs>
        <w:ind w:left="360"/>
        <w:jc w:val="both"/>
        <w:rPr>
          <w:szCs w:val="22"/>
        </w:rPr>
      </w:pPr>
    </w:p>
    <w:p w14:paraId="7E33581B" w14:textId="77777777" w:rsidR="0047177F" w:rsidRDefault="0047177F" w:rsidP="008206CF">
      <w:pPr>
        <w:pStyle w:val="Footer"/>
        <w:tabs>
          <w:tab w:val="left" w:pos="1620"/>
        </w:tabs>
        <w:jc w:val="both"/>
        <w:rPr>
          <w:szCs w:val="22"/>
        </w:rPr>
      </w:pPr>
      <w:r w:rsidRPr="0047177F">
        <w:rPr>
          <w:szCs w:val="22"/>
        </w:rPr>
        <w:t>The policies, s</w:t>
      </w:r>
      <w:r w:rsidR="00D0343A">
        <w:rPr>
          <w:szCs w:val="22"/>
        </w:rPr>
        <w:t xml:space="preserve">trategy, or action plan of SPREP comply with </w:t>
      </w:r>
      <w:r w:rsidRPr="0047177F">
        <w:rPr>
          <w:szCs w:val="22"/>
        </w:rPr>
        <w:t xml:space="preserve">the minimum requirements listed in </w:t>
      </w:r>
      <w:r w:rsidR="00D0343A" w:rsidRPr="00804C55">
        <w:rPr>
          <w:iCs/>
        </w:rPr>
        <w:t xml:space="preserve">GEF policy GEF/PL/SD/0 </w:t>
      </w:r>
      <w:r w:rsidR="00D0343A">
        <w:rPr>
          <w:szCs w:val="22"/>
        </w:rPr>
        <w:t>paragraphs 13 – 19.</w:t>
      </w:r>
    </w:p>
    <w:p w14:paraId="7E33581C" w14:textId="77777777" w:rsidR="0047177F" w:rsidRPr="0047177F" w:rsidRDefault="0047177F" w:rsidP="0047177F">
      <w:pPr>
        <w:pStyle w:val="Footer"/>
        <w:tabs>
          <w:tab w:val="left" w:pos="1620"/>
        </w:tabs>
        <w:ind w:left="360"/>
        <w:jc w:val="both"/>
        <w:rPr>
          <w:szCs w:val="22"/>
        </w:rPr>
      </w:pPr>
    </w:p>
    <w:p w14:paraId="7E33581D" w14:textId="77777777" w:rsidR="0047177F" w:rsidRDefault="00535513" w:rsidP="008206CF">
      <w:pPr>
        <w:pStyle w:val="Footer"/>
        <w:tabs>
          <w:tab w:val="left" w:pos="1620"/>
        </w:tabs>
        <w:jc w:val="both"/>
        <w:rPr>
          <w:szCs w:val="22"/>
        </w:rPr>
      </w:pPr>
      <w:r>
        <w:rPr>
          <w:szCs w:val="22"/>
        </w:rPr>
        <w:t>This project will allow SPREP to</w:t>
      </w:r>
      <w:r w:rsidR="0047177F" w:rsidRPr="0047177F">
        <w:rPr>
          <w:szCs w:val="22"/>
        </w:rPr>
        <w:t xml:space="preserve"> demonstrate sufficient institutional capability to </w:t>
      </w:r>
      <w:r>
        <w:rPr>
          <w:szCs w:val="22"/>
        </w:rPr>
        <w:t xml:space="preserve">develop and </w:t>
      </w:r>
      <w:r w:rsidR="0047177F" w:rsidRPr="0047177F">
        <w:rPr>
          <w:szCs w:val="22"/>
        </w:rPr>
        <w:t xml:space="preserve">implement </w:t>
      </w:r>
      <w:r>
        <w:rPr>
          <w:szCs w:val="22"/>
        </w:rPr>
        <w:t>its</w:t>
      </w:r>
      <w:r w:rsidR="0047177F" w:rsidRPr="0047177F">
        <w:rPr>
          <w:szCs w:val="22"/>
        </w:rPr>
        <w:t xml:space="preserve"> policies, strategy, or action plan and apply the provisions of each to GEF financed projects. </w:t>
      </w:r>
    </w:p>
    <w:p w14:paraId="7E33581E" w14:textId="77777777" w:rsidR="008206CF" w:rsidRDefault="008206CF" w:rsidP="0047177F">
      <w:pPr>
        <w:pStyle w:val="Footer"/>
        <w:tabs>
          <w:tab w:val="left" w:pos="1620"/>
        </w:tabs>
        <w:ind w:left="360"/>
        <w:jc w:val="both"/>
        <w:rPr>
          <w:szCs w:val="22"/>
        </w:rPr>
      </w:pPr>
    </w:p>
    <w:p w14:paraId="7E33581F" w14:textId="77777777" w:rsidR="00684A08" w:rsidRDefault="00684A08" w:rsidP="00684A08">
      <w:pPr>
        <w:ind w:left="720" w:hanging="720"/>
        <w:jc w:val="both"/>
        <w:rPr>
          <w:color w:val="FF0000"/>
          <w:szCs w:val="22"/>
        </w:rPr>
      </w:pPr>
      <w:r>
        <w:rPr>
          <w:szCs w:val="22"/>
        </w:rPr>
        <w:t xml:space="preserve">3.1.1: </w:t>
      </w:r>
      <w:r w:rsidRPr="004D1D6E">
        <w:rPr>
          <w:szCs w:val="22"/>
        </w:rPr>
        <w:t xml:space="preserve">Formulate SPREP's </w:t>
      </w:r>
      <w:r>
        <w:rPr>
          <w:szCs w:val="22"/>
        </w:rPr>
        <w:t>Gender Mainstreaming</w:t>
      </w:r>
      <w:r w:rsidRPr="004D1D6E">
        <w:rPr>
          <w:szCs w:val="22"/>
        </w:rPr>
        <w:t xml:space="preserve"> Policy that </w:t>
      </w:r>
      <w:proofErr w:type="gramStart"/>
      <w:r w:rsidRPr="004D1D6E">
        <w:rPr>
          <w:szCs w:val="22"/>
        </w:rPr>
        <w:t>ensure</w:t>
      </w:r>
      <w:proofErr w:type="gramEnd"/>
      <w:r w:rsidRPr="004D1D6E">
        <w:rPr>
          <w:szCs w:val="22"/>
        </w:rPr>
        <w:t xml:space="preserve"> proposed projects are </w:t>
      </w:r>
      <w:r>
        <w:rPr>
          <w:szCs w:val="22"/>
        </w:rPr>
        <w:t>gender sensitized</w:t>
      </w:r>
      <w:r w:rsidRPr="004D1D6E">
        <w:rPr>
          <w:szCs w:val="22"/>
        </w:rPr>
        <w:t xml:space="preserve">. </w:t>
      </w:r>
    </w:p>
    <w:p w14:paraId="7E335820" w14:textId="77777777" w:rsidR="00684A08" w:rsidRPr="0005335B" w:rsidRDefault="00684A08" w:rsidP="00684A08">
      <w:pPr>
        <w:ind w:left="720" w:hanging="720"/>
        <w:jc w:val="both"/>
        <w:rPr>
          <w:szCs w:val="22"/>
        </w:rPr>
      </w:pPr>
    </w:p>
    <w:p w14:paraId="7E335821" w14:textId="77777777" w:rsidR="00684A08" w:rsidRPr="005E7D69" w:rsidRDefault="00684A08" w:rsidP="00684A08">
      <w:pPr>
        <w:ind w:left="720" w:hanging="720"/>
        <w:jc w:val="both"/>
        <w:rPr>
          <w:i/>
          <w:szCs w:val="22"/>
        </w:rPr>
      </w:pPr>
      <w:r w:rsidRPr="0005335B">
        <w:rPr>
          <w:i/>
          <w:szCs w:val="22"/>
        </w:rPr>
        <w:tab/>
      </w:r>
      <w:r w:rsidRPr="005E7D69">
        <w:rPr>
          <w:i/>
          <w:szCs w:val="22"/>
        </w:rPr>
        <w:t>Target:</w:t>
      </w:r>
      <w:r>
        <w:rPr>
          <w:i/>
          <w:szCs w:val="22"/>
        </w:rPr>
        <w:t xml:space="preserve"> SPREP's Gender Mainstreaming Policy.</w:t>
      </w:r>
    </w:p>
    <w:p w14:paraId="7E335822" w14:textId="77777777" w:rsidR="002F766E" w:rsidRDefault="00684A08" w:rsidP="002F766E">
      <w:pPr>
        <w:ind w:left="720" w:hanging="720"/>
        <w:jc w:val="both"/>
        <w:rPr>
          <w:i/>
          <w:szCs w:val="22"/>
        </w:rPr>
      </w:pPr>
      <w:r>
        <w:rPr>
          <w:i/>
          <w:szCs w:val="22"/>
        </w:rPr>
        <w:tab/>
      </w:r>
      <w:r w:rsidRPr="0005335B">
        <w:rPr>
          <w:i/>
          <w:szCs w:val="22"/>
        </w:rPr>
        <w:t>Target indicator:</w:t>
      </w:r>
      <w:r w:rsidR="00722BBA">
        <w:rPr>
          <w:i/>
          <w:szCs w:val="22"/>
        </w:rPr>
        <w:t xml:space="preserve"> </w:t>
      </w:r>
      <w:r w:rsidRPr="0005335B">
        <w:rPr>
          <w:i/>
          <w:szCs w:val="22"/>
        </w:rPr>
        <w:t xml:space="preserve">SPREP's </w:t>
      </w:r>
      <w:r>
        <w:rPr>
          <w:i/>
          <w:szCs w:val="22"/>
        </w:rPr>
        <w:t xml:space="preserve">Gender Mainstreaming Policy </w:t>
      </w:r>
      <w:r w:rsidRPr="0005335B">
        <w:rPr>
          <w:i/>
          <w:szCs w:val="22"/>
        </w:rPr>
        <w:t>approved by SPREP senior</w:t>
      </w:r>
    </w:p>
    <w:p w14:paraId="7E335823" w14:textId="77777777" w:rsidR="00684A08" w:rsidRPr="0005335B" w:rsidRDefault="00684A08" w:rsidP="002F766E">
      <w:pPr>
        <w:ind w:left="720" w:hanging="720"/>
        <w:jc w:val="both"/>
        <w:rPr>
          <w:szCs w:val="22"/>
        </w:rPr>
      </w:pPr>
      <w:r w:rsidRPr="0005335B">
        <w:rPr>
          <w:i/>
          <w:szCs w:val="22"/>
        </w:rPr>
        <w:t xml:space="preserve"> </w:t>
      </w:r>
      <w:r w:rsidR="00722BBA">
        <w:rPr>
          <w:i/>
          <w:szCs w:val="22"/>
        </w:rPr>
        <w:t xml:space="preserve">            </w:t>
      </w:r>
      <w:proofErr w:type="gramStart"/>
      <w:r w:rsidRPr="0005335B">
        <w:rPr>
          <w:i/>
          <w:szCs w:val="22"/>
        </w:rPr>
        <w:t>management</w:t>
      </w:r>
      <w:proofErr w:type="gramEnd"/>
      <w:r w:rsidRPr="0005335B">
        <w:rPr>
          <w:i/>
          <w:szCs w:val="22"/>
        </w:rPr>
        <w:t xml:space="preserve"> team.</w:t>
      </w:r>
    </w:p>
    <w:p w14:paraId="7E335824" w14:textId="77777777" w:rsidR="00684A08" w:rsidRPr="00720205" w:rsidRDefault="00684A08" w:rsidP="00684A08">
      <w:pPr>
        <w:ind w:left="720" w:hanging="720"/>
        <w:jc w:val="both"/>
        <w:rPr>
          <w:color w:val="FF0000"/>
          <w:szCs w:val="22"/>
        </w:rPr>
      </w:pPr>
    </w:p>
    <w:p w14:paraId="7E335825" w14:textId="77777777" w:rsidR="00684A08" w:rsidRDefault="00684A08" w:rsidP="00684A08">
      <w:pPr>
        <w:ind w:left="720" w:hanging="720"/>
        <w:jc w:val="both"/>
        <w:rPr>
          <w:szCs w:val="22"/>
        </w:rPr>
      </w:pPr>
      <w:r>
        <w:rPr>
          <w:szCs w:val="22"/>
        </w:rPr>
        <w:t>3</w:t>
      </w:r>
      <w:r w:rsidRPr="00A6520B">
        <w:rPr>
          <w:szCs w:val="22"/>
        </w:rPr>
        <w:t>.1.2:</w:t>
      </w:r>
      <w:r w:rsidRPr="00A6520B">
        <w:rPr>
          <w:szCs w:val="22"/>
        </w:rPr>
        <w:tab/>
      </w:r>
      <w:r>
        <w:rPr>
          <w:szCs w:val="22"/>
        </w:rPr>
        <w:t xml:space="preserve">Formulate guidelines </w:t>
      </w:r>
      <w:r w:rsidRPr="00A6520B">
        <w:rPr>
          <w:szCs w:val="22"/>
        </w:rPr>
        <w:t xml:space="preserve">for the administration of SPREP's </w:t>
      </w:r>
      <w:r>
        <w:rPr>
          <w:szCs w:val="22"/>
        </w:rPr>
        <w:t xml:space="preserve">Gender Mainstreaming Policy </w:t>
      </w:r>
      <w:r w:rsidRPr="00A6520B">
        <w:rPr>
          <w:szCs w:val="22"/>
        </w:rPr>
        <w:t xml:space="preserve">in compliance with the prescribed minimum requirements in the </w:t>
      </w:r>
      <w:r w:rsidRPr="00804C55">
        <w:rPr>
          <w:iCs/>
        </w:rPr>
        <w:t xml:space="preserve">GEF/PL/SD/0 </w:t>
      </w:r>
      <w:r>
        <w:rPr>
          <w:szCs w:val="22"/>
        </w:rPr>
        <w:t>paragraphs 13 – 19.</w:t>
      </w:r>
    </w:p>
    <w:p w14:paraId="7E335826" w14:textId="77777777" w:rsidR="00684A08" w:rsidRPr="00720205" w:rsidRDefault="00684A08" w:rsidP="00684A08">
      <w:pPr>
        <w:ind w:left="720" w:hanging="720"/>
        <w:jc w:val="both"/>
        <w:rPr>
          <w:color w:val="FF0000"/>
          <w:szCs w:val="22"/>
        </w:rPr>
      </w:pPr>
    </w:p>
    <w:p w14:paraId="7E335827" w14:textId="6D36AC14" w:rsidR="00684A08" w:rsidRPr="005E7D69" w:rsidRDefault="00684A08" w:rsidP="00684A08">
      <w:pPr>
        <w:ind w:left="720" w:hanging="720"/>
        <w:jc w:val="both"/>
        <w:rPr>
          <w:i/>
          <w:szCs w:val="22"/>
        </w:rPr>
      </w:pPr>
      <w:r>
        <w:rPr>
          <w:i/>
          <w:szCs w:val="22"/>
        </w:rPr>
        <w:tab/>
      </w:r>
      <w:r w:rsidRPr="005E7D69">
        <w:rPr>
          <w:i/>
          <w:szCs w:val="22"/>
        </w:rPr>
        <w:t>Target:</w:t>
      </w:r>
      <w:r>
        <w:rPr>
          <w:i/>
          <w:szCs w:val="22"/>
        </w:rPr>
        <w:t xml:space="preserve"> SPREP's Gender Mainstrea</w:t>
      </w:r>
      <w:r w:rsidR="0072289C">
        <w:rPr>
          <w:i/>
          <w:szCs w:val="22"/>
        </w:rPr>
        <w:t>ming Guideline</w:t>
      </w:r>
      <w:r>
        <w:rPr>
          <w:i/>
          <w:szCs w:val="22"/>
        </w:rPr>
        <w:t>.</w:t>
      </w:r>
    </w:p>
    <w:p w14:paraId="7E335828" w14:textId="77777777" w:rsidR="00722BBA" w:rsidRDefault="00684A08" w:rsidP="00684A08">
      <w:pPr>
        <w:tabs>
          <w:tab w:val="left" w:pos="2430"/>
        </w:tabs>
        <w:ind w:left="2430" w:hanging="1710"/>
        <w:jc w:val="both"/>
        <w:rPr>
          <w:i/>
          <w:szCs w:val="22"/>
        </w:rPr>
      </w:pPr>
      <w:r w:rsidRPr="0005335B">
        <w:rPr>
          <w:i/>
          <w:szCs w:val="22"/>
        </w:rPr>
        <w:t>Target indicator:</w:t>
      </w:r>
      <w:r w:rsidRPr="0005335B">
        <w:rPr>
          <w:i/>
          <w:szCs w:val="22"/>
        </w:rPr>
        <w:tab/>
        <w:t xml:space="preserve">SPREP's </w:t>
      </w:r>
      <w:r>
        <w:rPr>
          <w:i/>
          <w:szCs w:val="22"/>
        </w:rPr>
        <w:t>Gender Mainstreaming Gui</w:t>
      </w:r>
      <w:r w:rsidR="00722BBA">
        <w:rPr>
          <w:i/>
          <w:szCs w:val="22"/>
        </w:rPr>
        <w:t>deline approved by SPREP Senior</w:t>
      </w:r>
    </w:p>
    <w:p w14:paraId="7E335829" w14:textId="77777777" w:rsidR="00684A08" w:rsidRDefault="00684A08" w:rsidP="00684A08">
      <w:pPr>
        <w:tabs>
          <w:tab w:val="left" w:pos="2430"/>
        </w:tabs>
        <w:ind w:left="2430" w:hanging="1710"/>
        <w:jc w:val="both"/>
        <w:rPr>
          <w:i/>
          <w:szCs w:val="22"/>
        </w:rPr>
      </w:pPr>
      <w:proofErr w:type="gramStart"/>
      <w:r>
        <w:rPr>
          <w:i/>
          <w:szCs w:val="22"/>
        </w:rPr>
        <w:t>Management T</w:t>
      </w:r>
      <w:r w:rsidRPr="0005335B">
        <w:rPr>
          <w:i/>
          <w:szCs w:val="22"/>
        </w:rPr>
        <w:t>eam</w:t>
      </w:r>
      <w:r>
        <w:rPr>
          <w:i/>
          <w:szCs w:val="22"/>
        </w:rPr>
        <w:t>.</w:t>
      </w:r>
      <w:proofErr w:type="gramEnd"/>
    </w:p>
    <w:p w14:paraId="7E33582A" w14:textId="77777777" w:rsidR="00684A08" w:rsidRPr="0005335B" w:rsidRDefault="00684A08" w:rsidP="00684A08">
      <w:pPr>
        <w:tabs>
          <w:tab w:val="left" w:pos="2430"/>
        </w:tabs>
        <w:ind w:left="2430" w:hanging="1710"/>
        <w:jc w:val="both"/>
        <w:rPr>
          <w:szCs w:val="22"/>
        </w:rPr>
      </w:pPr>
    </w:p>
    <w:p w14:paraId="7E33582B" w14:textId="77777777" w:rsidR="00684A08" w:rsidRPr="00720205" w:rsidRDefault="00684A08" w:rsidP="00684A08">
      <w:pPr>
        <w:ind w:left="720" w:hanging="720"/>
        <w:jc w:val="both"/>
        <w:rPr>
          <w:color w:val="FF0000"/>
          <w:szCs w:val="22"/>
        </w:rPr>
      </w:pPr>
    </w:p>
    <w:p w14:paraId="7E33582C" w14:textId="77777777" w:rsidR="00684A08" w:rsidRPr="000A34B0" w:rsidRDefault="00684A08" w:rsidP="00684A08">
      <w:pPr>
        <w:pStyle w:val="Footer"/>
        <w:tabs>
          <w:tab w:val="left" w:pos="720"/>
        </w:tabs>
        <w:ind w:left="720" w:hanging="720"/>
        <w:jc w:val="both"/>
        <w:rPr>
          <w:szCs w:val="22"/>
        </w:rPr>
      </w:pPr>
      <w:r>
        <w:rPr>
          <w:szCs w:val="22"/>
        </w:rPr>
        <w:t>3</w:t>
      </w:r>
      <w:r w:rsidRPr="000A34B0">
        <w:rPr>
          <w:szCs w:val="22"/>
        </w:rPr>
        <w:t>.1.3:</w:t>
      </w:r>
      <w:r w:rsidRPr="000A34B0">
        <w:rPr>
          <w:szCs w:val="22"/>
        </w:rPr>
        <w:tab/>
        <w:t xml:space="preserve">Undertake training and transfer of knowledge activities for SPREP staff responsible for administering the </w:t>
      </w:r>
      <w:r>
        <w:rPr>
          <w:szCs w:val="22"/>
        </w:rPr>
        <w:t>Gender Mainstreaming</w:t>
      </w:r>
      <w:r w:rsidRPr="000A34B0">
        <w:rPr>
          <w:szCs w:val="22"/>
        </w:rPr>
        <w:t xml:space="preserve"> Policy</w:t>
      </w:r>
      <w:r>
        <w:rPr>
          <w:szCs w:val="22"/>
        </w:rPr>
        <w:t xml:space="preserve"> and Guideline</w:t>
      </w:r>
      <w:r w:rsidRPr="000A34B0">
        <w:rPr>
          <w:szCs w:val="22"/>
        </w:rPr>
        <w:t>.</w:t>
      </w:r>
    </w:p>
    <w:p w14:paraId="7E33582D" w14:textId="77777777" w:rsidR="00684A08" w:rsidRPr="000A34B0" w:rsidRDefault="00684A08" w:rsidP="00684A08">
      <w:pPr>
        <w:pStyle w:val="Footer"/>
        <w:tabs>
          <w:tab w:val="left" w:pos="720"/>
        </w:tabs>
        <w:ind w:left="720" w:hanging="720"/>
        <w:jc w:val="both"/>
        <w:rPr>
          <w:szCs w:val="22"/>
        </w:rPr>
      </w:pPr>
    </w:p>
    <w:p w14:paraId="7E33582E" w14:textId="77777777" w:rsidR="00684A08" w:rsidRDefault="00684A08" w:rsidP="00684A08">
      <w:pPr>
        <w:tabs>
          <w:tab w:val="left" w:pos="2430"/>
        </w:tabs>
        <w:ind w:left="2430" w:hanging="1710"/>
        <w:jc w:val="both"/>
        <w:rPr>
          <w:i/>
          <w:szCs w:val="22"/>
        </w:rPr>
      </w:pPr>
      <w:r w:rsidRPr="005E7D69">
        <w:rPr>
          <w:i/>
          <w:szCs w:val="22"/>
        </w:rPr>
        <w:t>Target:</w:t>
      </w:r>
      <w:r>
        <w:rPr>
          <w:i/>
          <w:szCs w:val="22"/>
        </w:rPr>
        <w:t xml:space="preserve"> SPREP staff trained.</w:t>
      </w:r>
    </w:p>
    <w:p w14:paraId="7E33582F" w14:textId="77777777" w:rsidR="00684A08" w:rsidRPr="000A34B0" w:rsidRDefault="00684A08" w:rsidP="00684A08">
      <w:pPr>
        <w:tabs>
          <w:tab w:val="left" w:pos="2430"/>
        </w:tabs>
        <w:ind w:left="2430" w:hanging="1710"/>
        <w:jc w:val="both"/>
        <w:rPr>
          <w:i/>
          <w:szCs w:val="22"/>
        </w:rPr>
      </w:pPr>
      <w:r w:rsidRPr="000A34B0">
        <w:rPr>
          <w:i/>
          <w:szCs w:val="22"/>
        </w:rPr>
        <w:t>Target indicator:</w:t>
      </w:r>
      <w:r w:rsidRPr="000A34B0">
        <w:rPr>
          <w:i/>
          <w:szCs w:val="22"/>
        </w:rPr>
        <w:tab/>
        <w:t>Training undertaken for all relevant SPREP staff.</w:t>
      </w:r>
    </w:p>
    <w:p w14:paraId="7E335830" w14:textId="77777777" w:rsidR="00722BBA" w:rsidRDefault="00684A08" w:rsidP="00684A08">
      <w:pPr>
        <w:tabs>
          <w:tab w:val="left" w:pos="2430"/>
        </w:tabs>
        <w:ind w:left="2430" w:hanging="1710"/>
        <w:jc w:val="both"/>
        <w:rPr>
          <w:i/>
          <w:szCs w:val="22"/>
        </w:rPr>
      </w:pPr>
      <w:r w:rsidRPr="000A34B0">
        <w:rPr>
          <w:i/>
          <w:szCs w:val="22"/>
        </w:rPr>
        <w:t xml:space="preserve">Target indicator: Regular training plans for </w:t>
      </w:r>
      <w:r>
        <w:rPr>
          <w:i/>
          <w:szCs w:val="22"/>
        </w:rPr>
        <w:t>Gender Mainstreaming P</w:t>
      </w:r>
      <w:r w:rsidRPr="000A34B0">
        <w:rPr>
          <w:i/>
          <w:szCs w:val="22"/>
        </w:rPr>
        <w:t>olicy</w:t>
      </w:r>
      <w:r>
        <w:rPr>
          <w:i/>
          <w:szCs w:val="22"/>
        </w:rPr>
        <w:t xml:space="preserve"> and </w:t>
      </w:r>
      <w:r w:rsidR="00722BBA">
        <w:rPr>
          <w:i/>
          <w:szCs w:val="22"/>
        </w:rPr>
        <w:t>Guideline</w:t>
      </w:r>
    </w:p>
    <w:p w14:paraId="7E335831" w14:textId="77777777" w:rsidR="00684A08" w:rsidRPr="00720205" w:rsidRDefault="00FD2C88" w:rsidP="00684A08">
      <w:pPr>
        <w:tabs>
          <w:tab w:val="left" w:pos="2430"/>
        </w:tabs>
        <w:ind w:left="2430" w:hanging="1710"/>
        <w:jc w:val="both"/>
        <w:rPr>
          <w:i/>
          <w:color w:val="FF0000"/>
          <w:szCs w:val="22"/>
        </w:rPr>
      </w:pPr>
      <w:proofErr w:type="gramStart"/>
      <w:r>
        <w:rPr>
          <w:i/>
          <w:szCs w:val="22"/>
        </w:rPr>
        <w:t>prepared</w:t>
      </w:r>
      <w:proofErr w:type="gramEnd"/>
      <w:r w:rsidR="00684A08">
        <w:rPr>
          <w:i/>
          <w:color w:val="FF0000"/>
          <w:szCs w:val="22"/>
        </w:rPr>
        <w:t>.</w:t>
      </w:r>
    </w:p>
    <w:p w14:paraId="7E335832" w14:textId="77777777" w:rsidR="00722BBA" w:rsidRDefault="00722BBA" w:rsidP="009C039A">
      <w:pPr>
        <w:pStyle w:val="Footer"/>
        <w:tabs>
          <w:tab w:val="left" w:pos="1080"/>
          <w:tab w:val="left" w:pos="1350"/>
          <w:tab w:val="left" w:pos="1620"/>
        </w:tabs>
        <w:ind w:left="90"/>
        <w:jc w:val="both"/>
        <w:rPr>
          <w:szCs w:val="22"/>
        </w:rPr>
      </w:pPr>
    </w:p>
    <w:p w14:paraId="2D4FA888" w14:textId="77777777" w:rsidR="00DB2AE7" w:rsidRDefault="00DB2AE7" w:rsidP="009C039A">
      <w:pPr>
        <w:pStyle w:val="Footer"/>
        <w:tabs>
          <w:tab w:val="left" w:pos="1080"/>
          <w:tab w:val="left" w:pos="1350"/>
          <w:tab w:val="left" w:pos="1620"/>
        </w:tabs>
        <w:ind w:left="90"/>
        <w:jc w:val="both"/>
        <w:rPr>
          <w:szCs w:val="22"/>
        </w:rPr>
      </w:pPr>
    </w:p>
    <w:p w14:paraId="6401366E" w14:textId="77777777" w:rsidR="00DB2AE7" w:rsidRDefault="00DB2AE7" w:rsidP="009C039A">
      <w:pPr>
        <w:pStyle w:val="Footer"/>
        <w:tabs>
          <w:tab w:val="left" w:pos="1080"/>
          <w:tab w:val="left" w:pos="1350"/>
          <w:tab w:val="left" w:pos="1620"/>
        </w:tabs>
        <w:ind w:left="90"/>
        <w:jc w:val="both"/>
        <w:rPr>
          <w:szCs w:val="22"/>
        </w:rPr>
      </w:pPr>
    </w:p>
    <w:p w14:paraId="7E335834" w14:textId="77777777" w:rsidR="009C039A" w:rsidRDefault="009C039A" w:rsidP="00A4460D">
      <w:pPr>
        <w:pStyle w:val="Footer"/>
        <w:tabs>
          <w:tab w:val="left" w:pos="1620"/>
        </w:tabs>
        <w:jc w:val="both"/>
        <w:rPr>
          <w:b/>
        </w:rPr>
      </w:pPr>
      <w:r w:rsidRPr="00B67F63">
        <w:rPr>
          <w:b/>
          <w:szCs w:val="22"/>
        </w:rPr>
        <w:t xml:space="preserve">Component </w:t>
      </w:r>
      <w:r>
        <w:rPr>
          <w:b/>
          <w:szCs w:val="22"/>
        </w:rPr>
        <w:t>4</w:t>
      </w:r>
      <w:r w:rsidRPr="00B67F63">
        <w:rPr>
          <w:b/>
          <w:szCs w:val="22"/>
        </w:rPr>
        <w:t>:</w:t>
      </w:r>
      <w:r w:rsidRPr="00B67F63">
        <w:rPr>
          <w:b/>
          <w:szCs w:val="22"/>
        </w:rPr>
        <w:tab/>
      </w:r>
      <w:r>
        <w:rPr>
          <w:b/>
        </w:rPr>
        <w:t>Strengthening Information</w:t>
      </w:r>
      <w:r w:rsidR="00013496">
        <w:rPr>
          <w:b/>
        </w:rPr>
        <w:t>, Communication</w:t>
      </w:r>
      <w:r>
        <w:rPr>
          <w:b/>
        </w:rPr>
        <w:t xml:space="preserve"> and Technology</w:t>
      </w:r>
      <w:r w:rsidR="00F51680">
        <w:rPr>
          <w:b/>
        </w:rPr>
        <w:t xml:space="preserve"> (ICT)</w:t>
      </w:r>
      <w:r>
        <w:rPr>
          <w:b/>
        </w:rPr>
        <w:t xml:space="preserve"> Systems</w:t>
      </w:r>
    </w:p>
    <w:p w14:paraId="7E335835" w14:textId="77777777" w:rsidR="00F51680" w:rsidRDefault="00F51680" w:rsidP="009C039A">
      <w:pPr>
        <w:pStyle w:val="Footer"/>
        <w:tabs>
          <w:tab w:val="left" w:pos="1620"/>
        </w:tabs>
        <w:ind w:left="1620" w:hanging="1620"/>
        <w:jc w:val="both"/>
        <w:rPr>
          <w:b/>
        </w:rPr>
      </w:pPr>
    </w:p>
    <w:p w14:paraId="7E335836" w14:textId="77777777" w:rsidR="00F51680" w:rsidRDefault="00F51680" w:rsidP="00E2463F">
      <w:pPr>
        <w:pStyle w:val="Footer"/>
        <w:tabs>
          <w:tab w:val="left" w:pos="1440"/>
        </w:tabs>
        <w:ind w:left="1440" w:hanging="1350"/>
        <w:jc w:val="both"/>
        <w:rPr>
          <w:b/>
        </w:rPr>
      </w:pPr>
      <w:r>
        <w:rPr>
          <w:b/>
        </w:rPr>
        <w:t xml:space="preserve">Outcome 4:   SPREP's ICT upgraded to support </w:t>
      </w:r>
      <w:r w:rsidR="00E2463F">
        <w:rPr>
          <w:b/>
        </w:rPr>
        <w:t xml:space="preserve">a </w:t>
      </w:r>
      <w:r w:rsidR="001B2780">
        <w:rPr>
          <w:b/>
        </w:rPr>
        <w:t xml:space="preserve">web-based project management and </w:t>
      </w:r>
      <w:r w:rsidR="00E2463F">
        <w:rPr>
          <w:b/>
        </w:rPr>
        <w:t>regional repository for lessons learned on project cycle implementation and management.</w:t>
      </w:r>
    </w:p>
    <w:p w14:paraId="7E335837" w14:textId="77777777" w:rsidR="00F730B4" w:rsidRDefault="00F730B4" w:rsidP="00AD50F2">
      <w:pPr>
        <w:pStyle w:val="Footer"/>
        <w:tabs>
          <w:tab w:val="clear" w:pos="4320"/>
          <w:tab w:val="clear" w:pos="8640"/>
        </w:tabs>
        <w:spacing w:after="80"/>
        <w:jc w:val="both"/>
        <w:rPr>
          <w:szCs w:val="22"/>
        </w:rPr>
      </w:pPr>
    </w:p>
    <w:p w14:paraId="7E335838" w14:textId="77777777" w:rsidR="00E9404A" w:rsidRPr="00E9404A" w:rsidRDefault="00AD50F2" w:rsidP="00AD50F2">
      <w:pPr>
        <w:pStyle w:val="Footer"/>
        <w:numPr>
          <w:ilvl w:val="0"/>
          <w:numId w:val="5"/>
        </w:numPr>
        <w:tabs>
          <w:tab w:val="clear" w:pos="4320"/>
          <w:tab w:val="clear" w:pos="8640"/>
        </w:tabs>
        <w:spacing w:after="80"/>
        <w:jc w:val="both"/>
      </w:pPr>
      <w:r w:rsidRPr="00E9404A">
        <w:rPr>
          <w:szCs w:val="22"/>
        </w:rPr>
        <w:t xml:space="preserve">The expected outcome under this component is the increased ability of SPREP to act as a regional repository and resource for lessons learned on project cycle implementation and management, in particular, the development, design and implementation of sustainable development projects throughout the Pacific region, followed by project monitoring and evaluation, and institutional requirements in SPREP and Member countries to enable optimal access and use of GEF resources in the region. Member countries will have access to knowledge of best practice across institutional policy and procedures, project monitoring and evaluation and in financial management processes. It will provide the basis for SPREP to eventually target assistance at the national level to facilitate national institutional accreditation as executing agencies. </w:t>
      </w:r>
    </w:p>
    <w:p w14:paraId="7E335839" w14:textId="77777777" w:rsidR="00AD50F2" w:rsidRPr="00764BAC" w:rsidRDefault="00AD50F2" w:rsidP="00AD50F2">
      <w:pPr>
        <w:pStyle w:val="Footer"/>
        <w:numPr>
          <w:ilvl w:val="0"/>
          <w:numId w:val="5"/>
        </w:numPr>
        <w:tabs>
          <w:tab w:val="clear" w:pos="4320"/>
          <w:tab w:val="clear" w:pos="8640"/>
        </w:tabs>
        <w:spacing w:after="80"/>
        <w:jc w:val="both"/>
      </w:pPr>
      <w:r w:rsidRPr="00E9404A">
        <w:rPr>
          <w:szCs w:val="22"/>
        </w:rPr>
        <w:t>The proposed project strategy of building the capacity of SPREP at the regional level and then using this capacity to, in turn, strengthen the capacities of national institutions is highly cost-effective. The initial GEF investment will permit SPREP to achieve GEF Project Agency accreditation, which will allow it to subsequently assist countries directly in accessing and executing GEF funding. SPREP will build the capacities of national institutions in project design and implementation as a regular part of its assistance programme, but also particularly in the development of GEF project proposals and their ensuing implementation.</w:t>
      </w:r>
    </w:p>
    <w:p w14:paraId="7E33583A" w14:textId="77777777" w:rsidR="00764BAC" w:rsidRPr="00C94960" w:rsidRDefault="00764BAC" w:rsidP="00AD50F2">
      <w:pPr>
        <w:pStyle w:val="Footer"/>
        <w:numPr>
          <w:ilvl w:val="0"/>
          <w:numId w:val="5"/>
        </w:numPr>
        <w:tabs>
          <w:tab w:val="clear" w:pos="4320"/>
          <w:tab w:val="clear" w:pos="8640"/>
        </w:tabs>
        <w:spacing w:after="80"/>
        <w:jc w:val="both"/>
      </w:pPr>
      <w:r>
        <w:rPr>
          <w:szCs w:val="22"/>
        </w:rPr>
        <w:t>SPREP will hire an IT specialist to work with its IT team. The IT specialist/expert will provide additional support to the existing SPREP IT team in developing appropriate systems for the web-based project management system. The SPREP IT team will lead the improvement works on its intranet to incorporate new features on its AWPID and setting up new features for external interface to be used by project officers/managers.</w:t>
      </w:r>
    </w:p>
    <w:p w14:paraId="7E33583B" w14:textId="77777777" w:rsidR="00F730B4" w:rsidRDefault="00F730B4" w:rsidP="009C039A">
      <w:pPr>
        <w:pStyle w:val="Footer"/>
        <w:tabs>
          <w:tab w:val="left" w:pos="1620"/>
        </w:tabs>
        <w:ind w:left="1620" w:hanging="1620"/>
        <w:jc w:val="both"/>
        <w:rPr>
          <w:b/>
        </w:rPr>
      </w:pPr>
    </w:p>
    <w:p w14:paraId="7E33583C" w14:textId="77777777" w:rsidR="009C039A" w:rsidRDefault="009C039A" w:rsidP="009C039A">
      <w:pPr>
        <w:pStyle w:val="Footer"/>
        <w:tabs>
          <w:tab w:val="left" w:pos="1620"/>
        </w:tabs>
        <w:ind w:left="1620" w:hanging="1620"/>
        <w:jc w:val="both"/>
        <w:rPr>
          <w:b/>
        </w:rPr>
      </w:pPr>
      <w:r>
        <w:rPr>
          <w:b/>
        </w:rPr>
        <w:t xml:space="preserve">Output </w:t>
      </w:r>
      <w:r w:rsidR="00D1351C">
        <w:rPr>
          <w:b/>
        </w:rPr>
        <w:t>4</w:t>
      </w:r>
      <w:r>
        <w:rPr>
          <w:b/>
        </w:rPr>
        <w:t xml:space="preserve">.1:    SPREP's </w:t>
      </w:r>
      <w:r w:rsidR="00013496">
        <w:rPr>
          <w:b/>
        </w:rPr>
        <w:t>Information, Communication and Technology Systems</w:t>
      </w:r>
    </w:p>
    <w:p w14:paraId="7E33583D" w14:textId="77777777" w:rsidR="009C039A" w:rsidRDefault="009C039A" w:rsidP="009C039A">
      <w:pPr>
        <w:pStyle w:val="Footer"/>
        <w:tabs>
          <w:tab w:val="left" w:pos="1080"/>
          <w:tab w:val="left" w:pos="1350"/>
          <w:tab w:val="left" w:pos="1620"/>
        </w:tabs>
        <w:ind w:left="90"/>
        <w:jc w:val="both"/>
        <w:rPr>
          <w:szCs w:val="22"/>
        </w:rPr>
      </w:pPr>
    </w:p>
    <w:p w14:paraId="7E33583E" w14:textId="77777777" w:rsidR="00EC6C68" w:rsidRDefault="00EC6C68" w:rsidP="00065C6F">
      <w:pPr>
        <w:pStyle w:val="Footer"/>
        <w:tabs>
          <w:tab w:val="left" w:pos="1080"/>
          <w:tab w:val="left" w:pos="1350"/>
          <w:tab w:val="left" w:pos="1620"/>
        </w:tabs>
        <w:jc w:val="both"/>
        <w:rPr>
          <w:b/>
          <w:szCs w:val="22"/>
        </w:rPr>
      </w:pPr>
      <w:r>
        <w:rPr>
          <w:b/>
          <w:szCs w:val="22"/>
        </w:rPr>
        <w:t>Activities:    Strengthen SPREP's Information, Communication and Technology Systems</w:t>
      </w:r>
    </w:p>
    <w:p w14:paraId="7E33583F" w14:textId="77777777" w:rsidR="00D831E1" w:rsidRDefault="00D831E1" w:rsidP="00065C6F">
      <w:pPr>
        <w:pStyle w:val="Footer"/>
        <w:tabs>
          <w:tab w:val="left" w:pos="1080"/>
          <w:tab w:val="left" w:pos="1350"/>
          <w:tab w:val="left" w:pos="1620"/>
        </w:tabs>
        <w:jc w:val="both"/>
        <w:rPr>
          <w:b/>
          <w:szCs w:val="22"/>
        </w:rPr>
      </w:pPr>
    </w:p>
    <w:p w14:paraId="7E335840" w14:textId="3C47CF17" w:rsidR="00B46619" w:rsidRDefault="00B46619" w:rsidP="00B46619">
      <w:pPr>
        <w:pStyle w:val="Footer"/>
        <w:tabs>
          <w:tab w:val="left" w:pos="720"/>
        </w:tabs>
        <w:rPr>
          <w:szCs w:val="22"/>
        </w:rPr>
      </w:pPr>
      <w:r>
        <w:rPr>
          <w:szCs w:val="22"/>
        </w:rPr>
        <w:t xml:space="preserve">4.1.1:  Develop SPREP's web-based project management information system to include clear </w:t>
      </w:r>
      <w:r>
        <w:rPr>
          <w:szCs w:val="22"/>
        </w:rPr>
        <w:tab/>
        <w:t>indicators for measuring its efficiency and effective use for an</w:t>
      </w:r>
      <w:r w:rsidR="0072289C">
        <w:rPr>
          <w:szCs w:val="22"/>
        </w:rPr>
        <w:t xml:space="preserve">alyzing staff performance over </w:t>
      </w:r>
      <w:r>
        <w:rPr>
          <w:szCs w:val="22"/>
        </w:rPr>
        <w:t>time.</w:t>
      </w:r>
    </w:p>
    <w:p w14:paraId="7E335841" w14:textId="77777777" w:rsidR="00B46619" w:rsidRDefault="00B46619" w:rsidP="00B46619">
      <w:pPr>
        <w:pStyle w:val="Footer"/>
        <w:tabs>
          <w:tab w:val="left" w:pos="720"/>
        </w:tabs>
        <w:jc w:val="both"/>
        <w:rPr>
          <w:szCs w:val="22"/>
        </w:rPr>
      </w:pPr>
    </w:p>
    <w:p w14:paraId="7E335842" w14:textId="77777777" w:rsidR="00B46619" w:rsidRPr="00C67B29" w:rsidRDefault="00B46619" w:rsidP="00F139C1">
      <w:pPr>
        <w:pStyle w:val="Footer"/>
        <w:tabs>
          <w:tab w:val="left" w:pos="720"/>
        </w:tabs>
        <w:jc w:val="both"/>
        <w:rPr>
          <w:i/>
          <w:szCs w:val="22"/>
        </w:rPr>
      </w:pPr>
      <w:r>
        <w:rPr>
          <w:szCs w:val="22"/>
        </w:rPr>
        <w:tab/>
      </w:r>
      <w:r>
        <w:rPr>
          <w:i/>
          <w:szCs w:val="22"/>
        </w:rPr>
        <w:t>Target: Improved performance of SPREP's Web-</w:t>
      </w:r>
      <w:proofErr w:type="spellStart"/>
      <w:r>
        <w:rPr>
          <w:i/>
          <w:szCs w:val="22"/>
        </w:rPr>
        <w:t>base</w:t>
      </w:r>
      <w:proofErr w:type="spellEnd"/>
      <w:r>
        <w:rPr>
          <w:i/>
          <w:szCs w:val="22"/>
        </w:rPr>
        <w:t xml:space="preserve"> Project Management Information System.</w:t>
      </w:r>
    </w:p>
    <w:p w14:paraId="7E335843" w14:textId="77777777" w:rsidR="00B46619" w:rsidRDefault="00B46619" w:rsidP="00F139C1">
      <w:pPr>
        <w:pStyle w:val="Footer"/>
        <w:tabs>
          <w:tab w:val="left" w:pos="720"/>
        </w:tabs>
        <w:jc w:val="both"/>
        <w:rPr>
          <w:i/>
          <w:szCs w:val="22"/>
        </w:rPr>
      </w:pPr>
      <w:r>
        <w:rPr>
          <w:szCs w:val="22"/>
        </w:rPr>
        <w:tab/>
      </w:r>
      <w:r>
        <w:rPr>
          <w:i/>
          <w:szCs w:val="22"/>
        </w:rPr>
        <w:t>Target indicator: SPREP's Web-based Project Management Information System (PMIS)</w:t>
      </w:r>
    </w:p>
    <w:p w14:paraId="7E335844" w14:textId="77777777" w:rsidR="00B46619" w:rsidRDefault="00B46619" w:rsidP="00F139C1">
      <w:pPr>
        <w:pStyle w:val="Footer"/>
        <w:tabs>
          <w:tab w:val="left" w:pos="720"/>
        </w:tabs>
        <w:jc w:val="both"/>
        <w:rPr>
          <w:i/>
          <w:szCs w:val="22"/>
        </w:rPr>
      </w:pPr>
      <w:r>
        <w:rPr>
          <w:i/>
          <w:szCs w:val="22"/>
        </w:rPr>
        <w:t xml:space="preserve">        </w:t>
      </w:r>
      <w:r w:rsidR="00722BBA">
        <w:rPr>
          <w:i/>
          <w:szCs w:val="22"/>
        </w:rPr>
        <w:t xml:space="preserve">      </w:t>
      </w:r>
      <w:proofErr w:type="gramStart"/>
      <w:r>
        <w:rPr>
          <w:i/>
          <w:szCs w:val="22"/>
        </w:rPr>
        <w:t>Operating Online.</w:t>
      </w:r>
      <w:proofErr w:type="gramEnd"/>
    </w:p>
    <w:p w14:paraId="7E335845" w14:textId="25AA4542" w:rsidR="00B46619" w:rsidRDefault="00B46619" w:rsidP="00F139C1">
      <w:pPr>
        <w:pStyle w:val="Footer"/>
        <w:tabs>
          <w:tab w:val="left" w:pos="720"/>
        </w:tabs>
        <w:jc w:val="both"/>
        <w:rPr>
          <w:i/>
          <w:szCs w:val="22"/>
        </w:rPr>
      </w:pPr>
      <w:r>
        <w:rPr>
          <w:i/>
          <w:szCs w:val="22"/>
        </w:rPr>
        <w:tab/>
        <w:t>Target indicator: Project Progress and Financ</w:t>
      </w:r>
      <w:r w:rsidR="0072289C">
        <w:rPr>
          <w:i/>
          <w:szCs w:val="22"/>
        </w:rPr>
        <w:t>ial Reports Generated from PMIS</w:t>
      </w:r>
      <w:r>
        <w:rPr>
          <w:i/>
          <w:szCs w:val="22"/>
        </w:rPr>
        <w:t>.</w:t>
      </w:r>
    </w:p>
    <w:p w14:paraId="7E335846" w14:textId="77777777" w:rsidR="00B46619" w:rsidRPr="00A9778E" w:rsidRDefault="00B46619" w:rsidP="00F139C1">
      <w:pPr>
        <w:pStyle w:val="Footer"/>
        <w:tabs>
          <w:tab w:val="left" w:pos="720"/>
        </w:tabs>
        <w:jc w:val="both"/>
        <w:rPr>
          <w:i/>
          <w:szCs w:val="22"/>
        </w:rPr>
      </w:pPr>
    </w:p>
    <w:p w14:paraId="7E335847" w14:textId="77777777" w:rsidR="00B46619" w:rsidRDefault="00B46619" w:rsidP="00F139C1">
      <w:pPr>
        <w:jc w:val="both"/>
        <w:rPr>
          <w:rFonts w:cstheme="minorHAnsi"/>
          <w:szCs w:val="22"/>
        </w:rPr>
      </w:pPr>
      <w:r w:rsidRPr="00A9778E">
        <w:rPr>
          <w:szCs w:val="22"/>
        </w:rPr>
        <w:t>4.1.2:</w:t>
      </w:r>
      <w:r w:rsidRPr="00A9778E">
        <w:rPr>
          <w:szCs w:val="22"/>
        </w:rPr>
        <w:tab/>
      </w:r>
      <w:r>
        <w:rPr>
          <w:szCs w:val="22"/>
        </w:rPr>
        <w:t>E</w:t>
      </w:r>
      <w:r w:rsidRPr="00A9778E">
        <w:rPr>
          <w:rFonts w:cstheme="minorHAnsi"/>
          <w:szCs w:val="22"/>
        </w:rPr>
        <w:t xml:space="preserve">nhance the AWPID </w:t>
      </w:r>
      <w:r>
        <w:rPr>
          <w:rFonts w:cstheme="minorHAnsi"/>
          <w:szCs w:val="22"/>
        </w:rPr>
        <w:t xml:space="preserve">tool </w:t>
      </w:r>
      <w:r w:rsidRPr="00A9778E">
        <w:rPr>
          <w:rFonts w:cstheme="minorHAnsi"/>
          <w:szCs w:val="22"/>
        </w:rPr>
        <w:t xml:space="preserve">to be an online project management database. To incorporate a </w:t>
      </w:r>
      <w:r>
        <w:rPr>
          <w:rFonts w:cstheme="minorHAnsi"/>
          <w:szCs w:val="22"/>
        </w:rPr>
        <w:tab/>
        <w:t>d</w:t>
      </w:r>
      <w:r w:rsidRPr="00A9778E">
        <w:rPr>
          <w:rFonts w:cstheme="minorHAnsi"/>
          <w:szCs w:val="22"/>
        </w:rPr>
        <w:t xml:space="preserve">ashboard providing </w:t>
      </w:r>
      <w:r>
        <w:rPr>
          <w:rFonts w:cstheme="minorHAnsi"/>
          <w:szCs w:val="22"/>
        </w:rPr>
        <w:t xml:space="preserve">historical and </w:t>
      </w:r>
      <w:r w:rsidRPr="00A9778E">
        <w:rPr>
          <w:rFonts w:cstheme="minorHAnsi"/>
          <w:szCs w:val="22"/>
        </w:rPr>
        <w:t xml:space="preserve">current </w:t>
      </w:r>
      <w:r>
        <w:rPr>
          <w:rFonts w:cstheme="minorHAnsi"/>
          <w:szCs w:val="22"/>
        </w:rPr>
        <w:t>synopsis</w:t>
      </w:r>
      <w:r w:rsidRPr="00A9778E">
        <w:rPr>
          <w:rFonts w:cstheme="minorHAnsi"/>
          <w:szCs w:val="22"/>
        </w:rPr>
        <w:t xml:space="preserve"> o</w:t>
      </w:r>
      <w:r>
        <w:rPr>
          <w:rFonts w:cstheme="minorHAnsi"/>
          <w:szCs w:val="22"/>
        </w:rPr>
        <w:t>f</w:t>
      </w:r>
      <w:r w:rsidRPr="00A9778E">
        <w:rPr>
          <w:rFonts w:cstheme="minorHAnsi"/>
          <w:szCs w:val="22"/>
        </w:rPr>
        <w:t xml:space="preserve"> projects, progress, financial status, </w:t>
      </w:r>
      <w:r>
        <w:rPr>
          <w:rFonts w:cstheme="minorHAnsi"/>
          <w:szCs w:val="22"/>
        </w:rPr>
        <w:tab/>
      </w:r>
      <w:r w:rsidRPr="00A9778E">
        <w:rPr>
          <w:rFonts w:cstheme="minorHAnsi"/>
          <w:szCs w:val="22"/>
        </w:rPr>
        <w:t>reporting deadlines and alerts,</w:t>
      </w:r>
      <w:r>
        <w:rPr>
          <w:rFonts w:cstheme="minorHAnsi"/>
          <w:szCs w:val="22"/>
        </w:rPr>
        <w:t xml:space="preserve"> and an executive management </w:t>
      </w:r>
      <w:proofErr w:type="gramStart"/>
      <w:r>
        <w:rPr>
          <w:rFonts w:cstheme="minorHAnsi"/>
          <w:szCs w:val="22"/>
        </w:rPr>
        <w:t>snapshot(</w:t>
      </w:r>
      <w:proofErr w:type="spellStart"/>
      <w:proofErr w:type="gramEnd"/>
      <w:r w:rsidRPr="00A9778E">
        <w:rPr>
          <w:rFonts w:cstheme="minorHAnsi"/>
          <w:szCs w:val="22"/>
        </w:rPr>
        <w:t>etc</w:t>
      </w:r>
      <w:proofErr w:type="spellEnd"/>
      <w:r>
        <w:rPr>
          <w:rFonts w:cstheme="minorHAnsi"/>
          <w:szCs w:val="22"/>
        </w:rPr>
        <w:t>)</w:t>
      </w:r>
      <w:r w:rsidRPr="00A9778E">
        <w:rPr>
          <w:rFonts w:cstheme="minorHAnsi"/>
          <w:szCs w:val="22"/>
        </w:rPr>
        <w:t>.</w:t>
      </w:r>
    </w:p>
    <w:p w14:paraId="7E335848" w14:textId="77777777" w:rsidR="00B46619" w:rsidRDefault="00B46619" w:rsidP="00F139C1">
      <w:pPr>
        <w:jc w:val="both"/>
        <w:rPr>
          <w:rFonts w:cstheme="minorHAnsi"/>
          <w:szCs w:val="22"/>
        </w:rPr>
      </w:pPr>
    </w:p>
    <w:p w14:paraId="7E335849" w14:textId="77777777" w:rsidR="00B46619" w:rsidRDefault="00B46619" w:rsidP="00F139C1">
      <w:pPr>
        <w:jc w:val="both"/>
        <w:rPr>
          <w:i/>
          <w:szCs w:val="22"/>
        </w:rPr>
      </w:pPr>
      <w:r>
        <w:rPr>
          <w:rFonts w:cstheme="minorHAnsi"/>
          <w:szCs w:val="22"/>
        </w:rPr>
        <w:tab/>
      </w:r>
      <w:r>
        <w:rPr>
          <w:i/>
          <w:szCs w:val="22"/>
        </w:rPr>
        <w:t>Target: AWPID Upgraded and Operating Online.</w:t>
      </w:r>
    </w:p>
    <w:p w14:paraId="7E33584A" w14:textId="77777777" w:rsidR="00B46619" w:rsidRDefault="00B46619" w:rsidP="00F139C1">
      <w:pPr>
        <w:jc w:val="both"/>
        <w:rPr>
          <w:i/>
          <w:szCs w:val="22"/>
        </w:rPr>
      </w:pPr>
      <w:r>
        <w:rPr>
          <w:i/>
          <w:szCs w:val="22"/>
        </w:rPr>
        <w:tab/>
        <w:t xml:space="preserve">Target indicator: Staff using Project Management Dashboard and </w:t>
      </w:r>
      <w:r w:rsidR="00722BBA">
        <w:rPr>
          <w:i/>
          <w:szCs w:val="22"/>
        </w:rPr>
        <w:t xml:space="preserve">Related Functions to Track </w:t>
      </w:r>
      <w:r w:rsidR="00722BBA">
        <w:rPr>
          <w:i/>
          <w:szCs w:val="22"/>
        </w:rPr>
        <w:tab/>
      </w:r>
      <w:r w:rsidR="00722BBA">
        <w:rPr>
          <w:i/>
          <w:szCs w:val="22"/>
        </w:rPr>
        <w:tab/>
      </w:r>
      <w:r>
        <w:rPr>
          <w:i/>
          <w:szCs w:val="22"/>
        </w:rPr>
        <w:t xml:space="preserve"> Progress and Assist with Decision Making.</w:t>
      </w:r>
    </w:p>
    <w:p w14:paraId="7E33584B" w14:textId="77777777" w:rsidR="00B46619" w:rsidRDefault="00B46619" w:rsidP="00F139C1">
      <w:pPr>
        <w:jc w:val="both"/>
        <w:rPr>
          <w:i/>
          <w:szCs w:val="22"/>
        </w:rPr>
      </w:pPr>
    </w:p>
    <w:p w14:paraId="7E33584C" w14:textId="77777777" w:rsidR="00B46619" w:rsidRDefault="00B46619" w:rsidP="00F139C1">
      <w:pPr>
        <w:jc w:val="both"/>
        <w:rPr>
          <w:rFonts w:cstheme="minorHAnsi"/>
          <w:szCs w:val="22"/>
        </w:rPr>
      </w:pPr>
      <w:r w:rsidRPr="0071203F">
        <w:rPr>
          <w:szCs w:val="22"/>
        </w:rPr>
        <w:t xml:space="preserve">4.1.3:    </w:t>
      </w:r>
      <w:r>
        <w:rPr>
          <w:rFonts w:cstheme="minorHAnsi"/>
          <w:szCs w:val="22"/>
        </w:rPr>
        <w:t>R</w:t>
      </w:r>
      <w:r w:rsidRPr="0071203F">
        <w:rPr>
          <w:rFonts w:cstheme="minorHAnsi"/>
          <w:szCs w:val="22"/>
        </w:rPr>
        <w:t>e</w:t>
      </w:r>
      <w:r>
        <w:rPr>
          <w:rFonts w:cstheme="minorHAnsi"/>
          <w:szCs w:val="22"/>
        </w:rPr>
        <w:t>-</w:t>
      </w:r>
      <w:r w:rsidRPr="0071203F">
        <w:rPr>
          <w:rFonts w:cstheme="minorHAnsi"/>
          <w:szCs w:val="22"/>
        </w:rPr>
        <w:t xml:space="preserve">build </w:t>
      </w:r>
      <w:r>
        <w:rPr>
          <w:rFonts w:cstheme="minorHAnsi"/>
          <w:szCs w:val="22"/>
        </w:rPr>
        <w:t>SPREP</w:t>
      </w:r>
      <w:r w:rsidRPr="0071203F">
        <w:rPr>
          <w:rFonts w:cstheme="minorHAnsi"/>
          <w:szCs w:val="22"/>
        </w:rPr>
        <w:t xml:space="preserve"> intranet structure incorpor</w:t>
      </w:r>
      <w:r>
        <w:rPr>
          <w:rFonts w:cstheme="minorHAnsi"/>
          <w:szCs w:val="22"/>
        </w:rPr>
        <w:t xml:space="preserve">ating an </w:t>
      </w:r>
      <w:r w:rsidRPr="0071203F">
        <w:rPr>
          <w:rFonts w:cstheme="minorHAnsi"/>
          <w:szCs w:val="22"/>
        </w:rPr>
        <w:t xml:space="preserve">external interface to the various information </w:t>
      </w:r>
      <w:r>
        <w:rPr>
          <w:rFonts w:cstheme="minorHAnsi"/>
          <w:szCs w:val="22"/>
        </w:rPr>
        <w:tab/>
      </w:r>
      <w:r w:rsidRPr="0071203F">
        <w:rPr>
          <w:rFonts w:cstheme="minorHAnsi"/>
          <w:szCs w:val="22"/>
        </w:rPr>
        <w:t xml:space="preserve">systems and </w:t>
      </w:r>
      <w:r>
        <w:rPr>
          <w:rFonts w:cstheme="minorHAnsi"/>
          <w:szCs w:val="22"/>
        </w:rPr>
        <w:t>repositories required by staff and GEF funded project m</w:t>
      </w:r>
      <w:r w:rsidRPr="0071203F">
        <w:rPr>
          <w:rFonts w:cstheme="minorHAnsi"/>
          <w:szCs w:val="22"/>
        </w:rPr>
        <w:t>anager</w:t>
      </w:r>
      <w:r>
        <w:rPr>
          <w:rFonts w:cstheme="minorHAnsi"/>
          <w:szCs w:val="22"/>
        </w:rPr>
        <w:t>s.</w:t>
      </w:r>
    </w:p>
    <w:p w14:paraId="7E33584D" w14:textId="77777777" w:rsidR="00B46619" w:rsidRDefault="00B46619" w:rsidP="00F139C1">
      <w:pPr>
        <w:jc w:val="both"/>
        <w:rPr>
          <w:rFonts w:cstheme="minorHAnsi"/>
          <w:szCs w:val="22"/>
        </w:rPr>
      </w:pPr>
    </w:p>
    <w:p w14:paraId="7E33584F" w14:textId="0CC8FD4C" w:rsidR="00B46619" w:rsidRPr="00027653" w:rsidRDefault="00B46619" w:rsidP="00F139C1">
      <w:pPr>
        <w:jc w:val="both"/>
        <w:rPr>
          <w:rFonts w:cstheme="minorHAnsi"/>
          <w:i/>
          <w:szCs w:val="22"/>
        </w:rPr>
      </w:pPr>
      <w:r>
        <w:rPr>
          <w:rFonts w:cstheme="minorHAnsi"/>
          <w:szCs w:val="22"/>
        </w:rPr>
        <w:lastRenderedPageBreak/>
        <w:tab/>
      </w:r>
      <w:r>
        <w:rPr>
          <w:rFonts w:cstheme="minorHAnsi"/>
          <w:i/>
          <w:szCs w:val="22"/>
        </w:rPr>
        <w:t>Target:  SPREP Intranet Upgraded with New Features for External I</w:t>
      </w:r>
      <w:r w:rsidR="00B3254F">
        <w:rPr>
          <w:rFonts w:cstheme="minorHAnsi"/>
          <w:i/>
          <w:szCs w:val="22"/>
        </w:rPr>
        <w:t xml:space="preserve">nterface and </w:t>
      </w:r>
      <w:r w:rsidR="00722BBA">
        <w:rPr>
          <w:rFonts w:cstheme="minorHAnsi"/>
          <w:i/>
          <w:szCs w:val="22"/>
        </w:rPr>
        <w:tab/>
      </w:r>
      <w:r w:rsidR="00722BBA">
        <w:rPr>
          <w:rFonts w:cstheme="minorHAnsi"/>
          <w:i/>
          <w:szCs w:val="22"/>
        </w:rPr>
        <w:tab/>
      </w:r>
      <w:r w:rsidR="00722BBA">
        <w:rPr>
          <w:rFonts w:cstheme="minorHAnsi"/>
          <w:i/>
          <w:szCs w:val="22"/>
        </w:rPr>
        <w:tab/>
      </w:r>
      <w:r>
        <w:rPr>
          <w:rFonts w:cstheme="minorHAnsi"/>
          <w:i/>
          <w:szCs w:val="22"/>
        </w:rPr>
        <w:t>Repositories for Lessons Learned fro</w:t>
      </w:r>
      <w:r w:rsidR="00E46C8B">
        <w:rPr>
          <w:rFonts w:cstheme="minorHAnsi"/>
          <w:i/>
          <w:szCs w:val="22"/>
        </w:rPr>
        <w:t xml:space="preserve">m Project Cycle Implementation and </w:t>
      </w:r>
      <w:r>
        <w:rPr>
          <w:rFonts w:cstheme="minorHAnsi"/>
          <w:i/>
          <w:szCs w:val="22"/>
        </w:rPr>
        <w:t xml:space="preserve">Management. </w:t>
      </w:r>
    </w:p>
    <w:p w14:paraId="7E335850" w14:textId="73962AFD" w:rsidR="00B46619" w:rsidRPr="00A9778E" w:rsidRDefault="00FE173F" w:rsidP="00F139C1">
      <w:pPr>
        <w:jc w:val="both"/>
        <w:rPr>
          <w:rFonts w:cstheme="minorHAnsi"/>
          <w:szCs w:val="22"/>
        </w:rPr>
      </w:pPr>
      <w:r>
        <w:rPr>
          <w:i/>
          <w:szCs w:val="22"/>
        </w:rPr>
        <w:tab/>
        <w:t>Target indicator: F</w:t>
      </w:r>
      <w:r w:rsidR="00B46619">
        <w:rPr>
          <w:i/>
          <w:szCs w:val="22"/>
        </w:rPr>
        <w:t>unctionalities installed and use by staff of national partners and others</w:t>
      </w:r>
    </w:p>
    <w:p w14:paraId="7E335851" w14:textId="77777777" w:rsidR="00722BBA" w:rsidRDefault="00722BBA" w:rsidP="00F139C1">
      <w:pPr>
        <w:pStyle w:val="Heading2"/>
        <w:jc w:val="both"/>
        <w:rPr>
          <w:b/>
          <w:bCs/>
          <w:i w:val="0"/>
          <w:iCs w:val="0"/>
        </w:rPr>
      </w:pPr>
      <w:bookmarkStart w:id="152" w:name="_Toc162029955"/>
      <w:bookmarkStart w:id="153" w:name="_Toc359431564"/>
      <w:bookmarkStart w:id="154" w:name="_Toc361324541"/>
      <w:bookmarkStart w:id="155" w:name="_Toc118697090"/>
      <w:bookmarkStart w:id="156" w:name="_Toc120956086"/>
      <w:bookmarkStart w:id="157" w:name="_Toc127348743"/>
    </w:p>
    <w:p w14:paraId="7E335852" w14:textId="77777777" w:rsidR="008A4F0E" w:rsidRPr="00F872CE" w:rsidRDefault="008A4F0E" w:rsidP="00303172">
      <w:pPr>
        <w:pStyle w:val="Heading2"/>
        <w:jc w:val="both"/>
        <w:rPr>
          <w:b/>
          <w:i w:val="0"/>
        </w:rPr>
      </w:pPr>
      <w:bookmarkStart w:id="158" w:name="_Toc388968181"/>
      <w:r w:rsidRPr="00F872CE">
        <w:rPr>
          <w:b/>
          <w:bCs/>
          <w:i w:val="0"/>
          <w:iCs w:val="0"/>
        </w:rPr>
        <w:t>C.3</w:t>
      </w:r>
      <w:r w:rsidRPr="00F872CE">
        <w:rPr>
          <w:b/>
          <w:bCs/>
          <w:i w:val="0"/>
          <w:iCs w:val="0"/>
        </w:rPr>
        <w:tab/>
      </w:r>
      <w:bookmarkStart w:id="159" w:name="c3"/>
      <w:bookmarkEnd w:id="159"/>
      <w:r w:rsidRPr="00F872CE">
        <w:rPr>
          <w:b/>
          <w:bCs/>
          <w:i w:val="0"/>
          <w:iCs w:val="0"/>
        </w:rPr>
        <w:t xml:space="preserve">Sustainability and </w:t>
      </w:r>
      <w:proofErr w:type="spellStart"/>
      <w:r w:rsidRPr="00F872CE">
        <w:rPr>
          <w:b/>
          <w:bCs/>
          <w:i w:val="0"/>
          <w:iCs w:val="0"/>
        </w:rPr>
        <w:t>Replicability</w:t>
      </w:r>
      <w:bookmarkEnd w:id="152"/>
      <w:bookmarkEnd w:id="153"/>
      <w:bookmarkEnd w:id="154"/>
      <w:bookmarkEnd w:id="158"/>
      <w:proofErr w:type="spellEnd"/>
    </w:p>
    <w:p w14:paraId="7E335853" w14:textId="77777777" w:rsidR="008A4F0E" w:rsidRPr="005B15FA" w:rsidRDefault="008A4F0E" w:rsidP="00303172">
      <w:pPr>
        <w:pStyle w:val="Heading3"/>
        <w:jc w:val="both"/>
      </w:pPr>
      <w:bookmarkStart w:id="160" w:name="_Toc162029956"/>
      <w:bookmarkStart w:id="161" w:name="_Toc359431565"/>
      <w:bookmarkStart w:id="162" w:name="_Toc361324542"/>
      <w:bookmarkStart w:id="163" w:name="_Toc388968182"/>
      <w:r w:rsidRPr="005B15FA">
        <w:t>C.3.a</w:t>
      </w:r>
      <w:r w:rsidRPr="005B15FA">
        <w:tab/>
      </w:r>
      <w:bookmarkStart w:id="164" w:name="c3b"/>
      <w:bookmarkEnd w:id="164"/>
      <w:r w:rsidRPr="005B15FA">
        <w:t>Sustainability</w:t>
      </w:r>
      <w:bookmarkEnd w:id="160"/>
      <w:bookmarkEnd w:id="161"/>
      <w:bookmarkEnd w:id="162"/>
      <w:bookmarkEnd w:id="163"/>
    </w:p>
    <w:p w14:paraId="7E335854" w14:textId="77777777" w:rsidR="004666FB" w:rsidRPr="00405652" w:rsidRDefault="003E74A0" w:rsidP="00303172">
      <w:pPr>
        <w:numPr>
          <w:ilvl w:val="0"/>
          <w:numId w:val="5"/>
        </w:numPr>
        <w:tabs>
          <w:tab w:val="clear" w:pos="360"/>
          <w:tab w:val="num" w:pos="540"/>
        </w:tabs>
        <w:spacing w:before="120"/>
        <w:ind w:left="0" w:firstLine="0"/>
        <w:jc w:val="both"/>
      </w:pPr>
      <w:r w:rsidRPr="00405652">
        <w:rPr>
          <w:szCs w:val="22"/>
          <w:lang w:val="en-GB"/>
        </w:rPr>
        <w:t>This</w:t>
      </w:r>
      <w:r w:rsidR="000B507F" w:rsidRPr="00405652">
        <w:rPr>
          <w:szCs w:val="22"/>
          <w:lang w:val="en-GB"/>
        </w:rPr>
        <w:t xml:space="preserve"> project’s fundamental approach to sustainability is to create incentives for continued development and application of the </w:t>
      </w:r>
      <w:r w:rsidRPr="00405652">
        <w:rPr>
          <w:szCs w:val="22"/>
          <w:lang w:val="en-GB"/>
        </w:rPr>
        <w:t xml:space="preserve">fiduciary </w:t>
      </w:r>
      <w:r w:rsidR="000B507F" w:rsidRPr="00405652">
        <w:rPr>
          <w:szCs w:val="22"/>
          <w:lang w:val="en-GB"/>
        </w:rPr>
        <w:t>capacities developed by the project.  The project’s exit strategy is dependent on the continuation of particular commitments and activities without the need of long-term international financing.  These include:</w:t>
      </w:r>
    </w:p>
    <w:p w14:paraId="7E335855" w14:textId="77777777" w:rsidR="000B507F" w:rsidRPr="00405652" w:rsidRDefault="000B507F" w:rsidP="00303172">
      <w:pPr>
        <w:jc w:val="both"/>
        <w:rPr>
          <w:szCs w:val="22"/>
          <w:lang w:val="en-GB"/>
        </w:rPr>
      </w:pPr>
    </w:p>
    <w:p w14:paraId="7E335856" w14:textId="77777777" w:rsidR="000B507F" w:rsidRPr="00405652" w:rsidRDefault="000B507F" w:rsidP="00025602">
      <w:pPr>
        <w:pStyle w:val="ListParagraph"/>
        <w:numPr>
          <w:ilvl w:val="0"/>
          <w:numId w:val="9"/>
        </w:numPr>
        <w:jc w:val="both"/>
        <w:rPr>
          <w:szCs w:val="22"/>
          <w:lang w:val="en-GB"/>
        </w:rPr>
      </w:pPr>
      <w:r w:rsidRPr="00405652">
        <w:rPr>
          <w:szCs w:val="22"/>
          <w:lang w:val="en-GB"/>
        </w:rPr>
        <w:t>High-level political commitment to sustainable development</w:t>
      </w:r>
      <w:r w:rsidR="003E74A0" w:rsidRPr="00405652">
        <w:rPr>
          <w:szCs w:val="22"/>
          <w:lang w:val="en-GB"/>
        </w:rPr>
        <w:t xml:space="preserve"> by Pacific Leaders</w:t>
      </w:r>
      <w:r w:rsidR="004E7D73" w:rsidRPr="00405652">
        <w:rPr>
          <w:szCs w:val="22"/>
          <w:lang w:val="en-GB"/>
        </w:rPr>
        <w:t xml:space="preserve"> and SPREP's Governing Council</w:t>
      </w:r>
      <w:r w:rsidRPr="00405652">
        <w:rPr>
          <w:szCs w:val="22"/>
          <w:lang w:val="en-GB"/>
        </w:rPr>
        <w:t>;</w:t>
      </w:r>
    </w:p>
    <w:p w14:paraId="7E335857" w14:textId="77777777" w:rsidR="000B507F" w:rsidRPr="00405652" w:rsidRDefault="003E74A0" w:rsidP="00025602">
      <w:pPr>
        <w:pStyle w:val="ListParagraph"/>
        <w:numPr>
          <w:ilvl w:val="0"/>
          <w:numId w:val="9"/>
        </w:numPr>
        <w:jc w:val="both"/>
        <w:rPr>
          <w:szCs w:val="22"/>
          <w:lang w:val="en-GB"/>
        </w:rPr>
      </w:pPr>
      <w:r w:rsidRPr="00405652">
        <w:rPr>
          <w:szCs w:val="22"/>
          <w:lang w:val="en-GB"/>
        </w:rPr>
        <w:t>Successive SPREP Strategic Plans</w:t>
      </w:r>
      <w:r w:rsidR="000B507F" w:rsidRPr="00405652">
        <w:rPr>
          <w:szCs w:val="22"/>
          <w:lang w:val="en-GB"/>
        </w:rPr>
        <w:t>;</w:t>
      </w:r>
    </w:p>
    <w:p w14:paraId="7E335858" w14:textId="77777777" w:rsidR="000B507F" w:rsidRPr="00405652" w:rsidRDefault="000B507F" w:rsidP="00025602">
      <w:pPr>
        <w:pStyle w:val="ListParagraph"/>
        <w:numPr>
          <w:ilvl w:val="0"/>
          <w:numId w:val="9"/>
        </w:numPr>
        <w:jc w:val="both"/>
        <w:rPr>
          <w:szCs w:val="22"/>
          <w:lang w:val="en-GB"/>
        </w:rPr>
      </w:pPr>
      <w:r w:rsidRPr="00405652">
        <w:rPr>
          <w:szCs w:val="22"/>
          <w:lang w:val="en-GB"/>
        </w:rPr>
        <w:t>On-going commitment and accountability for</w:t>
      </w:r>
      <w:r w:rsidR="003E74A0" w:rsidRPr="00405652">
        <w:rPr>
          <w:szCs w:val="22"/>
          <w:lang w:val="en-GB"/>
        </w:rPr>
        <w:t xml:space="preserve"> CROP</w:t>
      </w:r>
      <w:r w:rsidRPr="00405652">
        <w:rPr>
          <w:szCs w:val="22"/>
          <w:lang w:val="en-GB"/>
        </w:rPr>
        <w:t xml:space="preserve"> inter-agency collaboration in decision-making and planning processes;</w:t>
      </w:r>
    </w:p>
    <w:p w14:paraId="7E335859" w14:textId="77777777" w:rsidR="000B507F" w:rsidRPr="00405652" w:rsidRDefault="000B507F" w:rsidP="00025602">
      <w:pPr>
        <w:pStyle w:val="ListParagraph"/>
        <w:numPr>
          <w:ilvl w:val="0"/>
          <w:numId w:val="9"/>
        </w:numPr>
        <w:jc w:val="both"/>
        <w:rPr>
          <w:szCs w:val="22"/>
          <w:lang w:val="en-GB"/>
        </w:rPr>
      </w:pPr>
      <w:r w:rsidRPr="00405652">
        <w:rPr>
          <w:szCs w:val="22"/>
          <w:lang w:val="en-GB"/>
        </w:rPr>
        <w:t>Cost-effective and well-functioning coordinati</w:t>
      </w:r>
      <w:r w:rsidR="004E7D73" w:rsidRPr="00405652">
        <w:rPr>
          <w:szCs w:val="22"/>
          <w:lang w:val="en-GB"/>
        </w:rPr>
        <w:t xml:space="preserve">on </w:t>
      </w:r>
      <w:r w:rsidR="00507CF4" w:rsidRPr="00405652">
        <w:rPr>
          <w:szCs w:val="22"/>
          <w:lang w:val="en-GB"/>
        </w:rPr>
        <w:t>structure to deliver GEF support services within SPREP;</w:t>
      </w:r>
    </w:p>
    <w:p w14:paraId="7E33585A" w14:textId="77777777" w:rsidR="000B507F" w:rsidRPr="00405652" w:rsidRDefault="000B507F" w:rsidP="00025602">
      <w:pPr>
        <w:pStyle w:val="ListParagraph"/>
        <w:numPr>
          <w:ilvl w:val="0"/>
          <w:numId w:val="9"/>
        </w:numPr>
        <w:jc w:val="both"/>
        <w:rPr>
          <w:szCs w:val="22"/>
          <w:lang w:val="en-GB"/>
        </w:rPr>
      </w:pPr>
      <w:r w:rsidRPr="00405652">
        <w:rPr>
          <w:szCs w:val="22"/>
          <w:lang w:val="en-GB"/>
        </w:rPr>
        <w:t xml:space="preserve">Regular trainings for </w:t>
      </w:r>
      <w:r w:rsidR="00F2706F" w:rsidRPr="00405652">
        <w:rPr>
          <w:szCs w:val="22"/>
          <w:lang w:val="en-GB"/>
        </w:rPr>
        <w:t>SPREP staff on accredited standards and application of updated systems, procedures, and mechanisms to maintain accredited performance</w:t>
      </w:r>
      <w:r w:rsidRPr="00405652">
        <w:rPr>
          <w:szCs w:val="22"/>
          <w:lang w:val="en-GB"/>
        </w:rPr>
        <w:t xml:space="preserve">; </w:t>
      </w:r>
    </w:p>
    <w:p w14:paraId="7E33585B" w14:textId="77777777" w:rsidR="000B507F" w:rsidRPr="00405652" w:rsidRDefault="000B507F" w:rsidP="00025602">
      <w:pPr>
        <w:pStyle w:val="ListParagraph"/>
        <w:numPr>
          <w:ilvl w:val="0"/>
          <w:numId w:val="9"/>
        </w:numPr>
        <w:jc w:val="both"/>
        <w:rPr>
          <w:szCs w:val="22"/>
          <w:lang w:val="en-GB"/>
        </w:rPr>
      </w:pPr>
      <w:r w:rsidRPr="00405652">
        <w:rPr>
          <w:szCs w:val="22"/>
          <w:lang w:val="en-GB"/>
        </w:rPr>
        <w:t>Long-term implementation of S</w:t>
      </w:r>
      <w:r w:rsidR="00845880" w:rsidRPr="00405652">
        <w:rPr>
          <w:szCs w:val="22"/>
          <w:lang w:val="en-GB"/>
        </w:rPr>
        <w:t>I</w:t>
      </w:r>
      <w:r w:rsidRPr="00405652">
        <w:rPr>
          <w:szCs w:val="22"/>
          <w:lang w:val="en-GB"/>
        </w:rPr>
        <w:t>D</w:t>
      </w:r>
      <w:r w:rsidR="00845880" w:rsidRPr="00405652">
        <w:rPr>
          <w:szCs w:val="22"/>
          <w:lang w:val="en-GB"/>
        </w:rPr>
        <w:t>'s Samoa</w:t>
      </w:r>
      <w:r w:rsidRPr="00405652">
        <w:rPr>
          <w:szCs w:val="22"/>
          <w:lang w:val="en-GB"/>
        </w:rPr>
        <w:t xml:space="preserve"> Roadmap, </w:t>
      </w:r>
    </w:p>
    <w:p w14:paraId="7E33585C" w14:textId="77777777" w:rsidR="000B507F" w:rsidRPr="00405652" w:rsidRDefault="000B507F" w:rsidP="00025602">
      <w:pPr>
        <w:pStyle w:val="ListParagraph"/>
        <w:numPr>
          <w:ilvl w:val="0"/>
          <w:numId w:val="9"/>
        </w:numPr>
        <w:jc w:val="both"/>
        <w:rPr>
          <w:szCs w:val="22"/>
          <w:lang w:val="en-GB"/>
        </w:rPr>
      </w:pPr>
      <w:r w:rsidRPr="00405652">
        <w:rPr>
          <w:szCs w:val="22"/>
          <w:lang w:val="en-GB"/>
        </w:rPr>
        <w:t>On-going raising of public awareness on linkages of the global environment to national socio-economic development priorities; and</w:t>
      </w:r>
    </w:p>
    <w:p w14:paraId="7E33585D" w14:textId="77777777" w:rsidR="000B507F" w:rsidRPr="00405652" w:rsidRDefault="000B507F" w:rsidP="00025602">
      <w:pPr>
        <w:pStyle w:val="ListParagraph"/>
        <w:numPr>
          <w:ilvl w:val="0"/>
          <w:numId w:val="9"/>
        </w:numPr>
        <w:jc w:val="both"/>
        <w:rPr>
          <w:szCs w:val="22"/>
          <w:lang w:val="en-GB"/>
        </w:rPr>
      </w:pPr>
      <w:r w:rsidRPr="00405652">
        <w:rPr>
          <w:szCs w:val="22"/>
          <w:lang w:val="en-GB"/>
        </w:rPr>
        <w:t>Increasing the ownership of project benefits</w:t>
      </w:r>
      <w:r w:rsidR="00845880" w:rsidRPr="00405652">
        <w:rPr>
          <w:szCs w:val="22"/>
          <w:lang w:val="en-GB"/>
        </w:rPr>
        <w:t xml:space="preserve"> within SPREP and its 14 Pacific Island Countries eligible for GEF funding</w:t>
      </w:r>
      <w:r w:rsidRPr="00405652">
        <w:rPr>
          <w:szCs w:val="22"/>
          <w:lang w:val="en-GB"/>
        </w:rPr>
        <w:t>.</w:t>
      </w:r>
    </w:p>
    <w:p w14:paraId="7E33585E" w14:textId="77777777" w:rsidR="000B507F" w:rsidRPr="00405652" w:rsidRDefault="000B507F" w:rsidP="00303172">
      <w:pPr>
        <w:jc w:val="both"/>
        <w:rPr>
          <w:szCs w:val="22"/>
          <w:lang w:val="en-GB"/>
        </w:rPr>
      </w:pPr>
    </w:p>
    <w:p w14:paraId="7E33585F" w14:textId="102FC3A8" w:rsidR="000B507F" w:rsidRPr="00405652" w:rsidRDefault="00847198" w:rsidP="00303172">
      <w:pPr>
        <w:numPr>
          <w:ilvl w:val="0"/>
          <w:numId w:val="5"/>
        </w:numPr>
        <w:tabs>
          <w:tab w:val="clear" w:pos="360"/>
          <w:tab w:val="num" w:pos="540"/>
        </w:tabs>
        <w:spacing w:before="120"/>
        <w:ind w:left="0" w:firstLine="0"/>
        <w:jc w:val="both"/>
      </w:pPr>
      <w:r w:rsidRPr="00405652">
        <w:rPr>
          <w:szCs w:val="22"/>
          <w:lang w:val="en-GB"/>
        </w:rPr>
        <w:t>The project</w:t>
      </w:r>
      <w:r w:rsidR="00AA550F">
        <w:rPr>
          <w:szCs w:val="22"/>
          <w:lang w:val="en-GB"/>
        </w:rPr>
        <w:t xml:space="preserve"> </w:t>
      </w:r>
      <w:r w:rsidRPr="00405652">
        <w:rPr>
          <w:szCs w:val="22"/>
          <w:lang w:val="en-GB"/>
        </w:rPr>
        <w:t>has considered four key aspects of sustainability, which are institutional sustainability, financial sustainability, social sustainability, and environmental sustainability.</w:t>
      </w:r>
      <w:r w:rsidR="00AA550F">
        <w:rPr>
          <w:szCs w:val="22"/>
          <w:lang w:val="en-GB"/>
        </w:rPr>
        <w:t xml:space="preserve"> Moreover, entrenched sustainability will be achieved through the 'learning by doing approach' which will ensure transfer of knowledge or the acquisition of new knowledge through experiential learning.</w:t>
      </w:r>
      <w:r w:rsidR="00D04BB2">
        <w:rPr>
          <w:szCs w:val="22"/>
          <w:lang w:val="en-GB"/>
        </w:rPr>
        <w:t xml:space="preserve"> </w:t>
      </w:r>
      <w:r w:rsidRPr="00405652">
        <w:rPr>
          <w:szCs w:val="22"/>
          <w:lang w:val="en-GB"/>
        </w:rPr>
        <w:t>These are described below in details.</w:t>
      </w:r>
    </w:p>
    <w:p w14:paraId="7E335860" w14:textId="77777777" w:rsidR="004666FB" w:rsidRPr="00405652" w:rsidRDefault="00847198" w:rsidP="00422F36">
      <w:pPr>
        <w:numPr>
          <w:ilvl w:val="0"/>
          <w:numId w:val="5"/>
        </w:numPr>
        <w:tabs>
          <w:tab w:val="clear" w:pos="360"/>
          <w:tab w:val="num" w:pos="540"/>
        </w:tabs>
        <w:spacing w:before="120"/>
        <w:ind w:left="0" w:firstLine="0"/>
        <w:jc w:val="both"/>
      </w:pPr>
      <w:r w:rsidRPr="00405652">
        <w:rPr>
          <w:b/>
          <w:szCs w:val="22"/>
          <w:lang w:val="en-GB"/>
        </w:rPr>
        <w:t>Institutional Sustainability:</w:t>
      </w:r>
      <w:r w:rsidR="00AA550F">
        <w:rPr>
          <w:b/>
          <w:szCs w:val="22"/>
          <w:lang w:val="en-GB"/>
        </w:rPr>
        <w:t xml:space="preserve"> </w:t>
      </w:r>
      <w:r w:rsidR="00422F36" w:rsidRPr="00405652">
        <w:rPr>
          <w:szCs w:val="22"/>
          <w:lang w:val="en-GB"/>
        </w:rPr>
        <w:t>The project builds primarily upon existing institutional structure and mandates of SPREP and as per expressed policies of the SPREP Governing Council Meeting. This is expected to be sustainable as long as</w:t>
      </w:r>
      <w:r w:rsidR="00F65341" w:rsidRPr="00405652">
        <w:rPr>
          <w:szCs w:val="22"/>
          <w:lang w:val="en-GB"/>
        </w:rPr>
        <w:t xml:space="preserve"> the Pacific Island Government's</w:t>
      </w:r>
      <w:r w:rsidR="00422F36" w:rsidRPr="00405652">
        <w:rPr>
          <w:szCs w:val="22"/>
          <w:lang w:val="en-GB"/>
        </w:rPr>
        <w:t xml:space="preserve"> find it useful. Thus no extra investments are envisaged to maintain the </w:t>
      </w:r>
      <w:r w:rsidR="00026927" w:rsidRPr="00405652">
        <w:rPr>
          <w:szCs w:val="22"/>
          <w:lang w:val="en-GB"/>
        </w:rPr>
        <w:t xml:space="preserve">institutional structures by SPREP </w:t>
      </w:r>
      <w:r w:rsidR="00422F36" w:rsidRPr="00405652">
        <w:rPr>
          <w:szCs w:val="22"/>
          <w:lang w:val="en-GB"/>
        </w:rPr>
        <w:t xml:space="preserve">post project completion. The capacity building of </w:t>
      </w:r>
      <w:r w:rsidR="00715BB0" w:rsidRPr="00405652">
        <w:rPr>
          <w:szCs w:val="22"/>
          <w:lang w:val="en-GB"/>
        </w:rPr>
        <w:t>SPREP</w:t>
      </w:r>
      <w:r w:rsidR="00422F36" w:rsidRPr="00405652">
        <w:rPr>
          <w:szCs w:val="22"/>
          <w:lang w:val="en-GB"/>
        </w:rPr>
        <w:t xml:space="preserve"> staff and others are expected to be institutionalized within the </w:t>
      </w:r>
      <w:r w:rsidR="00715BB0" w:rsidRPr="00405652">
        <w:rPr>
          <w:szCs w:val="22"/>
          <w:lang w:val="en-GB"/>
        </w:rPr>
        <w:t>secretariat's training programme in addition to on-demand training for emerging needs as the year progresses</w:t>
      </w:r>
      <w:r w:rsidR="00422F36" w:rsidRPr="00405652">
        <w:rPr>
          <w:szCs w:val="22"/>
          <w:lang w:val="en-GB"/>
        </w:rPr>
        <w:t>. Securing the institutional sustainability of the project’s impacts will be promoted by developing the technical</w:t>
      </w:r>
      <w:r w:rsidR="00715BB0" w:rsidRPr="00405652">
        <w:rPr>
          <w:szCs w:val="22"/>
          <w:lang w:val="en-GB"/>
        </w:rPr>
        <w:t xml:space="preserve"> capacities at relevant levels such as finance, human resource, IT</w:t>
      </w:r>
      <w:proofErr w:type="gramStart"/>
      <w:r w:rsidR="00715BB0" w:rsidRPr="00405652">
        <w:rPr>
          <w:szCs w:val="22"/>
          <w:lang w:val="en-GB"/>
        </w:rPr>
        <w:t>,  senior</w:t>
      </w:r>
      <w:proofErr w:type="gramEnd"/>
      <w:r w:rsidR="00715BB0" w:rsidRPr="00405652">
        <w:rPr>
          <w:szCs w:val="22"/>
          <w:lang w:val="en-GB"/>
        </w:rPr>
        <w:t xml:space="preserve"> management team, and programme </w:t>
      </w:r>
      <w:r w:rsidR="00FD2C88" w:rsidRPr="00405652">
        <w:rPr>
          <w:szCs w:val="22"/>
          <w:lang w:val="en-GB"/>
        </w:rPr>
        <w:t>divisions. Capacity</w:t>
      </w:r>
      <w:r w:rsidR="00422F36" w:rsidRPr="00405652">
        <w:rPr>
          <w:szCs w:val="22"/>
          <w:lang w:val="en-GB"/>
        </w:rPr>
        <w:t xml:space="preserve"> building is a major thrust of the project, so both short-term and long-term plans to strengthen technical expertise and capability for all involved, have been recommended.</w:t>
      </w:r>
    </w:p>
    <w:p w14:paraId="7E335861" w14:textId="77777777" w:rsidR="000B507F" w:rsidRPr="00405652" w:rsidRDefault="000B507F" w:rsidP="00303172">
      <w:pPr>
        <w:autoSpaceDE w:val="0"/>
        <w:autoSpaceDN w:val="0"/>
        <w:adjustRightInd w:val="0"/>
        <w:jc w:val="both"/>
        <w:rPr>
          <w:szCs w:val="22"/>
          <w:lang w:val="en-GB"/>
        </w:rPr>
      </w:pPr>
    </w:p>
    <w:p w14:paraId="7E335862" w14:textId="77777777" w:rsidR="000B507F" w:rsidRPr="00405652" w:rsidRDefault="00847198" w:rsidP="00A7624E">
      <w:pPr>
        <w:numPr>
          <w:ilvl w:val="0"/>
          <w:numId w:val="5"/>
        </w:numPr>
        <w:tabs>
          <w:tab w:val="clear" w:pos="360"/>
          <w:tab w:val="num" w:pos="540"/>
        </w:tabs>
        <w:autoSpaceDE w:val="0"/>
        <w:autoSpaceDN w:val="0"/>
        <w:adjustRightInd w:val="0"/>
        <w:spacing w:before="120"/>
        <w:ind w:left="0" w:firstLine="0"/>
        <w:jc w:val="both"/>
        <w:rPr>
          <w:szCs w:val="22"/>
          <w:lang w:val="en-GB"/>
        </w:rPr>
      </w:pPr>
      <w:r w:rsidRPr="00405652">
        <w:rPr>
          <w:b/>
          <w:szCs w:val="22"/>
          <w:lang w:val="en-GB"/>
        </w:rPr>
        <w:t xml:space="preserve">Financial Sustainability: </w:t>
      </w:r>
      <w:r w:rsidR="00A7624E" w:rsidRPr="00405652">
        <w:rPr>
          <w:b/>
          <w:szCs w:val="22"/>
          <w:lang w:val="en-GB"/>
        </w:rPr>
        <w:t>T</w:t>
      </w:r>
      <w:r w:rsidR="00A7624E" w:rsidRPr="00405652">
        <w:rPr>
          <w:szCs w:val="22"/>
          <w:lang w:val="en-GB"/>
        </w:rPr>
        <w:t xml:space="preserve">he project will develop a very clear strategy and action plan </w:t>
      </w:r>
      <w:r w:rsidR="00B320F5">
        <w:rPr>
          <w:szCs w:val="22"/>
          <w:lang w:val="en-GB"/>
        </w:rPr>
        <w:t xml:space="preserve">for delivering the project activities </w:t>
      </w:r>
      <w:r w:rsidR="00A7624E" w:rsidRPr="00405652">
        <w:rPr>
          <w:szCs w:val="22"/>
          <w:lang w:val="en-GB"/>
        </w:rPr>
        <w:t>during implementation as well as a long term plan</w:t>
      </w:r>
      <w:r w:rsidR="00B320F5">
        <w:rPr>
          <w:szCs w:val="22"/>
          <w:lang w:val="en-GB"/>
        </w:rPr>
        <w:t xml:space="preserve"> for sustaining accredited capacity</w:t>
      </w:r>
      <w:r w:rsidR="00A7624E" w:rsidRPr="00405652">
        <w:rPr>
          <w:szCs w:val="22"/>
          <w:lang w:val="en-GB"/>
        </w:rPr>
        <w:t xml:space="preserve">. Every step will be taken to identify resources that will sustain core development and maintenance of SPREP's fiduciary capacity. The financial sustainability of the project’s impacts will be further assured by the project’s focus to build SPREP's capacity to assist its member countries to access their GEF funding. </w:t>
      </w:r>
      <w:r w:rsidR="003C6DAE" w:rsidRPr="00405652">
        <w:rPr>
          <w:szCs w:val="22"/>
          <w:lang w:val="en-GB"/>
        </w:rPr>
        <w:t xml:space="preserve">This will naturally reinforce commitments to maintain and </w:t>
      </w:r>
      <w:r w:rsidR="00AF4639" w:rsidRPr="00405652">
        <w:rPr>
          <w:szCs w:val="22"/>
          <w:lang w:val="en-GB"/>
        </w:rPr>
        <w:t>develops</w:t>
      </w:r>
      <w:r w:rsidR="003C6DAE" w:rsidRPr="00405652">
        <w:rPr>
          <w:szCs w:val="22"/>
          <w:lang w:val="en-GB"/>
        </w:rPr>
        <w:t xml:space="preserve"> SPREP's capacity </w:t>
      </w:r>
      <w:r w:rsidR="003C6DAE" w:rsidRPr="00405652">
        <w:rPr>
          <w:szCs w:val="22"/>
          <w:lang w:val="en-GB"/>
        </w:rPr>
        <w:lastRenderedPageBreak/>
        <w:t>to function as an accredited GEF Project Agency by the member countries sitting in the SPREP's Governing Council Meeting. Future financial support sourced both within the secretariat and externally will be considered whenever possible.</w:t>
      </w:r>
    </w:p>
    <w:p w14:paraId="7E335863" w14:textId="77777777" w:rsidR="00BC60FA" w:rsidRPr="00405652" w:rsidRDefault="00847198" w:rsidP="00817F73">
      <w:pPr>
        <w:numPr>
          <w:ilvl w:val="0"/>
          <w:numId w:val="5"/>
        </w:numPr>
        <w:tabs>
          <w:tab w:val="clear" w:pos="360"/>
          <w:tab w:val="num" w:pos="540"/>
        </w:tabs>
        <w:autoSpaceDE w:val="0"/>
        <w:autoSpaceDN w:val="0"/>
        <w:adjustRightInd w:val="0"/>
        <w:spacing w:before="120"/>
        <w:ind w:left="0" w:firstLine="0"/>
        <w:jc w:val="both"/>
        <w:rPr>
          <w:b/>
          <w:szCs w:val="22"/>
          <w:lang w:val="en-GB"/>
        </w:rPr>
      </w:pPr>
      <w:r w:rsidRPr="00405652">
        <w:rPr>
          <w:b/>
          <w:szCs w:val="22"/>
          <w:lang w:val="en-GB"/>
        </w:rPr>
        <w:t xml:space="preserve">Social Sustainability: </w:t>
      </w:r>
      <w:r w:rsidR="00BC60FA" w:rsidRPr="00405652">
        <w:rPr>
          <w:szCs w:val="22"/>
          <w:lang w:val="en-GB"/>
        </w:rPr>
        <w:t>The capacity building activities, networking and continuous</w:t>
      </w:r>
      <w:r w:rsidR="00166B8C" w:rsidRPr="00405652">
        <w:rPr>
          <w:szCs w:val="22"/>
          <w:lang w:val="en-GB"/>
        </w:rPr>
        <w:t xml:space="preserve"> on the </w:t>
      </w:r>
      <w:r w:rsidR="00FD2C88" w:rsidRPr="00405652">
        <w:rPr>
          <w:szCs w:val="22"/>
          <w:lang w:val="en-GB"/>
        </w:rPr>
        <w:t>job training</w:t>
      </w:r>
      <w:r w:rsidR="00BC60FA" w:rsidRPr="00405652">
        <w:rPr>
          <w:szCs w:val="22"/>
          <w:lang w:val="en-GB"/>
        </w:rPr>
        <w:t xml:space="preserve"> will help achieve social sustainability of the project. The build-up of trust </w:t>
      </w:r>
      <w:r w:rsidR="00166B8C" w:rsidRPr="00405652">
        <w:rPr>
          <w:szCs w:val="22"/>
          <w:lang w:val="en-GB"/>
        </w:rPr>
        <w:t>between SPREP and its member countries will be addressed</w:t>
      </w:r>
      <w:r w:rsidR="00BC60FA" w:rsidRPr="00405652">
        <w:rPr>
          <w:szCs w:val="22"/>
          <w:lang w:val="en-GB"/>
        </w:rPr>
        <w:t xml:space="preserve"> through </w:t>
      </w:r>
      <w:r w:rsidR="00166B8C" w:rsidRPr="00405652">
        <w:rPr>
          <w:szCs w:val="22"/>
          <w:lang w:val="en-GB"/>
        </w:rPr>
        <w:t xml:space="preserve">long term </w:t>
      </w:r>
      <w:r w:rsidR="00BC60FA" w:rsidRPr="00405652">
        <w:rPr>
          <w:szCs w:val="22"/>
          <w:lang w:val="en-GB"/>
        </w:rPr>
        <w:t xml:space="preserve">capacity </w:t>
      </w:r>
      <w:r w:rsidR="00166B8C" w:rsidRPr="00405652">
        <w:rPr>
          <w:szCs w:val="22"/>
          <w:lang w:val="en-GB"/>
        </w:rPr>
        <w:t xml:space="preserve">development triggered </w:t>
      </w:r>
      <w:r w:rsidR="00BC60FA" w:rsidRPr="00405652">
        <w:rPr>
          <w:szCs w:val="22"/>
          <w:lang w:val="en-GB"/>
        </w:rPr>
        <w:t xml:space="preserve">by the project </w:t>
      </w:r>
      <w:r w:rsidR="00166B8C" w:rsidRPr="00405652">
        <w:rPr>
          <w:szCs w:val="22"/>
          <w:lang w:val="en-GB"/>
        </w:rPr>
        <w:t xml:space="preserve">and </w:t>
      </w:r>
      <w:r w:rsidR="00BC60FA" w:rsidRPr="00405652">
        <w:rPr>
          <w:szCs w:val="22"/>
          <w:lang w:val="en-GB"/>
        </w:rPr>
        <w:t xml:space="preserve">will </w:t>
      </w:r>
      <w:r w:rsidR="00166B8C" w:rsidRPr="00405652">
        <w:rPr>
          <w:szCs w:val="22"/>
          <w:lang w:val="en-GB"/>
        </w:rPr>
        <w:t xml:space="preserve">ultimately </w:t>
      </w:r>
      <w:r w:rsidR="00BC60FA" w:rsidRPr="00405652">
        <w:rPr>
          <w:szCs w:val="22"/>
          <w:lang w:val="en-GB"/>
        </w:rPr>
        <w:t xml:space="preserve">assist in achieving this long-term objective. The strong focus on building on local knowledge, capacities and incentives and ensuring gender equity are expected to lead to social </w:t>
      </w:r>
      <w:r w:rsidR="00FD2C88" w:rsidRPr="00405652">
        <w:rPr>
          <w:szCs w:val="22"/>
          <w:lang w:val="en-GB"/>
        </w:rPr>
        <w:t>sustainability. The</w:t>
      </w:r>
      <w:r w:rsidR="00817F73" w:rsidRPr="00405652">
        <w:rPr>
          <w:szCs w:val="22"/>
          <w:lang w:val="en-GB"/>
        </w:rPr>
        <w:t xml:space="preserve"> development of SPREP's Gender Mainstreaming Policy will also guide the</w:t>
      </w:r>
      <w:r w:rsidR="00E42561" w:rsidRPr="00405652">
        <w:rPr>
          <w:szCs w:val="22"/>
          <w:lang w:val="en-GB"/>
        </w:rPr>
        <w:t xml:space="preserve"> equitable distribution and</w:t>
      </w:r>
      <w:r w:rsidR="00817F73" w:rsidRPr="00405652">
        <w:rPr>
          <w:szCs w:val="22"/>
          <w:lang w:val="en-GB"/>
        </w:rPr>
        <w:t xml:space="preserve"> use of resources both within the secretariat but also in countries through development projects executed by SPREP.</w:t>
      </w:r>
    </w:p>
    <w:p w14:paraId="7E335864" w14:textId="77777777" w:rsidR="00847198" w:rsidRPr="00AA550F" w:rsidRDefault="00847198" w:rsidP="00484061">
      <w:pPr>
        <w:numPr>
          <w:ilvl w:val="0"/>
          <w:numId w:val="5"/>
        </w:numPr>
        <w:tabs>
          <w:tab w:val="clear" w:pos="360"/>
          <w:tab w:val="num" w:pos="540"/>
        </w:tabs>
        <w:autoSpaceDE w:val="0"/>
        <w:autoSpaceDN w:val="0"/>
        <w:adjustRightInd w:val="0"/>
        <w:spacing w:before="120"/>
        <w:ind w:left="0" w:firstLine="0"/>
        <w:jc w:val="both"/>
      </w:pPr>
      <w:r w:rsidRPr="00405652">
        <w:rPr>
          <w:b/>
          <w:szCs w:val="22"/>
          <w:lang w:val="en-GB"/>
        </w:rPr>
        <w:t xml:space="preserve">Environmental Sustainability: </w:t>
      </w:r>
      <w:bookmarkStart w:id="165" w:name="_Toc162029957"/>
      <w:bookmarkStart w:id="166" w:name="_Toc359431566"/>
      <w:bookmarkStart w:id="167" w:name="_Toc361324543"/>
      <w:r w:rsidR="00484061" w:rsidRPr="00405652">
        <w:rPr>
          <w:szCs w:val="22"/>
          <w:lang w:val="en-GB"/>
        </w:rPr>
        <w:t xml:space="preserve">The primary purpose of this project is to achieve environmental sustainability in </w:t>
      </w:r>
      <w:r w:rsidR="00776754" w:rsidRPr="00405652">
        <w:rPr>
          <w:szCs w:val="22"/>
          <w:lang w:val="en-GB"/>
        </w:rPr>
        <w:t>the Pacific Region</w:t>
      </w:r>
      <w:r w:rsidR="00484061" w:rsidRPr="00405652">
        <w:rPr>
          <w:szCs w:val="22"/>
          <w:lang w:val="en-GB"/>
        </w:rPr>
        <w:t>. The environmental sustainability of the project’s impacts will be assured by</w:t>
      </w:r>
      <w:r w:rsidR="00355F32" w:rsidRPr="00405652">
        <w:rPr>
          <w:szCs w:val="22"/>
          <w:lang w:val="en-GB"/>
        </w:rPr>
        <w:t xml:space="preserve"> the development of an environmental safeguard policy that will guide the operation of the secretariat and work in-country. This should flow naturally from SPREP's own mandate which seeks to promote cooperation in the Pacific Region and provide assistance in order to protect and improve its environment and to ensure </w:t>
      </w:r>
      <w:r w:rsidR="00AF4639" w:rsidRPr="00405652">
        <w:rPr>
          <w:szCs w:val="22"/>
          <w:lang w:val="en-GB"/>
        </w:rPr>
        <w:t>sustainable</w:t>
      </w:r>
      <w:r w:rsidR="00355F32" w:rsidRPr="00405652">
        <w:rPr>
          <w:szCs w:val="22"/>
          <w:lang w:val="en-GB"/>
        </w:rPr>
        <w:t xml:space="preserve"> development for </w:t>
      </w:r>
      <w:r w:rsidR="00C114BE">
        <w:rPr>
          <w:szCs w:val="22"/>
          <w:lang w:val="en-GB"/>
        </w:rPr>
        <w:t>present and future generations.</w:t>
      </w:r>
    </w:p>
    <w:p w14:paraId="7E335865" w14:textId="15A9F66C" w:rsidR="00AA550F" w:rsidRPr="00405652" w:rsidRDefault="00AA550F" w:rsidP="00484061">
      <w:pPr>
        <w:numPr>
          <w:ilvl w:val="0"/>
          <w:numId w:val="5"/>
        </w:numPr>
        <w:tabs>
          <w:tab w:val="clear" w:pos="360"/>
          <w:tab w:val="num" w:pos="540"/>
        </w:tabs>
        <w:autoSpaceDE w:val="0"/>
        <w:autoSpaceDN w:val="0"/>
        <w:adjustRightInd w:val="0"/>
        <w:spacing w:before="120"/>
        <w:ind w:left="0" w:firstLine="0"/>
        <w:jc w:val="both"/>
      </w:pPr>
      <w:r>
        <w:rPr>
          <w:b/>
          <w:szCs w:val="22"/>
          <w:lang w:val="en-GB"/>
        </w:rPr>
        <w:t xml:space="preserve">Learning </w:t>
      </w:r>
      <w:proofErr w:type="gramStart"/>
      <w:r>
        <w:rPr>
          <w:b/>
          <w:szCs w:val="22"/>
          <w:lang w:val="en-GB"/>
        </w:rPr>
        <w:t>By</w:t>
      </w:r>
      <w:proofErr w:type="gramEnd"/>
      <w:r>
        <w:rPr>
          <w:b/>
          <w:szCs w:val="22"/>
          <w:lang w:val="en-GB"/>
        </w:rPr>
        <w:t xml:space="preserve"> Doing Approach: </w:t>
      </w:r>
      <w:r>
        <w:rPr>
          <w:szCs w:val="22"/>
          <w:lang w:val="en-GB"/>
        </w:rPr>
        <w:t xml:space="preserve">SPREP staff will attend specialized training for all new upgrades introduced by this MSP. </w:t>
      </w:r>
      <w:r w:rsidR="00D17005">
        <w:rPr>
          <w:szCs w:val="22"/>
          <w:lang w:val="en-GB"/>
        </w:rPr>
        <w:t>Staff responsible for financial management, procurement, human resource management, IT, audit, legal for whistle</w:t>
      </w:r>
      <w:r w:rsidR="00E46C8B">
        <w:rPr>
          <w:szCs w:val="22"/>
          <w:lang w:val="en-GB"/>
        </w:rPr>
        <w:t xml:space="preserve"> </w:t>
      </w:r>
      <w:r w:rsidR="00D17005">
        <w:rPr>
          <w:szCs w:val="22"/>
          <w:lang w:val="en-GB"/>
        </w:rPr>
        <w:t xml:space="preserve">blower protection and fraud, communication and outreach, project management, and evaluation will receive on-the-job training by consultants. Training modules and schedules will be developed including contingency planning for support services to continue for </w:t>
      </w:r>
      <w:proofErr w:type="gramStart"/>
      <w:r w:rsidR="00D17005">
        <w:rPr>
          <w:szCs w:val="22"/>
          <w:lang w:val="en-GB"/>
        </w:rPr>
        <w:t>existing  GEF</w:t>
      </w:r>
      <w:proofErr w:type="gramEnd"/>
      <w:r w:rsidR="00D17005">
        <w:rPr>
          <w:szCs w:val="22"/>
          <w:lang w:val="en-GB"/>
        </w:rPr>
        <w:t xml:space="preserve">  funded projects such as PACC and PIGGAREP  so that work is not affected by staff having to undergo training. </w:t>
      </w:r>
      <w:r w:rsidR="0090601F">
        <w:rPr>
          <w:szCs w:val="22"/>
          <w:lang w:val="en-GB"/>
        </w:rPr>
        <w:t xml:space="preserve">It is expected that these training will strengthen operational and technical support to all projects executed by SPREP and thus will have a positive impact on the overall support and delivery </w:t>
      </w:r>
      <w:r w:rsidR="004208C2">
        <w:rPr>
          <w:szCs w:val="22"/>
          <w:lang w:val="en-GB"/>
        </w:rPr>
        <w:t xml:space="preserve">to </w:t>
      </w:r>
      <w:r w:rsidR="0090601F">
        <w:rPr>
          <w:szCs w:val="22"/>
          <w:lang w:val="en-GB"/>
        </w:rPr>
        <w:t>existing and future GEF funded projects</w:t>
      </w:r>
      <w:r w:rsidR="004208C2">
        <w:rPr>
          <w:szCs w:val="22"/>
          <w:lang w:val="en-GB"/>
        </w:rPr>
        <w:t xml:space="preserve"> in SPREP</w:t>
      </w:r>
      <w:r w:rsidR="0090601F">
        <w:rPr>
          <w:szCs w:val="22"/>
          <w:lang w:val="en-GB"/>
        </w:rPr>
        <w:t>.</w:t>
      </w:r>
    </w:p>
    <w:p w14:paraId="7E335866" w14:textId="77777777" w:rsidR="00847198" w:rsidRDefault="00847198" w:rsidP="00847198">
      <w:pPr>
        <w:spacing w:before="120"/>
        <w:jc w:val="both"/>
      </w:pPr>
    </w:p>
    <w:p w14:paraId="7E335867" w14:textId="77777777" w:rsidR="008A4F0E" w:rsidRPr="003F7690" w:rsidRDefault="008A4F0E" w:rsidP="00847198">
      <w:pPr>
        <w:spacing w:before="120"/>
        <w:jc w:val="both"/>
        <w:rPr>
          <w:b/>
        </w:rPr>
      </w:pPr>
      <w:r w:rsidRPr="003F7690">
        <w:rPr>
          <w:b/>
        </w:rPr>
        <w:t>C.3.b</w:t>
      </w:r>
      <w:r w:rsidRPr="003F7690">
        <w:rPr>
          <w:b/>
        </w:rPr>
        <w:tab/>
      </w:r>
      <w:bookmarkStart w:id="168" w:name="c3a"/>
      <w:bookmarkEnd w:id="168"/>
      <w:proofErr w:type="spellStart"/>
      <w:r w:rsidRPr="003F7690">
        <w:rPr>
          <w:b/>
        </w:rPr>
        <w:t>Replicability</w:t>
      </w:r>
      <w:proofErr w:type="spellEnd"/>
      <w:r w:rsidRPr="003F7690">
        <w:rPr>
          <w:b/>
        </w:rPr>
        <w:t xml:space="preserve"> and Lessons Learned</w:t>
      </w:r>
      <w:bookmarkEnd w:id="165"/>
      <w:bookmarkEnd w:id="166"/>
      <w:bookmarkEnd w:id="167"/>
    </w:p>
    <w:p w14:paraId="7E335868" w14:textId="77777777" w:rsidR="00876C21" w:rsidRPr="00405652" w:rsidRDefault="00876C21" w:rsidP="00876C21">
      <w:pPr>
        <w:numPr>
          <w:ilvl w:val="0"/>
          <w:numId w:val="5"/>
        </w:numPr>
        <w:tabs>
          <w:tab w:val="clear" w:pos="360"/>
          <w:tab w:val="num" w:pos="540"/>
        </w:tabs>
        <w:spacing w:before="120"/>
        <w:ind w:left="0" w:firstLine="0"/>
        <w:jc w:val="both"/>
      </w:pPr>
      <w:r w:rsidRPr="00405652">
        <w:t xml:space="preserve">The project has been designed to ensure that its actions can be widely replicated within any organization that is seeking GEF accreditation. The cost effectiveness, as well as institutional, social and environmental sustainability mentioned above </w:t>
      </w:r>
      <w:proofErr w:type="gramStart"/>
      <w:r w:rsidRPr="00405652">
        <w:t>are</w:t>
      </w:r>
      <w:proofErr w:type="gramEnd"/>
      <w:r w:rsidRPr="00405652">
        <w:t xml:space="preserve"> expected to contribute to the replication of the project's approaches. In addition, the project will develop a clear </w:t>
      </w:r>
      <w:r w:rsidR="00BB117F" w:rsidRPr="00405652">
        <w:t>communication</w:t>
      </w:r>
      <w:r w:rsidRPr="00405652">
        <w:t xml:space="preserve"> strategy to ensure that project activities, impacts and lessons learnt are recorded and disseminated widely among SPREP member countries </w:t>
      </w:r>
      <w:proofErr w:type="gramStart"/>
      <w:r w:rsidRPr="00405652">
        <w:t>who</w:t>
      </w:r>
      <w:proofErr w:type="gramEnd"/>
      <w:r w:rsidRPr="00405652">
        <w:t xml:space="preserve"> are eligible for GEF funding. </w:t>
      </w:r>
    </w:p>
    <w:p w14:paraId="7E335869" w14:textId="77777777" w:rsidR="00876C21" w:rsidRPr="00405652" w:rsidRDefault="00BB117F" w:rsidP="00876C21">
      <w:pPr>
        <w:numPr>
          <w:ilvl w:val="0"/>
          <w:numId w:val="5"/>
        </w:numPr>
        <w:tabs>
          <w:tab w:val="clear" w:pos="360"/>
          <w:tab w:val="num" w:pos="540"/>
        </w:tabs>
        <w:spacing w:before="120"/>
        <w:ind w:left="0" w:firstLine="0"/>
        <w:jc w:val="both"/>
      </w:pPr>
      <w:r w:rsidRPr="00405652">
        <w:t>An adaptive learning and knowledge management webpage will be introduced and built upon existing virtual mechanisms within SPREP's website. This will store lessons learned and be</w:t>
      </w:r>
      <w:r w:rsidR="00B6027F" w:rsidRPr="00405652">
        <w:t>st practices generated from the</w:t>
      </w:r>
      <w:r w:rsidRPr="00405652">
        <w:t xml:space="preserve"> project including all other projects executed</w:t>
      </w:r>
      <w:r w:rsidR="00B6027F" w:rsidRPr="00405652">
        <w:t xml:space="preserve"> by SPREP and shall be accessible by the public.</w:t>
      </w:r>
      <w:r w:rsidR="009A36EC" w:rsidRPr="00405652">
        <w:t xml:space="preserve"> Furthermore, this project will also ensure that all lessons and best practices generated from every project executed by SPREP shall be incorporated into project designs of all future projects and programmes. </w:t>
      </w:r>
    </w:p>
    <w:p w14:paraId="7E33586A" w14:textId="77777777" w:rsidR="008A4F0E" w:rsidRPr="00F872CE" w:rsidRDefault="008A4F0E" w:rsidP="00303172">
      <w:pPr>
        <w:pStyle w:val="Heading2"/>
        <w:jc w:val="both"/>
        <w:rPr>
          <w:b/>
          <w:i w:val="0"/>
        </w:rPr>
      </w:pPr>
      <w:bookmarkStart w:id="169" w:name="_Toc118697088"/>
      <w:bookmarkStart w:id="170" w:name="_Toc120956084"/>
      <w:bookmarkStart w:id="171" w:name="_Toc127348741"/>
      <w:bookmarkStart w:id="172" w:name="_Toc162029958"/>
      <w:bookmarkStart w:id="173" w:name="_Toc359431567"/>
      <w:bookmarkStart w:id="174" w:name="_Toc361324544"/>
      <w:bookmarkStart w:id="175" w:name="_Toc388968183"/>
      <w:r w:rsidRPr="00F872CE">
        <w:rPr>
          <w:b/>
          <w:i w:val="0"/>
          <w:noProof/>
        </w:rPr>
        <w:t>C.4</w:t>
      </w:r>
      <w:bookmarkStart w:id="176" w:name="_Toc118697089"/>
      <w:bookmarkStart w:id="177" w:name="_Toc120956085"/>
      <w:bookmarkStart w:id="178" w:name="_Toc127348742"/>
      <w:bookmarkEnd w:id="169"/>
      <w:bookmarkEnd w:id="170"/>
      <w:bookmarkEnd w:id="171"/>
      <w:r w:rsidRPr="00F872CE">
        <w:rPr>
          <w:b/>
          <w:i w:val="0"/>
          <w:noProof/>
        </w:rPr>
        <w:tab/>
      </w:r>
      <w:bookmarkStart w:id="179" w:name="c4"/>
      <w:bookmarkEnd w:id="179"/>
      <w:r w:rsidRPr="00F872CE">
        <w:rPr>
          <w:b/>
          <w:i w:val="0"/>
          <w:noProof/>
        </w:rPr>
        <w:t>Stakeholder Involvement</w:t>
      </w:r>
      <w:bookmarkEnd w:id="172"/>
      <w:bookmarkEnd w:id="173"/>
      <w:bookmarkEnd w:id="174"/>
      <w:bookmarkEnd w:id="175"/>
      <w:bookmarkEnd w:id="176"/>
      <w:bookmarkEnd w:id="177"/>
      <w:bookmarkEnd w:id="178"/>
    </w:p>
    <w:p w14:paraId="7E33586B" w14:textId="77777777" w:rsidR="00E5380E" w:rsidRPr="0016000E" w:rsidRDefault="00C008DC" w:rsidP="00303172">
      <w:pPr>
        <w:numPr>
          <w:ilvl w:val="0"/>
          <w:numId w:val="5"/>
        </w:numPr>
        <w:tabs>
          <w:tab w:val="clear" w:pos="360"/>
          <w:tab w:val="num" w:pos="540"/>
        </w:tabs>
        <w:spacing w:before="120"/>
        <w:ind w:left="0" w:firstLine="0"/>
        <w:jc w:val="both"/>
      </w:pPr>
      <w:r w:rsidRPr="0016000E">
        <w:t>The</w:t>
      </w:r>
      <w:r w:rsidR="008A4F0E" w:rsidRPr="0016000E">
        <w:t xml:space="preserve"> project was developed on the basis of consultations with </w:t>
      </w:r>
      <w:r w:rsidR="00A428C4" w:rsidRPr="0016000E">
        <w:t xml:space="preserve">SPREP member countries through the SPREP Governing Council Meeting held annually. </w:t>
      </w:r>
      <w:r w:rsidR="002759ED">
        <w:t xml:space="preserve">This is the starting point of stakeholder consultation as the meeting itself provided comments from all 14 Pacific Island Countries eligible for GEF funding. </w:t>
      </w:r>
      <w:r w:rsidR="00A428C4" w:rsidRPr="0016000E">
        <w:t>The</w:t>
      </w:r>
      <w:r w:rsidR="00AE0ECB">
        <w:t xml:space="preserve"> ensuing </w:t>
      </w:r>
      <w:proofErr w:type="gramStart"/>
      <w:r w:rsidR="00AE0ECB">
        <w:t>stages of developing</w:t>
      </w:r>
      <w:r w:rsidR="008A4F0E" w:rsidRPr="0016000E">
        <w:t xml:space="preserve"> the P</w:t>
      </w:r>
      <w:r w:rsidR="004F6299" w:rsidRPr="0016000E">
        <w:t>IF</w:t>
      </w:r>
      <w:r w:rsidR="00AE0ECB">
        <w:t xml:space="preserve"> was</w:t>
      </w:r>
      <w:proofErr w:type="gramEnd"/>
      <w:r w:rsidR="00AE0ECB">
        <w:t xml:space="preserve"> undertaken in consultation with Pacific GEF operational focal points. Countries were invited to endorse the PIF and SPREP received Palau's Letter of Endorsement </w:t>
      </w:r>
      <w:r w:rsidR="00FD2C88">
        <w:t>first. The</w:t>
      </w:r>
      <w:r w:rsidR="00AE0ECB">
        <w:t xml:space="preserve"> second consultative stage with Pacific Island Countries (GEF Operational Focal Points and Political Focal Points) was addressed through the</w:t>
      </w:r>
      <w:r w:rsidR="004F6299" w:rsidRPr="0016000E">
        <w:t xml:space="preserve"> development of</w:t>
      </w:r>
      <w:r w:rsidR="00A428C4" w:rsidRPr="0016000E">
        <w:t xml:space="preserve"> the present project document benefitted from </w:t>
      </w:r>
      <w:r w:rsidR="00A428C4" w:rsidRPr="0016000E">
        <w:lastRenderedPageBreak/>
        <w:t>input solicited from UNDP</w:t>
      </w:r>
      <w:r w:rsidRPr="0016000E">
        <w:t xml:space="preserve">, the </w:t>
      </w:r>
      <w:r w:rsidR="00B0247D" w:rsidRPr="0016000E">
        <w:t>Frankfurt School of Finance and Management, and SPREP staff</w:t>
      </w:r>
      <w:r w:rsidR="00A428C4" w:rsidRPr="0016000E">
        <w:t xml:space="preserve">. The letter of endorsement required from all 14 Pacific Island Countries eligible for GEF funding was sourced from the chair of the </w:t>
      </w:r>
      <w:r w:rsidRPr="0016000E">
        <w:t>22</w:t>
      </w:r>
      <w:r w:rsidR="00A428C4" w:rsidRPr="0016000E">
        <w:t xml:space="preserve"> SPREP Governing Council Meeting and accepted by the GEF.</w:t>
      </w:r>
    </w:p>
    <w:p w14:paraId="7E33586C" w14:textId="77777777" w:rsidR="00E5380E" w:rsidRPr="0016000E" w:rsidRDefault="00E5380E" w:rsidP="00303172">
      <w:pPr>
        <w:numPr>
          <w:ilvl w:val="0"/>
          <w:numId w:val="5"/>
        </w:numPr>
        <w:tabs>
          <w:tab w:val="clear" w:pos="360"/>
          <w:tab w:val="num" w:pos="540"/>
        </w:tabs>
        <w:spacing w:before="120"/>
        <w:ind w:left="0" w:firstLine="0"/>
        <w:jc w:val="both"/>
      </w:pPr>
      <w:r w:rsidRPr="0016000E">
        <w:t>Taking an adaptive and collaborative management approach to execution, the project will ensure that key stakeholders are involved early and throughout project execution as partners for development.  This includes their participation in the Project Board, review of project outputs such as recommendations for amendments to policies, plans, programmes and legislation, as well as participation in monitoring activities.</w:t>
      </w:r>
    </w:p>
    <w:p w14:paraId="7E33586D" w14:textId="2EC54A4A" w:rsidR="00432E3A" w:rsidRPr="0016000E" w:rsidRDefault="0068292B" w:rsidP="00303172">
      <w:pPr>
        <w:numPr>
          <w:ilvl w:val="0"/>
          <w:numId w:val="5"/>
        </w:numPr>
        <w:tabs>
          <w:tab w:val="clear" w:pos="360"/>
          <w:tab w:val="num" w:pos="540"/>
        </w:tabs>
        <w:spacing w:before="120"/>
        <w:ind w:left="0" w:firstLine="0"/>
        <w:jc w:val="both"/>
      </w:pPr>
      <w:r w:rsidRPr="0016000E">
        <w:t xml:space="preserve">The background </w:t>
      </w:r>
      <w:r w:rsidR="00FD2C88" w:rsidRPr="0016000E">
        <w:t>studies prepared</w:t>
      </w:r>
      <w:r w:rsidR="00340C55" w:rsidRPr="0016000E">
        <w:t xml:space="preserve"> as part of the development of the project </w:t>
      </w:r>
      <w:r w:rsidR="00E5380E" w:rsidRPr="0016000E">
        <w:t xml:space="preserve">included </w:t>
      </w:r>
      <w:r w:rsidR="00711CB5" w:rsidRPr="0016000E">
        <w:t>baseline assessment of SPREP’s institutional capacity to access multilateral funding directly by the Frankfurt School of Finance and Management</w:t>
      </w:r>
      <w:r w:rsidR="00C60C63">
        <w:t xml:space="preserve">. </w:t>
      </w:r>
      <w:r w:rsidR="00711CB5" w:rsidRPr="0016000E">
        <w:t>The assessment was broad in scope, covering an analysis of SPREP’s performance in both programme delivery and compliance with GEF Fiduciary Standards</w:t>
      </w:r>
      <w:r w:rsidR="00711CB5" w:rsidRPr="0016000E">
        <w:rPr>
          <w:vertAlign w:val="superscript"/>
        </w:rPr>
        <w:footnoteReference w:id="3"/>
      </w:r>
      <w:r w:rsidR="00711CB5" w:rsidRPr="0016000E">
        <w:t xml:space="preserve">. </w:t>
      </w:r>
      <w:r w:rsidR="00C44518" w:rsidRPr="0016000E">
        <w:t xml:space="preserve"> Evidently, this assessment links</w:t>
      </w:r>
      <w:r w:rsidR="00780250" w:rsidRPr="0016000E">
        <w:t xml:space="preserve"> SPREP's capabilities </w:t>
      </w:r>
      <w:r w:rsidR="00C44518" w:rsidRPr="0016000E">
        <w:t>with countries' abili</w:t>
      </w:r>
      <w:r w:rsidR="00A4460D">
        <w:t xml:space="preserve">ty to access funding </w:t>
      </w:r>
      <w:r w:rsidR="00C44518" w:rsidRPr="0016000E">
        <w:t xml:space="preserve">to meet international obligation to the Rio Conventions. </w:t>
      </w:r>
      <w:r w:rsidRPr="0016000E">
        <w:t>Additional analyses were undertaken internally to identify gaps on the current fiduciary capacity of SPREP along with a gender, environmental and social safeguard components.</w:t>
      </w:r>
    </w:p>
    <w:p w14:paraId="7E33586E" w14:textId="7C4BF3EF" w:rsidR="00E5380E" w:rsidRPr="0016000E" w:rsidRDefault="00E5380E" w:rsidP="00303172">
      <w:pPr>
        <w:numPr>
          <w:ilvl w:val="0"/>
          <w:numId w:val="5"/>
        </w:numPr>
        <w:tabs>
          <w:tab w:val="clear" w:pos="360"/>
          <w:tab w:val="num" w:pos="540"/>
        </w:tabs>
        <w:spacing w:before="120"/>
        <w:ind w:left="0" w:firstLine="0"/>
        <w:jc w:val="both"/>
      </w:pPr>
      <w:r w:rsidRPr="0016000E">
        <w:t xml:space="preserve">The first </w:t>
      </w:r>
      <w:r w:rsidR="009A5C65" w:rsidRPr="0016000E">
        <w:t xml:space="preserve">set </w:t>
      </w:r>
      <w:r w:rsidR="00A4460D">
        <w:t>of government stakeholders is</w:t>
      </w:r>
      <w:r w:rsidRPr="0016000E">
        <w:t xml:space="preserve"> the </w:t>
      </w:r>
      <w:r w:rsidR="004A4ABB" w:rsidRPr="0016000E">
        <w:t>14</w:t>
      </w:r>
      <w:r w:rsidRPr="0016000E">
        <w:t xml:space="preserve"> ministries</w:t>
      </w:r>
      <w:r w:rsidR="00E507D6">
        <w:t>/departments</w:t>
      </w:r>
      <w:r w:rsidR="004A4ABB" w:rsidRPr="0016000E">
        <w:t xml:space="preserve"> of pacific island countries accessing GEF funding</w:t>
      </w:r>
      <w:r w:rsidR="007000B7" w:rsidRPr="0016000E">
        <w:t xml:space="preserve"> to which this project will assist their efforts</w:t>
      </w:r>
      <w:r w:rsidR="004A4ABB" w:rsidRPr="0016000E">
        <w:t xml:space="preserve">. These are the national frontline for delivering future GEF projects that will come out of SPREP's accreditation application. </w:t>
      </w:r>
      <w:r w:rsidR="00E634A3" w:rsidRPr="0016000E">
        <w:t xml:space="preserve">The heads of these ministries and departments </w:t>
      </w:r>
      <w:r w:rsidR="00D47AFA" w:rsidRPr="0016000E">
        <w:t xml:space="preserve">are also their respective countries' national GEF operational focal points. </w:t>
      </w:r>
      <w:r w:rsidRPr="0016000E">
        <w:t>These include:</w:t>
      </w:r>
    </w:p>
    <w:p w14:paraId="7E33586F" w14:textId="77777777" w:rsidR="00E5380E" w:rsidRPr="0016000E" w:rsidRDefault="00E5380E" w:rsidP="00303172">
      <w:pPr>
        <w:tabs>
          <w:tab w:val="num" w:pos="1080"/>
        </w:tabs>
        <w:ind w:left="720"/>
        <w:jc w:val="both"/>
      </w:pPr>
    </w:p>
    <w:p w14:paraId="7E335870" w14:textId="77777777" w:rsidR="004A4ABB" w:rsidRPr="0016000E" w:rsidRDefault="00E5380E" w:rsidP="00303172">
      <w:pPr>
        <w:tabs>
          <w:tab w:val="num" w:pos="720"/>
        </w:tabs>
        <w:ind w:left="360"/>
        <w:jc w:val="both"/>
      </w:pPr>
      <w:r w:rsidRPr="0016000E">
        <w:t>•</w:t>
      </w:r>
      <w:r w:rsidRPr="0016000E">
        <w:tab/>
      </w:r>
      <w:r w:rsidR="004A4ABB" w:rsidRPr="0016000E">
        <w:t>Cook Islands: National Environment Service</w:t>
      </w:r>
    </w:p>
    <w:p w14:paraId="7E335871" w14:textId="77777777" w:rsidR="00E5380E" w:rsidRPr="0016000E" w:rsidRDefault="00E5380E" w:rsidP="00303172">
      <w:pPr>
        <w:tabs>
          <w:tab w:val="num" w:pos="720"/>
        </w:tabs>
        <w:ind w:left="360"/>
        <w:jc w:val="both"/>
      </w:pPr>
      <w:r w:rsidRPr="0016000E">
        <w:t>•</w:t>
      </w:r>
      <w:r w:rsidRPr="0016000E">
        <w:tab/>
      </w:r>
      <w:r w:rsidR="004A4ABB" w:rsidRPr="0016000E">
        <w:t>Federated States of Micronesia: Office of Environment and Emergency Management</w:t>
      </w:r>
    </w:p>
    <w:p w14:paraId="7E335872" w14:textId="77777777" w:rsidR="00E5380E" w:rsidRPr="0016000E" w:rsidRDefault="00E5380E" w:rsidP="00303172">
      <w:pPr>
        <w:tabs>
          <w:tab w:val="num" w:pos="720"/>
        </w:tabs>
        <w:ind w:left="360"/>
        <w:jc w:val="both"/>
      </w:pPr>
      <w:r w:rsidRPr="0016000E">
        <w:t>•</w:t>
      </w:r>
      <w:r w:rsidRPr="0016000E">
        <w:tab/>
      </w:r>
      <w:r w:rsidR="004A4ABB" w:rsidRPr="0016000E">
        <w:t xml:space="preserve">Fiji: Department of Environment </w:t>
      </w:r>
    </w:p>
    <w:p w14:paraId="7E335873" w14:textId="77777777" w:rsidR="00E5380E" w:rsidRPr="0016000E" w:rsidRDefault="00E5380E" w:rsidP="00303172">
      <w:pPr>
        <w:tabs>
          <w:tab w:val="num" w:pos="720"/>
        </w:tabs>
        <w:ind w:left="360"/>
        <w:jc w:val="both"/>
      </w:pPr>
      <w:r w:rsidRPr="0016000E">
        <w:t>•</w:t>
      </w:r>
      <w:r w:rsidRPr="0016000E">
        <w:tab/>
      </w:r>
      <w:r w:rsidR="004A4ABB" w:rsidRPr="0016000E">
        <w:t>Kiribati: Environment and Conservation Division</w:t>
      </w:r>
    </w:p>
    <w:p w14:paraId="7E335874" w14:textId="77777777" w:rsidR="004A4ABB" w:rsidRPr="0016000E" w:rsidRDefault="00E5380E" w:rsidP="00303172">
      <w:pPr>
        <w:tabs>
          <w:tab w:val="num" w:pos="720"/>
        </w:tabs>
        <w:ind w:left="360"/>
        <w:jc w:val="both"/>
      </w:pPr>
      <w:r w:rsidRPr="0016000E">
        <w:t>•</w:t>
      </w:r>
      <w:r w:rsidRPr="0016000E">
        <w:tab/>
      </w:r>
      <w:r w:rsidR="004A4ABB" w:rsidRPr="0016000E">
        <w:t xml:space="preserve">Marshall Islands: </w:t>
      </w:r>
      <w:r w:rsidR="00A66F67" w:rsidRPr="0016000E">
        <w:t>Office of Environmental Planning and Policy Coordination (OEPPC)</w:t>
      </w:r>
    </w:p>
    <w:p w14:paraId="7E335875" w14:textId="77777777" w:rsidR="00E5380E" w:rsidRPr="0016000E" w:rsidRDefault="00E5380E" w:rsidP="00303172">
      <w:pPr>
        <w:tabs>
          <w:tab w:val="num" w:pos="720"/>
        </w:tabs>
        <w:ind w:left="360"/>
        <w:jc w:val="both"/>
      </w:pPr>
      <w:r w:rsidRPr="0016000E">
        <w:t>•</w:t>
      </w:r>
      <w:r w:rsidRPr="0016000E">
        <w:tab/>
      </w:r>
      <w:r w:rsidR="004A4ABB" w:rsidRPr="0016000E">
        <w:t xml:space="preserve">Nauru: </w:t>
      </w:r>
      <w:r w:rsidR="00E634A3" w:rsidRPr="0016000E">
        <w:t>Department</w:t>
      </w:r>
      <w:r w:rsidR="005B0C62" w:rsidRPr="0016000E">
        <w:t xml:space="preserve"> of Commerce, Industry Environment</w:t>
      </w:r>
    </w:p>
    <w:p w14:paraId="7E335876" w14:textId="77777777" w:rsidR="00E5380E" w:rsidRPr="0016000E" w:rsidRDefault="00E5380E" w:rsidP="00303172">
      <w:pPr>
        <w:tabs>
          <w:tab w:val="num" w:pos="720"/>
        </w:tabs>
        <w:ind w:left="360"/>
        <w:jc w:val="both"/>
      </w:pPr>
      <w:r w:rsidRPr="0016000E">
        <w:t>•</w:t>
      </w:r>
      <w:r w:rsidRPr="0016000E">
        <w:tab/>
      </w:r>
      <w:r w:rsidR="004A4ABB" w:rsidRPr="0016000E">
        <w:t xml:space="preserve">Niue: Department of Environment </w:t>
      </w:r>
    </w:p>
    <w:p w14:paraId="7E335877" w14:textId="77777777" w:rsidR="00E5380E" w:rsidRPr="0016000E" w:rsidRDefault="00E5380E" w:rsidP="00303172">
      <w:pPr>
        <w:tabs>
          <w:tab w:val="num" w:pos="720"/>
        </w:tabs>
        <w:ind w:left="360"/>
        <w:jc w:val="both"/>
      </w:pPr>
      <w:r w:rsidRPr="0016000E">
        <w:t>•</w:t>
      </w:r>
      <w:r w:rsidRPr="0016000E">
        <w:tab/>
      </w:r>
      <w:r w:rsidR="00FD2C88" w:rsidRPr="0016000E">
        <w:t>Palau: Office</w:t>
      </w:r>
      <w:r w:rsidR="002C7E29" w:rsidRPr="0016000E">
        <w:t xml:space="preserve"> of Environmental Response and Coordination (OERC)</w:t>
      </w:r>
    </w:p>
    <w:p w14:paraId="7E335878" w14:textId="77777777" w:rsidR="004A4ABB" w:rsidRPr="0016000E" w:rsidRDefault="004A4ABB" w:rsidP="004A4ABB">
      <w:pPr>
        <w:tabs>
          <w:tab w:val="num" w:pos="720"/>
        </w:tabs>
        <w:ind w:left="360"/>
        <w:jc w:val="both"/>
      </w:pPr>
      <w:r w:rsidRPr="0016000E">
        <w:t>•</w:t>
      </w:r>
      <w:r w:rsidR="00A966C3" w:rsidRPr="0016000E">
        <w:t xml:space="preserve">     Papua New Guinea:</w:t>
      </w:r>
      <w:r w:rsidR="001537B0" w:rsidRPr="0016000E">
        <w:t xml:space="preserve"> Department of Environment and Conservation</w:t>
      </w:r>
    </w:p>
    <w:p w14:paraId="7E335879" w14:textId="77777777" w:rsidR="004A4ABB" w:rsidRPr="0016000E" w:rsidRDefault="004A4ABB" w:rsidP="004A4ABB">
      <w:pPr>
        <w:tabs>
          <w:tab w:val="num" w:pos="720"/>
        </w:tabs>
        <w:ind w:left="360"/>
        <w:jc w:val="both"/>
      </w:pPr>
      <w:r w:rsidRPr="0016000E">
        <w:t>•</w:t>
      </w:r>
      <w:r w:rsidR="00A966C3" w:rsidRPr="0016000E">
        <w:t xml:space="preserve">     Samoa:</w:t>
      </w:r>
      <w:r w:rsidR="001537B0" w:rsidRPr="0016000E">
        <w:t xml:space="preserve"> Ministry of Natural Resource and Environment</w:t>
      </w:r>
    </w:p>
    <w:p w14:paraId="7E33587A" w14:textId="77777777" w:rsidR="00C22021" w:rsidRPr="0016000E" w:rsidRDefault="004A4ABB" w:rsidP="004A4ABB">
      <w:pPr>
        <w:tabs>
          <w:tab w:val="num" w:pos="720"/>
        </w:tabs>
        <w:ind w:left="360"/>
        <w:jc w:val="both"/>
      </w:pPr>
      <w:r w:rsidRPr="0016000E">
        <w:t>•</w:t>
      </w:r>
      <w:r w:rsidR="00986D9E" w:rsidRPr="0016000E">
        <w:t xml:space="preserve">     Solomon Islands:</w:t>
      </w:r>
      <w:r w:rsidR="00C22021" w:rsidRPr="0016000E">
        <w:t xml:space="preserve"> Ministry of Environment, Climate Change, Disaster Management and</w:t>
      </w:r>
    </w:p>
    <w:p w14:paraId="7E33587B" w14:textId="77777777" w:rsidR="004A4ABB" w:rsidRPr="0016000E" w:rsidRDefault="00C22021" w:rsidP="004A4ABB">
      <w:pPr>
        <w:tabs>
          <w:tab w:val="num" w:pos="720"/>
        </w:tabs>
        <w:ind w:left="360"/>
        <w:jc w:val="both"/>
      </w:pPr>
      <w:r w:rsidRPr="0016000E">
        <w:t>Meteorology</w:t>
      </w:r>
    </w:p>
    <w:p w14:paraId="7E33587C" w14:textId="77777777" w:rsidR="00986D9E" w:rsidRPr="0016000E" w:rsidRDefault="00986D9E" w:rsidP="00986D9E">
      <w:pPr>
        <w:tabs>
          <w:tab w:val="num" w:pos="720"/>
        </w:tabs>
        <w:ind w:left="360"/>
        <w:jc w:val="both"/>
      </w:pPr>
      <w:r w:rsidRPr="0016000E">
        <w:t xml:space="preserve">•     </w:t>
      </w:r>
      <w:r w:rsidR="00FD2C88" w:rsidRPr="0016000E">
        <w:t>Tonga: Ministry</w:t>
      </w:r>
      <w:r w:rsidR="00F65D01" w:rsidRPr="0016000E">
        <w:t xml:space="preserve"> of Lands, Environment, Climate Change &amp; Natural Resources</w:t>
      </w:r>
    </w:p>
    <w:p w14:paraId="7E33587D" w14:textId="77777777" w:rsidR="00986D9E" w:rsidRPr="0016000E" w:rsidRDefault="00986D9E" w:rsidP="00986D9E">
      <w:pPr>
        <w:tabs>
          <w:tab w:val="num" w:pos="720"/>
        </w:tabs>
        <w:ind w:left="360"/>
        <w:jc w:val="both"/>
      </w:pPr>
      <w:r w:rsidRPr="0016000E">
        <w:t>•     Tuvalu:</w:t>
      </w:r>
      <w:r w:rsidR="00F65D01" w:rsidRPr="0016000E">
        <w:t xml:space="preserve"> Department of Environment</w:t>
      </w:r>
    </w:p>
    <w:p w14:paraId="7E33587E" w14:textId="77777777" w:rsidR="00986D9E" w:rsidRPr="0016000E" w:rsidRDefault="00986D9E" w:rsidP="00986D9E">
      <w:pPr>
        <w:tabs>
          <w:tab w:val="num" w:pos="720"/>
        </w:tabs>
        <w:ind w:left="360"/>
        <w:jc w:val="both"/>
      </w:pPr>
      <w:r w:rsidRPr="0016000E">
        <w:t>•     Vanuatu</w:t>
      </w:r>
      <w:r w:rsidR="00F65D01" w:rsidRPr="0016000E">
        <w:t xml:space="preserve">: </w:t>
      </w:r>
      <w:r w:rsidR="00EB0192" w:rsidRPr="0016000E">
        <w:t>Department of Environmental Protection and Conservation</w:t>
      </w:r>
    </w:p>
    <w:p w14:paraId="7E33587F" w14:textId="77777777" w:rsidR="00986D9E" w:rsidRPr="0016000E" w:rsidRDefault="00986D9E" w:rsidP="004A4ABB">
      <w:pPr>
        <w:tabs>
          <w:tab w:val="num" w:pos="720"/>
        </w:tabs>
        <w:ind w:left="360"/>
        <w:jc w:val="both"/>
      </w:pPr>
    </w:p>
    <w:p w14:paraId="7E335880" w14:textId="77777777" w:rsidR="004F6299" w:rsidRPr="00720205" w:rsidRDefault="00E5380E" w:rsidP="00303172">
      <w:pPr>
        <w:numPr>
          <w:ilvl w:val="0"/>
          <w:numId w:val="5"/>
        </w:numPr>
        <w:tabs>
          <w:tab w:val="clear" w:pos="360"/>
          <w:tab w:val="num" w:pos="540"/>
        </w:tabs>
        <w:spacing w:before="120"/>
        <w:ind w:left="0" w:firstLine="0"/>
        <w:jc w:val="both"/>
        <w:rPr>
          <w:color w:val="FF0000"/>
        </w:rPr>
      </w:pPr>
      <w:r w:rsidRPr="0016000E">
        <w:t xml:space="preserve">In addition to the above, a key group of stakeholders </w:t>
      </w:r>
      <w:r w:rsidR="007955CD" w:rsidRPr="0016000E">
        <w:t>that form the SPREP GEF Advisory Group shall also participate in the management of the project through oversight and advisory supervisions when the project is implemented. The group works within the secretariat to effectively coordinate and streamline GEF support services to its member countries and thus, shall act as an additional advisory organ to the project management unit</w:t>
      </w:r>
      <w:r w:rsidR="00C52360">
        <w:rPr>
          <w:color w:val="FF0000"/>
        </w:rPr>
        <w:t>.</w:t>
      </w:r>
    </w:p>
    <w:p w14:paraId="7E335881" w14:textId="2E57BEA4" w:rsidR="008A4F0E" w:rsidRDefault="00A92332" w:rsidP="00303172">
      <w:pPr>
        <w:numPr>
          <w:ilvl w:val="0"/>
          <w:numId w:val="5"/>
        </w:numPr>
        <w:tabs>
          <w:tab w:val="clear" w:pos="360"/>
          <w:tab w:val="num" w:pos="540"/>
        </w:tabs>
        <w:autoSpaceDE w:val="0"/>
        <w:autoSpaceDN w:val="0"/>
        <w:adjustRightInd w:val="0"/>
        <w:spacing w:before="120"/>
        <w:ind w:left="0" w:firstLine="0"/>
        <w:jc w:val="both"/>
        <w:rPr>
          <w:szCs w:val="22"/>
          <w:lang w:val="en-GB"/>
        </w:rPr>
      </w:pPr>
      <w:r w:rsidRPr="00A92EF4">
        <w:rPr>
          <w:szCs w:val="22"/>
          <w:lang w:val="en-GB"/>
        </w:rPr>
        <w:t xml:space="preserve">Every measure will be undertaken to share information about this project with member countries through other regional trainings and workshops that SPREP is </w:t>
      </w:r>
      <w:r w:rsidR="001B5BF5" w:rsidRPr="00A92EF4">
        <w:rPr>
          <w:szCs w:val="22"/>
          <w:lang w:val="en-GB"/>
        </w:rPr>
        <w:t>involved in</w:t>
      </w:r>
      <w:r w:rsidRPr="00A92EF4">
        <w:rPr>
          <w:szCs w:val="22"/>
          <w:lang w:val="en-GB"/>
        </w:rPr>
        <w:t xml:space="preserve">. Various networks that SPREP participates </w:t>
      </w:r>
      <w:r w:rsidR="001C6414" w:rsidRPr="00A92EF4">
        <w:rPr>
          <w:szCs w:val="22"/>
          <w:lang w:val="en-GB"/>
        </w:rPr>
        <w:t xml:space="preserve">in </w:t>
      </w:r>
      <w:r w:rsidRPr="00A92EF4">
        <w:rPr>
          <w:szCs w:val="22"/>
          <w:lang w:val="en-GB"/>
        </w:rPr>
        <w:t>and provides</w:t>
      </w:r>
      <w:r w:rsidR="00F20B6E" w:rsidRPr="00A92EF4">
        <w:rPr>
          <w:szCs w:val="22"/>
          <w:lang w:val="en-GB"/>
        </w:rPr>
        <w:t xml:space="preserve"> leadership roles such as the A</w:t>
      </w:r>
      <w:r w:rsidR="00A4460D">
        <w:rPr>
          <w:szCs w:val="22"/>
          <w:lang w:val="en-GB"/>
        </w:rPr>
        <w:t>sia Pacific Adaptation Network,</w:t>
      </w:r>
      <w:r w:rsidR="00F20B6E" w:rsidRPr="00A92EF4">
        <w:rPr>
          <w:szCs w:val="22"/>
          <w:lang w:val="en-GB"/>
        </w:rPr>
        <w:t xml:space="preserve"> Pacific Climate Change Roundtable Resource (Finance) Working Group, Pacific Invasive</w:t>
      </w:r>
      <w:r w:rsidR="00E655D8">
        <w:rPr>
          <w:szCs w:val="22"/>
          <w:lang w:val="en-GB"/>
        </w:rPr>
        <w:t xml:space="preserve"> Learning </w:t>
      </w:r>
      <w:r w:rsidR="001B5BF5" w:rsidRPr="00A92EF4">
        <w:rPr>
          <w:szCs w:val="22"/>
          <w:lang w:val="en-GB"/>
        </w:rPr>
        <w:t xml:space="preserve">Network, and the Pacific Island Roundtable </w:t>
      </w:r>
      <w:r w:rsidR="00255466">
        <w:rPr>
          <w:szCs w:val="22"/>
          <w:lang w:val="en-GB"/>
        </w:rPr>
        <w:t xml:space="preserve">for Nature Conservation and other relevant </w:t>
      </w:r>
      <w:r w:rsidR="001B5BF5" w:rsidRPr="00A92EF4">
        <w:rPr>
          <w:szCs w:val="22"/>
          <w:lang w:val="en-GB"/>
        </w:rPr>
        <w:t xml:space="preserve">Networks. </w:t>
      </w:r>
    </w:p>
    <w:p w14:paraId="345F4E59" w14:textId="77777777" w:rsidR="00E46C8B" w:rsidRPr="00A92EF4" w:rsidRDefault="00E46C8B" w:rsidP="00E46C8B">
      <w:pPr>
        <w:autoSpaceDE w:val="0"/>
        <w:autoSpaceDN w:val="0"/>
        <w:adjustRightInd w:val="0"/>
        <w:spacing w:before="120"/>
        <w:jc w:val="both"/>
        <w:rPr>
          <w:szCs w:val="22"/>
          <w:lang w:val="en-GB"/>
        </w:rPr>
      </w:pPr>
    </w:p>
    <w:p w14:paraId="7E335884" w14:textId="77777777" w:rsidR="00CA672C" w:rsidRPr="009353BC" w:rsidRDefault="000F527F" w:rsidP="00255466">
      <w:pPr>
        <w:jc w:val="both"/>
        <w:rPr>
          <w:b/>
          <w:i/>
        </w:rPr>
      </w:pPr>
      <w:bookmarkStart w:id="180" w:name="_Toc359431568"/>
      <w:bookmarkStart w:id="181" w:name="_Toc361324545"/>
      <w:r w:rsidRPr="009353BC">
        <w:rPr>
          <w:b/>
          <w:i/>
          <w:noProof/>
        </w:rPr>
        <w:lastRenderedPageBreak/>
        <w:t>C</w:t>
      </w:r>
      <w:r w:rsidR="00C22FA3" w:rsidRPr="009353BC">
        <w:rPr>
          <w:b/>
          <w:i/>
          <w:noProof/>
        </w:rPr>
        <w:t>.</w:t>
      </w:r>
      <w:r w:rsidRPr="009353BC">
        <w:rPr>
          <w:b/>
          <w:i/>
          <w:noProof/>
        </w:rPr>
        <w:t>5</w:t>
      </w:r>
      <w:r w:rsidRPr="009353BC">
        <w:rPr>
          <w:b/>
          <w:i/>
          <w:noProof/>
        </w:rPr>
        <w:tab/>
      </w:r>
      <w:bookmarkStart w:id="182" w:name="c5"/>
      <w:bookmarkEnd w:id="182"/>
      <w:r w:rsidRPr="009353BC">
        <w:rPr>
          <w:b/>
          <w:i/>
          <w:noProof/>
        </w:rPr>
        <w:t>Mon</w:t>
      </w:r>
      <w:r w:rsidR="001C14E5">
        <w:rPr>
          <w:b/>
          <w:i/>
          <w:noProof/>
        </w:rPr>
        <w:t xml:space="preserve">itoring and </w:t>
      </w:r>
      <w:r w:rsidRPr="009353BC">
        <w:rPr>
          <w:b/>
          <w:i/>
          <w:noProof/>
        </w:rPr>
        <w:t>Eval</w:t>
      </w:r>
      <w:r w:rsidRPr="001C14E5">
        <w:rPr>
          <w:b/>
          <w:i/>
          <w:noProof/>
          <w:szCs w:val="22"/>
        </w:rPr>
        <w:t>u</w:t>
      </w:r>
      <w:r w:rsidRPr="001C14E5">
        <w:rPr>
          <w:b/>
          <w:bCs/>
          <w:i/>
          <w:noProof/>
          <w:spacing w:val="1"/>
          <w:szCs w:val="22"/>
        </w:rPr>
        <w:t>at</w:t>
      </w:r>
      <w:r w:rsidRPr="001C14E5">
        <w:rPr>
          <w:b/>
          <w:i/>
          <w:noProof/>
          <w:szCs w:val="22"/>
        </w:rPr>
        <w:t>ion</w:t>
      </w:r>
      <w:bookmarkEnd w:id="155"/>
      <w:bookmarkEnd w:id="156"/>
      <w:bookmarkEnd w:id="157"/>
      <w:bookmarkEnd w:id="180"/>
      <w:bookmarkEnd w:id="181"/>
    </w:p>
    <w:p w14:paraId="7E335885" w14:textId="77777777" w:rsidR="00CA672C" w:rsidRPr="00A92EF4" w:rsidRDefault="000F527F" w:rsidP="00303172">
      <w:pPr>
        <w:numPr>
          <w:ilvl w:val="0"/>
          <w:numId w:val="5"/>
        </w:numPr>
        <w:spacing w:before="120" w:after="120"/>
        <w:ind w:left="0" w:firstLine="0"/>
        <w:jc w:val="both"/>
      </w:pPr>
      <w:r w:rsidRPr="00A92EF4">
        <w:t>Project monitoring and evaluation will be conducted in accordance with established UNDP and GEF procedures</w:t>
      </w:r>
      <w:r w:rsidR="008D6E92" w:rsidRPr="00A92EF4">
        <w:t xml:space="preserve">.  </w:t>
      </w:r>
      <w:r w:rsidRPr="00A92EF4">
        <w:t xml:space="preserve">The project team and the UNDP </w:t>
      </w:r>
      <w:r w:rsidR="00A92EF4" w:rsidRPr="00A92EF4">
        <w:t>Multi-</w:t>
      </w:r>
      <w:r w:rsidRPr="00A92EF4">
        <w:t>Country Office (UNDP-</w:t>
      </w:r>
      <w:r w:rsidR="00A92EF4" w:rsidRPr="00A92EF4">
        <w:t>M</w:t>
      </w:r>
      <w:r w:rsidRPr="00A92EF4">
        <w:t xml:space="preserve">CO) </w:t>
      </w:r>
      <w:r w:rsidR="00A92EF4" w:rsidRPr="00A92EF4">
        <w:t xml:space="preserve">in Samoa </w:t>
      </w:r>
      <w:r w:rsidRPr="00A92EF4">
        <w:t xml:space="preserve">will undertake monitoring and evaluation activities, with support from UNDP-GEF, including by independent evaluators </w:t>
      </w:r>
      <w:r w:rsidR="001F3AB2" w:rsidRPr="00A92EF4">
        <w:t>in the case of the final evaluation</w:t>
      </w:r>
      <w:r w:rsidR="008D6E92" w:rsidRPr="00A92EF4">
        <w:t xml:space="preserve">.  </w:t>
      </w:r>
      <w:r w:rsidR="007415D4" w:rsidRPr="00A92EF4">
        <w:t>The logical f</w:t>
      </w:r>
      <w:r w:rsidRPr="00A92EF4">
        <w:t>ra</w:t>
      </w:r>
      <w:r w:rsidR="007415D4" w:rsidRPr="00A92EF4">
        <w:t>mework m</w:t>
      </w:r>
      <w:r w:rsidR="004D2A2E" w:rsidRPr="00A92EF4">
        <w:t xml:space="preserve">atrix in </w:t>
      </w:r>
      <w:r w:rsidR="004D2A2E" w:rsidRPr="001B15CA">
        <w:t xml:space="preserve">Annex </w:t>
      </w:r>
      <w:r w:rsidR="001B15CA" w:rsidRPr="001B15CA">
        <w:t>2</w:t>
      </w:r>
      <w:r w:rsidR="00F7429D" w:rsidRPr="00A92EF4">
        <w:t xml:space="preserve">provides a logical </w:t>
      </w:r>
      <w:r w:rsidR="00FD2C88" w:rsidRPr="00A92EF4">
        <w:t>structure for</w:t>
      </w:r>
      <w:r w:rsidR="00F7429D" w:rsidRPr="00A92EF4">
        <w:t xml:space="preserve"> monitoring project performance and delivery using SMART indicators during project </w:t>
      </w:r>
      <w:r w:rsidR="00FD2C88" w:rsidRPr="00A92EF4">
        <w:t>implementation. The</w:t>
      </w:r>
      <w:r w:rsidR="007415D4" w:rsidRPr="00A92EF4">
        <w:t xml:space="preserve"> output budget and the work plan in the UNDP project document provide additional information for the allocation of funds, both the GEF and co-financing, for expected project deliverables and the timing of project activities to produce these deliverables.</w:t>
      </w:r>
      <w:r w:rsidR="001B15CA">
        <w:t xml:space="preserve"> Annex 3</w:t>
      </w:r>
      <w:r w:rsidR="00D171A6" w:rsidRPr="00A92EF4">
        <w:t xml:space="preserve"> provides a breakdown of the total GEF budget by outcome, project management costs, and allocated disbursements on a per year basis.  </w:t>
      </w:r>
      <w:r w:rsidR="00820FB9" w:rsidRPr="00A92EF4">
        <w:t>A GEF tracking tool for CCCD</w:t>
      </w:r>
      <w:r w:rsidRPr="00A92EF4">
        <w:t xml:space="preserve"> will be used as part of monitoring and evaluation activities to assess project delivery</w:t>
      </w:r>
      <w:r w:rsidR="008D6E92" w:rsidRPr="00A92EF4">
        <w:t xml:space="preserve">.  </w:t>
      </w:r>
      <w:r w:rsidR="007415D4" w:rsidRPr="00A92EF4">
        <w:t>The work p</w:t>
      </w:r>
      <w:r w:rsidRPr="00A92EF4">
        <w:t xml:space="preserve">lan is provisional, and is to be reviewed during the first </w:t>
      </w:r>
      <w:r w:rsidR="007415D4" w:rsidRPr="00A92EF4">
        <w:t>p</w:t>
      </w:r>
      <w:r w:rsidR="00015878" w:rsidRPr="00A92EF4">
        <w:t xml:space="preserve">roject </w:t>
      </w:r>
      <w:r w:rsidR="007415D4" w:rsidRPr="00A92EF4">
        <w:t>b</w:t>
      </w:r>
      <w:r w:rsidR="00015878" w:rsidRPr="00A92EF4">
        <w:t>oard</w:t>
      </w:r>
      <w:r w:rsidRPr="00A92EF4">
        <w:t xml:space="preserve"> and endorsed at the </w:t>
      </w:r>
      <w:r w:rsidR="007415D4" w:rsidRPr="00A92EF4">
        <w:t>project i</w:t>
      </w:r>
      <w:r w:rsidRPr="00A92EF4">
        <w:t xml:space="preserve">nitiation </w:t>
      </w:r>
      <w:r w:rsidR="007415D4" w:rsidRPr="00A92EF4">
        <w:t>w</w:t>
      </w:r>
      <w:r w:rsidRPr="00A92EF4">
        <w:t>orkshop</w:t>
      </w:r>
      <w:r w:rsidR="00000C84" w:rsidRPr="00A92EF4">
        <w:t>.</w:t>
      </w:r>
    </w:p>
    <w:p w14:paraId="7E335886" w14:textId="77777777" w:rsidR="00CA672C" w:rsidRPr="00A92EF4" w:rsidRDefault="000F527F" w:rsidP="00303172">
      <w:pPr>
        <w:numPr>
          <w:ilvl w:val="0"/>
          <w:numId w:val="5"/>
        </w:numPr>
        <w:tabs>
          <w:tab w:val="clear" w:pos="360"/>
          <w:tab w:val="num" w:pos="540"/>
        </w:tabs>
        <w:spacing w:before="120" w:after="120"/>
        <w:ind w:left="0" w:firstLine="0"/>
        <w:jc w:val="both"/>
      </w:pPr>
      <w:r w:rsidRPr="00A92EF4">
        <w:t>The following sections outline the principle components of monitoring and evaluation</w:t>
      </w:r>
      <w:r w:rsidR="008D6E92" w:rsidRPr="00A92EF4">
        <w:t xml:space="preserve">.  </w:t>
      </w:r>
      <w:r w:rsidRPr="00A92EF4">
        <w:t>The project’s monitoring and evaluation approach will be discussed during the project’s initiation report so as to fine-tune indicators and means of verification, as well as an explanation and full definition of project staff M&amp;E responsibilities</w:t>
      </w:r>
      <w:r w:rsidR="00000C84" w:rsidRPr="00A92EF4">
        <w:t>.</w:t>
      </w:r>
    </w:p>
    <w:p w14:paraId="7E335887" w14:textId="77777777" w:rsidR="00CA672C" w:rsidRPr="00DC2084" w:rsidRDefault="000F527F" w:rsidP="00303172">
      <w:pPr>
        <w:numPr>
          <w:ilvl w:val="0"/>
          <w:numId w:val="5"/>
        </w:numPr>
        <w:tabs>
          <w:tab w:val="clear" w:pos="360"/>
          <w:tab w:val="num" w:pos="540"/>
        </w:tabs>
        <w:spacing w:before="120" w:after="120"/>
        <w:ind w:left="0" w:firstLine="0"/>
        <w:jc w:val="both"/>
      </w:pPr>
      <w:r w:rsidRPr="00DC2084">
        <w:rPr>
          <w:u w:val="single"/>
        </w:rPr>
        <w:t>A project initiation workshop</w:t>
      </w:r>
      <w:r w:rsidRPr="00DC2084">
        <w:t xml:space="preserve"> will be conducted </w:t>
      </w:r>
      <w:r w:rsidR="004D2A2E" w:rsidRPr="00DC2084">
        <w:t xml:space="preserve">within the first two (2) months </w:t>
      </w:r>
      <w:r w:rsidRPr="00DC2084">
        <w:t>with</w:t>
      </w:r>
      <w:r w:rsidR="00A92EF4" w:rsidRPr="00DC2084">
        <w:t xml:space="preserve"> SPREP,</w:t>
      </w:r>
      <w:r w:rsidRPr="00DC2084">
        <w:t xml:space="preserve"> UNDP-</w:t>
      </w:r>
      <w:r w:rsidR="00A92EF4" w:rsidRPr="00DC2084">
        <w:t>M</w:t>
      </w:r>
      <w:r w:rsidRPr="00DC2084">
        <w:t xml:space="preserve">CO, </w:t>
      </w:r>
      <w:r w:rsidR="00D63D21">
        <w:t xml:space="preserve">and </w:t>
      </w:r>
      <w:r w:rsidRPr="00DC2084">
        <w:t xml:space="preserve">with representation from the UNDP-GEF Regional Coordinating Unit as </w:t>
      </w:r>
      <w:r w:rsidR="00FD2C88" w:rsidRPr="00DC2084">
        <w:t>appropriate. A</w:t>
      </w:r>
      <w:r w:rsidRPr="00DC2084">
        <w:t xml:space="preserve"> fundamental objective of this initiation workshop wil</w:t>
      </w:r>
      <w:r w:rsidR="00A92EF4" w:rsidRPr="00DC2084">
        <w:t>l be to further instill the</w:t>
      </w:r>
      <w:r w:rsidRPr="00DC2084">
        <w:t xml:space="preserve"> understanding and ownership of the project’s goals and objectives among the project team</w:t>
      </w:r>
      <w:r w:rsidR="00A92EF4" w:rsidRPr="00DC2084">
        <w:t xml:space="preserve"> at SPREP</w:t>
      </w:r>
      <w:r w:rsidRPr="00DC2084">
        <w:t xml:space="preserve"> and </w:t>
      </w:r>
      <w:r w:rsidR="00A92EF4" w:rsidRPr="00DC2084">
        <w:t>UNDP</w:t>
      </w:r>
      <w:r w:rsidR="008D6E92" w:rsidRPr="00DC2084">
        <w:t xml:space="preserve">.  </w:t>
      </w:r>
      <w:r w:rsidRPr="00DC2084">
        <w:t>The workshop also serves to finalize preparation of the project’s first annual work plan on the basis of the project’s log-frame matrix</w:t>
      </w:r>
      <w:r w:rsidR="008D6E92" w:rsidRPr="00DC2084">
        <w:t xml:space="preserve">.  </w:t>
      </w:r>
      <w:r w:rsidRPr="00DC2084">
        <w:t>This will include reviewing the log frame (indicators, means of verification, assumptions), imparting additional detail as needed, and on the basis of this exercise, finalize the Annual Work Plan (AWP) with precise and measurable performance (process and output) indicators, and in a manner consistent with the expected outcomes for the project</w:t>
      </w:r>
      <w:r w:rsidR="00000C84" w:rsidRPr="00DC2084">
        <w:t>.</w:t>
      </w:r>
    </w:p>
    <w:p w14:paraId="7E335888" w14:textId="77777777" w:rsidR="00CA672C" w:rsidRPr="009A1F1F" w:rsidRDefault="000F527F" w:rsidP="00303172">
      <w:pPr>
        <w:numPr>
          <w:ilvl w:val="0"/>
          <w:numId w:val="5"/>
        </w:numPr>
        <w:tabs>
          <w:tab w:val="clear" w:pos="360"/>
          <w:tab w:val="num" w:pos="540"/>
        </w:tabs>
        <w:spacing w:before="120" w:after="120"/>
        <w:ind w:left="0" w:firstLine="0"/>
        <w:jc w:val="both"/>
      </w:pPr>
      <w:r w:rsidRPr="009A1F1F">
        <w:t>Specifically, the project initiation workshop will: (</w:t>
      </w:r>
      <w:proofErr w:type="spellStart"/>
      <w:r w:rsidRPr="009A1F1F">
        <w:t>i</w:t>
      </w:r>
      <w:proofErr w:type="spellEnd"/>
      <w:r w:rsidRPr="009A1F1F">
        <w:t xml:space="preserve">) introduce project staff to the UNDP-GEF expanded team that will support the project during its implementation, namely the </w:t>
      </w:r>
      <w:r w:rsidR="009A1F1F" w:rsidRPr="009A1F1F">
        <w:t>M</w:t>
      </w:r>
      <w:r w:rsidRPr="009A1F1F">
        <w:t>CO and responsible Project Management Unit</w:t>
      </w:r>
      <w:r w:rsidRPr="009A1F1F">
        <w:rPr>
          <w:vertAlign w:val="superscript"/>
        </w:rPr>
        <w:footnoteReference w:id="4"/>
      </w:r>
      <w:r w:rsidRPr="009A1F1F">
        <w:t xml:space="preserve"> (PMU) staff; (ii) detail the roles, support services and complementary responsibilities of UNDP-</w:t>
      </w:r>
      <w:r w:rsidR="009A1F1F" w:rsidRPr="009A1F1F">
        <w:t>M</w:t>
      </w:r>
      <w:r w:rsidRPr="009A1F1F">
        <w:t xml:space="preserve">CO and PMU staff with respect to the project team; (iii) provide a detailed overview of UNDP-GEF reporting and monitoring and evaluation (M&amp;E) requirements, with particular emphasis on the combined Annual Project Reports - Project Implementation Reviews (APR/PIRs), </w:t>
      </w:r>
      <w:r w:rsidR="00015878" w:rsidRPr="009A1F1F">
        <w:t>Project Board</w:t>
      </w:r>
      <w:r w:rsidRPr="009A1F1F">
        <w:t xml:space="preserve"> (</w:t>
      </w:r>
      <w:r w:rsidR="00015878" w:rsidRPr="009A1F1F">
        <w:t>PB</w:t>
      </w:r>
      <w:r w:rsidRPr="009A1F1F">
        <w:t>) m</w:t>
      </w:r>
      <w:r w:rsidR="001F3AB2" w:rsidRPr="009A1F1F">
        <w:t>eetings, as well as final evaluation</w:t>
      </w:r>
      <w:r w:rsidR="008D6E92" w:rsidRPr="009A1F1F">
        <w:t xml:space="preserve">.  </w:t>
      </w:r>
      <w:r w:rsidRPr="009A1F1F">
        <w:t>The initiation workshop will also provide an opportunity to inform the project team on UNDP project-related budgetary planning, budget reviews, and mandatory budget re-phasing</w:t>
      </w:r>
      <w:r w:rsidR="00000C84" w:rsidRPr="009A1F1F">
        <w:t>.</w:t>
      </w:r>
    </w:p>
    <w:p w14:paraId="7E335889" w14:textId="77777777" w:rsidR="00CA672C" w:rsidRPr="00380E6D" w:rsidRDefault="000F527F" w:rsidP="00303172">
      <w:pPr>
        <w:numPr>
          <w:ilvl w:val="0"/>
          <w:numId w:val="5"/>
        </w:numPr>
        <w:tabs>
          <w:tab w:val="clear" w:pos="360"/>
          <w:tab w:val="num" w:pos="540"/>
        </w:tabs>
        <w:spacing w:before="120" w:after="120"/>
        <w:ind w:left="0" w:firstLine="0"/>
        <w:jc w:val="both"/>
      </w:pPr>
      <w:r w:rsidRPr="00380E6D">
        <w:t>T</w:t>
      </w:r>
      <w:r w:rsidR="004D2A2E" w:rsidRPr="00380E6D">
        <w:t>he initiation workshop will</w:t>
      </w:r>
      <w:r w:rsidRPr="00380E6D">
        <w:t xml:space="preserve"> provide an opportunity for all parties to understand their roles, functions, and responsibilities within the project’s decision-making structures, including reporting and communication lines, and conflict resolution mechanisms</w:t>
      </w:r>
      <w:r w:rsidR="008D6E92" w:rsidRPr="00380E6D">
        <w:t xml:space="preserve">.  </w:t>
      </w:r>
      <w:r w:rsidRPr="00380E6D">
        <w:t>The Terms of Reference for PMU staff and associated decision-making structures will be discussed again, as needed</w:t>
      </w:r>
      <w:proofErr w:type="gramStart"/>
      <w:r w:rsidRPr="00380E6D">
        <w:t>,</w:t>
      </w:r>
      <w:proofErr w:type="gramEnd"/>
      <w:r w:rsidRPr="00380E6D">
        <w:t xml:space="preserve"> in order to clarify for all, each party’s responsibilities during the project’s implementation phase</w:t>
      </w:r>
      <w:r w:rsidR="00000C84" w:rsidRPr="00380E6D">
        <w:t>.</w:t>
      </w:r>
    </w:p>
    <w:p w14:paraId="7E33588A" w14:textId="77777777" w:rsidR="00CA672C" w:rsidRPr="00380E6D" w:rsidRDefault="000F527F" w:rsidP="00303172">
      <w:pPr>
        <w:numPr>
          <w:ilvl w:val="0"/>
          <w:numId w:val="5"/>
        </w:numPr>
        <w:tabs>
          <w:tab w:val="clear" w:pos="360"/>
          <w:tab w:val="num" w:pos="540"/>
        </w:tabs>
        <w:spacing w:before="120" w:after="120"/>
        <w:ind w:left="0" w:firstLine="0"/>
        <w:jc w:val="both"/>
      </w:pPr>
      <w:r w:rsidRPr="00380E6D">
        <w:t xml:space="preserve">The initiation workshop will </w:t>
      </w:r>
      <w:r w:rsidR="004D2A2E" w:rsidRPr="00380E6D">
        <w:t xml:space="preserve">also </w:t>
      </w:r>
      <w:r w:rsidRPr="00380E6D">
        <w:t>present a schedule of M&amp;E-related meetings and reports</w:t>
      </w:r>
      <w:r w:rsidR="008D6E92" w:rsidRPr="00380E6D">
        <w:t xml:space="preserve">.  </w:t>
      </w:r>
      <w:r w:rsidRPr="00380E6D">
        <w:t>The Project Manager in consultation with UNDP will develop this schedule, and will include: (</w:t>
      </w:r>
      <w:proofErr w:type="spellStart"/>
      <w:r w:rsidRPr="00380E6D">
        <w:t>i</w:t>
      </w:r>
      <w:proofErr w:type="spellEnd"/>
      <w:r w:rsidRPr="00380E6D">
        <w:t xml:space="preserve">) tentative time frames for </w:t>
      </w:r>
      <w:r w:rsidR="00015878" w:rsidRPr="00380E6D">
        <w:t>PB</w:t>
      </w:r>
      <w:r w:rsidRPr="00380E6D">
        <w:t xml:space="preserve"> meetings, and the timing of near-term project activities, such as the in-depth review of literature on natural resource valuation</w:t>
      </w:r>
      <w:r w:rsidR="00000C84" w:rsidRPr="00380E6D">
        <w:t>; and</w:t>
      </w:r>
      <w:r w:rsidRPr="00380E6D">
        <w:t xml:space="preserve"> (ii) project-related monitoring and evaluation activities</w:t>
      </w:r>
      <w:r w:rsidR="008D6E92" w:rsidRPr="00380E6D">
        <w:t xml:space="preserve">.  </w:t>
      </w:r>
      <w:r w:rsidRPr="00380E6D">
        <w:t xml:space="preserve">The provisional work plan will be approved in the first meeting of the </w:t>
      </w:r>
      <w:r w:rsidR="00015878" w:rsidRPr="00380E6D">
        <w:t>PB</w:t>
      </w:r>
      <w:r w:rsidR="00000C84" w:rsidRPr="00380E6D">
        <w:t>.</w:t>
      </w:r>
    </w:p>
    <w:p w14:paraId="7E33588B" w14:textId="77777777" w:rsidR="00CA672C" w:rsidRPr="00E655D8" w:rsidRDefault="000F527F" w:rsidP="00303172">
      <w:pPr>
        <w:numPr>
          <w:ilvl w:val="0"/>
          <w:numId w:val="5"/>
        </w:numPr>
        <w:tabs>
          <w:tab w:val="clear" w:pos="360"/>
          <w:tab w:val="num" w:pos="540"/>
        </w:tabs>
        <w:spacing w:before="120" w:after="120"/>
        <w:ind w:left="0" w:firstLine="0"/>
        <w:jc w:val="both"/>
      </w:pPr>
      <w:r w:rsidRPr="00E655D8">
        <w:rPr>
          <w:u w:val="single"/>
        </w:rPr>
        <w:t xml:space="preserve">Day-to-day monitoring of implementation progress </w:t>
      </w:r>
      <w:r w:rsidRPr="00E655D8">
        <w:t>will be the responsibility of the Project Manager based on the project’s Annual Work Plan and its indicators</w:t>
      </w:r>
      <w:r w:rsidR="008D6E92" w:rsidRPr="00E655D8">
        <w:t xml:space="preserve">.  </w:t>
      </w:r>
      <w:r w:rsidRPr="00E655D8">
        <w:t xml:space="preserve">The Project Manager will inform </w:t>
      </w:r>
      <w:r w:rsidRPr="00E655D8">
        <w:lastRenderedPageBreak/>
        <w:t>the UNDP-</w:t>
      </w:r>
      <w:r w:rsidR="00E655D8" w:rsidRPr="00E655D8">
        <w:t>M</w:t>
      </w:r>
      <w:r w:rsidRPr="00E655D8">
        <w:t>CO of any delays or difficulties faced during implementation so that the appropriate support or corrective measures can be adopted in a timely and remedial fashion</w:t>
      </w:r>
      <w:r w:rsidR="00000C84" w:rsidRPr="00E655D8">
        <w:t>.</w:t>
      </w:r>
    </w:p>
    <w:p w14:paraId="7E33588C" w14:textId="77777777" w:rsidR="00CA672C" w:rsidRPr="00320CD3" w:rsidRDefault="000F527F" w:rsidP="00303172">
      <w:pPr>
        <w:numPr>
          <w:ilvl w:val="0"/>
          <w:numId w:val="5"/>
        </w:numPr>
        <w:tabs>
          <w:tab w:val="clear" w:pos="360"/>
          <w:tab w:val="num" w:pos="540"/>
        </w:tabs>
        <w:spacing w:before="120" w:after="120"/>
        <w:ind w:left="0" w:firstLine="0"/>
        <w:jc w:val="both"/>
      </w:pPr>
      <w:r w:rsidRPr="00320CD3">
        <w:t>The Project Manager will fine-tune outcome and performance indicators in consultation with the full project team at the initiation workshop, with support from UNDP-</w:t>
      </w:r>
      <w:r w:rsidR="004871F5" w:rsidRPr="00320CD3">
        <w:t>M</w:t>
      </w:r>
      <w:r w:rsidRPr="00320CD3">
        <w:t>CO and assisted by the UNDP-GEF</w:t>
      </w:r>
      <w:r w:rsidR="008D6E92" w:rsidRPr="00320CD3">
        <w:t xml:space="preserve">.  </w:t>
      </w:r>
      <w:r w:rsidRPr="00320CD3">
        <w:t>Specific targets for the first year implementation performance indicators, together with their means of verification, will be developed at the initiation workshop</w:t>
      </w:r>
      <w:r w:rsidR="008D6E92" w:rsidRPr="00320CD3">
        <w:t xml:space="preserve">.  </w:t>
      </w:r>
      <w:r w:rsidRPr="00320CD3">
        <w:t>These will be used to assess whether implementation is proceeding at the intended pace and in the right direction and will form part of the Annual Work Plan</w:t>
      </w:r>
      <w:r w:rsidR="008D6E92" w:rsidRPr="00320CD3">
        <w:t xml:space="preserve">.  </w:t>
      </w:r>
      <w:r w:rsidRPr="00320CD3">
        <w:t xml:space="preserve">Targets and indicators for subsequent years would be defined annually as part of the internal evaluation and planning processes undertaken by the Project Team, and agreed with the </w:t>
      </w:r>
      <w:r w:rsidR="004871F5" w:rsidRPr="00320CD3">
        <w:t>UNDP MCO</w:t>
      </w:r>
      <w:r w:rsidR="00820FB9" w:rsidRPr="00320CD3">
        <w:t>, among</w:t>
      </w:r>
      <w:r w:rsidRPr="00320CD3">
        <w:t xml:space="preserve"> other key project partners sitting on the </w:t>
      </w:r>
      <w:r w:rsidR="00015878" w:rsidRPr="00320CD3">
        <w:t>PB</w:t>
      </w:r>
      <w:r w:rsidR="00000C84" w:rsidRPr="00320CD3">
        <w:t>.</w:t>
      </w:r>
    </w:p>
    <w:p w14:paraId="7E33588D" w14:textId="77777777" w:rsidR="00CA672C" w:rsidRPr="00320CD3" w:rsidRDefault="000F527F" w:rsidP="00303172">
      <w:pPr>
        <w:numPr>
          <w:ilvl w:val="0"/>
          <w:numId w:val="5"/>
        </w:numPr>
        <w:tabs>
          <w:tab w:val="clear" w:pos="360"/>
          <w:tab w:val="num" w:pos="540"/>
        </w:tabs>
        <w:spacing w:before="120" w:after="120"/>
        <w:ind w:left="0" w:firstLine="0"/>
        <w:jc w:val="both"/>
      </w:pPr>
      <w:r w:rsidRPr="00320CD3">
        <w:rPr>
          <w:u w:val="single"/>
        </w:rPr>
        <w:t>Periodic monitoring of implementation progress</w:t>
      </w:r>
      <w:r w:rsidRPr="00320CD3">
        <w:t xml:space="preserve"> will be undertaken by the UNDP-</w:t>
      </w:r>
      <w:r w:rsidR="00320CD3" w:rsidRPr="00320CD3">
        <w:t>M</w:t>
      </w:r>
      <w:r w:rsidRPr="00320CD3">
        <w:t>CO through the provision of quarterly reports from the Project Manager</w:t>
      </w:r>
      <w:r w:rsidR="008D6E92" w:rsidRPr="00320CD3">
        <w:t xml:space="preserve">.  </w:t>
      </w:r>
      <w:r w:rsidRPr="00320CD3">
        <w:t xml:space="preserve">Furthermore, specific meetings may be scheduled between the PMU, the UNDP-CO and other pertinent stakeholders as deemed appropriate and relevant (particularly the </w:t>
      </w:r>
      <w:r w:rsidR="00015878" w:rsidRPr="00320CD3">
        <w:t>PB</w:t>
      </w:r>
      <w:r w:rsidRPr="00320CD3">
        <w:t xml:space="preserve"> members)</w:t>
      </w:r>
      <w:r w:rsidR="008D6E92" w:rsidRPr="00320CD3">
        <w:t xml:space="preserve">.  </w:t>
      </w:r>
      <w:r w:rsidRPr="00320CD3">
        <w:t>Such meetings will allow parties to take stock and to troubleshoot any problems pertaining to the project in a timely fashion to ensure smooth implementation of project activities</w:t>
      </w:r>
      <w:r w:rsidR="00000C84" w:rsidRPr="00320CD3">
        <w:t>.</w:t>
      </w:r>
    </w:p>
    <w:p w14:paraId="7E33588E" w14:textId="77777777" w:rsidR="00CA672C" w:rsidRPr="008816F1" w:rsidRDefault="000F527F" w:rsidP="00303172">
      <w:pPr>
        <w:numPr>
          <w:ilvl w:val="0"/>
          <w:numId w:val="5"/>
        </w:numPr>
        <w:tabs>
          <w:tab w:val="clear" w:pos="360"/>
          <w:tab w:val="num" w:pos="540"/>
        </w:tabs>
        <w:spacing w:before="120" w:after="120"/>
        <w:ind w:left="0" w:firstLine="0"/>
        <w:jc w:val="both"/>
      </w:pPr>
      <w:r w:rsidRPr="008816F1">
        <w:rPr>
          <w:u w:val="single"/>
        </w:rPr>
        <w:t>Annual Monitoring</w:t>
      </w:r>
      <w:r w:rsidRPr="008816F1">
        <w:t xml:space="preserve"> will occur through the Annual </w:t>
      </w:r>
      <w:r w:rsidR="00015878" w:rsidRPr="008816F1">
        <w:t>Project Board</w:t>
      </w:r>
      <w:r w:rsidRPr="008816F1">
        <w:t xml:space="preserve"> meeting</w:t>
      </w:r>
      <w:r w:rsidR="008D6E92" w:rsidRPr="008816F1">
        <w:t xml:space="preserve">.  </w:t>
      </w:r>
      <w:r w:rsidRPr="008816F1">
        <w:t>This is the highest policy-level meeting of the parties directly involved in the implementation of a project</w:t>
      </w:r>
      <w:r w:rsidR="008D6E92" w:rsidRPr="008816F1">
        <w:t xml:space="preserve">.  </w:t>
      </w:r>
      <w:r w:rsidRPr="008816F1">
        <w:t xml:space="preserve">The project will be subject to </w:t>
      </w:r>
      <w:r w:rsidR="00015878" w:rsidRPr="008816F1">
        <w:t>PB</w:t>
      </w:r>
      <w:r w:rsidRPr="008816F1">
        <w:t xml:space="preserve"> meetings at least twice per year</w:t>
      </w:r>
      <w:r w:rsidR="008D6E92" w:rsidRPr="008816F1">
        <w:t xml:space="preserve">.  </w:t>
      </w:r>
      <w:r w:rsidRPr="008816F1">
        <w:t xml:space="preserve">The first such meeting will be held within the first </w:t>
      </w:r>
      <w:r w:rsidR="004E3856" w:rsidRPr="008816F1">
        <w:t>3</w:t>
      </w:r>
      <w:r w:rsidRPr="008816F1">
        <w:t xml:space="preserve"> months following the initiation workshop</w:t>
      </w:r>
      <w:r w:rsidR="008D6E92" w:rsidRPr="008816F1">
        <w:t xml:space="preserve">.  </w:t>
      </w:r>
      <w:r w:rsidRPr="008816F1">
        <w:t xml:space="preserve">For each year-end meeting of the </w:t>
      </w:r>
      <w:r w:rsidR="00015878" w:rsidRPr="008816F1">
        <w:t>PB</w:t>
      </w:r>
      <w:r w:rsidRPr="008816F1">
        <w:t>, the Project Manager will prepare harmonized Annual Project Report / Project Implementation Reviews (APR/PIR) and submit it to UNDP-</w:t>
      </w:r>
      <w:r w:rsidR="008816F1" w:rsidRPr="008816F1">
        <w:t>M</w:t>
      </w:r>
      <w:r w:rsidRPr="008816F1">
        <w:t xml:space="preserve">CO, the UNDP-GEF Regional Coordination Unit, and all </w:t>
      </w:r>
      <w:r w:rsidR="00015878" w:rsidRPr="008816F1">
        <w:t>PB</w:t>
      </w:r>
      <w:r w:rsidRPr="008816F1">
        <w:t xml:space="preserve"> members at least two weeks prior to the meeting for review and comments</w:t>
      </w:r>
      <w:r w:rsidR="00000C84" w:rsidRPr="008816F1">
        <w:t>.</w:t>
      </w:r>
    </w:p>
    <w:p w14:paraId="7E33588F" w14:textId="77777777" w:rsidR="00CA672C" w:rsidRPr="008816F1" w:rsidRDefault="000F527F" w:rsidP="00303172">
      <w:pPr>
        <w:numPr>
          <w:ilvl w:val="0"/>
          <w:numId w:val="5"/>
        </w:numPr>
        <w:tabs>
          <w:tab w:val="clear" w:pos="360"/>
          <w:tab w:val="num" w:pos="540"/>
        </w:tabs>
        <w:spacing w:before="120" w:after="120"/>
        <w:ind w:left="0" w:firstLine="0"/>
        <w:jc w:val="both"/>
      </w:pPr>
      <w:r w:rsidRPr="008816F1">
        <w:t xml:space="preserve">The APR/PIR will be used as one of the basic documents for discussions in the </w:t>
      </w:r>
      <w:r w:rsidR="00015878" w:rsidRPr="008816F1">
        <w:t>PB</w:t>
      </w:r>
      <w:r w:rsidRPr="008816F1">
        <w:t xml:space="preserve"> year-end meeting</w:t>
      </w:r>
      <w:r w:rsidR="008D6E92" w:rsidRPr="008816F1">
        <w:t xml:space="preserve">.  </w:t>
      </w:r>
      <w:r w:rsidRPr="008816F1">
        <w:t xml:space="preserve">The Project Manager will present the APR/PIR to the </w:t>
      </w:r>
      <w:r w:rsidR="00015878" w:rsidRPr="008816F1">
        <w:t>PB</w:t>
      </w:r>
      <w:r w:rsidRPr="008816F1">
        <w:t xml:space="preserve"> members, highlighting policy issues and recommendations for the decision of the Committee participants</w:t>
      </w:r>
      <w:r w:rsidR="008D6E92" w:rsidRPr="008816F1">
        <w:t xml:space="preserve">.  </w:t>
      </w:r>
      <w:r w:rsidRPr="008816F1">
        <w:t>The Project Manager will also inform the participants of any agreement(s) reached by stakeholders during the APR/PIR preparation, on how to resolve operational issues</w:t>
      </w:r>
      <w:r w:rsidR="008D6E92" w:rsidRPr="008816F1">
        <w:t xml:space="preserve">.  </w:t>
      </w:r>
      <w:r w:rsidRPr="008816F1">
        <w:t>Separate reviews of each project output may also be conducted, as necessary</w:t>
      </w:r>
      <w:r w:rsidR="008D6E92" w:rsidRPr="008816F1">
        <w:t xml:space="preserve">.  </w:t>
      </w:r>
      <w:r w:rsidRPr="008816F1">
        <w:t xml:space="preserve">Details regarding the requirements and conduct of the APR and </w:t>
      </w:r>
      <w:r w:rsidR="00015878" w:rsidRPr="008816F1">
        <w:t>PB</w:t>
      </w:r>
      <w:r w:rsidRPr="008816F1">
        <w:t xml:space="preserve"> meetings are contained with the M&amp;E Information Kit available through UNDP-GEF</w:t>
      </w:r>
      <w:r w:rsidR="00000C84" w:rsidRPr="008816F1">
        <w:t>.</w:t>
      </w:r>
    </w:p>
    <w:p w14:paraId="7E335890" w14:textId="77777777" w:rsidR="00CA672C" w:rsidRPr="00EE0651" w:rsidRDefault="000F527F" w:rsidP="00303172">
      <w:pPr>
        <w:numPr>
          <w:ilvl w:val="0"/>
          <w:numId w:val="5"/>
        </w:numPr>
        <w:tabs>
          <w:tab w:val="clear" w:pos="360"/>
          <w:tab w:val="num" w:pos="540"/>
        </w:tabs>
        <w:spacing w:before="120" w:after="120"/>
        <w:ind w:left="0" w:firstLine="0"/>
        <w:jc w:val="both"/>
      </w:pPr>
      <w:r w:rsidRPr="00EE0651">
        <w:t xml:space="preserve">The </w:t>
      </w:r>
      <w:r w:rsidRPr="00EE0651">
        <w:rPr>
          <w:u w:val="single"/>
        </w:rPr>
        <w:t>terminal review</w:t>
      </w:r>
      <w:r w:rsidRPr="00EE0651">
        <w:t xml:space="preserve"> meeting is held by the </w:t>
      </w:r>
      <w:r w:rsidR="00015878" w:rsidRPr="00EE0651">
        <w:t>PB</w:t>
      </w:r>
      <w:r w:rsidRPr="00EE0651">
        <w:t xml:space="preserve"> in the last month of project operations</w:t>
      </w:r>
      <w:r w:rsidR="008D6E92" w:rsidRPr="00EE0651">
        <w:t xml:space="preserve">.  </w:t>
      </w:r>
      <w:r w:rsidRPr="00EE0651">
        <w:t>The Project Manager is responsible for preparing the terminal review report and submitting it to UNDP-</w:t>
      </w:r>
      <w:r w:rsidR="00EE0651" w:rsidRPr="00EE0651">
        <w:t>M</w:t>
      </w:r>
      <w:r w:rsidRPr="00EE0651">
        <w:t>CO, the UNDP-GEF Regional Coordinating Unit, and all participants of the terminal review meeting</w:t>
      </w:r>
      <w:r w:rsidR="008D6E92" w:rsidRPr="00EE0651">
        <w:t xml:space="preserve">.  </w:t>
      </w:r>
      <w:r w:rsidRPr="00EE0651">
        <w:t>The terminal review report will be drafted at least one month in advance of the terminal review meeting, in order to allow for timely review and to serve as the basis for discussion</w:t>
      </w:r>
      <w:r w:rsidR="008D6E92" w:rsidRPr="00EE0651">
        <w:t xml:space="preserve">.  </w:t>
      </w:r>
      <w:r w:rsidRPr="00EE0651">
        <w:t>The terminal review report considers the implementation of the project as a whole, paying particular attention to whether the project has achieved its stated objectives and contributed to the broader environmental objective</w:t>
      </w:r>
      <w:r w:rsidR="008D6E92" w:rsidRPr="00EE0651">
        <w:t xml:space="preserve">.  </w:t>
      </w:r>
      <w:r w:rsidRPr="00EE0651">
        <w:t>The report also decides whether any actions remain necessary, particularly in relation to the sustainability of project outputs and outcomes, and acts as a vehicle through that lessons learned can be captured to feed into other projects under implementation or formulation</w:t>
      </w:r>
      <w:r w:rsidR="008D6E92" w:rsidRPr="00EE0651">
        <w:t xml:space="preserve">.  </w:t>
      </w:r>
      <w:r w:rsidRPr="00EE0651">
        <w:t>The terminal review meeting should refer to the independent final evaluation report, conclusions and recommendations as appropriate</w:t>
      </w:r>
      <w:r w:rsidR="00000C84" w:rsidRPr="00EE0651">
        <w:t>.</w:t>
      </w:r>
    </w:p>
    <w:p w14:paraId="7E335891" w14:textId="77777777" w:rsidR="00CA672C" w:rsidRPr="00EE0651" w:rsidRDefault="000F527F" w:rsidP="00303172">
      <w:pPr>
        <w:numPr>
          <w:ilvl w:val="0"/>
          <w:numId w:val="5"/>
        </w:numPr>
        <w:tabs>
          <w:tab w:val="clear" w:pos="360"/>
          <w:tab w:val="num" w:pos="540"/>
        </w:tabs>
        <w:spacing w:before="120" w:after="120"/>
        <w:ind w:left="0" w:firstLine="0"/>
        <w:jc w:val="both"/>
      </w:pPr>
      <w:r w:rsidRPr="00EE0651">
        <w:t>The UNDP-</w:t>
      </w:r>
      <w:r w:rsidR="00EE0651" w:rsidRPr="00EE0651">
        <w:t>M</w:t>
      </w:r>
      <w:r w:rsidRPr="00EE0651">
        <w:t xml:space="preserve">CO, in consultation with the UNDP-GEF Regional Coordinator and members of the </w:t>
      </w:r>
      <w:r w:rsidR="00015878" w:rsidRPr="00EE0651">
        <w:t>PB</w:t>
      </w:r>
      <w:r w:rsidRPr="00EE0651">
        <w:t>, has the authority to suspend disbursement if project performance benchmarks are not met as per delivery rates, and qualitative assessments of achievements of outputs</w:t>
      </w:r>
      <w:r w:rsidR="00000C84" w:rsidRPr="00EE0651">
        <w:t>.</w:t>
      </w:r>
    </w:p>
    <w:p w14:paraId="7E335892" w14:textId="77777777" w:rsidR="00CA672C" w:rsidRPr="00B631F9" w:rsidRDefault="000F527F" w:rsidP="00303172">
      <w:pPr>
        <w:numPr>
          <w:ilvl w:val="0"/>
          <w:numId w:val="5"/>
        </w:numPr>
        <w:tabs>
          <w:tab w:val="clear" w:pos="360"/>
          <w:tab w:val="num" w:pos="540"/>
        </w:tabs>
        <w:spacing w:before="120" w:after="120"/>
        <w:ind w:left="0" w:firstLine="0"/>
        <w:jc w:val="both"/>
      </w:pPr>
      <w:r w:rsidRPr="00B631F9">
        <w:t xml:space="preserve">A </w:t>
      </w:r>
      <w:r w:rsidR="00F139C1">
        <w:rPr>
          <w:u w:val="single"/>
        </w:rPr>
        <w:t>project incep</w:t>
      </w:r>
      <w:r w:rsidRPr="00B631F9">
        <w:rPr>
          <w:u w:val="single"/>
        </w:rPr>
        <w:t>tion report</w:t>
      </w:r>
      <w:r w:rsidRPr="00B631F9">
        <w:t xml:space="preserve"> will be prepared immediately following the initiation workshop</w:t>
      </w:r>
      <w:r w:rsidR="008D6E92" w:rsidRPr="00B631F9">
        <w:t xml:space="preserve">.  </w:t>
      </w:r>
      <w:r w:rsidRPr="00B631F9">
        <w:t>This report will include a detailed First Year Work Plan divided in quarterly time-frames as well as detailed activities and performance indicators that will guide project implementation (over the course of the first year)</w:t>
      </w:r>
      <w:r w:rsidR="008D6E92" w:rsidRPr="00B631F9">
        <w:t xml:space="preserve">.  </w:t>
      </w:r>
      <w:r w:rsidRPr="00B631F9">
        <w:t>This Work Plan will include the proposed dates for any visits and/or support missions from the UNDP-</w:t>
      </w:r>
      <w:r w:rsidR="00B631F9" w:rsidRPr="00B631F9">
        <w:t>M</w:t>
      </w:r>
      <w:r w:rsidRPr="00B631F9">
        <w:t>CO, the UNDP-GEF Regional Coordinating Unit, or consultants, as well as time-frames for meetings of the project decision-making structures (</w:t>
      </w:r>
      <w:r w:rsidR="00C22FA3" w:rsidRPr="00B631F9">
        <w:t>e.g.</w:t>
      </w:r>
      <w:r w:rsidRPr="00B631F9">
        <w:t xml:space="preserve">, </w:t>
      </w:r>
      <w:r w:rsidR="00015878" w:rsidRPr="00B631F9">
        <w:t>PB</w:t>
      </w:r>
      <w:r w:rsidRPr="00B631F9">
        <w:t>)</w:t>
      </w:r>
      <w:r w:rsidR="008D6E92" w:rsidRPr="00B631F9">
        <w:t xml:space="preserve">.  </w:t>
      </w:r>
      <w:r w:rsidRPr="00B631F9">
        <w:t xml:space="preserve">The report will also include the detailed </w:t>
      </w:r>
      <w:r w:rsidRPr="00B631F9">
        <w:lastRenderedPageBreak/>
        <w:t xml:space="preserve">project budget for the first full year of implementation, prepared on the basis of the Annual Work Plan, and including any monitoring and evaluation requirements to effectively measure project performance during the targeted 12 </w:t>
      </w:r>
      <w:r w:rsidR="00FD2C88" w:rsidRPr="00B631F9">
        <w:t>months 'time</w:t>
      </w:r>
      <w:r w:rsidRPr="00B631F9">
        <w:t>-frame</w:t>
      </w:r>
      <w:r w:rsidR="00000C84" w:rsidRPr="00B631F9">
        <w:t>.</w:t>
      </w:r>
    </w:p>
    <w:p w14:paraId="7E335893" w14:textId="77777777" w:rsidR="00CA672C" w:rsidRDefault="000F527F" w:rsidP="00303172">
      <w:pPr>
        <w:numPr>
          <w:ilvl w:val="0"/>
          <w:numId w:val="5"/>
        </w:numPr>
        <w:tabs>
          <w:tab w:val="clear" w:pos="360"/>
          <w:tab w:val="num" w:pos="540"/>
        </w:tabs>
        <w:spacing w:before="120" w:after="120"/>
        <w:ind w:left="0" w:firstLine="0"/>
        <w:jc w:val="both"/>
      </w:pPr>
      <w:r w:rsidRPr="002410E8">
        <w:t xml:space="preserve">The initiation report will include a more detailed narrative on the institutional roles, </w:t>
      </w:r>
      <w:r w:rsidR="00E870E6" w:rsidRPr="002410E8">
        <w:t>r</w:t>
      </w:r>
      <w:r w:rsidRPr="002410E8">
        <w:t>esponsibilities, coordinating actions and feedback mechanisms of project related partners</w:t>
      </w:r>
      <w:r w:rsidR="008D6E92" w:rsidRPr="002410E8">
        <w:t xml:space="preserve">.  </w:t>
      </w:r>
      <w:r w:rsidRPr="002410E8">
        <w:t>In addition, a section will be included on progress to date on project establishment and start-up activities and an update of any change</w:t>
      </w:r>
      <w:r w:rsidR="00820FB9" w:rsidRPr="002410E8">
        <w:t>d external conditions that may a</w:t>
      </w:r>
      <w:r w:rsidRPr="002410E8">
        <w:t>ffect project implementation, including any unforeseen or newly arisen constraints</w:t>
      </w:r>
      <w:r w:rsidR="008D6E92" w:rsidRPr="002410E8">
        <w:t xml:space="preserve">.  </w:t>
      </w:r>
      <w:r w:rsidRPr="002410E8">
        <w:t>When finalized, the report will be circulated to project counterparts who will be given a period of one calendar month in that to respond with comments or queries</w:t>
      </w:r>
      <w:r w:rsidR="00000C84" w:rsidRPr="002410E8">
        <w:t>.</w:t>
      </w:r>
    </w:p>
    <w:p w14:paraId="7E335894" w14:textId="77777777" w:rsidR="0025085E" w:rsidRDefault="0025085E" w:rsidP="0025085E">
      <w:pPr>
        <w:numPr>
          <w:ilvl w:val="0"/>
          <w:numId w:val="5"/>
        </w:numPr>
        <w:tabs>
          <w:tab w:val="clear" w:pos="360"/>
          <w:tab w:val="num" w:pos="540"/>
        </w:tabs>
        <w:spacing w:before="120" w:after="120"/>
        <w:ind w:left="0" w:firstLine="0"/>
        <w:jc w:val="both"/>
      </w:pPr>
      <w:r w:rsidRPr="007E2F30">
        <w:rPr>
          <w:bCs/>
          <w:szCs w:val="22"/>
          <w:u w:val="single"/>
        </w:rPr>
        <w:t xml:space="preserve">Quarterly Progress </w:t>
      </w:r>
      <w:r w:rsidR="00FD2C88" w:rsidRPr="007E2F30">
        <w:rPr>
          <w:bCs/>
          <w:szCs w:val="22"/>
          <w:u w:val="single"/>
        </w:rPr>
        <w:t>Reports</w:t>
      </w:r>
      <w:r w:rsidR="00FD2C88" w:rsidRPr="007E2F30">
        <w:t xml:space="preserve"> are</w:t>
      </w:r>
      <w:r w:rsidRPr="007E2F30">
        <w:t xml:space="preserve"> short reports outlining the main updates in project performance, and are to be provided quarterly to the UNDP Multi-Country Office.  UNDP-MCO will provide guidelines for the preparation of these reports, which will be shared with the UNDP-GEF RCU</w:t>
      </w:r>
      <w:r>
        <w:t>:</w:t>
      </w:r>
    </w:p>
    <w:p w14:paraId="7E335895" w14:textId="77777777" w:rsidR="009F6ADD" w:rsidRDefault="0025085E">
      <w:pPr>
        <w:pStyle w:val="ListParagraph"/>
        <w:numPr>
          <w:ilvl w:val="0"/>
          <w:numId w:val="54"/>
        </w:numPr>
        <w:spacing w:before="120" w:after="120"/>
        <w:jc w:val="both"/>
      </w:pPr>
      <w:r>
        <w:t xml:space="preserve">Progress made shall be monitored in the UNDP Enhanced Results Based </w:t>
      </w:r>
      <w:r w:rsidR="00FD2C88">
        <w:t>Management</w:t>
      </w:r>
      <w:r>
        <w:t xml:space="preserve"> Platform.</w:t>
      </w:r>
    </w:p>
    <w:p w14:paraId="7E335896" w14:textId="77777777" w:rsidR="009F6ADD" w:rsidRDefault="0025085E">
      <w:pPr>
        <w:pStyle w:val="ListParagraph"/>
        <w:numPr>
          <w:ilvl w:val="0"/>
          <w:numId w:val="54"/>
        </w:numPr>
        <w:spacing w:before="120" w:after="120"/>
        <w:jc w:val="both"/>
      </w:pPr>
      <w:r>
        <w:t xml:space="preserve">Based on the initial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7E335897" w14:textId="77777777" w:rsidR="009F6ADD" w:rsidRDefault="0025085E">
      <w:pPr>
        <w:pStyle w:val="ListParagraph"/>
        <w:numPr>
          <w:ilvl w:val="0"/>
          <w:numId w:val="54"/>
        </w:numPr>
        <w:spacing w:before="120" w:after="120"/>
        <w:jc w:val="both"/>
      </w:pPr>
      <w:r>
        <w:t>Based on the information recorded in Atlas, a Project Progress Reports (PPR) can be generated in the Executive Snapshot.</w:t>
      </w:r>
    </w:p>
    <w:p w14:paraId="7E335898" w14:textId="77777777" w:rsidR="009F6ADD" w:rsidRDefault="0025085E">
      <w:pPr>
        <w:pStyle w:val="ListParagraph"/>
        <w:numPr>
          <w:ilvl w:val="0"/>
          <w:numId w:val="54"/>
        </w:numPr>
        <w:spacing w:before="120" w:after="120"/>
        <w:jc w:val="both"/>
      </w:pPr>
      <w:r>
        <w:t>Other ATLAS logs can be used to monitor issues, lessons learned etc...  The use of these functions is a key indicator in the UNDP Executive Balanced Scorecard</w:t>
      </w:r>
      <w:proofErr w:type="gramStart"/>
      <w:r>
        <w:t>.</w:t>
      </w:r>
      <w:r w:rsidRPr="007E2F30">
        <w:t>.</w:t>
      </w:r>
      <w:proofErr w:type="gramEnd"/>
    </w:p>
    <w:p w14:paraId="7E335899" w14:textId="64B6683D" w:rsidR="00CA672C" w:rsidRPr="00DA0BD3" w:rsidRDefault="000F527F" w:rsidP="00303172">
      <w:pPr>
        <w:numPr>
          <w:ilvl w:val="0"/>
          <w:numId w:val="5"/>
        </w:numPr>
        <w:tabs>
          <w:tab w:val="clear" w:pos="360"/>
          <w:tab w:val="num" w:pos="540"/>
        </w:tabs>
        <w:spacing w:before="120" w:after="120"/>
        <w:ind w:left="0" w:firstLine="0"/>
        <w:jc w:val="both"/>
      </w:pPr>
      <w:r w:rsidRPr="00DA0BD3">
        <w:rPr>
          <w:bCs/>
          <w:szCs w:val="22"/>
        </w:rPr>
        <w:t xml:space="preserve">The combined </w:t>
      </w:r>
      <w:r w:rsidRPr="00DA0BD3">
        <w:rPr>
          <w:bCs/>
          <w:szCs w:val="22"/>
          <w:u w:val="single"/>
        </w:rPr>
        <w:t>Annual Project Report (APR) and Project Implementation Review (PIR)</w:t>
      </w:r>
      <w:r w:rsidR="00DB2AE7">
        <w:rPr>
          <w:bCs/>
          <w:szCs w:val="22"/>
          <w:u w:val="single"/>
        </w:rPr>
        <w:t xml:space="preserve"> </w:t>
      </w:r>
      <w:r w:rsidRPr="00DA0BD3">
        <w:t xml:space="preserve">is a UNDP requirement and part of </w:t>
      </w:r>
      <w:proofErr w:type="gramStart"/>
      <w:r w:rsidRPr="00DA0BD3">
        <w:t xml:space="preserve">UNDP’s </w:t>
      </w:r>
      <w:r w:rsidR="004F5D97" w:rsidRPr="00DA0BD3">
        <w:t xml:space="preserve"> Multi</w:t>
      </w:r>
      <w:proofErr w:type="gramEnd"/>
      <w:r w:rsidR="004F5D97" w:rsidRPr="00DA0BD3">
        <w:t>-</w:t>
      </w:r>
      <w:r w:rsidRPr="00DA0BD3">
        <w:t>Country Office central oversight, monitoring and project management</w:t>
      </w:r>
      <w:r w:rsidR="008D6E92" w:rsidRPr="00DA0BD3">
        <w:t xml:space="preserve">.  </w:t>
      </w:r>
      <w:r w:rsidRPr="00DA0BD3">
        <w:t xml:space="preserve">As a self-assessment report by project management to the </w:t>
      </w:r>
      <w:r w:rsidR="00CD23EC" w:rsidRPr="00DA0BD3">
        <w:t>Multi-</w:t>
      </w:r>
      <w:r w:rsidRPr="00DA0BD3">
        <w:t xml:space="preserve">Country Office, the APR/PIR is a key input to the year-end Project </w:t>
      </w:r>
      <w:r w:rsidR="00015878" w:rsidRPr="00DA0BD3">
        <w:t>Board</w:t>
      </w:r>
      <w:r w:rsidRPr="00DA0BD3">
        <w:t xml:space="preserve"> meetings</w:t>
      </w:r>
      <w:r w:rsidR="008D6E92" w:rsidRPr="00DA0BD3">
        <w:t xml:space="preserve">.  </w:t>
      </w:r>
      <w:r w:rsidRPr="00DA0BD3">
        <w:t>The PIR is an annual monitoring process mandated by the GEF</w:t>
      </w:r>
      <w:r w:rsidR="008D6E92" w:rsidRPr="00DA0BD3">
        <w:t xml:space="preserve">.  </w:t>
      </w:r>
      <w:r w:rsidRPr="00DA0BD3">
        <w:t>It has become an essential management and monitoring tool for project managers and offers the main vehicle for extracting lessons from on-going projects</w:t>
      </w:r>
      <w:r w:rsidR="008D6E92" w:rsidRPr="00DA0BD3">
        <w:t xml:space="preserve">.  </w:t>
      </w:r>
      <w:r w:rsidRPr="00DA0BD3">
        <w:t>These two reporting requirements are very similar in input, purpose and timing that they have now been amalgamated into a single APR/PIR Report</w:t>
      </w:r>
      <w:r w:rsidR="00000C84" w:rsidRPr="00DA0BD3">
        <w:t>.</w:t>
      </w:r>
    </w:p>
    <w:p w14:paraId="7E33589A" w14:textId="77777777" w:rsidR="00CA672C" w:rsidRPr="00DA0BD3" w:rsidRDefault="000F527F" w:rsidP="00303172">
      <w:pPr>
        <w:numPr>
          <w:ilvl w:val="0"/>
          <w:numId w:val="5"/>
        </w:numPr>
        <w:tabs>
          <w:tab w:val="clear" w:pos="360"/>
          <w:tab w:val="num" w:pos="540"/>
        </w:tabs>
        <w:spacing w:before="120" w:after="120"/>
        <w:ind w:left="0" w:firstLine="0"/>
        <w:jc w:val="both"/>
      </w:pPr>
      <w:r w:rsidRPr="00DA0BD3">
        <w:t xml:space="preserve">An APR/PIR is to be prepared on an annual basis </w:t>
      </w:r>
      <w:r w:rsidR="004D2A2E" w:rsidRPr="00DA0BD3">
        <w:t>for the previous reporting per</w:t>
      </w:r>
      <w:r w:rsidR="0015418D" w:rsidRPr="00DA0BD3">
        <w:t>iod (30</w:t>
      </w:r>
      <w:r w:rsidRPr="00DA0BD3">
        <w:t xml:space="preserve"> June</w:t>
      </w:r>
      <w:r w:rsidR="0015418D" w:rsidRPr="00DA0BD3">
        <w:t xml:space="preserve"> to 1 July)</w:t>
      </w:r>
      <w:r w:rsidRPr="00DA0BD3">
        <w:t xml:space="preserve">, but well in advance (at least one month) in order to be considered at the </w:t>
      </w:r>
      <w:r w:rsidR="00015878" w:rsidRPr="00DA0BD3">
        <w:t>PB</w:t>
      </w:r>
      <w:r w:rsidRPr="00DA0BD3">
        <w:t xml:space="preserve"> meeting</w:t>
      </w:r>
      <w:r w:rsidR="008D6E92" w:rsidRPr="00DA0BD3">
        <w:t xml:space="preserve">.  </w:t>
      </w:r>
      <w:r w:rsidRPr="00DA0BD3">
        <w:t>The purpose of the APR/PIR is to reflect progress achieved in meeting the project’s Annual Work Plan and assess performance of the project in contributing to intended outcomes through outputs and partnership work</w:t>
      </w:r>
      <w:r w:rsidR="008D6E92" w:rsidRPr="00DA0BD3">
        <w:t xml:space="preserve">.  </w:t>
      </w:r>
      <w:r w:rsidRPr="00DA0BD3">
        <w:t xml:space="preserve">The APR/PIR is discussed by the </w:t>
      </w:r>
      <w:r w:rsidR="00015878" w:rsidRPr="00DA0BD3">
        <w:t>PB</w:t>
      </w:r>
      <w:r w:rsidRPr="00DA0BD3">
        <w:t>, so that the resultant report represents a document that has been agreed upon by all of the key stakeholders</w:t>
      </w:r>
      <w:r w:rsidR="00000C84" w:rsidRPr="00DA0BD3">
        <w:t>.</w:t>
      </w:r>
    </w:p>
    <w:p w14:paraId="7E33589B" w14:textId="77777777" w:rsidR="000F527F" w:rsidRPr="00DA0BD3" w:rsidRDefault="000F527F" w:rsidP="00303172">
      <w:pPr>
        <w:numPr>
          <w:ilvl w:val="0"/>
          <w:numId w:val="5"/>
        </w:numPr>
        <w:tabs>
          <w:tab w:val="clear" w:pos="360"/>
          <w:tab w:val="num" w:pos="540"/>
        </w:tabs>
        <w:spacing w:before="120" w:after="120"/>
        <w:ind w:left="0" w:firstLine="0"/>
        <w:jc w:val="both"/>
      </w:pPr>
      <w:r w:rsidRPr="00DA0BD3">
        <w:t>A standard format/template for the APR/PIR is provided by UNDP-GEF</w:t>
      </w:r>
      <w:r w:rsidR="008D6E92" w:rsidRPr="00DA0BD3">
        <w:t xml:space="preserve">.  </w:t>
      </w:r>
      <w:r w:rsidRPr="00DA0BD3">
        <w:t>This includes</w:t>
      </w:r>
      <w:r w:rsidR="0015418D" w:rsidRPr="00DA0BD3">
        <w:t>, but not limited to,</w:t>
      </w:r>
      <w:r w:rsidRPr="00DA0BD3">
        <w:t xml:space="preserve"> the following: </w:t>
      </w:r>
    </w:p>
    <w:p w14:paraId="7E33589C" w14:textId="77777777" w:rsidR="0025085E" w:rsidRPr="0025085E" w:rsidRDefault="0025085E" w:rsidP="00F139C1">
      <w:pPr>
        <w:numPr>
          <w:ilvl w:val="0"/>
          <w:numId w:val="4"/>
        </w:numPr>
        <w:jc w:val="both"/>
        <w:rPr>
          <w:bCs/>
          <w:szCs w:val="22"/>
        </w:rPr>
      </w:pPr>
      <w:r w:rsidRPr="0025085E">
        <w:rPr>
          <w:bCs/>
          <w:szCs w:val="22"/>
        </w:rPr>
        <w:t xml:space="preserve">Progress made toward project objective and project outcomes - each with indicators, baseline data and end-of-project targets (cumulative)  </w:t>
      </w:r>
    </w:p>
    <w:p w14:paraId="7E33589D" w14:textId="77777777" w:rsidR="0025085E" w:rsidRPr="0025085E" w:rsidRDefault="0025085E" w:rsidP="00F139C1">
      <w:pPr>
        <w:numPr>
          <w:ilvl w:val="0"/>
          <w:numId w:val="4"/>
        </w:numPr>
        <w:jc w:val="both"/>
        <w:rPr>
          <w:bCs/>
          <w:szCs w:val="22"/>
        </w:rPr>
      </w:pPr>
      <w:r w:rsidRPr="0025085E">
        <w:rPr>
          <w:bCs/>
          <w:szCs w:val="22"/>
        </w:rPr>
        <w:t xml:space="preserve">Project outputs delivered per project outcome (annual). </w:t>
      </w:r>
    </w:p>
    <w:p w14:paraId="7E33589E" w14:textId="77777777" w:rsidR="0025085E" w:rsidRPr="0025085E" w:rsidRDefault="0025085E" w:rsidP="00F139C1">
      <w:pPr>
        <w:numPr>
          <w:ilvl w:val="0"/>
          <w:numId w:val="4"/>
        </w:numPr>
        <w:jc w:val="both"/>
        <w:rPr>
          <w:bCs/>
          <w:szCs w:val="22"/>
        </w:rPr>
      </w:pPr>
      <w:r w:rsidRPr="0025085E">
        <w:rPr>
          <w:bCs/>
          <w:szCs w:val="22"/>
        </w:rPr>
        <w:t>Lesson learned/good practice.</w:t>
      </w:r>
    </w:p>
    <w:p w14:paraId="7E33589F" w14:textId="77777777" w:rsidR="0025085E" w:rsidRPr="0025085E" w:rsidRDefault="0025085E" w:rsidP="00F139C1">
      <w:pPr>
        <w:numPr>
          <w:ilvl w:val="0"/>
          <w:numId w:val="4"/>
        </w:numPr>
        <w:jc w:val="both"/>
        <w:rPr>
          <w:bCs/>
          <w:szCs w:val="22"/>
        </w:rPr>
      </w:pPr>
      <w:r w:rsidRPr="0025085E">
        <w:rPr>
          <w:bCs/>
          <w:szCs w:val="22"/>
        </w:rPr>
        <w:t>AWP and other expenditure reports</w:t>
      </w:r>
    </w:p>
    <w:p w14:paraId="7E3358A0" w14:textId="77777777" w:rsidR="0025085E" w:rsidRPr="0025085E" w:rsidRDefault="0025085E" w:rsidP="00F139C1">
      <w:pPr>
        <w:numPr>
          <w:ilvl w:val="0"/>
          <w:numId w:val="4"/>
        </w:numPr>
        <w:jc w:val="both"/>
        <w:rPr>
          <w:bCs/>
          <w:szCs w:val="22"/>
        </w:rPr>
      </w:pPr>
      <w:r w:rsidRPr="0025085E">
        <w:rPr>
          <w:bCs/>
          <w:szCs w:val="22"/>
        </w:rPr>
        <w:t>Risk and adaptive management</w:t>
      </w:r>
    </w:p>
    <w:p w14:paraId="7E3358A1" w14:textId="77777777" w:rsidR="0025085E" w:rsidRPr="0025085E" w:rsidRDefault="0025085E" w:rsidP="00F139C1">
      <w:pPr>
        <w:numPr>
          <w:ilvl w:val="0"/>
          <w:numId w:val="4"/>
        </w:numPr>
        <w:jc w:val="both"/>
        <w:rPr>
          <w:bCs/>
          <w:szCs w:val="22"/>
        </w:rPr>
      </w:pPr>
      <w:r w:rsidRPr="0025085E">
        <w:rPr>
          <w:bCs/>
          <w:szCs w:val="22"/>
        </w:rPr>
        <w:t>ATLAS QPR</w:t>
      </w:r>
    </w:p>
    <w:p w14:paraId="7E3358A2" w14:textId="77777777" w:rsidR="0025085E" w:rsidRDefault="0025085E" w:rsidP="00F139C1">
      <w:pPr>
        <w:numPr>
          <w:ilvl w:val="0"/>
          <w:numId w:val="4"/>
        </w:numPr>
        <w:jc w:val="both"/>
        <w:rPr>
          <w:bCs/>
          <w:szCs w:val="22"/>
        </w:rPr>
      </w:pPr>
      <w:r w:rsidRPr="0025085E">
        <w:rPr>
          <w:bCs/>
          <w:szCs w:val="22"/>
        </w:rPr>
        <w:t xml:space="preserve">Portfolio level indicators (i.e. GEF focal area tracking tools) are used by most focal areas on an annual basis as well.  </w:t>
      </w:r>
    </w:p>
    <w:p w14:paraId="7E3358A3" w14:textId="77777777" w:rsidR="00514783" w:rsidRPr="0025085E" w:rsidRDefault="00514783" w:rsidP="00514783">
      <w:pPr>
        <w:spacing w:before="120" w:after="120"/>
        <w:ind w:left="720"/>
        <w:jc w:val="both"/>
        <w:rPr>
          <w:bCs/>
          <w:szCs w:val="22"/>
        </w:rPr>
      </w:pPr>
    </w:p>
    <w:p w14:paraId="7E3358A4" w14:textId="77777777" w:rsidR="00CA672C" w:rsidRPr="00720205" w:rsidRDefault="000F527F" w:rsidP="00303172">
      <w:pPr>
        <w:numPr>
          <w:ilvl w:val="0"/>
          <w:numId w:val="5"/>
        </w:numPr>
        <w:tabs>
          <w:tab w:val="clear" w:pos="360"/>
          <w:tab w:val="num" w:pos="540"/>
        </w:tabs>
        <w:spacing w:before="120" w:after="120"/>
        <w:ind w:left="0" w:firstLine="0"/>
        <w:jc w:val="both"/>
        <w:rPr>
          <w:color w:val="FF0000"/>
        </w:rPr>
      </w:pPr>
      <w:r w:rsidRPr="00F74FB0">
        <w:lastRenderedPageBreak/>
        <w:t>UNDP will analyze the individual APR/PIRs by focal area, theme and region for common issues/results and lessons</w:t>
      </w:r>
      <w:r w:rsidR="008D6E92" w:rsidRPr="00F74FB0">
        <w:t xml:space="preserve">.  </w:t>
      </w:r>
      <w:r w:rsidRPr="00F74FB0">
        <w:t xml:space="preserve">The APR/PIRs are also valuable for the independent evaluators who can utilize them to identify any changes in project </w:t>
      </w:r>
      <w:proofErr w:type="gramStart"/>
      <w:r w:rsidRPr="00F74FB0">
        <w:t>structure,</w:t>
      </w:r>
      <w:proofErr w:type="gramEnd"/>
      <w:r w:rsidRPr="00F74FB0">
        <w:t xml:space="preserve"> indicators, work plan, etc</w:t>
      </w:r>
      <w:r w:rsidR="000A0BAE" w:rsidRPr="00F74FB0">
        <w:t>.</w:t>
      </w:r>
      <w:r w:rsidRPr="00F74FB0">
        <w:t>, and view a past history of delivery and assessment</w:t>
      </w:r>
      <w:r w:rsidR="00000C84" w:rsidRPr="00720205">
        <w:rPr>
          <w:color w:val="FF0000"/>
        </w:rPr>
        <w:t>.</w:t>
      </w:r>
    </w:p>
    <w:p w14:paraId="7E3358A5" w14:textId="77777777" w:rsidR="00CA672C" w:rsidRPr="00CE1CF6" w:rsidRDefault="000F527F" w:rsidP="00303172">
      <w:pPr>
        <w:numPr>
          <w:ilvl w:val="0"/>
          <w:numId w:val="5"/>
        </w:numPr>
        <w:tabs>
          <w:tab w:val="clear" w:pos="360"/>
          <w:tab w:val="num" w:pos="540"/>
        </w:tabs>
        <w:spacing w:before="120" w:after="120"/>
        <w:ind w:left="0" w:firstLine="0"/>
        <w:jc w:val="both"/>
      </w:pPr>
      <w:r w:rsidRPr="00CE1CF6">
        <w:t xml:space="preserve">During the last three months of the project, the PMU will prepare the </w:t>
      </w:r>
      <w:r w:rsidR="003F7677" w:rsidRPr="00CE1CF6">
        <w:rPr>
          <w:u w:val="single"/>
        </w:rPr>
        <w:t>Project Terminal R</w:t>
      </w:r>
      <w:r w:rsidRPr="00CE1CF6">
        <w:rPr>
          <w:u w:val="single"/>
        </w:rPr>
        <w:t>eport</w:t>
      </w:r>
      <w:r w:rsidR="008D6E92" w:rsidRPr="00CE1CF6">
        <w:t xml:space="preserve">.  </w:t>
      </w:r>
      <w:r w:rsidRPr="00CE1CF6">
        <w:t xml:space="preserve">This comprehensive report will summarize all activities, achievements and outputs of the project, lessons </w:t>
      </w:r>
      <w:r w:rsidR="00FD2C88" w:rsidRPr="00CE1CF6">
        <w:t>learned, the</w:t>
      </w:r>
      <w:r w:rsidR="00820FB9" w:rsidRPr="00CE1CF6">
        <w:t xml:space="preserve"> extent to which </w:t>
      </w:r>
      <w:r w:rsidRPr="00CE1CF6">
        <w:t xml:space="preserve">objectives </w:t>
      </w:r>
      <w:r w:rsidR="00820FB9" w:rsidRPr="00CE1CF6">
        <w:t xml:space="preserve">have been </w:t>
      </w:r>
      <w:r w:rsidRPr="00CE1CF6">
        <w:t xml:space="preserve">met, structures and </w:t>
      </w:r>
      <w:r w:rsidR="00820FB9" w:rsidRPr="00CE1CF6">
        <w:t>mechanisms</w:t>
      </w:r>
      <w:r w:rsidRPr="00CE1CF6">
        <w:t xml:space="preserve"> imp</w:t>
      </w:r>
      <w:r w:rsidR="00820FB9" w:rsidRPr="00CE1CF6">
        <w:t>lemented, capacities developed</w:t>
      </w:r>
      <w:r w:rsidRPr="00CE1CF6">
        <w:t>, among others</w:t>
      </w:r>
      <w:r w:rsidR="008D6E92" w:rsidRPr="00CE1CF6">
        <w:t xml:space="preserve">.  </w:t>
      </w:r>
      <w:r w:rsidRPr="00CE1CF6">
        <w:t>Together with the independent final evaluation, the project terminal report is one of two definitive statements of the project’s activities during its lifetime</w:t>
      </w:r>
      <w:r w:rsidR="008D6E92" w:rsidRPr="00CE1CF6">
        <w:t xml:space="preserve">.  </w:t>
      </w:r>
      <w:r w:rsidRPr="00CE1CF6">
        <w:t xml:space="preserve">The project terminal report will also recommend further steps, if necessary, in order to ensure sustainability and </w:t>
      </w:r>
      <w:r w:rsidR="00FD2C88" w:rsidRPr="00CE1CF6">
        <w:t>reliability</w:t>
      </w:r>
      <w:r w:rsidRPr="00CE1CF6">
        <w:t xml:space="preserve"> of the project outcomes and outputs</w:t>
      </w:r>
      <w:r w:rsidR="00000C84" w:rsidRPr="00CE1CF6">
        <w:t>.</w:t>
      </w:r>
    </w:p>
    <w:p w14:paraId="7E3358A6" w14:textId="77777777" w:rsidR="00CA672C" w:rsidRPr="008E3B11" w:rsidRDefault="000F527F" w:rsidP="00303172">
      <w:pPr>
        <w:numPr>
          <w:ilvl w:val="0"/>
          <w:numId w:val="5"/>
        </w:numPr>
        <w:tabs>
          <w:tab w:val="clear" w:pos="360"/>
          <w:tab w:val="num" w:pos="540"/>
        </w:tabs>
        <w:spacing w:before="120" w:after="120"/>
        <w:ind w:left="0" w:firstLine="0"/>
        <w:jc w:val="both"/>
      </w:pPr>
      <w:r w:rsidRPr="008E3B11">
        <w:t xml:space="preserve">An </w:t>
      </w:r>
      <w:r w:rsidRPr="008E3B11">
        <w:rPr>
          <w:u w:val="single"/>
        </w:rPr>
        <w:t>independent final evaluation</w:t>
      </w:r>
      <w:r w:rsidRPr="008E3B11">
        <w:t xml:space="preserve"> will take place three months prior to the terminal tripartite review meeti</w:t>
      </w:r>
      <w:r w:rsidR="00F92D58" w:rsidRPr="008E3B11">
        <w:t>ng, and will focus on: a) the cost-effectiveness, efficiency and timeliness of project implementation and performance; b) highlight issues requiring decisions and actions; and c) present initial lessons learned about project design, implementation and management</w:t>
      </w:r>
      <w:r w:rsidR="00830179" w:rsidRPr="008E3B11">
        <w:t xml:space="preserve">.  </w:t>
      </w:r>
      <w:r w:rsidR="00F92D58" w:rsidRPr="008E3B11">
        <w:t>Findings of this evaluation will be incorporated as lessons learned, and recommendations for improvement addressed to ensure the institutional sustainability of project outputs, particular for the replication of project activities</w:t>
      </w:r>
      <w:r w:rsidR="00830179" w:rsidRPr="008E3B11">
        <w:t xml:space="preserve">.  </w:t>
      </w:r>
      <w:r w:rsidRPr="008E3B11">
        <w:t>The final evaluation will also look at project outcomes and their sustainability</w:t>
      </w:r>
      <w:r w:rsidR="008D6E92" w:rsidRPr="008E3B11">
        <w:t xml:space="preserve">.  </w:t>
      </w:r>
      <w:r w:rsidRPr="008E3B11">
        <w:t>The final evaluation should also provide recommendations for follow-up activities, as appropriate</w:t>
      </w:r>
      <w:r w:rsidR="008D6E92" w:rsidRPr="008E3B11">
        <w:t xml:space="preserve">.  </w:t>
      </w:r>
      <w:r w:rsidRPr="008E3B11">
        <w:t xml:space="preserve">The terms of reference for the final evaluation will be prepared </w:t>
      </w:r>
      <w:r w:rsidR="00D63D21">
        <w:t>in consultation with</w:t>
      </w:r>
      <w:r w:rsidRPr="008E3B11">
        <w:t xml:space="preserve"> UNDP-</w:t>
      </w:r>
      <w:r w:rsidR="00BF35E2" w:rsidRPr="008E3B11">
        <w:t>M</w:t>
      </w:r>
      <w:r w:rsidRPr="008E3B11">
        <w:t>CO based on guidance from the UNDP-GEF Regional Coordinating Unit</w:t>
      </w:r>
      <w:r w:rsidR="00BF35E2" w:rsidRPr="008E3B11">
        <w:t>.</w:t>
      </w:r>
    </w:p>
    <w:p w14:paraId="7E3358A7" w14:textId="77777777" w:rsidR="0015418D" w:rsidRPr="00E032CF" w:rsidRDefault="000F527F" w:rsidP="00303172">
      <w:pPr>
        <w:numPr>
          <w:ilvl w:val="0"/>
          <w:numId w:val="5"/>
        </w:numPr>
        <w:tabs>
          <w:tab w:val="clear" w:pos="360"/>
          <w:tab w:val="left" w:pos="90"/>
          <w:tab w:val="num" w:pos="540"/>
        </w:tabs>
        <w:spacing w:before="120" w:after="120"/>
        <w:ind w:left="0" w:firstLine="0"/>
        <w:jc w:val="both"/>
      </w:pPr>
      <w:r w:rsidRPr="00E032CF">
        <w:rPr>
          <w:noProof/>
        </w:rPr>
        <w:t xml:space="preserve">The Project Manager will provide the UNDP Resident Representative with certified periodic financial statements and an annual audit of the financial statements </w:t>
      </w:r>
      <w:r w:rsidRPr="00E032CF">
        <w:t>relating to the status of UNDP (including GEF) funds according to the established procedures set out in UNDP’s Programming and Finance manuals</w:t>
      </w:r>
      <w:r w:rsidR="008D6E92" w:rsidRPr="00E032CF">
        <w:t xml:space="preserve">. </w:t>
      </w:r>
      <w:r w:rsidR="00D5070C" w:rsidRPr="00BD5B8A">
        <w:rPr>
          <w:bCs/>
          <w:iCs/>
          <w:sz w:val="24"/>
          <w:lang w:val="en-GB"/>
        </w:rPr>
        <w:t>The audit on project will be conducted according to UNDP financial regulations and rules and applicable audit policies.</w:t>
      </w:r>
      <w:r w:rsidRPr="00E032CF">
        <w:t xml:space="preserve">The audit will be conducted by the legally recognized auditor of UNDP </w:t>
      </w:r>
      <w:r w:rsidR="003F4456" w:rsidRPr="00E032CF">
        <w:t>Samoa.</w:t>
      </w:r>
    </w:p>
    <w:p w14:paraId="7E3358A8" w14:textId="77777777" w:rsidR="0015418D" w:rsidRPr="00E032CF" w:rsidRDefault="0015418D" w:rsidP="00303172">
      <w:pPr>
        <w:numPr>
          <w:ilvl w:val="0"/>
          <w:numId w:val="5"/>
        </w:numPr>
        <w:tabs>
          <w:tab w:val="clear" w:pos="360"/>
          <w:tab w:val="left" w:pos="90"/>
          <w:tab w:val="num" w:pos="540"/>
        </w:tabs>
        <w:spacing w:before="120" w:after="120"/>
        <w:ind w:left="0" w:firstLine="0"/>
        <w:jc w:val="both"/>
      </w:pPr>
      <w:r w:rsidRPr="0016124A">
        <w:rPr>
          <w:u w:val="single"/>
        </w:rPr>
        <w:t xml:space="preserve">Learning and </w:t>
      </w:r>
      <w:r w:rsidR="00D5070C" w:rsidRPr="0016124A">
        <w:rPr>
          <w:u w:val="single"/>
        </w:rPr>
        <w:t>knowledge</w:t>
      </w:r>
      <w:r w:rsidRPr="0016124A">
        <w:rPr>
          <w:u w:val="single"/>
        </w:rPr>
        <w:t xml:space="preserve"> sharing</w:t>
      </w:r>
      <w:r w:rsidRPr="00E032CF">
        <w:t xml:space="preserve"> will be enhanced through the dissemination of project results within and beyond the project intervention zone through existing information sharing networks and forums.  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Finally, there will be a two-way flow of information between this project and other projects of a similar focus.</w:t>
      </w:r>
    </w:p>
    <w:p w14:paraId="7E3358A9" w14:textId="77777777" w:rsidR="0015418D" w:rsidRPr="007A6E33" w:rsidRDefault="0015418D" w:rsidP="00303172">
      <w:pPr>
        <w:numPr>
          <w:ilvl w:val="0"/>
          <w:numId w:val="5"/>
        </w:numPr>
        <w:tabs>
          <w:tab w:val="clear" w:pos="360"/>
          <w:tab w:val="left" w:pos="90"/>
          <w:tab w:val="num" w:pos="540"/>
        </w:tabs>
        <w:spacing w:before="120" w:after="120"/>
        <w:ind w:left="0" w:firstLine="0"/>
        <w:jc w:val="both"/>
      </w:pPr>
      <w:r w:rsidRPr="007A6E33">
        <w:rPr>
          <w:u w:val="single"/>
        </w:rPr>
        <w:t xml:space="preserve">Communications and visibility requirements: </w:t>
      </w:r>
      <w:r w:rsidRPr="007A6E33">
        <w:t xml:space="preserve">Full compliance is required with UNDP’s Branding Guidelines.  These can be accessed at http://intra.undp.org/coa/branding.shtml, and specific guidelines on UNDP logo use can be accessed </w:t>
      </w:r>
      <w:proofErr w:type="spellStart"/>
      <w:r w:rsidRPr="007A6E33">
        <w:t>at</w:t>
      </w:r>
      <w:proofErr w:type="gramStart"/>
      <w:r w:rsidRPr="007A6E33">
        <w:t>:</w:t>
      </w:r>
      <w:proofErr w:type="gramEnd"/>
      <w:r w:rsidR="00917B0C">
        <w:fldChar w:fldCharType="begin"/>
      </w:r>
      <w:r w:rsidR="00917B0C">
        <w:instrText xml:space="preserve"> HYPERLINK "http://intra.undp.org/branding/useOfLogo.html" </w:instrText>
      </w:r>
      <w:r w:rsidR="00917B0C">
        <w:fldChar w:fldCharType="separate"/>
      </w:r>
      <w:r w:rsidRPr="007A6E33">
        <w:rPr>
          <w:rStyle w:val="Hyperlink"/>
          <w:color w:val="auto"/>
        </w:rPr>
        <w:t>http</w:t>
      </w:r>
      <w:proofErr w:type="spellEnd"/>
      <w:r w:rsidRPr="007A6E33">
        <w:rPr>
          <w:rStyle w:val="Hyperlink"/>
          <w:color w:val="auto"/>
        </w:rPr>
        <w:t>://intra.undp.org/branding/useOfLogo.html</w:t>
      </w:r>
      <w:r w:rsidR="00917B0C">
        <w:rPr>
          <w:rStyle w:val="Hyperlink"/>
          <w:color w:val="auto"/>
        </w:rPr>
        <w:fldChar w:fldCharType="end"/>
      </w:r>
      <w:r w:rsidRPr="007A6E33">
        <w:t xml:space="preserve">.  Amongst other things, these guidelines describe when and how the UNDP logo </w:t>
      </w:r>
      <w:r w:rsidR="00E032CF" w:rsidRPr="007A6E33">
        <w:t xml:space="preserve">needs to be used, as well as how </w:t>
      </w:r>
      <w:r w:rsidRPr="007A6E33">
        <w:t>the logos of donors to UNDP projects needs to be used.  For the avoidance of any doubt, when logo use is required, the UNDP logo needs t</w:t>
      </w:r>
      <w:r w:rsidR="00E032CF" w:rsidRPr="007A6E33">
        <w:t>o be used alongside the GEF and SPREP logos</w:t>
      </w:r>
      <w:r w:rsidRPr="007A6E33">
        <w:t xml:space="preserve">.   The GEF logo can be accessed at: </w:t>
      </w:r>
      <w:hyperlink r:id="rId14" w:history="1">
        <w:r w:rsidR="00303172" w:rsidRPr="007A6E33">
          <w:rPr>
            <w:rStyle w:val="Hyperlink"/>
            <w:color w:val="auto"/>
          </w:rPr>
          <w:t>http://www.thegef.org/gef/GEF_logo</w:t>
        </w:r>
      </w:hyperlink>
      <w:r w:rsidR="00303172" w:rsidRPr="007A6E33">
        <w:t xml:space="preserve">. </w:t>
      </w:r>
      <w:r w:rsidRPr="007A6E33">
        <w:t>The UNDP logo can be accessed at</w:t>
      </w:r>
      <w:r w:rsidR="00303172" w:rsidRPr="007A6E33">
        <w:t xml:space="preserve">: </w:t>
      </w:r>
      <w:hyperlink r:id="rId15" w:history="1">
        <w:r w:rsidRPr="007A6E33">
          <w:rPr>
            <w:rStyle w:val="Hyperlink"/>
            <w:color w:val="auto"/>
          </w:rPr>
          <w:t>http://intra.undp.org/coa/branding.shtml</w:t>
        </w:r>
      </w:hyperlink>
      <w:r w:rsidRPr="007A6E33">
        <w:t>.</w:t>
      </w:r>
    </w:p>
    <w:p w14:paraId="7E3358AA" w14:textId="77777777" w:rsidR="00303172" w:rsidRPr="007A6E33" w:rsidRDefault="0015418D" w:rsidP="00303172">
      <w:pPr>
        <w:numPr>
          <w:ilvl w:val="0"/>
          <w:numId w:val="5"/>
        </w:numPr>
        <w:tabs>
          <w:tab w:val="clear" w:pos="360"/>
          <w:tab w:val="left" w:pos="90"/>
          <w:tab w:val="num" w:pos="540"/>
        </w:tabs>
        <w:spacing w:before="120" w:after="120"/>
        <w:ind w:left="0" w:firstLine="0"/>
        <w:jc w:val="both"/>
      </w:pPr>
      <w:r w:rsidRPr="007A6E33">
        <w:t>Full compliance is also required with the GEF’s Communication and Visibility Guidelines (the “GEF Guidelines”).  The GEF Guidelines can be accessed at:</w:t>
      </w:r>
    </w:p>
    <w:p w14:paraId="7E3358AB" w14:textId="77777777" w:rsidR="0015418D" w:rsidRPr="007A6E33" w:rsidRDefault="00917B0C" w:rsidP="00303172">
      <w:pPr>
        <w:tabs>
          <w:tab w:val="left" w:pos="90"/>
        </w:tabs>
        <w:spacing w:before="120" w:after="120"/>
        <w:jc w:val="both"/>
      </w:pPr>
      <w:hyperlink r:id="rId16" w:history="1">
        <w:r w:rsidR="0015418D" w:rsidRPr="00720205">
          <w:rPr>
            <w:rStyle w:val="Hyperlink"/>
            <w:color w:val="FF0000"/>
          </w:rPr>
          <w:t>http://www.thegef.org/gef/sites/thegef.org/files/documents/C.40.08_Branding_the_GEF%20final_0.pdf</w:t>
        </w:r>
      </w:hyperlink>
      <w:r w:rsidR="0015418D" w:rsidRPr="00720205">
        <w:rPr>
          <w:color w:val="FF0000"/>
        </w:rPr>
        <w:t xml:space="preserve">. </w:t>
      </w:r>
      <w:r w:rsidR="0015418D" w:rsidRPr="007A6E33">
        <w:t xml:space="preserve">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Where other agencies and project </w:t>
      </w:r>
      <w:r w:rsidR="0015418D" w:rsidRPr="007A6E33">
        <w:lastRenderedPageBreak/>
        <w:t>partners have provided support through co-financing, their branding policies and requirements should be similarly applied.</w:t>
      </w:r>
    </w:p>
    <w:p w14:paraId="7E3358AC" w14:textId="77777777" w:rsidR="00301B30" w:rsidRDefault="00301B30" w:rsidP="00303172">
      <w:pPr>
        <w:tabs>
          <w:tab w:val="left" w:pos="90"/>
        </w:tabs>
        <w:spacing w:before="120" w:after="120"/>
        <w:jc w:val="both"/>
      </w:pPr>
    </w:p>
    <w:p w14:paraId="7E3358AD" w14:textId="77777777" w:rsidR="00301B30" w:rsidRPr="00D13F21" w:rsidRDefault="00301B30" w:rsidP="00301B30">
      <w:pPr>
        <w:tabs>
          <w:tab w:val="left" w:pos="90"/>
        </w:tabs>
        <w:spacing w:before="120" w:after="120"/>
        <w:rPr>
          <w:b/>
          <w:u w:val="single"/>
        </w:rPr>
      </w:pPr>
      <w:r w:rsidRPr="00D13F21">
        <w:rPr>
          <w:b/>
          <w:u w:val="single"/>
        </w:rPr>
        <w:t xml:space="preserve">Table 5: Monitoring </w:t>
      </w:r>
      <w:proofErr w:type="spellStart"/>
      <w:r w:rsidRPr="00D13F21">
        <w:rPr>
          <w:b/>
          <w:u w:val="single"/>
        </w:rPr>
        <w:t>Workplan</w:t>
      </w:r>
      <w:proofErr w:type="spellEnd"/>
      <w:r w:rsidRPr="00D13F21">
        <w:rPr>
          <w:b/>
          <w:u w:val="single"/>
        </w:rPr>
        <w:t xml:space="preserve"> and Budget</w:t>
      </w:r>
    </w:p>
    <w:tbl>
      <w:tblPr>
        <w:tblW w:w="5052" w:type="pct"/>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3222"/>
        <w:gridCol w:w="2266"/>
        <w:gridCol w:w="2028"/>
      </w:tblGrid>
      <w:tr w:rsidR="00301B30" w:rsidRPr="00580022" w14:paraId="7E3358B3" w14:textId="77777777" w:rsidTr="00301B30">
        <w:trPr>
          <w:tblHeader/>
          <w:jc w:val="center"/>
        </w:trPr>
        <w:tc>
          <w:tcPr>
            <w:tcW w:w="1116" w:type="pct"/>
            <w:shd w:val="clear" w:color="auto" w:fill="808080"/>
          </w:tcPr>
          <w:p w14:paraId="7E3358AE" w14:textId="77777777" w:rsidR="00301B30" w:rsidRPr="00580022" w:rsidRDefault="00301B30" w:rsidP="009A064F">
            <w:pPr>
              <w:jc w:val="center"/>
              <w:rPr>
                <w:b/>
                <w:sz w:val="20"/>
                <w:szCs w:val="20"/>
              </w:rPr>
            </w:pPr>
            <w:r w:rsidRPr="00580022">
              <w:rPr>
                <w:b/>
                <w:sz w:val="20"/>
                <w:szCs w:val="20"/>
              </w:rPr>
              <w:t>Type of M&amp;E activity</w:t>
            </w:r>
          </w:p>
        </w:tc>
        <w:tc>
          <w:tcPr>
            <w:tcW w:w="1665" w:type="pct"/>
            <w:shd w:val="clear" w:color="auto" w:fill="808080"/>
          </w:tcPr>
          <w:p w14:paraId="7E3358AF" w14:textId="77777777" w:rsidR="00301B30" w:rsidRPr="00580022" w:rsidRDefault="00301B30" w:rsidP="009A064F">
            <w:pPr>
              <w:jc w:val="center"/>
              <w:rPr>
                <w:b/>
                <w:sz w:val="20"/>
                <w:szCs w:val="20"/>
              </w:rPr>
            </w:pPr>
            <w:r w:rsidRPr="00580022">
              <w:rPr>
                <w:b/>
                <w:sz w:val="20"/>
                <w:szCs w:val="20"/>
              </w:rPr>
              <w:t>Responsible Parties</w:t>
            </w:r>
          </w:p>
        </w:tc>
        <w:tc>
          <w:tcPr>
            <w:tcW w:w="1171" w:type="pct"/>
            <w:shd w:val="clear" w:color="auto" w:fill="808080"/>
          </w:tcPr>
          <w:p w14:paraId="7E3358B0" w14:textId="77777777" w:rsidR="00301B30" w:rsidRPr="00580022" w:rsidRDefault="00301B30" w:rsidP="009A064F">
            <w:pPr>
              <w:jc w:val="center"/>
              <w:rPr>
                <w:b/>
                <w:sz w:val="20"/>
                <w:szCs w:val="20"/>
              </w:rPr>
            </w:pPr>
            <w:r w:rsidRPr="00580022">
              <w:rPr>
                <w:b/>
                <w:sz w:val="20"/>
                <w:szCs w:val="20"/>
              </w:rPr>
              <w:t>Budget US$</w:t>
            </w:r>
          </w:p>
          <w:p w14:paraId="7E3358B1" w14:textId="77777777" w:rsidR="00301B30" w:rsidRPr="00580022" w:rsidRDefault="00301B30" w:rsidP="009A064F">
            <w:pPr>
              <w:jc w:val="center"/>
              <w:rPr>
                <w:bCs/>
                <w:i/>
                <w:iCs/>
                <w:sz w:val="20"/>
                <w:szCs w:val="20"/>
              </w:rPr>
            </w:pPr>
            <w:r w:rsidRPr="00580022">
              <w:rPr>
                <w:bCs/>
                <w:i/>
                <w:iCs/>
                <w:sz w:val="20"/>
                <w:szCs w:val="20"/>
              </w:rPr>
              <w:t>Excluding project team staff time</w:t>
            </w:r>
          </w:p>
        </w:tc>
        <w:tc>
          <w:tcPr>
            <w:tcW w:w="1048" w:type="pct"/>
            <w:shd w:val="clear" w:color="auto" w:fill="808080"/>
          </w:tcPr>
          <w:p w14:paraId="7E3358B2" w14:textId="77777777" w:rsidR="00301B30" w:rsidRPr="00580022" w:rsidRDefault="00301B30" w:rsidP="009A064F">
            <w:pPr>
              <w:rPr>
                <w:b/>
                <w:sz w:val="20"/>
                <w:szCs w:val="20"/>
              </w:rPr>
            </w:pPr>
            <w:r w:rsidRPr="00580022">
              <w:rPr>
                <w:b/>
                <w:sz w:val="20"/>
                <w:szCs w:val="20"/>
              </w:rPr>
              <w:t>Time frame</w:t>
            </w:r>
          </w:p>
        </w:tc>
      </w:tr>
      <w:tr w:rsidR="00301B30" w:rsidRPr="00580022" w14:paraId="7E3358BB" w14:textId="77777777" w:rsidTr="00301B30">
        <w:trPr>
          <w:jc w:val="center"/>
        </w:trPr>
        <w:tc>
          <w:tcPr>
            <w:tcW w:w="1116" w:type="pct"/>
            <w:vAlign w:val="center"/>
          </w:tcPr>
          <w:p w14:paraId="7E3358B4" w14:textId="77777777" w:rsidR="00301B30" w:rsidRPr="00580022" w:rsidRDefault="00580022" w:rsidP="009A064F">
            <w:pPr>
              <w:rPr>
                <w:sz w:val="18"/>
                <w:szCs w:val="18"/>
              </w:rPr>
            </w:pPr>
            <w:r w:rsidRPr="00580022">
              <w:rPr>
                <w:sz w:val="18"/>
                <w:szCs w:val="18"/>
              </w:rPr>
              <w:t>Initiation</w:t>
            </w:r>
            <w:r w:rsidR="00301B30" w:rsidRPr="00580022">
              <w:rPr>
                <w:sz w:val="18"/>
                <w:szCs w:val="18"/>
              </w:rPr>
              <w:t xml:space="preserve"> Workshop and Report</w:t>
            </w:r>
          </w:p>
        </w:tc>
        <w:tc>
          <w:tcPr>
            <w:tcW w:w="1665" w:type="pct"/>
            <w:vAlign w:val="center"/>
          </w:tcPr>
          <w:p w14:paraId="7E3358B5" w14:textId="77777777" w:rsidR="00301B30" w:rsidRDefault="00301B30" w:rsidP="00025602">
            <w:pPr>
              <w:numPr>
                <w:ilvl w:val="0"/>
                <w:numId w:val="19"/>
              </w:numPr>
              <w:rPr>
                <w:sz w:val="18"/>
                <w:szCs w:val="18"/>
              </w:rPr>
            </w:pPr>
            <w:r w:rsidRPr="00580022">
              <w:rPr>
                <w:sz w:val="18"/>
                <w:szCs w:val="18"/>
              </w:rPr>
              <w:t>Project Manager</w:t>
            </w:r>
          </w:p>
          <w:p w14:paraId="7E3358B6" w14:textId="77777777" w:rsidR="004F28CE" w:rsidRDefault="004F28CE" w:rsidP="00025602">
            <w:pPr>
              <w:numPr>
                <w:ilvl w:val="0"/>
                <w:numId w:val="19"/>
              </w:numPr>
              <w:rPr>
                <w:sz w:val="18"/>
                <w:szCs w:val="18"/>
              </w:rPr>
            </w:pPr>
            <w:r>
              <w:rPr>
                <w:sz w:val="18"/>
                <w:szCs w:val="18"/>
              </w:rPr>
              <w:t>Project Coordinator</w:t>
            </w:r>
          </w:p>
          <w:p w14:paraId="7E3358B7" w14:textId="77777777" w:rsidR="004F28CE" w:rsidRPr="00580022" w:rsidRDefault="004F28CE" w:rsidP="00025602">
            <w:pPr>
              <w:numPr>
                <w:ilvl w:val="0"/>
                <w:numId w:val="19"/>
              </w:numPr>
              <w:rPr>
                <w:sz w:val="18"/>
                <w:szCs w:val="18"/>
              </w:rPr>
            </w:pPr>
            <w:r>
              <w:rPr>
                <w:sz w:val="18"/>
                <w:szCs w:val="18"/>
              </w:rPr>
              <w:t>Technical Advisor</w:t>
            </w:r>
          </w:p>
          <w:p w14:paraId="7E3358B8" w14:textId="77777777" w:rsidR="00301B30" w:rsidRPr="00580022" w:rsidRDefault="00301B30" w:rsidP="00025602">
            <w:pPr>
              <w:numPr>
                <w:ilvl w:val="0"/>
                <w:numId w:val="19"/>
              </w:numPr>
              <w:rPr>
                <w:sz w:val="18"/>
                <w:szCs w:val="18"/>
              </w:rPr>
            </w:pPr>
            <w:r w:rsidRPr="00580022">
              <w:rPr>
                <w:sz w:val="18"/>
                <w:szCs w:val="18"/>
              </w:rPr>
              <w:t>UNDP CO, UNDP GEF</w:t>
            </w:r>
          </w:p>
        </w:tc>
        <w:tc>
          <w:tcPr>
            <w:tcW w:w="1171" w:type="pct"/>
            <w:vAlign w:val="center"/>
          </w:tcPr>
          <w:p w14:paraId="7E3358B9" w14:textId="77777777" w:rsidR="00301B30" w:rsidRPr="00580022" w:rsidRDefault="00301B30" w:rsidP="00F66C44">
            <w:pPr>
              <w:rPr>
                <w:sz w:val="18"/>
                <w:szCs w:val="18"/>
              </w:rPr>
            </w:pPr>
            <w:r w:rsidRPr="00580022">
              <w:rPr>
                <w:sz w:val="18"/>
                <w:szCs w:val="18"/>
              </w:rPr>
              <w:t xml:space="preserve">Indicative cost:  </w:t>
            </w:r>
            <w:r w:rsidR="00F66C44">
              <w:rPr>
                <w:sz w:val="18"/>
                <w:szCs w:val="18"/>
              </w:rPr>
              <w:t>5,000</w:t>
            </w:r>
          </w:p>
        </w:tc>
        <w:tc>
          <w:tcPr>
            <w:tcW w:w="1048" w:type="pct"/>
          </w:tcPr>
          <w:p w14:paraId="7E3358BA" w14:textId="77777777" w:rsidR="00301B30" w:rsidRPr="00580022" w:rsidRDefault="00301B30" w:rsidP="009A064F">
            <w:pPr>
              <w:rPr>
                <w:sz w:val="18"/>
                <w:szCs w:val="18"/>
              </w:rPr>
            </w:pPr>
            <w:r w:rsidRPr="00580022">
              <w:rPr>
                <w:sz w:val="18"/>
                <w:szCs w:val="18"/>
              </w:rPr>
              <w:t xml:space="preserve">Within first two months of project start up </w:t>
            </w:r>
          </w:p>
        </w:tc>
      </w:tr>
      <w:tr w:rsidR="00301B30" w:rsidRPr="00580022" w14:paraId="7E3358C1" w14:textId="77777777" w:rsidTr="00301B30">
        <w:trPr>
          <w:jc w:val="center"/>
        </w:trPr>
        <w:tc>
          <w:tcPr>
            <w:tcW w:w="1116" w:type="pct"/>
          </w:tcPr>
          <w:p w14:paraId="7E3358BC" w14:textId="77777777" w:rsidR="00301B30" w:rsidRPr="00580022" w:rsidRDefault="00301B30" w:rsidP="009A064F">
            <w:pPr>
              <w:rPr>
                <w:sz w:val="18"/>
                <w:szCs w:val="18"/>
              </w:rPr>
            </w:pPr>
            <w:r w:rsidRPr="00580022">
              <w:rPr>
                <w:sz w:val="18"/>
                <w:szCs w:val="18"/>
              </w:rPr>
              <w:t>Measurement of Means of Verification of project results.</w:t>
            </w:r>
          </w:p>
        </w:tc>
        <w:tc>
          <w:tcPr>
            <w:tcW w:w="1665" w:type="pct"/>
          </w:tcPr>
          <w:p w14:paraId="7E3358BD" w14:textId="77777777" w:rsidR="00301B30" w:rsidRPr="00580022" w:rsidRDefault="00301B30" w:rsidP="00025602">
            <w:pPr>
              <w:numPr>
                <w:ilvl w:val="0"/>
                <w:numId w:val="18"/>
              </w:numPr>
              <w:rPr>
                <w:sz w:val="18"/>
                <w:szCs w:val="18"/>
              </w:rPr>
            </w:pPr>
            <w:r w:rsidRPr="00580022">
              <w:rPr>
                <w:sz w:val="18"/>
                <w:szCs w:val="18"/>
              </w:rPr>
              <w:t>UNDP GEF RTA/Project Manager will oversee the hiring of specific studies and institutions, and delegate responsibilities to relevant team members.</w:t>
            </w:r>
          </w:p>
        </w:tc>
        <w:tc>
          <w:tcPr>
            <w:tcW w:w="1171" w:type="pct"/>
          </w:tcPr>
          <w:p w14:paraId="7E3358BE" w14:textId="77777777" w:rsidR="00301B30" w:rsidRPr="00580022" w:rsidRDefault="00301B30" w:rsidP="009A064F">
            <w:pPr>
              <w:pStyle w:val="BodyText23"/>
              <w:widowControl/>
              <w:tabs>
                <w:tab w:val="clear" w:pos="547"/>
              </w:tabs>
              <w:rPr>
                <w:snapToGrid/>
                <w:sz w:val="18"/>
                <w:szCs w:val="18"/>
              </w:rPr>
            </w:pPr>
            <w:r w:rsidRPr="00580022">
              <w:rPr>
                <w:snapToGrid/>
                <w:sz w:val="18"/>
                <w:szCs w:val="18"/>
              </w:rPr>
              <w:t xml:space="preserve">To be finalized in </w:t>
            </w:r>
            <w:r w:rsidR="00580022" w:rsidRPr="00580022">
              <w:rPr>
                <w:snapToGrid/>
                <w:sz w:val="18"/>
                <w:szCs w:val="18"/>
              </w:rPr>
              <w:t>the Initiation</w:t>
            </w:r>
            <w:r w:rsidRPr="00580022">
              <w:rPr>
                <w:snapToGrid/>
                <w:sz w:val="18"/>
                <w:szCs w:val="18"/>
              </w:rPr>
              <w:t xml:space="preserve"> Workshop. </w:t>
            </w:r>
          </w:p>
          <w:p w14:paraId="7E3358BF" w14:textId="77777777" w:rsidR="00301B30" w:rsidRPr="00580022" w:rsidRDefault="00301B30" w:rsidP="009A064F">
            <w:pPr>
              <w:pStyle w:val="BodyText23"/>
              <w:widowControl/>
              <w:tabs>
                <w:tab w:val="clear" w:pos="547"/>
              </w:tabs>
              <w:rPr>
                <w:snapToGrid/>
                <w:sz w:val="18"/>
                <w:szCs w:val="18"/>
              </w:rPr>
            </w:pPr>
          </w:p>
        </w:tc>
        <w:tc>
          <w:tcPr>
            <w:tcW w:w="1048" w:type="pct"/>
          </w:tcPr>
          <w:p w14:paraId="7E3358C0" w14:textId="77777777" w:rsidR="00301B30" w:rsidRPr="00580022" w:rsidRDefault="00301B30" w:rsidP="009A064F">
            <w:pPr>
              <w:rPr>
                <w:sz w:val="18"/>
                <w:szCs w:val="18"/>
              </w:rPr>
            </w:pPr>
            <w:r w:rsidRPr="00580022">
              <w:rPr>
                <w:sz w:val="18"/>
                <w:szCs w:val="18"/>
              </w:rPr>
              <w:t>Start, mid and end of project (during evaluation cycle) and annually when required.</w:t>
            </w:r>
          </w:p>
        </w:tc>
      </w:tr>
      <w:tr w:rsidR="00301B30" w:rsidRPr="00580022" w14:paraId="7E3358C7" w14:textId="77777777" w:rsidTr="00301B30">
        <w:trPr>
          <w:jc w:val="center"/>
        </w:trPr>
        <w:tc>
          <w:tcPr>
            <w:tcW w:w="1116" w:type="pct"/>
          </w:tcPr>
          <w:p w14:paraId="7E3358C2" w14:textId="77777777" w:rsidR="00301B30" w:rsidRPr="00580022" w:rsidRDefault="00301B30" w:rsidP="009A064F">
            <w:pPr>
              <w:rPr>
                <w:sz w:val="18"/>
                <w:szCs w:val="18"/>
              </w:rPr>
            </w:pPr>
            <w:r w:rsidRPr="00580022">
              <w:rPr>
                <w:sz w:val="18"/>
                <w:szCs w:val="18"/>
              </w:rPr>
              <w:t xml:space="preserve">Measurement of Means of Verification for Project Progress on </w:t>
            </w:r>
            <w:r w:rsidRPr="00580022">
              <w:rPr>
                <w:i/>
                <w:sz w:val="18"/>
                <w:szCs w:val="18"/>
              </w:rPr>
              <w:t>output and implementation</w:t>
            </w:r>
          </w:p>
        </w:tc>
        <w:tc>
          <w:tcPr>
            <w:tcW w:w="1665" w:type="pct"/>
          </w:tcPr>
          <w:p w14:paraId="7E3358C3" w14:textId="77777777" w:rsidR="00301B30" w:rsidRPr="00580022" w:rsidRDefault="00301B30" w:rsidP="00025602">
            <w:pPr>
              <w:numPr>
                <w:ilvl w:val="0"/>
                <w:numId w:val="18"/>
              </w:numPr>
              <w:rPr>
                <w:sz w:val="18"/>
                <w:szCs w:val="18"/>
              </w:rPr>
            </w:pPr>
            <w:r w:rsidRPr="00580022">
              <w:rPr>
                <w:sz w:val="18"/>
                <w:szCs w:val="18"/>
              </w:rPr>
              <w:t xml:space="preserve">Oversight by Project Manager </w:t>
            </w:r>
          </w:p>
          <w:p w14:paraId="7E3358C4" w14:textId="77777777" w:rsidR="00301B30" w:rsidRPr="00580022" w:rsidRDefault="00301B30" w:rsidP="00025602">
            <w:pPr>
              <w:numPr>
                <w:ilvl w:val="0"/>
                <w:numId w:val="18"/>
              </w:numPr>
              <w:rPr>
                <w:sz w:val="18"/>
                <w:szCs w:val="18"/>
              </w:rPr>
            </w:pPr>
            <w:r w:rsidRPr="00580022">
              <w:rPr>
                <w:sz w:val="18"/>
                <w:szCs w:val="18"/>
              </w:rPr>
              <w:t xml:space="preserve">Project team </w:t>
            </w:r>
          </w:p>
        </w:tc>
        <w:tc>
          <w:tcPr>
            <w:tcW w:w="1171" w:type="pct"/>
          </w:tcPr>
          <w:p w14:paraId="7E3358C5" w14:textId="77777777" w:rsidR="00301B30" w:rsidRPr="00580022" w:rsidRDefault="00301B30" w:rsidP="009A064F">
            <w:pPr>
              <w:pStyle w:val="BodyText23"/>
              <w:widowControl/>
              <w:tabs>
                <w:tab w:val="clear" w:pos="547"/>
              </w:tabs>
              <w:rPr>
                <w:snapToGrid/>
                <w:sz w:val="18"/>
                <w:szCs w:val="18"/>
              </w:rPr>
            </w:pPr>
            <w:r w:rsidRPr="00580022">
              <w:rPr>
                <w:snapToGrid/>
                <w:sz w:val="18"/>
                <w:szCs w:val="18"/>
              </w:rPr>
              <w:t xml:space="preserve">To be determined as part of the Annual Work Plan's preparation. </w:t>
            </w:r>
          </w:p>
        </w:tc>
        <w:tc>
          <w:tcPr>
            <w:tcW w:w="1048" w:type="pct"/>
          </w:tcPr>
          <w:p w14:paraId="7E3358C6" w14:textId="77777777" w:rsidR="00301B30" w:rsidRPr="00580022" w:rsidRDefault="00301B30" w:rsidP="009A064F">
            <w:pPr>
              <w:rPr>
                <w:sz w:val="18"/>
                <w:szCs w:val="18"/>
              </w:rPr>
            </w:pPr>
            <w:r w:rsidRPr="00580022">
              <w:rPr>
                <w:sz w:val="18"/>
                <w:szCs w:val="18"/>
              </w:rPr>
              <w:t xml:space="preserve">Annually prior to ARR/PIR and to the definition of annual work plans </w:t>
            </w:r>
          </w:p>
        </w:tc>
      </w:tr>
      <w:tr w:rsidR="00301B30" w:rsidRPr="00580022" w14:paraId="7E3358CE" w14:textId="77777777" w:rsidTr="00301B30">
        <w:trPr>
          <w:jc w:val="center"/>
        </w:trPr>
        <w:tc>
          <w:tcPr>
            <w:tcW w:w="1116" w:type="pct"/>
          </w:tcPr>
          <w:p w14:paraId="7E3358C8" w14:textId="77777777" w:rsidR="00301B30" w:rsidRPr="00580022" w:rsidRDefault="00301B30" w:rsidP="009A064F">
            <w:pPr>
              <w:rPr>
                <w:sz w:val="18"/>
                <w:szCs w:val="18"/>
              </w:rPr>
            </w:pPr>
            <w:r w:rsidRPr="00580022">
              <w:rPr>
                <w:sz w:val="18"/>
                <w:szCs w:val="18"/>
              </w:rPr>
              <w:t>ARR/PIR</w:t>
            </w:r>
          </w:p>
        </w:tc>
        <w:tc>
          <w:tcPr>
            <w:tcW w:w="1665" w:type="pct"/>
          </w:tcPr>
          <w:p w14:paraId="7E3358C9" w14:textId="77777777" w:rsidR="00301B30" w:rsidRPr="00580022" w:rsidRDefault="00301B30" w:rsidP="00025602">
            <w:pPr>
              <w:numPr>
                <w:ilvl w:val="0"/>
                <w:numId w:val="18"/>
              </w:numPr>
              <w:rPr>
                <w:sz w:val="18"/>
                <w:szCs w:val="18"/>
              </w:rPr>
            </w:pPr>
            <w:r w:rsidRPr="00580022">
              <w:rPr>
                <w:sz w:val="18"/>
                <w:szCs w:val="18"/>
              </w:rPr>
              <w:t>Project manager and team</w:t>
            </w:r>
          </w:p>
          <w:p w14:paraId="7E3358CA" w14:textId="77777777" w:rsidR="00301B30" w:rsidRPr="00580022" w:rsidRDefault="00301B30" w:rsidP="00025602">
            <w:pPr>
              <w:numPr>
                <w:ilvl w:val="0"/>
                <w:numId w:val="18"/>
              </w:numPr>
              <w:rPr>
                <w:sz w:val="18"/>
                <w:szCs w:val="18"/>
              </w:rPr>
            </w:pPr>
            <w:r w:rsidRPr="00580022">
              <w:rPr>
                <w:sz w:val="18"/>
                <w:szCs w:val="18"/>
              </w:rPr>
              <w:t xml:space="preserve">UNDP </w:t>
            </w:r>
            <w:r w:rsidR="00580022" w:rsidRPr="00580022">
              <w:rPr>
                <w:sz w:val="18"/>
                <w:szCs w:val="18"/>
              </w:rPr>
              <w:t>M</w:t>
            </w:r>
            <w:r w:rsidRPr="00580022">
              <w:rPr>
                <w:sz w:val="18"/>
                <w:szCs w:val="18"/>
              </w:rPr>
              <w:t>CO</w:t>
            </w:r>
          </w:p>
          <w:p w14:paraId="7E3358CB" w14:textId="77777777" w:rsidR="00301B30" w:rsidRPr="00580022" w:rsidRDefault="00301B30" w:rsidP="00025602">
            <w:pPr>
              <w:numPr>
                <w:ilvl w:val="0"/>
                <w:numId w:val="18"/>
              </w:numPr>
              <w:rPr>
                <w:sz w:val="18"/>
                <w:szCs w:val="18"/>
              </w:rPr>
            </w:pPr>
            <w:r w:rsidRPr="00580022">
              <w:rPr>
                <w:sz w:val="18"/>
                <w:szCs w:val="18"/>
              </w:rPr>
              <w:t xml:space="preserve">UNDP </w:t>
            </w:r>
            <w:r w:rsidR="00580022" w:rsidRPr="00580022">
              <w:rPr>
                <w:sz w:val="18"/>
                <w:szCs w:val="18"/>
              </w:rPr>
              <w:t>GEF RCU</w:t>
            </w:r>
          </w:p>
        </w:tc>
        <w:tc>
          <w:tcPr>
            <w:tcW w:w="1171" w:type="pct"/>
          </w:tcPr>
          <w:p w14:paraId="7E3358CC" w14:textId="77777777" w:rsidR="00301B30" w:rsidRPr="00580022" w:rsidRDefault="00301B30" w:rsidP="009A064F">
            <w:pPr>
              <w:pStyle w:val="BodyText23"/>
              <w:widowControl/>
              <w:tabs>
                <w:tab w:val="clear" w:pos="547"/>
              </w:tabs>
              <w:rPr>
                <w:snapToGrid/>
                <w:sz w:val="18"/>
                <w:szCs w:val="18"/>
              </w:rPr>
            </w:pPr>
            <w:r w:rsidRPr="00580022">
              <w:rPr>
                <w:snapToGrid/>
                <w:sz w:val="18"/>
                <w:szCs w:val="18"/>
              </w:rPr>
              <w:t>None</w:t>
            </w:r>
          </w:p>
        </w:tc>
        <w:tc>
          <w:tcPr>
            <w:tcW w:w="1048" w:type="pct"/>
          </w:tcPr>
          <w:p w14:paraId="7E3358CD" w14:textId="77777777" w:rsidR="00301B30" w:rsidRPr="00580022" w:rsidRDefault="00301B30" w:rsidP="009A064F">
            <w:pPr>
              <w:rPr>
                <w:sz w:val="18"/>
                <w:szCs w:val="18"/>
              </w:rPr>
            </w:pPr>
            <w:r w:rsidRPr="00580022">
              <w:rPr>
                <w:sz w:val="18"/>
                <w:szCs w:val="18"/>
              </w:rPr>
              <w:t xml:space="preserve">Annually </w:t>
            </w:r>
          </w:p>
        </w:tc>
      </w:tr>
      <w:tr w:rsidR="00301B30" w:rsidRPr="00580022" w14:paraId="7E3358D3" w14:textId="77777777" w:rsidTr="00301B30">
        <w:trPr>
          <w:jc w:val="center"/>
        </w:trPr>
        <w:tc>
          <w:tcPr>
            <w:tcW w:w="1116" w:type="pct"/>
          </w:tcPr>
          <w:p w14:paraId="7E3358CF" w14:textId="77777777" w:rsidR="00301B30" w:rsidRPr="00580022" w:rsidRDefault="00301B30" w:rsidP="009A064F">
            <w:pPr>
              <w:rPr>
                <w:sz w:val="18"/>
                <w:szCs w:val="18"/>
              </w:rPr>
            </w:pPr>
            <w:r w:rsidRPr="00580022">
              <w:rPr>
                <w:sz w:val="18"/>
                <w:szCs w:val="18"/>
              </w:rPr>
              <w:t>Periodic status/ progress reports</w:t>
            </w:r>
          </w:p>
        </w:tc>
        <w:tc>
          <w:tcPr>
            <w:tcW w:w="1665" w:type="pct"/>
          </w:tcPr>
          <w:p w14:paraId="7E3358D0" w14:textId="77777777" w:rsidR="00301B30" w:rsidRPr="00580022" w:rsidRDefault="00301B30" w:rsidP="00025602">
            <w:pPr>
              <w:numPr>
                <w:ilvl w:val="0"/>
                <w:numId w:val="20"/>
              </w:numPr>
              <w:rPr>
                <w:sz w:val="18"/>
                <w:szCs w:val="18"/>
              </w:rPr>
            </w:pPr>
            <w:r w:rsidRPr="00580022">
              <w:rPr>
                <w:sz w:val="18"/>
                <w:szCs w:val="18"/>
              </w:rPr>
              <w:t xml:space="preserve">Project manager and team </w:t>
            </w:r>
          </w:p>
        </w:tc>
        <w:tc>
          <w:tcPr>
            <w:tcW w:w="1171" w:type="pct"/>
          </w:tcPr>
          <w:p w14:paraId="7E3358D1" w14:textId="77777777" w:rsidR="00301B30" w:rsidRPr="00580022" w:rsidRDefault="00301B30" w:rsidP="009A064F">
            <w:pPr>
              <w:rPr>
                <w:sz w:val="18"/>
                <w:szCs w:val="18"/>
              </w:rPr>
            </w:pPr>
            <w:r w:rsidRPr="00580022">
              <w:rPr>
                <w:sz w:val="18"/>
                <w:szCs w:val="18"/>
              </w:rPr>
              <w:t>None</w:t>
            </w:r>
          </w:p>
        </w:tc>
        <w:tc>
          <w:tcPr>
            <w:tcW w:w="1048" w:type="pct"/>
          </w:tcPr>
          <w:p w14:paraId="7E3358D2" w14:textId="77777777" w:rsidR="00301B30" w:rsidRPr="00580022" w:rsidRDefault="00301B30" w:rsidP="009A064F">
            <w:pPr>
              <w:rPr>
                <w:sz w:val="18"/>
                <w:szCs w:val="18"/>
              </w:rPr>
            </w:pPr>
            <w:r w:rsidRPr="00580022">
              <w:rPr>
                <w:sz w:val="18"/>
                <w:szCs w:val="18"/>
              </w:rPr>
              <w:t>Quarterly</w:t>
            </w:r>
          </w:p>
        </w:tc>
      </w:tr>
      <w:tr w:rsidR="00301B30" w:rsidRPr="00580022" w14:paraId="7E3358DB" w14:textId="77777777" w:rsidTr="00301B30">
        <w:trPr>
          <w:jc w:val="center"/>
        </w:trPr>
        <w:tc>
          <w:tcPr>
            <w:tcW w:w="1116" w:type="pct"/>
          </w:tcPr>
          <w:p w14:paraId="7E3358D4" w14:textId="77777777" w:rsidR="00301B30" w:rsidRPr="00580022" w:rsidRDefault="00301B30" w:rsidP="009A064F">
            <w:pPr>
              <w:rPr>
                <w:sz w:val="18"/>
                <w:szCs w:val="18"/>
              </w:rPr>
            </w:pPr>
            <w:r w:rsidRPr="00580022">
              <w:rPr>
                <w:sz w:val="18"/>
                <w:szCs w:val="18"/>
              </w:rPr>
              <w:t>Mid-term Evaluation</w:t>
            </w:r>
          </w:p>
        </w:tc>
        <w:tc>
          <w:tcPr>
            <w:tcW w:w="1665" w:type="pct"/>
          </w:tcPr>
          <w:p w14:paraId="7E3358D5" w14:textId="77777777" w:rsidR="00301B30" w:rsidRPr="00580022" w:rsidRDefault="00301B30" w:rsidP="00025602">
            <w:pPr>
              <w:numPr>
                <w:ilvl w:val="0"/>
                <w:numId w:val="20"/>
              </w:numPr>
              <w:rPr>
                <w:sz w:val="18"/>
                <w:szCs w:val="18"/>
              </w:rPr>
            </w:pPr>
            <w:r w:rsidRPr="00580022">
              <w:rPr>
                <w:sz w:val="18"/>
                <w:szCs w:val="18"/>
              </w:rPr>
              <w:t>Project manager and team</w:t>
            </w:r>
          </w:p>
          <w:p w14:paraId="7E3358D6" w14:textId="77777777" w:rsidR="00301B30" w:rsidRPr="00580022" w:rsidRDefault="00301B30" w:rsidP="00025602">
            <w:pPr>
              <w:numPr>
                <w:ilvl w:val="0"/>
                <w:numId w:val="20"/>
              </w:numPr>
              <w:rPr>
                <w:sz w:val="18"/>
                <w:szCs w:val="18"/>
              </w:rPr>
            </w:pPr>
            <w:r w:rsidRPr="00580022">
              <w:rPr>
                <w:sz w:val="18"/>
                <w:szCs w:val="18"/>
              </w:rPr>
              <w:t xml:space="preserve">UNDP </w:t>
            </w:r>
            <w:r w:rsidR="00580022" w:rsidRPr="00580022">
              <w:rPr>
                <w:sz w:val="18"/>
                <w:szCs w:val="18"/>
              </w:rPr>
              <w:t>M</w:t>
            </w:r>
            <w:r w:rsidRPr="00580022">
              <w:rPr>
                <w:sz w:val="18"/>
                <w:szCs w:val="18"/>
              </w:rPr>
              <w:t>CO</w:t>
            </w:r>
          </w:p>
          <w:p w14:paraId="7E3358D7" w14:textId="77777777" w:rsidR="00301B30" w:rsidRPr="00580022" w:rsidRDefault="00301B30" w:rsidP="00025602">
            <w:pPr>
              <w:numPr>
                <w:ilvl w:val="0"/>
                <w:numId w:val="20"/>
              </w:numPr>
              <w:rPr>
                <w:sz w:val="18"/>
                <w:szCs w:val="18"/>
              </w:rPr>
            </w:pPr>
            <w:r w:rsidRPr="00580022">
              <w:rPr>
                <w:sz w:val="18"/>
                <w:szCs w:val="18"/>
              </w:rPr>
              <w:t>UNDP</w:t>
            </w:r>
            <w:r w:rsidR="00580022" w:rsidRPr="00580022">
              <w:rPr>
                <w:sz w:val="18"/>
                <w:szCs w:val="18"/>
              </w:rPr>
              <w:t xml:space="preserve"> GEF </w:t>
            </w:r>
            <w:r w:rsidRPr="00580022">
              <w:rPr>
                <w:sz w:val="18"/>
                <w:szCs w:val="18"/>
              </w:rPr>
              <w:t>RCU</w:t>
            </w:r>
          </w:p>
          <w:p w14:paraId="7E3358D8" w14:textId="77777777" w:rsidR="00301B30" w:rsidRPr="00580022" w:rsidRDefault="00301B30" w:rsidP="00025602">
            <w:pPr>
              <w:numPr>
                <w:ilvl w:val="0"/>
                <w:numId w:val="20"/>
              </w:numPr>
              <w:rPr>
                <w:sz w:val="18"/>
                <w:szCs w:val="18"/>
              </w:rPr>
            </w:pPr>
            <w:r w:rsidRPr="00580022">
              <w:rPr>
                <w:sz w:val="18"/>
                <w:szCs w:val="18"/>
              </w:rPr>
              <w:t>External Consultants (i.e. evaluation team)</w:t>
            </w:r>
          </w:p>
        </w:tc>
        <w:tc>
          <w:tcPr>
            <w:tcW w:w="1171" w:type="pct"/>
          </w:tcPr>
          <w:p w14:paraId="7E3358D9" w14:textId="77777777" w:rsidR="00301B30" w:rsidRPr="00580022" w:rsidRDefault="007E4776" w:rsidP="00212308">
            <w:pPr>
              <w:rPr>
                <w:sz w:val="18"/>
                <w:szCs w:val="18"/>
              </w:rPr>
            </w:pPr>
            <w:r w:rsidRPr="00580022">
              <w:rPr>
                <w:sz w:val="18"/>
                <w:szCs w:val="18"/>
              </w:rPr>
              <w:t xml:space="preserve">Indicative cost :  </w:t>
            </w:r>
            <w:r w:rsidR="00212308">
              <w:rPr>
                <w:sz w:val="18"/>
                <w:szCs w:val="18"/>
              </w:rPr>
              <w:t>1</w:t>
            </w:r>
            <w:r w:rsidR="00BB15F0">
              <w:rPr>
                <w:sz w:val="18"/>
                <w:szCs w:val="18"/>
              </w:rPr>
              <w:t>0</w:t>
            </w:r>
            <w:r w:rsidRPr="00580022">
              <w:rPr>
                <w:sz w:val="18"/>
                <w:szCs w:val="18"/>
              </w:rPr>
              <w:t>,000</w:t>
            </w:r>
          </w:p>
        </w:tc>
        <w:tc>
          <w:tcPr>
            <w:tcW w:w="1048" w:type="pct"/>
          </w:tcPr>
          <w:p w14:paraId="7E3358DA" w14:textId="77777777" w:rsidR="00301B30" w:rsidRPr="00580022" w:rsidRDefault="00301B30" w:rsidP="009A064F">
            <w:pPr>
              <w:rPr>
                <w:sz w:val="18"/>
                <w:szCs w:val="18"/>
              </w:rPr>
            </w:pPr>
            <w:r w:rsidRPr="00580022">
              <w:rPr>
                <w:sz w:val="18"/>
                <w:szCs w:val="18"/>
              </w:rPr>
              <w:t xml:space="preserve">At the mid-point of project implementation. </w:t>
            </w:r>
          </w:p>
        </w:tc>
      </w:tr>
      <w:tr w:rsidR="00301B30" w:rsidRPr="00580022" w14:paraId="7E3358E3" w14:textId="77777777" w:rsidTr="00301B30">
        <w:trPr>
          <w:jc w:val="center"/>
        </w:trPr>
        <w:tc>
          <w:tcPr>
            <w:tcW w:w="1116" w:type="pct"/>
          </w:tcPr>
          <w:p w14:paraId="7E3358DC" w14:textId="77777777" w:rsidR="00301B30" w:rsidRPr="00580022" w:rsidRDefault="00301B30" w:rsidP="009A064F">
            <w:pPr>
              <w:rPr>
                <w:sz w:val="18"/>
                <w:szCs w:val="18"/>
              </w:rPr>
            </w:pPr>
            <w:r w:rsidRPr="00580022">
              <w:rPr>
                <w:sz w:val="18"/>
                <w:szCs w:val="18"/>
              </w:rPr>
              <w:t>Final Evaluation</w:t>
            </w:r>
          </w:p>
        </w:tc>
        <w:tc>
          <w:tcPr>
            <w:tcW w:w="1665" w:type="pct"/>
          </w:tcPr>
          <w:p w14:paraId="7E3358DD" w14:textId="77777777" w:rsidR="00301B30" w:rsidRPr="00580022" w:rsidRDefault="00301B30" w:rsidP="00025602">
            <w:pPr>
              <w:numPr>
                <w:ilvl w:val="0"/>
                <w:numId w:val="21"/>
              </w:numPr>
              <w:rPr>
                <w:sz w:val="18"/>
                <w:szCs w:val="18"/>
              </w:rPr>
            </w:pPr>
            <w:r w:rsidRPr="00580022">
              <w:rPr>
                <w:sz w:val="18"/>
                <w:szCs w:val="18"/>
              </w:rPr>
              <w:t xml:space="preserve">Project manager and team, </w:t>
            </w:r>
          </w:p>
          <w:p w14:paraId="7E3358DE" w14:textId="77777777" w:rsidR="00301B30" w:rsidRPr="00580022" w:rsidRDefault="00301B30" w:rsidP="00025602">
            <w:pPr>
              <w:numPr>
                <w:ilvl w:val="0"/>
                <w:numId w:val="21"/>
              </w:numPr>
              <w:rPr>
                <w:sz w:val="18"/>
                <w:szCs w:val="18"/>
              </w:rPr>
            </w:pPr>
            <w:r w:rsidRPr="00580022">
              <w:rPr>
                <w:sz w:val="18"/>
                <w:szCs w:val="18"/>
              </w:rPr>
              <w:t xml:space="preserve">UNDP </w:t>
            </w:r>
            <w:r w:rsidR="00580022" w:rsidRPr="00580022">
              <w:rPr>
                <w:sz w:val="18"/>
                <w:szCs w:val="18"/>
              </w:rPr>
              <w:t>M</w:t>
            </w:r>
            <w:r w:rsidRPr="00580022">
              <w:rPr>
                <w:sz w:val="18"/>
                <w:szCs w:val="18"/>
              </w:rPr>
              <w:t>CO</w:t>
            </w:r>
          </w:p>
          <w:p w14:paraId="7E3358DF" w14:textId="77777777" w:rsidR="00301B30" w:rsidRPr="00580022" w:rsidRDefault="00301B30" w:rsidP="00025602">
            <w:pPr>
              <w:numPr>
                <w:ilvl w:val="0"/>
                <w:numId w:val="21"/>
              </w:numPr>
              <w:rPr>
                <w:sz w:val="18"/>
                <w:szCs w:val="18"/>
              </w:rPr>
            </w:pPr>
            <w:r w:rsidRPr="00580022">
              <w:rPr>
                <w:sz w:val="18"/>
                <w:szCs w:val="18"/>
              </w:rPr>
              <w:t xml:space="preserve">UNDP </w:t>
            </w:r>
            <w:r w:rsidR="00580022" w:rsidRPr="00580022">
              <w:rPr>
                <w:sz w:val="18"/>
                <w:szCs w:val="18"/>
              </w:rPr>
              <w:t xml:space="preserve">GEF </w:t>
            </w:r>
            <w:r w:rsidRPr="00580022">
              <w:rPr>
                <w:sz w:val="18"/>
                <w:szCs w:val="18"/>
              </w:rPr>
              <w:t>RCU</w:t>
            </w:r>
          </w:p>
          <w:p w14:paraId="7E3358E0" w14:textId="77777777" w:rsidR="00301B30" w:rsidRPr="00580022" w:rsidRDefault="00301B30" w:rsidP="00025602">
            <w:pPr>
              <w:numPr>
                <w:ilvl w:val="0"/>
                <w:numId w:val="21"/>
              </w:numPr>
              <w:rPr>
                <w:sz w:val="18"/>
                <w:szCs w:val="18"/>
              </w:rPr>
            </w:pPr>
            <w:r w:rsidRPr="00580022">
              <w:rPr>
                <w:sz w:val="18"/>
                <w:szCs w:val="18"/>
              </w:rPr>
              <w:t>External Consultants (i.e. evaluation team)</w:t>
            </w:r>
          </w:p>
        </w:tc>
        <w:tc>
          <w:tcPr>
            <w:tcW w:w="1171" w:type="pct"/>
          </w:tcPr>
          <w:p w14:paraId="7E3358E1" w14:textId="77777777" w:rsidR="00301B30" w:rsidRPr="00580022" w:rsidRDefault="00301B30" w:rsidP="00BB15F0">
            <w:pPr>
              <w:tabs>
                <w:tab w:val="center" w:pos="1216"/>
              </w:tabs>
              <w:rPr>
                <w:sz w:val="18"/>
                <w:szCs w:val="18"/>
              </w:rPr>
            </w:pPr>
            <w:r w:rsidRPr="00580022">
              <w:rPr>
                <w:sz w:val="18"/>
                <w:szCs w:val="18"/>
              </w:rPr>
              <w:t xml:space="preserve">Indicative cost :  </w:t>
            </w:r>
            <w:r w:rsidR="00BB15F0">
              <w:rPr>
                <w:sz w:val="18"/>
                <w:szCs w:val="18"/>
              </w:rPr>
              <w:t>25</w:t>
            </w:r>
            <w:r w:rsidRPr="00580022">
              <w:rPr>
                <w:sz w:val="18"/>
                <w:szCs w:val="18"/>
              </w:rPr>
              <w:t>,000</w:t>
            </w:r>
            <w:r w:rsidRPr="00580022">
              <w:rPr>
                <w:sz w:val="18"/>
                <w:szCs w:val="18"/>
              </w:rPr>
              <w:tab/>
            </w:r>
          </w:p>
        </w:tc>
        <w:tc>
          <w:tcPr>
            <w:tcW w:w="1048" w:type="pct"/>
          </w:tcPr>
          <w:p w14:paraId="7E3358E2" w14:textId="77777777" w:rsidR="00301B30" w:rsidRPr="00580022" w:rsidRDefault="00301B30" w:rsidP="009A064F">
            <w:pPr>
              <w:rPr>
                <w:sz w:val="18"/>
                <w:szCs w:val="18"/>
              </w:rPr>
            </w:pPr>
            <w:r w:rsidRPr="00580022">
              <w:rPr>
                <w:sz w:val="18"/>
                <w:szCs w:val="18"/>
              </w:rPr>
              <w:t>At least three months before the end of project implementation</w:t>
            </w:r>
          </w:p>
        </w:tc>
      </w:tr>
      <w:tr w:rsidR="00301B30" w:rsidRPr="00580022" w14:paraId="7E3358EA" w14:textId="77777777" w:rsidTr="00301B30">
        <w:trPr>
          <w:jc w:val="center"/>
        </w:trPr>
        <w:tc>
          <w:tcPr>
            <w:tcW w:w="1116" w:type="pct"/>
          </w:tcPr>
          <w:p w14:paraId="7E3358E4" w14:textId="77777777" w:rsidR="00301B30" w:rsidRPr="00580022" w:rsidRDefault="00301B30" w:rsidP="009A064F">
            <w:pPr>
              <w:rPr>
                <w:sz w:val="18"/>
                <w:szCs w:val="18"/>
              </w:rPr>
            </w:pPr>
            <w:r w:rsidRPr="00580022">
              <w:rPr>
                <w:sz w:val="18"/>
                <w:szCs w:val="18"/>
              </w:rPr>
              <w:t>Project Terminal Report</w:t>
            </w:r>
          </w:p>
        </w:tc>
        <w:tc>
          <w:tcPr>
            <w:tcW w:w="1665" w:type="pct"/>
            <w:vAlign w:val="center"/>
          </w:tcPr>
          <w:p w14:paraId="7E3358E5" w14:textId="77777777" w:rsidR="00301B30" w:rsidRPr="00580022" w:rsidRDefault="00301B30" w:rsidP="00025602">
            <w:pPr>
              <w:numPr>
                <w:ilvl w:val="0"/>
                <w:numId w:val="24"/>
              </w:numPr>
              <w:rPr>
                <w:sz w:val="18"/>
                <w:szCs w:val="18"/>
              </w:rPr>
            </w:pPr>
            <w:r w:rsidRPr="00580022">
              <w:rPr>
                <w:sz w:val="18"/>
                <w:szCs w:val="18"/>
              </w:rPr>
              <w:t xml:space="preserve">Project manager and team </w:t>
            </w:r>
          </w:p>
          <w:p w14:paraId="7E3358E6" w14:textId="77777777" w:rsidR="00301B30" w:rsidRPr="00580022" w:rsidRDefault="00301B30" w:rsidP="00025602">
            <w:pPr>
              <w:numPr>
                <w:ilvl w:val="0"/>
                <w:numId w:val="24"/>
              </w:numPr>
              <w:rPr>
                <w:sz w:val="18"/>
                <w:szCs w:val="18"/>
              </w:rPr>
            </w:pPr>
            <w:r w:rsidRPr="00580022">
              <w:rPr>
                <w:sz w:val="18"/>
                <w:szCs w:val="18"/>
              </w:rPr>
              <w:t xml:space="preserve">UNDP </w:t>
            </w:r>
            <w:r w:rsidR="00580022" w:rsidRPr="00580022">
              <w:rPr>
                <w:sz w:val="18"/>
                <w:szCs w:val="18"/>
              </w:rPr>
              <w:t>M</w:t>
            </w:r>
            <w:r w:rsidRPr="00580022">
              <w:rPr>
                <w:sz w:val="18"/>
                <w:szCs w:val="18"/>
              </w:rPr>
              <w:t>CO</w:t>
            </w:r>
          </w:p>
          <w:p w14:paraId="7E3358E7" w14:textId="77777777" w:rsidR="00301B30" w:rsidRPr="00580022" w:rsidRDefault="00301B30" w:rsidP="00025602">
            <w:pPr>
              <w:numPr>
                <w:ilvl w:val="0"/>
                <w:numId w:val="24"/>
              </w:numPr>
              <w:rPr>
                <w:sz w:val="18"/>
                <w:szCs w:val="18"/>
              </w:rPr>
            </w:pPr>
            <w:r w:rsidRPr="00580022">
              <w:rPr>
                <w:sz w:val="18"/>
                <w:szCs w:val="18"/>
              </w:rPr>
              <w:t>local consultant</w:t>
            </w:r>
          </w:p>
        </w:tc>
        <w:tc>
          <w:tcPr>
            <w:tcW w:w="1171" w:type="pct"/>
            <w:vAlign w:val="center"/>
          </w:tcPr>
          <w:p w14:paraId="7E3358E8" w14:textId="77777777" w:rsidR="00301B30" w:rsidRPr="00580022" w:rsidRDefault="00301B30" w:rsidP="009A064F">
            <w:pPr>
              <w:rPr>
                <w:sz w:val="18"/>
                <w:szCs w:val="18"/>
              </w:rPr>
            </w:pPr>
            <w:r w:rsidRPr="00580022">
              <w:rPr>
                <w:sz w:val="18"/>
                <w:szCs w:val="18"/>
              </w:rPr>
              <w:t>0</w:t>
            </w:r>
          </w:p>
        </w:tc>
        <w:tc>
          <w:tcPr>
            <w:tcW w:w="1048" w:type="pct"/>
          </w:tcPr>
          <w:p w14:paraId="7E3358E9" w14:textId="77777777" w:rsidR="00301B30" w:rsidRPr="00580022" w:rsidRDefault="00301B30" w:rsidP="009A064F">
            <w:pPr>
              <w:rPr>
                <w:sz w:val="18"/>
                <w:szCs w:val="18"/>
              </w:rPr>
            </w:pPr>
            <w:r w:rsidRPr="00580022">
              <w:rPr>
                <w:sz w:val="18"/>
                <w:szCs w:val="18"/>
              </w:rPr>
              <w:t>At least three months before the end of the project</w:t>
            </w:r>
          </w:p>
        </w:tc>
      </w:tr>
      <w:tr w:rsidR="00301B30" w:rsidRPr="00580022" w14:paraId="7E3358F0" w14:textId="77777777" w:rsidTr="00301B30">
        <w:trPr>
          <w:jc w:val="center"/>
        </w:trPr>
        <w:tc>
          <w:tcPr>
            <w:tcW w:w="1116" w:type="pct"/>
          </w:tcPr>
          <w:p w14:paraId="7E3358EB" w14:textId="77777777" w:rsidR="00301B30" w:rsidRPr="00580022" w:rsidRDefault="00301B30" w:rsidP="009A064F">
            <w:pPr>
              <w:rPr>
                <w:sz w:val="18"/>
                <w:szCs w:val="18"/>
              </w:rPr>
            </w:pPr>
            <w:r w:rsidRPr="00580022">
              <w:rPr>
                <w:sz w:val="18"/>
                <w:szCs w:val="18"/>
              </w:rPr>
              <w:t xml:space="preserve">Audit </w:t>
            </w:r>
          </w:p>
        </w:tc>
        <w:tc>
          <w:tcPr>
            <w:tcW w:w="1665" w:type="pct"/>
            <w:vAlign w:val="center"/>
          </w:tcPr>
          <w:p w14:paraId="7E3358EC" w14:textId="77777777" w:rsidR="00301B30" w:rsidRPr="00580022" w:rsidRDefault="00301B30" w:rsidP="00025602">
            <w:pPr>
              <w:numPr>
                <w:ilvl w:val="0"/>
                <w:numId w:val="22"/>
              </w:numPr>
              <w:rPr>
                <w:sz w:val="18"/>
                <w:szCs w:val="18"/>
              </w:rPr>
            </w:pPr>
            <w:r w:rsidRPr="00580022">
              <w:rPr>
                <w:sz w:val="18"/>
                <w:szCs w:val="18"/>
              </w:rPr>
              <w:t>UNDP</w:t>
            </w:r>
            <w:r w:rsidR="00580022" w:rsidRPr="00580022">
              <w:rPr>
                <w:sz w:val="18"/>
                <w:szCs w:val="18"/>
              </w:rPr>
              <w:t>M</w:t>
            </w:r>
            <w:r w:rsidRPr="00580022">
              <w:rPr>
                <w:sz w:val="18"/>
                <w:szCs w:val="18"/>
              </w:rPr>
              <w:t>CO</w:t>
            </w:r>
          </w:p>
          <w:p w14:paraId="7E3358ED" w14:textId="77777777" w:rsidR="00301B30" w:rsidRPr="00580022" w:rsidRDefault="00301B30" w:rsidP="00025602">
            <w:pPr>
              <w:numPr>
                <w:ilvl w:val="0"/>
                <w:numId w:val="22"/>
              </w:numPr>
              <w:rPr>
                <w:sz w:val="18"/>
                <w:szCs w:val="18"/>
              </w:rPr>
            </w:pPr>
            <w:r w:rsidRPr="00580022">
              <w:rPr>
                <w:sz w:val="18"/>
                <w:szCs w:val="18"/>
              </w:rPr>
              <w:t xml:space="preserve">Project manager and team </w:t>
            </w:r>
          </w:p>
        </w:tc>
        <w:tc>
          <w:tcPr>
            <w:tcW w:w="1171" w:type="pct"/>
            <w:vAlign w:val="center"/>
          </w:tcPr>
          <w:p w14:paraId="7E3358EE" w14:textId="77777777" w:rsidR="00301B30" w:rsidRPr="00580022" w:rsidRDefault="00301B30" w:rsidP="00212308">
            <w:pPr>
              <w:rPr>
                <w:sz w:val="18"/>
                <w:szCs w:val="18"/>
              </w:rPr>
            </w:pPr>
            <w:r w:rsidRPr="00580022">
              <w:rPr>
                <w:sz w:val="18"/>
                <w:szCs w:val="18"/>
              </w:rPr>
              <w:t xml:space="preserve">Indicative cost  per year: </w:t>
            </w:r>
            <w:r w:rsidR="00212308">
              <w:rPr>
                <w:sz w:val="18"/>
                <w:szCs w:val="18"/>
              </w:rPr>
              <w:t>10,000</w:t>
            </w:r>
            <w:r w:rsidRPr="00580022">
              <w:rPr>
                <w:sz w:val="18"/>
                <w:szCs w:val="18"/>
              </w:rPr>
              <w:t xml:space="preserve"> </w:t>
            </w:r>
          </w:p>
        </w:tc>
        <w:tc>
          <w:tcPr>
            <w:tcW w:w="1048" w:type="pct"/>
          </w:tcPr>
          <w:p w14:paraId="7E3358EF" w14:textId="77777777" w:rsidR="00301B30" w:rsidRPr="00580022" w:rsidRDefault="00301B30" w:rsidP="009A064F">
            <w:pPr>
              <w:rPr>
                <w:sz w:val="18"/>
                <w:szCs w:val="18"/>
              </w:rPr>
            </w:pPr>
            <w:r w:rsidRPr="00580022">
              <w:rPr>
                <w:sz w:val="18"/>
                <w:szCs w:val="18"/>
              </w:rPr>
              <w:t>Yearly</w:t>
            </w:r>
          </w:p>
        </w:tc>
      </w:tr>
      <w:tr w:rsidR="00301B30" w:rsidRPr="00580022" w14:paraId="7E3358F7" w14:textId="77777777" w:rsidTr="00301B30">
        <w:trPr>
          <w:jc w:val="center"/>
        </w:trPr>
        <w:tc>
          <w:tcPr>
            <w:tcW w:w="1116" w:type="pct"/>
            <w:tcBorders>
              <w:bottom w:val="single" w:sz="4" w:space="0" w:color="auto"/>
            </w:tcBorders>
          </w:tcPr>
          <w:p w14:paraId="7E3358F1" w14:textId="77777777" w:rsidR="00301B30" w:rsidRPr="00580022" w:rsidRDefault="00301B30" w:rsidP="009A064F">
            <w:pPr>
              <w:rPr>
                <w:sz w:val="18"/>
                <w:szCs w:val="18"/>
              </w:rPr>
            </w:pPr>
            <w:r w:rsidRPr="00580022">
              <w:rPr>
                <w:sz w:val="18"/>
                <w:szCs w:val="18"/>
              </w:rPr>
              <w:t xml:space="preserve">Visits to field sites </w:t>
            </w:r>
          </w:p>
        </w:tc>
        <w:tc>
          <w:tcPr>
            <w:tcW w:w="1665" w:type="pct"/>
            <w:tcBorders>
              <w:bottom w:val="single" w:sz="4" w:space="0" w:color="auto"/>
            </w:tcBorders>
            <w:vAlign w:val="center"/>
          </w:tcPr>
          <w:p w14:paraId="7E3358F2" w14:textId="77777777" w:rsidR="00301B30" w:rsidRPr="00580022" w:rsidRDefault="00301B30" w:rsidP="00025602">
            <w:pPr>
              <w:numPr>
                <w:ilvl w:val="0"/>
                <w:numId w:val="23"/>
              </w:numPr>
              <w:rPr>
                <w:sz w:val="18"/>
                <w:szCs w:val="18"/>
              </w:rPr>
            </w:pPr>
            <w:r w:rsidRPr="00580022">
              <w:rPr>
                <w:sz w:val="18"/>
                <w:szCs w:val="18"/>
              </w:rPr>
              <w:t xml:space="preserve">UNDP </w:t>
            </w:r>
            <w:r w:rsidR="00580022" w:rsidRPr="00580022">
              <w:rPr>
                <w:sz w:val="18"/>
                <w:szCs w:val="18"/>
              </w:rPr>
              <w:t>M</w:t>
            </w:r>
            <w:r w:rsidRPr="00580022">
              <w:rPr>
                <w:sz w:val="18"/>
                <w:szCs w:val="18"/>
              </w:rPr>
              <w:t xml:space="preserve">CO </w:t>
            </w:r>
          </w:p>
          <w:p w14:paraId="7E3358F3" w14:textId="77777777" w:rsidR="00301B30" w:rsidRPr="00580022" w:rsidRDefault="00301B30" w:rsidP="00025602">
            <w:pPr>
              <w:numPr>
                <w:ilvl w:val="0"/>
                <w:numId w:val="23"/>
              </w:numPr>
              <w:rPr>
                <w:sz w:val="18"/>
                <w:szCs w:val="18"/>
              </w:rPr>
            </w:pPr>
            <w:r w:rsidRPr="00580022">
              <w:rPr>
                <w:sz w:val="18"/>
                <w:szCs w:val="18"/>
              </w:rPr>
              <w:t xml:space="preserve">UNDP </w:t>
            </w:r>
            <w:r w:rsidR="00C8385D">
              <w:rPr>
                <w:sz w:val="18"/>
                <w:szCs w:val="18"/>
              </w:rPr>
              <w:t xml:space="preserve">GEF </w:t>
            </w:r>
            <w:r w:rsidRPr="00580022">
              <w:rPr>
                <w:sz w:val="18"/>
                <w:szCs w:val="18"/>
              </w:rPr>
              <w:t>RCU (as appropriate)</w:t>
            </w:r>
          </w:p>
          <w:p w14:paraId="7E3358F4" w14:textId="77777777" w:rsidR="00301B30" w:rsidRPr="00580022" w:rsidRDefault="00301B30" w:rsidP="00025602">
            <w:pPr>
              <w:numPr>
                <w:ilvl w:val="0"/>
                <w:numId w:val="23"/>
              </w:numPr>
              <w:rPr>
                <w:sz w:val="18"/>
                <w:szCs w:val="18"/>
              </w:rPr>
            </w:pPr>
            <w:r w:rsidRPr="00580022">
              <w:rPr>
                <w:sz w:val="18"/>
                <w:szCs w:val="18"/>
              </w:rPr>
              <w:t>Government representatives</w:t>
            </w:r>
          </w:p>
        </w:tc>
        <w:tc>
          <w:tcPr>
            <w:tcW w:w="1171" w:type="pct"/>
            <w:tcBorders>
              <w:bottom w:val="single" w:sz="4" w:space="0" w:color="auto"/>
            </w:tcBorders>
            <w:vAlign w:val="center"/>
          </w:tcPr>
          <w:p w14:paraId="7E3358F5" w14:textId="77777777" w:rsidR="00301B30" w:rsidRPr="00580022" w:rsidRDefault="00301B30" w:rsidP="009A064F">
            <w:pPr>
              <w:rPr>
                <w:sz w:val="18"/>
                <w:szCs w:val="18"/>
              </w:rPr>
            </w:pPr>
            <w:r w:rsidRPr="00580022">
              <w:rPr>
                <w:sz w:val="18"/>
                <w:szCs w:val="18"/>
              </w:rPr>
              <w:t xml:space="preserve">For GEF supported projects, paid from IA fees and operational budget </w:t>
            </w:r>
          </w:p>
        </w:tc>
        <w:tc>
          <w:tcPr>
            <w:tcW w:w="1048" w:type="pct"/>
            <w:tcBorders>
              <w:bottom w:val="single" w:sz="4" w:space="0" w:color="auto"/>
            </w:tcBorders>
          </w:tcPr>
          <w:p w14:paraId="7E3358F6" w14:textId="77777777" w:rsidR="00301B30" w:rsidRPr="00580022" w:rsidRDefault="00301B30" w:rsidP="009A064F">
            <w:pPr>
              <w:rPr>
                <w:sz w:val="18"/>
                <w:szCs w:val="18"/>
              </w:rPr>
            </w:pPr>
            <w:r w:rsidRPr="00580022">
              <w:rPr>
                <w:sz w:val="18"/>
                <w:szCs w:val="18"/>
              </w:rPr>
              <w:t>Yearly</w:t>
            </w:r>
          </w:p>
        </w:tc>
      </w:tr>
      <w:tr w:rsidR="00301B30" w:rsidRPr="00580022" w14:paraId="7E3358FD" w14:textId="77777777" w:rsidTr="00301B30">
        <w:trPr>
          <w:cantSplit/>
          <w:trHeight w:val="944"/>
          <w:jc w:val="center"/>
        </w:trPr>
        <w:tc>
          <w:tcPr>
            <w:tcW w:w="2781" w:type="pct"/>
            <w:gridSpan w:val="2"/>
            <w:shd w:val="clear" w:color="auto" w:fill="E6E6E6"/>
          </w:tcPr>
          <w:p w14:paraId="7E3358F8" w14:textId="77777777" w:rsidR="00301B30" w:rsidRPr="00580022" w:rsidRDefault="00301B30" w:rsidP="009A064F">
            <w:pPr>
              <w:rPr>
                <w:b/>
                <w:sz w:val="18"/>
                <w:szCs w:val="18"/>
              </w:rPr>
            </w:pPr>
            <w:r w:rsidRPr="00580022">
              <w:rPr>
                <w:b/>
                <w:sz w:val="18"/>
                <w:szCs w:val="18"/>
              </w:rPr>
              <w:t xml:space="preserve">TOTAL indicative COST </w:t>
            </w:r>
          </w:p>
          <w:p w14:paraId="7E3358F9" w14:textId="77777777" w:rsidR="00301B30" w:rsidRPr="00580022" w:rsidRDefault="00301B30" w:rsidP="009A064F">
            <w:pPr>
              <w:rPr>
                <w:sz w:val="18"/>
                <w:szCs w:val="18"/>
              </w:rPr>
            </w:pPr>
            <w:r w:rsidRPr="00580022">
              <w:rPr>
                <w:sz w:val="18"/>
                <w:szCs w:val="18"/>
              </w:rPr>
              <w:t xml:space="preserve">Excluding project team staff time and UNDP staff and travel expenses </w:t>
            </w:r>
          </w:p>
        </w:tc>
        <w:tc>
          <w:tcPr>
            <w:tcW w:w="1171" w:type="pct"/>
            <w:shd w:val="clear" w:color="auto" w:fill="E6E6E6"/>
            <w:vAlign w:val="center"/>
          </w:tcPr>
          <w:p w14:paraId="7E3358FA" w14:textId="77777777" w:rsidR="00301B30" w:rsidRPr="00580022" w:rsidRDefault="00301B30" w:rsidP="009A064F">
            <w:pPr>
              <w:rPr>
                <w:sz w:val="18"/>
                <w:szCs w:val="18"/>
              </w:rPr>
            </w:pPr>
            <w:r w:rsidRPr="00580022">
              <w:rPr>
                <w:sz w:val="18"/>
                <w:szCs w:val="18"/>
              </w:rPr>
              <w:t xml:space="preserve"> US$ </w:t>
            </w:r>
            <w:r w:rsidR="00BB15F0">
              <w:rPr>
                <w:sz w:val="18"/>
                <w:szCs w:val="18"/>
              </w:rPr>
              <w:t>5</w:t>
            </w:r>
            <w:r w:rsidR="00212308">
              <w:rPr>
                <w:sz w:val="18"/>
                <w:szCs w:val="18"/>
              </w:rPr>
              <w:t>0</w:t>
            </w:r>
            <w:r w:rsidR="00371F3B">
              <w:rPr>
                <w:sz w:val="18"/>
                <w:szCs w:val="18"/>
              </w:rPr>
              <w:t>,000</w:t>
            </w:r>
          </w:p>
          <w:p w14:paraId="7E3358FB" w14:textId="77777777" w:rsidR="00301B30" w:rsidRPr="00580022" w:rsidRDefault="00301B30" w:rsidP="009A064F">
            <w:pPr>
              <w:rPr>
                <w:sz w:val="18"/>
                <w:szCs w:val="18"/>
              </w:rPr>
            </w:pPr>
            <w:r w:rsidRPr="00580022">
              <w:rPr>
                <w:sz w:val="18"/>
                <w:szCs w:val="18"/>
              </w:rPr>
              <w:t xml:space="preserve"> (+/- 5% of total budget)</w:t>
            </w:r>
          </w:p>
        </w:tc>
        <w:tc>
          <w:tcPr>
            <w:tcW w:w="1048" w:type="pct"/>
            <w:shd w:val="clear" w:color="auto" w:fill="E6E6E6"/>
          </w:tcPr>
          <w:p w14:paraId="7E3358FC" w14:textId="77777777" w:rsidR="00301B30" w:rsidRPr="00580022" w:rsidRDefault="00301B30" w:rsidP="009A064F">
            <w:pPr>
              <w:rPr>
                <w:sz w:val="18"/>
                <w:szCs w:val="18"/>
              </w:rPr>
            </w:pPr>
          </w:p>
        </w:tc>
      </w:tr>
    </w:tbl>
    <w:p w14:paraId="7E3358FE" w14:textId="77777777" w:rsidR="00301B30" w:rsidRDefault="00301B30" w:rsidP="00301B30">
      <w:pPr>
        <w:tabs>
          <w:tab w:val="left" w:pos="90"/>
        </w:tabs>
        <w:spacing w:before="120" w:after="120"/>
      </w:pPr>
    </w:p>
    <w:p w14:paraId="7E3358FF" w14:textId="77777777" w:rsidR="00301B30" w:rsidRDefault="00301B30">
      <w:r>
        <w:br w:type="page"/>
      </w:r>
    </w:p>
    <w:p w14:paraId="7E335900" w14:textId="77777777" w:rsidR="00CA672C" w:rsidRPr="009353BC" w:rsidRDefault="000F527F" w:rsidP="00C83342">
      <w:pPr>
        <w:pStyle w:val="Heading1"/>
        <w:rPr>
          <w:caps/>
          <w:noProof/>
          <w:szCs w:val="22"/>
        </w:rPr>
      </w:pPr>
      <w:bookmarkStart w:id="183" w:name="_Toc359431569"/>
      <w:bookmarkStart w:id="184" w:name="_Toc361324546"/>
      <w:bookmarkStart w:id="185" w:name="_Toc388968184"/>
      <w:r w:rsidRPr="009353BC">
        <w:rPr>
          <w:noProof/>
        </w:rPr>
        <w:lastRenderedPageBreak/>
        <w:t>D</w:t>
      </w:r>
      <w:r w:rsidR="008D6E92" w:rsidRPr="009353BC">
        <w:rPr>
          <w:noProof/>
        </w:rPr>
        <w:t>.</w:t>
      </w:r>
      <w:bookmarkStart w:id="186" w:name="financing"/>
      <w:bookmarkEnd w:id="186"/>
      <w:r w:rsidR="00983320" w:rsidRPr="009353BC">
        <w:rPr>
          <w:noProof/>
        </w:rPr>
        <w:tab/>
      </w:r>
      <w:r w:rsidRPr="009353BC">
        <w:rPr>
          <w:noProof/>
        </w:rPr>
        <w:t>Financing</w:t>
      </w:r>
      <w:bookmarkEnd w:id="183"/>
      <w:bookmarkEnd w:id="184"/>
      <w:bookmarkEnd w:id="185"/>
    </w:p>
    <w:p w14:paraId="7E335901" w14:textId="77777777" w:rsidR="00CA672C" w:rsidRPr="009353BC" w:rsidRDefault="000F527F" w:rsidP="00C83342">
      <w:pPr>
        <w:pStyle w:val="Heading2"/>
        <w:rPr>
          <w:b/>
          <w:i w:val="0"/>
          <w:noProof/>
        </w:rPr>
      </w:pPr>
      <w:bookmarkStart w:id="187" w:name="_Toc359431570"/>
      <w:bookmarkStart w:id="188" w:name="_Toc361324547"/>
      <w:bookmarkStart w:id="189" w:name="_Toc388968185"/>
      <w:r w:rsidRPr="009353BC">
        <w:rPr>
          <w:b/>
          <w:i w:val="0"/>
          <w:noProof/>
        </w:rPr>
        <w:t>D</w:t>
      </w:r>
      <w:r w:rsidR="00C22FA3" w:rsidRPr="009353BC">
        <w:rPr>
          <w:b/>
          <w:i w:val="0"/>
          <w:noProof/>
        </w:rPr>
        <w:t>.</w:t>
      </w:r>
      <w:r w:rsidRPr="009353BC">
        <w:rPr>
          <w:b/>
          <w:i w:val="0"/>
          <w:noProof/>
        </w:rPr>
        <w:t>1</w:t>
      </w:r>
      <w:bookmarkStart w:id="190" w:name="d1"/>
      <w:bookmarkEnd w:id="190"/>
      <w:r w:rsidR="00983320" w:rsidRPr="009353BC">
        <w:rPr>
          <w:b/>
          <w:i w:val="0"/>
          <w:noProof/>
        </w:rPr>
        <w:tab/>
      </w:r>
      <w:r w:rsidRPr="009353BC">
        <w:rPr>
          <w:b/>
          <w:i w:val="0"/>
          <w:noProof/>
        </w:rPr>
        <w:t>Financing Plan</w:t>
      </w:r>
      <w:bookmarkEnd w:id="187"/>
      <w:bookmarkEnd w:id="188"/>
      <w:bookmarkEnd w:id="189"/>
    </w:p>
    <w:p w14:paraId="7E335902" w14:textId="389C12A5" w:rsidR="00BF421B" w:rsidRDefault="00F65400" w:rsidP="00C83342">
      <w:pPr>
        <w:numPr>
          <w:ilvl w:val="0"/>
          <w:numId w:val="5"/>
        </w:numPr>
        <w:tabs>
          <w:tab w:val="clear" w:pos="360"/>
          <w:tab w:val="num" w:pos="540"/>
        </w:tabs>
        <w:spacing w:before="120" w:after="120"/>
        <w:ind w:left="0" w:firstLine="0"/>
        <w:jc w:val="both"/>
      </w:pPr>
      <w:r w:rsidRPr="002D1DE3">
        <w:t xml:space="preserve">The financing of this project will be provided by the GEF, with co-financing from </w:t>
      </w:r>
      <w:r w:rsidR="004A2452" w:rsidRPr="002D1DE3">
        <w:t>SPREP</w:t>
      </w:r>
      <w:r w:rsidRPr="002D1DE3">
        <w:t xml:space="preserve">.  The allocation of these two sources of finances </w:t>
      </w:r>
      <w:r w:rsidR="0006344F" w:rsidRPr="002D1DE3">
        <w:t>is</w:t>
      </w:r>
      <w:r w:rsidRPr="002D1DE3">
        <w:t xml:space="preserve"> structured by the </w:t>
      </w:r>
      <w:r w:rsidR="00082D31" w:rsidRPr="002D1DE3">
        <w:t>four</w:t>
      </w:r>
      <w:r w:rsidRPr="002D1DE3">
        <w:t xml:space="preserve"> main project outputs</w:t>
      </w:r>
      <w:r w:rsidR="0006344F" w:rsidRPr="002D1DE3">
        <w:t>,</w:t>
      </w:r>
      <w:r w:rsidRPr="002D1DE3">
        <w:t xml:space="preserve"> as de</w:t>
      </w:r>
      <w:r w:rsidR="0006344F" w:rsidRPr="002D1DE3">
        <w:t>s</w:t>
      </w:r>
      <w:r w:rsidRPr="002D1DE3">
        <w:t>cribed in section C.2.</w:t>
      </w:r>
      <w:r w:rsidR="0002162E">
        <w:t>a.3</w:t>
      </w:r>
      <w:r w:rsidRPr="002D1DE3">
        <w:t xml:space="preserve"> above. </w:t>
      </w:r>
      <w:r w:rsidR="009A064F" w:rsidRPr="002D1DE3">
        <w:t>The T</w:t>
      </w:r>
      <w:r w:rsidR="00E46C8B">
        <w:t>otal Budget and Work plan</w:t>
      </w:r>
      <w:r w:rsidR="009A064F" w:rsidRPr="002D1DE3">
        <w:t xml:space="preserve"> budget for the GEF contribution is provided </w:t>
      </w:r>
      <w:r w:rsidR="009F6ADD">
        <w:t>below;</w:t>
      </w:r>
    </w:p>
    <w:p w14:paraId="7E335903" w14:textId="77777777" w:rsidR="00EE0A64" w:rsidRDefault="00EE0A64" w:rsidP="00EE0A64">
      <w:pPr>
        <w:spacing w:before="120" w:after="120"/>
        <w:jc w:val="both"/>
      </w:pPr>
    </w:p>
    <w:p w14:paraId="7E335904" w14:textId="77777777" w:rsidR="00EE0A64" w:rsidRDefault="00EE0A64" w:rsidP="00EE0A64">
      <w:pPr>
        <w:spacing w:before="120" w:after="120"/>
        <w:jc w:val="both"/>
        <w:sectPr w:rsidR="00EE0A64" w:rsidSect="009E391F">
          <w:pgSz w:w="12240" w:h="15840" w:code="1"/>
          <w:pgMar w:top="1152" w:right="1440" w:bottom="450" w:left="1440" w:header="576" w:footer="576" w:gutter="0"/>
          <w:cols w:space="720"/>
          <w:docGrid w:linePitch="360"/>
        </w:sectPr>
      </w:pPr>
    </w:p>
    <w:p w14:paraId="7E335905" w14:textId="77777777" w:rsidR="00BF421B" w:rsidRPr="00BF421B" w:rsidRDefault="00BF421B" w:rsidP="00BF421B">
      <w:pPr>
        <w:spacing w:after="60"/>
        <w:jc w:val="both"/>
        <w:rPr>
          <w:b/>
          <w:sz w:val="18"/>
          <w:szCs w:val="18"/>
          <w:lang w:val="en-GB"/>
        </w:rPr>
      </w:pPr>
      <w:r w:rsidRPr="00BF421B">
        <w:rPr>
          <w:rFonts w:ascii="Arial (W1)" w:hAnsi="Arial (W1)" w:cs="Arial"/>
          <w:b/>
          <w:smallCaps/>
          <w:szCs w:val="22"/>
          <w:lang w:val="en-GB"/>
        </w:rPr>
        <w:lastRenderedPageBreak/>
        <w:t xml:space="preserve">Total budget and </w:t>
      </w:r>
      <w:proofErr w:type="spellStart"/>
      <w:r w:rsidRPr="00BF421B">
        <w:rPr>
          <w:rFonts w:ascii="Arial (W1)" w:hAnsi="Arial (W1)" w:cs="Arial"/>
          <w:b/>
          <w:smallCaps/>
          <w:szCs w:val="22"/>
          <w:lang w:val="en-GB"/>
        </w:rPr>
        <w:t>workplan</w:t>
      </w:r>
      <w:proofErr w:type="spellEnd"/>
    </w:p>
    <w:p w14:paraId="7E335906" w14:textId="77777777" w:rsidR="00BF421B" w:rsidRPr="00BF421B" w:rsidRDefault="00BF421B" w:rsidP="00BF421B">
      <w:pPr>
        <w:spacing w:after="60"/>
        <w:jc w:val="center"/>
        <w:rPr>
          <w:b/>
          <w:sz w:val="18"/>
          <w:szCs w:val="18"/>
          <w:lang w:val="en-GB"/>
        </w:rPr>
      </w:pPr>
    </w:p>
    <w:tbl>
      <w:tblPr>
        <w:tblW w:w="144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170"/>
        <w:gridCol w:w="7110"/>
      </w:tblGrid>
      <w:tr w:rsidR="00BF421B" w:rsidRPr="00BF421B" w14:paraId="7E33590B" w14:textId="77777777" w:rsidTr="00BF421B">
        <w:trPr>
          <w:cantSplit/>
        </w:trPr>
        <w:tc>
          <w:tcPr>
            <w:tcW w:w="2520" w:type="dxa"/>
            <w:shd w:val="clear" w:color="auto" w:fill="auto"/>
            <w:noWrap/>
            <w:vAlign w:val="bottom"/>
          </w:tcPr>
          <w:p w14:paraId="7E335907" w14:textId="77777777" w:rsidR="00BF421B" w:rsidRPr="00BF421B" w:rsidRDefault="00BF421B" w:rsidP="00BF421B">
            <w:pPr>
              <w:spacing w:after="60"/>
              <w:jc w:val="both"/>
              <w:rPr>
                <w:rFonts w:eastAsia="SimSun"/>
                <w:sz w:val="18"/>
                <w:szCs w:val="18"/>
                <w:lang w:val="en-GB"/>
              </w:rPr>
            </w:pPr>
            <w:r w:rsidRPr="00BF421B">
              <w:rPr>
                <w:rFonts w:eastAsia="SimSun"/>
                <w:b/>
                <w:bCs/>
                <w:sz w:val="18"/>
                <w:szCs w:val="18"/>
                <w:lang w:val="en-GB"/>
              </w:rPr>
              <w:t xml:space="preserve">Award ID:  </w:t>
            </w:r>
          </w:p>
        </w:tc>
        <w:tc>
          <w:tcPr>
            <w:tcW w:w="3600" w:type="dxa"/>
            <w:shd w:val="clear" w:color="auto" w:fill="auto"/>
            <w:vAlign w:val="bottom"/>
          </w:tcPr>
          <w:p w14:paraId="7E335908" w14:textId="5C0C7071" w:rsidR="00BF421B" w:rsidRPr="00BF421B" w:rsidRDefault="009B5413" w:rsidP="00BF421B">
            <w:pPr>
              <w:spacing w:after="60"/>
              <w:jc w:val="both"/>
              <w:rPr>
                <w:rFonts w:eastAsia="SimSun"/>
                <w:bCs/>
                <w:i/>
                <w:sz w:val="18"/>
                <w:szCs w:val="18"/>
                <w:lang w:val="en-GB"/>
              </w:rPr>
            </w:pPr>
            <w:r>
              <w:rPr>
                <w:rFonts w:eastAsia="SimSun"/>
                <w:bCs/>
                <w:i/>
                <w:sz w:val="18"/>
                <w:szCs w:val="18"/>
                <w:lang w:val="en-GB"/>
              </w:rPr>
              <w:t>00081135</w:t>
            </w:r>
          </w:p>
        </w:tc>
        <w:tc>
          <w:tcPr>
            <w:tcW w:w="1170" w:type="dxa"/>
            <w:shd w:val="clear" w:color="auto" w:fill="auto"/>
            <w:vAlign w:val="bottom"/>
          </w:tcPr>
          <w:p w14:paraId="7E335909" w14:textId="77777777" w:rsidR="00BF421B" w:rsidRPr="00BF421B" w:rsidRDefault="00BF421B" w:rsidP="00BF421B">
            <w:pPr>
              <w:spacing w:after="60"/>
              <w:jc w:val="both"/>
              <w:rPr>
                <w:rFonts w:eastAsia="SimSun"/>
                <w:bCs/>
                <w:sz w:val="18"/>
                <w:szCs w:val="18"/>
                <w:lang w:val="en-GB"/>
              </w:rPr>
            </w:pPr>
            <w:r w:rsidRPr="00BF421B">
              <w:rPr>
                <w:rFonts w:eastAsia="SimSun"/>
                <w:bCs/>
                <w:sz w:val="18"/>
                <w:szCs w:val="18"/>
                <w:lang w:val="en-GB"/>
              </w:rPr>
              <w:t>Project ID(s):</w:t>
            </w:r>
          </w:p>
        </w:tc>
        <w:tc>
          <w:tcPr>
            <w:tcW w:w="7110" w:type="dxa"/>
            <w:shd w:val="clear" w:color="auto" w:fill="auto"/>
            <w:vAlign w:val="bottom"/>
          </w:tcPr>
          <w:p w14:paraId="7E33590A" w14:textId="6558522C" w:rsidR="00BF421B" w:rsidRPr="00BF421B" w:rsidRDefault="009B5413" w:rsidP="00BF421B">
            <w:pPr>
              <w:spacing w:after="60"/>
              <w:jc w:val="both"/>
              <w:rPr>
                <w:rFonts w:eastAsia="SimSun"/>
                <w:bCs/>
                <w:i/>
                <w:sz w:val="18"/>
                <w:szCs w:val="18"/>
                <w:lang w:val="en-GB"/>
              </w:rPr>
            </w:pPr>
            <w:r>
              <w:rPr>
                <w:rFonts w:eastAsia="SimSun"/>
                <w:bCs/>
                <w:i/>
                <w:sz w:val="18"/>
                <w:szCs w:val="18"/>
                <w:lang w:val="en-GB"/>
              </w:rPr>
              <w:t>00090570</w:t>
            </w:r>
          </w:p>
        </w:tc>
      </w:tr>
      <w:tr w:rsidR="00BF421B" w:rsidRPr="00BF421B" w14:paraId="7E33590E" w14:textId="77777777" w:rsidTr="00BF421B">
        <w:trPr>
          <w:cantSplit/>
        </w:trPr>
        <w:tc>
          <w:tcPr>
            <w:tcW w:w="2520" w:type="dxa"/>
            <w:shd w:val="clear" w:color="auto" w:fill="auto"/>
            <w:noWrap/>
            <w:vAlign w:val="bottom"/>
          </w:tcPr>
          <w:p w14:paraId="7E33590C" w14:textId="77777777" w:rsidR="00BF421B" w:rsidRPr="00BF421B" w:rsidRDefault="00BF421B" w:rsidP="00BF421B">
            <w:pPr>
              <w:spacing w:after="60"/>
              <w:jc w:val="both"/>
              <w:rPr>
                <w:rFonts w:eastAsia="SimSun"/>
                <w:sz w:val="18"/>
                <w:szCs w:val="18"/>
                <w:lang w:val="en-GB"/>
              </w:rPr>
            </w:pPr>
            <w:r w:rsidRPr="00BF421B">
              <w:rPr>
                <w:rFonts w:eastAsia="SimSun"/>
                <w:b/>
                <w:sz w:val="18"/>
                <w:szCs w:val="18"/>
                <w:lang w:val="en-GB"/>
              </w:rPr>
              <w:t>Award Title:</w:t>
            </w:r>
          </w:p>
        </w:tc>
        <w:tc>
          <w:tcPr>
            <w:tcW w:w="11880" w:type="dxa"/>
            <w:gridSpan w:val="3"/>
            <w:shd w:val="clear" w:color="auto" w:fill="auto"/>
            <w:noWrap/>
            <w:vAlign w:val="bottom"/>
          </w:tcPr>
          <w:p w14:paraId="7E33590D" w14:textId="77777777" w:rsidR="00BF421B" w:rsidRPr="00BF421B" w:rsidRDefault="00BF421B" w:rsidP="001651F5">
            <w:pPr>
              <w:spacing w:after="60"/>
              <w:jc w:val="both"/>
              <w:rPr>
                <w:rFonts w:eastAsia="SimSun"/>
                <w:bCs/>
                <w:sz w:val="18"/>
                <w:szCs w:val="18"/>
                <w:lang w:val="en-GB"/>
              </w:rPr>
            </w:pPr>
            <w:r w:rsidRPr="00BF421B">
              <w:rPr>
                <w:rFonts w:eastAsia="SimSun"/>
                <w:sz w:val="18"/>
                <w:szCs w:val="18"/>
                <w:lang w:val="en-GB"/>
              </w:rPr>
              <w:t>Country Name Project Title</w:t>
            </w:r>
            <w:r w:rsidR="001651F5">
              <w:rPr>
                <w:rFonts w:eastAsia="SimSun"/>
                <w:sz w:val="18"/>
                <w:szCs w:val="18"/>
                <w:lang w:val="en-GB"/>
              </w:rPr>
              <w:t xml:space="preserve">: </w:t>
            </w:r>
            <w:r w:rsidR="001651F5" w:rsidRPr="001651F5">
              <w:rPr>
                <w:rFonts w:eastAsia="SimSun"/>
                <w:b/>
                <w:bCs/>
                <w:sz w:val="18"/>
                <w:szCs w:val="18"/>
                <w:lang w:val="en-AU"/>
              </w:rPr>
              <w:t>Enhancing Capacity to Develop Global and Regional Environmental Projects in the Pacific.</w:t>
            </w:r>
          </w:p>
        </w:tc>
      </w:tr>
      <w:tr w:rsidR="00BF421B" w:rsidRPr="00BF421B" w14:paraId="7E335911" w14:textId="77777777" w:rsidTr="00BF421B">
        <w:trPr>
          <w:cantSplit/>
        </w:trPr>
        <w:tc>
          <w:tcPr>
            <w:tcW w:w="2520" w:type="dxa"/>
            <w:shd w:val="clear" w:color="auto" w:fill="auto"/>
            <w:noWrap/>
            <w:vAlign w:val="bottom"/>
          </w:tcPr>
          <w:p w14:paraId="7E33590F" w14:textId="77777777" w:rsidR="00BF421B" w:rsidRPr="00BF421B" w:rsidRDefault="00BF421B" w:rsidP="00BF421B">
            <w:pPr>
              <w:spacing w:after="60"/>
              <w:jc w:val="both"/>
              <w:rPr>
                <w:rFonts w:eastAsia="SimSun"/>
                <w:b/>
                <w:bCs/>
                <w:sz w:val="18"/>
                <w:szCs w:val="18"/>
                <w:lang w:val="en-GB"/>
              </w:rPr>
            </w:pPr>
            <w:r w:rsidRPr="00BF421B">
              <w:rPr>
                <w:rFonts w:eastAsia="SimSun"/>
                <w:b/>
                <w:bCs/>
                <w:sz w:val="18"/>
                <w:szCs w:val="18"/>
                <w:lang w:val="en-GB"/>
              </w:rPr>
              <w:t>Business Unit:</w:t>
            </w:r>
          </w:p>
        </w:tc>
        <w:tc>
          <w:tcPr>
            <w:tcW w:w="11880" w:type="dxa"/>
            <w:gridSpan w:val="3"/>
            <w:shd w:val="clear" w:color="auto" w:fill="auto"/>
            <w:noWrap/>
            <w:vAlign w:val="bottom"/>
          </w:tcPr>
          <w:p w14:paraId="7E335910" w14:textId="77777777" w:rsidR="00BF421B" w:rsidRPr="001651F5" w:rsidRDefault="001651F5" w:rsidP="00BF421B">
            <w:pPr>
              <w:spacing w:after="60"/>
              <w:jc w:val="both"/>
              <w:rPr>
                <w:rFonts w:eastAsia="SimSun"/>
                <w:bCs/>
                <w:sz w:val="18"/>
                <w:szCs w:val="18"/>
                <w:lang w:val="en-GB"/>
              </w:rPr>
            </w:pPr>
            <w:r>
              <w:rPr>
                <w:rFonts w:eastAsia="SimSun"/>
                <w:bCs/>
                <w:sz w:val="18"/>
                <w:szCs w:val="18"/>
                <w:lang w:val="en-GB"/>
              </w:rPr>
              <w:t>WSM10</w:t>
            </w:r>
          </w:p>
        </w:tc>
      </w:tr>
      <w:tr w:rsidR="00BF421B" w:rsidRPr="00BF421B" w14:paraId="7E335914" w14:textId="77777777" w:rsidTr="00BF421B">
        <w:trPr>
          <w:cantSplit/>
        </w:trPr>
        <w:tc>
          <w:tcPr>
            <w:tcW w:w="2520" w:type="dxa"/>
            <w:tcBorders>
              <w:bottom w:val="single" w:sz="4" w:space="0" w:color="auto"/>
            </w:tcBorders>
            <w:shd w:val="clear" w:color="auto" w:fill="auto"/>
            <w:noWrap/>
            <w:vAlign w:val="bottom"/>
          </w:tcPr>
          <w:p w14:paraId="7E335912" w14:textId="77777777" w:rsidR="00BF421B" w:rsidRPr="00BF421B" w:rsidRDefault="00BF421B" w:rsidP="00BF421B">
            <w:pPr>
              <w:spacing w:after="60"/>
              <w:jc w:val="both"/>
              <w:rPr>
                <w:rFonts w:eastAsia="SimSun"/>
                <w:b/>
                <w:bCs/>
                <w:sz w:val="18"/>
                <w:szCs w:val="18"/>
                <w:lang w:val="en-GB"/>
              </w:rPr>
            </w:pPr>
            <w:r w:rsidRPr="00BF421B">
              <w:rPr>
                <w:rFonts w:eastAsia="SimSun"/>
                <w:b/>
                <w:sz w:val="18"/>
                <w:szCs w:val="18"/>
                <w:lang w:val="en-GB"/>
              </w:rPr>
              <w:t>Project Title:</w:t>
            </w:r>
          </w:p>
        </w:tc>
        <w:tc>
          <w:tcPr>
            <w:tcW w:w="11880" w:type="dxa"/>
            <w:gridSpan w:val="3"/>
            <w:shd w:val="clear" w:color="auto" w:fill="auto"/>
            <w:noWrap/>
            <w:vAlign w:val="bottom"/>
          </w:tcPr>
          <w:p w14:paraId="7E335913" w14:textId="77777777" w:rsidR="00BF421B" w:rsidRPr="00BF421B" w:rsidRDefault="00BF421B" w:rsidP="001651F5">
            <w:pPr>
              <w:spacing w:after="60"/>
              <w:jc w:val="both"/>
              <w:rPr>
                <w:rFonts w:eastAsia="SimSun"/>
                <w:bCs/>
                <w:sz w:val="18"/>
                <w:szCs w:val="18"/>
                <w:lang w:val="en-GB"/>
              </w:rPr>
            </w:pPr>
            <w:r w:rsidRPr="00BF421B">
              <w:rPr>
                <w:rFonts w:eastAsia="SimSun"/>
                <w:sz w:val="18"/>
                <w:szCs w:val="18"/>
                <w:lang w:val="en-GB"/>
              </w:rPr>
              <w:t>Country Name Project Title</w:t>
            </w:r>
            <w:r w:rsidR="001651F5">
              <w:rPr>
                <w:rFonts w:eastAsia="SimSun"/>
                <w:sz w:val="18"/>
                <w:szCs w:val="18"/>
                <w:lang w:val="en-GB"/>
              </w:rPr>
              <w:t xml:space="preserve">: </w:t>
            </w:r>
            <w:r w:rsidR="001651F5" w:rsidRPr="001651F5">
              <w:rPr>
                <w:rFonts w:eastAsia="SimSun"/>
                <w:b/>
                <w:bCs/>
                <w:sz w:val="18"/>
                <w:szCs w:val="18"/>
                <w:lang w:val="en-AU"/>
              </w:rPr>
              <w:t>Enhancing Capacity to Develop Global and Regional Environmental Projects in the Pacific.</w:t>
            </w:r>
          </w:p>
        </w:tc>
      </w:tr>
      <w:tr w:rsidR="00BF421B" w:rsidRPr="00BF421B" w14:paraId="7E335917" w14:textId="77777777" w:rsidTr="00BF421B">
        <w:trPr>
          <w:cantSplit/>
        </w:trPr>
        <w:tc>
          <w:tcPr>
            <w:tcW w:w="2520" w:type="dxa"/>
            <w:shd w:val="clear" w:color="auto" w:fill="auto"/>
            <w:noWrap/>
            <w:vAlign w:val="bottom"/>
          </w:tcPr>
          <w:p w14:paraId="7E335915" w14:textId="77777777" w:rsidR="00BF421B" w:rsidRPr="00BF421B" w:rsidRDefault="00BF421B" w:rsidP="00BF421B">
            <w:pPr>
              <w:spacing w:after="60"/>
              <w:jc w:val="both"/>
              <w:rPr>
                <w:rFonts w:eastAsia="SimSun"/>
                <w:b/>
                <w:sz w:val="18"/>
                <w:szCs w:val="18"/>
                <w:lang w:val="en-GB"/>
              </w:rPr>
            </w:pPr>
            <w:r w:rsidRPr="00BF421B">
              <w:rPr>
                <w:rFonts w:eastAsia="SimSun"/>
                <w:b/>
                <w:sz w:val="18"/>
                <w:szCs w:val="18"/>
                <w:lang w:val="en-GB"/>
              </w:rPr>
              <w:t>PIMS no.</w:t>
            </w:r>
            <w:r w:rsidRPr="00BF421B">
              <w:rPr>
                <w:rFonts w:eastAsia="SimSun"/>
                <w:b/>
                <w:sz w:val="18"/>
                <w:szCs w:val="18"/>
                <w:highlight w:val="red"/>
                <w:lang w:val="en-GB"/>
              </w:rPr>
              <w:t>_______</w:t>
            </w:r>
          </w:p>
        </w:tc>
        <w:tc>
          <w:tcPr>
            <w:tcW w:w="11880" w:type="dxa"/>
            <w:gridSpan w:val="3"/>
            <w:shd w:val="clear" w:color="auto" w:fill="auto"/>
            <w:noWrap/>
            <w:vAlign w:val="bottom"/>
          </w:tcPr>
          <w:p w14:paraId="7E335916" w14:textId="77777777" w:rsidR="00BF421B" w:rsidRPr="001651F5" w:rsidRDefault="001651F5" w:rsidP="00BF421B">
            <w:pPr>
              <w:spacing w:after="60"/>
              <w:jc w:val="both"/>
              <w:rPr>
                <w:rFonts w:eastAsia="SimSun"/>
                <w:sz w:val="18"/>
                <w:szCs w:val="18"/>
                <w:lang w:val="en-GB"/>
              </w:rPr>
            </w:pPr>
            <w:r w:rsidRPr="001651F5">
              <w:rPr>
                <w:rFonts w:eastAsia="SimSun"/>
                <w:sz w:val="18"/>
                <w:szCs w:val="18"/>
                <w:lang w:val="en-GB"/>
              </w:rPr>
              <w:t>5160</w:t>
            </w:r>
          </w:p>
        </w:tc>
      </w:tr>
      <w:tr w:rsidR="00BF421B" w:rsidRPr="00BF421B" w14:paraId="7E33591A" w14:textId="77777777" w:rsidTr="00BF421B">
        <w:trPr>
          <w:cantSplit/>
        </w:trPr>
        <w:tc>
          <w:tcPr>
            <w:tcW w:w="2520" w:type="dxa"/>
            <w:shd w:val="clear" w:color="auto" w:fill="auto"/>
            <w:noWrap/>
            <w:vAlign w:val="bottom"/>
          </w:tcPr>
          <w:p w14:paraId="7E335918" w14:textId="77777777" w:rsidR="00BF421B" w:rsidRPr="00BF421B" w:rsidRDefault="00BF421B" w:rsidP="00BF421B">
            <w:pPr>
              <w:spacing w:after="60"/>
              <w:rPr>
                <w:rFonts w:eastAsia="SimSun"/>
                <w:sz w:val="18"/>
                <w:szCs w:val="18"/>
                <w:lang w:val="en-GB"/>
              </w:rPr>
            </w:pPr>
            <w:r w:rsidRPr="00BF421B">
              <w:rPr>
                <w:rFonts w:eastAsia="SimSun"/>
                <w:b/>
                <w:sz w:val="18"/>
                <w:szCs w:val="18"/>
                <w:lang w:val="en-GB"/>
              </w:rPr>
              <w:t xml:space="preserve">Implementing Partner  (Executing Agency) </w:t>
            </w:r>
          </w:p>
        </w:tc>
        <w:tc>
          <w:tcPr>
            <w:tcW w:w="11880" w:type="dxa"/>
            <w:gridSpan w:val="3"/>
            <w:shd w:val="clear" w:color="auto" w:fill="auto"/>
            <w:vAlign w:val="bottom"/>
          </w:tcPr>
          <w:p w14:paraId="7E335919" w14:textId="77777777" w:rsidR="00BF421B" w:rsidRPr="00BF421B" w:rsidRDefault="00BD3B67" w:rsidP="00BF421B">
            <w:pPr>
              <w:spacing w:after="60"/>
              <w:jc w:val="both"/>
              <w:rPr>
                <w:rFonts w:eastAsia="SimSun"/>
                <w:bCs/>
                <w:sz w:val="18"/>
                <w:szCs w:val="18"/>
                <w:lang w:val="en-GB"/>
              </w:rPr>
            </w:pPr>
            <w:r>
              <w:rPr>
                <w:rFonts w:eastAsia="SimSun"/>
                <w:sz w:val="18"/>
                <w:szCs w:val="18"/>
                <w:lang w:val="en-GB"/>
              </w:rPr>
              <w:t>Secretariat of the Pacific Regional Environment Programme (SPREP)</w:t>
            </w:r>
          </w:p>
        </w:tc>
      </w:tr>
    </w:tbl>
    <w:p w14:paraId="7E33591B" w14:textId="77777777" w:rsidR="00BF421B" w:rsidRDefault="00BF421B" w:rsidP="00BF421B">
      <w:pPr>
        <w:spacing w:after="60"/>
        <w:jc w:val="both"/>
        <w:rPr>
          <w:sz w:val="18"/>
          <w:szCs w:val="18"/>
          <w:lang w:val="en-GB"/>
        </w:rPr>
      </w:pPr>
    </w:p>
    <w:p w14:paraId="7E33591C" w14:textId="77777777" w:rsidR="00356618" w:rsidRDefault="00356618" w:rsidP="00BF421B">
      <w:pPr>
        <w:spacing w:after="60"/>
        <w:jc w:val="both"/>
        <w:rPr>
          <w:sz w:val="18"/>
          <w:szCs w:val="18"/>
          <w:lang w:val="en-GB"/>
        </w:rPr>
      </w:pPr>
    </w:p>
    <w:tbl>
      <w:tblPr>
        <w:tblW w:w="14580" w:type="dxa"/>
        <w:tblInd w:w="-72" w:type="dxa"/>
        <w:tblLayout w:type="fixed"/>
        <w:tblLook w:val="0000" w:firstRow="0" w:lastRow="0" w:firstColumn="0" w:lastColumn="0" w:noHBand="0" w:noVBand="0"/>
      </w:tblPr>
      <w:tblGrid>
        <w:gridCol w:w="1800"/>
        <w:gridCol w:w="1440"/>
        <w:gridCol w:w="915"/>
        <w:gridCol w:w="1065"/>
        <w:gridCol w:w="1065"/>
        <w:gridCol w:w="1620"/>
        <w:gridCol w:w="1275"/>
        <w:gridCol w:w="1350"/>
        <w:gridCol w:w="4050"/>
      </w:tblGrid>
      <w:tr w:rsidR="00356618" w:rsidRPr="00BF421B" w14:paraId="7E335928" w14:textId="77777777" w:rsidTr="0016124A">
        <w:trPr>
          <w:cantSplit/>
          <w:tblHead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1D"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GEF Outcome/Atlas Activity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E33591E"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 xml:space="preserve">Responsible Party/ </w:t>
            </w:r>
          </w:p>
          <w:p w14:paraId="7E33591F" w14:textId="77777777" w:rsidR="00356618" w:rsidRPr="00BF421B" w:rsidRDefault="00356618" w:rsidP="00332CC2">
            <w:pPr>
              <w:spacing w:after="60"/>
              <w:jc w:val="center"/>
              <w:rPr>
                <w:rFonts w:eastAsia="SimSun"/>
                <w:bCs/>
                <w:sz w:val="18"/>
                <w:szCs w:val="18"/>
                <w:lang w:val="en-GB"/>
              </w:rPr>
            </w:pPr>
            <w:r w:rsidRPr="00BF421B">
              <w:rPr>
                <w:rFonts w:eastAsia="SimSun"/>
                <w:b/>
                <w:bCs/>
                <w:sz w:val="18"/>
                <w:szCs w:val="18"/>
                <w:lang w:val="en-GB"/>
              </w:rPr>
              <w:t>Implementing Agent</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E335920"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Fund ID</w:t>
            </w:r>
          </w:p>
        </w:tc>
        <w:tc>
          <w:tcPr>
            <w:tcW w:w="1065" w:type="dxa"/>
            <w:tcBorders>
              <w:top w:val="single" w:sz="4" w:space="0" w:color="auto"/>
              <w:left w:val="single" w:sz="4" w:space="0" w:color="auto"/>
              <w:bottom w:val="single" w:sz="4" w:space="0" w:color="auto"/>
              <w:right w:val="single" w:sz="4" w:space="0" w:color="auto"/>
            </w:tcBorders>
            <w:vAlign w:val="center"/>
          </w:tcPr>
          <w:p w14:paraId="7E335921"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Donor Name</w:t>
            </w:r>
          </w:p>
          <w:p w14:paraId="7E335922" w14:textId="77777777" w:rsidR="00356618" w:rsidRPr="00BF421B" w:rsidRDefault="00356618" w:rsidP="00332CC2">
            <w:pPr>
              <w:spacing w:after="60"/>
              <w:jc w:val="center"/>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23"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Atlas Budgetary Account Code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E335924"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ATLAS Budget Description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E335925"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Amount Year 1 (USD)</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26"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Total (USD)</w:t>
            </w:r>
          </w:p>
        </w:tc>
        <w:tc>
          <w:tcPr>
            <w:tcW w:w="4050" w:type="dxa"/>
            <w:tcBorders>
              <w:top w:val="single" w:sz="4" w:space="0" w:color="auto"/>
              <w:left w:val="single" w:sz="4" w:space="0" w:color="auto"/>
              <w:bottom w:val="single" w:sz="4" w:space="0" w:color="auto"/>
              <w:right w:val="single" w:sz="4" w:space="0" w:color="auto"/>
            </w:tcBorders>
            <w:vAlign w:val="center"/>
          </w:tcPr>
          <w:p w14:paraId="7E335927"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Budget Note</w:t>
            </w:r>
          </w:p>
        </w:tc>
      </w:tr>
      <w:tr w:rsidR="00356618" w:rsidRPr="00BF421B" w14:paraId="7E335936" w14:textId="77777777" w:rsidTr="00485CCB">
        <w:trPr>
          <w:cantSplit/>
        </w:trPr>
        <w:tc>
          <w:tcPr>
            <w:tcW w:w="1800" w:type="dxa"/>
            <w:vMerge w:val="restart"/>
            <w:tcBorders>
              <w:top w:val="single" w:sz="4" w:space="0" w:color="auto"/>
              <w:left w:val="single" w:sz="4" w:space="0" w:color="auto"/>
              <w:right w:val="single" w:sz="4" w:space="0" w:color="auto"/>
            </w:tcBorders>
            <w:shd w:val="clear" w:color="auto" w:fill="auto"/>
            <w:vAlign w:val="center"/>
          </w:tcPr>
          <w:p w14:paraId="7E335929"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 xml:space="preserve">OUTCOME 1: </w:t>
            </w:r>
          </w:p>
          <w:p w14:paraId="7E33592B" w14:textId="5AAD8C66" w:rsidR="00356618" w:rsidRPr="00BF421B" w:rsidRDefault="00356618" w:rsidP="00332CC2">
            <w:pPr>
              <w:spacing w:after="60"/>
              <w:jc w:val="both"/>
              <w:rPr>
                <w:rFonts w:eastAsia="SimSun"/>
                <w:b/>
                <w:bCs/>
                <w:sz w:val="18"/>
                <w:szCs w:val="18"/>
                <w:lang w:val="en-GB"/>
              </w:rPr>
            </w:pPr>
            <w:r>
              <w:rPr>
                <w:rFonts w:eastAsia="SimSun"/>
                <w:sz w:val="18"/>
                <w:szCs w:val="18"/>
                <w:lang w:val="en-GB"/>
              </w:rPr>
              <w:t>SPREP FUDICIARY CAPACITY ENHANCED</w:t>
            </w:r>
          </w:p>
        </w:tc>
        <w:tc>
          <w:tcPr>
            <w:tcW w:w="1440" w:type="dxa"/>
            <w:vMerge w:val="restart"/>
            <w:tcBorders>
              <w:top w:val="single" w:sz="4" w:space="0" w:color="auto"/>
              <w:left w:val="single" w:sz="4" w:space="0" w:color="auto"/>
              <w:right w:val="single" w:sz="4" w:space="0" w:color="auto"/>
            </w:tcBorders>
            <w:shd w:val="clear" w:color="auto" w:fill="auto"/>
            <w:vAlign w:val="center"/>
          </w:tcPr>
          <w:p w14:paraId="7E33592C" w14:textId="77777777" w:rsidR="00356618" w:rsidRPr="00BF421B" w:rsidRDefault="00356618" w:rsidP="00332CC2">
            <w:pPr>
              <w:spacing w:after="60"/>
              <w:jc w:val="center"/>
              <w:rPr>
                <w:rFonts w:eastAsia="SimSun"/>
                <w:b/>
                <w:bCs/>
                <w:sz w:val="18"/>
                <w:szCs w:val="18"/>
                <w:lang w:val="en-GB"/>
              </w:rPr>
            </w:pPr>
            <w:r>
              <w:rPr>
                <w:rFonts w:eastAsia="SimSun"/>
                <w:b/>
                <w:bCs/>
                <w:sz w:val="18"/>
                <w:szCs w:val="18"/>
                <w:lang w:val="en-GB"/>
              </w:rPr>
              <w:t>UNDP</w:t>
            </w:r>
          </w:p>
        </w:tc>
        <w:tc>
          <w:tcPr>
            <w:tcW w:w="915" w:type="dxa"/>
            <w:vMerge w:val="restart"/>
            <w:tcBorders>
              <w:top w:val="single" w:sz="4" w:space="0" w:color="auto"/>
              <w:left w:val="single" w:sz="4" w:space="0" w:color="auto"/>
              <w:right w:val="single" w:sz="4" w:space="0" w:color="auto"/>
            </w:tcBorders>
            <w:shd w:val="clear" w:color="auto" w:fill="auto"/>
            <w:vAlign w:val="center"/>
          </w:tcPr>
          <w:p w14:paraId="7E33592D"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62000</w:t>
            </w:r>
          </w:p>
          <w:p w14:paraId="7E33592E" w14:textId="77777777" w:rsidR="00356618" w:rsidRPr="00BF421B" w:rsidRDefault="00356618" w:rsidP="00332CC2">
            <w:pPr>
              <w:spacing w:after="60"/>
              <w:jc w:val="center"/>
              <w:rPr>
                <w:rFonts w:eastAsia="SimSun"/>
                <w:b/>
                <w:bCs/>
                <w:sz w:val="18"/>
                <w:szCs w:val="18"/>
                <w:lang w:val="en-GB"/>
              </w:rPr>
            </w:pPr>
          </w:p>
        </w:tc>
        <w:tc>
          <w:tcPr>
            <w:tcW w:w="1065" w:type="dxa"/>
            <w:vMerge w:val="restart"/>
            <w:tcBorders>
              <w:top w:val="single" w:sz="4" w:space="0" w:color="auto"/>
              <w:left w:val="single" w:sz="4" w:space="0" w:color="auto"/>
              <w:right w:val="single" w:sz="4" w:space="0" w:color="auto"/>
            </w:tcBorders>
            <w:vAlign w:val="center"/>
          </w:tcPr>
          <w:p w14:paraId="7E33592F"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GEF</w:t>
            </w:r>
          </w:p>
          <w:p w14:paraId="7E335930" w14:textId="77777777" w:rsidR="00356618" w:rsidRPr="00BF421B" w:rsidRDefault="00356618" w:rsidP="00332CC2">
            <w:pPr>
              <w:spacing w:after="60"/>
              <w:jc w:val="center"/>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31"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71200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E335932" w14:textId="77777777" w:rsidR="00356618" w:rsidRPr="00BF421B" w:rsidRDefault="00356618" w:rsidP="00332CC2">
            <w:pPr>
              <w:spacing w:after="60"/>
              <w:jc w:val="both"/>
              <w:rPr>
                <w:rFonts w:eastAsia="SimSun"/>
                <w:sz w:val="18"/>
                <w:szCs w:val="18"/>
                <w:lang w:val="en-GB"/>
              </w:rPr>
            </w:pPr>
            <w:r w:rsidRPr="00BF421B">
              <w:rPr>
                <w:rFonts w:eastAsia="SimSun"/>
                <w:sz w:val="18"/>
                <w:szCs w:val="18"/>
                <w:lang w:val="en-GB"/>
              </w:rPr>
              <w:t>International Consultants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33"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350</w:t>
            </w:r>
            <w:r w:rsidR="00D52CCF">
              <w:rPr>
                <w:rFonts w:eastAsia="SimSun"/>
                <w:sz w:val="18"/>
                <w:szCs w:val="18"/>
                <w:lang w:val="en-GB"/>
              </w:rPr>
              <w:t>,</w:t>
            </w:r>
            <w:r>
              <w:rPr>
                <w:rFonts w:eastAsia="SimSun"/>
                <w:sz w:val="18"/>
                <w:szCs w:val="18"/>
                <w:lang w:val="en-GB"/>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34"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350</w:t>
            </w:r>
            <w:r w:rsidR="00D52CCF">
              <w:rPr>
                <w:rFonts w:eastAsia="SimSun"/>
                <w:sz w:val="18"/>
                <w:szCs w:val="18"/>
                <w:lang w:val="en-GB"/>
              </w:rPr>
              <w:t>,</w:t>
            </w:r>
            <w:r>
              <w:rPr>
                <w:rFonts w:eastAsia="SimSun"/>
                <w:sz w:val="18"/>
                <w:szCs w:val="18"/>
                <w:lang w:val="en-GB"/>
              </w:rPr>
              <w:t>000</w:t>
            </w:r>
          </w:p>
        </w:tc>
        <w:tc>
          <w:tcPr>
            <w:tcW w:w="4050" w:type="dxa"/>
            <w:tcBorders>
              <w:top w:val="single" w:sz="4" w:space="0" w:color="auto"/>
              <w:left w:val="single" w:sz="4" w:space="0" w:color="auto"/>
              <w:bottom w:val="single" w:sz="4" w:space="0" w:color="auto"/>
              <w:right w:val="single" w:sz="4" w:space="0" w:color="auto"/>
            </w:tcBorders>
            <w:vAlign w:val="center"/>
          </w:tcPr>
          <w:p w14:paraId="7E335935" w14:textId="77777777" w:rsidR="00356618" w:rsidRPr="00BF421B" w:rsidRDefault="00356618" w:rsidP="006B03DE">
            <w:pPr>
              <w:spacing w:after="60"/>
              <w:jc w:val="center"/>
              <w:rPr>
                <w:rFonts w:eastAsia="SimSun"/>
                <w:sz w:val="18"/>
                <w:szCs w:val="18"/>
                <w:lang w:val="en-GB"/>
              </w:rPr>
            </w:pPr>
            <w:r>
              <w:rPr>
                <w:rFonts w:eastAsia="SimSun"/>
                <w:sz w:val="18"/>
                <w:szCs w:val="18"/>
                <w:lang w:val="en-GB"/>
              </w:rPr>
              <w:t xml:space="preserve">International </w:t>
            </w:r>
            <w:r w:rsidR="006B03DE">
              <w:rPr>
                <w:rFonts w:eastAsia="SimSun"/>
                <w:sz w:val="18"/>
                <w:szCs w:val="18"/>
                <w:lang w:val="en-GB"/>
              </w:rPr>
              <w:t>s</w:t>
            </w:r>
            <w:r>
              <w:rPr>
                <w:rFonts w:eastAsia="SimSun"/>
                <w:sz w:val="18"/>
                <w:szCs w:val="18"/>
                <w:lang w:val="en-GB"/>
              </w:rPr>
              <w:t xml:space="preserve">pecialist/experts to </w:t>
            </w:r>
            <w:r w:rsidR="006B03DE">
              <w:rPr>
                <w:rFonts w:eastAsia="SimSun"/>
                <w:sz w:val="18"/>
                <w:szCs w:val="18"/>
                <w:lang w:val="en-GB"/>
              </w:rPr>
              <w:t>strengthen policies, procedures and tools for SPREP's internal control framework, code of ethics,</w:t>
            </w:r>
            <w:r w:rsidR="003C3657">
              <w:rPr>
                <w:rFonts w:eastAsia="SimSun"/>
                <w:sz w:val="18"/>
                <w:szCs w:val="18"/>
                <w:lang w:val="en-GB"/>
              </w:rPr>
              <w:t xml:space="preserve"> evaluation</w:t>
            </w:r>
            <w:r w:rsidR="0044504E">
              <w:rPr>
                <w:rFonts w:eastAsia="SimSun"/>
                <w:sz w:val="18"/>
                <w:szCs w:val="18"/>
                <w:lang w:val="en-GB"/>
              </w:rPr>
              <w:t xml:space="preserve"> functions</w:t>
            </w:r>
            <w:r w:rsidR="003C3657">
              <w:rPr>
                <w:rFonts w:eastAsia="SimSun"/>
                <w:sz w:val="18"/>
                <w:szCs w:val="18"/>
                <w:lang w:val="en-GB"/>
              </w:rPr>
              <w:t xml:space="preserve">, </w:t>
            </w:r>
            <w:r w:rsidR="005A4DBA">
              <w:rPr>
                <w:rFonts w:eastAsia="SimSun"/>
                <w:sz w:val="18"/>
                <w:szCs w:val="18"/>
                <w:lang w:val="en-GB"/>
              </w:rPr>
              <w:t>whistle-blowing,</w:t>
            </w:r>
            <w:r w:rsidR="00C66BFF">
              <w:rPr>
                <w:rFonts w:eastAsia="SimSun"/>
                <w:sz w:val="18"/>
                <w:szCs w:val="18"/>
                <w:lang w:val="en-GB"/>
              </w:rPr>
              <w:t xml:space="preserve"> project management guidelines, </w:t>
            </w:r>
            <w:r w:rsidR="00FD1850">
              <w:rPr>
                <w:rFonts w:eastAsia="SimSun"/>
                <w:sz w:val="18"/>
                <w:szCs w:val="18"/>
                <w:lang w:val="en-GB"/>
              </w:rPr>
              <w:t>procurement,</w:t>
            </w:r>
            <w:r w:rsidR="0032149F">
              <w:rPr>
                <w:rFonts w:eastAsia="SimSun"/>
                <w:sz w:val="18"/>
                <w:szCs w:val="18"/>
                <w:lang w:val="en-GB"/>
              </w:rPr>
              <w:t xml:space="preserve"> financial </w:t>
            </w:r>
            <w:r w:rsidR="00FD2C88">
              <w:rPr>
                <w:rFonts w:eastAsia="SimSun"/>
                <w:sz w:val="18"/>
                <w:szCs w:val="18"/>
                <w:lang w:val="en-GB"/>
              </w:rPr>
              <w:t>disclosure, and</w:t>
            </w:r>
            <w:r w:rsidR="0044504E">
              <w:rPr>
                <w:rFonts w:eastAsia="SimSun"/>
                <w:sz w:val="18"/>
                <w:szCs w:val="18"/>
                <w:lang w:val="en-GB"/>
              </w:rPr>
              <w:t xml:space="preserve"> audit (internal and external)</w:t>
            </w:r>
            <w:r w:rsidR="00AC421B">
              <w:rPr>
                <w:rFonts w:eastAsia="SimSun"/>
                <w:sz w:val="18"/>
                <w:szCs w:val="18"/>
                <w:lang w:val="en-GB"/>
              </w:rPr>
              <w:t xml:space="preserve">. </w:t>
            </w:r>
          </w:p>
        </w:tc>
      </w:tr>
      <w:tr w:rsidR="00356618" w:rsidRPr="00BF421B" w14:paraId="7E335941" w14:textId="77777777" w:rsidTr="00485CCB">
        <w:trPr>
          <w:cantSplit/>
        </w:trPr>
        <w:tc>
          <w:tcPr>
            <w:tcW w:w="1800" w:type="dxa"/>
            <w:vMerge/>
            <w:tcBorders>
              <w:left w:val="single" w:sz="4" w:space="0" w:color="auto"/>
              <w:right w:val="single" w:sz="4" w:space="0" w:color="auto"/>
            </w:tcBorders>
            <w:shd w:val="clear" w:color="auto" w:fill="auto"/>
            <w:vAlign w:val="center"/>
          </w:tcPr>
          <w:p w14:paraId="7E335937" w14:textId="77777777" w:rsidR="00356618" w:rsidRPr="00BF421B" w:rsidRDefault="00356618" w:rsidP="00332CC2">
            <w:pPr>
              <w:spacing w:after="60"/>
              <w:jc w:val="both"/>
              <w:rPr>
                <w:rFonts w:eastAsia="SimSun"/>
                <w:b/>
                <w:bCs/>
                <w:sz w:val="18"/>
                <w:szCs w:val="18"/>
                <w:lang w:val="en-GB"/>
              </w:rPr>
            </w:pPr>
          </w:p>
        </w:tc>
        <w:tc>
          <w:tcPr>
            <w:tcW w:w="1440" w:type="dxa"/>
            <w:vMerge/>
            <w:tcBorders>
              <w:left w:val="single" w:sz="4" w:space="0" w:color="auto"/>
              <w:right w:val="single" w:sz="4" w:space="0" w:color="auto"/>
            </w:tcBorders>
            <w:shd w:val="clear" w:color="auto" w:fill="auto"/>
            <w:vAlign w:val="center"/>
          </w:tcPr>
          <w:p w14:paraId="7E335938" w14:textId="77777777" w:rsidR="00356618" w:rsidRPr="00BF421B" w:rsidRDefault="00356618" w:rsidP="00332CC2">
            <w:pPr>
              <w:spacing w:after="60"/>
              <w:jc w:val="center"/>
              <w:rPr>
                <w:rFonts w:eastAsia="SimSun"/>
                <w:b/>
                <w:bCs/>
                <w:sz w:val="18"/>
                <w:szCs w:val="18"/>
                <w:lang w:val="en-GB"/>
              </w:rPr>
            </w:pPr>
          </w:p>
        </w:tc>
        <w:tc>
          <w:tcPr>
            <w:tcW w:w="915" w:type="dxa"/>
            <w:vMerge/>
            <w:tcBorders>
              <w:left w:val="single" w:sz="4" w:space="0" w:color="auto"/>
              <w:right w:val="single" w:sz="4" w:space="0" w:color="auto"/>
            </w:tcBorders>
            <w:shd w:val="clear" w:color="auto" w:fill="auto"/>
            <w:vAlign w:val="center"/>
          </w:tcPr>
          <w:p w14:paraId="7E335939" w14:textId="77777777" w:rsidR="00356618" w:rsidRPr="00BF421B" w:rsidRDefault="00356618" w:rsidP="00332CC2">
            <w:pPr>
              <w:spacing w:after="60"/>
              <w:jc w:val="both"/>
              <w:rPr>
                <w:rFonts w:eastAsia="SimSun"/>
                <w:b/>
                <w:bCs/>
                <w:sz w:val="18"/>
                <w:szCs w:val="18"/>
                <w:lang w:val="en-GB"/>
              </w:rPr>
            </w:pPr>
          </w:p>
        </w:tc>
        <w:tc>
          <w:tcPr>
            <w:tcW w:w="1065" w:type="dxa"/>
            <w:vMerge/>
            <w:tcBorders>
              <w:left w:val="single" w:sz="4" w:space="0" w:color="auto"/>
              <w:right w:val="single" w:sz="4" w:space="0" w:color="auto"/>
            </w:tcBorders>
            <w:vAlign w:val="center"/>
          </w:tcPr>
          <w:p w14:paraId="7E33593A" w14:textId="77777777" w:rsidR="00356618" w:rsidRPr="00BF421B" w:rsidRDefault="00356618" w:rsidP="00332CC2">
            <w:pPr>
              <w:spacing w:after="60"/>
              <w:jc w:val="both"/>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3B"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71300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3C" w14:textId="77777777" w:rsidR="00356618" w:rsidRPr="00BF421B" w:rsidRDefault="00356618" w:rsidP="00332CC2">
            <w:pPr>
              <w:spacing w:after="60"/>
              <w:jc w:val="both"/>
              <w:rPr>
                <w:rFonts w:eastAsia="SimSun"/>
                <w:sz w:val="18"/>
                <w:szCs w:val="18"/>
                <w:lang w:val="en-GB"/>
              </w:rPr>
            </w:pPr>
            <w:r w:rsidRPr="00BF421B">
              <w:rPr>
                <w:rFonts w:eastAsia="SimSun"/>
                <w:sz w:val="18"/>
                <w:szCs w:val="18"/>
                <w:lang w:val="en-GB"/>
              </w:rPr>
              <w:t>Local Consultants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3D"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150</w:t>
            </w:r>
            <w:r w:rsidR="00D52CCF">
              <w:rPr>
                <w:rFonts w:eastAsia="SimSun"/>
                <w:sz w:val="18"/>
                <w:szCs w:val="18"/>
                <w:lang w:val="en-GB"/>
              </w:rPr>
              <w:t>,</w:t>
            </w:r>
            <w:r>
              <w:rPr>
                <w:rFonts w:eastAsia="SimSun"/>
                <w:sz w:val="18"/>
                <w:szCs w:val="18"/>
                <w:lang w:val="en-GB"/>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3E"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150</w:t>
            </w:r>
            <w:r w:rsidR="00D52CCF">
              <w:rPr>
                <w:rFonts w:eastAsia="SimSun"/>
                <w:sz w:val="18"/>
                <w:szCs w:val="18"/>
                <w:lang w:val="en-GB"/>
              </w:rPr>
              <w:t>,</w:t>
            </w:r>
            <w:r>
              <w:rPr>
                <w:rFonts w:eastAsia="SimSun"/>
                <w:sz w:val="18"/>
                <w:szCs w:val="18"/>
                <w:lang w:val="en-GB"/>
              </w:rPr>
              <w:t>000</w:t>
            </w:r>
          </w:p>
        </w:tc>
        <w:tc>
          <w:tcPr>
            <w:tcW w:w="4050" w:type="dxa"/>
            <w:tcBorders>
              <w:top w:val="single" w:sz="4" w:space="0" w:color="auto"/>
              <w:left w:val="single" w:sz="4" w:space="0" w:color="auto"/>
              <w:bottom w:val="single" w:sz="4" w:space="0" w:color="auto"/>
              <w:right w:val="single" w:sz="4" w:space="0" w:color="auto"/>
            </w:tcBorders>
            <w:vAlign w:val="center"/>
          </w:tcPr>
          <w:p w14:paraId="7E33593F" w14:textId="77777777" w:rsidR="00356618" w:rsidRDefault="00356618" w:rsidP="00A564A0">
            <w:pPr>
              <w:spacing w:after="60"/>
              <w:jc w:val="center"/>
              <w:rPr>
                <w:rFonts w:eastAsia="SimSun"/>
                <w:sz w:val="18"/>
                <w:szCs w:val="18"/>
                <w:lang w:val="en-GB"/>
              </w:rPr>
            </w:pPr>
            <w:r>
              <w:rPr>
                <w:rFonts w:eastAsia="SimSun"/>
                <w:sz w:val="18"/>
                <w:szCs w:val="18"/>
                <w:lang w:val="en-GB"/>
              </w:rPr>
              <w:t>Local fiduciary consultants to help programs and strengthening plans</w:t>
            </w:r>
            <w:r w:rsidR="00A564A0">
              <w:rPr>
                <w:rFonts w:eastAsia="SimSun"/>
                <w:sz w:val="18"/>
                <w:szCs w:val="18"/>
                <w:lang w:val="en-GB"/>
              </w:rPr>
              <w:t xml:space="preserve"> - transferring of knowledge to in-country consultants for availability of services locally.</w:t>
            </w:r>
          </w:p>
          <w:p w14:paraId="7E335940" w14:textId="77777777" w:rsidR="000B5550" w:rsidRPr="00BF421B" w:rsidRDefault="000B5550" w:rsidP="00784298">
            <w:pPr>
              <w:spacing w:after="60"/>
              <w:jc w:val="center"/>
              <w:rPr>
                <w:rFonts w:eastAsia="SimSun"/>
                <w:sz w:val="18"/>
                <w:szCs w:val="18"/>
                <w:lang w:val="en-GB"/>
              </w:rPr>
            </w:pPr>
            <w:r>
              <w:rPr>
                <w:rFonts w:eastAsia="SimSun"/>
                <w:sz w:val="18"/>
                <w:szCs w:val="18"/>
                <w:lang w:val="en-GB"/>
              </w:rPr>
              <w:t xml:space="preserve">Also paid for </w:t>
            </w:r>
            <w:r w:rsidR="00784298">
              <w:rPr>
                <w:rFonts w:eastAsia="SimSun"/>
                <w:sz w:val="18"/>
                <w:szCs w:val="18"/>
                <w:lang w:val="en-GB"/>
              </w:rPr>
              <w:t>the remaining balance</w:t>
            </w:r>
            <w:r>
              <w:rPr>
                <w:rFonts w:eastAsia="SimSun"/>
                <w:sz w:val="18"/>
                <w:szCs w:val="18"/>
                <w:lang w:val="en-GB"/>
              </w:rPr>
              <w:t xml:space="preserve"> of salaries for the local project coordinator and technical coordinator</w:t>
            </w:r>
            <w:r w:rsidR="00784298">
              <w:rPr>
                <w:rFonts w:eastAsia="SimSun"/>
                <w:sz w:val="18"/>
                <w:szCs w:val="18"/>
                <w:lang w:val="en-GB"/>
              </w:rPr>
              <w:t xml:space="preserve"> performing technical support to the project</w:t>
            </w:r>
            <w:r>
              <w:rPr>
                <w:rFonts w:eastAsia="SimSun"/>
                <w:sz w:val="18"/>
                <w:szCs w:val="18"/>
                <w:lang w:val="en-GB"/>
              </w:rPr>
              <w:t>.</w:t>
            </w:r>
          </w:p>
        </w:tc>
      </w:tr>
      <w:tr w:rsidR="00356618" w:rsidRPr="00BF421B" w14:paraId="7E33594B" w14:textId="77777777" w:rsidTr="00485CCB">
        <w:trPr>
          <w:cantSplit/>
        </w:trPr>
        <w:tc>
          <w:tcPr>
            <w:tcW w:w="1800" w:type="dxa"/>
            <w:vMerge/>
            <w:tcBorders>
              <w:left w:val="single" w:sz="4" w:space="0" w:color="auto"/>
              <w:right w:val="single" w:sz="4" w:space="0" w:color="auto"/>
            </w:tcBorders>
            <w:shd w:val="clear" w:color="auto" w:fill="auto"/>
            <w:vAlign w:val="center"/>
          </w:tcPr>
          <w:p w14:paraId="7E335942" w14:textId="77777777" w:rsidR="00356618" w:rsidRPr="00BF421B" w:rsidRDefault="00356618" w:rsidP="00332CC2">
            <w:pPr>
              <w:spacing w:after="60"/>
              <w:jc w:val="both"/>
              <w:rPr>
                <w:rFonts w:eastAsia="SimSun"/>
                <w:b/>
                <w:bCs/>
                <w:sz w:val="18"/>
                <w:szCs w:val="18"/>
                <w:lang w:val="en-GB"/>
              </w:rPr>
            </w:pPr>
          </w:p>
        </w:tc>
        <w:tc>
          <w:tcPr>
            <w:tcW w:w="1440" w:type="dxa"/>
            <w:vMerge/>
            <w:tcBorders>
              <w:left w:val="single" w:sz="4" w:space="0" w:color="auto"/>
              <w:right w:val="single" w:sz="4" w:space="0" w:color="auto"/>
            </w:tcBorders>
            <w:shd w:val="clear" w:color="auto" w:fill="auto"/>
            <w:vAlign w:val="center"/>
          </w:tcPr>
          <w:p w14:paraId="7E335943" w14:textId="77777777" w:rsidR="00356618" w:rsidRPr="00BF421B" w:rsidRDefault="00356618" w:rsidP="00332CC2">
            <w:pPr>
              <w:spacing w:after="60"/>
              <w:jc w:val="center"/>
              <w:rPr>
                <w:rFonts w:eastAsia="SimSun"/>
                <w:b/>
                <w:bCs/>
                <w:sz w:val="18"/>
                <w:szCs w:val="18"/>
                <w:lang w:val="en-GB"/>
              </w:rPr>
            </w:pPr>
          </w:p>
        </w:tc>
        <w:tc>
          <w:tcPr>
            <w:tcW w:w="915" w:type="dxa"/>
            <w:vMerge/>
            <w:tcBorders>
              <w:left w:val="single" w:sz="4" w:space="0" w:color="auto"/>
              <w:right w:val="single" w:sz="4" w:space="0" w:color="auto"/>
            </w:tcBorders>
            <w:shd w:val="clear" w:color="auto" w:fill="auto"/>
            <w:vAlign w:val="center"/>
          </w:tcPr>
          <w:p w14:paraId="7E335944" w14:textId="77777777" w:rsidR="00356618" w:rsidRPr="00BF421B" w:rsidRDefault="00356618" w:rsidP="00332CC2">
            <w:pPr>
              <w:spacing w:after="60"/>
              <w:jc w:val="both"/>
              <w:rPr>
                <w:rFonts w:eastAsia="SimSun"/>
                <w:b/>
                <w:bCs/>
                <w:sz w:val="18"/>
                <w:szCs w:val="18"/>
                <w:lang w:val="en-GB"/>
              </w:rPr>
            </w:pPr>
          </w:p>
        </w:tc>
        <w:tc>
          <w:tcPr>
            <w:tcW w:w="1065" w:type="dxa"/>
            <w:vMerge/>
            <w:tcBorders>
              <w:left w:val="single" w:sz="4" w:space="0" w:color="auto"/>
              <w:right w:val="single" w:sz="4" w:space="0" w:color="auto"/>
            </w:tcBorders>
            <w:vAlign w:val="center"/>
          </w:tcPr>
          <w:p w14:paraId="7E335945" w14:textId="77777777" w:rsidR="00356618" w:rsidRPr="00BF421B" w:rsidRDefault="00356618" w:rsidP="00332CC2">
            <w:pPr>
              <w:spacing w:after="60"/>
              <w:jc w:val="both"/>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46" w14:textId="77777777" w:rsidR="00356618" w:rsidRPr="00BF421B" w:rsidRDefault="005820AA" w:rsidP="00332CC2">
            <w:pPr>
              <w:spacing w:after="60"/>
              <w:jc w:val="center"/>
              <w:rPr>
                <w:rFonts w:eastAsia="SimSun"/>
                <w:sz w:val="18"/>
                <w:szCs w:val="18"/>
                <w:lang w:val="en-GB"/>
              </w:rPr>
            </w:pPr>
            <w:r>
              <w:rPr>
                <w:rFonts w:eastAsia="SimSun"/>
                <w:sz w:val="18"/>
                <w:szCs w:val="18"/>
                <w:lang w:val="en-GB"/>
              </w:rPr>
              <w:t>71400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47" w14:textId="77777777" w:rsidR="00356618" w:rsidRPr="00BF421B" w:rsidRDefault="00356618" w:rsidP="00332CC2">
            <w:pPr>
              <w:spacing w:after="60"/>
              <w:jc w:val="both"/>
              <w:rPr>
                <w:rFonts w:eastAsia="SimSun"/>
                <w:sz w:val="18"/>
                <w:szCs w:val="18"/>
                <w:lang w:val="en-GB"/>
              </w:rPr>
            </w:pPr>
            <w:r w:rsidRPr="00BF421B">
              <w:rPr>
                <w:rFonts w:eastAsia="SimSun"/>
                <w:sz w:val="18"/>
                <w:szCs w:val="18"/>
                <w:lang w:val="en-GB"/>
              </w:rPr>
              <w:t>Contractual services</w:t>
            </w:r>
            <w:r w:rsidR="005C0C54">
              <w:rPr>
                <w:rFonts w:eastAsia="SimSun"/>
                <w:sz w:val="18"/>
                <w:szCs w:val="18"/>
                <w:lang w:val="en-GB"/>
              </w:rPr>
              <w:t xml:space="preserve"> - Individuals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48" w14:textId="77777777" w:rsidR="00356618" w:rsidRPr="00BF421B" w:rsidRDefault="00AA07F3" w:rsidP="00332CC2">
            <w:pPr>
              <w:spacing w:after="60"/>
              <w:jc w:val="center"/>
              <w:rPr>
                <w:rFonts w:eastAsia="SimSun"/>
                <w:sz w:val="18"/>
                <w:szCs w:val="18"/>
                <w:lang w:val="en-GB"/>
              </w:rPr>
            </w:pPr>
            <w:r>
              <w:rPr>
                <w:rFonts w:eastAsia="SimSun"/>
                <w:sz w:val="18"/>
                <w:szCs w:val="18"/>
                <w:lang w:val="en-GB"/>
              </w:rPr>
              <w:t>$217,430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49" w14:textId="77777777" w:rsidR="00356618" w:rsidRPr="00BF421B" w:rsidRDefault="00356618" w:rsidP="00AA07F3">
            <w:pPr>
              <w:spacing w:after="60"/>
              <w:jc w:val="center"/>
              <w:rPr>
                <w:rFonts w:eastAsia="SimSun"/>
                <w:sz w:val="18"/>
                <w:szCs w:val="18"/>
                <w:lang w:val="en-GB"/>
              </w:rPr>
            </w:pPr>
            <w:r w:rsidRPr="00BF421B">
              <w:rPr>
                <w:rFonts w:eastAsia="SimSun"/>
                <w:sz w:val="18"/>
                <w:szCs w:val="18"/>
                <w:lang w:val="en-GB"/>
              </w:rPr>
              <w:t>$</w:t>
            </w:r>
            <w:r w:rsidR="00AA07F3">
              <w:rPr>
                <w:rFonts w:eastAsia="SimSun"/>
                <w:sz w:val="18"/>
                <w:szCs w:val="18"/>
                <w:lang w:val="en-GB"/>
              </w:rPr>
              <w:t>217,430</w:t>
            </w:r>
          </w:p>
        </w:tc>
        <w:tc>
          <w:tcPr>
            <w:tcW w:w="4050" w:type="dxa"/>
            <w:tcBorders>
              <w:top w:val="single" w:sz="4" w:space="0" w:color="auto"/>
              <w:left w:val="single" w:sz="4" w:space="0" w:color="auto"/>
              <w:bottom w:val="single" w:sz="4" w:space="0" w:color="auto"/>
              <w:right w:val="single" w:sz="4" w:space="0" w:color="auto"/>
            </w:tcBorders>
            <w:vAlign w:val="center"/>
          </w:tcPr>
          <w:p w14:paraId="7E33594A" w14:textId="77777777" w:rsidR="00356618" w:rsidRPr="00BF421B" w:rsidRDefault="00356618" w:rsidP="00332CC2">
            <w:pPr>
              <w:spacing w:after="60"/>
              <w:jc w:val="center"/>
              <w:rPr>
                <w:rFonts w:eastAsia="SimSun"/>
                <w:sz w:val="18"/>
                <w:szCs w:val="18"/>
                <w:lang w:val="en-GB"/>
              </w:rPr>
            </w:pPr>
            <w:r>
              <w:rPr>
                <w:rFonts w:eastAsia="SimSun"/>
                <w:sz w:val="18"/>
                <w:szCs w:val="18"/>
                <w:lang w:val="en-GB"/>
              </w:rPr>
              <w:t xml:space="preserve">Consultants fees/services for fiduciary stocktaking of fiduciary capacity practices and capacity building. </w:t>
            </w:r>
            <w:proofErr w:type="gramStart"/>
            <w:r>
              <w:rPr>
                <w:rFonts w:eastAsia="SimSun"/>
                <w:sz w:val="18"/>
                <w:szCs w:val="18"/>
                <w:lang w:val="en-GB"/>
              </w:rPr>
              <w:t>include</w:t>
            </w:r>
            <w:proofErr w:type="gramEnd"/>
            <w:r>
              <w:rPr>
                <w:rFonts w:eastAsia="SimSun"/>
                <w:sz w:val="18"/>
                <w:szCs w:val="18"/>
                <w:lang w:val="en-GB"/>
              </w:rPr>
              <w:t xml:space="preserve"> finance service of a consultant for a period of one year</w:t>
            </w:r>
            <w:r w:rsidR="005820AA">
              <w:rPr>
                <w:rFonts w:eastAsia="SimSun"/>
                <w:sz w:val="18"/>
                <w:szCs w:val="18"/>
                <w:lang w:val="en-GB"/>
              </w:rPr>
              <w:t>.</w:t>
            </w:r>
          </w:p>
        </w:tc>
      </w:tr>
      <w:tr w:rsidR="00DD4069" w:rsidRPr="00BF421B" w14:paraId="7E335955" w14:textId="77777777" w:rsidTr="00485CCB">
        <w:trPr>
          <w:cantSplit/>
        </w:trPr>
        <w:tc>
          <w:tcPr>
            <w:tcW w:w="1800" w:type="dxa"/>
            <w:vMerge/>
            <w:tcBorders>
              <w:left w:val="single" w:sz="4" w:space="0" w:color="auto"/>
              <w:right w:val="single" w:sz="4" w:space="0" w:color="auto"/>
            </w:tcBorders>
            <w:shd w:val="clear" w:color="auto" w:fill="auto"/>
            <w:vAlign w:val="center"/>
          </w:tcPr>
          <w:p w14:paraId="7E33594C" w14:textId="77777777" w:rsidR="00DD4069" w:rsidRPr="00BF421B" w:rsidRDefault="00DD4069" w:rsidP="00332CC2">
            <w:pPr>
              <w:spacing w:after="60"/>
              <w:jc w:val="both"/>
              <w:rPr>
                <w:rFonts w:eastAsia="SimSun"/>
                <w:b/>
                <w:bCs/>
                <w:sz w:val="18"/>
                <w:szCs w:val="18"/>
                <w:lang w:val="en-GB"/>
              </w:rPr>
            </w:pPr>
          </w:p>
        </w:tc>
        <w:tc>
          <w:tcPr>
            <w:tcW w:w="1440" w:type="dxa"/>
            <w:vMerge/>
            <w:tcBorders>
              <w:left w:val="single" w:sz="4" w:space="0" w:color="auto"/>
              <w:right w:val="single" w:sz="4" w:space="0" w:color="auto"/>
            </w:tcBorders>
            <w:shd w:val="clear" w:color="auto" w:fill="auto"/>
            <w:vAlign w:val="center"/>
          </w:tcPr>
          <w:p w14:paraId="7E33594D" w14:textId="77777777" w:rsidR="00DD4069" w:rsidRPr="00BF421B" w:rsidRDefault="00DD4069" w:rsidP="00332CC2">
            <w:pPr>
              <w:spacing w:after="60"/>
              <w:jc w:val="center"/>
              <w:rPr>
                <w:rFonts w:eastAsia="SimSun"/>
                <w:b/>
                <w:bCs/>
                <w:sz w:val="18"/>
                <w:szCs w:val="18"/>
                <w:lang w:val="en-GB"/>
              </w:rPr>
            </w:pPr>
          </w:p>
        </w:tc>
        <w:tc>
          <w:tcPr>
            <w:tcW w:w="915" w:type="dxa"/>
            <w:vMerge/>
            <w:tcBorders>
              <w:left w:val="single" w:sz="4" w:space="0" w:color="auto"/>
              <w:bottom w:val="single" w:sz="4" w:space="0" w:color="auto"/>
              <w:right w:val="single" w:sz="4" w:space="0" w:color="auto"/>
            </w:tcBorders>
            <w:shd w:val="clear" w:color="auto" w:fill="auto"/>
            <w:vAlign w:val="center"/>
          </w:tcPr>
          <w:p w14:paraId="7E33594E" w14:textId="77777777" w:rsidR="00DD4069" w:rsidRPr="00BF421B" w:rsidRDefault="00DD4069" w:rsidP="00332CC2">
            <w:pPr>
              <w:spacing w:after="60"/>
              <w:jc w:val="center"/>
              <w:rPr>
                <w:rFonts w:eastAsia="SimSun"/>
                <w:b/>
                <w:bCs/>
                <w:sz w:val="18"/>
                <w:szCs w:val="18"/>
                <w:lang w:val="en-GB"/>
              </w:rPr>
            </w:pPr>
          </w:p>
        </w:tc>
        <w:tc>
          <w:tcPr>
            <w:tcW w:w="1065" w:type="dxa"/>
            <w:vMerge/>
            <w:tcBorders>
              <w:left w:val="single" w:sz="4" w:space="0" w:color="auto"/>
              <w:bottom w:val="single" w:sz="4" w:space="0" w:color="auto"/>
              <w:right w:val="single" w:sz="4" w:space="0" w:color="auto"/>
            </w:tcBorders>
            <w:vAlign w:val="center"/>
          </w:tcPr>
          <w:p w14:paraId="7E33594F" w14:textId="77777777" w:rsidR="00DD4069" w:rsidRPr="00BF421B" w:rsidRDefault="00DD4069" w:rsidP="00332CC2">
            <w:pPr>
              <w:spacing w:after="60"/>
              <w:jc w:val="center"/>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50" w14:textId="77777777" w:rsidR="00DD4069" w:rsidRPr="00BF421B" w:rsidRDefault="00DD4069" w:rsidP="00332CC2">
            <w:pPr>
              <w:spacing w:after="60"/>
              <w:jc w:val="center"/>
              <w:rPr>
                <w:rFonts w:eastAsia="SimSun"/>
                <w:sz w:val="18"/>
                <w:szCs w:val="18"/>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51" w14:textId="77777777" w:rsidR="00DD4069" w:rsidRPr="00BF421B" w:rsidRDefault="00DD4069" w:rsidP="00332CC2">
            <w:pPr>
              <w:spacing w:after="60"/>
              <w:jc w:val="both"/>
              <w:rPr>
                <w:rFonts w:eastAsia="SimSun"/>
                <w:b/>
                <w:bCs/>
                <w:sz w:val="18"/>
                <w:szCs w:val="18"/>
                <w:lang w:val="en-GB"/>
              </w:rPr>
            </w:pPr>
            <w:r w:rsidRPr="00BF421B">
              <w:rPr>
                <w:rFonts w:eastAsia="SimSun"/>
                <w:b/>
                <w:bCs/>
                <w:sz w:val="18"/>
                <w:szCs w:val="18"/>
                <w:lang w:val="en-GB"/>
              </w:rPr>
              <w:t>sub-total GEF</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52" w14:textId="77777777" w:rsidR="00DD4069" w:rsidRPr="00BF421B" w:rsidRDefault="00DD4069" w:rsidP="00367055">
            <w:pPr>
              <w:spacing w:after="60"/>
              <w:jc w:val="center"/>
              <w:rPr>
                <w:rFonts w:eastAsia="SimSun"/>
                <w:b/>
                <w:sz w:val="18"/>
                <w:szCs w:val="18"/>
                <w:lang w:val="en-GB"/>
              </w:rPr>
            </w:pPr>
            <w:r w:rsidRPr="00BF421B">
              <w:rPr>
                <w:rFonts w:eastAsia="SimSun"/>
                <w:b/>
                <w:sz w:val="18"/>
                <w:szCs w:val="18"/>
                <w:lang w:val="en-GB"/>
              </w:rPr>
              <w:t>$</w:t>
            </w:r>
            <w:r w:rsidR="00367055">
              <w:rPr>
                <w:rFonts w:eastAsia="SimSun"/>
                <w:b/>
                <w:sz w:val="18"/>
                <w:szCs w:val="18"/>
                <w:lang w:val="en-GB"/>
              </w:rPr>
              <w:t>717</w:t>
            </w:r>
            <w:r>
              <w:rPr>
                <w:rFonts w:eastAsia="SimSun"/>
                <w:b/>
                <w:sz w:val="18"/>
                <w:szCs w:val="18"/>
                <w:lang w:val="en-GB"/>
              </w:rPr>
              <w:t>,</w:t>
            </w:r>
            <w:r w:rsidR="00367055">
              <w:rPr>
                <w:rFonts w:eastAsia="SimSun"/>
                <w:b/>
                <w:sz w:val="18"/>
                <w:szCs w:val="18"/>
                <w:lang w:val="en-GB"/>
              </w:rPr>
              <w:t>430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53" w14:textId="77777777" w:rsidR="00DD4069" w:rsidRPr="00BF421B" w:rsidRDefault="00DD4069" w:rsidP="00367055">
            <w:pPr>
              <w:spacing w:after="60"/>
              <w:jc w:val="center"/>
              <w:rPr>
                <w:rFonts w:eastAsia="SimSun"/>
                <w:b/>
                <w:sz w:val="18"/>
                <w:szCs w:val="18"/>
                <w:lang w:val="en-GB"/>
              </w:rPr>
            </w:pPr>
            <w:r w:rsidRPr="00BF421B">
              <w:rPr>
                <w:rFonts w:eastAsia="SimSun"/>
                <w:b/>
                <w:sz w:val="18"/>
                <w:szCs w:val="18"/>
                <w:lang w:val="en-GB"/>
              </w:rPr>
              <w:t>$</w:t>
            </w:r>
            <w:r>
              <w:rPr>
                <w:rFonts w:eastAsia="SimSun"/>
                <w:b/>
                <w:sz w:val="18"/>
                <w:szCs w:val="18"/>
                <w:lang w:val="en-GB"/>
              </w:rPr>
              <w:t>7</w:t>
            </w:r>
            <w:r w:rsidR="00367055">
              <w:rPr>
                <w:rFonts w:eastAsia="SimSun"/>
                <w:b/>
                <w:sz w:val="18"/>
                <w:szCs w:val="18"/>
                <w:lang w:val="en-GB"/>
              </w:rPr>
              <w:t>17</w:t>
            </w:r>
            <w:r>
              <w:rPr>
                <w:rFonts w:eastAsia="SimSun"/>
                <w:b/>
                <w:sz w:val="18"/>
                <w:szCs w:val="18"/>
                <w:lang w:val="en-GB"/>
              </w:rPr>
              <w:t>,</w:t>
            </w:r>
            <w:r w:rsidR="00367055">
              <w:rPr>
                <w:rFonts w:eastAsia="SimSun"/>
                <w:b/>
                <w:sz w:val="18"/>
                <w:szCs w:val="18"/>
                <w:lang w:val="en-GB"/>
              </w:rPr>
              <w:t>430</w:t>
            </w:r>
          </w:p>
        </w:tc>
        <w:tc>
          <w:tcPr>
            <w:tcW w:w="4050" w:type="dxa"/>
            <w:tcBorders>
              <w:top w:val="single" w:sz="4" w:space="0" w:color="auto"/>
              <w:left w:val="single" w:sz="4" w:space="0" w:color="auto"/>
              <w:bottom w:val="single" w:sz="4" w:space="0" w:color="auto"/>
              <w:right w:val="single" w:sz="4" w:space="0" w:color="auto"/>
            </w:tcBorders>
            <w:vAlign w:val="center"/>
          </w:tcPr>
          <w:p w14:paraId="7E335954" w14:textId="77777777" w:rsidR="00DD4069" w:rsidRPr="00BF421B" w:rsidRDefault="00DD4069" w:rsidP="00332CC2">
            <w:pPr>
              <w:spacing w:after="60"/>
              <w:jc w:val="center"/>
              <w:rPr>
                <w:rFonts w:eastAsia="SimSun"/>
                <w:b/>
                <w:sz w:val="18"/>
                <w:szCs w:val="18"/>
                <w:lang w:val="en-GB"/>
              </w:rPr>
            </w:pPr>
          </w:p>
        </w:tc>
      </w:tr>
      <w:tr w:rsidR="00DD4069" w:rsidRPr="00BF421B" w14:paraId="7E33595F" w14:textId="77777777" w:rsidTr="00485CCB">
        <w:trPr>
          <w:cantSplit/>
        </w:trPr>
        <w:tc>
          <w:tcPr>
            <w:tcW w:w="1800" w:type="dxa"/>
            <w:vMerge/>
            <w:tcBorders>
              <w:left w:val="single" w:sz="4" w:space="0" w:color="auto"/>
              <w:right w:val="single" w:sz="4" w:space="0" w:color="auto"/>
            </w:tcBorders>
            <w:shd w:val="clear" w:color="auto" w:fill="auto"/>
            <w:vAlign w:val="center"/>
          </w:tcPr>
          <w:p w14:paraId="7E335956" w14:textId="77777777" w:rsidR="00DD4069" w:rsidRPr="00BF421B" w:rsidRDefault="00DD4069" w:rsidP="00332CC2">
            <w:pPr>
              <w:spacing w:after="60"/>
              <w:jc w:val="both"/>
              <w:rPr>
                <w:rFonts w:eastAsia="SimSun"/>
                <w:b/>
                <w:bCs/>
                <w:sz w:val="18"/>
                <w:szCs w:val="18"/>
                <w:lang w:val="en-GB"/>
              </w:rPr>
            </w:pPr>
          </w:p>
        </w:tc>
        <w:tc>
          <w:tcPr>
            <w:tcW w:w="1440" w:type="dxa"/>
            <w:tcBorders>
              <w:left w:val="single" w:sz="4" w:space="0" w:color="auto"/>
              <w:right w:val="single" w:sz="4" w:space="0" w:color="auto"/>
            </w:tcBorders>
            <w:shd w:val="clear" w:color="auto" w:fill="auto"/>
            <w:vAlign w:val="center"/>
          </w:tcPr>
          <w:p w14:paraId="7E335957" w14:textId="77777777" w:rsidR="00DD4069" w:rsidRPr="00BF421B" w:rsidRDefault="00DD4069" w:rsidP="00332CC2">
            <w:pPr>
              <w:spacing w:after="60"/>
              <w:jc w:val="center"/>
              <w:rPr>
                <w:rFonts w:eastAsia="SimSun"/>
                <w:b/>
                <w:bCs/>
                <w:sz w:val="18"/>
                <w:szCs w:val="18"/>
                <w:lang w:val="en-GB"/>
              </w:rPr>
            </w:pPr>
          </w:p>
        </w:tc>
        <w:tc>
          <w:tcPr>
            <w:tcW w:w="915" w:type="dxa"/>
            <w:vMerge w:val="restart"/>
            <w:tcBorders>
              <w:left w:val="single" w:sz="4" w:space="0" w:color="auto"/>
              <w:right w:val="single" w:sz="4" w:space="0" w:color="auto"/>
            </w:tcBorders>
            <w:shd w:val="clear" w:color="auto" w:fill="auto"/>
            <w:vAlign w:val="center"/>
          </w:tcPr>
          <w:p w14:paraId="7E335958" w14:textId="77777777" w:rsidR="00DD4069" w:rsidRPr="00BF421B" w:rsidRDefault="00DD4069" w:rsidP="00332CC2">
            <w:pPr>
              <w:spacing w:after="60"/>
              <w:jc w:val="center"/>
              <w:rPr>
                <w:rFonts w:eastAsia="SimSun"/>
                <w:b/>
                <w:bCs/>
                <w:sz w:val="18"/>
                <w:szCs w:val="18"/>
                <w:lang w:val="en-GB"/>
              </w:rPr>
            </w:pPr>
            <w:r w:rsidRPr="009A47BA">
              <w:rPr>
                <w:rFonts w:eastAsia="SimSun"/>
                <w:b/>
                <w:bCs/>
                <w:sz w:val="18"/>
                <w:szCs w:val="18"/>
                <w:lang w:val="en-GB"/>
              </w:rPr>
              <w:t>001880</w:t>
            </w:r>
          </w:p>
        </w:tc>
        <w:tc>
          <w:tcPr>
            <w:tcW w:w="1065" w:type="dxa"/>
            <w:vMerge w:val="restart"/>
            <w:tcBorders>
              <w:left w:val="single" w:sz="4" w:space="0" w:color="auto"/>
              <w:right w:val="single" w:sz="4" w:space="0" w:color="auto"/>
            </w:tcBorders>
            <w:vAlign w:val="center"/>
          </w:tcPr>
          <w:p w14:paraId="7E335959" w14:textId="77777777" w:rsidR="00DD4069" w:rsidRPr="00BF421B" w:rsidRDefault="00DD4069" w:rsidP="00332CC2">
            <w:pPr>
              <w:spacing w:after="60"/>
              <w:jc w:val="center"/>
              <w:rPr>
                <w:rFonts w:eastAsia="SimSun"/>
                <w:b/>
                <w:bCs/>
                <w:sz w:val="18"/>
                <w:szCs w:val="18"/>
                <w:lang w:val="en-GB"/>
              </w:rPr>
            </w:pPr>
            <w:r>
              <w:rPr>
                <w:rFonts w:eastAsia="SimSun"/>
                <w:b/>
                <w:bCs/>
                <w:sz w:val="18"/>
                <w:szCs w:val="18"/>
                <w:lang w:val="en-GB"/>
              </w:rPr>
              <w:t>SPREP</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5A" w14:textId="77777777" w:rsidR="00DD4069" w:rsidRPr="00BF421B" w:rsidRDefault="00DD4069" w:rsidP="00332CC2">
            <w:pPr>
              <w:spacing w:after="60"/>
              <w:jc w:val="center"/>
              <w:rPr>
                <w:rFonts w:eastAsia="SimSun"/>
                <w:sz w:val="18"/>
                <w:szCs w:val="18"/>
                <w:lang w:val="en-GB"/>
              </w:rPr>
            </w:pPr>
            <w:r>
              <w:rPr>
                <w:rFonts w:eastAsia="SimSun"/>
                <w:sz w:val="18"/>
                <w:szCs w:val="18"/>
                <w:lang w:val="en-GB"/>
              </w:rPr>
              <w:t>74100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5B" w14:textId="77777777" w:rsidR="00DD4069" w:rsidRPr="00DD4069" w:rsidRDefault="00DD4069" w:rsidP="00332CC2">
            <w:pPr>
              <w:spacing w:after="60"/>
              <w:jc w:val="both"/>
              <w:rPr>
                <w:rFonts w:eastAsia="SimSun"/>
                <w:bCs/>
                <w:sz w:val="18"/>
                <w:szCs w:val="18"/>
                <w:lang w:val="en-GB"/>
              </w:rPr>
            </w:pPr>
            <w:r>
              <w:rPr>
                <w:rFonts w:eastAsia="SimSun"/>
                <w:bCs/>
                <w:sz w:val="18"/>
                <w:szCs w:val="18"/>
                <w:lang w:val="en-GB"/>
              </w:rPr>
              <w:t>Professional Services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5C" w14:textId="77777777" w:rsidR="00DD4069" w:rsidRPr="00DD4069" w:rsidRDefault="00DD4069" w:rsidP="00332CC2">
            <w:pPr>
              <w:spacing w:after="60"/>
              <w:jc w:val="center"/>
              <w:rPr>
                <w:rFonts w:eastAsia="SimSun"/>
                <w:sz w:val="18"/>
                <w:szCs w:val="18"/>
                <w:lang w:val="en-GB"/>
              </w:rPr>
            </w:pPr>
            <w:r w:rsidRPr="00DD4069">
              <w:rPr>
                <w:rFonts w:eastAsia="SimSun"/>
                <w:sz w:val="18"/>
                <w:szCs w:val="18"/>
                <w:lang w:val="en-GB"/>
              </w:rPr>
              <w:t>$94,866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5D" w14:textId="77777777" w:rsidR="00DD4069" w:rsidRPr="00DD4069" w:rsidRDefault="00DD4069" w:rsidP="00332CC2">
            <w:pPr>
              <w:spacing w:after="60"/>
              <w:jc w:val="center"/>
              <w:rPr>
                <w:rFonts w:eastAsia="SimSun"/>
                <w:sz w:val="18"/>
                <w:szCs w:val="18"/>
                <w:lang w:val="en-GB"/>
              </w:rPr>
            </w:pPr>
            <w:r w:rsidRPr="00DD4069">
              <w:rPr>
                <w:rFonts w:eastAsia="SimSun"/>
                <w:sz w:val="18"/>
                <w:szCs w:val="18"/>
                <w:lang w:val="en-GB"/>
              </w:rPr>
              <w:t>$94,866</w:t>
            </w:r>
          </w:p>
        </w:tc>
        <w:tc>
          <w:tcPr>
            <w:tcW w:w="4050" w:type="dxa"/>
            <w:tcBorders>
              <w:top w:val="single" w:sz="4" w:space="0" w:color="auto"/>
              <w:left w:val="single" w:sz="4" w:space="0" w:color="auto"/>
              <w:bottom w:val="single" w:sz="4" w:space="0" w:color="auto"/>
              <w:right w:val="single" w:sz="4" w:space="0" w:color="auto"/>
            </w:tcBorders>
            <w:vAlign w:val="center"/>
          </w:tcPr>
          <w:p w14:paraId="7E33595E" w14:textId="77777777" w:rsidR="00DD4069" w:rsidRPr="00C73211" w:rsidRDefault="00C73211" w:rsidP="00332CC2">
            <w:pPr>
              <w:spacing w:after="60"/>
              <w:jc w:val="center"/>
              <w:rPr>
                <w:rFonts w:eastAsia="SimSun"/>
                <w:sz w:val="18"/>
                <w:szCs w:val="18"/>
                <w:lang w:val="en-GB"/>
              </w:rPr>
            </w:pPr>
            <w:r>
              <w:rPr>
                <w:rFonts w:eastAsia="SimSun"/>
                <w:sz w:val="18"/>
                <w:szCs w:val="18"/>
                <w:lang w:val="en-GB"/>
              </w:rPr>
              <w:t>Annual Operational Costs for the Internal Auditor plus 70% of staff time ($71,834) dedicated to supporting the evaluation outputs of this project. Also include 20% of staff time from SPREP legal adviser to support ethics, whistle</w:t>
            </w:r>
            <w:r w:rsidR="009F06DE">
              <w:rPr>
                <w:rFonts w:eastAsia="SimSun"/>
                <w:sz w:val="18"/>
                <w:szCs w:val="18"/>
                <w:lang w:val="en-GB"/>
              </w:rPr>
              <w:t>-</w:t>
            </w:r>
            <w:r>
              <w:rPr>
                <w:rFonts w:eastAsia="SimSun"/>
                <w:sz w:val="18"/>
                <w:szCs w:val="18"/>
                <w:lang w:val="en-GB"/>
              </w:rPr>
              <w:t xml:space="preserve">blowing outputs of this project and other policy work that will need legal guidance. </w:t>
            </w:r>
          </w:p>
        </w:tc>
      </w:tr>
      <w:tr w:rsidR="00DD4069" w:rsidRPr="00BF421B" w14:paraId="7E335969" w14:textId="77777777" w:rsidTr="00485CCB">
        <w:trPr>
          <w:cantSplit/>
        </w:trPr>
        <w:tc>
          <w:tcPr>
            <w:tcW w:w="1800" w:type="dxa"/>
            <w:vMerge/>
            <w:tcBorders>
              <w:left w:val="single" w:sz="4" w:space="0" w:color="auto"/>
              <w:right w:val="single" w:sz="4" w:space="0" w:color="auto"/>
            </w:tcBorders>
            <w:shd w:val="clear" w:color="auto" w:fill="auto"/>
            <w:vAlign w:val="center"/>
          </w:tcPr>
          <w:p w14:paraId="7E335960" w14:textId="77777777" w:rsidR="00DD4069" w:rsidRPr="00BF421B" w:rsidRDefault="00DD4069" w:rsidP="00332CC2">
            <w:pPr>
              <w:spacing w:after="60"/>
              <w:jc w:val="both"/>
              <w:rPr>
                <w:rFonts w:eastAsia="SimSun"/>
                <w:b/>
                <w:bCs/>
                <w:sz w:val="18"/>
                <w:szCs w:val="18"/>
                <w:lang w:val="en-GB"/>
              </w:rPr>
            </w:pPr>
          </w:p>
        </w:tc>
        <w:tc>
          <w:tcPr>
            <w:tcW w:w="1440" w:type="dxa"/>
            <w:tcBorders>
              <w:left w:val="single" w:sz="4" w:space="0" w:color="auto"/>
              <w:right w:val="single" w:sz="4" w:space="0" w:color="auto"/>
            </w:tcBorders>
            <w:shd w:val="clear" w:color="auto" w:fill="auto"/>
            <w:vAlign w:val="center"/>
          </w:tcPr>
          <w:p w14:paraId="7E335961" w14:textId="77777777" w:rsidR="00DD4069" w:rsidRPr="00BF421B" w:rsidRDefault="00DD4069" w:rsidP="00332CC2">
            <w:pPr>
              <w:spacing w:after="60"/>
              <w:jc w:val="center"/>
              <w:rPr>
                <w:rFonts w:eastAsia="SimSun"/>
                <w:b/>
                <w:bCs/>
                <w:sz w:val="18"/>
                <w:szCs w:val="18"/>
                <w:lang w:val="en-GB"/>
              </w:rPr>
            </w:pPr>
          </w:p>
        </w:tc>
        <w:tc>
          <w:tcPr>
            <w:tcW w:w="915" w:type="dxa"/>
            <w:vMerge/>
            <w:tcBorders>
              <w:left w:val="single" w:sz="4" w:space="0" w:color="auto"/>
              <w:bottom w:val="single" w:sz="4" w:space="0" w:color="auto"/>
              <w:right w:val="single" w:sz="4" w:space="0" w:color="auto"/>
            </w:tcBorders>
            <w:shd w:val="clear" w:color="auto" w:fill="auto"/>
            <w:vAlign w:val="center"/>
          </w:tcPr>
          <w:p w14:paraId="7E335962" w14:textId="77777777" w:rsidR="00DD4069" w:rsidRPr="00BF421B" w:rsidRDefault="00DD4069" w:rsidP="00332CC2">
            <w:pPr>
              <w:spacing w:after="60"/>
              <w:jc w:val="center"/>
              <w:rPr>
                <w:rFonts w:eastAsia="SimSun"/>
                <w:b/>
                <w:bCs/>
                <w:sz w:val="18"/>
                <w:szCs w:val="18"/>
                <w:lang w:val="en-GB"/>
              </w:rPr>
            </w:pPr>
          </w:p>
        </w:tc>
        <w:tc>
          <w:tcPr>
            <w:tcW w:w="1065" w:type="dxa"/>
            <w:vMerge/>
            <w:tcBorders>
              <w:left w:val="single" w:sz="4" w:space="0" w:color="auto"/>
              <w:bottom w:val="single" w:sz="4" w:space="0" w:color="auto"/>
              <w:right w:val="single" w:sz="4" w:space="0" w:color="auto"/>
            </w:tcBorders>
            <w:vAlign w:val="center"/>
          </w:tcPr>
          <w:p w14:paraId="7E335963" w14:textId="77777777" w:rsidR="00DD4069" w:rsidRPr="00BF421B" w:rsidRDefault="00DD4069" w:rsidP="00332CC2">
            <w:pPr>
              <w:spacing w:after="60"/>
              <w:jc w:val="center"/>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64" w14:textId="77777777" w:rsidR="00DD4069" w:rsidRPr="00BF421B" w:rsidRDefault="00DD4069" w:rsidP="00332CC2">
            <w:pPr>
              <w:spacing w:after="60"/>
              <w:jc w:val="center"/>
              <w:rPr>
                <w:rFonts w:eastAsia="SimSun"/>
                <w:sz w:val="18"/>
                <w:szCs w:val="18"/>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65" w14:textId="77777777" w:rsidR="00DD4069" w:rsidRPr="00BF421B" w:rsidRDefault="00DD4069" w:rsidP="00DD4069">
            <w:pPr>
              <w:spacing w:after="60"/>
              <w:jc w:val="both"/>
              <w:rPr>
                <w:rFonts w:eastAsia="SimSun"/>
                <w:b/>
                <w:bCs/>
                <w:sz w:val="18"/>
                <w:szCs w:val="18"/>
                <w:lang w:val="en-GB"/>
              </w:rPr>
            </w:pPr>
            <w:r w:rsidRPr="00BF421B">
              <w:rPr>
                <w:rFonts w:eastAsia="SimSun"/>
                <w:b/>
                <w:bCs/>
                <w:sz w:val="18"/>
                <w:szCs w:val="18"/>
                <w:lang w:val="en-GB"/>
              </w:rPr>
              <w:t xml:space="preserve">sub-total </w:t>
            </w:r>
            <w:r>
              <w:rPr>
                <w:rFonts w:eastAsia="SimSun"/>
                <w:b/>
                <w:bCs/>
                <w:sz w:val="18"/>
                <w:szCs w:val="18"/>
                <w:lang w:val="en-GB"/>
              </w:rPr>
              <w:t>SPREP</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66" w14:textId="77777777" w:rsidR="00DD4069" w:rsidRPr="00BF421B" w:rsidRDefault="00DD4069" w:rsidP="00DD4069">
            <w:pPr>
              <w:spacing w:after="60"/>
              <w:jc w:val="center"/>
              <w:rPr>
                <w:rFonts w:eastAsia="SimSun"/>
                <w:b/>
                <w:sz w:val="18"/>
                <w:szCs w:val="18"/>
                <w:lang w:val="en-GB"/>
              </w:rPr>
            </w:pPr>
            <w:r>
              <w:rPr>
                <w:rFonts w:eastAsia="SimSun"/>
                <w:b/>
                <w:sz w:val="18"/>
                <w:szCs w:val="18"/>
                <w:lang w:val="en-GB"/>
              </w:rPr>
              <w:t xml:space="preserve"> $94,866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67" w14:textId="77777777" w:rsidR="00DD4069" w:rsidRPr="00BF421B" w:rsidRDefault="00DD4069" w:rsidP="00DD4069">
            <w:pPr>
              <w:spacing w:after="60"/>
              <w:jc w:val="center"/>
              <w:rPr>
                <w:rFonts w:eastAsia="SimSun"/>
                <w:b/>
                <w:sz w:val="18"/>
                <w:szCs w:val="18"/>
                <w:lang w:val="en-GB"/>
              </w:rPr>
            </w:pPr>
            <w:r>
              <w:rPr>
                <w:rFonts w:eastAsia="SimSun"/>
                <w:b/>
                <w:sz w:val="18"/>
                <w:szCs w:val="18"/>
                <w:lang w:val="en-GB"/>
              </w:rPr>
              <w:t>$94,866</w:t>
            </w:r>
          </w:p>
        </w:tc>
        <w:tc>
          <w:tcPr>
            <w:tcW w:w="4050" w:type="dxa"/>
            <w:tcBorders>
              <w:top w:val="single" w:sz="4" w:space="0" w:color="auto"/>
              <w:left w:val="single" w:sz="4" w:space="0" w:color="auto"/>
              <w:bottom w:val="single" w:sz="4" w:space="0" w:color="auto"/>
              <w:right w:val="single" w:sz="4" w:space="0" w:color="auto"/>
            </w:tcBorders>
            <w:vAlign w:val="center"/>
          </w:tcPr>
          <w:p w14:paraId="7E335968" w14:textId="77777777" w:rsidR="00DD4069" w:rsidRPr="00BF421B" w:rsidRDefault="00DD4069" w:rsidP="00332CC2">
            <w:pPr>
              <w:spacing w:after="60"/>
              <w:jc w:val="center"/>
              <w:rPr>
                <w:rFonts w:eastAsia="SimSun"/>
                <w:b/>
                <w:sz w:val="18"/>
                <w:szCs w:val="18"/>
                <w:lang w:val="en-GB"/>
              </w:rPr>
            </w:pPr>
          </w:p>
        </w:tc>
      </w:tr>
      <w:tr w:rsidR="00356618" w:rsidRPr="00BF421B" w14:paraId="7E335973" w14:textId="77777777" w:rsidTr="00485CCB">
        <w:trPr>
          <w:cantSplit/>
        </w:trPr>
        <w:tc>
          <w:tcPr>
            <w:tcW w:w="1800" w:type="dxa"/>
            <w:vMerge/>
            <w:tcBorders>
              <w:left w:val="single" w:sz="4" w:space="0" w:color="auto"/>
              <w:bottom w:val="double" w:sz="4" w:space="0" w:color="auto"/>
              <w:right w:val="single" w:sz="4" w:space="0" w:color="auto"/>
            </w:tcBorders>
            <w:shd w:val="clear" w:color="auto" w:fill="auto"/>
            <w:noWrap/>
            <w:vAlign w:val="center"/>
          </w:tcPr>
          <w:p w14:paraId="7E33596A" w14:textId="77777777" w:rsidR="00356618" w:rsidRPr="00BF421B" w:rsidRDefault="00356618" w:rsidP="00332CC2">
            <w:pPr>
              <w:spacing w:after="60"/>
              <w:jc w:val="both"/>
              <w:rPr>
                <w:rFonts w:eastAsia="SimSun"/>
                <w:b/>
                <w:bCs/>
                <w:sz w:val="18"/>
                <w:szCs w:val="18"/>
                <w:lang w:val="en-GB"/>
              </w:rPr>
            </w:pPr>
          </w:p>
        </w:tc>
        <w:tc>
          <w:tcPr>
            <w:tcW w:w="1440" w:type="dxa"/>
            <w:tcBorders>
              <w:top w:val="double" w:sz="4" w:space="0" w:color="auto"/>
              <w:left w:val="single" w:sz="4" w:space="0" w:color="auto"/>
              <w:bottom w:val="double" w:sz="4" w:space="0" w:color="auto"/>
              <w:right w:val="single" w:sz="4" w:space="0" w:color="auto"/>
            </w:tcBorders>
            <w:shd w:val="clear" w:color="auto" w:fill="auto"/>
            <w:vAlign w:val="center"/>
          </w:tcPr>
          <w:p w14:paraId="7E33596B" w14:textId="77777777" w:rsidR="00356618" w:rsidRPr="00BF421B" w:rsidRDefault="00356618" w:rsidP="00332CC2">
            <w:pPr>
              <w:spacing w:after="60"/>
              <w:jc w:val="center"/>
              <w:rPr>
                <w:rFonts w:eastAsia="SimSun"/>
                <w:b/>
                <w:bCs/>
                <w:sz w:val="18"/>
                <w:szCs w:val="18"/>
                <w:lang w:val="en-GB"/>
              </w:rPr>
            </w:pPr>
          </w:p>
        </w:tc>
        <w:tc>
          <w:tcPr>
            <w:tcW w:w="915" w:type="dxa"/>
            <w:tcBorders>
              <w:top w:val="double" w:sz="4" w:space="0" w:color="auto"/>
              <w:left w:val="single" w:sz="4" w:space="0" w:color="auto"/>
              <w:bottom w:val="double" w:sz="4" w:space="0" w:color="auto"/>
              <w:right w:val="single" w:sz="4" w:space="0" w:color="auto"/>
            </w:tcBorders>
            <w:shd w:val="clear" w:color="auto" w:fill="auto"/>
            <w:vAlign w:val="center"/>
          </w:tcPr>
          <w:p w14:paraId="7E33596C" w14:textId="77777777" w:rsidR="00356618" w:rsidRPr="00BF421B" w:rsidRDefault="00356618" w:rsidP="00332CC2">
            <w:pPr>
              <w:spacing w:after="60"/>
              <w:jc w:val="center"/>
              <w:rPr>
                <w:rFonts w:eastAsia="SimSun"/>
                <w:b/>
                <w:bCs/>
                <w:sz w:val="18"/>
                <w:szCs w:val="18"/>
                <w:lang w:val="en-GB"/>
              </w:rPr>
            </w:pPr>
          </w:p>
        </w:tc>
        <w:tc>
          <w:tcPr>
            <w:tcW w:w="1065" w:type="dxa"/>
            <w:tcBorders>
              <w:top w:val="double" w:sz="4" w:space="0" w:color="auto"/>
              <w:left w:val="single" w:sz="4" w:space="0" w:color="auto"/>
              <w:bottom w:val="double" w:sz="4" w:space="0" w:color="auto"/>
              <w:right w:val="single" w:sz="4" w:space="0" w:color="auto"/>
            </w:tcBorders>
            <w:vAlign w:val="center"/>
          </w:tcPr>
          <w:p w14:paraId="7E33596D" w14:textId="77777777" w:rsidR="00356618" w:rsidRPr="00BF421B" w:rsidRDefault="00356618" w:rsidP="00332CC2">
            <w:pPr>
              <w:spacing w:after="60"/>
              <w:jc w:val="center"/>
              <w:rPr>
                <w:rFonts w:eastAsia="SimSun"/>
                <w:b/>
                <w:bCs/>
                <w:sz w:val="18"/>
                <w:szCs w:val="18"/>
                <w:lang w:val="en-GB"/>
              </w:rPr>
            </w:pP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96E" w14:textId="77777777" w:rsidR="00356618" w:rsidRPr="00BF421B" w:rsidRDefault="00356618" w:rsidP="00332CC2">
            <w:pPr>
              <w:spacing w:after="60"/>
              <w:jc w:val="center"/>
              <w:rPr>
                <w:rFonts w:eastAsia="SimSun"/>
                <w:sz w:val="18"/>
                <w:szCs w:val="18"/>
                <w:lang w:val="en-GB"/>
              </w:rPr>
            </w:pPr>
          </w:p>
        </w:tc>
        <w:tc>
          <w:tcPr>
            <w:tcW w:w="1620" w:type="dxa"/>
            <w:tcBorders>
              <w:top w:val="single" w:sz="4" w:space="0" w:color="auto"/>
              <w:left w:val="single" w:sz="4" w:space="0" w:color="auto"/>
              <w:bottom w:val="double" w:sz="4" w:space="0" w:color="auto"/>
              <w:right w:val="single" w:sz="4" w:space="0" w:color="auto"/>
            </w:tcBorders>
            <w:shd w:val="clear" w:color="auto" w:fill="auto"/>
            <w:vAlign w:val="center"/>
          </w:tcPr>
          <w:p w14:paraId="7E33596F" w14:textId="77777777" w:rsidR="00356618" w:rsidRPr="00BF421B" w:rsidRDefault="00356618" w:rsidP="00332CC2">
            <w:pPr>
              <w:spacing w:after="60"/>
              <w:jc w:val="both"/>
              <w:rPr>
                <w:rFonts w:eastAsia="SimSun"/>
                <w:b/>
                <w:sz w:val="18"/>
                <w:szCs w:val="18"/>
                <w:lang w:val="en-GB"/>
              </w:rPr>
            </w:pPr>
            <w:r w:rsidRPr="00BF421B">
              <w:rPr>
                <w:rFonts w:eastAsia="SimSun"/>
                <w:b/>
                <w:sz w:val="18"/>
                <w:szCs w:val="18"/>
                <w:lang w:val="en-GB"/>
              </w:rPr>
              <w:t>Total Outcome 1</w:t>
            </w:r>
          </w:p>
        </w:tc>
        <w:tc>
          <w:tcPr>
            <w:tcW w:w="127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E335970" w14:textId="77777777" w:rsidR="00356618" w:rsidRPr="00BF421B" w:rsidRDefault="00356618" w:rsidP="0097501E">
            <w:pPr>
              <w:spacing w:after="60"/>
              <w:jc w:val="center"/>
              <w:rPr>
                <w:rFonts w:eastAsia="SimSun"/>
                <w:b/>
                <w:sz w:val="18"/>
                <w:szCs w:val="18"/>
                <w:lang w:val="en-GB"/>
              </w:rPr>
            </w:pPr>
            <w:r w:rsidRPr="00BF421B">
              <w:rPr>
                <w:rFonts w:eastAsia="SimSun"/>
                <w:b/>
                <w:sz w:val="18"/>
                <w:szCs w:val="18"/>
                <w:lang w:val="en-GB"/>
              </w:rPr>
              <w:t>$</w:t>
            </w:r>
            <w:r w:rsidR="0097501E">
              <w:rPr>
                <w:rFonts w:eastAsia="SimSun"/>
                <w:b/>
                <w:sz w:val="18"/>
                <w:szCs w:val="18"/>
                <w:lang w:val="en-GB"/>
              </w:rPr>
              <w:t>812,296</w:t>
            </w:r>
          </w:p>
        </w:tc>
        <w:tc>
          <w:tcPr>
            <w:tcW w:w="135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E335971" w14:textId="77777777" w:rsidR="00356618" w:rsidRPr="00BF421B" w:rsidRDefault="00356618" w:rsidP="0097501E">
            <w:pPr>
              <w:spacing w:after="60"/>
              <w:jc w:val="center"/>
              <w:rPr>
                <w:rFonts w:eastAsia="SimSun"/>
                <w:b/>
                <w:sz w:val="18"/>
                <w:szCs w:val="18"/>
                <w:lang w:val="en-GB"/>
              </w:rPr>
            </w:pPr>
            <w:r w:rsidRPr="00BF421B">
              <w:rPr>
                <w:rFonts w:eastAsia="SimSun"/>
                <w:b/>
                <w:sz w:val="18"/>
                <w:szCs w:val="18"/>
                <w:lang w:val="en-GB"/>
              </w:rPr>
              <w:t>$</w:t>
            </w:r>
            <w:r w:rsidR="005B5E1F">
              <w:rPr>
                <w:rFonts w:eastAsia="SimSun"/>
                <w:b/>
                <w:sz w:val="18"/>
                <w:szCs w:val="18"/>
                <w:lang w:val="en-GB"/>
              </w:rPr>
              <w:t xml:space="preserve"> 8</w:t>
            </w:r>
            <w:r w:rsidR="0097501E">
              <w:rPr>
                <w:rFonts w:eastAsia="SimSun"/>
                <w:b/>
                <w:sz w:val="18"/>
                <w:szCs w:val="18"/>
                <w:lang w:val="en-GB"/>
              </w:rPr>
              <w:t>12,296</w:t>
            </w:r>
          </w:p>
        </w:tc>
        <w:tc>
          <w:tcPr>
            <w:tcW w:w="4050" w:type="dxa"/>
            <w:tcBorders>
              <w:top w:val="single" w:sz="4" w:space="0" w:color="auto"/>
              <w:left w:val="single" w:sz="4" w:space="0" w:color="auto"/>
              <w:bottom w:val="double" w:sz="4" w:space="0" w:color="auto"/>
              <w:right w:val="single" w:sz="4" w:space="0" w:color="auto"/>
            </w:tcBorders>
            <w:vAlign w:val="center"/>
          </w:tcPr>
          <w:p w14:paraId="7E335972" w14:textId="77777777" w:rsidR="00356618" w:rsidRPr="00BF421B" w:rsidRDefault="00356618" w:rsidP="00332CC2">
            <w:pPr>
              <w:spacing w:after="60"/>
              <w:jc w:val="center"/>
              <w:rPr>
                <w:rFonts w:eastAsia="SimSun"/>
                <w:b/>
                <w:sz w:val="18"/>
                <w:szCs w:val="18"/>
                <w:lang w:val="en-GB"/>
              </w:rPr>
            </w:pPr>
          </w:p>
        </w:tc>
      </w:tr>
      <w:tr w:rsidR="00356618" w:rsidRPr="00BF421B" w14:paraId="7E335983" w14:textId="77777777" w:rsidTr="00485CCB">
        <w:trPr>
          <w:cantSplit/>
        </w:trPr>
        <w:tc>
          <w:tcPr>
            <w:tcW w:w="1800" w:type="dxa"/>
            <w:vMerge w:val="restart"/>
            <w:tcBorders>
              <w:top w:val="double" w:sz="4" w:space="0" w:color="auto"/>
              <w:left w:val="double" w:sz="4" w:space="0" w:color="auto"/>
            </w:tcBorders>
            <w:shd w:val="clear" w:color="auto" w:fill="auto"/>
            <w:noWrap/>
            <w:vAlign w:val="center"/>
          </w:tcPr>
          <w:p w14:paraId="7E335976" w14:textId="0AAD5FCC" w:rsidR="00356618" w:rsidRPr="00A4460D" w:rsidRDefault="00356618" w:rsidP="00A4460D">
            <w:pPr>
              <w:spacing w:after="60"/>
              <w:jc w:val="center"/>
              <w:rPr>
                <w:sz w:val="18"/>
                <w:szCs w:val="18"/>
                <w:lang w:val="en-GB"/>
              </w:rPr>
            </w:pPr>
            <w:r w:rsidRPr="00BF421B">
              <w:rPr>
                <w:rFonts w:eastAsia="SimSun"/>
                <w:b/>
                <w:bCs/>
                <w:sz w:val="18"/>
                <w:szCs w:val="18"/>
                <w:lang w:val="en-GB"/>
              </w:rPr>
              <w:t>OUTCOME 2:</w:t>
            </w:r>
          </w:p>
          <w:p w14:paraId="7E335977" w14:textId="639F9F00" w:rsidR="000B6DE5" w:rsidRDefault="00356618" w:rsidP="00A4460D">
            <w:pPr>
              <w:spacing w:after="60"/>
              <w:jc w:val="center"/>
              <w:rPr>
                <w:rFonts w:eastAsia="SimSun"/>
                <w:sz w:val="18"/>
                <w:szCs w:val="18"/>
                <w:lang w:val="en-GB"/>
              </w:rPr>
            </w:pPr>
            <w:r>
              <w:rPr>
                <w:rFonts w:eastAsia="SimSun"/>
                <w:sz w:val="18"/>
                <w:szCs w:val="18"/>
                <w:lang w:val="en-GB"/>
              </w:rPr>
              <w:t>ENV &amp; SOCIAL SAFEGUARD POLICY &amp; GUIDLEINES</w:t>
            </w:r>
          </w:p>
          <w:p w14:paraId="7E335978" w14:textId="77777777" w:rsidR="00356618" w:rsidRPr="00BF421B" w:rsidRDefault="00356618" w:rsidP="00A4460D">
            <w:pPr>
              <w:spacing w:after="60"/>
              <w:jc w:val="center"/>
              <w:rPr>
                <w:rFonts w:eastAsia="SimSun"/>
                <w:sz w:val="18"/>
                <w:szCs w:val="18"/>
                <w:lang w:val="en-GB"/>
              </w:rPr>
            </w:pPr>
            <w:r>
              <w:rPr>
                <w:rFonts w:eastAsia="SimSun"/>
                <w:sz w:val="18"/>
                <w:szCs w:val="18"/>
                <w:lang w:val="en-GB"/>
              </w:rPr>
              <w:t>DEVELOPED</w:t>
            </w:r>
          </w:p>
        </w:tc>
        <w:tc>
          <w:tcPr>
            <w:tcW w:w="1440" w:type="dxa"/>
            <w:vMerge w:val="restart"/>
            <w:tcBorders>
              <w:top w:val="double" w:sz="4" w:space="0" w:color="auto"/>
              <w:left w:val="single" w:sz="4" w:space="0" w:color="auto"/>
              <w:right w:val="single" w:sz="4" w:space="0" w:color="auto"/>
            </w:tcBorders>
            <w:shd w:val="clear" w:color="auto" w:fill="auto"/>
            <w:vAlign w:val="center"/>
          </w:tcPr>
          <w:p w14:paraId="7E335979" w14:textId="77777777" w:rsidR="00356618" w:rsidRPr="00BF421B" w:rsidRDefault="00356618" w:rsidP="00332CC2">
            <w:pPr>
              <w:spacing w:after="60"/>
              <w:jc w:val="center"/>
              <w:rPr>
                <w:rFonts w:eastAsia="SimSun"/>
                <w:b/>
                <w:bCs/>
                <w:sz w:val="18"/>
                <w:szCs w:val="18"/>
                <w:lang w:val="en-GB"/>
              </w:rPr>
            </w:pPr>
            <w:r>
              <w:rPr>
                <w:rFonts w:eastAsia="SimSun"/>
                <w:b/>
                <w:bCs/>
                <w:sz w:val="18"/>
                <w:szCs w:val="18"/>
                <w:lang w:val="en-GB"/>
              </w:rPr>
              <w:t>UNDP</w:t>
            </w:r>
          </w:p>
        </w:tc>
        <w:tc>
          <w:tcPr>
            <w:tcW w:w="915" w:type="dxa"/>
            <w:vMerge w:val="restart"/>
            <w:tcBorders>
              <w:top w:val="double" w:sz="4" w:space="0" w:color="auto"/>
              <w:left w:val="single" w:sz="4" w:space="0" w:color="auto"/>
              <w:right w:val="single" w:sz="4" w:space="0" w:color="auto"/>
            </w:tcBorders>
            <w:shd w:val="clear" w:color="auto" w:fill="auto"/>
            <w:vAlign w:val="center"/>
          </w:tcPr>
          <w:p w14:paraId="7E33597A"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62000</w:t>
            </w:r>
          </w:p>
          <w:p w14:paraId="7E33597B" w14:textId="77777777" w:rsidR="00356618" w:rsidRPr="00BF421B" w:rsidRDefault="00356618" w:rsidP="00332CC2">
            <w:pPr>
              <w:spacing w:after="60"/>
              <w:jc w:val="center"/>
              <w:rPr>
                <w:rFonts w:eastAsia="SimSun"/>
                <w:b/>
                <w:bCs/>
                <w:sz w:val="18"/>
                <w:szCs w:val="18"/>
                <w:lang w:val="en-GB"/>
              </w:rPr>
            </w:pPr>
          </w:p>
        </w:tc>
        <w:tc>
          <w:tcPr>
            <w:tcW w:w="1065" w:type="dxa"/>
            <w:vMerge w:val="restart"/>
            <w:tcBorders>
              <w:top w:val="double" w:sz="4" w:space="0" w:color="auto"/>
              <w:left w:val="single" w:sz="4" w:space="0" w:color="auto"/>
              <w:right w:val="single" w:sz="4" w:space="0" w:color="auto"/>
            </w:tcBorders>
            <w:vAlign w:val="center"/>
          </w:tcPr>
          <w:p w14:paraId="7E33597C"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GEF</w:t>
            </w:r>
          </w:p>
          <w:p w14:paraId="7E33597D" w14:textId="77777777" w:rsidR="00356618" w:rsidRPr="00BF421B" w:rsidRDefault="00356618" w:rsidP="00332CC2">
            <w:pPr>
              <w:spacing w:after="60"/>
              <w:jc w:val="center"/>
              <w:rPr>
                <w:rFonts w:eastAsia="SimSun"/>
                <w:b/>
                <w:bCs/>
                <w:sz w:val="18"/>
                <w:szCs w:val="18"/>
                <w:lang w:val="en-GB"/>
              </w:rPr>
            </w:pPr>
          </w:p>
        </w:tc>
        <w:tc>
          <w:tcPr>
            <w:tcW w:w="106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33597E"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71200</w:t>
            </w:r>
          </w:p>
        </w:tc>
        <w:tc>
          <w:tcPr>
            <w:tcW w:w="1620" w:type="dxa"/>
            <w:tcBorders>
              <w:top w:val="double" w:sz="4" w:space="0" w:color="auto"/>
              <w:left w:val="single" w:sz="4" w:space="0" w:color="auto"/>
              <w:bottom w:val="single" w:sz="4" w:space="0" w:color="auto"/>
              <w:right w:val="single" w:sz="4" w:space="0" w:color="auto"/>
            </w:tcBorders>
            <w:shd w:val="clear" w:color="auto" w:fill="auto"/>
            <w:vAlign w:val="center"/>
          </w:tcPr>
          <w:p w14:paraId="7E33597F" w14:textId="77777777" w:rsidR="00356618" w:rsidRPr="00BF421B" w:rsidRDefault="00356618" w:rsidP="00332CC2">
            <w:pPr>
              <w:spacing w:after="60"/>
              <w:jc w:val="both"/>
              <w:rPr>
                <w:rFonts w:eastAsia="SimSun"/>
                <w:sz w:val="18"/>
                <w:szCs w:val="18"/>
                <w:lang w:val="en-GB"/>
              </w:rPr>
            </w:pPr>
            <w:r w:rsidRPr="00BF421B">
              <w:rPr>
                <w:rFonts w:eastAsia="SimSun"/>
                <w:sz w:val="18"/>
                <w:szCs w:val="18"/>
                <w:lang w:val="en-GB"/>
              </w:rPr>
              <w:t>International Consultants</w:t>
            </w: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335980"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50</w:t>
            </w:r>
            <w:r w:rsidR="007461E4">
              <w:rPr>
                <w:rFonts w:eastAsia="SimSun"/>
                <w:sz w:val="18"/>
                <w:szCs w:val="18"/>
                <w:lang w:val="en-GB"/>
              </w:rPr>
              <w:t>,</w:t>
            </w:r>
            <w:r>
              <w:rPr>
                <w:rFonts w:eastAsia="SimSun"/>
                <w:sz w:val="18"/>
                <w:szCs w:val="18"/>
                <w:lang w:val="en-GB"/>
              </w:rPr>
              <w:t>000</w:t>
            </w:r>
          </w:p>
        </w:tc>
        <w:tc>
          <w:tcPr>
            <w:tcW w:w="135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335981"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50</w:t>
            </w:r>
            <w:r w:rsidR="007461E4">
              <w:rPr>
                <w:rFonts w:eastAsia="SimSun"/>
                <w:sz w:val="18"/>
                <w:szCs w:val="18"/>
                <w:lang w:val="en-GB"/>
              </w:rPr>
              <w:t>,</w:t>
            </w:r>
            <w:r>
              <w:rPr>
                <w:rFonts w:eastAsia="SimSun"/>
                <w:sz w:val="18"/>
                <w:szCs w:val="18"/>
                <w:lang w:val="en-GB"/>
              </w:rPr>
              <w:t>000</w:t>
            </w:r>
          </w:p>
        </w:tc>
        <w:tc>
          <w:tcPr>
            <w:tcW w:w="4050" w:type="dxa"/>
            <w:tcBorders>
              <w:top w:val="double" w:sz="4" w:space="0" w:color="auto"/>
              <w:left w:val="single" w:sz="4" w:space="0" w:color="auto"/>
              <w:bottom w:val="single" w:sz="4" w:space="0" w:color="auto"/>
              <w:right w:val="single" w:sz="4" w:space="0" w:color="auto"/>
            </w:tcBorders>
            <w:vAlign w:val="center"/>
          </w:tcPr>
          <w:p w14:paraId="7E335982" w14:textId="77777777" w:rsidR="00356618" w:rsidRPr="00BF421B" w:rsidRDefault="00356618" w:rsidP="005B279D">
            <w:pPr>
              <w:spacing w:after="60"/>
              <w:jc w:val="center"/>
              <w:rPr>
                <w:rFonts w:eastAsia="SimSun"/>
                <w:sz w:val="18"/>
                <w:szCs w:val="18"/>
                <w:lang w:val="en-GB"/>
              </w:rPr>
            </w:pPr>
            <w:r>
              <w:rPr>
                <w:rFonts w:eastAsia="SimSun"/>
                <w:sz w:val="18"/>
                <w:szCs w:val="18"/>
                <w:lang w:val="en-GB"/>
              </w:rPr>
              <w:t>Int</w:t>
            </w:r>
            <w:r w:rsidR="004F0BD3">
              <w:rPr>
                <w:rFonts w:eastAsia="SimSun"/>
                <w:sz w:val="18"/>
                <w:szCs w:val="18"/>
                <w:lang w:val="en-GB"/>
              </w:rPr>
              <w:t xml:space="preserve">ernational specialist to develop SPREP's organizational </w:t>
            </w:r>
            <w:r w:rsidR="00FD2C88">
              <w:rPr>
                <w:rFonts w:eastAsia="SimSun"/>
                <w:sz w:val="18"/>
                <w:szCs w:val="18"/>
                <w:lang w:val="en-GB"/>
              </w:rPr>
              <w:t>policy on</w:t>
            </w:r>
            <w:r w:rsidR="00820BFD">
              <w:rPr>
                <w:rFonts w:eastAsia="SimSun"/>
                <w:sz w:val="18"/>
                <w:szCs w:val="18"/>
                <w:lang w:val="en-GB"/>
              </w:rPr>
              <w:t xml:space="preserve"> </w:t>
            </w:r>
            <w:r w:rsidR="004F0BD3">
              <w:rPr>
                <w:rFonts w:eastAsia="SimSun"/>
                <w:sz w:val="18"/>
                <w:szCs w:val="18"/>
                <w:lang w:val="en-GB"/>
              </w:rPr>
              <w:t xml:space="preserve">environmental and social safeguards </w:t>
            </w:r>
            <w:r w:rsidR="00B55533">
              <w:rPr>
                <w:rFonts w:eastAsia="SimSun"/>
                <w:sz w:val="18"/>
                <w:szCs w:val="18"/>
                <w:lang w:val="en-GB"/>
              </w:rPr>
              <w:t>including training of SPREP staff on the application (</w:t>
            </w:r>
            <w:r w:rsidR="00FD2C88">
              <w:rPr>
                <w:rFonts w:eastAsia="SimSun"/>
                <w:sz w:val="18"/>
                <w:szCs w:val="18"/>
                <w:lang w:val="en-GB"/>
              </w:rPr>
              <w:t>implementation and</w:t>
            </w:r>
            <w:r w:rsidR="00B55533">
              <w:rPr>
                <w:rFonts w:eastAsia="SimSun"/>
                <w:sz w:val="18"/>
                <w:szCs w:val="18"/>
                <w:lang w:val="en-GB"/>
              </w:rPr>
              <w:t xml:space="preserve"> M &amp;E) </w:t>
            </w:r>
            <w:r w:rsidR="00820BFD">
              <w:rPr>
                <w:rFonts w:eastAsia="SimSun"/>
                <w:sz w:val="18"/>
                <w:szCs w:val="18"/>
                <w:lang w:val="en-GB"/>
              </w:rPr>
              <w:t xml:space="preserve">of </w:t>
            </w:r>
            <w:proofErr w:type="gramStart"/>
            <w:r w:rsidR="00820BFD">
              <w:rPr>
                <w:rFonts w:eastAsia="SimSun"/>
                <w:sz w:val="18"/>
                <w:szCs w:val="18"/>
                <w:lang w:val="en-GB"/>
              </w:rPr>
              <w:t>this</w:t>
            </w:r>
            <w:r w:rsidR="00B55533">
              <w:rPr>
                <w:rFonts w:eastAsia="SimSun"/>
                <w:sz w:val="18"/>
                <w:szCs w:val="18"/>
                <w:lang w:val="en-GB"/>
              </w:rPr>
              <w:t xml:space="preserve"> policies</w:t>
            </w:r>
            <w:proofErr w:type="gramEnd"/>
            <w:r w:rsidR="00B55533">
              <w:rPr>
                <w:rFonts w:eastAsia="SimSun"/>
                <w:sz w:val="18"/>
                <w:szCs w:val="18"/>
                <w:lang w:val="en-GB"/>
              </w:rPr>
              <w:t>.</w:t>
            </w:r>
          </w:p>
        </w:tc>
      </w:tr>
      <w:tr w:rsidR="00356618" w:rsidRPr="00BF421B" w14:paraId="7E33598D" w14:textId="77777777" w:rsidTr="00485CCB">
        <w:trPr>
          <w:cantSplit/>
        </w:trPr>
        <w:tc>
          <w:tcPr>
            <w:tcW w:w="1800" w:type="dxa"/>
            <w:vMerge/>
            <w:tcBorders>
              <w:left w:val="double" w:sz="4" w:space="0" w:color="auto"/>
              <w:right w:val="single" w:sz="4" w:space="0" w:color="auto"/>
            </w:tcBorders>
            <w:shd w:val="clear" w:color="auto" w:fill="auto"/>
            <w:vAlign w:val="center"/>
          </w:tcPr>
          <w:p w14:paraId="7E335984" w14:textId="77777777" w:rsidR="00356618" w:rsidRPr="00BF421B" w:rsidRDefault="00356618"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985" w14:textId="77777777" w:rsidR="00356618" w:rsidRPr="00BF421B" w:rsidRDefault="00356618" w:rsidP="00332CC2">
            <w:pPr>
              <w:spacing w:after="60"/>
              <w:jc w:val="center"/>
              <w:rPr>
                <w:rFonts w:eastAsia="SimSun"/>
                <w:b/>
                <w:bCs/>
                <w:sz w:val="18"/>
                <w:szCs w:val="18"/>
                <w:lang w:val="en-GB"/>
              </w:rPr>
            </w:pPr>
          </w:p>
        </w:tc>
        <w:tc>
          <w:tcPr>
            <w:tcW w:w="915" w:type="dxa"/>
            <w:vMerge/>
            <w:tcBorders>
              <w:left w:val="single" w:sz="4" w:space="0" w:color="auto"/>
              <w:bottom w:val="single" w:sz="4" w:space="0" w:color="auto"/>
              <w:right w:val="single" w:sz="4" w:space="0" w:color="auto"/>
            </w:tcBorders>
            <w:shd w:val="clear" w:color="auto" w:fill="auto"/>
            <w:vAlign w:val="center"/>
          </w:tcPr>
          <w:p w14:paraId="7E335986" w14:textId="77777777" w:rsidR="00356618" w:rsidRPr="00BF421B" w:rsidRDefault="00356618" w:rsidP="00332CC2">
            <w:pPr>
              <w:spacing w:after="60"/>
              <w:jc w:val="both"/>
              <w:rPr>
                <w:rFonts w:eastAsia="SimSun"/>
                <w:b/>
                <w:bCs/>
                <w:sz w:val="18"/>
                <w:szCs w:val="18"/>
                <w:lang w:val="en-GB"/>
              </w:rPr>
            </w:pPr>
          </w:p>
        </w:tc>
        <w:tc>
          <w:tcPr>
            <w:tcW w:w="1065" w:type="dxa"/>
            <w:vMerge/>
            <w:tcBorders>
              <w:left w:val="single" w:sz="4" w:space="0" w:color="auto"/>
              <w:bottom w:val="single" w:sz="4" w:space="0" w:color="auto"/>
              <w:right w:val="single" w:sz="4" w:space="0" w:color="auto"/>
            </w:tcBorders>
            <w:vAlign w:val="center"/>
          </w:tcPr>
          <w:p w14:paraId="7E335987" w14:textId="77777777" w:rsidR="00356618" w:rsidRPr="00BF421B" w:rsidRDefault="00356618" w:rsidP="00332CC2">
            <w:pPr>
              <w:spacing w:after="60"/>
              <w:jc w:val="center"/>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88" w14:textId="77777777" w:rsidR="00356618" w:rsidRPr="00BF421B" w:rsidRDefault="00356618" w:rsidP="00332CC2">
            <w:pPr>
              <w:spacing w:after="60"/>
              <w:jc w:val="center"/>
              <w:rPr>
                <w:rFonts w:eastAsia="SimSun"/>
                <w:sz w:val="18"/>
                <w:szCs w:val="18"/>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89" w14:textId="77777777" w:rsidR="00356618" w:rsidRPr="00BF421B" w:rsidRDefault="00356618" w:rsidP="00332CC2">
            <w:pPr>
              <w:spacing w:after="60"/>
              <w:jc w:val="both"/>
              <w:rPr>
                <w:rFonts w:eastAsia="SimSun"/>
                <w:sz w:val="18"/>
                <w:szCs w:val="18"/>
                <w:lang w:val="en-GB"/>
              </w:rPr>
            </w:pPr>
            <w:r w:rsidRPr="00BF421B">
              <w:rPr>
                <w:rFonts w:eastAsia="SimSun"/>
                <w:b/>
                <w:bCs/>
                <w:sz w:val="18"/>
                <w:szCs w:val="18"/>
                <w:lang w:val="en-GB"/>
              </w:rPr>
              <w:t>sub-total GEF</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8A" w14:textId="77777777" w:rsidR="00356618" w:rsidRPr="00BF421B" w:rsidRDefault="00356618" w:rsidP="00332CC2">
            <w:pPr>
              <w:spacing w:after="60"/>
              <w:jc w:val="center"/>
              <w:rPr>
                <w:rFonts w:eastAsia="SimSun"/>
                <w:b/>
                <w:sz w:val="18"/>
                <w:szCs w:val="18"/>
                <w:lang w:val="en-GB"/>
              </w:rPr>
            </w:pPr>
            <w:r w:rsidRPr="00BF421B">
              <w:rPr>
                <w:rFonts w:eastAsia="SimSun"/>
                <w:b/>
                <w:sz w:val="18"/>
                <w:szCs w:val="18"/>
                <w:lang w:val="en-GB"/>
              </w:rPr>
              <w:t>$</w:t>
            </w:r>
            <w:r>
              <w:rPr>
                <w:rFonts w:eastAsia="SimSun"/>
                <w:b/>
                <w:sz w:val="18"/>
                <w:szCs w:val="18"/>
                <w:lang w:val="en-GB"/>
              </w:rPr>
              <w:t>50</w:t>
            </w:r>
            <w:r w:rsidR="007461E4">
              <w:rPr>
                <w:rFonts w:eastAsia="SimSun"/>
                <w:b/>
                <w:sz w:val="18"/>
                <w:szCs w:val="18"/>
                <w:lang w:val="en-GB"/>
              </w:rPr>
              <w:t>,</w:t>
            </w:r>
            <w:r>
              <w:rPr>
                <w:rFonts w:eastAsia="SimSun"/>
                <w:b/>
                <w:sz w:val="18"/>
                <w:szCs w:val="18"/>
                <w:lang w:val="en-GB"/>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8B" w14:textId="77777777" w:rsidR="00356618" w:rsidRPr="00BF421B" w:rsidRDefault="00356618" w:rsidP="00332CC2">
            <w:pPr>
              <w:spacing w:after="60"/>
              <w:jc w:val="center"/>
              <w:rPr>
                <w:rFonts w:eastAsia="SimSun"/>
                <w:b/>
                <w:sz w:val="18"/>
                <w:szCs w:val="18"/>
                <w:lang w:val="en-GB"/>
              </w:rPr>
            </w:pPr>
            <w:r w:rsidRPr="00BF421B">
              <w:rPr>
                <w:rFonts w:eastAsia="SimSun"/>
                <w:b/>
                <w:sz w:val="18"/>
                <w:szCs w:val="18"/>
                <w:lang w:val="en-GB"/>
              </w:rPr>
              <w:t>$</w:t>
            </w:r>
            <w:r>
              <w:rPr>
                <w:rFonts w:eastAsia="SimSun"/>
                <w:b/>
                <w:sz w:val="18"/>
                <w:szCs w:val="18"/>
                <w:lang w:val="en-GB"/>
              </w:rPr>
              <w:t>50</w:t>
            </w:r>
            <w:r w:rsidR="007461E4">
              <w:rPr>
                <w:rFonts w:eastAsia="SimSun"/>
                <w:b/>
                <w:sz w:val="18"/>
                <w:szCs w:val="18"/>
                <w:lang w:val="en-GB"/>
              </w:rPr>
              <w:t>,</w:t>
            </w:r>
            <w:r>
              <w:rPr>
                <w:rFonts w:eastAsia="SimSun"/>
                <w:b/>
                <w:sz w:val="18"/>
                <w:szCs w:val="18"/>
                <w:lang w:val="en-GB"/>
              </w:rPr>
              <w:t>000</w:t>
            </w:r>
          </w:p>
        </w:tc>
        <w:tc>
          <w:tcPr>
            <w:tcW w:w="4050" w:type="dxa"/>
            <w:tcBorders>
              <w:top w:val="single" w:sz="4" w:space="0" w:color="auto"/>
              <w:left w:val="single" w:sz="4" w:space="0" w:color="auto"/>
              <w:bottom w:val="single" w:sz="4" w:space="0" w:color="auto"/>
              <w:right w:val="single" w:sz="4" w:space="0" w:color="auto"/>
            </w:tcBorders>
            <w:vAlign w:val="center"/>
          </w:tcPr>
          <w:p w14:paraId="7E33598C" w14:textId="77777777" w:rsidR="00356618" w:rsidRPr="00BF421B" w:rsidRDefault="00356618" w:rsidP="00332CC2">
            <w:pPr>
              <w:spacing w:after="60"/>
              <w:jc w:val="center"/>
              <w:rPr>
                <w:rFonts w:eastAsia="SimSun"/>
                <w:sz w:val="18"/>
                <w:szCs w:val="18"/>
                <w:lang w:val="en-GB"/>
              </w:rPr>
            </w:pPr>
          </w:p>
        </w:tc>
      </w:tr>
      <w:tr w:rsidR="00356618" w:rsidRPr="00BF421B" w14:paraId="7E335997" w14:textId="77777777" w:rsidTr="00485CCB">
        <w:trPr>
          <w:cantSplit/>
        </w:trPr>
        <w:tc>
          <w:tcPr>
            <w:tcW w:w="1800" w:type="dxa"/>
            <w:vMerge/>
            <w:tcBorders>
              <w:left w:val="double" w:sz="4" w:space="0" w:color="auto"/>
              <w:right w:val="single" w:sz="4" w:space="0" w:color="auto"/>
            </w:tcBorders>
            <w:shd w:val="clear" w:color="auto" w:fill="auto"/>
            <w:vAlign w:val="center"/>
          </w:tcPr>
          <w:p w14:paraId="7E33598E" w14:textId="77777777" w:rsidR="00356618" w:rsidRPr="00BF421B" w:rsidRDefault="00356618"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98F" w14:textId="77777777" w:rsidR="00356618" w:rsidRPr="00BF421B" w:rsidRDefault="00356618" w:rsidP="00332CC2">
            <w:pPr>
              <w:spacing w:after="60"/>
              <w:jc w:val="center"/>
              <w:rPr>
                <w:rFonts w:eastAsia="SimSun"/>
                <w:b/>
                <w:bCs/>
                <w:sz w:val="18"/>
                <w:szCs w:val="18"/>
                <w:lang w:val="en-GB"/>
              </w:rPr>
            </w:pP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335990" w14:textId="77777777" w:rsidR="00356618" w:rsidRPr="00BF421B" w:rsidRDefault="00251D61" w:rsidP="00332CC2">
            <w:pPr>
              <w:spacing w:after="60"/>
              <w:jc w:val="center"/>
              <w:rPr>
                <w:rFonts w:eastAsia="SimSun"/>
                <w:b/>
                <w:bCs/>
                <w:sz w:val="18"/>
                <w:szCs w:val="18"/>
                <w:lang w:val="en-GB"/>
              </w:rPr>
            </w:pPr>
            <w:r w:rsidRPr="009A47BA">
              <w:rPr>
                <w:rFonts w:eastAsia="SimSun"/>
                <w:b/>
                <w:bCs/>
                <w:sz w:val="18"/>
                <w:szCs w:val="18"/>
                <w:lang w:val="en-GB"/>
              </w:rPr>
              <w:t>001880</w:t>
            </w:r>
          </w:p>
        </w:tc>
        <w:tc>
          <w:tcPr>
            <w:tcW w:w="1065" w:type="dxa"/>
            <w:vMerge w:val="restart"/>
            <w:tcBorders>
              <w:top w:val="single" w:sz="4" w:space="0" w:color="auto"/>
              <w:left w:val="single" w:sz="4" w:space="0" w:color="auto"/>
              <w:right w:val="single" w:sz="4" w:space="0" w:color="auto"/>
            </w:tcBorders>
            <w:vAlign w:val="center"/>
          </w:tcPr>
          <w:p w14:paraId="7E335991" w14:textId="77777777" w:rsidR="00356618" w:rsidRPr="00BF421B" w:rsidRDefault="00C77A37" w:rsidP="00332CC2">
            <w:pPr>
              <w:spacing w:after="60"/>
              <w:jc w:val="center"/>
              <w:rPr>
                <w:rFonts w:eastAsia="SimSun"/>
                <w:b/>
                <w:bCs/>
                <w:sz w:val="18"/>
                <w:szCs w:val="18"/>
                <w:lang w:val="en-GB"/>
              </w:rPr>
            </w:pPr>
            <w:r>
              <w:rPr>
                <w:rFonts w:eastAsia="SimSun"/>
                <w:b/>
                <w:bCs/>
                <w:sz w:val="18"/>
                <w:szCs w:val="18"/>
                <w:lang w:val="en-GB"/>
              </w:rPr>
              <w:t>SPREP</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92" w14:textId="77777777" w:rsidR="00356618" w:rsidRPr="00BF421B" w:rsidRDefault="00356618" w:rsidP="003E61BD">
            <w:pPr>
              <w:spacing w:after="60"/>
              <w:jc w:val="center"/>
              <w:rPr>
                <w:rFonts w:eastAsia="SimSun"/>
                <w:sz w:val="18"/>
                <w:szCs w:val="18"/>
                <w:lang w:val="en-GB"/>
              </w:rPr>
            </w:pPr>
            <w:r w:rsidRPr="00BF421B">
              <w:rPr>
                <w:rFonts w:eastAsia="SimSun"/>
                <w:sz w:val="18"/>
                <w:szCs w:val="18"/>
                <w:lang w:val="en-GB"/>
              </w:rPr>
              <w:t>7</w:t>
            </w:r>
            <w:r w:rsidR="003E61BD">
              <w:rPr>
                <w:rFonts w:eastAsia="SimSun"/>
                <w:sz w:val="18"/>
                <w:szCs w:val="18"/>
                <w:lang w:val="en-GB"/>
              </w:rPr>
              <w:t>4100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E335993" w14:textId="77777777" w:rsidR="00356618" w:rsidRPr="00BF421B" w:rsidRDefault="003E61BD" w:rsidP="00332CC2">
            <w:pPr>
              <w:spacing w:after="60"/>
              <w:jc w:val="both"/>
              <w:rPr>
                <w:rFonts w:eastAsia="SimSun"/>
                <w:b/>
                <w:bCs/>
                <w:sz w:val="18"/>
                <w:szCs w:val="18"/>
                <w:lang w:val="en-GB"/>
              </w:rPr>
            </w:pPr>
            <w:r>
              <w:rPr>
                <w:rFonts w:eastAsia="SimSun"/>
                <w:sz w:val="18"/>
                <w:szCs w:val="18"/>
                <w:lang w:val="en-GB"/>
              </w:rPr>
              <w:t>Professional Services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94"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w:t>
            </w:r>
            <w:r w:rsidR="003E61BD">
              <w:rPr>
                <w:rFonts w:eastAsia="SimSun"/>
                <w:sz w:val="18"/>
                <w:szCs w:val="18"/>
                <w:lang w:val="en-GB"/>
              </w:rPr>
              <w:t>36,062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95"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w:t>
            </w:r>
            <w:r w:rsidR="003E61BD">
              <w:rPr>
                <w:rFonts w:eastAsia="SimSun"/>
                <w:sz w:val="18"/>
                <w:szCs w:val="18"/>
                <w:lang w:val="en-GB"/>
              </w:rPr>
              <w:t>36,062</w:t>
            </w:r>
          </w:p>
        </w:tc>
        <w:tc>
          <w:tcPr>
            <w:tcW w:w="4050" w:type="dxa"/>
            <w:tcBorders>
              <w:top w:val="single" w:sz="4" w:space="0" w:color="auto"/>
              <w:left w:val="single" w:sz="4" w:space="0" w:color="auto"/>
              <w:bottom w:val="single" w:sz="4" w:space="0" w:color="auto"/>
              <w:right w:val="single" w:sz="4" w:space="0" w:color="auto"/>
            </w:tcBorders>
            <w:vAlign w:val="center"/>
          </w:tcPr>
          <w:p w14:paraId="7E335996" w14:textId="77777777" w:rsidR="00356618" w:rsidRPr="00BF421B" w:rsidRDefault="003E61BD" w:rsidP="003E61BD">
            <w:pPr>
              <w:spacing w:after="60"/>
              <w:jc w:val="center"/>
              <w:rPr>
                <w:rFonts w:eastAsia="SimSun"/>
                <w:sz w:val="18"/>
                <w:szCs w:val="18"/>
                <w:lang w:val="en-GB"/>
              </w:rPr>
            </w:pPr>
            <w:r>
              <w:rPr>
                <w:rFonts w:eastAsia="SimSun"/>
                <w:sz w:val="18"/>
                <w:szCs w:val="18"/>
                <w:lang w:val="en-GB"/>
              </w:rPr>
              <w:t>20 percent technical and policy support provided by the SPREP Planning and Capacity Development Adviser and the Environment Planning Officer</w:t>
            </w:r>
            <w:r w:rsidR="00C10383">
              <w:rPr>
                <w:rFonts w:eastAsia="SimSun"/>
                <w:sz w:val="18"/>
                <w:szCs w:val="18"/>
                <w:lang w:val="en-GB"/>
              </w:rPr>
              <w:t xml:space="preserve"> to the international consultant</w:t>
            </w:r>
            <w:r>
              <w:rPr>
                <w:rFonts w:eastAsia="SimSun"/>
                <w:sz w:val="18"/>
                <w:szCs w:val="18"/>
                <w:lang w:val="en-GB"/>
              </w:rPr>
              <w:t>.</w:t>
            </w:r>
          </w:p>
        </w:tc>
      </w:tr>
      <w:tr w:rsidR="00356618" w:rsidRPr="00BF421B" w14:paraId="7E3359A1" w14:textId="77777777" w:rsidTr="00485CCB">
        <w:trPr>
          <w:cantSplit/>
        </w:trPr>
        <w:tc>
          <w:tcPr>
            <w:tcW w:w="1800" w:type="dxa"/>
            <w:vMerge/>
            <w:tcBorders>
              <w:left w:val="double" w:sz="4" w:space="0" w:color="auto"/>
              <w:right w:val="single" w:sz="4" w:space="0" w:color="auto"/>
            </w:tcBorders>
            <w:shd w:val="clear" w:color="auto" w:fill="auto"/>
            <w:vAlign w:val="center"/>
          </w:tcPr>
          <w:p w14:paraId="7E335998" w14:textId="77777777" w:rsidR="00356618" w:rsidRPr="00BF421B" w:rsidRDefault="00356618"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999" w14:textId="77777777" w:rsidR="00356618" w:rsidRPr="00BF421B" w:rsidRDefault="00356618" w:rsidP="00332CC2">
            <w:pPr>
              <w:spacing w:after="60"/>
              <w:jc w:val="both"/>
              <w:rPr>
                <w:rFonts w:eastAsia="SimSun"/>
                <w:b/>
                <w:bCs/>
                <w:sz w:val="18"/>
                <w:szCs w:val="18"/>
                <w:lang w:val="en-GB"/>
              </w:rPr>
            </w:pPr>
          </w:p>
        </w:tc>
        <w:tc>
          <w:tcPr>
            <w:tcW w:w="915" w:type="dxa"/>
            <w:vMerge/>
            <w:tcBorders>
              <w:top w:val="single" w:sz="4" w:space="0" w:color="auto"/>
              <w:left w:val="single" w:sz="4" w:space="0" w:color="auto"/>
              <w:bottom w:val="double" w:sz="4" w:space="0" w:color="auto"/>
              <w:right w:val="single" w:sz="4" w:space="0" w:color="auto"/>
            </w:tcBorders>
            <w:shd w:val="clear" w:color="auto" w:fill="auto"/>
            <w:vAlign w:val="center"/>
          </w:tcPr>
          <w:p w14:paraId="7E33599A" w14:textId="77777777" w:rsidR="00356618" w:rsidRPr="00BF421B" w:rsidRDefault="00356618" w:rsidP="00332CC2">
            <w:pPr>
              <w:spacing w:after="60"/>
              <w:jc w:val="both"/>
              <w:rPr>
                <w:rFonts w:eastAsia="SimSun"/>
                <w:b/>
                <w:bCs/>
                <w:sz w:val="18"/>
                <w:szCs w:val="18"/>
                <w:lang w:val="en-GB"/>
              </w:rPr>
            </w:pPr>
          </w:p>
        </w:tc>
        <w:tc>
          <w:tcPr>
            <w:tcW w:w="1065" w:type="dxa"/>
            <w:vMerge/>
            <w:tcBorders>
              <w:left w:val="single" w:sz="4" w:space="0" w:color="auto"/>
              <w:bottom w:val="double" w:sz="4" w:space="0" w:color="auto"/>
              <w:right w:val="single" w:sz="4" w:space="0" w:color="auto"/>
            </w:tcBorders>
            <w:vAlign w:val="center"/>
          </w:tcPr>
          <w:p w14:paraId="7E33599B" w14:textId="77777777" w:rsidR="00356618" w:rsidRPr="00BF421B" w:rsidRDefault="00356618" w:rsidP="00332CC2">
            <w:pPr>
              <w:spacing w:after="60"/>
              <w:jc w:val="both"/>
              <w:rPr>
                <w:rFonts w:eastAsia="SimSun"/>
                <w:b/>
                <w:bCs/>
                <w:sz w:val="18"/>
                <w:szCs w:val="18"/>
                <w:lang w:val="en-GB"/>
              </w:rPr>
            </w:pPr>
          </w:p>
        </w:tc>
        <w:tc>
          <w:tcPr>
            <w:tcW w:w="106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E33599C" w14:textId="77777777" w:rsidR="00356618" w:rsidRPr="00BF421B" w:rsidRDefault="00356618" w:rsidP="00332CC2">
            <w:pPr>
              <w:spacing w:after="60"/>
              <w:jc w:val="center"/>
              <w:rPr>
                <w:rFonts w:eastAsia="SimSun"/>
                <w:sz w:val="18"/>
                <w:szCs w:val="18"/>
                <w:lang w:val="en-GB"/>
              </w:rPr>
            </w:pPr>
          </w:p>
        </w:tc>
        <w:tc>
          <w:tcPr>
            <w:tcW w:w="162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E33599D" w14:textId="77777777" w:rsidR="00356618" w:rsidRPr="00BF421B" w:rsidRDefault="00356618" w:rsidP="00251D61">
            <w:pPr>
              <w:spacing w:after="60"/>
              <w:jc w:val="both"/>
              <w:rPr>
                <w:rFonts w:eastAsia="SimSun"/>
                <w:sz w:val="18"/>
                <w:szCs w:val="18"/>
                <w:lang w:val="en-GB"/>
              </w:rPr>
            </w:pPr>
            <w:r w:rsidRPr="00BF421B">
              <w:rPr>
                <w:rFonts w:eastAsia="SimSun"/>
                <w:b/>
                <w:bCs/>
                <w:sz w:val="18"/>
                <w:szCs w:val="18"/>
                <w:lang w:val="en-GB"/>
              </w:rPr>
              <w:t xml:space="preserve">sub-total </w:t>
            </w:r>
            <w:r w:rsidR="00251D61">
              <w:rPr>
                <w:rFonts w:eastAsia="SimSun"/>
                <w:b/>
                <w:bCs/>
                <w:sz w:val="18"/>
                <w:szCs w:val="18"/>
                <w:lang w:val="en-GB"/>
              </w:rPr>
              <w:t>SPREP</w:t>
            </w:r>
          </w:p>
        </w:tc>
        <w:tc>
          <w:tcPr>
            <w:tcW w:w="127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E33599E" w14:textId="77777777" w:rsidR="00356618" w:rsidRPr="00BF421B" w:rsidRDefault="00356618" w:rsidP="00332CC2">
            <w:pPr>
              <w:spacing w:after="60"/>
              <w:jc w:val="center"/>
              <w:rPr>
                <w:rFonts w:eastAsia="SimSun"/>
                <w:b/>
                <w:sz w:val="18"/>
                <w:szCs w:val="18"/>
                <w:lang w:val="en-GB"/>
              </w:rPr>
            </w:pPr>
            <w:r w:rsidRPr="00BF421B">
              <w:rPr>
                <w:rFonts w:eastAsia="SimSun"/>
                <w:b/>
                <w:sz w:val="18"/>
                <w:szCs w:val="18"/>
                <w:lang w:val="en-GB"/>
              </w:rPr>
              <w:t>$</w:t>
            </w:r>
            <w:r w:rsidR="00D0669F">
              <w:rPr>
                <w:rFonts w:eastAsia="SimSun"/>
                <w:b/>
                <w:sz w:val="18"/>
                <w:szCs w:val="18"/>
                <w:lang w:val="en-GB"/>
              </w:rPr>
              <w:t xml:space="preserve"> 36,062</w:t>
            </w:r>
          </w:p>
        </w:tc>
        <w:tc>
          <w:tcPr>
            <w:tcW w:w="135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E33599F" w14:textId="77777777" w:rsidR="00356618" w:rsidRPr="00BF421B" w:rsidRDefault="00356618" w:rsidP="00332CC2">
            <w:pPr>
              <w:spacing w:after="60"/>
              <w:jc w:val="center"/>
              <w:rPr>
                <w:rFonts w:eastAsia="SimSun"/>
                <w:b/>
                <w:sz w:val="18"/>
                <w:szCs w:val="18"/>
                <w:lang w:val="en-GB"/>
              </w:rPr>
            </w:pPr>
            <w:r w:rsidRPr="00BF421B">
              <w:rPr>
                <w:rFonts w:eastAsia="SimSun"/>
                <w:b/>
                <w:sz w:val="18"/>
                <w:szCs w:val="18"/>
                <w:lang w:val="en-GB"/>
              </w:rPr>
              <w:t>$</w:t>
            </w:r>
            <w:r w:rsidR="00D0669F">
              <w:rPr>
                <w:rFonts w:eastAsia="SimSun"/>
                <w:b/>
                <w:sz w:val="18"/>
                <w:szCs w:val="18"/>
                <w:lang w:val="en-GB"/>
              </w:rPr>
              <w:t>36,062</w:t>
            </w:r>
          </w:p>
        </w:tc>
        <w:tc>
          <w:tcPr>
            <w:tcW w:w="4050" w:type="dxa"/>
            <w:tcBorders>
              <w:top w:val="single" w:sz="4" w:space="0" w:color="auto"/>
              <w:left w:val="single" w:sz="4" w:space="0" w:color="auto"/>
              <w:bottom w:val="double" w:sz="4" w:space="0" w:color="auto"/>
              <w:right w:val="single" w:sz="4" w:space="0" w:color="auto"/>
            </w:tcBorders>
            <w:vAlign w:val="center"/>
          </w:tcPr>
          <w:p w14:paraId="7E3359A0" w14:textId="77777777" w:rsidR="00356618" w:rsidRPr="00BF421B" w:rsidRDefault="00356618" w:rsidP="00332CC2">
            <w:pPr>
              <w:spacing w:after="60"/>
              <w:jc w:val="center"/>
              <w:rPr>
                <w:rFonts w:eastAsia="SimSun"/>
                <w:sz w:val="18"/>
                <w:szCs w:val="18"/>
                <w:lang w:val="en-GB"/>
              </w:rPr>
            </w:pPr>
          </w:p>
        </w:tc>
      </w:tr>
      <w:tr w:rsidR="00356618" w:rsidRPr="00BF421B" w14:paraId="7E3359AB" w14:textId="77777777" w:rsidTr="00485CCB">
        <w:trPr>
          <w:cantSplit/>
        </w:trPr>
        <w:tc>
          <w:tcPr>
            <w:tcW w:w="1800" w:type="dxa"/>
            <w:vMerge/>
            <w:tcBorders>
              <w:left w:val="double" w:sz="4" w:space="0" w:color="auto"/>
              <w:bottom w:val="double" w:sz="4" w:space="0" w:color="auto"/>
              <w:right w:val="single" w:sz="4" w:space="0" w:color="auto"/>
            </w:tcBorders>
            <w:shd w:val="clear" w:color="auto" w:fill="auto"/>
            <w:vAlign w:val="center"/>
          </w:tcPr>
          <w:p w14:paraId="7E3359A2" w14:textId="77777777" w:rsidR="00356618" w:rsidRPr="00BF421B" w:rsidRDefault="00356618" w:rsidP="00332CC2">
            <w:pPr>
              <w:spacing w:after="60"/>
              <w:jc w:val="both"/>
              <w:rPr>
                <w:rFonts w:eastAsia="SimSun"/>
                <w:sz w:val="18"/>
                <w:szCs w:val="18"/>
                <w:lang w:val="en-GB"/>
              </w:rPr>
            </w:pPr>
          </w:p>
        </w:tc>
        <w:tc>
          <w:tcPr>
            <w:tcW w:w="1440" w:type="dxa"/>
            <w:vMerge/>
            <w:tcBorders>
              <w:left w:val="single" w:sz="4" w:space="0" w:color="auto"/>
              <w:bottom w:val="double" w:sz="4" w:space="0" w:color="auto"/>
              <w:right w:val="single" w:sz="4" w:space="0" w:color="auto"/>
            </w:tcBorders>
            <w:shd w:val="clear" w:color="auto" w:fill="auto"/>
            <w:vAlign w:val="center"/>
          </w:tcPr>
          <w:p w14:paraId="7E3359A3" w14:textId="77777777" w:rsidR="00356618" w:rsidRPr="00BF421B" w:rsidRDefault="00356618" w:rsidP="00332CC2">
            <w:pPr>
              <w:spacing w:after="60"/>
              <w:jc w:val="center"/>
              <w:rPr>
                <w:rFonts w:eastAsia="SimSun"/>
                <w:b/>
                <w:bCs/>
                <w:sz w:val="18"/>
                <w:szCs w:val="18"/>
                <w:lang w:val="en-GB"/>
              </w:rPr>
            </w:pPr>
          </w:p>
        </w:tc>
        <w:tc>
          <w:tcPr>
            <w:tcW w:w="915" w:type="dxa"/>
            <w:tcBorders>
              <w:top w:val="double" w:sz="4" w:space="0" w:color="auto"/>
              <w:left w:val="single" w:sz="4" w:space="0" w:color="auto"/>
              <w:bottom w:val="double" w:sz="4" w:space="0" w:color="auto"/>
              <w:right w:val="single" w:sz="4" w:space="0" w:color="auto"/>
            </w:tcBorders>
            <w:shd w:val="clear" w:color="auto" w:fill="auto"/>
            <w:vAlign w:val="center"/>
          </w:tcPr>
          <w:p w14:paraId="7E3359A4" w14:textId="77777777" w:rsidR="00356618" w:rsidRPr="00BF421B" w:rsidRDefault="00356618" w:rsidP="00332CC2">
            <w:pPr>
              <w:spacing w:after="60"/>
              <w:jc w:val="center"/>
              <w:rPr>
                <w:rFonts w:eastAsia="SimSun"/>
                <w:b/>
                <w:bCs/>
                <w:sz w:val="18"/>
                <w:szCs w:val="18"/>
                <w:lang w:val="en-GB"/>
              </w:rPr>
            </w:pPr>
          </w:p>
        </w:tc>
        <w:tc>
          <w:tcPr>
            <w:tcW w:w="1065" w:type="dxa"/>
            <w:tcBorders>
              <w:top w:val="double" w:sz="4" w:space="0" w:color="auto"/>
              <w:left w:val="single" w:sz="4" w:space="0" w:color="auto"/>
              <w:bottom w:val="double" w:sz="4" w:space="0" w:color="auto"/>
              <w:right w:val="single" w:sz="4" w:space="0" w:color="auto"/>
            </w:tcBorders>
            <w:vAlign w:val="center"/>
          </w:tcPr>
          <w:p w14:paraId="7E3359A5" w14:textId="77777777" w:rsidR="00356618" w:rsidRPr="00BF421B" w:rsidRDefault="00356618" w:rsidP="00332CC2">
            <w:pPr>
              <w:spacing w:after="60"/>
              <w:jc w:val="center"/>
              <w:rPr>
                <w:rFonts w:eastAsia="SimSun"/>
                <w:b/>
                <w:bCs/>
                <w:sz w:val="18"/>
                <w:szCs w:val="18"/>
                <w:lang w:val="en-GB"/>
              </w:rPr>
            </w:pP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9A6" w14:textId="77777777" w:rsidR="00356618" w:rsidRPr="00BF421B" w:rsidRDefault="00356618" w:rsidP="00332CC2">
            <w:pPr>
              <w:spacing w:after="60"/>
              <w:jc w:val="center"/>
              <w:rPr>
                <w:rFonts w:eastAsia="SimSun"/>
                <w:sz w:val="18"/>
                <w:szCs w:val="18"/>
                <w:lang w:val="en-GB"/>
              </w:rPr>
            </w:pPr>
          </w:p>
        </w:tc>
        <w:tc>
          <w:tcPr>
            <w:tcW w:w="162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9A7" w14:textId="77777777" w:rsidR="00356618" w:rsidRPr="00BF421B" w:rsidRDefault="00356618" w:rsidP="00332CC2">
            <w:pPr>
              <w:spacing w:after="60"/>
              <w:jc w:val="both"/>
              <w:rPr>
                <w:rFonts w:eastAsia="SimSun"/>
                <w:b/>
                <w:bCs/>
                <w:sz w:val="18"/>
                <w:szCs w:val="18"/>
                <w:lang w:val="en-GB"/>
              </w:rPr>
            </w:pPr>
            <w:r w:rsidRPr="00BF421B">
              <w:rPr>
                <w:rFonts w:eastAsia="SimSun"/>
                <w:b/>
                <w:bCs/>
                <w:sz w:val="18"/>
                <w:szCs w:val="18"/>
                <w:lang w:val="en-GB"/>
              </w:rPr>
              <w:t>Total Outcome 2</w:t>
            </w:r>
          </w:p>
        </w:tc>
        <w:tc>
          <w:tcPr>
            <w:tcW w:w="12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9A8" w14:textId="77777777" w:rsidR="00356618" w:rsidRPr="00B028B9" w:rsidRDefault="00356618" w:rsidP="003E1161">
            <w:pPr>
              <w:spacing w:after="60"/>
              <w:jc w:val="center"/>
              <w:rPr>
                <w:rFonts w:eastAsia="SimSun"/>
                <w:b/>
                <w:sz w:val="18"/>
                <w:szCs w:val="18"/>
                <w:lang w:val="en-GB"/>
              </w:rPr>
            </w:pPr>
            <w:r w:rsidRPr="00B028B9">
              <w:rPr>
                <w:rFonts w:eastAsia="SimSun"/>
                <w:b/>
                <w:sz w:val="18"/>
                <w:szCs w:val="18"/>
                <w:lang w:val="en-GB"/>
              </w:rPr>
              <w:t>$</w:t>
            </w:r>
            <w:r w:rsidR="003E1161" w:rsidRPr="00B028B9">
              <w:rPr>
                <w:rFonts w:eastAsia="SimSun"/>
                <w:b/>
                <w:sz w:val="18"/>
                <w:szCs w:val="18"/>
                <w:lang w:val="en-GB"/>
              </w:rPr>
              <w:t>86,062</w:t>
            </w:r>
          </w:p>
        </w:tc>
        <w:tc>
          <w:tcPr>
            <w:tcW w:w="135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9A9" w14:textId="77777777" w:rsidR="00356618" w:rsidRPr="00B028B9" w:rsidRDefault="00356618" w:rsidP="003E1161">
            <w:pPr>
              <w:spacing w:after="60"/>
              <w:jc w:val="center"/>
              <w:rPr>
                <w:rFonts w:eastAsia="SimSun"/>
                <w:b/>
                <w:sz w:val="18"/>
                <w:szCs w:val="18"/>
                <w:lang w:val="en-GB"/>
              </w:rPr>
            </w:pPr>
            <w:r w:rsidRPr="00B028B9">
              <w:rPr>
                <w:rFonts w:eastAsia="SimSun"/>
                <w:b/>
                <w:sz w:val="18"/>
                <w:szCs w:val="18"/>
                <w:lang w:val="en-GB"/>
              </w:rPr>
              <w:t>$</w:t>
            </w:r>
            <w:r w:rsidR="003E1161" w:rsidRPr="00B028B9">
              <w:rPr>
                <w:rFonts w:eastAsia="SimSun"/>
                <w:b/>
                <w:sz w:val="18"/>
                <w:szCs w:val="18"/>
                <w:lang w:val="en-GB"/>
              </w:rPr>
              <w:t>86,062</w:t>
            </w:r>
          </w:p>
        </w:tc>
        <w:tc>
          <w:tcPr>
            <w:tcW w:w="4050" w:type="dxa"/>
            <w:tcBorders>
              <w:top w:val="double" w:sz="4" w:space="0" w:color="auto"/>
              <w:left w:val="single" w:sz="4" w:space="0" w:color="auto"/>
              <w:bottom w:val="double" w:sz="4" w:space="0" w:color="auto"/>
              <w:right w:val="single" w:sz="4" w:space="0" w:color="auto"/>
            </w:tcBorders>
            <w:vAlign w:val="center"/>
          </w:tcPr>
          <w:p w14:paraId="7E3359AA" w14:textId="77777777" w:rsidR="00356618" w:rsidRPr="00BF421B" w:rsidRDefault="00356618" w:rsidP="00332CC2">
            <w:pPr>
              <w:spacing w:after="60"/>
              <w:jc w:val="center"/>
              <w:rPr>
                <w:rFonts w:eastAsia="SimSun"/>
                <w:sz w:val="18"/>
                <w:szCs w:val="18"/>
                <w:lang w:val="en-GB"/>
              </w:rPr>
            </w:pPr>
          </w:p>
        </w:tc>
      </w:tr>
      <w:tr w:rsidR="0000394F" w:rsidRPr="00BF421B" w14:paraId="7E3359BA" w14:textId="77777777" w:rsidTr="00485CCB">
        <w:trPr>
          <w:cantSplit/>
          <w:trHeight w:val="717"/>
        </w:trPr>
        <w:tc>
          <w:tcPr>
            <w:tcW w:w="1800" w:type="dxa"/>
            <w:vMerge w:val="restart"/>
            <w:tcBorders>
              <w:top w:val="double" w:sz="4" w:space="0" w:color="auto"/>
              <w:left w:val="double" w:sz="4" w:space="0" w:color="auto"/>
              <w:right w:val="single" w:sz="4" w:space="0" w:color="auto"/>
            </w:tcBorders>
            <w:shd w:val="clear" w:color="auto" w:fill="auto"/>
            <w:vAlign w:val="center"/>
          </w:tcPr>
          <w:p w14:paraId="7E3359AE" w14:textId="35B29291" w:rsidR="0000394F" w:rsidRPr="00A4460D" w:rsidRDefault="0000394F" w:rsidP="00A4460D">
            <w:pPr>
              <w:spacing w:after="60"/>
              <w:jc w:val="center"/>
              <w:rPr>
                <w:rFonts w:eastAsia="SimSun"/>
                <w:b/>
                <w:bCs/>
                <w:caps/>
                <w:sz w:val="18"/>
                <w:szCs w:val="18"/>
                <w:lang w:val="en-GB"/>
              </w:rPr>
            </w:pPr>
            <w:r w:rsidRPr="00BF421B">
              <w:rPr>
                <w:rFonts w:eastAsia="SimSun"/>
                <w:b/>
                <w:bCs/>
                <w:caps/>
                <w:sz w:val="18"/>
                <w:szCs w:val="18"/>
                <w:lang w:val="en-GB"/>
              </w:rPr>
              <w:t>outcome 3:</w:t>
            </w:r>
          </w:p>
          <w:p w14:paraId="7E3359AF" w14:textId="77777777" w:rsidR="0000394F" w:rsidRPr="00BF421B" w:rsidRDefault="00C1084A" w:rsidP="00332CC2">
            <w:pPr>
              <w:spacing w:after="60"/>
              <w:jc w:val="center"/>
              <w:rPr>
                <w:rFonts w:eastAsia="SimSun"/>
                <w:b/>
                <w:bCs/>
                <w:caps/>
                <w:sz w:val="18"/>
                <w:szCs w:val="18"/>
                <w:lang w:val="en-GB"/>
              </w:rPr>
            </w:pPr>
            <w:r>
              <w:rPr>
                <w:rFonts w:eastAsia="SimSun"/>
                <w:sz w:val="18"/>
                <w:szCs w:val="18"/>
                <w:lang w:val="en-GB"/>
              </w:rPr>
              <w:t xml:space="preserve">GENDER </w:t>
            </w:r>
            <w:r w:rsidR="0000394F">
              <w:rPr>
                <w:rFonts w:eastAsia="SimSun"/>
                <w:sz w:val="18"/>
                <w:szCs w:val="18"/>
                <w:lang w:val="en-GB"/>
              </w:rPr>
              <w:t>MAINSTREAMING POLICY &amp; GUIDELINES DEVELOPED</w:t>
            </w:r>
          </w:p>
        </w:tc>
        <w:tc>
          <w:tcPr>
            <w:tcW w:w="1440" w:type="dxa"/>
            <w:vMerge w:val="restart"/>
            <w:tcBorders>
              <w:top w:val="double" w:sz="4" w:space="0" w:color="auto"/>
              <w:left w:val="single" w:sz="4" w:space="0" w:color="auto"/>
              <w:right w:val="single" w:sz="4" w:space="0" w:color="auto"/>
            </w:tcBorders>
            <w:shd w:val="clear" w:color="auto" w:fill="auto"/>
            <w:vAlign w:val="center"/>
          </w:tcPr>
          <w:p w14:paraId="7E3359B0" w14:textId="77777777" w:rsidR="0000394F" w:rsidRPr="00BF421B" w:rsidRDefault="0000394F" w:rsidP="00332CC2">
            <w:pPr>
              <w:spacing w:after="60"/>
              <w:jc w:val="center"/>
              <w:rPr>
                <w:rFonts w:eastAsia="SimSun"/>
                <w:bCs/>
                <w:sz w:val="18"/>
                <w:szCs w:val="18"/>
                <w:lang w:val="en-GB"/>
              </w:rPr>
            </w:pPr>
            <w:r>
              <w:rPr>
                <w:rFonts w:eastAsia="SimSun"/>
                <w:b/>
                <w:bCs/>
                <w:sz w:val="18"/>
                <w:szCs w:val="18"/>
                <w:lang w:val="en-GB"/>
              </w:rPr>
              <w:t>UNDP</w:t>
            </w:r>
          </w:p>
        </w:tc>
        <w:tc>
          <w:tcPr>
            <w:tcW w:w="915" w:type="dxa"/>
            <w:vMerge w:val="restart"/>
            <w:tcBorders>
              <w:top w:val="double" w:sz="4" w:space="0" w:color="auto"/>
              <w:left w:val="single" w:sz="4" w:space="0" w:color="auto"/>
              <w:right w:val="single" w:sz="4" w:space="0" w:color="auto"/>
            </w:tcBorders>
            <w:shd w:val="clear" w:color="auto" w:fill="auto"/>
            <w:vAlign w:val="center"/>
          </w:tcPr>
          <w:p w14:paraId="7E3359B1" w14:textId="77777777" w:rsidR="0000394F" w:rsidRPr="00BF421B" w:rsidRDefault="0000394F" w:rsidP="00025562">
            <w:pPr>
              <w:spacing w:after="60"/>
              <w:jc w:val="center"/>
              <w:rPr>
                <w:rFonts w:eastAsia="SimSun"/>
                <w:b/>
                <w:bCs/>
                <w:sz w:val="18"/>
                <w:szCs w:val="18"/>
                <w:lang w:val="en-GB"/>
              </w:rPr>
            </w:pPr>
            <w:r w:rsidRPr="00BF421B">
              <w:rPr>
                <w:rFonts w:eastAsia="SimSun"/>
                <w:b/>
                <w:bCs/>
                <w:sz w:val="18"/>
                <w:szCs w:val="18"/>
                <w:lang w:val="en-GB"/>
              </w:rPr>
              <w:t>62000</w:t>
            </w:r>
          </w:p>
          <w:p w14:paraId="7E3359B2" w14:textId="77777777" w:rsidR="0000394F" w:rsidRPr="00BF421B" w:rsidRDefault="0000394F" w:rsidP="00332CC2">
            <w:pPr>
              <w:spacing w:after="60"/>
              <w:jc w:val="center"/>
              <w:rPr>
                <w:rFonts w:eastAsia="SimSun"/>
                <w:bCs/>
                <w:sz w:val="18"/>
                <w:szCs w:val="18"/>
                <w:lang w:val="en-GB"/>
              </w:rPr>
            </w:pPr>
          </w:p>
        </w:tc>
        <w:tc>
          <w:tcPr>
            <w:tcW w:w="1065" w:type="dxa"/>
            <w:vMerge w:val="restart"/>
            <w:tcBorders>
              <w:top w:val="double" w:sz="4" w:space="0" w:color="auto"/>
              <w:left w:val="single" w:sz="4" w:space="0" w:color="auto"/>
              <w:right w:val="single" w:sz="4" w:space="0" w:color="auto"/>
            </w:tcBorders>
            <w:vAlign w:val="center"/>
          </w:tcPr>
          <w:p w14:paraId="7E3359B3" w14:textId="77777777" w:rsidR="0000394F" w:rsidRPr="00BF421B" w:rsidRDefault="0000394F" w:rsidP="00025562">
            <w:pPr>
              <w:spacing w:after="60"/>
              <w:jc w:val="center"/>
              <w:rPr>
                <w:rFonts w:eastAsia="SimSun"/>
                <w:b/>
                <w:bCs/>
                <w:sz w:val="18"/>
                <w:szCs w:val="18"/>
                <w:lang w:val="en-GB"/>
              </w:rPr>
            </w:pPr>
            <w:r w:rsidRPr="00BF421B">
              <w:rPr>
                <w:rFonts w:eastAsia="SimSun"/>
                <w:b/>
                <w:bCs/>
                <w:sz w:val="18"/>
                <w:szCs w:val="18"/>
                <w:lang w:val="en-GB"/>
              </w:rPr>
              <w:t>GEF</w:t>
            </w:r>
          </w:p>
          <w:p w14:paraId="7E3359B4" w14:textId="77777777" w:rsidR="0000394F" w:rsidRPr="00BF421B" w:rsidRDefault="0000394F" w:rsidP="00332CC2">
            <w:pPr>
              <w:spacing w:after="60"/>
              <w:jc w:val="center"/>
              <w:rPr>
                <w:rFonts w:eastAsia="SimSun"/>
                <w:bCs/>
                <w:sz w:val="18"/>
                <w:szCs w:val="18"/>
                <w:lang w:val="en-GB"/>
              </w:rPr>
            </w:pPr>
          </w:p>
        </w:tc>
        <w:tc>
          <w:tcPr>
            <w:tcW w:w="106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3359B5" w14:textId="77777777" w:rsidR="0000394F" w:rsidRPr="00BF421B" w:rsidRDefault="0000394F" w:rsidP="00332CC2">
            <w:pPr>
              <w:spacing w:after="60"/>
              <w:jc w:val="center"/>
              <w:rPr>
                <w:rFonts w:eastAsia="SimSun"/>
                <w:sz w:val="18"/>
                <w:szCs w:val="18"/>
                <w:lang w:val="en-GB"/>
              </w:rPr>
            </w:pPr>
            <w:r>
              <w:rPr>
                <w:rFonts w:eastAsia="SimSun"/>
                <w:sz w:val="18"/>
                <w:szCs w:val="18"/>
                <w:lang w:val="en-GB"/>
              </w:rPr>
              <w:t>71200</w:t>
            </w:r>
          </w:p>
        </w:tc>
        <w:tc>
          <w:tcPr>
            <w:tcW w:w="1620" w:type="dxa"/>
            <w:tcBorders>
              <w:top w:val="double" w:sz="4" w:space="0" w:color="auto"/>
              <w:left w:val="single" w:sz="4" w:space="0" w:color="auto"/>
              <w:bottom w:val="single" w:sz="4" w:space="0" w:color="auto"/>
              <w:right w:val="single" w:sz="4" w:space="0" w:color="auto"/>
            </w:tcBorders>
            <w:shd w:val="clear" w:color="auto" w:fill="auto"/>
            <w:vAlign w:val="center"/>
          </w:tcPr>
          <w:p w14:paraId="7E3359B6" w14:textId="77777777" w:rsidR="0000394F" w:rsidRPr="00BF421B" w:rsidRDefault="0000394F" w:rsidP="00332CC2">
            <w:pPr>
              <w:spacing w:after="60"/>
              <w:jc w:val="both"/>
              <w:rPr>
                <w:rFonts w:eastAsia="SimSun"/>
                <w:sz w:val="18"/>
                <w:szCs w:val="18"/>
                <w:lang w:val="en-GB"/>
              </w:rPr>
            </w:pPr>
            <w:r w:rsidRPr="00BF421B">
              <w:rPr>
                <w:rFonts w:eastAsia="SimSun"/>
                <w:sz w:val="18"/>
                <w:szCs w:val="18"/>
                <w:lang w:val="en-GB"/>
              </w:rPr>
              <w:t>International Consultants</w:t>
            </w: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3359B7" w14:textId="77777777" w:rsidR="0000394F" w:rsidRPr="00BF421B" w:rsidRDefault="0000394F" w:rsidP="008B15DC">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50,000</w:t>
            </w:r>
          </w:p>
        </w:tc>
        <w:tc>
          <w:tcPr>
            <w:tcW w:w="135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3359B8" w14:textId="77777777" w:rsidR="0000394F" w:rsidRPr="00BF421B" w:rsidRDefault="0000394F" w:rsidP="008B15DC">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50,000</w:t>
            </w:r>
          </w:p>
        </w:tc>
        <w:tc>
          <w:tcPr>
            <w:tcW w:w="4050" w:type="dxa"/>
            <w:tcBorders>
              <w:top w:val="double" w:sz="4" w:space="0" w:color="auto"/>
              <w:left w:val="single" w:sz="4" w:space="0" w:color="auto"/>
              <w:bottom w:val="single" w:sz="4" w:space="0" w:color="auto"/>
              <w:right w:val="single" w:sz="4" w:space="0" w:color="auto"/>
            </w:tcBorders>
            <w:vAlign w:val="center"/>
          </w:tcPr>
          <w:p w14:paraId="7E3359B9" w14:textId="77777777" w:rsidR="0000394F" w:rsidRPr="00BF421B" w:rsidRDefault="0000394F" w:rsidP="00DE3B6C">
            <w:pPr>
              <w:spacing w:after="60"/>
              <w:jc w:val="center"/>
              <w:rPr>
                <w:rFonts w:eastAsia="SimSun"/>
                <w:sz w:val="18"/>
                <w:szCs w:val="18"/>
                <w:lang w:val="en-GB"/>
              </w:rPr>
            </w:pPr>
            <w:r>
              <w:rPr>
                <w:rFonts w:eastAsia="SimSun"/>
                <w:sz w:val="18"/>
                <w:szCs w:val="18"/>
                <w:lang w:val="en-GB"/>
              </w:rPr>
              <w:t>International specialist to develop SPREP's organizational policy on gender mainstreaming including training of SPREP staff on the application (implementation and M &amp;E) of this policy.</w:t>
            </w:r>
          </w:p>
        </w:tc>
      </w:tr>
      <w:tr w:rsidR="0000394F" w:rsidRPr="00BF421B" w14:paraId="7E3359C4" w14:textId="77777777" w:rsidTr="00485CCB">
        <w:trPr>
          <w:cantSplit/>
          <w:trHeight w:val="548"/>
        </w:trPr>
        <w:tc>
          <w:tcPr>
            <w:tcW w:w="1800" w:type="dxa"/>
            <w:vMerge/>
            <w:tcBorders>
              <w:left w:val="double" w:sz="4" w:space="0" w:color="auto"/>
              <w:right w:val="single" w:sz="4" w:space="0" w:color="auto"/>
            </w:tcBorders>
            <w:shd w:val="clear" w:color="auto" w:fill="auto"/>
            <w:vAlign w:val="center"/>
          </w:tcPr>
          <w:p w14:paraId="7E3359BB" w14:textId="77777777" w:rsidR="0000394F" w:rsidRPr="00BF421B" w:rsidRDefault="0000394F" w:rsidP="00332CC2">
            <w:pPr>
              <w:spacing w:after="60"/>
              <w:jc w:val="center"/>
              <w:rPr>
                <w:rFonts w:eastAsia="SimSun"/>
                <w:b/>
                <w:bCs/>
                <w:caps/>
                <w:sz w:val="18"/>
                <w:szCs w:val="18"/>
                <w:lang w:val="en-GB"/>
              </w:rPr>
            </w:pPr>
          </w:p>
        </w:tc>
        <w:tc>
          <w:tcPr>
            <w:tcW w:w="1440" w:type="dxa"/>
            <w:vMerge/>
            <w:tcBorders>
              <w:left w:val="single" w:sz="4" w:space="0" w:color="auto"/>
              <w:right w:val="single" w:sz="4" w:space="0" w:color="auto"/>
            </w:tcBorders>
            <w:shd w:val="clear" w:color="auto" w:fill="auto"/>
            <w:vAlign w:val="center"/>
          </w:tcPr>
          <w:p w14:paraId="7E3359BC" w14:textId="77777777" w:rsidR="0000394F" w:rsidRDefault="0000394F" w:rsidP="00332CC2">
            <w:pPr>
              <w:spacing w:after="60"/>
              <w:jc w:val="center"/>
              <w:rPr>
                <w:rFonts w:eastAsia="SimSun"/>
                <w:b/>
                <w:bCs/>
                <w:sz w:val="18"/>
                <w:szCs w:val="18"/>
                <w:lang w:val="en-GB"/>
              </w:rPr>
            </w:pPr>
          </w:p>
        </w:tc>
        <w:tc>
          <w:tcPr>
            <w:tcW w:w="915" w:type="dxa"/>
            <w:vMerge/>
            <w:tcBorders>
              <w:left w:val="single" w:sz="4" w:space="0" w:color="auto"/>
              <w:right w:val="single" w:sz="4" w:space="0" w:color="auto"/>
            </w:tcBorders>
            <w:shd w:val="clear" w:color="auto" w:fill="auto"/>
            <w:vAlign w:val="center"/>
          </w:tcPr>
          <w:p w14:paraId="7E3359BD" w14:textId="77777777" w:rsidR="0000394F" w:rsidRPr="00BF421B" w:rsidRDefault="0000394F" w:rsidP="00332CC2">
            <w:pPr>
              <w:spacing w:after="60"/>
              <w:jc w:val="center"/>
              <w:rPr>
                <w:rFonts w:eastAsia="SimSun"/>
                <w:bCs/>
                <w:sz w:val="18"/>
                <w:szCs w:val="18"/>
                <w:lang w:val="en-GB"/>
              </w:rPr>
            </w:pPr>
          </w:p>
        </w:tc>
        <w:tc>
          <w:tcPr>
            <w:tcW w:w="1065" w:type="dxa"/>
            <w:vMerge/>
            <w:tcBorders>
              <w:left w:val="single" w:sz="4" w:space="0" w:color="auto"/>
              <w:right w:val="single" w:sz="4" w:space="0" w:color="auto"/>
            </w:tcBorders>
            <w:vAlign w:val="center"/>
          </w:tcPr>
          <w:p w14:paraId="7E3359BE" w14:textId="77777777" w:rsidR="0000394F" w:rsidRPr="00BF421B" w:rsidRDefault="0000394F" w:rsidP="00332CC2">
            <w:pPr>
              <w:spacing w:after="60"/>
              <w:jc w:val="center"/>
              <w:rPr>
                <w:rFonts w:eastAsia="SimSun"/>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BF" w14:textId="77777777" w:rsidR="0000394F" w:rsidRPr="00BF421B" w:rsidRDefault="0000394F" w:rsidP="00332CC2">
            <w:pPr>
              <w:spacing w:after="60"/>
              <w:jc w:val="center"/>
              <w:rPr>
                <w:rFonts w:eastAsia="SimSun"/>
                <w:sz w:val="18"/>
                <w:szCs w:val="18"/>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E3359C0" w14:textId="77777777" w:rsidR="0000394F" w:rsidRPr="00BF421B" w:rsidRDefault="0000394F" w:rsidP="00332CC2">
            <w:pPr>
              <w:spacing w:after="60"/>
              <w:jc w:val="both"/>
              <w:rPr>
                <w:rFonts w:eastAsia="SimSun"/>
                <w:sz w:val="18"/>
                <w:szCs w:val="18"/>
                <w:lang w:val="en-GB"/>
              </w:rPr>
            </w:pPr>
            <w:r w:rsidRPr="00BF421B">
              <w:rPr>
                <w:rFonts w:eastAsia="SimSun"/>
                <w:b/>
                <w:bCs/>
                <w:sz w:val="18"/>
                <w:szCs w:val="18"/>
                <w:lang w:val="en-GB"/>
              </w:rPr>
              <w:t>sub-total GEF</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C1" w14:textId="77777777" w:rsidR="0000394F" w:rsidRPr="00232180" w:rsidRDefault="0000394F" w:rsidP="00332CC2">
            <w:pPr>
              <w:spacing w:after="60"/>
              <w:jc w:val="center"/>
              <w:rPr>
                <w:rFonts w:eastAsia="SimSun"/>
                <w:b/>
                <w:sz w:val="18"/>
                <w:szCs w:val="18"/>
                <w:lang w:val="en-GB"/>
              </w:rPr>
            </w:pPr>
            <w:r w:rsidRPr="00232180">
              <w:rPr>
                <w:rFonts w:eastAsia="SimSun"/>
                <w:b/>
                <w:sz w:val="18"/>
                <w:szCs w:val="18"/>
                <w:lang w:val="en-GB"/>
              </w:rPr>
              <w:t>$50,000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C2" w14:textId="77777777" w:rsidR="0000394F" w:rsidRPr="00232180" w:rsidRDefault="0000394F" w:rsidP="00332CC2">
            <w:pPr>
              <w:spacing w:after="60"/>
              <w:jc w:val="center"/>
              <w:rPr>
                <w:rFonts w:eastAsia="SimSun"/>
                <w:b/>
                <w:sz w:val="18"/>
                <w:szCs w:val="18"/>
                <w:lang w:val="en-GB"/>
              </w:rPr>
            </w:pPr>
            <w:r w:rsidRPr="00232180">
              <w:rPr>
                <w:rFonts w:eastAsia="SimSun"/>
                <w:b/>
                <w:sz w:val="18"/>
                <w:szCs w:val="18"/>
                <w:lang w:val="en-GB"/>
              </w:rPr>
              <w:t>$50,000</w:t>
            </w:r>
          </w:p>
        </w:tc>
        <w:tc>
          <w:tcPr>
            <w:tcW w:w="4050" w:type="dxa"/>
            <w:tcBorders>
              <w:top w:val="single" w:sz="4" w:space="0" w:color="auto"/>
              <w:left w:val="single" w:sz="4" w:space="0" w:color="auto"/>
              <w:bottom w:val="single" w:sz="4" w:space="0" w:color="auto"/>
              <w:right w:val="single" w:sz="4" w:space="0" w:color="auto"/>
            </w:tcBorders>
            <w:vAlign w:val="center"/>
          </w:tcPr>
          <w:p w14:paraId="7E3359C3" w14:textId="77777777" w:rsidR="0000394F" w:rsidRPr="00BF421B" w:rsidRDefault="0000394F" w:rsidP="00332CC2">
            <w:pPr>
              <w:spacing w:after="60"/>
              <w:jc w:val="center"/>
              <w:rPr>
                <w:rFonts w:eastAsia="SimSun"/>
                <w:sz w:val="18"/>
                <w:szCs w:val="18"/>
                <w:lang w:val="en-GB"/>
              </w:rPr>
            </w:pPr>
          </w:p>
        </w:tc>
      </w:tr>
      <w:tr w:rsidR="0000394F" w:rsidRPr="00BF421B" w14:paraId="7E3359CE" w14:textId="77777777" w:rsidTr="00485CCB">
        <w:trPr>
          <w:cantSplit/>
          <w:trHeight w:val="315"/>
        </w:trPr>
        <w:tc>
          <w:tcPr>
            <w:tcW w:w="1800" w:type="dxa"/>
            <w:vMerge/>
            <w:tcBorders>
              <w:left w:val="double" w:sz="4" w:space="0" w:color="auto"/>
              <w:right w:val="single" w:sz="4" w:space="0" w:color="auto"/>
            </w:tcBorders>
            <w:shd w:val="clear" w:color="auto" w:fill="auto"/>
            <w:vAlign w:val="center"/>
          </w:tcPr>
          <w:p w14:paraId="7E3359C5" w14:textId="77777777" w:rsidR="0000394F" w:rsidRPr="00BF421B" w:rsidRDefault="0000394F" w:rsidP="00332CC2">
            <w:pPr>
              <w:spacing w:after="60"/>
              <w:jc w:val="center"/>
              <w:rPr>
                <w:rFonts w:eastAsia="SimSun"/>
                <w:b/>
                <w:bCs/>
                <w:caps/>
                <w:sz w:val="18"/>
                <w:szCs w:val="18"/>
                <w:lang w:val="en-GB"/>
              </w:rPr>
            </w:pPr>
          </w:p>
        </w:tc>
        <w:tc>
          <w:tcPr>
            <w:tcW w:w="1440" w:type="dxa"/>
            <w:vMerge/>
            <w:tcBorders>
              <w:left w:val="single" w:sz="4" w:space="0" w:color="auto"/>
              <w:right w:val="single" w:sz="4" w:space="0" w:color="auto"/>
            </w:tcBorders>
            <w:shd w:val="clear" w:color="auto" w:fill="auto"/>
            <w:vAlign w:val="center"/>
          </w:tcPr>
          <w:p w14:paraId="7E3359C6" w14:textId="77777777" w:rsidR="0000394F" w:rsidRDefault="0000394F" w:rsidP="00332CC2">
            <w:pPr>
              <w:spacing w:after="60"/>
              <w:jc w:val="center"/>
              <w:rPr>
                <w:rFonts w:eastAsia="SimSun"/>
                <w:b/>
                <w:bCs/>
                <w:sz w:val="18"/>
                <w:szCs w:val="18"/>
                <w:lang w:val="en-GB"/>
              </w:rPr>
            </w:pPr>
          </w:p>
        </w:tc>
        <w:tc>
          <w:tcPr>
            <w:tcW w:w="915" w:type="dxa"/>
            <w:vMerge/>
            <w:tcBorders>
              <w:left w:val="single" w:sz="4" w:space="0" w:color="auto"/>
              <w:right w:val="single" w:sz="4" w:space="0" w:color="auto"/>
            </w:tcBorders>
            <w:shd w:val="clear" w:color="auto" w:fill="auto"/>
            <w:vAlign w:val="center"/>
          </w:tcPr>
          <w:p w14:paraId="7E3359C7" w14:textId="77777777" w:rsidR="0000394F" w:rsidRPr="00BF421B" w:rsidRDefault="0000394F" w:rsidP="00332CC2">
            <w:pPr>
              <w:spacing w:after="60"/>
              <w:jc w:val="center"/>
              <w:rPr>
                <w:rFonts w:eastAsia="SimSun"/>
                <w:bCs/>
                <w:sz w:val="18"/>
                <w:szCs w:val="18"/>
                <w:lang w:val="en-GB"/>
              </w:rPr>
            </w:pPr>
          </w:p>
        </w:tc>
        <w:tc>
          <w:tcPr>
            <w:tcW w:w="1065" w:type="dxa"/>
            <w:vMerge/>
            <w:tcBorders>
              <w:left w:val="single" w:sz="4" w:space="0" w:color="auto"/>
              <w:right w:val="single" w:sz="4" w:space="0" w:color="auto"/>
            </w:tcBorders>
            <w:vAlign w:val="center"/>
          </w:tcPr>
          <w:p w14:paraId="7E3359C8" w14:textId="77777777" w:rsidR="0000394F" w:rsidRPr="00BF421B" w:rsidRDefault="0000394F" w:rsidP="00332CC2">
            <w:pPr>
              <w:spacing w:after="60"/>
              <w:jc w:val="center"/>
              <w:rPr>
                <w:rFonts w:eastAsia="SimSun"/>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C9" w14:textId="77777777" w:rsidR="0000394F" w:rsidRPr="00BF421B" w:rsidRDefault="0000394F" w:rsidP="00332CC2">
            <w:pPr>
              <w:spacing w:after="60"/>
              <w:jc w:val="center"/>
              <w:rPr>
                <w:rFonts w:eastAsia="SimSun"/>
                <w:sz w:val="18"/>
                <w:szCs w:val="18"/>
                <w:lang w:val="en-GB"/>
              </w:rPr>
            </w:pPr>
          </w:p>
        </w:tc>
        <w:tc>
          <w:tcPr>
            <w:tcW w:w="1620" w:type="dxa"/>
            <w:tcBorders>
              <w:top w:val="single" w:sz="4" w:space="0" w:color="auto"/>
              <w:left w:val="single" w:sz="4" w:space="0" w:color="auto"/>
              <w:bottom w:val="double" w:sz="4" w:space="0" w:color="auto"/>
              <w:right w:val="single" w:sz="4" w:space="0" w:color="auto"/>
            </w:tcBorders>
            <w:shd w:val="clear" w:color="auto" w:fill="auto"/>
            <w:vAlign w:val="center"/>
          </w:tcPr>
          <w:p w14:paraId="7E3359CA" w14:textId="77777777" w:rsidR="0000394F" w:rsidRPr="00BF421B" w:rsidRDefault="0000394F" w:rsidP="00332CC2">
            <w:pPr>
              <w:spacing w:after="60"/>
              <w:jc w:val="both"/>
              <w:rPr>
                <w:rFonts w:eastAsia="SimSun"/>
                <w:b/>
                <w:bCs/>
                <w:sz w:val="18"/>
                <w:szCs w:val="18"/>
                <w:lang w:val="en-GB"/>
              </w:rPr>
            </w:pPr>
            <w:r w:rsidRPr="00BF421B">
              <w:rPr>
                <w:rFonts w:eastAsia="SimSun"/>
                <w:b/>
                <w:bCs/>
                <w:sz w:val="18"/>
                <w:szCs w:val="18"/>
                <w:lang w:val="en-GB"/>
              </w:rPr>
              <w:t xml:space="preserve">Total Outcome </w:t>
            </w:r>
            <w:r>
              <w:rPr>
                <w:rFonts w:eastAsia="SimSun"/>
                <w:b/>
                <w:bCs/>
                <w:sz w:val="18"/>
                <w:szCs w:val="18"/>
                <w:lang w:val="en-GB"/>
              </w:rPr>
              <w:t>3</w:t>
            </w:r>
          </w:p>
        </w:tc>
        <w:tc>
          <w:tcPr>
            <w:tcW w:w="1275" w:type="dxa"/>
            <w:tcBorders>
              <w:top w:val="single" w:sz="4" w:space="0" w:color="auto"/>
              <w:left w:val="single" w:sz="4" w:space="0" w:color="auto"/>
              <w:bottom w:val="double" w:sz="4" w:space="0" w:color="auto"/>
              <w:right w:val="single" w:sz="4" w:space="0" w:color="auto"/>
            </w:tcBorders>
            <w:shd w:val="clear" w:color="auto" w:fill="auto"/>
            <w:noWrap/>
          </w:tcPr>
          <w:p w14:paraId="7E3359CB" w14:textId="77777777" w:rsidR="0000394F" w:rsidRPr="006B56BF" w:rsidRDefault="0000394F" w:rsidP="0000394F">
            <w:pPr>
              <w:jc w:val="center"/>
              <w:rPr>
                <w:rFonts w:eastAsia="SimSun"/>
                <w:b/>
                <w:sz w:val="18"/>
                <w:szCs w:val="18"/>
                <w:lang w:val="en-GB"/>
              </w:rPr>
            </w:pPr>
            <w:r w:rsidRPr="00232180">
              <w:rPr>
                <w:rFonts w:eastAsia="SimSun"/>
                <w:b/>
                <w:sz w:val="18"/>
                <w:szCs w:val="18"/>
                <w:lang w:val="en-GB"/>
              </w:rPr>
              <w:t>$50,000</w:t>
            </w:r>
          </w:p>
        </w:tc>
        <w:tc>
          <w:tcPr>
            <w:tcW w:w="1350" w:type="dxa"/>
            <w:tcBorders>
              <w:top w:val="single" w:sz="4" w:space="0" w:color="auto"/>
              <w:left w:val="single" w:sz="4" w:space="0" w:color="auto"/>
              <w:bottom w:val="double" w:sz="4" w:space="0" w:color="auto"/>
              <w:right w:val="single" w:sz="4" w:space="0" w:color="auto"/>
            </w:tcBorders>
            <w:shd w:val="clear" w:color="auto" w:fill="auto"/>
            <w:noWrap/>
          </w:tcPr>
          <w:p w14:paraId="7E3359CC" w14:textId="77777777" w:rsidR="0000394F" w:rsidRDefault="0000394F" w:rsidP="0000394F">
            <w:pPr>
              <w:jc w:val="center"/>
            </w:pPr>
            <w:r w:rsidRPr="00232180">
              <w:rPr>
                <w:rFonts w:eastAsia="SimSun"/>
                <w:b/>
                <w:sz w:val="18"/>
                <w:szCs w:val="18"/>
                <w:lang w:val="en-GB"/>
              </w:rPr>
              <w:t>$50,000</w:t>
            </w:r>
          </w:p>
        </w:tc>
        <w:tc>
          <w:tcPr>
            <w:tcW w:w="4050" w:type="dxa"/>
            <w:tcBorders>
              <w:top w:val="single" w:sz="4" w:space="0" w:color="auto"/>
              <w:left w:val="single" w:sz="4" w:space="0" w:color="auto"/>
              <w:bottom w:val="double" w:sz="4" w:space="0" w:color="auto"/>
              <w:right w:val="single" w:sz="4" w:space="0" w:color="auto"/>
            </w:tcBorders>
            <w:vAlign w:val="center"/>
          </w:tcPr>
          <w:p w14:paraId="7E3359CD" w14:textId="77777777" w:rsidR="0000394F" w:rsidRPr="00BF421B" w:rsidRDefault="0000394F" w:rsidP="00332CC2">
            <w:pPr>
              <w:spacing w:after="60"/>
              <w:jc w:val="center"/>
              <w:rPr>
                <w:rFonts w:eastAsia="SimSun"/>
                <w:sz w:val="18"/>
                <w:szCs w:val="18"/>
                <w:lang w:val="en-GB"/>
              </w:rPr>
            </w:pPr>
          </w:p>
        </w:tc>
      </w:tr>
      <w:tr w:rsidR="00356618" w:rsidRPr="00BF421B" w14:paraId="7E3359DF" w14:textId="77777777" w:rsidTr="00485CCB">
        <w:trPr>
          <w:cantSplit/>
        </w:trPr>
        <w:tc>
          <w:tcPr>
            <w:tcW w:w="1800" w:type="dxa"/>
            <w:vMerge w:val="restart"/>
            <w:tcBorders>
              <w:top w:val="double" w:sz="4" w:space="0" w:color="auto"/>
              <w:left w:val="double" w:sz="4" w:space="0" w:color="auto"/>
            </w:tcBorders>
            <w:shd w:val="clear" w:color="auto" w:fill="auto"/>
            <w:noWrap/>
            <w:vAlign w:val="center"/>
          </w:tcPr>
          <w:p w14:paraId="7E3359CF" w14:textId="77777777" w:rsidR="000D7E0E" w:rsidRDefault="000D7E0E" w:rsidP="00332CC2">
            <w:pPr>
              <w:spacing w:after="60"/>
              <w:jc w:val="center"/>
              <w:rPr>
                <w:rFonts w:eastAsia="SimSun"/>
                <w:b/>
                <w:bCs/>
                <w:sz w:val="18"/>
                <w:szCs w:val="18"/>
                <w:lang w:val="en-GB"/>
              </w:rPr>
            </w:pPr>
          </w:p>
          <w:p w14:paraId="7E3359D2" w14:textId="77777777" w:rsidR="00356618" w:rsidRDefault="00356618" w:rsidP="00A4460D">
            <w:pPr>
              <w:spacing w:after="60"/>
              <w:jc w:val="center"/>
              <w:rPr>
                <w:rFonts w:eastAsia="SimSun"/>
                <w:b/>
                <w:bCs/>
                <w:sz w:val="18"/>
                <w:szCs w:val="18"/>
                <w:lang w:val="en-GB"/>
              </w:rPr>
            </w:pPr>
            <w:r w:rsidRPr="00BF421B">
              <w:rPr>
                <w:rFonts w:eastAsia="SimSun"/>
                <w:b/>
                <w:bCs/>
                <w:sz w:val="18"/>
                <w:szCs w:val="18"/>
                <w:lang w:val="en-GB"/>
              </w:rPr>
              <w:t>OUTCOME 4:</w:t>
            </w:r>
          </w:p>
          <w:p w14:paraId="7E3359D4" w14:textId="4EF01AC4" w:rsidR="000D7E0E" w:rsidRDefault="00356618" w:rsidP="00332CC2">
            <w:pPr>
              <w:spacing w:after="60"/>
              <w:jc w:val="center"/>
              <w:rPr>
                <w:rFonts w:eastAsia="SimSun"/>
                <w:sz w:val="18"/>
                <w:szCs w:val="18"/>
                <w:lang w:val="en-GB"/>
              </w:rPr>
            </w:pPr>
            <w:r>
              <w:rPr>
                <w:rFonts w:eastAsia="SimSun"/>
                <w:sz w:val="18"/>
                <w:szCs w:val="18"/>
                <w:lang w:val="en-GB"/>
              </w:rPr>
              <w:t>IFORMATION, COMM</w:t>
            </w:r>
            <w:r w:rsidR="005956B8">
              <w:rPr>
                <w:rFonts w:eastAsia="SimSun"/>
                <w:sz w:val="18"/>
                <w:szCs w:val="18"/>
                <w:lang w:val="en-GB"/>
              </w:rPr>
              <w:t>UNICATION</w:t>
            </w:r>
            <w:r>
              <w:rPr>
                <w:rFonts w:eastAsia="SimSun"/>
                <w:sz w:val="18"/>
                <w:szCs w:val="18"/>
                <w:lang w:val="en-GB"/>
              </w:rPr>
              <w:lastRenderedPageBreak/>
              <w:t>, TECH</w:t>
            </w:r>
            <w:r w:rsidR="005956B8">
              <w:rPr>
                <w:rFonts w:eastAsia="SimSun"/>
                <w:sz w:val="18"/>
                <w:szCs w:val="18"/>
                <w:lang w:val="en-GB"/>
              </w:rPr>
              <w:t>NOLOGY</w:t>
            </w:r>
            <w:r>
              <w:rPr>
                <w:rFonts w:eastAsia="SimSun"/>
                <w:sz w:val="18"/>
                <w:szCs w:val="18"/>
                <w:lang w:val="en-GB"/>
              </w:rPr>
              <w:t xml:space="preserve"> SYSTEMS </w:t>
            </w:r>
            <w:r w:rsidR="000D7E0E">
              <w:rPr>
                <w:rFonts w:eastAsia="SimSun"/>
                <w:sz w:val="18"/>
                <w:szCs w:val="18"/>
                <w:lang w:val="en-GB"/>
              </w:rPr>
              <w:t>EHANCED</w:t>
            </w:r>
          </w:p>
        </w:tc>
        <w:tc>
          <w:tcPr>
            <w:tcW w:w="1440" w:type="dxa"/>
            <w:vMerge w:val="restart"/>
            <w:tcBorders>
              <w:top w:val="double" w:sz="4" w:space="0" w:color="auto"/>
              <w:left w:val="single" w:sz="4" w:space="0" w:color="auto"/>
              <w:right w:val="single" w:sz="4" w:space="0" w:color="auto"/>
            </w:tcBorders>
            <w:shd w:val="clear" w:color="auto" w:fill="auto"/>
            <w:vAlign w:val="center"/>
          </w:tcPr>
          <w:p w14:paraId="7E3359D5" w14:textId="77777777" w:rsidR="00356618" w:rsidRPr="00BF421B" w:rsidRDefault="00531D2E" w:rsidP="00332CC2">
            <w:pPr>
              <w:spacing w:after="60"/>
              <w:jc w:val="center"/>
              <w:rPr>
                <w:rFonts w:eastAsia="SimSun"/>
                <w:b/>
                <w:bCs/>
                <w:sz w:val="18"/>
                <w:szCs w:val="18"/>
                <w:lang w:val="en-GB"/>
              </w:rPr>
            </w:pPr>
            <w:r>
              <w:rPr>
                <w:rFonts w:eastAsia="SimSun"/>
                <w:b/>
                <w:bCs/>
                <w:sz w:val="18"/>
                <w:szCs w:val="18"/>
                <w:lang w:val="en-GB"/>
              </w:rPr>
              <w:lastRenderedPageBreak/>
              <w:t>UNDP</w:t>
            </w:r>
          </w:p>
        </w:tc>
        <w:tc>
          <w:tcPr>
            <w:tcW w:w="915" w:type="dxa"/>
            <w:vMerge w:val="restart"/>
            <w:tcBorders>
              <w:top w:val="double" w:sz="4" w:space="0" w:color="auto"/>
              <w:left w:val="single" w:sz="4" w:space="0" w:color="auto"/>
              <w:right w:val="single" w:sz="4" w:space="0" w:color="auto"/>
            </w:tcBorders>
            <w:shd w:val="clear" w:color="auto" w:fill="auto"/>
            <w:vAlign w:val="center"/>
          </w:tcPr>
          <w:p w14:paraId="7E3359D6"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62000</w:t>
            </w:r>
          </w:p>
          <w:p w14:paraId="7E3359D7" w14:textId="77777777" w:rsidR="00356618" w:rsidRPr="00BF421B" w:rsidRDefault="00356618" w:rsidP="00332CC2">
            <w:pPr>
              <w:spacing w:after="60"/>
              <w:jc w:val="center"/>
              <w:rPr>
                <w:rFonts w:eastAsia="SimSun"/>
                <w:b/>
                <w:bCs/>
                <w:sz w:val="18"/>
                <w:szCs w:val="18"/>
                <w:lang w:val="en-GB"/>
              </w:rPr>
            </w:pPr>
          </w:p>
        </w:tc>
        <w:tc>
          <w:tcPr>
            <w:tcW w:w="1065" w:type="dxa"/>
            <w:vMerge w:val="restart"/>
            <w:tcBorders>
              <w:top w:val="double" w:sz="4" w:space="0" w:color="auto"/>
              <w:left w:val="single" w:sz="4" w:space="0" w:color="auto"/>
              <w:right w:val="single" w:sz="4" w:space="0" w:color="auto"/>
            </w:tcBorders>
            <w:vAlign w:val="center"/>
          </w:tcPr>
          <w:p w14:paraId="7E3359D8" w14:textId="77777777" w:rsidR="00356618" w:rsidRPr="00BF421B" w:rsidRDefault="00356618" w:rsidP="00332CC2">
            <w:pPr>
              <w:spacing w:after="60"/>
              <w:jc w:val="center"/>
              <w:rPr>
                <w:rFonts w:eastAsia="SimSun"/>
                <w:b/>
                <w:bCs/>
                <w:sz w:val="18"/>
                <w:szCs w:val="18"/>
                <w:lang w:val="en-GB"/>
              </w:rPr>
            </w:pPr>
            <w:r w:rsidRPr="00BF421B">
              <w:rPr>
                <w:rFonts w:eastAsia="SimSun"/>
                <w:b/>
                <w:bCs/>
                <w:sz w:val="18"/>
                <w:szCs w:val="18"/>
                <w:lang w:val="en-GB"/>
              </w:rPr>
              <w:t>GEF</w:t>
            </w:r>
          </w:p>
          <w:p w14:paraId="7E3359D9" w14:textId="77777777" w:rsidR="00356618" w:rsidRPr="00BF421B" w:rsidRDefault="00356618" w:rsidP="00332CC2">
            <w:pPr>
              <w:spacing w:after="60"/>
              <w:jc w:val="center"/>
              <w:rPr>
                <w:rFonts w:eastAsia="SimSun"/>
                <w:b/>
                <w:bCs/>
                <w:sz w:val="18"/>
                <w:szCs w:val="18"/>
                <w:lang w:val="en-GB"/>
              </w:rPr>
            </w:pPr>
          </w:p>
        </w:tc>
        <w:tc>
          <w:tcPr>
            <w:tcW w:w="106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3359DA"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71200</w:t>
            </w:r>
          </w:p>
        </w:tc>
        <w:tc>
          <w:tcPr>
            <w:tcW w:w="1620" w:type="dxa"/>
            <w:tcBorders>
              <w:top w:val="double" w:sz="4" w:space="0" w:color="auto"/>
              <w:left w:val="single" w:sz="4" w:space="0" w:color="auto"/>
              <w:bottom w:val="single" w:sz="4" w:space="0" w:color="auto"/>
              <w:right w:val="single" w:sz="4" w:space="0" w:color="auto"/>
            </w:tcBorders>
            <w:shd w:val="clear" w:color="auto" w:fill="auto"/>
            <w:vAlign w:val="center"/>
          </w:tcPr>
          <w:p w14:paraId="7E3359DB" w14:textId="77777777" w:rsidR="00356618" w:rsidRPr="00BF421B" w:rsidRDefault="00356618" w:rsidP="00332CC2">
            <w:pPr>
              <w:spacing w:after="60"/>
              <w:jc w:val="both"/>
              <w:rPr>
                <w:rFonts w:eastAsia="SimSun"/>
                <w:sz w:val="18"/>
                <w:szCs w:val="18"/>
                <w:lang w:val="en-GB"/>
              </w:rPr>
            </w:pPr>
            <w:r w:rsidRPr="00BF421B">
              <w:rPr>
                <w:rFonts w:eastAsia="SimSun"/>
                <w:sz w:val="18"/>
                <w:szCs w:val="18"/>
                <w:lang w:val="en-GB"/>
              </w:rPr>
              <w:t>International Consultants</w:t>
            </w: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3359DC"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w:t>
            </w:r>
            <w:r w:rsidR="0082617D">
              <w:rPr>
                <w:rFonts w:eastAsia="SimSun"/>
                <w:sz w:val="18"/>
                <w:szCs w:val="18"/>
                <w:lang w:val="en-GB"/>
              </w:rPr>
              <w:t>5</w:t>
            </w:r>
            <w:r>
              <w:rPr>
                <w:rFonts w:eastAsia="SimSun"/>
                <w:sz w:val="18"/>
                <w:szCs w:val="18"/>
                <w:lang w:val="en-GB"/>
              </w:rPr>
              <w:t>0,000</w:t>
            </w:r>
          </w:p>
        </w:tc>
        <w:tc>
          <w:tcPr>
            <w:tcW w:w="135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3359DD" w14:textId="77777777" w:rsidR="00356618" w:rsidRPr="00BF421B" w:rsidRDefault="00356618" w:rsidP="00332CC2">
            <w:pPr>
              <w:spacing w:after="60"/>
              <w:jc w:val="center"/>
              <w:rPr>
                <w:rFonts w:eastAsia="SimSun"/>
                <w:sz w:val="18"/>
                <w:szCs w:val="18"/>
                <w:lang w:val="en-GB"/>
              </w:rPr>
            </w:pPr>
            <w:r w:rsidRPr="00BF421B">
              <w:rPr>
                <w:rFonts w:eastAsia="SimSun"/>
                <w:sz w:val="18"/>
                <w:szCs w:val="18"/>
                <w:lang w:val="en-GB"/>
              </w:rPr>
              <w:t>$</w:t>
            </w:r>
            <w:r w:rsidR="0082617D">
              <w:rPr>
                <w:rFonts w:eastAsia="SimSun"/>
                <w:sz w:val="18"/>
                <w:szCs w:val="18"/>
                <w:lang w:val="en-GB"/>
              </w:rPr>
              <w:t>50</w:t>
            </w:r>
            <w:r w:rsidR="00A7026C">
              <w:rPr>
                <w:rFonts w:eastAsia="SimSun"/>
                <w:sz w:val="18"/>
                <w:szCs w:val="18"/>
                <w:lang w:val="en-GB"/>
              </w:rPr>
              <w:t>,</w:t>
            </w:r>
            <w:r>
              <w:rPr>
                <w:rFonts w:eastAsia="SimSun"/>
                <w:sz w:val="18"/>
                <w:szCs w:val="18"/>
                <w:lang w:val="en-GB"/>
              </w:rPr>
              <w:t>000</w:t>
            </w:r>
          </w:p>
        </w:tc>
        <w:tc>
          <w:tcPr>
            <w:tcW w:w="4050" w:type="dxa"/>
            <w:tcBorders>
              <w:top w:val="double" w:sz="4" w:space="0" w:color="auto"/>
              <w:left w:val="single" w:sz="4" w:space="0" w:color="auto"/>
              <w:bottom w:val="single" w:sz="4" w:space="0" w:color="auto"/>
              <w:right w:val="single" w:sz="4" w:space="0" w:color="auto"/>
            </w:tcBorders>
            <w:vAlign w:val="center"/>
          </w:tcPr>
          <w:p w14:paraId="7E3359DE" w14:textId="77777777" w:rsidR="00356618" w:rsidRPr="00BF421B" w:rsidRDefault="00356618" w:rsidP="00332CC2">
            <w:pPr>
              <w:spacing w:after="60"/>
              <w:jc w:val="center"/>
              <w:rPr>
                <w:rFonts w:eastAsia="SimSun"/>
                <w:sz w:val="18"/>
                <w:szCs w:val="18"/>
                <w:lang w:val="en-GB"/>
              </w:rPr>
            </w:pPr>
            <w:r>
              <w:rPr>
                <w:rFonts w:eastAsia="SimSun"/>
                <w:sz w:val="18"/>
                <w:szCs w:val="18"/>
                <w:lang w:val="en-GB"/>
              </w:rPr>
              <w:t xml:space="preserve">International </w:t>
            </w:r>
            <w:r w:rsidR="000D2216">
              <w:rPr>
                <w:rFonts w:eastAsia="SimSun"/>
                <w:sz w:val="18"/>
                <w:szCs w:val="18"/>
                <w:lang w:val="en-GB"/>
              </w:rPr>
              <w:t xml:space="preserve">IT </w:t>
            </w:r>
            <w:r>
              <w:rPr>
                <w:rFonts w:eastAsia="SimSun"/>
                <w:sz w:val="18"/>
                <w:szCs w:val="18"/>
                <w:lang w:val="en-GB"/>
              </w:rPr>
              <w:t>specialist to provide technical</w:t>
            </w:r>
            <w:r w:rsidR="00E205F2">
              <w:rPr>
                <w:rFonts w:eastAsia="SimSun"/>
                <w:sz w:val="18"/>
                <w:szCs w:val="18"/>
                <w:lang w:val="en-GB"/>
              </w:rPr>
              <w:t xml:space="preserve"> (web-based)</w:t>
            </w:r>
            <w:r>
              <w:rPr>
                <w:rFonts w:eastAsia="SimSun"/>
                <w:sz w:val="18"/>
                <w:szCs w:val="18"/>
                <w:lang w:val="en-GB"/>
              </w:rPr>
              <w:t xml:space="preserve"> expertise</w:t>
            </w:r>
            <w:r w:rsidR="000D2216">
              <w:rPr>
                <w:rFonts w:eastAsia="SimSun"/>
                <w:sz w:val="18"/>
                <w:szCs w:val="18"/>
                <w:lang w:val="en-GB"/>
              </w:rPr>
              <w:t xml:space="preserve"> for upgrading SPREP web-based project management information system, financial management information system, and human resource information system.</w:t>
            </w:r>
          </w:p>
        </w:tc>
      </w:tr>
      <w:tr w:rsidR="00331EFB" w:rsidRPr="00BF421B" w14:paraId="7E3359E9" w14:textId="77777777" w:rsidTr="00485CCB">
        <w:trPr>
          <w:cantSplit/>
        </w:trPr>
        <w:tc>
          <w:tcPr>
            <w:tcW w:w="1800" w:type="dxa"/>
            <w:vMerge/>
            <w:tcBorders>
              <w:left w:val="double" w:sz="4" w:space="0" w:color="auto"/>
              <w:right w:val="single" w:sz="4" w:space="0" w:color="auto"/>
            </w:tcBorders>
            <w:shd w:val="clear" w:color="auto" w:fill="auto"/>
            <w:vAlign w:val="center"/>
          </w:tcPr>
          <w:p w14:paraId="7E3359E0" w14:textId="77777777" w:rsidR="00331EFB" w:rsidRPr="00BF421B" w:rsidRDefault="00331EFB" w:rsidP="00332CC2">
            <w:pPr>
              <w:spacing w:after="60"/>
              <w:jc w:val="both"/>
              <w:rPr>
                <w:rFonts w:eastAsia="SimSun"/>
                <w:b/>
                <w:bCs/>
                <w:sz w:val="18"/>
                <w:szCs w:val="18"/>
                <w:lang w:val="en-GB"/>
              </w:rPr>
            </w:pPr>
          </w:p>
        </w:tc>
        <w:tc>
          <w:tcPr>
            <w:tcW w:w="1440" w:type="dxa"/>
            <w:vMerge/>
            <w:tcBorders>
              <w:left w:val="single" w:sz="4" w:space="0" w:color="auto"/>
              <w:right w:val="single" w:sz="4" w:space="0" w:color="auto"/>
            </w:tcBorders>
            <w:shd w:val="clear" w:color="auto" w:fill="auto"/>
            <w:vAlign w:val="center"/>
          </w:tcPr>
          <w:p w14:paraId="7E3359E1" w14:textId="77777777" w:rsidR="00331EFB" w:rsidRPr="00BF421B" w:rsidRDefault="00331EFB" w:rsidP="00332CC2">
            <w:pPr>
              <w:spacing w:after="60"/>
              <w:jc w:val="center"/>
              <w:rPr>
                <w:rFonts w:eastAsia="SimSun"/>
                <w:b/>
                <w:bCs/>
                <w:sz w:val="18"/>
                <w:szCs w:val="18"/>
                <w:lang w:val="en-GB"/>
              </w:rPr>
            </w:pPr>
          </w:p>
        </w:tc>
        <w:tc>
          <w:tcPr>
            <w:tcW w:w="915" w:type="dxa"/>
            <w:vMerge/>
            <w:tcBorders>
              <w:left w:val="single" w:sz="4" w:space="0" w:color="auto"/>
              <w:right w:val="single" w:sz="4" w:space="0" w:color="auto"/>
            </w:tcBorders>
            <w:shd w:val="clear" w:color="auto" w:fill="auto"/>
            <w:vAlign w:val="center"/>
          </w:tcPr>
          <w:p w14:paraId="7E3359E2" w14:textId="77777777" w:rsidR="00331EFB" w:rsidRPr="00BF421B" w:rsidRDefault="00331EFB" w:rsidP="00332CC2">
            <w:pPr>
              <w:spacing w:after="60"/>
              <w:jc w:val="both"/>
              <w:rPr>
                <w:rFonts w:eastAsia="SimSun"/>
                <w:b/>
                <w:bCs/>
                <w:sz w:val="18"/>
                <w:szCs w:val="18"/>
                <w:lang w:val="en-GB"/>
              </w:rPr>
            </w:pPr>
          </w:p>
        </w:tc>
        <w:tc>
          <w:tcPr>
            <w:tcW w:w="1065" w:type="dxa"/>
            <w:vMerge/>
            <w:tcBorders>
              <w:left w:val="single" w:sz="4" w:space="0" w:color="auto"/>
              <w:right w:val="single" w:sz="4" w:space="0" w:color="auto"/>
            </w:tcBorders>
            <w:vAlign w:val="center"/>
          </w:tcPr>
          <w:p w14:paraId="7E3359E3" w14:textId="77777777" w:rsidR="00331EFB" w:rsidRPr="00BF421B" w:rsidRDefault="00331EFB" w:rsidP="00332CC2">
            <w:pPr>
              <w:spacing w:after="60"/>
              <w:jc w:val="both"/>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E4" w14:textId="77777777" w:rsidR="00331EFB" w:rsidRPr="00BF421B" w:rsidRDefault="00331EFB" w:rsidP="00331EFB">
            <w:pPr>
              <w:spacing w:after="60"/>
              <w:jc w:val="center"/>
              <w:rPr>
                <w:rFonts w:eastAsia="SimSun"/>
                <w:sz w:val="18"/>
                <w:szCs w:val="18"/>
                <w:lang w:val="en-GB"/>
              </w:rPr>
            </w:pPr>
            <w:r w:rsidRPr="00BF421B">
              <w:rPr>
                <w:rFonts w:eastAsia="SimSun"/>
                <w:sz w:val="18"/>
                <w:szCs w:val="18"/>
                <w:lang w:val="en-GB"/>
              </w:rPr>
              <w:t>7</w:t>
            </w:r>
            <w:r>
              <w:rPr>
                <w:rFonts w:eastAsia="SimSun"/>
                <w:sz w:val="18"/>
                <w:szCs w:val="18"/>
                <w:lang w:val="en-GB"/>
              </w:rPr>
              <w:t>1400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E3359E5" w14:textId="77777777" w:rsidR="00331EFB" w:rsidRPr="00BF421B" w:rsidRDefault="00331EFB" w:rsidP="008B15DC">
            <w:pPr>
              <w:spacing w:after="60"/>
              <w:jc w:val="both"/>
              <w:rPr>
                <w:rFonts w:eastAsia="SimSun"/>
                <w:sz w:val="18"/>
                <w:szCs w:val="18"/>
                <w:lang w:val="en-GB"/>
              </w:rPr>
            </w:pPr>
            <w:r w:rsidRPr="00BF421B">
              <w:rPr>
                <w:rFonts w:eastAsia="SimSun"/>
                <w:sz w:val="18"/>
                <w:szCs w:val="18"/>
                <w:lang w:val="en-GB"/>
              </w:rPr>
              <w:t>Contractual services</w:t>
            </w:r>
            <w:r w:rsidR="00ED56FE">
              <w:rPr>
                <w:rFonts w:eastAsia="SimSun"/>
                <w:sz w:val="18"/>
                <w:szCs w:val="18"/>
                <w:lang w:val="en-GB"/>
              </w:rPr>
              <w:t xml:space="preserve"> - Individuals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E6" w14:textId="77777777" w:rsidR="00331EFB" w:rsidRPr="00BF421B" w:rsidRDefault="00331EFB" w:rsidP="00332CC2">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50,000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E7" w14:textId="77777777" w:rsidR="00331EFB" w:rsidRPr="00BF421B" w:rsidRDefault="00331EFB" w:rsidP="00332CC2">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50,000</w:t>
            </w:r>
          </w:p>
        </w:tc>
        <w:tc>
          <w:tcPr>
            <w:tcW w:w="4050" w:type="dxa"/>
            <w:tcBorders>
              <w:top w:val="single" w:sz="4" w:space="0" w:color="auto"/>
              <w:left w:val="single" w:sz="4" w:space="0" w:color="auto"/>
              <w:bottom w:val="single" w:sz="4" w:space="0" w:color="auto"/>
              <w:right w:val="single" w:sz="4" w:space="0" w:color="auto"/>
            </w:tcBorders>
            <w:vAlign w:val="center"/>
          </w:tcPr>
          <w:p w14:paraId="7E3359E8" w14:textId="77777777" w:rsidR="00331EFB" w:rsidRPr="00BF421B" w:rsidRDefault="00331EFB" w:rsidP="00332CC2">
            <w:pPr>
              <w:spacing w:after="60"/>
              <w:jc w:val="center"/>
              <w:rPr>
                <w:rFonts w:eastAsia="SimSun"/>
                <w:sz w:val="18"/>
                <w:szCs w:val="18"/>
                <w:lang w:val="en-GB"/>
              </w:rPr>
            </w:pPr>
            <w:r>
              <w:rPr>
                <w:rFonts w:eastAsia="SimSun"/>
                <w:sz w:val="18"/>
                <w:szCs w:val="18"/>
                <w:lang w:val="en-GB"/>
              </w:rPr>
              <w:t xml:space="preserve">Local consultant to help with backstopping and strengthening program. Local IT service provider will be recruited to assist with transfer of knowledge. Important to source local IT providers who can offer trouble shooting assistance. </w:t>
            </w:r>
          </w:p>
        </w:tc>
      </w:tr>
      <w:tr w:rsidR="00331EFB" w:rsidRPr="00BF421B" w14:paraId="7E3359F3" w14:textId="77777777" w:rsidTr="00485CCB">
        <w:trPr>
          <w:cantSplit/>
        </w:trPr>
        <w:tc>
          <w:tcPr>
            <w:tcW w:w="1800" w:type="dxa"/>
            <w:vMerge/>
            <w:tcBorders>
              <w:left w:val="double" w:sz="4" w:space="0" w:color="auto"/>
              <w:right w:val="single" w:sz="4" w:space="0" w:color="auto"/>
            </w:tcBorders>
            <w:shd w:val="clear" w:color="auto" w:fill="auto"/>
            <w:vAlign w:val="center"/>
          </w:tcPr>
          <w:p w14:paraId="7E3359EA"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9EB" w14:textId="77777777" w:rsidR="00331EFB" w:rsidRPr="00BF421B" w:rsidRDefault="00331EFB" w:rsidP="00332CC2">
            <w:pPr>
              <w:spacing w:after="60"/>
              <w:jc w:val="center"/>
              <w:rPr>
                <w:rFonts w:eastAsia="SimSun"/>
                <w:b/>
                <w:bCs/>
                <w:sz w:val="18"/>
                <w:szCs w:val="18"/>
                <w:lang w:val="en-GB"/>
              </w:rPr>
            </w:pPr>
          </w:p>
        </w:tc>
        <w:tc>
          <w:tcPr>
            <w:tcW w:w="915" w:type="dxa"/>
            <w:vMerge/>
            <w:tcBorders>
              <w:left w:val="single" w:sz="4" w:space="0" w:color="auto"/>
              <w:bottom w:val="single" w:sz="4" w:space="0" w:color="auto"/>
              <w:right w:val="single" w:sz="4" w:space="0" w:color="auto"/>
            </w:tcBorders>
            <w:shd w:val="clear" w:color="auto" w:fill="auto"/>
            <w:vAlign w:val="center"/>
          </w:tcPr>
          <w:p w14:paraId="7E3359EC" w14:textId="77777777" w:rsidR="00331EFB" w:rsidRPr="00BF421B" w:rsidRDefault="00331EFB" w:rsidP="00332CC2">
            <w:pPr>
              <w:spacing w:after="60"/>
              <w:jc w:val="both"/>
              <w:rPr>
                <w:rFonts w:eastAsia="SimSun"/>
                <w:b/>
                <w:bCs/>
                <w:sz w:val="18"/>
                <w:szCs w:val="18"/>
                <w:lang w:val="en-GB"/>
              </w:rPr>
            </w:pPr>
          </w:p>
        </w:tc>
        <w:tc>
          <w:tcPr>
            <w:tcW w:w="1065" w:type="dxa"/>
            <w:vMerge/>
            <w:tcBorders>
              <w:left w:val="single" w:sz="4" w:space="0" w:color="auto"/>
              <w:bottom w:val="single" w:sz="4" w:space="0" w:color="auto"/>
              <w:right w:val="single" w:sz="4" w:space="0" w:color="auto"/>
            </w:tcBorders>
            <w:vAlign w:val="center"/>
          </w:tcPr>
          <w:p w14:paraId="7E3359ED" w14:textId="77777777" w:rsidR="00331EFB" w:rsidRPr="00BF421B" w:rsidRDefault="00331EFB" w:rsidP="00332CC2">
            <w:pPr>
              <w:spacing w:after="60"/>
              <w:jc w:val="center"/>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EE" w14:textId="77777777" w:rsidR="00331EFB" w:rsidRPr="00BF421B" w:rsidRDefault="00331EFB" w:rsidP="00332CC2">
            <w:pPr>
              <w:spacing w:after="60"/>
              <w:jc w:val="center"/>
              <w:rPr>
                <w:rFonts w:eastAsia="SimSun"/>
                <w:sz w:val="18"/>
                <w:szCs w:val="18"/>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EF" w14:textId="77777777" w:rsidR="00331EFB" w:rsidRPr="00BF421B" w:rsidRDefault="00331EFB" w:rsidP="00332CC2">
            <w:pPr>
              <w:spacing w:after="60"/>
              <w:jc w:val="both"/>
              <w:rPr>
                <w:rFonts w:eastAsia="SimSun"/>
                <w:sz w:val="18"/>
                <w:szCs w:val="18"/>
                <w:lang w:val="en-GB"/>
              </w:rPr>
            </w:pPr>
            <w:r w:rsidRPr="00BF421B">
              <w:rPr>
                <w:rFonts w:eastAsia="SimSun"/>
                <w:b/>
                <w:bCs/>
                <w:sz w:val="18"/>
                <w:szCs w:val="18"/>
                <w:lang w:val="en-GB"/>
              </w:rPr>
              <w:t>sub-total GEF</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F0" w14:textId="77777777" w:rsidR="00331EFB" w:rsidRPr="00BF421B" w:rsidRDefault="00331EFB" w:rsidP="00C9358E">
            <w:pPr>
              <w:spacing w:after="60"/>
              <w:jc w:val="center"/>
              <w:rPr>
                <w:rFonts w:eastAsia="SimSun"/>
                <w:b/>
                <w:sz w:val="18"/>
                <w:szCs w:val="18"/>
                <w:lang w:val="en-GB"/>
              </w:rPr>
            </w:pPr>
            <w:r w:rsidRPr="00BF421B">
              <w:rPr>
                <w:rFonts w:eastAsia="SimSun"/>
                <w:b/>
                <w:sz w:val="18"/>
                <w:szCs w:val="18"/>
                <w:lang w:val="en-GB"/>
              </w:rPr>
              <w:t>$</w:t>
            </w:r>
            <w:r w:rsidR="00C9358E">
              <w:rPr>
                <w:rFonts w:eastAsia="SimSun"/>
                <w:b/>
                <w:sz w:val="18"/>
                <w:szCs w:val="18"/>
                <w:lang w:val="en-GB"/>
              </w:rPr>
              <w:t>10</w:t>
            </w:r>
            <w:r>
              <w:rPr>
                <w:rFonts w:eastAsia="SimSun"/>
                <w:b/>
                <w:sz w:val="18"/>
                <w:szCs w:val="18"/>
                <w:lang w:val="en-GB"/>
              </w:rPr>
              <w:t>0,000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F1" w14:textId="77777777" w:rsidR="00331EFB" w:rsidRPr="00BF421B" w:rsidRDefault="00331EFB" w:rsidP="00C9358E">
            <w:pPr>
              <w:spacing w:after="60"/>
              <w:jc w:val="center"/>
              <w:rPr>
                <w:rFonts w:eastAsia="SimSun"/>
                <w:b/>
                <w:sz w:val="18"/>
                <w:szCs w:val="18"/>
                <w:lang w:val="en-GB"/>
              </w:rPr>
            </w:pPr>
            <w:r w:rsidRPr="00BF421B">
              <w:rPr>
                <w:rFonts w:eastAsia="SimSun"/>
                <w:b/>
                <w:sz w:val="18"/>
                <w:szCs w:val="18"/>
                <w:lang w:val="en-GB"/>
              </w:rPr>
              <w:t>$</w:t>
            </w:r>
            <w:r w:rsidR="00EF67F5">
              <w:rPr>
                <w:rFonts w:eastAsia="SimSun"/>
                <w:b/>
                <w:sz w:val="18"/>
                <w:szCs w:val="18"/>
                <w:lang w:val="en-GB"/>
              </w:rPr>
              <w:t>1</w:t>
            </w:r>
            <w:r w:rsidR="00C9358E">
              <w:rPr>
                <w:rFonts w:eastAsia="SimSun"/>
                <w:b/>
                <w:sz w:val="18"/>
                <w:szCs w:val="18"/>
                <w:lang w:val="en-GB"/>
              </w:rPr>
              <w:t>0</w:t>
            </w:r>
            <w:r>
              <w:rPr>
                <w:rFonts w:eastAsia="SimSun"/>
                <w:b/>
                <w:sz w:val="18"/>
                <w:szCs w:val="18"/>
                <w:lang w:val="en-GB"/>
              </w:rPr>
              <w:t>0,000</w:t>
            </w:r>
          </w:p>
        </w:tc>
        <w:tc>
          <w:tcPr>
            <w:tcW w:w="4050" w:type="dxa"/>
            <w:tcBorders>
              <w:top w:val="single" w:sz="4" w:space="0" w:color="auto"/>
              <w:left w:val="single" w:sz="4" w:space="0" w:color="auto"/>
              <w:bottom w:val="single" w:sz="4" w:space="0" w:color="auto"/>
              <w:right w:val="single" w:sz="4" w:space="0" w:color="auto"/>
            </w:tcBorders>
            <w:vAlign w:val="center"/>
          </w:tcPr>
          <w:p w14:paraId="7E3359F2" w14:textId="77777777" w:rsidR="00331EFB" w:rsidRPr="00BF421B" w:rsidRDefault="00331EFB" w:rsidP="00332CC2">
            <w:pPr>
              <w:spacing w:after="60"/>
              <w:jc w:val="center"/>
              <w:rPr>
                <w:rFonts w:eastAsia="SimSun"/>
                <w:sz w:val="18"/>
                <w:szCs w:val="18"/>
                <w:lang w:val="en-GB"/>
              </w:rPr>
            </w:pPr>
          </w:p>
        </w:tc>
      </w:tr>
      <w:tr w:rsidR="00331EFB" w:rsidRPr="00BF421B" w14:paraId="7E3359FF" w14:textId="77777777" w:rsidTr="00485CCB">
        <w:trPr>
          <w:cantSplit/>
        </w:trPr>
        <w:tc>
          <w:tcPr>
            <w:tcW w:w="1800" w:type="dxa"/>
            <w:vMerge/>
            <w:tcBorders>
              <w:left w:val="double" w:sz="4" w:space="0" w:color="auto"/>
              <w:right w:val="single" w:sz="4" w:space="0" w:color="auto"/>
            </w:tcBorders>
            <w:shd w:val="clear" w:color="auto" w:fill="auto"/>
            <w:vAlign w:val="center"/>
          </w:tcPr>
          <w:p w14:paraId="7E3359F4"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9F5" w14:textId="77777777" w:rsidR="00331EFB" w:rsidRPr="00BF421B" w:rsidRDefault="00331EFB" w:rsidP="00332CC2">
            <w:pPr>
              <w:spacing w:after="60"/>
              <w:jc w:val="center"/>
              <w:rPr>
                <w:rFonts w:eastAsia="SimSun"/>
                <w:b/>
                <w:bCs/>
                <w:sz w:val="18"/>
                <w:szCs w:val="18"/>
                <w:lang w:val="en-GB"/>
              </w:rPr>
            </w:pP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3359F6" w14:textId="77777777" w:rsidR="00331EFB" w:rsidRPr="00BF421B" w:rsidRDefault="00331EFB" w:rsidP="00332CC2">
            <w:pPr>
              <w:spacing w:after="60"/>
              <w:jc w:val="center"/>
              <w:rPr>
                <w:rFonts w:eastAsia="SimSun"/>
                <w:b/>
                <w:bCs/>
                <w:sz w:val="18"/>
                <w:szCs w:val="18"/>
                <w:lang w:val="en-GB"/>
              </w:rPr>
            </w:pPr>
            <w:r w:rsidRPr="009A47BA">
              <w:rPr>
                <w:rFonts w:eastAsia="SimSun"/>
                <w:b/>
                <w:bCs/>
                <w:sz w:val="18"/>
                <w:szCs w:val="18"/>
                <w:lang w:val="en-GB"/>
              </w:rPr>
              <w:t>001880</w:t>
            </w:r>
          </w:p>
        </w:tc>
        <w:tc>
          <w:tcPr>
            <w:tcW w:w="1065" w:type="dxa"/>
            <w:vMerge w:val="restart"/>
            <w:tcBorders>
              <w:top w:val="single" w:sz="4" w:space="0" w:color="auto"/>
              <w:left w:val="single" w:sz="4" w:space="0" w:color="auto"/>
              <w:right w:val="single" w:sz="4" w:space="0" w:color="auto"/>
            </w:tcBorders>
            <w:vAlign w:val="center"/>
          </w:tcPr>
          <w:p w14:paraId="7E3359F7" w14:textId="77777777" w:rsidR="00331EFB" w:rsidRPr="00BF421B" w:rsidRDefault="00331EFB" w:rsidP="00332CC2">
            <w:pPr>
              <w:spacing w:after="60"/>
              <w:jc w:val="center"/>
              <w:rPr>
                <w:rFonts w:eastAsia="SimSun"/>
                <w:b/>
                <w:bCs/>
                <w:sz w:val="18"/>
                <w:szCs w:val="18"/>
                <w:lang w:val="en-GB"/>
              </w:rPr>
            </w:pPr>
            <w:r>
              <w:rPr>
                <w:rFonts w:eastAsia="SimSun"/>
                <w:b/>
                <w:bCs/>
                <w:sz w:val="18"/>
                <w:szCs w:val="18"/>
                <w:lang w:val="en-GB"/>
              </w:rPr>
              <w:t>SPREP</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F8" w14:textId="77777777" w:rsidR="00331EFB" w:rsidRPr="00BF421B" w:rsidRDefault="00331EFB" w:rsidP="00D477A4">
            <w:pPr>
              <w:spacing w:after="60"/>
              <w:jc w:val="center"/>
              <w:rPr>
                <w:rFonts w:eastAsia="SimSun"/>
                <w:sz w:val="18"/>
                <w:szCs w:val="18"/>
                <w:lang w:val="en-GB"/>
              </w:rPr>
            </w:pPr>
            <w:r w:rsidRPr="00BF421B">
              <w:rPr>
                <w:rFonts w:eastAsia="SimSun"/>
                <w:sz w:val="18"/>
                <w:szCs w:val="18"/>
                <w:lang w:val="en-GB"/>
              </w:rPr>
              <w:t>7</w:t>
            </w:r>
            <w:r w:rsidR="00D477A4">
              <w:rPr>
                <w:rFonts w:eastAsia="SimSun"/>
                <w:sz w:val="18"/>
                <w:szCs w:val="18"/>
                <w:lang w:val="en-GB"/>
              </w:rPr>
              <w:t>1400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E3359F9" w14:textId="77777777" w:rsidR="00331EFB" w:rsidRPr="00BF421B" w:rsidRDefault="00D477A4" w:rsidP="00332CC2">
            <w:pPr>
              <w:spacing w:after="60"/>
              <w:jc w:val="both"/>
              <w:rPr>
                <w:rFonts w:eastAsia="SimSun"/>
                <w:b/>
                <w:bCs/>
                <w:sz w:val="18"/>
                <w:szCs w:val="18"/>
                <w:lang w:val="en-GB"/>
              </w:rPr>
            </w:pPr>
            <w:r>
              <w:rPr>
                <w:rFonts w:eastAsia="SimSun"/>
                <w:sz w:val="18"/>
                <w:szCs w:val="18"/>
                <w:lang w:val="en-GB"/>
              </w:rPr>
              <w:t>Contractual services</w:t>
            </w:r>
            <w:r w:rsidR="00ED56FE">
              <w:rPr>
                <w:rFonts w:eastAsia="SimSun"/>
                <w:sz w:val="18"/>
                <w:szCs w:val="18"/>
                <w:lang w:val="en-GB"/>
              </w:rPr>
              <w:t xml:space="preserve"> - Individuals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FA" w14:textId="77777777" w:rsidR="00AB14F3" w:rsidRDefault="00AB14F3" w:rsidP="00AB14F3">
            <w:pPr>
              <w:spacing w:after="60"/>
              <w:jc w:val="center"/>
              <w:rPr>
                <w:rFonts w:eastAsia="SimSun"/>
                <w:sz w:val="18"/>
                <w:szCs w:val="18"/>
                <w:lang w:val="en-GB"/>
              </w:rPr>
            </w:pPr>
          </w:p>
          <w:p w14:paraId="7E3359FB" w14:textId="77777777" w:rsidR="00AB14F3" w:rsidRPr="00AB14F3" w:rsidRDefault="00331EFB" w:rsidP="00AB14F3">
            <w:pPr>
              <w:spacing w:after="60"/>
              <w:jc w:val="center"/>
              <w:rPr>
                <w:rFonts w:eastAsia="SimSun"/>
                <w:sz w:val="18"/>
                <w:szCs w:val="18"/>
              </w:rPr>
            </w:pPr>
            <w:r w:rsidRPr="00BF421B">
              <w:rPr>
                <w:rFonts w:eastAsia="SimSun"/>
                <w:sz w:val="18"/>
                <w:szCs w:val="18"/>
                <w:lang w:val="en-GB"/>
              </w:rPr>
              <w:t>$</w:t>
            </w:r>
            <w:r w:rsidR="00AB14F3" w:rsidRPr="00AB14F3">
              <w:rPr>
                <w:rFonts w:eastAsia="SimSun"/>
                <w:sz w:val="18"/>
                <w:szCs w:val="18"/>
              </w:rPr>
              <w:t>1</w:t>
            </w:r>
            <w:r w:rsidR="00AB14F3">
              <w:rPr>
                <w:rFonts w:eastAsia="SimSun"/>
                <w:sz w:val="18"/>
                <w:szCs w:val="18"/>
              </w:rPr>
              <w:t>,</w:t>
            </w:r>
            <w:r w:rsidR="00AB14F3" w:rsidRPr="00AB14F3">
              <w:rPr>
                <w:rFonts w:eastAsia="SimSun"/>
                <w:sz w:val="18"/>
                <w:szCs w:val="18"/>
              </w:rPr>
              <w:t>094</w:t>
            </w:r>
            <w:r w:rsidR="00AB14F3">
              <w:rPr>
                <w:rFonts w:eastAsia="SimSun"/>
                <w:sz w:val="18"/>
                <w:szCs w:val="18"/>
              </w:rPr>
              <w:t>,</w:t>
            </w:r>
            <w:r w:rsidR="00AB14F3" w:rsidRPr="00AB14F3">
              <w:rPr>
                <w:rFonts w:eastAsia="SimSun"/>
                <w:sz w:val="18"/>
                <w:szCs w:val="18"/>
              </w:rPr>
              <w:t>466</w:t>
            </w:r>
          </w:p>
          <w:p w14:paraId="7E3359FC" w14:textId="77777777" w:rsidR="00331EFB" w:rsidRPr="00BF421B" w:rsidRDefault="00331EFB" w:rsidP="00332CC2">
            <w:pPr>
              <w:spacing w:after="60"/>
              <w:jc w:val="center"/>
              <w:rPr>
                <w:rFonts w:eastAsia="SimSun"/>
                <w:sz w:val="18"/>
                <w:szCs w:val="18"/>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9FD" w14:textId="77777777" w:rsidR="00331EFB" w:rsidRPr="00BF421B" w:rsidRDefault="00331EFB" w:rsidP="00AB14F3">
            <w:pPr>
              <w:spacing w:after="60"/>
              <w:jc w:val="center"/>
              <w:rPr>
                <w:rFonts w:eastAsia="SimSun"/>
                <w:sz w:val="18"/>
                <w:szCs w:val="18"/>
                <w:lang w:val="en-GB"/>
              </w:rPr>
            </w:pPr>
            <w:r w:rsidRPr="00BF421B">
              <w:rPr>
                <w:rFonts w:eastAsia="SimSun"/>
                <w:sz w:val="18"/>
                <w:szCs w:val="18"/>
                <w:lang w:val="en-GB"/>
              </w:rPr>
              <w:t>$</w:t>
            </w:r>
            <w:r w:rsidR="00AB14F3">
              <w:rPr>
                <w:rFonts w:eastAsia="SimSun"/>
                <w:sz w:val="18"/>
                <w:szCs w:val="18"/>
                <w:lang w:val="en-GB"/>
              </w:rPr>
              <w:t>1,094,466</w:t>
            </w:r>
          </w:p>
        </w:tc>
        <w:tc>
          <w:tcPr>
            <w:tcW w:w="4050" w:type="dxa"/>
            <w:tcBorders>
              <w:top w:val="single" w:sz="4" w:space="0" w:color="auto"/>
              <w:left w:val="single" w:sz="4" w:space="0" w:color="auto"/>
              <w:bottom w:val="single" w:sz="4" w:space="0" w:color="auto"/>
              <w:right w:val="single" w:sz="4" w:space="0" w:color="auto"/>
            </w:tcBorders>
            <w:vAlign w:val="center"/>
          </w:tcPr>
          <w:p w14:paraId="7E3359FE" w14:textId="77777777" w:rsidR="00331EFB" w:rsidRPr="00BF421B" w:rsidRDefault="001774AB" w:rsidP="00332CC2">
            <w:pPr>
              <w:spacing w:after="60"/>
              <w:jc w:val="center"/>
              <w:rPr>
                <w:rFonts w:eastAsia="SimSun"/>
                <w:sz w:val="18"/>
                <w:szCs w:val="18"/>
                <w:lang w:val="en-GB"/>
              </w:rPr>
            </w:pPr>
            <w:r>
              <w:rPr>
                <w:rFonts w:eastAsia="SimSun"/>
                <w:sz w:val="18"/>
                <w:szCs w:val="18"/>
                <w:lang w:val="en-GB"/>
              </w:rPr>
              <w:t xml:space="preserve">Total </w:t>
            </w:r>
            <w:r w:rsidR="001409F1">
              <w:rPr>
                <w:rFonts w:eastAsia="SimSun"/>
                <w:sz w:val="18"/>
                <w:szCs w:val="18"/>
                <w:lang w:val="en-GB"/>
              </w:rPr>
              <w:t xml:space="preserve">$ </w:t>
            </w:r>
            <w:r>
              <w:rPr>
                <w:rFonts w:eastAsia="SimSun"/>
                <w:sz w:val="18"/>
                <w:szCs w:val="18"/>
                <w:lang w:val="en-GB"/>
              </w:rPr>
              <w:t xml:space="preserve">from combining budgets for Annual Operational Costs for SPREP's Financial Management Information Systems ($663,465); Annual Operational Costs for Administering Procurements ($84,623); </w:t>
            </w:r>
            <w:r w:rsidR="005C148E">
              <w:rPr>
                <w:rFonts w:eastAsia="SimSun"/>
                <w:sz w:val="18"/>
                <w:szCs w:val="18"/>
                <w:lang w:val="en-GB"/>
              </w:rPr>
              <w:t>and the Annual Operational Costs for SPREP's Human Resource Information System ($346,378).</w:t>
            </w:r>
          </w:p>
        </w:tc>
      </w:tr>
      <w:tr w:rsidR="00331EFB" w:rsidRPr="00BF421B" w14:paraId="7E335A09" w14:textId="77777777" w:rsidTr="00485CCB">
        <w:trPr>
          <w:cantSplit/>
        </w:trPr>
        <w:tc>
          <w:tcPr>
            <w:tcW w:w="1800" w:type="dxa"/>
            <w:vMerge/>
            <w:tcBorders>
              <w:left w:val="double" w:sz="4" w:space="0" w:color="auto"/>
              <w:right w:val="single" w:sz="4" w:space="0" w:color="auto"/>
            </w:tcBorders>
            <w:shd w:val="clear" w:color="auto" w:fill="auto"/>
            <w:vAlign w:val="center"/>
          </w:tcPr>
          <w:p w14:paraId="7E335A00"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A01" w14:textId="77777777" w:rsidR="00331EFB" w:rsidRPr="00BF421B" w:rsidRDefault="00331EFB" w:rsidP="00332CC2">
            <w:pPr>
              <w:spacing w:after="60"/>
              <w:jc w:val="center"/>
              <w:rPr>
                <w:rFonts w:eastAsia="SimSun"/>
                <w:b/>
                <w:bCs/>
                <w:sz w:val="18"/>
                <w:szCs w:val="18"/>
                <w:lang w:val="en-GB"/>
              </w:rPr>
            </w:pP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335A02" w14:textId="77777777" w:rsidR="00331EFB" w:rsidRPr="00BF421B" w:rsidRDefault="00331EFB" w:rsidP="00332CC2">
            <w:pPr>
              <w:spacing w:after="60"/>
              <w:jc w:val="center"/>
              <w:rPr>
                <w:rFonts w:eastAsia="SimSun"/>
                <w:b/>
                <w:bCs/>
                <w:sz w:val="18"/>
                <w:szCs w:val="18"/>
                <w:lang w:val="en-GB"/>
              </w:rPr>
            </w:pPr>
          </w:p>
        </w:tc>
        <w:tc>
          <w:tcPr>
            <w:tcW w:w="1065" w:type="dxa"/>
            <w:vMerge/>
            <w:tcBorders>
              <w:left w:val="single" w:sz="4" w:space="0" w:color="auto"/>
              <w:right w:val="single" w:sz="4" w:space="0" w:color="auto"/>
            </w:tcBorders>
            <w:vAlign w:val="center"/>
          </w:tcPr>
          <w:p w14:paraId="7E335A03" w14:textId="77777777" w:rsidR="00331EFB" w:rsidRPr="00BF421B" w:rsidRDefault="00331EFB" w:rsidP="00332CC2">
            <w:pPr>
              <w:spacing w:after="60"/>
              <w:jc w:val="center"/>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04" w14:textId="77777777" w:rsidR="00331EFB" w:rsidRPr="00BF421B" w:rsidRDefault="00175E62" w:rsidP="00332CC2">
            <w:pPr>
              <w:spacing w:after="60"/>
              <w:jc w:val="center"/>
              <w:rPr>
                <w:rFonts w:eastAsia="SimSun"/>
                <w:sz w:val="18"/>
                <w:szCs w:val="18"/>
                <w:lang w:val="en-GB"/>
              </w:rPr>
            </w:pPr>
            <w:r>
              <w:rPr>
                <w:rFonts w:eastAsia="SimSun"/>
                <w:sz w:val="18"/>
                <w:szCs w:val="18"/>
                <w:lang w:val="en-GB"/>
              </w:rPr>
              <w:t>74100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05" w14:textId="77777777" w:rsidR="00331EFB" w:rsidRPr="00BF421B" w:rsidRDefault="00175E62" w:rsidP="00332CC2">
            <w:pPr>
              <w:spacing w:after="60"/>
              <w:jc w:val="both"/>
              <w:rPr>
                <w:rFonts w:eastAsia="SimSun"/>
                <w:sz w:val="18"/>
                <w:szCs w:val="18"/>
                <w:lang w:val="en-GB"/>
              </w:rPr>
            </w:pPr>
            <w:r>
              <w:rPr>
                <w:rFonts w:eastAsia="SimSun"/>
                <w:sz w:val="18"/>
                <w:szCs w:val="18"/>
                <w:lang w:val="en-GB"/>
              </w:rPr>
              <w:t>Professional Services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06" w14:textId="77777777" w:rsidR="00331EFB" w:rsidRPr="00BF421B" w:rsidRDefault="00331EFB" w:rsidP="00332CC2">
            <w:pPr>
              <w:spacing w:after="60"/>
              <w:jc w:val="center"/>
              <w:rPr>
                <w:rFonts w:eastAsia="SimSun"/>
                <w:sz w:val="18"/>
                <w:szCs w:val="18"/>
                <w:lang w:val="en-GB"/>
              </w:rPr>
            </w:pPr>
            <w:r w:rsidRPr="00BF421B">
              <w:rPr>
                <w:rFonts w:eastAsia="SimSun"/>
                <w:sz w:val="18"/>
                <w:szCs w:val="18"/>
                <w:lang w:val="en-GB"/>
              </w:rPr>
              <w:t>$</w:t>
            </w:r>
            <w:r w:rsidR="00175E62">
              <w:rPr>
                <w:rFonts w:eastAsia="SimSun"/>
                <w:sz w:val="18"/>
                <w:szCs w:val="18"/>
                <w:lang w:val="en-GB"/>
              </w:rPr>
              <w:t>80,000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07" w14:textId="77777777" w:rsidR="00331EFB" w:rsidRPr="00BF421B" w:rsidRDefault="00331EFB" w:rsidP="00332CC2">
            <w:pPr>
              <w:spacing w:after="60"/>
              <w:jc w:val="center"/>
              <w:rPr>
                <w:rFonts w:eastAsia="SimSun"/>
                <w:sz w:val="18"/>
                <w:szCs w:val="18"/>
                <w:lang w:val="en-GB"/>
              </w:rPr>
            </w:pPr>
            <w:r w:rsidRPr="00BF421B">
              <w:rPr>
                <w:rFonts w:eastAsia="SimSun"/>
                <w:sz w:val="18"/>
                <w:szCs w:val="18"/>
                <w:lang w:val="en-GB"/>
              </w:rPr>
              <w:t>$</w:t>
            </w:r>
            <w:r w:rsidR="00175E62">
              <w:rPr>
                <w:rFonts w:eastAsia="SimSun"/>
                <w:sz w:val="18"/>
                <w:szCs w:val="18"/>
                <w:lang w:val="en-GB"/>
              </w:rPr>
              <w:t>80,000</w:t>
            </w:r>
          </w:p>
        </w:tc>
        <w:tc>
          <w:tcPr>
            <w:tcW w:w="4050" w:type="dxa"/>
            <w:tcBorders>
              <w:top w:val="single" w:sz="4" w:space="0" w:color="auto"/>
              <w:left w:val="single" w:sz="4" w:space="0" w:color="auto"/>
              <w:bottom w:val="single" w:sz="4" w:space="0" w:color="auto"/>
              <w:right w:val="single" w:sz="4" w:space="0" w:color="auto"/>
            </w:tcBorders>
            <w:vAlign w:val="center"/>
          </w:tcPr>
          <w:p w14:paraId="7E335A08" w14:textId="77777777" w:rsidR="00331EFB" w:rsidRPr="00BF421B" w:rsidRDefault="00175E62" w:rsidP="00332CC2">
            <w:pPr>
              <w:spacing w:after="60"/>
              <w:jc w:val="center"/>
              <w:rPr>
                <w:rFonts w:eastAsia="SimSun"/>
                <w:sz w:val="18"/>
                <w:szCs w:val="18"/>
                <w:lang w:val="en-GB"/>
              </w:rPr>
            </w:pPr>
            <w:r>
              <w:rPr>
                <w:rFonts w:eastAsia="SimSun"/>
                <w:sz w:val="18"/>
                <w:szCs w:val="18"/>
                <w:lang w:val="en-GB"/>
              </w:rPr>
              <w:t xml:space="preserve"> Annual IT Software licences fees</w:t>
            </w:r>
          </w:p>
        </w:tc>
      </w:tr>
      <w:tr w:rsidR="00331EFB" w:rsidRPr="00BF421B" w14:paraId="7E335A13" w14:textId="77777777" w:rsidTr="00485CCB">
        <w:trPr>
          <w:cantSplit/>
        </w:trPr>
        <w:tc>
          <w:tcPr>
            <w:tcW w:w="1800" w:type="dxa"/>
            <w:vMerge/>
            <w:tcBorders>
              <w:left w:val="double" w:sz="4" w:space="0" w:color="auto"/>
              <w:right w:val="single" w:sz="4" w:space="0" w:color="auto"/>
            </w:tcBorders>
            <w:shd w:val="clear" w:color="auto" w:fill="auto"/>
            <w:vAlign w:val="center"/>
          </w:tcPr>
          <w:p w14:paraId="7E335A0A"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A0B" w14:textId="77777777" w:rsidR="00331EFB" w:rsidRPr="00BF421B" w:rsidRDefault="00331EFB" w:rsidP="00332CC2">
            <w:pPr>
              <w:spacing w:after="60"/>
              <w:jc w:val="both"/>
              <w:rPr>
                <w:rFonts w:eastAsia="SimSun"/>
                <w:b/>
                <w:bCs/>
                <w:sz w:val="18"/>
                <w:szCs w:val="18"/>
                <w:lang w:val="en-GB"/>
              </w:rPr>
            </w:pPr>
          </w:p>
        </w:tc>
        <w:tc>
          <w:tcPr>
            <w:tcW w:w="915" w:type="dxa"/>
            <w:vMerge/>
            <w:tcBorders>
              <w:top w:val="single" w:sz="4" w:space="0" w:color="auto"/>
              <w:left w:val="single" w:sz="4" w:space="0" w:color="auto"/>
              <w:bottom w:val="double" w:sz="4" w:space="0" w:color="auto"/>
              <w:right w:val="single" w:sz="4" w:space="0" w:color="auto"/>
            </w:tcBorders>
            <w:shd w:val="clear" w:color="auto" w:fill="auto"/>
            <w:vAlign w:val="center"/>
          </w:tcPr>
          <w:p w14:paraId="7E335A0C" w14:textId="77777777" w:rsidR="00331EFB" w:rsidRPr="00BF421B" w:rsidRDefault="00331EFB" w:rsidP="00332CC2">
            <w:pPr>
              <w:spacing w:after="60"/>
              <w:jc w:val="both"/>
              <w:rPr>
                <w:rFonts w:eastAsia="SimSun"/>
                <w:b/>
                <w:bCs/>
                <w:sz w:val="18"/>
                <w:szCs w:val="18"/>
                <w:lang w:val="en-GB"/>
              </w:rPr>
            </w:pPr>
          </w:p>
        </w:tc>
        <w:tc>
          <w:tcPr>
            <w:tcW w:w="1065" w:type="dxa"/>
            <w:vMerge/>
            <w:tcBorders>
              <w:left w:val="single" w:sz="4" w:space="0" w:color="auto"/>
              <w:bottom w:val="double" w:sz="4" w:space="0" w:color="auto"/>
              <w:right w:val="single" w:sz="4" w:space="0" w:color="auto"/>
            </w:tcBorders>
            <w:vAlign w:val="center"/>
          </w:tcPr>
          <w:p w14:paraId="7E335A0D" w14:textId="77777777" w:rsidR="00331EFB" w:rsidRPr="00BF421B" w:rsidRDefault="00331EFB" w:rsidP="00332CC2">
            <w:pPr>
              <w:spacing w:after="60"/>
              <w:jc w:val="both"/>
              <w:rPr>
                <w:rFonts w:eastAsia="SimSun"/>
                <w:b/>
                <w:bCs/>
                <w:sz w:val="18"/>
                <w:szCs w:val="18"/>
                <w:lang w:val="en-GB"/>
              </w:rPr>
            </w:pPr>
          </w:p>
        </w:tc>
        <w:tc>
          <w:tcPr>
            <w:tcW w:w="106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E335A0E" w14:textId="77777777" w:rsidR="00331EFB" w:rsidRPr="00BF421B" w:rsidRDefault="00331EFB" w:rsidP="00332CC2">
            <w:pPr>
              <w:spacing w:after="60"/>
              <w:jc w:val="center"/>
              <w:rPr>
                <w:rFonts w:eastAsia="SimSun"/>
                <w:sz w:val="18"/>
                <w:szCs w:val="18"/>
                <w:lang w:val="en-GB"/>
              </w:rPr>
            </w:pPr>
          </w:p>
        </w:tc>
        <w:tc>
          <w:tcPr>
            <w:tcW w:w="162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E335A0F" w14:textId="77777777" w:rsidR="00331EFB" w:rsidRPr="00BF421B" w:rsidRDefault="00331EFB" w:rsidP="00572433">
            <w:pPr>
              <w:spacing w:after="60"/>
              <w:jc w:val="both"/>
              <w:rPr>
                <w:rFonts w:eastAsia="SimSun"/>
                <w:sz w:val="18"/>
                <w:szCs w:val="18"/>
                <w:lang w:val="en-GB"/>
              </w:rPr>
            </w:pPr>
            <w:r w:rsidRPr="00BF421B">
              <w:rPr>
                <w:rFonts w:eastAsia="SimSun"/>
                <w:b/>
                <w:bCs/>
                <w:sz w:val="18"/>
                <w:szCs w:val="18"/>
                <w:lang w:val="en-GB"/>
              </w:rPr>
              <w:t xml:space="preserve">sub-total </w:t>
            </w:r>
            <w:r w:rsidR="00572433">
              <w:rPr>
                <w:rFonts w:eastAsia="SimSun"/>
                <w:b/>
                <w:bCs/>
                <w:sz w:val="18"/>
                <w:szCs w:val="18"/>
                <w:lang w:val="en-GB"/>
              </w:rPr>
              <w:t>SPREP</w:t>
            </w:r>
          </w:p>
        </w:tc>
        <w:tc>
          <w:tcPr>
            <w:tcW w:w="127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E335A10" w14:textId="77777777" w:rsidR="00331EFB" w:rsidRPr="00BF421B" w:rsidRDefault="00331EFB" w:rsidP="00CE7467">
            <w:pPr>
              <w:spacing w:after="60"/>
              <w:jc w:val="center"/>
              <w:rPr>
                <w:rFonts w:eastAsia="SimSun"/>
                <w:b/>
                <w:sz w:val="18"/>
                <w:szCs w:val="18"/>
                <w:lang w:val="en-GB"/>
              </w:rPr>
            </w:pPr>
            <w:r w:rsidRPr="00BF421B">
              <w:rPr>
                <w:rFonts w:eastAsia="SimSun"/>
                <w:b/>
                <w:sz w:val="18"/>
                <w:szCs w:val="18"/>
                <w:lang w:val="en-GB"/>
              </w:rPr>
              <w:t>$</w:t>
            </w:r>
            <w:r w:rsidR="00F70050">
              <w:rPr>
                <w:rFonts w:eastAsia="SimSun"/>
                <w:b/>
                <w:sz w:val="18"/>
                <w:szCs w:val="18"/>
                <w:lang w:val="en-GB"/>
              </w:rPr>
              <w:t xml:space="preserve"> 1,</w:t>
            </w:r>
            <w:r w:rsidR="00CE7467">
              <w:rPr>
                <w:rFonts w:eastAsia="SimSun"/>
                <w:b/>
                <w:sz w:val="18"/>
                <w:szCs w:val="18"/>
                <w:lang w:val="en-GB"/>
              </w:rPr>
              <w:t>174,466</w:t>
            </w:r>
          </w:p>
        </w:tc>
        <w:tc>
          <w:tcPr>
            <w:tcW w:w="135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E335A11" w14:textId="77777777" w:rsidR="00331EFB" w:rsidRPr="00BF421B" w:rsidRDefault="00331EFB" w:rsidP="00CE7467">
            <w:pPr>
              <w:spacing w:after="60"/>
              <w:jc w:val="center"/>
              <w:rPr>
                <w:rFonts w:eastAsia="SimSun"/>
                <w:b/>
                <w:sz w:val="18"/>
                <w:szCs w:val="18"/>
                <w:lang w:val="en-GB"/>
              </w:rPr>
            </w:pPr>
            <w:r w:rsidRPr="00BF421B">
              <w:rPr>
                <w:rFonts w:eastAsia="SimSun"/>
                <w:b/>
                <w:sz w:val="18"/>
                <w:szCs w:val="18"/>
                <w:lang w:val="en-GB"/>
              </w:rPr>
              <w:t>$</w:t>
            </w:r>
            <w:r w:rsidR="00F70050">
              <w:rPr>
                <w:rFonts w:eastAsia="SimSun"/>
                <w:b/>
                <w:sz w:val="18"/>
                <w:szCs w:val="18"/>
                <w:lang w:val="en-GB"/>
              </w:rPr>
              <w:t>1</w:t>
            </w:r>
            <w:r w:rsidR="00CE7467">
              <w:rPr>
                <w:rFonts w:eastAsia="SimSun"/>
                <w:b/>
                <w:sz w:val="18"/>
                <w:szCs w:val="18"/>
                <w:lang w:val="en-GB"/>
              </w:rPr>
              <w:t>,174,466</w:t>
            </w:r>
          </w:p>
        </w:tc>
        <w:tc>
          <w:tcPr>
            <w:tcW w:w="4050" w:type="dxa"/>
            <w:tcBorders>
              <w:top w:val="single" w:sz="4" w:space="0" w:color="auto"/>
              <w:left w:val="single" w:sz="4" w:space="0" w:color="auto"/>
              <w:bottom w:val="double" w:sz="4" w:space="0" w:color="auto"/>
              <w:right w:val="single" w:sz="4" w:space="0" w:color="auto"/>
            </w:tcBorders>
            <w:vAlign w:val="center"/>
          </w:tcPr>
          <w:p w14:paraId="7E335A12" w14:textId="77777777" w:rsidR="00331EFB" w:rsidRPr="00BF421B" w:rsidRDefault="00331EFB" w:rsidP="00332CC2">
            <w:pPr>
              <w:spacing w:after="60"/>
              <w:jc w:val="center"/>
              <w:rPr>
                <w:rFonts w:eastAsia="SimSun"/>
                <w:sz w:val="18"/>
                <w:szCs w:val="18"/>
                <w:lang w:val="en-GB"/>
              </w:rPr>
            </w:pPr>
          </w:p>
        </w:tc>
      </w:tr>
      <w:tr w:rsidR="00331EFB" w:rsidRPr="00BF421B" w14:paraId="7E335A1D" w14:textId="77777777" w:rsidTr="00485CCB">
        <w:trPr>
          <w:cantSplit/>
        </w:trPr>
        <w:tc>
          <w:tcPr>
            <w:tcW w:w="1800" w:type="dxa"/>
            <w:vMerge/>
            <w:tcBorders>
              <w:left w:val="double" w:sz="4" w:space="0" w:color="auto"/>
              <w:bottom w:val="single" w:sz="4" w:space="0" w:color="auto"/>
              <w:right w:val="single" w:sz="4" w:space="0" w:color="auto"/>
            </w:tcBorders>
            <w:shd w:val="clear" w:color="auto" w:fill="auto"/>
            <w:vAlign w:val="center"/>
          </w:tcPr>
          <w:p w14:paraId="7E335A14"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bottom w:val="single" w:sz="4" w:space="0" w:color="auto"/>
              <w:right w:val="single" w:sz="4" w:space="0" w:color="auto"/>
            </w:tcBorders>
            <w:shd w:val="clear" w:color="auto" w:fill="auto"/>
            <w:vAlign w:val="center"/>
          </w:tcPr>
          <w:p w14:paraId="7E335A15" w14:textId="77777777" w:rsidR="00331EFB" w:rsidRPr="00BF421B" w:rsidRDefault="00331EFB" w:rsidP="00332CC2">
            <w:pPr>
              <w:spacing w:after="60"/>
              <w:jc w:val="center"/>
              <w:rPr>
                <w:rFonts w:eastAsia="SimSun"/>
                <w:b/>
                <w:bCs/>
                <w:sz w:val="18"/>
                <w:szCs w:val="18"/>
                <w:lang w:val="en-GB"/>
              </w:rPr>
            </w:pPr>
          </w:p>
        </w:tc>
        <w:tc>
          <w:tcPr>
            <w:tcW w:w="915" w:type="dxa"/>
            <w:tcBorders>
              <w:top w:val="double" w:sz="4" w:space="0" w:color="auto"/>
              <w:left w:val="single" w:sz="4" w:space="0" w:color="auto"/>
              <w:bottom w:val="double" w:sz="4" w:space="0" w:color="auto"/>
              <w:right w:val="single" w:sz="4" w:space="0" w:color="auto"/>
            </w:tcBorders>
            <w:shd w:val="clear" w:color="auto" w:fill="auto"/>
            <w:vAlign w:val="center"/>
          </w:tcPr>
          <w:p w14:paraId="7E335A16" w14:textId="77777777" w:rsidR="00331EFB" w:rsidRPr="00BF421B" w:rsidRDefault="00331EFB" w:rsidP="00332CC2">
            <w:pPr>
              <w:spacing w:after="60"/>
              <w:jc w:val="center"/>
              <w:rPr>
                <w:rFonts w:eastAsia="SimSun"/>
                <w:b/>
                <w:bCs/>
                <w:sz w:val="18"/>
                <w:szCs w:val="18"/>
                <w:lang w:val="en-GB"/>
              </w:rPr>
            </w:pPr>
          </w:p>
        </w:tc>
        <w:tc>
          <w:tcPr>
            <w:tcW w:w="1065" w:type="dxa"/>
            <w:tcBorders>
              <w:top w:val="double" w:sz="4" w:space="0" w:color="auto"/>
              <w:left w:val="single" w:sz="4" w:space="0" w:color="auto"/>
              <w:bottom w:val="double" w:sz="4" w:space="0" w:color="auto"/>
              <w:right w:val="single" w:sz="4" w:space="0" w:color="auto"/>
            </w:tcBorders>
            <w:vAlign w:val="center"/>
          </w:tcPr>
          <w:p w14:paraId="7E335A17" w14:textId="77777777" w:rsidR="00331EFB" w:rsidRPr="00BF421B" w:rsidRDefault="00331EFB" w:rsidP="00332CC2">
            <w:pPr>
              <w:spacing w:after="60"/>
              <w:jc w:val="center"/>
              <w:rPr>
                <w:rFonts w:eastAsia="SimSun"/>
                <w:b/>
                <w:bCs/>
                <w:sz w:val="18"/>
                <w:szCs w:val="18"/>
                <w:lang w:val="en-GB"/>
              </w:rPr>
            </w:pP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A18" w14:textId="77777777" w:rsidR="00331EFB" w:rsidRPr="00BF421B" w:rsidRDefault="00331EFB" w:rsidP="00332CC2">
            <w:pPr>
              <w:spacing w:after="60"/>
              <w:jc w:val="center"/>
              <w:rPr>
                <w:rFonts w:eastAsia="SimSun"/>
                <w:sz w:val="18"/>
                <w:szCs w:val="18"/>
                <w:lang w:val="en-GB"/>
              </w:rPr>
            </w:pPr>
          </w:p>
        </w:tc>
        <w:tc>
          <w:tcPr>
            <w:tcW w:w="162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A19" w14:textId="77777777" w:rsidR="00331EFB" w:rsidRPr="00BF421B" w:rsidRDefault="00331EFB" w:rsidP="00332CC2">
            <w:pPr>
              <w:spacing w:after="60"/>
              <w:jc w:val="both"/>
              <w:rPr>
                <w:rFonts w:eastAsia="SimSun"/>
                <w:b/>
                <w:bCs/>
                <w:sz w:val="18"/>
                <w:szCs w:val="18"/>
                <w:lang w:val="en-GB"/>
              </w:rPr>
            </w:pPr>
            <w:r w:rsidRPr="00BF421B">
              <w:rPr>
                <w:rFonts w:eastAsia="SimSun"/>
                <w:b/>
                <w:bCs/>
                <w:sz w:val="18"/>
                <w:szCs w:val="18"/>
                <w:lang w:val="en-GB"/>
              </w:rPr>
              <w:t xml:space="preserve">Total Outcome </w:t>
            </w:r>
            <w:r w:rsidR="00454495">
              <w:rPr>
                <w:rFonts w:eastAsia="SimSun"/>
                <w:b/>
                <w:bCs/>
                <w:sz w:val="18"/>
                <w:szCs w:val="18"/>
                <w:lang w:val="en-GB"/>
              </w:rPr>
              <w:t>4</w:t>
            </w:r>
          </w:p>
        </w:tc>
        <w:tc>
          <w:tcPr>
            <w:tcW w:w="12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A1A" w14:textId="77777777" w:rsidR="00331EFB" w:rsidRPr="00BF421B" w:rsidRDefault="00331EFB" w:rsidP="00C9358E">
            <w:pPr>
              <w:spacing w:after="60"/>
              <w:jc w:val="center"/>
              <w:rPr>
                <w:rFonts w:eastAsia="SimSun"/>
                <w:sz w:val="18"/>
                <w:szCs w:val="18"/>
                <w:lang w:val="en-GB"/>
              </w:rPr>
            </w:pPr>
            <w:r w:rsidRPr="00BF421B">
              <w:rPr>
                <w:rFonts w:eastAsia="SimSun"/>
                <w:sz w:val="18"/>
                <w:szCs w:val="18"/>
                <w:lang w:val="en-GB"/>
              </w:rPr>
              <w:t>$</w:t>
            </w:r>
            <w:r w:rsidR="00CE7467">
              <w:rPr>
                <w:rFonts w:eastAsia="SimSun"/>
                <w:b/>
                <w:sz w:val="18"/>
                <w:szCs w:val="18"/>
                <w:lang w:val="en-GB"/>
              </w:rPr>
              <w:t>1,</w:t>
            </w:r>
            <w:r w:rsidR="00C9358E">
              <w:rPr>
                <w:rFonts w:eastAsia="SimSun"/>
                <w:b/>
                <w:sz w:val="18"/>
                <w:szCs w:val="18"/>
                <w:lang w:val="en-GB"/>
              </w:rPr>
              <w:t>27</w:t>
            </w:r>
            <w:r w:rsidR="006E72B4">
              <w:rPr>
                <w:rFonts w:eastAsia="SimSun"/>
                <w:b/>
                <w:sz w:val="18"/>
                <w:szCs w:val="18"/>
                <w:lang w:val="en-GB"/>
              </w:rPr>
              <w:t>4</w:t>
            </w:r>
            <w:r w:rsidR="00CE7467">
              <w:rPr>
                <w:rFonts w:eastAsia="SimSun"/>
                <w:b/>
                <w:sz w:val="18"/>
                <w:szCs w:val="18"/>
                <w:lang w:val="en-GB"/>
              </w:rPr>
              <w:t>,466</w:t>
            </w:r>
          </w:p>
        </w:tc>
        <w:tc>
          <w:tcPr>
            <w:tcW w:w="135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A1B" w14:textId="77777777" w:rsidR="00331EFB" w:rsidRPr="00BF421B" w:rsidRDefault="00331EFB" w:rsidP="00C9358E">
            <w:pPr>
              <w:spacing w:after="60"/>
              <w:jc w:val="center"/>
              <w:rPr>
                <w:rFonts w:eastAsia="SimSun"/>
                <w:sz w:val="18"/>
                <w:szCs w:val="18"/>
                <w:lang w:val="en-GB"/>
              </w:rPr>
            </w:pPr>
            <w:r w:rsidRPr="00BF421B">
              <w:rPr>
                <w:rFonts w:eastAsia="SimSun"/>
                <w:sz w:val="18"/>
                <w:szCs w:val="18"/>
                <w:lang w:val="en-GB"/>
              </w:rPr>
              <w:t>$</w:t>
            </w:r>
            <w:r w:rsidR="00CE7467">
              <w:rPr>
                <w:rFonts w:eastAsia="SimSun"/>
                <w:b/>
                <w:sz w:val="18"/>
                <w:szCs w:val="18"/>
                <w:lang w:val="en-GB"/>
              </w:rPr>
              <w:t>1,</w:t>
            </w:r>
            <w:r w:rsidR="00C9358E">
              <w:rPr>
                <w:rFonts w:eastAsia="SimSun"/>
                <w:b/>
                <w:sz w:val="18"/>
                <w:szCs w:val="18"/>
                <w:lang w:val="en-GB"/>
              </w:rPr>
              <w:t>27</w:t>
            </w:r>
            <w:r w:rsidR="0023597B">
              <w:rPr>
                <w:rFonts w:eastAsia="SimSun"/>
                <w:b/>
                <w:sz w:val="18"/>
                <w:szCs w:val="18"/>
                <w:lang w:val="en-GB"/>
              </w:rPr>
              <w:t>4</w:t>
            </w:r>
            <w:r w:rsidR="00CE7467">
              <w:rPr>
                <w:rFonts w:eastAsia="SimSun"/>
                <w:b/>
                <w:sz w:val="18"/>
                <w:szCs w:val="18"/>
                <w:lang w:val="en-GB"/>
              </w:rPr>
              <w:t>,466</w:t>
            </w:r>
          </w:p>
        </w:tc>
        <w:tc>
          <w:tcPr>
            <w:tcW w:w="4050" w:type="dxa"/>
            <w:tcBorders>
              <w:top w:val="double" w:sz="4" w:space="0" w:color="auto"/>
              <w:left w:val="single" w:sz="4" w:space="0" w:color="auto"/>
              <w:bottom w:val="double" w:sz="4" w:space="0" w:color="auto"/>
              <w:right w:val="single" w:sz="4" w:space="0" w:color="auto"/>
            </w:tcBorders>
            <w:vAlign w:val="center"/>
          </w:tcPr>
          <w:p w14:paraId="7E335A1C" w14:textId="77777777" w:rsidR="00331EFB" w:rsidRPr="00BF421B" w:rsidRDefault="00331EFB" w:rsidP="00332CC2">
            <w:pPr>
              <w:spacing w:after="60"/>
              <w:jc w:val="center"/>
              <w:rPr>
                <w:rFonts w:eastAsia="SimSun"/>
                <w:sz w:val="18"/>
                <w:szCs w:val="18"/>
                <w:lang w:val="en-GB"/>
              </w:rPr>
            </w:pPr>
          </w:p>
        </w:tc>
      </w:tr>
      <w:tr w:rsidR="00331EFB" w:rsidRPr="00BF421B" w14:paraId="7E335A43" w14:textId="77777777" w:rsidTr="00485CCB">
        <w:trPr>
          <w:cantSplit/>
        </w:trPr>
        <w:tc>
          <w:tcPr>
            <w:tcW w:w="1800" w:type="dxa"/>
            <w:vMerge w:val="restart"/>
            <w:tcBorders>
              <w:top w:val="single" w:sz="4" w:space="0" w:color="auto"/>
              <w:left w:val="double" w:sz="4" w:space="0" w:color="auto"/>
              <w:right w:val="single" w:sz="4" w:space="0" w:color="auto"/>
            </w:tcBorders>
            <w:shd w:val="clear" w:color="auto" w:fill="auto"/>
            <w:vAlign w:val="center"/>
          </w:tcPr>
          <w:p w14:paraId="7E335A1E" w14:textId="77777777" w:rsidR="00331EFB" w:rsidRDefault="00331EFB" w:rsidP="00332CC2">
            <w:pPr>
              <w:spacing w:after="60"/>
              <w:jc w:val="center"/>
              <w:rPr>
                <w:rFonts w:eastAsia="SimSun"/>
                <w:sz w:val="18"/>
                <w:szCs w:val="18"/>
                <w:lang w:val="en-GB"/>
              </w:rPr>
            </w:pPr>
          </w:p>
          <w:p w14:paraId="7E335A1F" w14:textId="77777777" w:rsidR="00465AE8" w:rsidRDefault="00465AE8" w:rsidP="00332CC2">
            <w:pPr>
              <w:spacing w:after="60"/>
              <w:jc w:val="center"/>
              <w:rPr>
                <w:rFonts w:eastAsia="SimSun"/>
                <w:sz w:val="18"/>
                <w:szCs w:val="18"/>
                <w:lang w:val="en-GB"/>
              </w:rPr>
            </w:pPr>
          </w:p>
          <w:p w14:paraId="7E335A20" w14:textId="77777777" w:rsidR="00331EFB" w:rsidRPr="00BF421B" w:rsidRDefault="00331EFB" w:rsidP="000D7E0E">
            <w:pPr>
              <w:spacing w:after="60"/>
              <w:jc w:val="center"/>
              <w:rPr>
                <w:rFonts w:eastAsia="SimSun"/>
                <w:b/>
                <w:bCs/>
                <w:caps/>
                <w:sz w:val="18"/>
                <w:szCs w:val="18"/>
                <w:lang w:val="en-GB"/>
              </w:rPr>
            </w:pPr>
            <w:r w:rsidRPr="00BF421B">
              <w:rPr>
                <w:rFonts w:eastAsia="SimSun"/>
                <w:b/>
                <w:bCs/>
                <w:caps/>
                <w:sz w:val="18"/>
                <w:szCs w:val="18"/>
                <w:lang w:val="en-GB"/>
              </w:rPr>
              <w:t>Project management  unit</w:t>
            </w:r>
          </w:p>
          <w:p w14:paraId="7E335A21" w14:textId="77777777" w:rsidR="00331EFB" w:rsidRPr="00BF421B" w:rsidRDefault="00331EFB" w:rsidP="000D7E0E">
            <w:pPr>
              <w:spacing w:after="60"/>
              <w:jc w:val="center"/>
              <w:rPr>
                <w:rFonts w:eastAsia="SimSun"/>
                <w:b/>
                <w:bCs/>
                <w:caps/>
                <w:sz w:val="18"/>
                <w:szCs w:val="18"/>
                <w:lang w:val="en-GB"/>
              </w:rPr>
            </w:pPr>
          </w:p>
          <w:p w14:paraId="7E335A22" w14:textId="0B207F70" w:rsidR="00331EFB" w:rsidRDefault="00331EFB" w:rsidP="000D7E0E">
            <w:pPr>
              <w:spacing w:after="60"/>
              <w:jc w:val="center"/>
              <w:rPr>
                <w:rFonts w:eastAsia="SimSun"/>
                <w:sz w:val="18"/>
                <w:szCs w:val="18"/>
                <w:lang w:val="en-GB"/>
              </w:rPr>
            </w:pPr>
          </w:p>
          <w:p w14:paraId="7E335A23" w14:textId="77777777" w:rsidR="00331EFB" w:rsidRDefault="00331EFB" w:rsidP="00332CC2">
            <w:pPr>
              <w:spacing w:after="60"/>
              <w:jc w:val="center"/>
              <w:rPr>
                <w:rFonts w:eastAsia="SimSun"/>
                <w:sz w:val="18"/>
                <w:szCs w:val="18"/>
                <w:lang w:val="en-GB"/>
              </w:rPr>
            </w:pPr>
          </w:p>
          <w:p w14:paraId="7E335A24" w14:textId="77777777" w:rsidR="00331EFB" w:rsidRDefault="00331EFB" w:rsidP="00332CC2">
            <w:pPr>
              <w:spacing w:after="60"/>
              <w:jc w:val="center"/>
              <w:rPr>
                <w:rFonts w:eastAsia="SimSun"/>
                <w:sz w:val="18"/>
                <w:szCs w:val="18"/>
                <w:lang w:val="en-GB"/>
              </w:rPr>
            </w:pPr>
          </w:p>
          <w:p w14:paraId="7E335A25" w14:textId="77777777" w:rsidR="00331EFB" w:rsidRDefault="00331EFB" w:rsidP="00332CC2">
            <w:pPr>
              <w:spacing w:after="60"/>
              <w:jc w:val="center"/>
              <w:rPr>
                <w:rFonts w:eastAsia="SimSun"/>
                <w:sz w:val="18"/>
                <w:szCs w:val="18"/>
                <w:lang w:val="en-GB"/>
              </w:rPr>
            </w:pPr>
          </w:p>
          <w:p w14:paraId="7E335A26" w14:textId="77777777" w:rsidR="00331EFB" w:rsidRDefault="00331EFB" w:rsidP="00332CC2">
            <w:pPr>
              <w:spacing w:after="60"/>
              <w:jc w:val="center"/>
              <w:rPr>
                <w:rFonts w:eastAsia="SimSun"/>
                <w:sz w:val="18"/>
                <w:szCs w:val="18"/>
                <w:lang w:val="en-GB"/>
              </w:rPr>
            </w:pPr>
          </w:p>
          <w:p w14:paraId="7E335A27" w14:textId="77777777" w:rsidR="00331EFB" w:rsidRDefault="00331EFB" w:rsidP="00332CC2">
            <w:pPr>
              <w:spacing w:after="60"/>
              <w:jc w:val="center"/>
              <w:rPr>
                <w:rFonts w:eastAsia="SimSun"/>
                <w:sz w:val="18"/>
                <w:szCs w:val="18"/>
                <w:lang w:val="en-GB"/>
              </w:rPr>
            </w:pPr>
          </w:p>
          <w:p w14:paraId="7E335A28" w14:textId="77777777" w:rsidR="00331EFB" w:rsidRDefault="00331EFB" w:rsidP="00332CC2">
            <w:pPr>
              <w:spacing w:after="60"/>
              <w:jc w:val="center"/>
              <w:rPr>
                <w:rFonts w:eastAsia="SimSun"/>
                <w:sz w:val="18"/>
                <w:szCs w:val="18"/>
                <w:lang w:val="en-GB"/>
              </w:rPr>
            </w:pPr>
          </w:p>
          <w:p w14:paraId="7E335A29" w14:textId="77777777" w:rsidR="00331EFB" w:rsidRDefault="00331EFB" w:rsidP="00332CC2">
            <w:pPr>
              <w:spacing w:after="60"/>
              <w:jc w:val="center"/>
              <w:rPr>
                <w:rFonts w:eastAsia="SimSun"/>
                <w:sz w:val="18"/>
                <w:szCs w:val="18"/>
                <w:lang w:val="en-GB"/>
              </w:rPr>
            </w:pPr>
          </w:p>
          <w:p w14:paraId="7E335A2A" w14:textId="77777777" w:rsidR="00331EFB" w:rsidRDefault="00331EFB" w:rsidP="00332CC2">
            <w:pPr>
              <w:spacing w:after="60"/>
              <w:jc w:val="center"/>
              <w:rPr>
                <w:rFonts w:eastAsia="SimSun"/>
                <w:sz w:val="18"/>
                <w:szCs w:val="18"/>
                <w:lang w:val="en-GB"/>
              </w:rPr>
            </w:pPr>
          </w:p>
          <w:p w14:paraId="7E335A2B" w14:textId="77777777" w:rsidR="00331EFB" w:rsidRDefault="00331EFB" w:rsidP="00332CC2">
            <w:pPr>
              <w:spacing w:after="60"/>
              <w:jc w:val="center"/>
              <w:rPr>
                <w:rFonts w:eastAsia="SimSun"/>
                <w:sz w:val="18"/>
                <w:szCs w:val="18"/>
                <w:lang w:val="en-GB"/>
              </w:rPr>
            </w:pPr>
          </w:p>
          <w:p w14:paraId="7E335A2C" w14:textId="77777777" w:rsidR="00331EFB" w:rsidRDefault="00331EFB" w:rsidP="00332CC2">
            <w:pPr>
              <w:spacing w:after="60"/>
              <w:jc w:val="center"/>
              <w:rPr>
                <w:rFonts w:eastAsia="SimSun"/>
                <w:sz w:val="18"/>
                <w:szCs w:val="18"/>
                <w:lang w:val="en-GB"/>
              </w:rPr>
            </w:pPr>
          </w:p>
          <w:p w14:paraId="7E335A2D" w14:textId="77777777" w:rsidR="00331EFB" w:rsidRDefault="00331EFB" w:rsidP="00332CC2">
            <w:pPr>
              <w:spacing w:after="60"/>
              <w:jc w:val="center"/>
              <w:rPr>
                <w:rFonts w:eastAsia="SimSun"/>
                <w:sz w:val="18"/>
                <w:szCs w:val="18"/>
                <w:lang w:val="en-GB"/>
              </w:rPr>
            </w:pPr>
          </w:p>
          <w:p w14:paraId="7E335A2E" w14:textId="77777777" w:rsidR="00331EFB" w:rsidRDefault="00331EFB" w:rsidP="00332CC2">
            <w:pPr>
              <w:spacing w:after="60"/>
              <w:jc w:val="center"/>
              <w:rPr>
                <w:rFonts w:eastAsia="SimSun"/>
                <w:sz w:val="18"/>
                <w:szCs w:val="18"/>
                <w:lang w:val="en-GB"/>
              </w:rPr>
            </w:pPr>
          </w:p>
          <w:p w14:paraId="7E335A2F" w14:textId="77777777" w:rsidR="00331EFB" w:rsidRDefault="00331EFB" w:rsidP="00332CC2">
            <w:pPr>
              <w:spacing w:after="60"/>
              <w:jc w:val="center"/>
              <w:rPr>
                <w:rFonts w:eastAsia="SimSun"/>
                <w:sz w:val="18"/>
                <w:szCs w:val="18"/>
                <w:lang w:val="en-GB"/>
              </w:rPr>
            </w:pPr>
          </w:p>
          <w:p w14:paraId="7E335A30" w14:textId="77777777" w:rsidR="00331EFB" w:rsidRDefault="00331EFB" w:rsidP="00332CC2">
            <w:pPr>
              <w:spacing w:after="60"/>
              <w:jc w:val="center"/>
              <w:rPr>
                <w:rFonts w:eastAsia="SimSun"/>
                <w:sz w:val="18"/>
                <w:szCs w:val="18"/>
                <w:lang w:val="en-GB"/>
              </w:rPr>
            </w:pPr>
          </w:p>
          <w:p w14:paraId="7E335A31" w14:textId="77777777" w:rsidR="00331EFB" w:rsidRDefault="00331EFB" w:rsidP="00332CC2">
            <w:pPr>
              <w:spacing w:after="60"/>
              <w:jc w:val="center"/>
              <w:rPr>
                <w:rFonts w:eastAsia="SimSun"/>
                <w:sz w:val="18"/>
                <w:szCs w:val="18"/>
                <w:lang w:val="en-GB"/>
              </w:rPr>
            </w:pPr>
          </w:p>
          <w:p w14:paraId="7E335A32" w14:textId="77777777" w:rsidR="00331EFB" w:rsidRDefault="00331EFB" w:rsidP="00332CC2">
            <w:pPr>
              <w:spacing w:after="60"/>
              <w:jc w:val="center"/>
              <w:rPr>
                <w:rFonts w:eastAsia="SimSun"/>
                <w:sz w:val="18"/>
                <w:szCs w:val="18"/>
                <w:lang w:val="en-GB"/>
              </w:rPr>
            </w:pPr>
          </w:p>
          <w:p w14:paraId="7E335A33" w14:textId="77777777" w:rsidR="00331EFB" w:rsidRDefault="00331EFB" w:rsidP="00332CC2">
            <w:pPr>
              <w:spacing w:after="60"/>
              <w:jc w:val="center"/>
              <w:rPr>
                <w:rFonts w:eastAsia="SimSun"/>
                <w:sz w:val="18"/>
                <w:szCs w:val="18"/>
                <w:lang w:val="en-GB"/>
              </w:rPr>
            </w:pPr>
          </w:p>
          <w:p w14:paraId="7E335A34" w14:textId="77777777" w:rsidR="00331EFB" w:rsidRDefault="00331EFB" w:rsidP="00332CC2">
            <w:pPr>
              <w:spacing w:after="60"/>
              <w:jc w:val="center"/>
              <w:rPr>
                <w:rFonts w:eastAsia="SimSun"/>
                <w:sz w:val="18"/>
                <w:szCs w:val="18"/>
                <w:lang w:val="en-GB"/>
              </w:rPr>
            </w:pPr>
          </w:p>
          <w:p w14:paraId="7E335A35" w14:textId="77777777" w:rsidR="00331EFB" w:rsidRDefault="00331EFB" w:rsidP="00332CC2">
            <w:pPr>
              <w:spacing w:after="60"/>
              <w:jc w:val="center"/>
              <w:rPr>
                <w:rFonts w:eastAsia="SimSun"/>
                <w:sz w:val="18"/>
                <w:szCs w:val="18"/>
                <w:lang w:val="en-GB"/>
              </w:rPr>
            </w:pPr>
          </w:p>
          <w:p w14:paraId="7E335A36" w14:textId="77777777" w:rsidR="00331EFB" w:rsidRDefault="00331EFB" w:rsidP="00332CC2">
            <w:pPr>
              <w:spacing w:after="60"/>
              <w:jc w:val="center"/>
              <w:rPr>
                <w:rFonts w:eastAsia="SimSun"/>
                <w:sz w:val="18"/>
                <w:szCs w:val="18"/>
                <w:lang w:val="en-GB"/>
              </w:rPr>
            </w:pPr>
          </w:p>
          <w:p w14:paraId="7E335A37" w14:textId="77777777" w:rsidR="00331EFB" w:rsidRDefault="00331EFB" w:rsidP="00332CC2">
            <w:pPr>
              <w:spacing w:after="60"/>
              <w:jc w:val="center"/>
              <w:rPr>
                <w:rFonts w:eastAsia="SimSun"/>
                <w:sz w:val="18"/>
                <w:szCs w:val="18"/>
                <w:lang w:val="en-GB"/>
              </w:rPr>
            </w:pPr>
          </w:p>
          <w:p w14:paraId="7E335A38" w14:textId="77777777" w:rsidR="00331EFB" w:rsidRDefault="00331EFB" w:rsidP="00332CC2">
            <w:pPr>
              <w:spacing w:after="60"/>
              <w:jc w:val="center"/>
              <w:rPr>
                <w:rFonts w:eastAsia="SimSun"/>
                <w:sz w:val="18"/>
                <w:szCs w:val="18"/>
                <w:lang w:val="en-GB"/>
              </w:rPr>
            </w:pPr>
          </w:p>
          <w:p w14:paraId="7E335A39" w14:textId="77777777" w:rsidR="00331EFB" w:rsidRDefault="00331EFB" w:rsidP="00332CC2">
            <w:pPr>
              <w:spacing w:after="60"/>
              <w:jc w:val="center"/>
              <w:rPr>
                <w:rFonts w:eastAsia="SimSun"/>
                <w:sz w:val="18"/>
                <w:szCs w:val="18"/>
                <w:lang w:val="en-GB"/>
              </w:rPr>
            </w:pPr>
          </w:p>
          <w:p w14:paraId="7E335A3A" w14:textId="77777777" w:rsidR="00331EFB" w:rsidRPr="00BF421B" w:rsidRDefault="00331EFB" w:rsidP="00332CC2">
            <w:pPr>
              <w:spacing w:after="60"/>
              <w:jc w:val="center"/>
              <w:rPr>
                <w:rFonts w:eastAsia="SimSun"/>
                <w:sz w:val="18"/>
                <w:szCs w:val="18"/>
                <w:lang w:val="en-GB"/>
              </w:rPr>
            </w:pPr>
          </w:p>
        </w:tc>
        <w:tc>
          <w:tcPr>
            <w:tcW w:w="1440" w:type="dxa"/>
            <w:vMerge w:val="restart"/>
            <w:tcBorders>
              <w:top w:val="single" w:sz="4" w:space="0" w:color="auto"/>
              <w:left w:val="single" w:sz="4" w:space="0" w:color="auto"/>
              <w:right w:val="single" w:sz="4" w:space="0" w:color="auto"/>
            </w:tcBorders>
            <w:shd w:val="clear" w:color="auto" w:fill="auto"/>
            <w:vAlign w:val="center"/>
          </w:tcPr>
          <w:p w14:paraId="7E335A3B" w14:textId="77777777" w:rsidR="00331EFB" w:rsidRPr="00BF421B" w:rsidRDefault="00331EFB" w:rsidP="00332CC2">
            <w:pPr>
              <w:spacing w:after="60"/>
              <w:jc w:val="center"/>
              <w:rPr>
                <w:rFonts w:eastAsia="SimSun"/>
                <w:b/>
                <w:bCs/>
                <w:sz w:val="18"/>
                <w:szCs w:val="18"/>
                <w:lang w:val="en-GB"/>
              </w:rPr>
            </w:pPr>
            <w:r>
              <w:rPr>
                <w:rFonts w:eastAsia="SimSun"/>
                <w:b/>
                <w:bCs/>
                <w:sz w:val="18"/>
                <w:szCs w:val="18"/>
                <w:lang w:val="en-GB"/>
              </w:rPr>
              <w:lastRenderedPageBreak/>
              <w:t>UNDP</w:t>
            </w:r>
          </w:p>
        </w:tc>
        <w:tc>
          <w:tcPr>
            <w:tcW w:w="915" w:type="dxa"/>
            <w:tcBorders>
              <w:left w:val="single" w:sz="4" w:space="0" w:color="auto"/>
              <w:right w:val="single" w:sz="4" w:space="0" w:color="auto"/>
            </w:tcBorders>
            <w:shd w:val="clear" w:color="auto" w:fill="auto"/>
            <w:vAlign w:val="center"/>
          </w:tcPr>
          <w:p w14:paraId="7E335A3C" w14:textId="77777777" w:rsidR="00331EFB" w:rsidRPr="00BF421B" w:rsidRDefault="00331EFB" w:rsidP="00332CC2">
            <w:pPr>
              <w:spacing w:after="60"/>
              <w:jc w:val="center"/>
              <w:rPr>
                <w:rFonts w:eastAsia="SimSun"/>
                <w:b/>
                <w:bCs/>
                <w:sz w:val="18"/>
                <w:szCs w:val="18"/>
                <w:lang w:val="en-GB"/>
              </w:rPr>
            </w:pPr>
          </w:p>
        </w:tc>
        <w:tc>
          <w:tcPr>
            <w:tcW w:w="1065" w:type="dxa"/>
            <w:tcBorders>
              <w:left w:val="single" w:sz="4" w:space="0" w:color="auto"/>
              <w:right w:val="single" w:sz="4" w:space="0" w:color="auto"/>
            </w:tcBorders>
            <w:vAlign w:val="center"/>
          </w:tcPr>
          <w:p w14:paraId="7E335A3D" w14:textId="77777777" w:rsidR="00331EFB" w:rsidRPr="00BF421B" w:rsidRDefault="00331EFB" w:rsidP="00332CC2">
            <w:pPr>
              <w:spacing w:after="60"/>
              <w:jc w:val="both"/>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3E" w14:textId="77777777" w:rsidR="00331EFB" w:rsidRPr="00BF421B" w:rsidRDefault="00331EFB" w:rsidP="00332CC2">
            <w:pPr>
              <w:spacing w:after="60"/>
              <w:jc w:val="center"/>
              <w:rPr>
                <w:rFonts w:eastAsia="SimSun"/>
                <w:sz w:val="18"/>
                <w:szCs w:val="18"/>
                <w:lang w:val="en-GB"/>
              </w:rPr>
            </w:pPr>
            <w:r>
              <w:rPr>
                <w:rFonts w:eastAsia="SimSun"/>
                <w:sz w:val="18"/>
                <w:szCs w:val="18"/>
                <w:lang w:val="en-GB"/>
              </w:rPr>
              <w:t>71200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3F" w14:textId="77777777" w:rsidR="00331EFB" w:rsidRPr="00BF421B" w:rsidRDefault="00331EFB" w:rsidP="00332CC2">
            <w:pPr>
              <w:spacing w:after="60"/>
              <w:jc w:val="both"/>
              <w:rPr>
                <w:rFonts w:eastAsia="SimSun"/>
                <w:sz w:val="18"/>
                <w:szCs w:val="18"/>
                <w:lang w:val="en-GB"/>
              </w:rPr>
            </w:pPr>
            <w:r>
              <w:rPr>
                <w:rFonts w:eastAsia="SimSun"/>
                <w:sz w:val="18"/>
                <w:szCs w:val="18"/>
                <w:lang w:val="en-GB"/>
              </w:rPr>
              <w:t>International Consultant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40" w14:textId="77777777" w:rsidR="00331EFB" w:rsidRPr="00BF421B" w:rsidRDefault="00331EFB" w:rsidP="00FC2692">
            <w:pPr>
              <w:spacing w:after="60"/>
              <w:jc w:val="center"/>
              <w:rPr>
                <w:rFonts w:eastAsia="SimSun"/>
                <w:sz w:val="18"/>
                <w:szCs w:val="18"/>
                <w:lang w:val="en-GB"/>
              </w:rPr>
            </w:pPr>
            <w:r>
              <w:rPr>
                <w:rFonts w:eastAsia="SimSun"/>
                <w:sz w:val="18"/>
                <w:szCs w:val="18"/>
                <w:lang w:val="en-GB"/>
              </w:rPr>
              <w:t>$11,000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41" w14:textId="77777777" w:rsidR="00331EFB" w:rsidRPr="00BF421B" w:rsidRDefault="00331EFB" w:rsidP="00FC2692">
            <w:pPr>
              <w:spacing w:after="60"/>
              <w:jc w:val="center"/>
              <w:rPr>
                <w:rFonts w:eastAsia="SimSun"/>
                <w:sz w:val="18"/>
                <w:szCs w:val="18"/>
                <w:lang w:val="en-GB"/>
              </w:rPr>
            </w:pPr>
            <w:r>
              <w:rPr>
                <w:rFonts w:eastAsia="SimSun"/>
                <w:sz w:val="18"/>
                <w:szCs w:val="18"/>
                <w:lang w:val="en-GB"/>
              </w:rPr>
              <w:t>$11,000</w:t>
            </w:r>
          </w:p>
        </w:tc>
        <w:tc>
          <w:tcPr>
            <w:tcW w:w="4050" w:type="dxa"/>
            <w:tcBorders>
              <w:top w:val="single" w:sz="4" w:space="0" w:color="auto"/>
              <w:left w:val="single" w:sz="4" w:space="0" w:color="auto"/>
              <w:bottom w:val="single" w:sz="4" w:space="0" w:color="auto"/>
              <w:right w:val="single" w:sz="4" w:space="0" w:color="auto"/>
            </w:tcBorders>
            <w:vAlign w:val="center"/>
          </w:tcPr>
          <w:p w14:paraId="7E335A42" w14:textId="77777777" w:rsidR="00331EFB" w:rsidRDefault="00331EFB" w:rsidP="00332CC2">
            <w:pPr>
              <w:spacing w:after="60"/>
              <w:jc w:val="center"/>
              <w:rPr>
                <w:rFonts w:eastAsia="SimSun"/>
                <w:sz w:val="18"/>
                <w:szCs w:val="18"/>
                <w:lang w:val="en-GB"/>
              </w:rPr>
            </w:pPr>
            <w:r>
              <w:rPr>
                <w:rFonts w:eastAsia="SimSun"/>
                <w:sz w:val="18"/>
                <w:szCs w:val="18"/>
                <w:lang w:val="en-GB"/>
              </w:rPr>
              <w:t>Payment costs for an independent evaluator for both the mid-term and terminal evaluation.</w:t>
            </w:r>
          </w:p>
        </w:tc>
      </w:tr>
      <w:tr w:rsidR="00331EFB" w:rsidRPr="00BF421B" w14:paraId="7E335A4D" w14:textId="77777777" w:rsidTr="00485CCB">
        <w:trPr>
          <w:cantSplit/>
        </w:trPr>
        <w:tc>
          <w:tcPr>
            <w:tcW w:w="1800" w:type="dxa"/>
            <w:vMerge/>
            <w:tcBorders>
              <w:left w:val="double" w:sz="4" w:space="0" w:color="auto"/>
              <w:right w:val="single" w:sz="4" w:space="0" w:color="auto"/>
            </w:tcBorders>
            <w:shd w:val="clear" w:color="auto" w:fill="auto"/>
            <w:vAlign w:val="center"/>
          </w:tcPr>
          <w:p w14:paraId="7E335A44"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A45" w14:textId="77777777" w:rsidR="00331EFB" w:rsidRPr="00BF421B" w:rsidRDefault="00331EFB" w:rsidP="00332CC2">
            <w:pPr>
              <w:spacing w:after="60"/>
              <w:jc w:val="center"/>
              <w:rPr>
                <w:rFonts w:eastAsia="SimSun"/>
                <w:b/>
                <w:bCs/>
                <w:sz w:val="18"/>
                <w:szCs w:val="18"/>
                <w:lang w:val="en-GB"/>
              </w:rPr>
            </w:pPr>
          </w:p>
        </w:tc>
        <w:tc>
          <w:tcPr>
            <w:tcW w:w="915" w:type="dxa"/>
            <w:vMerge w:val="restart"/>
            <w:tcBorders>
              <w:left w:val="single" w:sz="4" w:space="0" w:color="auto"/>
              <w:right w:val="single" w:sz="4" w:space="0" w:color="auto"/>
            </w:tcBorders>
            <w:shd w:val="clear" w:color="auto" w:fill="auto"/>
            <w:vAlign w:val="center"/>
          </w:tcPr>
          <w:p w14:paraId="7E335A46" w14:textId="77777777" w:rsidR="00331EFB" w:rsidRPr="00BF421B" w:rsidRDefault="00331EFB" w:rsidP="00332CC2">
            <w:pPr>
              <w:spacing w:after="60"/>
              <w:jc w:val="center"/>
              <w:rPr>
                <w:rFonts w:eastAsia="SimSun"/>
                <w:b/>
                <w:bCs/>
                <w:sz w:val="18"/>
                <w:szCs w:val="18"/>
                <w:lang w:val="en-GB"/>
              </w:rPr>
            </w:pPr>
            <w:r>
              <w:rPr>
                <w:rFonts w:eastAsia="SimSun"/>
                <w:b/>
                <w:bCs/>
                <w:sz w:val="18"/>
                <w:szCs w:val="18"/>
                <w:lang w:val="en-GB"/>
              </w:rPr>
              <w:t>62000</w:t>
            </w:r>
          </w:p>
        </w:tc>
        <w:tc>
          <w:tcPr>
            <w:tcW w:w="1065" w:type="dxa"/>
            <w:vMerge w:val="restart"/>
            <w:tcBorders>
              <w:left w:val="single" w:sz="4" w:space="0" w:color="auto"/>
              <w:right w:val="single" w:sz="4" w:space="0" w:color="auto"/>
            </w:tcBorders>
            <w:vAlign w:val="center"/>
          </w:tcPr>
          <w:p w14:paraId="7E335A47" w14:textId="77777777" w:rsidR="00331EFB" w:rsidRPr="00BF421B" w:rsidRDefault="00331EFB" w:rsidP="00332CC2">
            <w:pPr>
              <w:spacing w:after="60"/>
              <w:jc w:val="both"/>
              <w:rPr>
                <w:rFonts w:eastAsia="SimSun"/>
                <w:b/>
                <w:bCs/>
                <w:sz w:val="18"/>
                <w:szCs w:val="18"/>
                <w:lang w:val="en-GB"/>
              </w:rPr>
            </w:pPr>
            <w:r>
              <w:rPr>
                <w:rFonts w:eastAsia="SimSun"/>
                <w:b/>
                <w:bCs/>
                <w:sz w:val="18"/>
                <w:szCs w:val="18"/>
                <w:lang w:val="en-GB"/>
              </w:rPr>
              <w:t>GEF</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48" w14:textId="77777777" w:rsidR="00331EFB" w:rsidRPr="00BF421B" w:rsidRDefault="00331EFB" w:rsidP="00332CC2">
            <w:pPr>
              <w:spacing w:after="60"/>
              <w:jc w:val="center"/>
              <w:rPr>
                <w:rFonts w:eastAsia="SimSun"/>
                <w:sz w:val="18"/>
                <w:szCs w:val="18"/>
                <w:lang w:val="en-GB"/>
              </w:rPr>
            </w:pPr>
            <w:r w:rsidRPr="00BF421B">
              <w:rPr>
                <w:rFonts w:eastAsia="SimSun"/>
                <w:sz w:val="18"/>
                <w:szCs w:val="18"/>
                <w:lang w:val="en-GB"/>
              </w:rPr>
              <w:t>71300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49" w14:textId="77777777" w:rsidR="00331EFB" w:rsidRPr="00BF421B" w:rsidRDefault="00331EFB" w:rsidP="00332CC2">
            <w:pPr>
              <w:spacing w:after="60"/>
              <w:jc w:val="both"/>
              <w:rPr>
                <w:rFonts w:eastAsia="SimSun"/>
                <w:sz w:val="18"/>
                <w:szCs w:val="18"/>
                <w:lang w:val="en-GB"/>
              </w:rPr>
            </w:pPr>
            <w:r w:rsidRPr="00BF421B">
              <w:rPr>
                <w:rFonts w:eastAsia="SimSun"/>
                <w:sz w:val="18"/>
                <w:szCs w:val="18"/>
                <w:lang w:val="en-GB"/>
              </w:rPr>
              <w:t>Local Consultants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4A" w14:textId="77777777" w:rsidR="00331EFB" w:rsidRPr="00BF421B" w:rsidRDefault="00331EFB" w:rsidP="0035045B">
            <w:pPr>
              <w:spacing w:after="60"/>
              <w:jc w:val="center"/>
              <w:rPr>
                <w:rFonts w:eastAsia="SimSun"/>
                <w:sz w:val="18"/>
                <w:szCs w:val="18"/>
                <w:lang w:val="en-GB"/>
              </w:rPr>
            </w:pPr>
            <w:r w:rsidRPr="00BF421B">
              <w:rPr>
                <w:rFonts w:eastAsia="SimSun"/>
                <w:sz w:val="18"/>
                <w:szCs w:val="18"/>
                <w:lang w:val="en-GB"/>
              </w:rPr>
              <w:t>$</w:t>
            </w:r>
            <w:r w:rsidR="0035045B">
              <w:rPr>
                <w:rFonts w:eastAsia="SimSun"/>
                <w:sz w:val="18"/>
                <w:szCs w:val="18"/>
                <w:lang w:val="en-GB"/>
              </w:rPr>
              <w:t>21</w:t>
            </w:r>
            <w:r w:rsidR="0083103D">
              <w:rPr>
                <w:rFonts w:eastAsia="SimSun"/>
                <w:sz w:val="18"/>
                <w:szCs w:val="18"/>
                <w:lang w:val="en-GB"/>
              </w:rPr>
              <w:t>,570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4B" w14:textId="77777777" w:rsidR="00331EFB" w:rsidRPr="00BF421B" w:rsidRDefault="00331EFB" w:rsidP="0035045B">
            <w:pPr>
              <w:spacing w:after="60"/>
              <w:jc w:val="center"/>
              <w:rPr>
                <w:rFonts w:eastAsia="SimSun"/>
                <w:sz w:val="18"/>
                <w:szCs w:val="18"/>
                <w:lang w:val="en-GB"/>
              </w:rPr>
            </w:pPr>
            <w:r w:rsidRPr="00BF421B">
              <w:rPr>
                <w:rFonts w:eastAsia="SimSun"/>
                <w:sz w:val="18"/>
                <w:szCs w:val="18"/>
                <w:lang w:val="en-GB"/>
              </w:rPr>
              <w:t>$</w:t>
            </w:r>
            <w:r w:rsidR="0035045B">
              <w:rPr>
                <w:rFonts w:eastAsia="SimSun"/>
                <w:sz w:val="18"/>
                <w:szCs w:val="18"/>
                <w:lang w:val="en-GB"/>
              </w:rPr>
              <w:t>21</w:t>
            </w:r>
            <w:r w:rsidR="0083103D">
              <w:rPr>
                <w:rFonts w:eastAsia="SimSun"/>
                <w:sz w:val="18"/>
                <w:szCs w:val="18"/>
                <w:lang w:val="en-GB"/>
              </w:rPr>
              <w:t>,570</w:t>
            </w:r>
          </w:p>
        </w:tc>
        <w:tc>
          <w:tcPr>
            <w:tcW w:w="4050" w:type="dxa"/>
            <w:tcBorders>
              <w:top w:val="single" w:sz="4" w:space="0" w:color="auto"/>
              <w:left w:val="single" w:sz="4" w:space="0" w:color="auto"/>
              <w:bottom w:val="single" w:sz="4" w:space="0" w:color="auto"/>
              <w:right w:val="single" w:sz="4" w:space="0" w:color="auto"/>
            </w:tcBorders>
            <w:vAlign w:val="center"/>
          </w:tcPr>
          <w:p w14:paraId="7E335A4C" w14:textId="77777777" w:rsidR="00331EFB" w:rsidRPr="00BF421B" w:rsidRDefault="00331EFB" w:rsidP="0034670F">
            <w:pPr>
              <w:spacing w:after="60"/>
              <w:jc w:val="center"/>
              <w:rPr>
                <w:rFonts w:eastAsia="SimSun"/>
                <w:sz w:val="18"/>
                <w:szCs w:val="18"/>
                <w:lang w:val="en-GB"/>
              </w:rPr>
            </w:pPr>
            <w:r>
              <w:rPr>
                <w:rFonts w:eastAsia="SimSun"/>
                <w:sz w:val="18"/>
                <w:szCs w:val="18"/>
                <w:lang w:val="en-GB"/>
              </w:rPr>
              <w:t xml:space="preserve">Salary for a local project coordinator ($36,285) and the technical adviser ($13,285) </w:t>
            </w:r>
            <w:r w:rsidR="000A051A">
              <w:rPr>
                <w:rFonts w:eastAsia="SimSun"/>
                <w:sz w:val="18"/>
                <w:szCs w:val="18"/>
                <w:lang w:val="en-GB"/>
              </w:rPr>
              <w:t xml:space="preserve">will be primarily </w:t>
            </w:r>
            <w:r w:rsidR="00FD2C88">
              <w:rPr>
                <w:rFonts w:eastAsia="SimSun"/>
                <w:sz w:val="18"/>
                <w:szCs w:val="18"/>
                <w:lang w:val="en-GB"/>
              </w:rPr>
              <w:t>source din</w:t>
            </w:r>
            <w:r w:rsidR="000A051A">
              <w:rPr>
                <w:rFonts w:eastAsia="SimSun"/>
                <w:sz w:val="18"/>
                <w:szCs w:val="18"/>
                <w:lang w:val="en-GB"/>
              </w:rPr>
              <w:t xml:space="preserve"> this budget-line for carrying out </w:t>
            </w:r>
            <w:r w:rsidR="0034670F">
              <w:rPr>
                <w:rFonts w:eastAsia="SimSun"/>
                <w:sz w:val="18"/>
                <w:szCs w:val="18"/>
                <w:lang w:val="en-GB"/>
              </w:rPr>
              <w:t xml:space="preserve">project </w:t>
            </w:r>
            <w:r w:rsidR="000A051A">
              <w:rPr>
                <w:rFonts w:eastAsia="SimSun"/>
                <w:sz w:val="18"/>
                <w:szCs w:val="18"/>
                <w:lang w:val="en-GB"/>
              </w:rPr>
              <w:t>management functions only. Technical functions of both posts will be p</w:t>
            </w:r>
            <w:r w:rsidR="0034670F">
              <w:rPr>
                <w:rFonts w:eastAsia="SimSun"/>
                <w:sz w:val="18"/>
                <w:szCs w:val="18"/>
                <w:lang w:val="en-GB"/>
              </w:rPr>
              <w:t xml:space="preserve">aid out of </w:t>
            </w:r>
            <w:r w:rsidR="000A051A">
              <w:rPr>
                <w:rFonts w:eastAsia="SimSun"/>
                <w:sz w:val="18"/>
                <w:szCs w:val="18"/>
                <w:lang w:val="en-GB"/>
              </w:rPr>
              <w:t>components 1-3 depending of the role</w:t>
            </w:r>
            <w:r w:rsidR="0034670F">
              <w:rPr>
                <w:rFonts w:eastAsia="SimSun"/>
                <w:sz w:val="18"/>
                <w:szCs w:val="18"/>
                <w:lang w:val="en-GB"/>
              </w:rPr>
              <w:t>(s</w:t>
            </w:r>
            <w:proofErr w:type="gramStart"/>
            <w:r w:rsidR="0034670F">
              <w:rPr>
                <w:rFonts w:eastAsia="SimSun"/>
                <w:sz w:val="18"/>
                <w:szCs w:val="18"/>
                <w:lang w:val="en-GB"/>
              </w:rPr>
              <w:t xml:space="preserve">) </w:t>
            </w:r>
            <w:r w:rsidR="000A051A">
              <w:rPr>
                <w:rFonts w:eastAsia="SimSun"/>
                <w:sz w:val="18"/>
                <w:szCs w:val="18"/>
                <w:lang w:val="en-GB"/>
              </w:rPr>
              <w:t xml:space="preserve"> carried</w:t>
            </w:r>
            <w:proofErr w:type="gramEnd"/>
            <w:r w:rsidR="000A051A">
              <w:rPr>
                <w:rFonts w:eastAsia="SimSun"/>
                <w:sz w:val="18"/>
                <w:szCs w:val="18"/>
                <w:lang w:val="en-GB"/>
              </w:rPr>
              <w:t xml:space="preserve"> out by the local project coordinator and the technical adviser.</w:t>
            </w:r>
          </w:p>
        </w:tc>
      </w:tr>
      <w:tr w:rsidR="00331EFB" w:rsidRPr="00BF421B" w14:paraId="7E335A57" w14:textId="77777777" w:rsidTr="00485CCB">
        <w:trPr>
          <w:cantSplit/>
        </w:trPr>
        <w:tc>
          <w:tcPr>
            <w:tcW w:w="1800" w:type="dxa"/>
            <w:vMerge/>
            <w:tcBorders>
              <w:left w:val="double" w:sz="4" w:space="0" w:color="auto"/>
              <w:right w:val="single" w:sz="4" w:space="0" w:color="auto"/>
            </w:tcBorders>
            <w:shd w:val="clear" w:color="auto" w:fill="auto"/>
            <w:vAlign w:val="center"/>
          </w:tcPr>
          <w:p w14:paraId="7E335A4E"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A4F" w14:textId="77777777" w:rsidR="00331EFB" w:rsidRPr="00BF421B" w:rsidRDefault="00331EFB" w:rsidP="00332CC2">
            <w:pPr>
              <w:spacing w:after="60"/>
              <w:jc w:val="center"/>
              <w:rPr>
                <w:rFonts w:eastAsia="SimSun"/>
                <w:b/>
                <w:bCs/>
                <w:sz w:val="18"/>
                <w:szCs w:val="18"/>
                <w:lang w:val="en-GB"/>
              </w:rPr>
            </w:pPr>
          </w:p>
        </w:tc>
        <w:tc>
          <w:tcPr>
            <w:tcW w:w="915" w:type="dxa"/>
            <w:vMerge/>
            <w:tcBorders>
              <w:left w:val="single" w:sz="4" w:space="0" w:color="auto"/>
              <w:right w:val="single" w:sz="4" w:space="0" w:color="auto"/>
            </w:tcBorders>
            <w:shd w:val="clear" w:color="auto" w:fill="auto"/>
            <w:vAlign w:val="center"/>
          </w:tcPr>
          <w:p w14:paraId="7E335A50" w14:textId="77777777" w:rsidR="00331EFB" w:rsidRPr="00BF421B" w:rsidRDefault="00331EFB" w:rsidP="00332CC2">
            <w:pPr>
              <w:spacing w:after="60"/>
              <w:jc w:val="center"/>
              <w:rPr>
                <w:rFonts w:eastAsia="SimSun"/>
                <w:b/>
                <w:bCs/>
                <w:sz w:val="18"/>
                <w:szCs w:val="18"/>
                <w:lang w:val="en-GB"/>
              </w:rPr>
            </w:pPr>
          </w:p>
        </w:tc>
        <w:tc>
          <w:tcPr>
            <w:tcW w:w="1065" w:type="dxa"/>
            <w:vMerge/>
            <w:tcBorders>
              <w:left w:val="single" w:sz="4" w:space="0" w:color="auto"/>
              <w:right w:val="single" w:sz="4" w:space="0" w:color="auto"/>
            </w:tcBorders>
            <w:vAlign w:val="center"/>
          </w:tcPr>
          <w:p w14:paraId="7E335A51" w14:textId="77777777" w:rsidR="00331EFB" w:rsidRPr="00BF421B" w:rsidRDefault="00331EFB" w:rsidP="00332CC2">
            <w:pPr>
              <w:spacing w:after="60"/>
              <w:jc w:val="both"/>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52" w14:textId="77777777" w:rsidR="00331EFB" w:rsidRPr="00BF421B" w:rsidRDefault="00331EFB" w:rsidP="00332CC2">
            <w:pPr>
              <w:spacing w:after="60"/>
              <w:jc w:val="center"/>
              <w:rPr>
                <w:rFonts w:eastAsia="SimSun"/>
                <w:sz w:val="18"/>
                <w:szCs w:val="18"/>
                <w:lang w:val="en-GB"/>
              </w:rPr>
            </w:pPr>
            <w:r w:rsidRPr="00BF421B">
              <w:rPr>
                <w:rFonts w:eastAsia="SimSun"/>
                <w:sz w:val="18"/>
                <w:szCs w:val="18"/>
                <w:lang w:val="en-GB"/>
              </w:rPr>
              <w:t>71600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53" w14:textId="77777777" w:rsidR="00331EFB" w:rsidRPr="00BF421B" w:rsidRDefault="00331EFB" w:rsidP="00332CC2">
            <w:pPr>
              <w:spacing w:after="60"/>
              <w:jc w:val="both"/>
              <w:rPr>
                <w:rFonts w:eastAsia="SimSun"/>
                <w:sz w:val="18"/>
                <w:szCs w:val="18"/>
                <w:lang w:val="en-GB"/>
              </w:rPr>
            </w:pPr>
            <w:r w:rsidRPr="00BF421B">
              <w:rPr>
                <w:rFonts w:eastAsia="SimSun"/>
                <w:bCs/>
                <w:sz w:val="18"/>
                <w:szCs w:val="18"/>
                <w:lang w:val="en-GB"/>
              </w:rPr>
              <w:t>Travel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54" w14:textId="77777777" w:rsidR="00331EFB" w:rsidRPr="00BF421B" w:rsidRDefault="00331EFB" w:rsidP="000208A3">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15,000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55" w14:textId="77777777" w:rsidR="00331EFB" w:rsidRPr="00BF421B" w:rsidRDefault="00331EFB" w:rsidP="003E1606">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15,000</w:t>
            </w:r>
          </w:p>
        </w:tc>
        <w:tc>
          <w:tcPr>
            <w:tcW w:w="4050" w:type="dxa"/>
            <w:tcBorders>
              <w:top w:val="single" w:sz="4" w:space="0" w:color="auto"/>
              <w:left w:val="single" w:sz="4" w:space="0" w:color="auto"/>
              <w:bottom w:val="single" w:sz="4" w:space="0" w:color="auto"/>
              <w:right w:val="single" w:sz="4" w:space="0" w:color="auto"/>
            </w:tcBorders>
            <w:vAlign w:val="center"/>
          </w:tcPr>
          <w:p w14:paraId="7E335A56" w14:textId="77777777" w:rsidR="00331EFB" w:rsidRPr="00BF421B" w:rsidRDefault="00331EFB" w:rsidP="00FC2692">
            <w:pPr>
              <w:spacing w:after="60"/>
              <w:jc w:val="center"/>
              <w:rPr>
                <w:rFonts w:eastAsia="SimSun"/>
                <w:sz w:val="18"/>
                <w:szCs w:val="18"/>
                <w:lang w:val="en-GB"/>
              </w:rPr>
            </w:pPr>
            <w:r>
              <w:rPr>
                <w:rFonts w:eastAsia="SimSun"/>
                <w:sz w:val="18"/>
                <w:szCs w:val="18"/>
                <w:lang w:val="en-GB"/>
              </w:rPr>
              <w:t>Supporting travel for the independent evaluator. Also payment made for 2 country representatives to attend project board meetings.</w:t>
            </w:r>
          </w:p>
        </w:tc>
      </w:tr>
      <w:tr w:rsidR="00331EFB" w:rsidRPr="00BF421B" w14:paraId="7E335A62" w14:textId="77777777" w:rsidTr="00485CCB">
        <w:trPr>
          <w:cantSplit/>
        </w:trPr>
        <w:tc>
          <w:tcPr>
            <w:tcW w:w="1800" w:type="dxa"/>
            <w:vMerge/>
            <w:tcBorders>
              <w:left w:val="double" w:sz="4" w:space="0" w:color="auto"/>
              <w:right w:val="single" w:sz="4" w:space="0" w:color="auto"/>
            </w:tcBorders>
            <w:shd w:val="clear" w:color="auto" w:fill="auto"/>
            <w:vAlign w:val="center"/>
          </w:tcPr>
          <w:p w14:paraId="7E335A58"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A59" w14:textId="77777777" w:rsidR="00331EFB" w:rsidRPr="00BF421B" w:rsidRDefault="00331EFB" w:rsidP="00332CC2">
            <w:pPr>
              <w:spacing w:after="60"/>
              <w:jc w:val="center"/>
              <w:rPr>
                <w:rFonts w:eastAsia="SimSun"/>
                <w:b/>
                <w:bCs/>
                <w:sz w:val="18"/>
                <w:szCs w:val="18"/>
                <w:lang w:val="en-GB"/>
              </w:rPr>
            </w:pPr>
          </w:p>
        </w:tc>
        <w:tc>
          <w:tcPr>
            <w:tcW w:w="915" w:type="dxa"/>
            <w:vMerge/>
            <w:tcBorders>
              <w:left w:val="single" w:sz="4" w:space="0" w:color="auto"/>
              <w:right w:val="single" w:sz="4" w:space="0" w:color="auto"/>
            </w:tcBorders>
            <w:shd w:val="clear" w:color="auto" w:fill="auto"/>
            <w:vAlign w:val="center"/>
          </w:tcPr>
          <w:p w14:paraId="7E335A5A" w14:textId="77777777" w:rsidR="00331EFB" w:rsidRPr="00BF421B" w:rsidRDefault="00331EFB" w:rsidP="00332CC2">
            <w:pPr>
              <w:spacing w:after="60"/>
              <w:jc w:val="center"/>
              <w:rPr>
                <w:rFonts w:eastAsia="SimSun"/>
                <w:b/>
                <w:bCs/>
                <w:sz w:val="18"/>
                <w:szCs w:val="18"/>
                <w:lang w:val="en-GB"/>
              </w:rPr>
            </w:pPr>
          </w:p>
        </w:tc>
        <w:tc>
          <w:tcPr>
            <w:tcW w:w="1065" w:type="dxa"/>
            <w:vMerge/>
            <w:tcBorders>
              <w:left w:val="single" w:sz="4" w:space="0" w:color="auto"/>
              <w:right w:val="single" w:sz="4" w:space="0" w:color="auto"/>
            </w:tcBorders>
            <w:vAlign w:val="center"/>
          </w:tcPr>
          <w:p w14:paraId="7E335A5B" w14:textId="77777777" w:rsidR="00331EFB" w:rsidRPr="00BF421B" w:rsidRDefault="00331EFB" w:rsidP="00332CC2">
            <w:pPr>
              <w:spacing w:after="60"/>
              <w:jc w:val="center"/>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5C" w14:textId="77777777" w:rsidR="00331EFB" w:rsidRPr="00BF421B" w:rsidRDefault="00357625" w:rsidP="00357625">
            <w:pPr>
              <w:spacing w:after="60"/>
              <w:jc w:val="center"/>
              <w:rPr>
                <w:rFonts w:eastAsia="SimSun"/>
                <w:sz w:val="18"/>
                <w:szCs w:val="18"/>
                <w:lang w:val="en-GB"/>
              </w:rPr>
            </w:pPr>
            <w:r>
              <w:rPr>
                <w:rFonts w:eastAsia="SimSun"/>
                <w:sz w:val="18"/>
                <w:szCs w:val="18"/>
                <w:lang w:val="en-GB"/>
              </w:rPr>
              <w:t>74599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5D" w14:textId="77777777" w:rsidR="00331EFB" w:rsidRPr="00BF421B" w:rsidRDefault="00357625" w:rsidP="00332CC2">
            <w:pPr>
              <w:spacing w:after="60"/>
              <w:jc w:val="both"/>
              <w:rPr>
                <w:rFonts w:eastAsia="SimSun"/>
                <w:sz w:val="18"/>
                <w:szCs w:val="18"/>
                <w:lang w:val="en-GB"/>
              </w:rPr>
            </w:pPr>
            <w:r>
              <w:rPr>
                <w:rFonts w:eastAsia="SimSun"/>
                <w:sz w:val="18"/>
                <w:szCs w:val="18"/>
                <w:lang w:val="en-GB"/>
              </w:rPr>
              <w:t>UNDP cost recovery charges- Bills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5E" w14:textId="77777777" w:rsidR="00331EFB" w:rsidRPr="00BF421B" w:rsidRDefault="00331EFB" w:rsidP="0035045B">
            <w:pPr>
              <w:spacing w:after="60"/>
              <w:jc w:val="center"/>
              <w:rPr>
                <w:rFonts w:eastAsia="SimSun"/>
                <w:sz w:val="18"/>
                <w:szCs w:val="18"/>
                <w:lang w:val="en-GB"/>
              </w:rPr>
            </w:pPr>
            <w:r>
              <w:rPr>
                <w:rFonts w:eastAsia="SimSun"/>
                <w:sz w:val="18"/>
                <w:szCs w:val="18"/>
                <w:lang w:val="en-GB"/>
              </w:rPr>
              <w:t>$</w:t>
            </w:r>
            <w:r w:rsidR="0035045B">
              <w:rPr>
                <w:rFonts w:eastAsia="SimSun"/>
                <w:sz w:val="18"/>
                <w:szCs w:val="18"/>
                <w:lang w:val="en-GB"/>
              </w:rPr>
              <w:t>25,</w:t>
            </w:r>
            <w:r w:rsidR="0083103D">
              <w:rPr>
                <w:rFonts w:eastAsia="SimSun"/>
                <w:sz w:val="18"/>
                <w:szCs w:val="18"/>
                <w:lang w:val="en-GB"/>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5F" w14:textId="77777777" w:rsidR="00331EFB" w:rsidRPr="00BF421B" w:rsidRDefault="00331EFB" w:rsidP="0083103D">
            <w:pPr>
              <w:spacing w:after="60"/>
              <w:jc w:val="center"/>
              <w:rPr>
                <w:rFonts w:eastAsia="SimSun"/>
                <w:sz w:val="18"/>
                <w:szCs w:val="18"/>
                <w:lang w:val="en-GB"/>
              </w:rPr>
            </w:pPr>
            <w:r>
              <w:rPr>
                <w:rFonts w:eastAsia="SimSun"/>
                <w:sz w:val="18"/>
                <w:szCs w:val="18"/>
                <w:lang w:val="en-GB"/>
              </w:rPr>
              <w:t>$</w:t>
            </w:r>
            <w:r w:rsidR="0035045B">
              <w:rPr>
                <w:rFonts w:eastAsia="SimSun"/>
                <w:sz w:val="18"/>
                <w:szCs w:val="18"/>
                <w:lang w:val="en-GB"/>
              </w:rPr>
              <w:t>25</w:t>
            </w:r>
            <w:r>
              <w:rPr>
                <w:rFonts w:eastAsia="SimSun"/>
                <w:sz w:val="18"/>
                <w:szCs w:val="18"/>
                <w:lang w:val="en-GB"/>
              </w:rPr>
              <w:t>,</w:t>
            </w:r>
            <w:r w:rsidR="0083103D">
              <w:rPr>
                <w:rFonts w:eastAsia="SimSun"/>
                <w:sz w:val="18"/>
                <w:szCs w:val="18"/>
                <w:lang w:val="en-GB"/>
              </w:rPr>
              <w:t>000</w:t>
            </w:r>
          </w:p>
        </w:tc>
        <w:tc>
          <w:tcPr>
            <w:tcW w:w="4050" w:type="dxa"/>
            <w:tcBorders>
              <w:top w:val="single" w:sz="4" w:space="0" w:color="auto"/>
              <w:left w:val="single" w:sz="4" w:space="0" w:color="auto"/>
              <w:bottom w:val="single" w:sz="4" w:space="0" w:color="auto"/>
              <w:right w:val="single" w:sz="4" w:space="0" w:color="auto"/>
            </w:tcBorders>
            <w:vAlign w:val="center"/>
          </w:tcPr>
          <w:p w14:paraId="7E335A60" w14:textId="77777777" w:rsidR="00357625" w:rsidRPr="00630C11" w:rsidRDefault="00357625" w:rsidP="00357625">
            <w:pPr>
              <w:spacing w:after="60"/>
              <w:jc w:val="center"/>
              <w:rPr>
                <w:spacing w:val="-2"/>
              </w:rPr>
            </w:pPr>
            <w:r w:rsidRPr="00357625">
              <w:rPr>
                <w:rFonts w:eastAsia="SimSun"/>
                <w:sz w:val="18"/>
                <w:szCs w:val="18"/>
                <w:lang w:val="en-GB"/>
              </w:rPr>
              <w:t xml:space="preserve">Direct Project Costs (DPC) </w:t>
            </w:r>
            <w:proofErr w:type="gramStart"/>
            <w:r w:rsidRPr="00357625">
              <w:rPr>
                <w:rFonts w:eastAsia="SimSun"/>
                <w:sz w:val="18"/>
                <w:szCs w:val="18"/>
                <w:lang w:val="en-GB"/>
              </w:rPr>
              <w:t>are</w:t>
            </w:r>
            <w:proofErr w:type="gramEnd"/>
            <w:r w:rsidRPr="00357625">
              <w:rPr>
                <w:rFonts w:eastAsia="SimSun"/>
                <w:sz w:val="18"/>
                <w:szCs w:val="18"/>
                <w:lang w:val="en-GB"/>
              </w:rPr>
              <w:t xml:space="preserve"> costs that are incurred by UNDP for the delivery of project inputs. These execution-related costs are completely separate and distinct from General Management Support (GMS) costs that are incurred by UNDP regardless of the implementation modality chosen for the project.</w:t>
            </w:r>
            <w:r>
              <w:rPr>
                <w:rFonts w:eastAsia="SimSun"/>
                <w:sz w:val="18"/>
                <w:szCs w:val="18"/>
                <w:lang w:val="en-GB"/>
              </w:rPr>
              <w:t xml:space="preserve"> The Letter of Agreement (</w:t>
            </w:r>
            <w:proofErr w:type="spellStart"/>
            <w:r>
              <w:rPr>
                <w:rFonts w:eastAsia="SimSun"/>
                <w:sz w:val="18"/>
                <w:szCs w:val="18"/>
                <w:lang w:val="en-GB"/>
              </w:rPr>
              <w:t>LoA</w:t>
            </w:r>
            <w:proofErr w:type="spellEnd"/>
            <w:r>
              <w:rPr>
                <w:rFonts w:eastAsia="SimSun"/>
                <w:sz w:val="18"/>
                <w:szCs w:val="18"/>
                <w:lang w:val="en-GB"/>
              </w:rPr>
              <w:t>) specifies the support services that would be considered as DPCs.</w:t>
            </w:r>
          </w:p>
          <w:p w14:paraId="7E335A61" w14:textId="77777777" w:rsidR="00331EFB" w:rsidRPr="00BF421B" w:rsidRDefault="00331EFB" w:rsidP="00332CC2">
            <w:pPr>
              <w:spacing w:after="60"/>
              <w:jc w:val="center"/>
              <w:rPr>
                <w:rFonts w:eastAsia="SimSun"/>
                <w:sz w:val="18"/>
                <w:szCs w:val="18"/>
                <w:lang w:val="en-GB"/>
              </w:rPr>
            </w:pPr>
          </w:p>
        </w:tc>
      </w:tr>
      <w:tr w:rsidR="00331EFB" w:rsidRPr="00BF421B" w14:paraId="7E335A6C" w14:textId="77777777" w:rsidTr="00485CCB">
        <w:trPr>
          <w:cantSplit/>
        </w:trPr>
        <w:tc>
          <w:tcPr>
            <w:tcW w:w="1800" w:type="dxa"/>
            <w:vMerge/>
            <w:tcBorders>
              <w:left w:val="double" w:sz="4" w:space="0" w:color="auto"/>
              <w:right w:val="single" w:sz="4" w:space="0" w:color="auto"/>
            </w:tcBorders>
            <w:shd w:val="clear" w:color="auto" w:fill="auto"/>
            <w:vAlign w:val="center"/>
          </w:tcPr>
          <w:p w14:paraId="7E335A63"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A64" w14:textId="77777777" w:rsidR="00331EFB" w:rsidRPr="00BF421B" w:rsidRDefault="00331EFB" w:rsidP="00332CC2">
            <w:pPr>
              <w:spacing w:after="60"/>
              <w:jc w:val="center"/>
              <w:rPr>
                <w:rFonts w:eastAsia="SimSun"/>
                <w:b/>
                <w:bCs/>
                <w:sz w:val="18"/>
                <w:szCs w:val="18"/>
                <w:lang w:val="en-GB"/>
              </w:rPr>
            </w:pPr>
          </w:p>
        </w:tc>
        <w:tc>
          <w:tcPr>
            <w:tcW w:w="915" w:type="dxa"/>
            <w:vMerge/>
            <w:tcBorders>
              <w:left w:val="single" w:sz="4" w:space="0" w:color="auto"/>
              <w:right w:val="single" w:sz="4" w:space="0" w:color="auto"/>
            </w:tcBorders>
            <w:shd w:val="clear" w:color="auto" w:fill="auto"/>
            <w:vAlign w:val="center"/>
          </w:tcPr>
          <w:p w14:paraId="7E335A65" w14:textId="77777777" w:rsidR="00331EFB" w:rsidRPr="00BF421B" w:rsidRDefault="00331EFB" w:rsidP="00332CC2">
            <w:pPr>
              <w:spacing w:after="60"/>
              <w:jc w:val="center"/>
              <w:rPr>
                <w:rFonts w:eastAsia="SimSun"/>
                <w:b/>
                <w:bCs/>
                <w:sz w:val="18"/>
                <w:szCs w:val="18"/>
                <w:lang w:val="en-GB"/>
              </w:rPr>
            </w:pPr>
          </w:p>
        </w:tc>
        <w:tc>
          <w:tcPr>
            <w:tcW w:w="1065" w:type="dxa"/>
            <w:vMerge/>
            <w:tcBorders>
              <w:left w:val="single" w:sz="4" w:space="0" w:color="auto"/>
              <w:right w:val="single" w:sz="4" w:space="0" w:color="auto"/>
            </w:tcBorders>
            <w:vAlign w:val="center"/>
          </w:tcPr>
          <w:p w14:paraId="7E335A66" w14:textId="77777777" w:rsidR="00331EFB" w:rsidRPr="00BF421B" w:rsidRDefault="00331EFB" w:rsidP="00332CC2">
            <w:pPr>
              <w:spacing w:after="60"/>
              <w:jc w:val="center"/>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67" w14:textId="77777777" w:rsidR="00331EFB" w:rsidRPr="00BF421B" w:rsidRDefault="00331EFB" w:rsidP="00332CC2">
            <w:pPr>
              <w:spacing w:after="60"/>
              <w:jc w:val="center"/>
              <w:rPr>
                <w:rFonts w:eastAsia="SimSun"/>
                <w:sz w:val="18"/>
                <w:szCs w:val="18"/>
                <w:lang w:val="en-GB"/>
              </w:rPr>
            </w:pPr>
            <w:r>
              <w:rPr>
                <w:rFonts w:eastAsia="SimSun"/>
                <w:sz w:val="18"/>
                <w:szCs w:val="18"/>
                <w:lang w:val="en-GB"/>
              </w:rPr>
              <w:t>74100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68" w14:textId="77777777" w:rsidR="00331EFB" w:rsidRPr="00BF421B" w:rsidRDefault="00331EFB" w:rsidP="00332CC2">
            <w:pPr>
              <w:spacing w:after="60"/>
              <w:jc w:val="both"/>
              <w:rPr>
                <w:rFonts w:eastAsia="SimSun"/>
                <w:sz w:val="18"/>
                <w:szCs w:val="18"/>
                <w:lang w:val="en-GB"/>
              </w:rPr>
            </w:pPr>
            <w:r>
              <w:rPr>
                <w:rFonts w:eastAsia="SimSun"/>
                <w:sz w:val="18"/>
                <w:szCs w:val="18"/>
                <w:lang w:val="en-GB"/>
              </w:rPr>
              <w:t>Professional Services (Audit Fee)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69" w14:textId="77777777" w:rsidR="00331EFB" w:rsidRPr="00BF421B" w:rsidRDefault="00331EFB" w:rsidP="00C436AC">
            <w:pPr>
              <w:spacing w:after="60"/>
              <w:jc w:val="center"/>
              <w:rPr>
                <w:rFonts w:eastAsia="SimSun"/>
                <w:sz w:val="18"/>
                <w:szCs w:val="18"/>
                <w:lang w:val="en-GB"/>
              </w:rPr>
            </w:pPr>
            <w:r>
              <w:rPr>
                <w:rFonts w:eastAsia="SimSun"/>
                <w:sz w:val="18"/>
                <w:szCs w:val="18"/>
                <w:lang w:val="en-GB"/>
              </w:rPr>
              <w:t>$</w:t>
            </w:r>
            <w:r w:rsidR="00C436AC">
              <w:rPr>
                <w:rFonts w:eastAsia="SimSun"/>
                <w:sz w:val="18"/>
                <w:szCs w:val="18"/>
                <w:lang w:val="en-GB"/>
              </w:rPr>
              <w:t>10</w:t>
            </w:r>
            <w:r>
              <w:rPr>
                <w:rFonts w:eastAsia="SimSun"/>
                <w:sz w:val="18"/>
                <w:szCs w:val="18"/>
                <w:lang w:val="en-GB"/>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6A" w14:textId="77777777" w:rsidR="00331EFB" w:rsidRPr="00BF421B" w:rsidRDefault="00331EFB" w:rsidP="00C436AC">
            <w:pPr>
              <w:spacing w:after="60"/>
              <w:jc w:val="center"/>
              <w:rPr>
                <w:rFonts w:eastAsia="SimSun"/>
                <w:sz w:val="18"/>
                <w:szCs w:val="18"/>
                <w:lang w:val="en-GB"/>
              </w:rPr>
            </w:pPr>
            <w:r>
              <w:rPr>
                <w:rFonts w:eastAsia="SimSun"/>
                <w:sz w:val="18"/>
                <w:szCs w:val="18"/>
                <w:lang w:val="en-GB"/>
              </w:rPr>
              <w:t>$</w:t>
            </w:r>
            <w:r w:rsidR="00C436AC">
              <w:rPr>
                <w:rFonts w:eastAsia="SimSun"/>
                <w:sz w:val="18"/>
                <w:szCs w:val="18"/>
                <w:lang w:val="en-GB"/>
              </w:rPr>
              <w:t>10</w:t>
            </w:r>
            <w:r>
              <w:rPr>
                <w:rFonts w:eastAsia="SimSun"/>
                <w:sz w:val="18"/>
                <w:szCs w:val="18"/>
                <w:lang w:val="en-GB"/>
              </w:rPr>
              <w:t>,000</w:t>
            </w:r>
          </w:p>
        </w:tc>
        <w:tc>
          <w:tcPr>
            <w:tcW w:w="4050" w:type="dxa"/>
            <w:tcBorders>
              <w:top w:val="single" w:sz="4" w:space="0" w:color="auto"/>
              <w:left w:val="single" w:sz="4" w:space="0" w:color="auto"/>
              <w:bottom w:val="single" w:sz="4" w:space="0" w:color="auto"/>
              <w:right w:val="single" w:sz="4" w:space="0" w:color="auto"/>
            </w:tcBorders>
            <w:vAlign w:val="center"/>
          </w:tcPr>
          <w:p w14:paraId="7E335A6B" w14:textId="77777777" w:rsidR="00331EFB" w:rsidRPr="00BF421B" w:rsidRDefault="00331EFB" w:rsidP="00357625">
            <w:pPr>
              <w:spacing w:after="60"/>
              <w:jc w:val="center"/>
              <w:rPr>
                <w:rFonts w:eastAsia="SimSun"/>
                <w:sz w:val="18"/>
                <w:szCs w:val="18"/>
                <w:lang w:val="en-GB"/>
              </w:rPr>
            </w:pPr>
            <w:r>
              <w:rPr>
                <w:rFonts w:eastAsia="SimSun"/>
                <w:sz w:val="18"/>
                <w:szCs w:val="18"/>
                <w:lang w:val="en-GB"/>
              </w:rPr>
              <w:t xml:space="preserve">Payment costs for </w:t>
            </w:r>
            <w:r w:rsidR="00C436AC" w:rsidRPr="00C436AC">
              <w:rPr>
                <w:rFonts w:eastAsia="SimSun"/>
                <w:sz w:val="18"/>
                <w:szCs w:val="18"/>
                <w:lang w:val="en-GB"/>
              </w:rPr>
              <w:t>the audit, considering an estimated budget based on audit quotations of other similar projects with SPREP, UNDP and GEF</w:t>
            </w:r>
            <w:r>
              <w:rPr>
                <w:rFonts w:eastAsia="SimSun"/>
                <w:sz w:val="18"/>
                <w:szCs w:val="18"/>
                <w:lang w:val="en-GB"/>
              </w:rPr>
              <w:t>.</w:t>
            </w:r>
          </w:p>
        </w:tc>
      </w:tr>
      <w:tr w:rsidR="00331EFB" w:rsidRPr="00BF421B" w14:paraId="7E335A76" w14:textId="77777777" w:rsidTr="00485CCB">
        <w:trPr>
          <w:cantSplit/>
        </w:trPr>
        <w:tc>
          <w:tcPr>
            <w:tcW w:w="1800" w:type="dxa"/>
            <w:vMerge/>
            <w:tcBorders>
              <w:left w:val="double" w:sz="4" w:space="0" w:color="auto"/>
              <w:right w:val="single" w:sz="4" w:space="0" w:color="auto"/>
            </w:tcBorders>
            <w:shd w:val="clear" w:color="auto" w:fill="auto"/>
            <w:vAlign w:val="center"/>
          </w:tcPr>
          <w:p w14:paraId="7E335A6D"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A6E" w14:textId="77777777" w:rsidR="00331EFB" w:rsidRPr="00BF421B" w:rsidRDefault="00331EFB" w:rsidP="00332CC2">
            <w:pPr>
              <w:spacing w:after="60"/>
              <w:jc w:val="both"/>
              <w:rPr>
                <w:rFonts w:eastAsia="SimSun"/>
                <w:b/>
                <w:bCs/>
                <w:sz w:val="18"/>
                <w:szCs w:val="18"/>
                <w:lang w:val="en-GB"/>
              </w:rPr>
            </w:pPr>
          </w:p>
        </w:tc>
        <w:tc>
          <w:tcPr>
            <w:tcW w:w="915" w:type="dxa"/>
            <w:vMerge/>
            <w:tcBorders>
              <w:left w:val="single" w:sz="4" w:space="0" w:color="auto"/>
              <w:bottom w:val="single" w:sz="4" w:space="0" w:color="auto"/>
              <w:right w:val="single" w:sz="4" w:space="0" w:color="auto"/>
            </w:tcBorders>
            <w:shd w:val="clear" w:color="auto" w:fill="auto"/>
            <w:vAlign w:val="center"/>
          </w:tcPr>
          <w:p w14:paraId="7E335A6F" w14:textId="77777777" w:rsidR="00331EFB" w:rsidRPr="00BF421B" w:rsidRDefault="00331EFB" w:rsidP="00332CC2">
            <w:pPr>
              <w:spacing w:after="60"/>
              <w:jc w:val="both"/>
              <w:rPr>
                <w:rFonts w:eastAsia="SimSun"/>
                <w:b/>
                <w:bCs/>
                <w:sz w:val="18"/>
                <w:szCs w:val="18"/>
                <w:lang w:val="en-GB"/>
              </w:rPr>
            </w:pPr>
          </w:p>
        </w:tc>
        <w:tc>
          <w:tcPr>
            <w:tcW w:w="1065" w:type="dxa"/>
            <w:vMerge/>
            <w:tcBorders>
              <w:left w:val="single" w:sz="4" w:space="0" w:color="auto"/>
              <w:bottom w:val="single" w:sz="4" w:space="0" w:color="auto"/>
              <w:right w:val="single" w:sz="4" w:space="0" w:color="auto"/>
            </w:tcBorders>
            <w:vAlign w:val="center"/>
          </w:tcPr>
          <w:p w14:paraId="7E335A70" w14:textId="77777777" w:rsidR="00331EFB" w:rsidRPr="00BF421B" w:rsidRDefault="00331EFB" w:rsidP="00332CC2">
            <w:pPr>
              <w:spacing w:after="60"/>
              <w:jc w:val="both"/>
              <w:rPr>
                <w:rFonts w:eastAsia="SimSun"/>
                <w:b/>
                <w:bCs/>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71" w14:textId="77777777" w:rsidR="00331EFB" w:rsidRPr="00BF421B" w:rsidRDefault="00331EFB" w:rsidP="00332CC2">
            <w:pPr>
              <w:spacing w:after="60"/>
              <w:jc w:val="center"/>
              <w:rPr>
                <w:rFonts w:eastAsia="SimSun"/>
                <w:sz w:val="18"/>
                <w:szCs w:val="18"/>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72" w14:textId="77777777" w:rsidR="00331EFB" w:rsidRPr="00BF421B" w:rsidRDefault="00331EFB" w:rsidP="00332CC2">
            <w:pPr>
              <w:spacing w:after="60"/>
              <w:jc w:val="both"/>
              <w:rPr>
                <w:rFonts w:eastAsia="SimSun"/>
                <w:sz w:val="18"/>
                <w:szCs w:val="18"/>
                <w:lang w:val="en-GB"/>
              </w:rPr>
            </w:pPr>
            <w:r w:rsidRPr="00BF421B">
              <w:rPr>
                <w:rFonts w:eastAsia="SimSun"/>
                <w:b/>
                <w:bCs/>
                <w:sz w:val="18"/>
                <w:szCs w:val="18"/>
                <w:lang w:val="en-GB"/>
              </w:rPr>
              <w:t>sub-total</w:t>
            </w:r>
            <w:r w:rsidR="00572433">
              <w:rPr>
                <w:rFonts w:eastAsia="SimSun"/>
                <w:b/>
                <w:bCs/>
                <w:sz w:val="18"/>
                <w:szCs w:val="18"/>
                <w:lang w:val="en-GB"/>
              </w:rPr>
              <w:t xml:space="preserve"> GEF</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73" w14:textId="77777777" w:rsidR="00331EFB" w:rsidRPr="00B028B9" w:rsidRDefault="00331EFB" w:rsidP="00332CC2">
            <w:pPr>
              <w:spacing w:after="60"/>
              <w:jc w:val="center"/>
              <w:rPr>
                <w:rFonts w:eastAsia="SimSun"/>
                <w:b/>
                <w:sz w:val="18"/>
                <w:szCs w:val="18"/>
                <w:lang w:val="en-GB"/>
              </w:rPr>
            </w:pPr>
            <w:r w:rsidRPr="00B028B9">
              <w:rPr>
                <w:rFonts w:eastAsia="SimSun"/>
                <w:b/>
                <w:sz w:val="18"/>
                <w:szCs w:val="18"/>
                <w:lang w:val="en-GB"/>
              </w:rPr>
              <w:t>$82,570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74" w14:textId="77777777" w:rsidR="00331EFB" w:rsidRPr="00B028B9" w:rsidRDefault="00331EFB" w:rsidP="00332CC2">
            <w:pPr>
              <w:spacing w:after="60"/>
              <w:jc w:val="center"/>
              <w:rPr>
                <w:rFonts w:eastAsia="SimSun"/>
                <w:b/>
                <w:sz w:val="18"/>
                <w:szCs w:val="18"/>
                <w:lang w:val="en-GB"/>
              </w:rPr>
            </w:pPr>
            <w:r w:rsidRPr="00B028B9">
              <w:rPr>
                <w:rFonts w:eastAsia="SimSun"/>
                <w:b/>
                <w:sz w:val="18"/>
                <w:szCs w:val="18"/>
                <w:lang w:val="en-GB"/>
              </w:rPr>
              <w:t>$82,570</w:t>
            </w:r>
          </w:p>
        </w:tc>
        <w:tc>
          <w:tcPr>
            <w:tcW w:w="4050" w:type="dxa"/>
            <w:tcBorders>
              <w:top w:val="single" w:sz="4" w:space="0" w:color="auto"/>
              <w:left w:val="single" w:sz="4" w:space="0" w:color="auto"/>
              <w:bottom w:val="single" w:sz="4" w:space="0" w:color="auto"/>
              <w:right w:val="single" w:sz="4" w:space="0" w:color="auto"/>
            </w:tcBorders>
            <w:vAlign w:val="center"/>
          </w:tcPr>
          <w:p w14:paraId="7E335A75" w14:textId="77777777" w:rsidR="00331EFB" w:rsidRPr="00BF421B" w:rsidRDefault="00331EFB" w:rsidP="00332CC2">
            <w:pPr>
              <w:spacing w:after="60"/>
              <w:jc w:val="center"/>
              <w:rPr>
                <w:rFonts w:eastAsia="SimSun"/>
                <w:sz w:val="18"/>
                <w:szCs w:val="18"/>
                <w:lang w:val="en-GB"/>
              </w:rPr>
            </w:pPr>
          </w:p>
        </w:tc>
      </w:tr>
      <w:tr w:rsidR="00331EFB" w:rsidRPr="00BF421B" w14:paraId="7E335A80" w14:textId="77777777" w:rsidTr="00485CCB">
        <w:trPr>
          <w:cantSplit/>
        </w:trPr>
        <w:tc>
          <w:tcPr>
            <w:tcW w:w="1800" w:type="dxa"/>
            <w:vMerge/>
            <w:tcBorders>
              <w:left w:val="double" w:sz="4" w:space="0" w:color="auto"/>
              <w:right w:val="single" w:sz="4" w:space="0" w:color="auto"/>
            </w:tcBorders>
            <w:shd w:val="clear" w:color="auto" w:fill="auto"/>
            <w:noWrap/>
            <w:vAlign w:val="center"/>
          </w:tcPr>
          <w:p w14:paraId="7E335A77"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A78" w14:textId="77777777" w:rsidR="00331EFB" w:rsidRPr="00BF421B" w:rsidRDefault="00331EFB" w:rsidP="00332CC2">
            <w:pPr>
              <w:spacing w:after="60"/>
              <w:jc w:val="both"/>
              <w:rPr>
                <w:rFonts w:eastAsia="SimSun"/>
                <w:b/>
                <w:bCs/>
                <w:sz w:val="18"/>
                <w:szCs w:val="18"/>
                <w:lang w:val="en-GB"/>
              </w:rPr>
            </w:pPr>
          </w:p>
        </w:tc>
        <w:tc>
          <w:tcPr>
            <w:tcW w:w="915" w:type="dxa"/>
            <w:vMerge w:val="restart"/>
            <w:tcBorders>
              <w:top w:val="single" w:sz="4" w:space="0" w:color="auto"/>
              <w:left w:val="single" w:sz="4" w:space="0" w:color="auto"/>
              <w:right w:val="single" w:sz="4" w:space="0" w:color="auto"/>
            </w:tcBorders>
            <w:shd w:val="clear" w:color="auto" w:fill="auto"/>
            <w:vAlign w:val="center"/>
          </w:tcPr>
          <w:p w14:paraId="7E335A79" w14:textId="77777777" w:rsidR="00331EFB" w:rsidRPr="00BF421B" w:rsidRDefault="00331EFB" w:rsidP="00332CC2">
            <w:pPr>
              <w:spacing w:after="60"/>
              <w:jc w:val="both"/>
              <w:rPr>
                <w:rFonts w:eastAsia="SimSun"/>
                <w:b/>
                <w:bCs/>
                <w:sz w:val="18"/>
                <w:szCs w:val="18"/>
                <w:lang w:val="en-GB"/>
              </w:rPr>
            </w:pPr>
            <w:r w:rsidRPr="009A47BA">
              <w:rPr>
                <w:rFonts w:eastAsia="SimSun"/>
                <w:b/>
                <w:bCs/>
                <w:sz w:val="18"/>
                <w:szCs w:val="18"/>
                <w:lang w:val="en-GB"/>
              </w:rPr>
              <w:t>001880</w:t>
            </w:r>
          </w:p>
        </w:tc>
        <w:tc>
          <w:tcPr>
            <w:tcW w:w="1065" w:type="dxa"/>
            <w:vMerge w:val="restart"/>
            <w:tcBorders>
              <w:top w:val="single" w:sz="4" w:space="0" w:color="auto"/>
              <w:left w:val="single" w:sz="4" w:space="0" w:color="auto"/>
              <w:right w:val="single" w:sz="4" w:space="0" w:color="auto"/>
            </w:tcBorders>
            <w:vAlign w:val="center"/>
          </w:tcPr>
          <w:p w14:paraId="7E335A7A" w14:textId="77777777" w:rsidR="00331EFB" w:rsidRPr="00BF421B" w:rsidRDefault="00331EFB" w:rsidP="00332CC2">
            <w:pPr>
              <w:spacing w:after="60"/>
              <w:jc w:val="both"/>
              <w:rPr>
                <w:rFonts w:eastAsia="SimSun"/>
                <w:b/>
                <w:bCs/>
                <w:sz w:val="18"/>
                <w:szCs w:val="18"/>
                <w:lang w:val="en-GB"/>
              </w:rPr>
            </w:pPr>
            <w:r>
              <w:rPr>
                <w:rFonts w:eastAsia="SimSun"/>
                <w:b/>
                <w:bCs/>
                <w:sz w:val="18"/>
                <w:szCs w:val="18"/>
                <w:lang w:val="en-GB"/>
              </w:rPr>
              <w:t>SPREP</w:t>
            </w:r>
          </w:p>
        </w:tc>
        <w:tc>
          <w:tcPr>
            <w:tcW w:w="1065" w:type="dxa"/>
            <w:tcBorders>
              <w:top w:val="single" w:sz="4" w:space="0" w:color="auto"/>
              <w:left w:val="single" w:sz="4" w:space="0" w:color="auto"/>
              <w:right w:val="single" w:sz="4" w:space="0" w:color="auto"/>
            </w:tcBorders>
            <w:shd w:val="clear" w:color="auto" w:fill="auto"/>
            <w:noWrap/>
            <w:vAlign w:val="center"/>
          </w:tcPr>
          <w:p w14:paraId="7E335A7B" w14:textId="77777777" w:rsidR="00331EFB" w:rsidRPr="00BF421B" w:rsidRDefault="00331EFB" w:rsidP="00332CC2">
            <w:pPr>
              <w:spacing w:after="60"/>
              <w:jc w:val="center"/>
              <w:rPr>
                <w:rFonts w:eastAsia="SimSun"/>
                <w:sz w:val="18"/>
                <w:szCs w:val="18"/>
                <w:lang w:val="en-GB"/>
              </w:rPr>
            </w:pPr>
            <w:r>
              <w:rPr>
                <w:rFonts w:eastAsia="SimSun"/>
                <w:sz w:val="18"/>
                <w:szCs w:val="18"/>
                <w:lang w:val="en-GB"/>
              </w:rPr>
              <w:t>714</w:t>
            </w:r>
            <w:r w:rsidRPr="00BF421B">
              <w:rPr>
                <w:rFonts w:eastAsia="SimSun"/>
                <w:sz w:val="18"/>
                <w:szCs w:val="18"/>
                <w:lang w:val="en-GB"/>
              </w:rPr>
              <w:t>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E335A7C" w14:textId="77777777" w:rsidR="00331EFB" w:rsidRPr="00BF421B" w:rsidRDefault="00331EFB" w:rsidP="00332CC2">
            <w:pPr>
              <w:spacing w:after="60"/>
              <w:jc w:val="both"/>
              <w:rPr>
                <w:rFonts w:eastAsia="SimSun"/>
                <w:sz w:val="18"/>
                <w:szCs w:val="18"/>
                <w:lang w:val="en-GB"/>
              </w:rPr>
            </w:pPr>
            <w:r>
              <w:rPr>
                <w:rFonts w:eastAsia="SimSun"/>
                <w:sz w:val="18"/>
                <w:szCs w:val="18"/>
                <w:lang w:val="en-GB"/>
              </w:rPr>
              <w:t>Contractual Services</w:t>
            </w:r>
            <w:r w:rsidR="00ED56FE">
              <w:rPr>
                <w:rFonts w:eastAsia="SimSun"/>
                <w:sz w:val="18"/>
                <w:szCs w:val="18"/>
                <w:lang w:val="en-GB"/>
              </w:rPr>
              <w:t xml:space="preserve"> - Individuals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7D" w14:textId="77777777" w:rsidR="00331EFB" w:rsidRPr="00BF421B" w:rsidRDefault="00331EFB" w:rsidP="00332CC2">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361,241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7E" w14:textId="77777777" w:rsidR="00331EFB" w:rsidRPr="00BF421B" w:rsidRDefault="00331EFB" w:rsidP="00332CC2">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 xml:space="preserve"> 361,241</w:t>
            </w:r>
          </w:p>
        </w:tc>
        <w:tc>
          <w:tcPr>
            <w:tcW w:w="4050" w:type="dxa"/>
            <w:tcBorders>
              <w:top w:val="single" w:sz="4" w:space="0" w:color="auto"/>
              <w:left w:val="single" w:sz="4" w:space="0" w:color="auto"/>
              <w:bottom w:val="single" w:sz="4" w:space="0" w:color="auto"/>
              <w:right w:val="single" w:sz="4" w:space="0" w:color="auto"/>
            </w:tcBorders>
            <w:vAlign w:val="center"/>
          </w:tcPr>
          <w:p w14:paraId="7E335A7F" w14:textId="77777777" w:rsidR="00331EFB" w:rsidRPr="00BF421B" w:rsidRDefault="00331EFB" w:rsidP="00332CC2">
            <w:pPr>
              <w:spacing w:after="60"/>
              <w:jc w:val="center"/>
              <w:rPr>
                <w:rFonts w:eastAsia="SimSun"/>
                <w:sz w:val="18"/>
                <w:szCs w:val="18"/>
                <w:lang w:val="en-GB"/>
              </w:rPr>
            </w:pPr>
            <w:r>
              <w:rPr>
                <w:rFonts w:eastAsia="SimSun"/>
                <w:sz w:val="18"/>
                <w:szCs w:val="18"/>
                <w:lang w:val="en-GB"/>
              </w:rPr>
              <w:t>20 percent of 14 SPREP professional staff providing management, technical and policy support to the project. These include Director General, Deputy Director General, Director of Environment Monitoring and Governance Division, Finance and Administration Adviser, Procurement Officer, Human Resources Adviser, GEF Support Adviser, Executive Officer, Biodiversity Officer, Invasive Species Adviser, IT Manager, Solid Waste Management Adviser, Internal Auditor and Legal Adviser.</w:t>
            </w:r>
          </w:p>
        </w:tc>
      </w:tr>
      <w:tr w:rsidR="00331EFB" w:rsidRPr="00BF421B" w14:paraId="7E335A8A" w14:textId="77777777" w:rsidTr="00485CCB">
        <w:trPr>
          <w:cantSplit/>
        </w:trPr>
        <w:tc>
          <w:tcPr>
            <w:tcW w:w="1800" w:type="dxa"/>
            <w:vMerge/>
            <w:tcBorders>
              <w:left w:val="double" w:sz="4" w:space="0" w:color="auto"/>
              <w:right w:val="single" w:sz="4" w:space="0" w:color="auto"/>
            </w:tcBorders>
            <w:shd w:val="clear" w:color="auto" w:fill="auto"/>
            <w:noWrap/>
            <w:vAlign w:val="center"/>
          </w:tcPr>
          <w:p w14:paraId="7E335A81"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A82" w14:textId="77777777" w:rsidR="00331EFB" w:rsidRPr="00BF421B" w:rsidRDefault="00331EFB" w:rsidP="00332CC2">
            <w:pPr>
              <w:spacing w:after="60"/>
              <w:jc w:val="both"/>
              <w:rPr>
                <w:rFonts w:eastAsia="SimSun"/>
                <w:b/>
                <w:bCs/>
                <w:sz w:val="18"/>
                <w:szCs w:val="18"/>
                <w:lang w:val="en-GB"/>
              </w:rPr>
            </w:pPr>
          </w:p>
        </w:tc>
        <w:tc>
          <w:tcPr>
            <w:tcW w:w="915" w:type="dxa"/>
            <w:vMerge/>
            <w:tcBorders>
              <w:left w:val="single" w:sz="4" w:space="0" w:color="auto"/>
              <w:right w:val="single" w:sz="4" w:space="0" w:color="auto"/>
            </w:tcBorders>
            <w:shd w:val="clear" w:color="auto" w:fill="auto"/>
            <w:vAlign w:val="center"/>
          </w:tcPr>
          <w:p w14:paraId="7E335A83" w14:textId="77777777" w:rsidR="00331EFB" w:rsidRPr="00BF421B" w:rsidRDefault="00331EFB" w:rsidP="00332CC2">
            <w:pPr>
              <w:spacing w:after="60"/>
              <w:jc w:val="both"/>
              <w:rPr>
                <w:rFonts w:eastAsia="SimSun"/>
                <w:b/>
                <w:bCs/>
                <w:sz w:val="18"/>
                <w:szCs w:val="18"/>
                <w:lang w:val="en-GB"/>
              </w:rPr>
            </w:pPr>
          </w:p>
        </w:tc>
        <w:tc>
          <w:tcPr>
            <w:tcW w:w="1065" w:type="dxa"/>
            <w:vMerge/>
            <w:tcBorders>
              <w:left w:val="single" w:sz="4" w:space="0" w:color="auto"/>
              <w:right w:val="single" w:sz="4" w:space="0" w:color="auto"/>
            </w:tcBorders>
            <w:vAlign w:val="center"/>
          </w:tcPr>
          <w:p w14:paraId="7E335A84" w14:textId="77777777" w:rsidR="00331EFB" w:rsidRPr="00BF421B" w:rsidRDefault="00331EFB" w:rsidP="00332CC2">
            <w:pPr>
              <w:spacing w:after="60"/>
              <w:jc w:val="both"/>
              <w:rPr>
                <w:rFonts w:eastAsia="SimSun"/>
                <w:b/>
                <w:bCs/>
                <w:sz w:val="18"/>
                <w:szCs w:val="18"/>
                <w:lang w:val="en-GB"/>
              </w:rPr>
            </w:pPr>
          </w:p>
        </w:tc>
        <w:tc>
          <w:tcPr>
            <w:tcW w:w="1065" w:type="dxa"/>
            <w:tcBorders>
              <w:top w:val="single" w:sz="4" w:space="0" w:color="auto"/>
              <w:left w:val="single" w:sz="4" w:space="0" w:color="auto"/>
              <w:right w:val="single" w:sz="4" w:space="0" w:color="auto"/>
            </w:tcBorders>
            <w:shd w:val="clear" w:color="auto" w:fill="auto"/>
            <w:noWrap/>
            <w:vAlign w:val="center"/>
          </w:tcPr>
          <w:p w14:paraId="7E335A85" w14:textId="77777777" w:rsidR="00331EFB" w:rsidRPr="00BF421B" w:rsidRDefault="00331EFB" w:rsidP="00A314D4">
            <w:pPr>
              <w:spacing w:after="60"/>
              <w:jc w:val="center"/>
              <w:rPr>
                <w:rFonts w:eastAsia="SimSun"/>
                <w:sz w:val="18"/>
                <w:szCs w:val="18"/>
                <w:lang w:val="en-GB"/>
              </w:rPr>
            </w:pPr>
            <w:r w:rsidRPr="00BF421B">
              <w:rPr>
                <w:rFonts w:eastAsia="SimSun"/>
                <w:sz w:val="18"/>
                <w:szCs w:val="18"/>
                <w:lang w:val="en-GB"/>
              </w:rPr>
              <w:t>72</w:t>
            </w:r>
            <w:r w:rsidR="00A314D4">
              <w:rPr>
                <w:rFonts w:eastAsia="SimSun"/>
                <w:sz w:val="18"/>
                <w:szCs w:val="18"/>
                <w:lang w:val="en-GB"/>
              </w:rPr>
              <w:t>100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E335A86" w14:textId="77777777" w:rsidR="00331EFB" w:rsidRPr="00BF421B" w:rsidRDefault="00A314D4" w:rsidP="00332CC2">
            <w:pPr>
              <w:spacing w:after="60"/>
              <w:jc w:val="both"/>
              <w:rPr>
                <w:rFonts w:eastAsia="SimSun"/>
                <w:b/>
                <w:bCs/>
                <w:sz w:val="18"/>
                <w:szCs w:val="18"/>
                <w:lang w:val="en-GB"/>
              </w:rPr>
            </w:pPr>
            <w:r>
              <w:rPr>
                <w:rFonts w:eastAsia="SimSun"/>
                <w:sz w:val="18"/>
                <w:szCs w:val="18"/>
                <w:lang w:val="en-GB"/>
              </w:rPr>
              <w:t>Contractual Services - Companies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87" w14:textId="77777777" w:rsidR="00331EFB" w:rsidRPr="00BF421B" w:rsidRDefault="00331EFB" w:rsidP="00FA3519">
            <w:pPr>
              <w:spacing w:after="60"/>
              <w:jc w:val="center"/>
              <w:rPr>
                <w:rFonts w:eastAsia="SimSun"/>
                <w:sz w:val="18"/>
                <w:szCs w:val="18"/>
                <w:lang w:val="en-GB"/>
              </w:rPr>
            </w:pPr>
            <w:r w:rsidRPr="00BF421B">
              <w:rPr>
                <w:rFonts w:eastAsia="SimSun"/>
                <w:sz w:val="18"/>
                <w:szCs w:val="18"/>
                <w:lang w:val="en-GB"/>
              </w:rPr>
              <w:t>$</w:t>
            </w:r>
            <w:r w:rsidR="0082617D">
              <w:rPr>
                <w:rFonts w:eastAsia="SimSun"/>
                <w:sz w:val="18"/>
                <w:szCs w:val="18"/>
                <w:lang w:val="en-GB"/>
              </w:rPr>
              <w:t>147,868</w:t>
            </w:r>
            <w:r w:rsidR="00FA3519">
              <w:rPr>
                <w:rFonts w:eastAsia="SimSun"/>
                <w:sz w:val="18"/>
                <w:szCs w:val="18"/>
                <w:lang w:val="en-GB"/>
              </w:rPr>
              <w:t>.60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35A88" w14:textId="77777777" w:rsidR="00331EFB" w:rsidRPr="00BF421B" w:rsidRDefault="00331EFB" w:rsidP="00332CC2">
            <w:pPr>
              <w:spacing w:after="60"/>
              <w:jc w:val="center"/>
              <w:rPr>
                <w:rFonts w:eastAsia="SimSun"/>
                <w:sz w:val="18"/>
                <w:szCs w:val="18"/>
                <w:lang w:val="en-GB"/>
              </w:rPr>
            </w:pPr>
            <w:r w:rsidRPr="00BF421B">
              <w:rPr>
                <w:rFonts w:eastAsia="SimSun"/>
                <w:sz w:val="18"/>
                <w:szCs w:val="18"/>
                <w:lang w:val="en-GB"/>
              </w:rPr>
              <w:t>$</w:t>
            </w:r>
            <w:r w:rsidR="0082617D">
              <w:rPr>
                <w:rFonts w:eastAsia="SimSun"/>
                <w:sz w:val="18"/>
                <w:szCs w:val="18"/>
                <w:lang w:val="en-GB"/>
              </w:rPr>
              <w:t>147,867</w:t>
            </w:r>
            <w:r w:rsidR="00FA3519">
              <w:rPr>
                <w:rFonts w:eastAsia="SimSun"/>
                <w:sz w:val="18"/>
                <w:szCs w:val="18"/>
                <w:lang w:val="en-GB"/>
              </w:rPr>
              <w:t>.60</w:t>
            </w:r>
          </w:p>
        </w:tc>
        <w:tc>
          <w:tcPr>
            <w:tcW w:w="4050" w:type="dxa"/>
            <w:tcBorders>
              <w:top w:val="single" w:sz="4" w:space="0" w:color="auto"/>
              <w:left w:val="single" w:sz="4" w:space="0" w:color="auto"/>
              <w:bottom w:val="single" w:sz="4" w:space="0" w:color="auto"/>
              <w:right w:val="single" w:sz="4" w:space="0" w:color="auto"/>
            </w:tcBorders>
            <w:vAlign w:val="center"/>
          </w:tcPr>
          <w:p w14:paraId="7E335A89" w14:textId="77777777" w:rsidR="00331EFB" w:rsidRPr="00BF421B" w:rsidRDefault="00CC0C44" w:rsidP="00332CC2">
            <w:pPr>
              <w:spacing w:after="60"/>
              <w:jc w:val="center"/>
              <w:rPr>
                <w:rFonts w:eastAsia="SimSun"/>
                <w:sz w:val="18"/>
                <w:szCs w:val="18"/>
                <w:lang w:val="en-GB"/>
              </w:rPr>
            </w:pPr>
            <w:r>
              <w:rPr>
                <w:rFonts w:eastAsia="SimSun"/>
                <w:sz w:val="18"/>
                <w:szCs w:val="18"/>
                <w:lang w:val="en-GB"/>
              </w:rPr>
              <w:t xml:space="preserve">Includes 6 months of electricity bill worth $60,000 plus Office space for the PMU and SPREP staff who are supporting this project (include water, furniture, administration support </w:t>
            </w:r>
            <w:proofErr w:type="spellStart"/>
            <w:r>
              <w:rPr>
                <w:rFonts w:eastAsia="SimSun"/>
                <w:sz w:val="18"/>
                <w:szCs w:val="18"/>
                <w:lang w:val="en-GB"/>
              </w:rPr>
              <w:t>etc</w:t>
            </w:r>
            <w:proofErr w:type="spellEnd"/>
            <w:r>
              <w:rPr>
                <w:rFonts w:eastAsia="SimSun"/>
                <w:sz w:val="18"/>
                <w:szCs w:val="18"/>
                <w:lang w:val="en-GB"/>
              </w:rPr>
              <w:t>) totalling $87,939.60.</w:t>
            </w:r>
          </w:p>
        </w:tc>
      </w:tr>
      <w:tr w:rsidR="00331EFB" w:rsidRPr="00BF421B" w14:paraId="7E335A94" w14:textId="77777777" w:rsidTr="00485CCB">
        <w:trPr>
          <w:cantSplit/>
        </w:trPr>
        <w:tc>
          <w:tcPr>
            <w:tcW w:w="1800" w:type="dxa"/>
            <w:vMerge/>
            <w:tcBorders>
              <w:left w:val="double" w:sz="4" w:space="0" w:color="auto"/>
              <w:right w:val="single" w:sz="4" w:space="0" w:color="auto"/>
            </w:tcBorders>
            <w:shd w:val="clear" w:color="auto" w:fill="auto"/>
            <w:noWrap/>
            <w:vAlign w:val="center"/>
          </w:tcPr>
          <w:p w14:paraId="7E335A8B"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A8C" w14:textId="77777777" w:rsidR="00331EFB" w:rsidRPr="00BF421B" w:rsidRDefault="00331EFB" w:rsidP="00332CC2">
            <w:pPr>
              <w:spacing w:after="60"/>
              <w:jc w:val="both"/>
              <w:rPr>
                <w:rFonts w:eastAsia="SimSun"/>
                <w:b/>
                <w:bCs/>
                <w:sz w:val="18"/>
                <w:szCs w:val="18"/>
                <w:lang w:val="en-GB"/>
              </w:rPr>
            </w:pPr>
          </w:p>
        </w:tc>
        <w:tc>
          <w:tcPr>
            <w:tcW w:w="915" w:type="dxa"/>
            <w:vMerge/>
            <w:tcBorders>
              <w:left w:val="single" w:sz="4" w:space="0" w:color="auto"/>
              <w:bottom w:val="double" w:sz="4" w:space="0" w:color="auto"/>
              <w:right w:val="single" w:sz="4" w:space="0" w:color="auto"/>
            </w:tcBorders>
            <w:shd w:val="clear" w:color="auto" w:fill="auto"/>
            <w:vAlign w:val="center"/>
          </w:tcPr>
          <w:p w14:paraId="7E335A8D" w14:textId="77777777" w:rsidR="00331EFB" w:rsidRPr="00BF421B" w:rsidRDefault="00331EFB" w:rsidP="00332CC2">
            <w:pPr>
              <w:spacing w:after="60"/>
              <w:jc w:val="both"/>
              <w:rPr>
                <w:rFonts w:eastAsia="SimSun"/>
                <w:b/>
                <w:bCs/>
                <w:sz w:val="18"/>
                <w:szCs w:val="18"/>
                <w:lang w:val="en-GB"/>
              </w:rPr>
            </w:pPr>
          </w:p>
        </w:tc>
        <w:tc>
          <w:tcPr>
            <w:tcW w:w="1065" w:type="dxa"/>
            <w:vMerge/>
            <w:tcBorders>
              <w:left w:val="single" w:sz="4" w:space="0" w:color="auto"/>
              <w:bottom w:val="double" w:sz="4" w:space="0" w:color="auto"/>
              <w:right w:val="single" w:sz="4" w:space="0" w:color="auto"/>
            </w:tcBorders>
            <w:vAlign w:val="center"/>
          </w:tcPr>
          <w:p w14:paraId="7E335A8E" w14:textId="77777777" w:rsidR="00331EFB" w:rsidRPr="00BF421B" w:rsidRDefault="00331EFB" w:rsidP="00332CC2">
            <w:pPr>
              <w:spacing w:after="60"/>
              <w:jc w:val="both"/>
              <w:rPr>
                <w:rFonts w:eastAsia="SimSun"/>
                <w:b/>
                <w:bCs/>
                <w:sz w:val="18"/>
                <w:szCs w:val="18"/>
                <w:lang w:val="en-GB"/>
              </w:rPr>
            </w:pPr>
          </w:p>
        </w:tc>
        <w:tc>
          <w:tcPr>
            <w:tcW w:w="106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E335A8F" w14:textId="77777777" w:rsidR="00331EFB" w:rsidRPr="00BF421B" w:rsidRDefault="00331EFB" w:rsidP="00332CC2">
            <w:pPr>
              <w:spacing w:after="60"/>
              <w:jc w:val="center"/>
              <w:rPr>
                <w:rFonts w:eastAsia="SimSun"/>
                <w:sz w:val="18"/>
                <w:szCs w:val="18"/>
                <w:lang w:val="en-GB"/>
              </w:rPr>
            </w:pPr>
          </w:p>
        </w:tc>
        <w:tc>
          <w:tcPr>
            <w:tcW w:w="1620" w:type="dxa"/>
            <w:tcBorders>
              <w:top w:val="single" w:sz="4" w:space="0" w:color="auto"/>
              <w:left w:val="single" w:sz="4" w:space="0" w:color="auto"/>
              <w:bottom w:val="double" w:sz="4" w:space="0" w:color="auto"/>
              <w:right w:val="single" w:sz="4" w:space="0" w:color="auto"/>
            </w:tcBorders>
            <w:shd w:val="clear" w:color="auto" w:fill="auto"/>
            <w:vAlign w:val="center"/>
          </w:tcPr>
          <w:p w14:paraId="7E335A90" w14:textId="77777777" w:rsidR="00331EFB" w:rsidRPr="00BF421B" w:rsidRDefault="00331EFB" w:rsidP="00332CC2">
            <w:pPr>
              <w:spacing w:after="60"/>
              <w:jc w:val="both"/>
              <w:rPr>
                <w:rFonts w:eastAsia="SimSun"/>
                <w:sz w:val="18"/>
                <w:szCs w:val="18"/>
                <w:lang w:val="en-GB"/>
              </w:rPr>
            </w:pPr>
            <w:r w:rsidRPr="00BF421B">
              <w:rPr>
                <w:rFonts w:eastAsia="SimSun"/>
                <w:b/>
                <w:bCs/>
                <w:sz w:val="18"/>
                <w:szCs w:val="18"/>
                <w:lang w:val="en-GB"/>
              </w:rPr>
              <w:t>sub-total</w:t>
            </w:r>
            <w:r w:rsidR="00572433">
              <w:rPr>
                <w:rFonts w:eastAsia="SimSun"/>
                <w:b/>
                <w:bCs/>
                <w:sz w:val="18"/>
                <w:szCs w:val="18"/>
                <w:lang w:val="en-GB"/>
              </w:rPr>
              <w:t xml:space="preserve"> SPREP</w:t>
            </w:r>
          </w:p>
        </w:tc>
        <w:tc>
          <w:tcPr>
            <w:tcW w:w="127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E335A91" w14:textId="77777777" w:rsidR="00331EFB" w:rsidRPr="00B028B9" w:rsidRDefault="00331EFB" w:rsidP="00332CC2">
            <w:pPr>
              <w:spacing w:after="60"/>
              <w:jc w:val="center"/>
              <w:rPr>
                <w:rFonts w:eastAsia="SimSun"/>
                <w:b/>
                <w:sz w:val="18"/>
                <w:szCs w:val="18"/>
                <w:lang w:val="en-GB"/>
              </w:rPr>
            </w:pPr>
            <w:r w:rsidRPr="00B028B9">
              <w:rPr>
                <w:rFonts w:eastAsia="SimSun"/>
                <w:b/>
                <w:sz w:val="18"/>
                <w:szCs w:val="18"/>
                <w:lang w:val="en-GB"/>
              </w:rPr>
              <w:t>$</w:t>
            </w:r>
            <w:r w:rsidR="003577CD">
              <w:rPr>
                <w:rFonts w:eastAsia="SimSun"/>
                <w:b/>
                <w:sz w:val="18"/>
                <w:szCs w:val="18"/>
                <w:lang w:val="en-GB"/>
              </w:rPr>
              <w:t xml:space="preserve"> 509,108.6</w:t>
            </w:r>
          </w:p>
        </w:tc>
        <w:tc>
          <w:tcPr>
            <w:tcW w:w="135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E335A92" w14:textId="77777777" w:rsidR="00331EFB" w:rsidRPr="00B028B9" w:rsidRDefault="00331EFB" w:rsidP="00332CC2">
            <w:pPr>
              <w:spacing w:after="60"/>
              <w:jc w:val="center"/>
              <w:rPr>
                <w:rFonts w:eastAsia="SimSun"/>
                <w:b/>
                <w:sz w:val="18"/>
                <w:szCs w:val="18"/>
                <w:lang w:val="en-GB"/>
              </w:rPr>
            </w:pPr>
            <w:r w:rsidRPr="00B028B9">
              <w:rPr>
                <w:rFonts w:eastAsia="SimSun"/>
                <w:b/>
                <w:sz w:val="18"/>
                <w:szCs w:val="18"/>
                <w:lang w:val="en-GB"/>
              </w:rPr>
              <w:t>$</w:t>
            </w:r>
            <w:r w:rsidR="003577CD">
              <w:rPr>
                <w:rFonts w:eastAsia="SimSun"/>
                <w:b/>
                <w:sz w:val="18"/>
                <w:szCs w:val="18"/>
                <w:lang w:val="en-GB"/>
              </w:rPr>
              <w:t>509,108.60</w:t>
            </w:r>
          </w:p>
        </w:tc>
        <w:tc>
          <w:tcPr>
            <w:tcW w:w="4050" w:type="dxa"/>
            <w:tcBorders>
              <w:top w:val="single" w:sz="4" w:space="0" w:color="auto"/>
              <w:left w:val="single" w:sz="4" w:space="0" w:color="auto"/>
              <w:bottom w:val="double" w:sz="4" w:space="0" w:color="auto"/>
              <w:right w:val="single" w:sz="4" w:space="0" w:color="auto"/>
            </w:tcBorders>
            <w:vAlign w:val="center"/>
          </w:tcPr>
          <w:p w14:paraId="7E335A93" w14:textId="77777777" w:rsidR="00331EFB" w:rsidRPr="00BF421B" w:rsidRDefault="00331EFB" w:rsidP="00332CC2">
            <w:pPr>
              <w:spacing w:after="60"/>
              <w:jc w:val="center"/>
              <w:rPr>
                <w:rFonts w:eastAsia="SimSun"/>
                <w:sz w:val="18"/>
                <w:szCs w:val="18"/>
                <w:lang w:val="en-GB"/>
              </w:rPr>
            </w:pPr>
          </w:p>
        </w:tc>
      </w:tr>
      <w:tr w:rsidR="00331EFB" w:rsidRPr="00BF421B" w14:paraId="7E335A9E" w14:textId="77777777" w:rsidTr="00485CCB">
        <w:trPr>
          <w:cantSplit/>
        </w:trPr>
        <w:tc>
          <w:tcPr>
            <w:tcW w:w="1800" w:type="dxa"/>
            <w:vMerge/>
            <w:tcBorders>
              <w:left w:val="double" w:sz="4" w:space="0" w:color="auto"/>
              <w:right w:val="single" w:sz="4" w:space="0" w:color="auto"/>
            </w:tcBorders>
            <w:shd w:val="clear" w:color="auto" w:fill="auto"/>
            <w:noWrap/>
            <w:vAlign w:val="center"/>
          </w:tcPr>
          <w:p w14:paraId="7E335A95" w14:textId="77777777" w:rsidR="00331EFB" w:rsidRPr="00BF421B" w:rsidRDefault="00331EFB" w:rsidP="00332CC2">
            <w:pPr>
              <w:spacing w:after="60"/>
              <w:jc w:val="both"/>
              <w:rPr>
                <w:rFonts w:eastAsia="SimSun"/>
                <w:sz w:val="18"/>
                <w:szCs w:val="18"/>
                <w:lang w:val="en-GB"/>
              </w:rPr>
            </w:pPr>
          </w:p>
        </w:tc>
        <w:tc>
          <w:tcPr>
            <w:tcW w:w="1440" w:type="dxa"/>
            <w:vMerge/>
            <w:tcBorders>
              <w:left w:val="single" w:sz="4" w:space="0" w:color="auto"/>
              <w:right w:val="single" w:sz="4" w:space="0" w:color="auto"/>
            </w:tcBorders>
            <w:shd w:val="clear" w:color="auto" w:fill="auto"/>
            <w:vAlign w:val="center"/>
          </w:tcPr>
          <w:p w14:paraId="7E335A96" w14:textId="77777777" w:rsidR="00331EFB" w:rsidRPr="00BF421B" w:rsidRDefault="00331EFB" w:rsidP="00332CC2">
            <w:pPr>
              <w:spacing w:after="60"/>
              <w:jc w:val="both"/>
              <w:rPr>
                <w:rFonts w:eastAsia="SimSun"/>
                <w:b/>
                <w:bCs/>
                <w:sz w:val="18"/>
                <w:szCs w:val="18"/>
                <w:lang w:val="en-GB"/>
              </w:rPr>
            </w:pPr>
          </w:p>
        </w:tc>
        <w:tc>
          <w:tcPr>
            <w:tcW w:w="915" w:type="dxa"/>
            <w:tcBorders>
              <w:top w:val="double" w:sz="4" w:space="0" w:color="auto"/>
              <w:left w:val="single" w:sz="4" w:space="0" w:color="auto"/>
              <w:bottom w:val="double" w:sz="4" w:space="0" w:color="auto"/>
              <w:right w:val="single" w:sz="4" w:space="0" w:color="auto"/>
            </w:tcBorders>
            <w:shd w:val="clear" w:color="auto" w:fill="auto"/>
            <w:vAlign w:val="center"/>
          </w:tcPr>
          <w:p w14:paraId="7E335A97" w14:textId="77777777" w:rsidR="00331EFB" w:rsidRPr="00BF421B" w:rsidRDefault="00331EFB" w:rsidP="00332CC2">
            <w:pPr>
              <w:spacing w:after="60"/>
              <w:jc w:val="both"/>
              <w:rPr>
                <w:rFonts w:eastAsia="SimSun"/>
                <w:b/>
                <w:bCs/>
                <w:sz w:val="18"/>
                <w:szCs w:val="18"/>
                <w:lang w:val="en-GB"/>
              </w:rPr>
            </w:pPr>
          </w:p>
        </w:tc>
        <w:tc>
          <w:tcPr>
            <w:tcW w:w="1065" w:type="dxa"/>
            <w:tcBorders>
              <w:top w:val="double" w:sz="4" w:space="0" w:color="auto"/>
              <w:left w:val="single" w:sz="4" w:space="0" w:color="auto"/>
              <w:bottom w:val="double" w:sz="4" w:space="0" w:color="auto"/>
              <w:right w:val="single" w:sz="4" w:space="0" w:color="auto"/>
            </w:tcBorders>
            <w:vAlign w:val="center"/>
          </w:tcPr>
          <w:p w14:paraId="7E335A98" w14:textId="77777777" w:rsidR="00331EFB" w:rsidRPr="00BF421B" w:rsidRDefault="00331EFB" w:rsidP="00332CC2">
            <w:pPr>
              <w:spacing w:after="60"/>
              <w:jc w:val="both"/>
              <w:rPr>
                <w:rFonts w:eastAsia="SimSun"/>
                <w:b/>
                <w:bCs/>
                <w:sz w:val="18"/>
                <w:szCs w:val="18"/>
                <w:lang w:val="en-GB"/>
              </w:rPr>
            </w:pP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A99" w14:textId="77777777" w:rsidR="00331EFB" w:rsidRPr="00BF421B" w:rsidRDefault="00331EFB" w:rsidP="00332CC2">
            <w:pPr>
              <w:spacing w:after="60"/>
              <w:jc w:val="center"/>
              <w:rPr>
                <w:rFonts w:eastAsia="SimSun"/>
                <w:sz w:val="18"/>
                <w:szCs w:val="18"/>
                <w:lang w:val="en-GB"/>
              </w:rPr>
            </w:pPr>
          </w:p>
        </w:tc>
        <w:tc>
          <w:tcPr>
            <w:tcW w:w="1620" w:type="dxa"/>
            <w:tcBorders>
              <w:top w:val="double" w:sz="4" w:space="0" w:color="auto"/>
              <w:left w:val="single" w:sz="4" w:space="0" w:color="auto"/>
              <w:bottom w:val="double" w:sz="4" w:space="0" w:color="auto"/>
              <w:right w:val="single" w:sz="4" w:space="0" w:color="auto"/>
            </w:tcBorders>
            <w:shd w:val="clear" w:color="auto" w:fill="auto"/>
            <w:vAlign w:val="center"/>
          </w:tcPr>
          <w:p w14:paraId="7E335A9A" w14:textId="77777777" w:rsidR="00331EFB" w:rsidRPr="00BF421B" w:rsidRDefault="00331EFB" w:rsidP="00332CC2">
            <w:pPr>
              <w:spacing w:after="60"/>
              <w:jc w:val="both"/>
              <w:rPr>
                <w:rFonts w:eastAsia="SimSun"/>
                <w:b/>
                <w:bCs/>
                <w:sz w:val="18"/>
                <w:szCs w:val="18"/>
                <w:lang w:val="en-GB"/>
              </w:rPr>
            </w:pPr>
            <w:r w:rsidRPr="00BF421B">
              <w:rPr>
                <w:rFonts w:eastAsia="SimSun"/>
                <w:b/>
                <w:bCs/>
                <w:sz w:val="18"/>
                <w:szCs w:val="18"/>
                <w:lang w:val="en-GB"/>
              </w:rPr>
              <w:t>Total Management</w:t>
            </w:r>
          </w:p>
        </w:tc>
        <w:tc>
          <w:tcPr>
            <w:tcW w:w="12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A9B" w14:textId="77777777" w:rsidR="00331EFB" w:rsidRPr="00B17A8F" w:rsidRDefault="00331EFB" w:rsidP="00B17A8F">
            <w:pPr>
              <w:spacing w:after="60"/>
              <w:jc w:val="center"/>
              <w:rPr>
                <w:rFonts w:eastAsia="SimSun"/>
                <w:b/>
                <w:sz w:val="18"/>
                <w:szCs w:val="18"/>
                <w:lang w:val="en-GB"/>
              </w:rPr>
            </w:pPr>
            <w:r w:rsidRPr="00B17A8F">
              <w:rPr>
                <w:rFonts w:eastAsia="SimSun"/>
                <w:b/>
                <w:sz w:val="18"/>
                <w:szCs w:val="18"/>
                <w:lang w:val="en-GB"/>
              </w:rPr>
              <w:t>$</w:t>
            </w:r>
            <w:r w:rsidR="00B17A8F" w:rsidRPr="00B17A8F">
              <w:rPr>
                <w:rFonts w:eastAsia="SimSun"/>
                <w:b/>
                <w:sz w:val="18"/>
                <w:szCs w:val="18"/>
                <w:lang w:val="en-GB"/>
              </w:rPr>
              <w:t>591,678.60</w:t>
            </w:r>
          </w:p>
        </w:tc>
        <w:tc>
          <w:tcPr>
            <w:tcW w:w="135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A9C" w14:textId="77777777" w:rsidR="00331EFB" w:rsidRPr="00B17A8F" w:rsidRDefault="00331EFB" w:rsidP="00332CC2">
            <w:pPr>
              <w:spacing w:after="60"/>
              <w:jc w:val="center"/>
              <w:rPr>
                <w:rFonts w:eastAsia="SimSun"/>
                <w:b/>
                <w:sz w:val="18"/>
                <w:szCs w:val="18"/>
                <w:lang w:val="en-GB"/>
              </w:rPr>
            </w:pPr>
            <w:r w:rsidRPr="00B17A8F">
              <w:rPr>
                <w:rFonts w:eastAsia="SimSun"/>
                <w:b/>
                <w:sz w:val="18"/>
                <w:szCs w:val="18"/>
                <w:lang w:val="en-GB"/>
              </w:rPr>
              <w:t>$</w:t>
            </w:r>
            <w:r w:rsidR="00B17A8F" w:rsidRPr="00B17A8F">
              <w:rPr>
                <w:rFonts w:eastAsia="SimSun"/>
                <w:b/>
                <w:sz w:val="18"/>
                <w:szCs w:val="18"/>
                <w:lang w:val="en-GB"/>
              </w:rPr>
              <w:t>591,678.60</w:t>
            </w:r>
          </w:p>
        </w:tc>
        <w:tc>
          <w:tcPr>
            <w:tcW w:w="4050" w:type="dxa"/>
            <w:tcBorders>
              <w:top w:val="double" w:sz="4" w:space="0" w:color="auto"/>
              <w:left w:val="single" w:sz="4" w:space="0" w:color="auto"/>
              <w:bottom w:val="double" w:sz="4" w:space="0" w:color="auto"/>
              <w:right w:val="single" w:sz="4" w:space="0" w:color="auto"/>
            </w:tcBorders>
            <w:vAlign w:val="center"/>
          </w:tcPr>
          <w:p w14:paraId="7E335A9D" w14:textId="77777777" w:rsidR="00331EFB" w:rsidRPr="00BF421B" w:rsidRDefault="00331EFB" w:rsidP="00332CC2">
            <w:pPr>
              <w:spacing w:after="60"/>
              <w:jc w:val="center"/>
              <w:rPr>
                <w:rFonts w:eastAsia="SimSun"/>
                <w:sz w:val="18"/>
                <w:szCs w:val="18"/>
                <w:lang w:val="en-GB"/>
              </w:rPr>
            </w:pPr>
          </w:p>
        </w:tc>
      </w:tr>
      <w:tr w:rsidR="00331EFB" w:rsidRPr="00BF421B" w14:paraId="7E335AA7" w14:textId="77777777" w:rsidTr="00485CCB">
        <w:trPr>
          <w:cantSplit/>
        </w:trPr>
        <w:tc>
          <w:tcPr>
            <w:tcW w:w="1800" w:type="dxa"/>
            <w:tcBorders>
              <w:top w:val="single" w:sz="4" w:space="0" w:color="auto"/>
              <w:left w:val="double" w:sz="4" w:space="0" w:color="auto"/>
              <w:bottom w:val="double" w:sz="4" w:space="0" w:color="auto"/>
            </w:tcBorders>
            <w:shd w:val="clear" w:color="auto" w:fill="auto"/>
            <w:noWrap/>
            <w:vAlign w:val="center"/>
          </w:tcPr>
          <w:p w14:paraId="7E335A9F" w14:textId="77777777" w:rsidR="00331EFB" w:rsidRPr="00BF421B" w:rsidRDefault="00331EFB" w:rsidP="00332CC2">
            <w:pPr>
              <w:spacing w:after="60"/>
              <w:jc w:val="both"/>
              <w:rPr>
                <w:rFonts w:eastAsia="SimSun"/>
                <w:sz w:val="18"/>
                <w:szCs w:val="18"/>
                <w:lang w:val="en-GB"/>
              </w:rPr>
            </w:pPr>
          </w:p>
        </w:tc>
        <w:tc>
          <w:tcPr>
            <w:tcW w:w="1440" w:type="dxa"/>
            <w:tcBorders>
              <w:top w:val="single" w:sz="4" w:space="0" w:color="auto"/>
              <w:bottom w:val="double" w:sz="4" w:space="0" w:color="auto"/>
            </w:tcBorders>
            <w:shd w:val="clear" w:color="auto" w:fill="auto"/>
            <w:vAlign w:val="center"/>
          </w:tcPr>
          <w:p w14:paraId="7E335AA0" w14:textId="77777777" w:rsidR="00331EFB" w:rsidRPr="00BF421B" w:rsidRDefault="00331EFB" w:rsidP="00332CC2">
            <w:pPr>
              <w:spacing w:after="60"/>
              <w:jc w:val="both"/>
              <w:rPr>
                <w:rFonts w:eastAsia="SimSun"/>
                <w:b/>
                <w:bCs/>
                <w:sz w:val="18"/>
                <w:szCs w:val="18"/>
                <w:lang w:val="en-GB"/>
              </w:rPr>
            </w:pPr>
          </w:p>
        </w:tc>
        <w:tc>
          <w:tcPr>
            <w:tcW w:w="915" w:type="dxa"/>
            <w:tcBorders>
              <w:top w:val="double" w:sz="4" w:space="0" w:color="auto"/>
              <w:bottom w:val="double" w:sz="4" w:space="0" w:color="auto"/>
            </w:tcBorders>
            <w:shd w:val="clear" w:color="auto" w:fill="auto"/>
            <w:vAlign w:val="center"/>
          </w:tcPr>
          <w:p w14:paraId="7E335AA1" w14:textId="77777777" w:rsidR="00331EFB" w:rsidRPr="00BF421B" w:rsidRDefault="00331EFB" w:rsidP="00332CC2">
            <w:pPr>
              <w:spacing w:after="60"/>
              <w:jc w:val="both"/>
              <w:rPr>
                <w:rFonts w:eastAsia="SimSun"/>
                <w:b/>
                <w:bCs/>
                <w:sz w:val="18"/>
                <w:szCs w:val="18"/>
                <w:lang w:val="en-GB"/>
              </w:rPr>
            </w:pPr>
          </w:p>
        </w:tc>
        <w:tc>
          <w:tcPr>
            <w:tcW w:w="1065" w:type="dxa"/>
            <w:tcBorders>
              <w:top w:val="double" w:sz="4" w:space="0" w:color="auto"/>
              <w:bottom w:val="double" w:sz="4" w:space="0" w:color="auto"/>
            </w:tcBorders>
            <w:vAlign w:val="center"/>
          </w:tcPr>
          <w:p w14:paraId="7E335AA2" w14:textId="77777777" w:rsidR="00331EFB" w:rsidRPr="00BF421B" w:rsidRDefault="00331EFB" w:rsidP="00332CC2">
            <w:pPr>
              <w:spacing w:after="60"/>
              <w:jc w:val="both"/>
              <w:rPr>
                <w:rFonts w:eastAsia="SimSun"/>
                <w:b/>
                <w:bCs/>
                <w:sz w:val="18"/>
                <w:szCs w:val="18"/>
                <w:lang w:val="en-GB"/>
              </w:rPr>
            </w:pPr>
          </w:p>
        </w:tc>
        <w:tc>
          <w:tcPr>
            <w:tcW w:w="2685" w:type="dxa"/>
            <w:gridSpan w:val="2"/>
            <w:tcBorders>
              <w:top w:val="double" w:sz="4" w:space="0" w:color="auto"/>
              <w:bottom w:val="double" w:sz="4" w:space="0" w:color="auto"/>
              <w:right w:val="single" w:sz="4" w:space="0" w:color="auto"/>
            </w:tcBorders>
            <w:shd w:val="clear" w:color="auto" w:fill="auto"/>
            <w:noWrap/>
            <w:vAlign w:val="center"/>
          </w:tcPr>
          <w:p w14:paraId="7E335AA3" w14:textId="77777777" w:rsidR="00331EFB" w:rsidRPr="00BF421B" w:rsidRDefault="00331EFB" w:rsidP="00332CC2">
            <w:pPr>
              <w:spacing w:after="60"/>
              <w:jc w:val="right"/>
              <w:rPr>
                <w:rFonts w:eastAsia="SimSun"/>
                <w:b/>
                <w:bCs/>
                <w:sz w:val="18"/>
                <w:szCs w:val="18"/>
                <w:lang w:val="en-GB"/>
              </w:rPr>
            </w:pPr>
            <w:r w:rsidRPr="00BF421B">
              <w:rPr>
                <w:rFonts w:eastAsia="SimSun"/>
                <w:b/>
                <w:bCs/>
                <w:sz w:val="18"/>
                <w:szCs w:val="18"/>
                <w:lang w:val="en-GB"/>
              </w:rPr>
              <w:t>PROJECT TOTAL</w:t>
            </w:r>
          </w:p>
        </w:tc>
        <w:tc>
          <w:tcPr>
            <w:tcW w:w="12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AA4" w14:textId="77777777" w:rsidR="00331EFB" w:rsidRPr="00485CCB" w:rsidRDefault="00331EFB" w:rsidP="001602A1">
            <w:pPr>
              <w:spacing w:after="60"/>
              <w:jc w:val="center"/>
              <w:rPr>
                <w:rFonts w:eastAsia="SimSun"/>
                <w:b/>
                <w:sz w:val="18"/>
                <w:szCs w:val="18"/>
                <w:lang w:val="en-GB"/>
              </w:rPr>
            </w:pPr>
            <w:r w:rsidRPr="00485CCB">
              <w:rPr>
                <w:rFonts w:eastAsia="SimSun"/>
                <w:b/>
                <w:sz w:val="18"/>
                <w:szCs w:val="18"/>
                <w:lang w:val="en-GB"/>
              </w:rPr>
              <w:t>$</w:t>
            </w:r>
            <w:r w:rsidR="00E50B65">
              <w:rPr>
                <w:rFonts w:eastAsia="SimSun"/>
                <w:b/>
                <w:sz w:val="18"/>
                <w:szCs w:val="18"/>
                <w:lang w:val="en-GB"/>
              </w:rPr>
              <w:t>2,</w:t>
            </w:r>
            <w:r w:rsidR="004F6C8E">
              <w:rPr>
                <w:rFonts w:eastAsia="SimSun"/>
                <w:b/>
                <w:sz w:val="18"/>
                <w:szCs w:val="18"/>
                <w:lang w:val="en-GB"/>
              </w:rPr>
              <w:t>81</w:t>
            </w:r>
            <w:r w:rsidR="001602A1">
              <w:rPr>
                <w:rFonts w:eastAsia="SimSun"/>
                <w:b/>
                <w:sz w:val="18"/>
                <w:szCs w:val="18"/>
                <w:lang w:val="en-GB"/>
              </w:rPr>
              <w:t>4</w:t>
            </w:r>
            <w:r w:rsidR="00454495">
              <w:rPr>
                <w:rFonts w:eastAsia="SimSun"/>
                <w:b/>
                <w:sz w:val="18"/>
                <w:szCs w:val="18"/>
                <w:lang w:val="en-GB"/>
              </w:rPr>
              <w:t>,502.60</w:t>
            </w:r>
          </w:p>
        </w:tc>
        <w:tc>
          <w:tcPr>
            <w:tcW w:w="135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335AA5" w14:textId="77777777" w:rsidR="00331EFB" w:rsidRPr="00485CCB" w:rsidRDefault="007453B5" w:rsidP="001602A1">
            <w:pPr>
              <w:spacing w:after="60"/>
              <w:jc w:val="center"/>
              <w:rPr>
                <w:rFonts w:eastAsia="SimSun"/>
                <w:b/>
                <w:sz w:val="18"/>
                <w:szCs w:val="18"/>
                <w:lang w:val="en-GB"/>
              </w:rPr>
            </w:pPr>
            <w:r w:rsidRPr="00485CCB">
              <w:rPr>
                <w:rFonts w:eastAsia="SimSun"/>
                <w:b/>
                <w:sz w:val="18"/>
                <w:szCs w:val="18"/>
                <w:lang w:val="en-GB"/>
              </w:rPr>
              <w:t>$</w:t>
            </w:r>
            <w:r w:rsidR="004F6C8E">
              <w:rPr>
                <w:rFonts w:eastAsia="SimSun"/>
                <w:b/>
                <w:sz w:val="18"/>
                <w:szCs w:val="18"/>
                <w:lang w:val="en-GB"/>
              </w:rPr>
              <w:t>2,81</w:t>
            </w:r>
            <w:r w:rsidR="001602A1">
              <w:rPr>
                <w:rFonts w:eastAsia="SimSun"/>
                <w:b/>
                <w:sz w:val="18"/>
                <w:szCs w:val="18"/>
                <w:lang w:val="en-GB"/>
              </w:rPr>
              <w:t>4</w:t>
            </w:r>
            <w:r w:rsidR="004F6C8E">
              <w:rPr>
                <w:rFonts w:eastAsia="SimSun"/>
                <w:b/>
                <w:sz w:val="18"/>
                <w:szCs w:val="18"/>
                <w:lang w:val="en-GB"/>
              </w:rPr>
              <w:t>,</w:t>
            </w:r>
            <w:r w:rsidR="00454495">
              <w:rPr>
                <w:rFonts w:eastAsia="SimSun"/>
                <w:b/>
                <w:sz w:val="18"/>
                <w:szCs w:val="18"/>
                <w:lang w:val="en-GB"/>
              </w:rPr>
              <w:t>502</w:t>
            </w:r>
            <w:r>
              <w:rPr>
                <w:rFonts w:eastAsia="SimSun"/>
                <w:b/>
                <w:sz w:val="18"/>
                <w:szCs w:val="18"/>
                <w:lang w:val="en-GB"/>
              </w:rPr>
              <w:t>.60</w:t>
            </w:r>
          </w:p>
        </w:tc>
        <w:tc>
          <w:tcPr>
            <w:tcW w:w="4050" w:type="dxa"/>
            <w:tcBorders>
              <w:top w:val="double" w:sz="4" w:space="0" w:color="auto"/>
              <w:left w:val="single" w:sz="4" w:space="0" w:color="auto"/>
              <w:bottom w:val="double" w:sz="4" w:space="0" w:color="auto"/>
              <w:right w:val="single" w:sz="4" w:space="0" w:color="auto"/>
            </w:tcBorders>
            <w:vAlign w:val="center"/>
          </w:tcPr>
          <w:p w14:paraId="7E335AA6" w14:textId="77777777" w:rsidR="00331EFB" w:rsidRPr="00BF421B" w:rsidRDefault="00331EFB" w:rsidP="00332CC2">
            <w:pPr>
              <w:spacing w:after="60"/>
              <w:jc w:val="center"/>
              <w:rPr>
                <w:rFonts w:eastAsia="SimSun"/>
                <w:sz w:val="18"/>
                <w:szCs w:val="18"/>
                <w:lang w:val="en-GB"/>
              </w:rPr>
            </w:pPr>
          </w:p>
        </w:tc>
      </w:tr>
    </w:tbl>
    <w:p w14:paraId="7E335AA8" w14:textId="77777777" w:rsidR="00356618" w:rsidRPr="00BF421B" w:rsidRDefault="00356618" w:rsidP="00BF421B">
      <w:pPr>
        <w:spacing w:after="60"/>
        <w:jc w:val="both"/>
        <w:rPr>
          <w:sz w:val="18"/>
          <w:szCs w:val="18"/>
          <w:lang w:val="en-GB"/>
        </w:rPr>
      </w:pPr>
    </w:p>
    <w:p w14:paraId="7E335AA9" w14:textId="77777777" w:rsidR="00BF421B" w:rsidRDefault="00BF421B" w:rsidP="00BF421B">
      <w:pPr>
        <w:spacing w:after="60"/>
        <w:jc w:val="both"/>
        <w:rPr>
          <w:sz w:val="18"/>
          <w:szCs w:val="18"/>
          <w:lang w:val="en-GB"/>
        </w:rPr>
      </w:pPr>
    </w:p>
    <w:p w14:paraId="7E335AAA" w14:textId="77777777" w:rsidR="00356618" w:rsidRDefault="00356618" w:rsidP="00BF421B">
      <w:pPr>
        <w:spacing w:after="60"/>
        <w:jc w:val="both"/>
        <w:rPr>
          <w:sz w:val="18"/>
          <w:szCs w:val="18"/>
          <w:lang w:val="en-GB"/>
        </w:rPr>
      </w:pPr>
    </w:p>
    <w:p w14:paraId="7E335AAB" w14:textId="77777777" w:rsidR="00356618" w:rsidRDefault="00356618" w:rsidP="00BF421B">
      <w:pPr>
        <w:spacing w:after="60"/>
        <w:jc w:val="both"/>
        <w:rPr>
          <w:sz w:val="18"/>
          <w:szCs w:val="18"/>
          <w:lang w:val="en-GB"/>
        </w:rPr>
      </w:pPr>
    </w:p>
    <w:p w14:paraId="7E335AAC" w14:textId="77777777" w:rsidR="00BD3B67" w:rsidRPr="00BF421B" w:rsidRDefault="00BD3B67" w:rsidP="00BF421B">
      <w:pPr>
        <w:spacing w:after="60"/>
        <w:jc w:val="both"/>
        <w:rPr>
          <w:sz w:val="18"/>
          <w:szCs w:val="18"/>
          <w:lang w:val="en-GB"/>
        </w:rPr>
      </w:pPr>
    </w:p>
    <w:tbl>
      <w:tblPr>
        <w:tblW w:w="9540" w:type="dxa"/>
        <w:tblInd w:w="-72" w:type="dxa"/>
        <w:tblLayout w:type="fixed"/>
        <w:tblLook w:val="0000" w:firstRow="0" w:lastRow="0" w:firstColumn="0" w:lastColumn="0" w:noHBand="0" w:noVBand="0"/>
      </w:tblPr>
      <w:tblGrid>
        <w:gridCol w:w="1440"/>
        <w:gridCol w:w="900"/>
        <w:gridCol w:w="15"/>
        <w:gridCol w:w="885"/>
        <w:gridCol w:w="30"/>
        <w:gridCol w:w="240"/>
        <w:gridCol w:w="810"/>
        <w:gridCol w:w="1620"/>
        <w:gridCol w:w="1080"/>
        <w:gridCol w:w="1080"/>
        <w:gridCol w:w="180"/>
        <w:gridCol w:w="1260"/>
      </w:tblGrid>
      <w:tr w:rsidR="00C77A37" w:rsidRPr="00BF421B" w14:paraId="7E335AB4" w14:textId="77777777" w:rsidTr="008108C6">
        <w:trPr>
          <w:gridAfter w:val="2"/>
          <w:wAfter w:w="1440" w:type="dxa"/>
          <w:cantSplit/>
        </w:trPr>
        <w:tc>
          <w:tcPr>
            <w:tcW w:w="1440" w:type="dxa"/>
            <w:shd w:val="clear" w:color="auto" w:fill="auto"/>
            <w:noWrap/>
            <w:vAlign w:val="bottom"/>
          </w:tcPr>
          <w:p w14:paraId="7E335AAD" w14:textId="77777777" w:rsidR="00C77A37" w:rsidRPr="00BF421B" w:rsidRDefault="00C77A37" w:rsidP="00BD3B67">
            <w:pPr>
              <w:spacing w:after="60"/>
              <w:rPr>
                <w:rFonts w:eastAsia="SimSun"/>
                <w:b/>
                <w:bCs/>
                <w:sz w:val="18"/>
                <w:szCs w:val="18"/>
                <w:lang w:val="en-GB"/>
              </w:rPr>
            </w:pPr>
            <w:r w:rsidRPr="00BF421B">
              <w:rPr>
                <w:rFonts w:eastAsia="SimSun"/>
                <w:b/>
                <w:sz w:val="18"/>
                <w:szCs w:val="18"/>
                <w:lang w:val="en-GB"/>
              </w:rPr>
              <w:t>Summary of Funds:</w:t>
            </w:r>
            <w:r w:rsidRPr="00BF421B">
              <w:rPr>
                <w:rFonts w:eastAsia="SimSun"/>
                <w:b/>
                <w:bCs/>
                <w:sz w:val="18"/>
                <w:szCs w:val="18"/>
                <w:vertAlign w:val="superscript"/>
                <w:lang w:val="en-GB"/>
              </w:rPr>
              <w:footnoteReference w:id="5"/>
            </w:r>
          </w:p>
        </w:tc>
        <w:tc>
          <w:tcPr>
            <w:tcW w:w="900" w:type="dxa"/>
          </w:tcPr>
          <w:p w14:paraId="7E335AAE" w14:textId="77777777" w:rsidR="00C77A37" w:rsidRPr="00BF421B" w:rsidRDefault="00C77A37" w:rsidP="00BF421B">
            <w:pPr>
              <w:spacing w:after="60"/>
              <w:jc w:val="both"/>
              <w:rPr>
                <w:rFonts w:eastAsia="SimSun"/>
                <w:b/>
                <w:bCs/>
                <w:sz w:val="18"/>
                <w:szCs w:val="18"/>
                <w:lang w:val="en-GB"/>
              </w:rPr>
            </w:pPr>
          </w:p>
        </w:tc>
        <w:tc>
          <w:tcPr>
            <w:tcW w:w="900" w:type="dxa"/>
            <w:gridSpan w:val="2"/>
            <w:shd w:val="clear" w:color="auto" w:fill="auto"/>
            <w:vAlign w:val="bottom"/>
          </w:tcPr>
          <w:p w14:paraId="7E335AAF" w14:textId="77777777" w:rsidR="00C77A37" w:rsidRPr="00BF421B" w:rsidRDefault="00C77A37" w:rsidP="00BF421B">
            <w:pPr>
              <w:spacing w:after="60"/>
              <w:jc w:val="both"/>
              <w:rPr>
                <w:rFonts w:eastAsia="SimSun"/>
                <w:b/>
                <w:bCs/>
                <w:sz w:val="18"/>
                <w:szCs w:val="18"/>
                <w:lang w:val="en-GB"/>
              </w:rPr>
            </w:pPr>
          </w:p>
        </w:tc>
        <w:tc>
          <w:tcPr>
            <w:tcW w:w="1080" w:type="dxa"/>
            <w:gridSpan w:val="3"/>
            <w:shd w:val="clear" w:color="auto" w:fill="auto"/>
            <w:vAlign w:val="bottom"/>
          </w:tcPr>
          <w:p w14:paraId="7E335AB0" w14:textId="77777777" w:rsidR="00C77A37" w:rsidRPr="00BF421B" w:rsidRDefault="00C77A37" w:rsidP="00BF421B">
            <w:pPr>
              <w:spacing w:after="60"/>
              <w:jc w:val="both"/>
              <w:rPr>
                <w:rFonts w:eastAsia="SimSun"/>
                <w:b/>
                <w:bCs/>
                <w:sz w:val="18"/>
                <w:szCs w:val="18"/>
                <w:lang w:val="en-GB"/>
              </w:rPr>
            </w:pPr>
          </w:p>
        </w:tc>
        <w:tc>
          <w:tcPr>
            <w:tcW w:w="1620" w:type="dxa"/>
            <w:shd w:val="clear" w:color="auto" w:fill="auto"/>
            <w:vAlign w:val="bottom"/>
          </w:tcPr>
          <w:p w14:paraId="7E335AB1" w14:textId="77777777" w:rsidR="00C77A37" w:rsidRPr="00BF421B" w:rsidRDefault="00C77A37" w:rsidP="00BF421B">
            <w:pPr>
              <w:spacing w:after="60"/>
              <w:jc w:val="both"/>
              <w:rPr>
                <w:rFonts w:eastAsia="SimSun"/>
                <w:b/>
                <w:bCs/>
                <w:sz w:val="18"/>
                <w:szCs w:val="18"/>
                <w:lang w:val="en-GB"/>
              </w:rPr>
            </w:pPr>
          </w:p>
        </w:tc>
        <w:tc>
          <w:tcPr>
            <w:tcW w:w="1080" w:type="dxa"/>
          </w:tcPr>
          <w:p w14:paraId="7E335AB2" w14:textId="77777777" w:rsidR="00C77A37" w:rsidRPr="00BF421B" w:rsidRDefault="00C77A37" w:rsidP="00BF421B">
            <w:pPr>
              <w:spacing w:after="60"/>
              <w:jc w:val="both"/>
              <w:rPr>
                <w:rFonts w:eastAsia="SimSun"/>
                <w:b/>
                <w:bCs/>
                <w:sz w:val="18"/>
                <w:szCs w:val="18"/>
                <w:lang w:val="en-GB"/>
              </w:rPr>
            </w:pPr>
          </w:p>
        </w:tc>
        <w:tc>
          <w:tcPr>
            <w:tcW w:w="1080" w:type="dxa"/>
            <w:shd w:val="clear" w:color="auto" w:fill="auto"/>
            <w:vAlign w:val="bottom"/>
          </w:tcPr>
          <w:p w14:paraId="7E335AB3" w14:textId="77777777" w:rsidR="00C77A37" w:rsidRPr="00BF421B" w:rsidRDefault="00C77A37" w:rsidP="00BF421B">
            <w:pPr>
              <w:spacing w:after="60"/>
              <w:jc w:val="both"/>
              <w:rPr>
                <w:rFonts w:eastAsia="SimSun"/>
                <w:b/>
                <w:bCs/>
                <w:sz w:val="18"/>
                <w:szCs w:val="18"/>
                <w:lang w:val="en-GB"/>
              </w:rPr>
            </w:pPr>
          </w:p>
        </w:tc>
      </w:tr>
      <w:tr w:rsidR="00C77A37" w:rsidRPr="00BF421B" w14:paraId="7E335ABD" w14:textId="77777777" w:rsidTr="008108C6">
        <w:trPr>
          <w:cantSplit/>
        </w:trPr>
        <w:tc>
          <w:tcPr>
            <w:tcW w:w="1440" w:type="dxa"/>
            <w:shd w:val="clear" w:color="auto" w:fill="auto"/>
            <w:noWrap/>
            <w:vAlign w:val="bottom"/>
          </w:tcPr>
          <w:p w14:paraId="7E335AB5" w14:textId="77777777" w:rsidR="00C77A37" w:rsidRPr="00BF421B" w:rsidRDefault="00C77A37" w:rsidP="00BF421B">
            <w:pPr>
              <w:spacing w:after="60"/>
              <w:jc w:val="both"/>
              <w:rPr>
                <w:rFonts w:eastAsia="SimSun"/>
                <w:sz w:val="18"/>
                <w:szCs w:val="18"/>
                <w:lang w:val="en-GB"/>
              </w:rPr>
            </w:pPr>
          </w:p>
        </w:tc>
        <w:tc>
          <w:tcPr>
            <w:tcW w:w="915" w:type="dxa"/>
            <w:gridSpan w:val="2"/>
          </w:tcPr>
          <w:p w14:paraId="7E335AB6" w14:textId="77777777" w:rsidR="00C77A37" w:rsidRPr="00BF421B" w:rsidRDefault="00C77A37" w:rsidP="00BF421B">
            <w:pPr>
              <w:spacing w:after="60"/>
              <w:jc w:val="both"/>
              <w:rPr>
                <w:rFonts w:eastAsia="SimSun"/>
                <w:sz w:val="18"/>
                <w:szCs w:val="18"/>
                <w:lang w:val="en-GB"/>
              </w:rPr>
            </w:pPr>
          </w:p>
        </w:tc>
        <w:tc>
          <w:tcPr>
            <w:tcW w:w="915" w:type="dxa"/>
            <w:gridSpan w:val="2"/>
            <w:shd w:val="clear" w:color="auto" w:fill="auto"/>
            <w:noWrap/>
            <w:vAlign w:val="bottom"/>
          </w:tcPr>
          <w:p w14:paraId="7E335AB7" w14:textId="77777777" w:rsidR="00C77A37" w:rsidRPr="00BF421B" w:rsidRDefault="00C77A37" w:rsidP="00BF421B">
            <w:pPr>
              <w:spacing w:after="60"/>
              <w:jc w:val="both"/>
              <w:rPr>
                <w:rFonts w:eastAsia="SimSun"/>
                <w:sz w:val="18"/>
                <w:szCs w:val="18"/>
                <w:lang w:val="en-GB"/>
              </w:rPr>
            </w:pPr>
          </w:p>
        </w:tc>
        <w:tc>
          <w:tcPr>
            <w:tcW w:w="240" w:type="dxa"/>
            <w:tcBorders>
              <w:right w:val="single" w:sz="4" w:space="0" w:color="auto"/>
            </w:tcBorders>
            <w:shd w:val="clear" w:color="auto" w:fill="auto"/>
            <w:noWrap/>
            <w:vAlign w:val="bottom"/>
          </w:tcPr>
          <w:p w14:paraId="7E335AB8" w14:textId="77777777" w:rsidR="00C77A37" w:rsidRPr="00BF421B" w:rsidRDefault="00C77A37" w:rsidP="00BF421B">
            <w:pPr>
              <w:spacing w:after="60"/>
              <w:jc w:val="both"/>
              <w:rPr>
                <w:rFonts w:eastAsia="SimSun"/>
                <w:sz w:val="18"/>
                <w:szCs w:val="18"/>
                <w:lang w:val="en-GB"/>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E335AB9" w14:textId="77777777" w:rsidR="00C77A37" w:rsidRPr="00BF421B" w:rsidRDefault="00C77A37" w:rsidP="00BF421B">
            <w:pPr>
              <w:spacing w:after="60"/>
              <w:jc w:val="center"/>
              <w:rPr>
                <w:rFonts w:eastAsia="SimSun"/>
                <w:sz w:val="18"/>
                <w:szCs w:val="18"/>
                <w:lang w:val="en-GB"/>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E335ABA" w14:textId="77777777" w:rsidR="00C77A37" w:rsidRPr="00BF421B" w:rsidRDefault="00C77A37" w:rsidP="00BF421B">
            <w:pPr>
              <w:spacing w:after="60"/>
              <w:jc w:val="center"/>
              <w:rPr>
                <w:rFonts w:eastAsia="SimSun"/>
                <w:sz w:val="18"/>
                <w:szCs w:val="18"/>
                <w:lang w:val="en-GB"/>
              </w:rPr>
            </w:pPr>
            <w:r w:rsidRPr="00BF421B">
              <w:rPr>
                <w:rFonts w:eastAsia="SimSun"/>
                <w:sz w:val="18"/>
                <w:szCs w:val="18"/>
                <w:lang w:val="en-GB"/>
              </w:rPr>
              <w:t>Amount</w:t>
            </w:r>
          </w:p>
          <w:p w14:paraId="7E335ABB" w14:textId="77777777" w:rsidR="00C77A37" w:rsidRPr="00BF421B" w:rsidRDefault="00C77A37" w:rsidP="00BF421B">
            <w:pPr>
              <w:spacing w:after="60"/>
              <w:jc w:val="center"/>
              <w:rPr>
                <w:rFonts w:eastAsia="SimSun"/>
                <w:sz w:val="18"/>
                <w:szCs w:val="18"/>
                <w:lang w:val="en-GB"/>
              </w:rPr>
            </w:pPr>
            <w:r w:rsidRPr="00BF421B">
              <w:rPr>
                <w:rFonts w:eastAsia="SimSun"/>
                <w:sz w:val="18"/>
                <w:szCs w:val="18"/>
                <w:lang w:val="en-GB"/>
              </w:rPr>
              <w:t>Year 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35ABC" w14:textId="77777777" w:rsidR="00C77A37" w:rsidRPr="00BF421B" w:rsidRDefault="00C77A37" w:rsidP="00BF421B">
            <w:pPr>
              <w:spacing w:after="60"/>
              <w:jc w:val="center"/>
              <w:rPr>
                <w:rFonts w:eastAsia="SimSun"/>
                <w:sz w:val="18"/>
                <w:szCs w:val="18"/>
                <w:lang w:val="en-GB"/>
              </w:rPr>
            </w:pPr>
            <w:r w:rsidRPr="00BF421B">
              <w:rPr>
                <w:rFonts w:eastAsia="SimSun"/>
                <w:sz w:val="18"/>
                <w:szCs w:val="18"/>
                <w:lang w:val="en-GB"/>
              </w:rPr>
              <w:t>Total</w:t>
            </w:r>
          </w:p>
        </w:tc>
      </w:tr>
      <w:tr w:rsidR="00C77A37" w:rsidRPr="00BF421B" w14:paraId="7E335AC5" w14:textId="77777777" w:rsidTr="008108C6">
        <w:trPr>
          <w:cantSplit/>
        </w:trPr>
        <w:tc>
          <w:tcPr>
            <w:tcW w:w="1440" w:type="dxa"/>
            <w:shd w:val="clear" w:color="auto" w:fill="auto"/>
            <w:noWrap/>
            <w:vAlign w:val="bottom"/>
          </w:tcPr>
          <w:p w14:paraId="7E335ABE" w14:textId="77777777" w:rsidR="00C77A37" w:rsidRPr="00BF421B" w:rsidRDefault="00C77A37" w:rsidP="00BF421B">
            <w:pPr>
              <w:spacing w:after="60"/>
              <w:jc w:val="both"/>
              <w:rPr>
                <w:rFonts w:eastAsia="SimSun"/>
                <w:sz w:val="18"/>
                <w:szCs w:val="18"/>
                <w:lang w:val="en-GB"/>
              </w:rPr>
            </w:pPr>
          </w:p>
        </w:tc>
        <w:tc>
          <w:tcPr>
            <w:tcW w:w="915" w:type="dxa"/>
            <w:gridSpan w:val="2"/>
          </w:tcPr>
          <w:p w14:paraId="7E335ABF" w14:textId="77777777" w:rsidR="00C77A37" w:rsidRPr="00BF421B" w:rsidRDefault="00C77A37" w:rsidP="00BF421B">
            <w:pPr>
              <w:spacing w:after="60"/>
              <w:jc w:val="both"/>
              <w:rPr>
                <w:rFonts w:eastAsia="SimSun"/>
                <w:sz w:val="18"/>
                <w:szCs w:val="18"/>
                <w:lang w:val="en-GB"/>
              </w:rPr>
            </w:pPr>
          </w:p>
        </w:tc>
        <w:tc>
          <w:tcPr>
            <w:tcW w:w="915" w:type="dxa"/>
            <w:gridSpan w:val="2"/>
            <w:shd w:val="clear" w:color="auto" w:fill="auto"/>
            <w:noWrap/>
            <w:vAlign w:val="bottom"/>
          </w:tcPr>
          <w:p w14:paraId="7E335AC0" w14:textId="77777777" w:rsidR="00C77A37" w:rsidRPr="00BF421B" w:rsidRDefault="00C77A37" w:rsidP="00BF421B">
            <w:pPr>
              <w:spacing w:after="60"/>
              <w:jc w:val="both"/>
              <w:rPr>
                <w:rFonts w:eastAsia="SimSun"/>
                <w:sz w:val="18"/>
                <w:szCs w:val="18"/>
                <w:lang w:val="en-GB"/>
              </w:rPr>
            </w:pPr>
          </w:p>
        </w:tc>
        <w:tc>
          <w:tcPr>
            <w:tcW w:w="240" w:type="dxa"/>
            <w:tcBorders>
              <w:right w:val="single" w:sz="4" w:space="0" w:color="auto"/>
            </w:tcBorders>
            <w:shd w:val="clear" w:color="auto" w:fill="auto"/>
            <w:noWrap/>
            <w:vAlign w:val="bottom"/>
          </w:tcPr>
          <w:p w14:paraId="7E335AC1" w14:textId="77777777" w:rsidR="00C77A37" w:rsidRPr="00BF421B" w:rsidRDefault="00C77A37" w:rsidP="00BF421B">
            <w:pPr>
              <w:spacing w:after="60"/>
              <w:jc w:val="both"/>
              <w:rPr>
                <w:rFonts w:eastAsia="SimSun"/>
                <w:sz w:val="18"/>
                <w:szCs w:val="18"/>
                <w:lang w:val="en-GB"/>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E335AC2" w14:textId="77777777" w:rsidR="00C77A37" w:rsidRPr="00BF421B" w:rsidRDefault="00C77A37" w:rsidP="00BF421B">
            <w:pPr>
              <w:spacing w:after="60"/>
              <w:jc w:val="right"/>
              <w:rPr>
                <w:rFonts w:eastAsia="SimSun"/>
                <w:sz w:val="18"/>
                <w:szCs w:val="18"/>
                <w:lang w:val="en-GB"/>
              </w:rPr>
            </w:pPr>
            <w:r w:rsidRPr="00BF421B">
              <w:rPr>
                <w:rFonts w:eastAsia="SimSun"/>
                <w:b/>
                <w:bCs/>
                <w:sz w:val="18"/>
                <w:szCs w:val="18"/>
                <w:lang w:val="en-GB"/>
              </w:rPr>
              <w:t xml:space="preserve">GEF </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E335AC3" w14:textId="77777777" w:rsidR="00C77A37" w:rsidRPr="00BF421B" w:rsidRDefault="00C77A37" w:rsidP="00BF421B">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1,000,000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35AC4" w14:textId="77777777" w:rsidR="00C77A37" w:rsidRPr="00BF421B" w:rsidRDefault="00C77A37" w:rsidP="00BF421B">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1,000,000</w:t>
            </w:r>
          </w:p>
        </w:tc>
      </w:tr>
      <w:tr w:rsidR="00C77A37" w:rsidRPr="00BF421B" w14:paraId="7E335ACD" w14:textId="77777777" w:rsidTr="008108C6">
        <w:trPr>
          <w:cantSplit/>
        </w:trPr>
        <w:tc>
          <w:tcPr>
            <w:tcW w:w="1440" w:type="dxa"/>
            <w:shd w:val="clear" w:color="auto" w:fill="auto"/>
            <w:noWrap/>
            <w:vAlign w:val="bottom"/>
          </w:tcPr>
          <w:p w14:paraId="7E335AC6" w14:textId="77777777" w:rsidR="00C77A37" w:rsidRPr="00BF421B" w:rsidRDefault="00C77A37" w:rsidP="00BF421B">
            <w:pPr>
              <w:spacing w:after="60"/>
              <w:jc w:val="both"/>
              <w:rPr>
                <w:rFonts w:eastAsia="SimSun"/>
                <w:sz w:val="18"/>
                <w:szCs w:val="18"/>
                <w:lang w:val="en-GB"/>
              </w:rPr>
            </w:pPr>
          </w:p>
        </w:tc>
        <w:tc>
          <w:tcPr>
            <w:tcW w:w="915" w:type="dxa"/>
            <w:gridSpan w:val="2"/>
          </w:tcPr>
          <w:p w14:paraId="7E335AC7" w14:textId="77777777" w:rsidR="00C77A37" w:rsidRPr="00BF421B" w:rsidRDefault="00C77A37" w:rsidP="00BF421B">
            <w:pPr>
              <w:spacing w:after="60"/>
              <w:jc w:val="both"/>
              <w:rPr>
                <w:rFonts w:eastAsia="SimSun"/>
                <w:sz w:val="18"/>
                <w:szCs w:val="18"/>
                <w:lang w:val="en-GB"/>
              </w:rPr>
            </w:pPr>
          </w:p>
        </w:tc>
        <w:tc>
          <w:tcPr>
            <w:tcW w:w="915" w:type="dxa"/>
            <w:gridSpan w:val="2"/>
            <w:shd w:val="clear" w:color="auto" w:fill="auto"/>
            <w:noWrap/>
            <w:vAlign w:val="bottom"/>
          </w:tcPr>
          <w:p w14:paraId="7E335AC8" w14:textId="77777777" w:rsidR="00C77A37" w:rsidRPr="00BF421B" w:rsidRDefault="00C77A37" w:rsidP="00BF421B">
            <w:pPr>
              <w:spacing w:after="60"/>
              <w:jc w:val="both"/>
              <w:rPr>
                <w:rFonts w:eastAsia="SimSun"/>
                <w:sz w:val="18"/>
                <w:szCs w:val="18"/>
                <w:lang w:val="en-GB"/>
              </w:rPr>
            </w:pPr>
          </w:p>
        </w:tc>
        <w:tc>
          <w:tcPr>
            <w:tcW w:w="240" w:type="dxa"/>
            <w:tcBorders>
              <w:right w:val="single" w:sz="4" w:space="0" w:color="auto"/>
            </w:tcBorders>
            <w:shd w:val="clear" w:color="auto" w:fill="auto"/>
            <w:noWrap/>
            <w:vAlign w:val="bottom"/>
          </w:tcPr>
          <w:p w14:paraId="7E335AC9" w14:textId="77777777" w:rsidR="00C77A37" w:rsidRPr="00BF421B" w:rsidRDefault="00C77A37" w:rsidP="00BF421B">
            <w:pPr>
              <w:spacing w:after="60"/>
              <w:jc w:val="both"/>
              <w:rPr>
                <w:rFonts w:eastAsia="SimSun"/>
                <w:sz w:val="18"/>
                <w:szCs w:val="18"/>
                <w:lang w:val="en-GB"/>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E335ACA" w14:textId="24D780D3" w:rsidR="00C77A37" w:rsidRPr="00BF421B" w:rsidRDefault="00C77A37" w:rsidP="00C77A37">
            <w:pPr>
              <w:spacing w:after="60"/>
              <w:jc w:val="right"/>
              <w:rPr>
                <w:rFonts w:eastAsia="SimSun"/>
                <w:sz w:val="18"/>
                <w:szCs w:val="18"/>
                <w:lang w:val="en-GB"/>
              </w:rPr>
            </w:pPr>
            <w:r w:rsidRPr="00BF421B">
              <w:rPr>
                <w:rFonts w:eastAsia="SimSun"/>
                <w:b/>
                <w:bCs/>
                <w:sz w:val="18"/>
                <w:szCs w:val="18"/>
                <w:lang w:val="en-GB"/>
              </w:rPr>
              <w:t xml:space="preserve">Donor 2 </w:t>
            </w:r>
            <w:r w:rsidR="00531D2E">
              <w:rPr>
                <w:rFonts w:eastAsia="SimSun"/>
                <w:b/>
                <w:bCs/>
                <w:sz w:val="18"/>
                <w:szCs w:val="18"/>
                <w:lang w:val="en-GB"/>
              </w:rPr>
              <w:t xml:space="preserve">- In Kind </w:t>
            </w:r>
            <w:r w:rsidR="00B6282D">
              <w:rPr>
                <w:rFonts w:eastAsia="SimSun"/>
                <w:b/>
                <w:bCs/>
                <w:sz w:val="18"/>
                <w:szCs w:val="18"/>
                <w:lang w:val="en-GB"/>
              </w:rPr>
              <w:t>(</w:t>
            </w:r>
            <w:r>
              <w:rPr>
                <w:rFonts w:eastAsia="SimSun"/>
                <w:b/>
                <w:bCs/>
                <w:sz w:val="18"/>
                <w:szCs w:val="18"/>
                <w:lang w:val="en-GB"/>
              </w:rPr>
              <w:t>SPREP)</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E335ACB" w14:textId="77777777" w:rsidR="00C77A37" w:rsidRPr="00BF421B" w:rsidRDefault="00C77A37" w:rsidP="001602A1">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1,</w:t>
            </w:r>
            <w:r w:rsidR="008108C6">
              <w:rPr>
                <w:rFonts w:eastAsia="SimSun"/>
                <w:sz w:val="18"/>
                <w:szCs w:val="18"/>
                <w:lang w:val="en-GB"/>
              </w:rPr>
              <w:t>8</w:t>
            </w:r>
            <w:r w:rsidR="000B0231">
              <w:rPr>
                <w:rFonts w:eastAsia="SimSun"/>
                <w:sz w:val="18"/>
                <w:szCs w:val="18"/>
                <w:lang w:val="en-GB"/>
              </w:rPr>
              <w:t>1</w:t>
            </w:r>
            <w:r w:rsidR="001602A1">
              <w:rPr>
                <w:rFonts w:eastAsia="SimSun"/>
                <w:sz w:val="18"/>
                <w:szCs w:val="18"/>
                <w:lang w:val="en-GB"/>
              </w:rPr>
              <w:t>4</w:t>
            </w:r>
            <w:r w:rsidR="000B0231">
              <w:rPr>
                <w:rFonts w:eastAsia="SimSun"/>
                <w:sz w:val="18"/>
                <w:szCs w:val="18"/>
                <w:lang w:val="en-GB"/>
              </w:rPr>
              <w:t>,502</w:t>
            </w:r>
            <w:r w:rsidR="008108C6">
              <w:rPr>
                <w:rFonts w:eastAsia="SimSun"/>
                <w:sz w:val="18"/>
                <w:szCs w:val="18"/>
                <w:lang w:val="en-GB"/>
              </w:rPr>
              <w:t>.60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35ACC" w14:textId="77777777" w:rsidR="00C77A37" w:rsidRPr="00BF421B" w:rsidRDefault="00C77A37" w:rsidP="001602A1">
            <w:pPr>
              <w:spacing w:after="60"/>
              <w:jc w:val="center"/>
              <w:rPr>
                <w:rFonts w:eastAsia="SimSun"/>
                <w:sz w:val="18"/>
                <w:szCs w:val="18"/>
                <w:lang w:val="en-GB"/>
              </w:rPr>
            </w:pPr>
            <w:r w:rsidRPr="00BF421B">
              <w:rPr>
                <w:rFonts w:eastAsia="SimSun"/>
                <w:sz w:val="18"/>
                <w:szCs w:val="18"/>
                <w:lang w:val="en-GB"/>
              </w:rPr>
              <w:t>$</w:t>
            </w:r>
            <w:r>
              <w:rPr>
                <w:rFonts w:eastAsia="SimSun"/>
                <w:sz w:val="18"/>
                <w:szCs w:val="18"/>
                <w:lang w:val="en-GB"/>
              </w:rPr>
              <w:t>1,</w:t>
            </w:r>
            <w:r w:rsidR="008108C6">
              <w:rPr>
                <w:rFonts w:eastAsia="SimSun"/>
                <w:sz w:val="18"/>
                <w:szCs w:val="18"/>
                <w:lang w:val="en-GB"/>
              </w:rPr>
              <w:t>8</w:t>
            </w:r>
            <w:r w:rsidR="000B0231">
              <w:rPr>
                <w:rFonts w:eastAsia="SimSun"/>
                <w:sz w:val="18"/>
                <w:szCs w:val="18"/>
                <w:lang w:val="en-GB"/>
              </w:rPr>
              <w:t>1</w:t>
            </w:r>
            <w:r w:rsidR="001602A1">
              <w:rPr>
                <w:rFonts w:eastAsia="SimSun"/>
                <w:sz w:val="18"/>
                <w:szCs w:val="18"/>
                <w:lang w:val="en-GB"/>
              </w:rPr>
              <w:t>4</w:t>
            </w:r>
            <w:r w:rsidR="000B0231">
              <w:rPr>
                <w:rFonts w:eastAsia="SimSun"/>
                <w:sz w:val="18"/>
                <w:szCs w:val="18"/>
                <w:lang w:val="en-GB"/>
              </w:rPr>
              <w:t>,502</w:t>
            </w:r>
            <w:r w:rsidR="008108C6">
              <w:rPr>
                <w:rFonts w:eastAsia="SimSun"/>
                <w:sz w:val="18"/>
                <w:szCs w:val="18"/>
                <w:lang w:val="en-GB"/>
              </w:rPr>
              <w:t>.60</w:t>
            </w:r>
          </w:p>
        </w:tc>
      </w:tr>
      <w:tr w:rsidR="00B6282D" w:rsidRPr="00BF421B" w14:paraId="18E35453" w14:textId="77777777" w:rsidTr="008108C6">
        <w:trPr>
          <w:cantSplit/>
        </w:trPr>
        <w:tc>
          <w:tcPr>
            <w:tcW w:w="1440" w:type="dxa"/>
            <w:shd w:val="clear" w:color="auto" w:fill="auto"/>
            <w:noWrap/>
            <w:vAlign w:val="bottom"/>
          </w:tcPr>
          <w:p w14:paraId="08654B7B" w14:textId="77777777" w:rsidR="00B6282D" w:rsidRPr="00BF421B" w:rsidRDefault="00B6282D" w:rsidP="00BF421B">
            <w:pPr>
              <w:spacing w:after="60"/>
              <w:jc w:val="both"/>
              <w:rPr>
                <w:rFonts w:eastAsia="SimSun"/>
                <w:sz w:val="18"/>
                <w:szCs w:val="18"/>
                <w:lang w:val="en-GB"/>
              </w:rPr>
            </w:pPr>
          </w:p>
        </w:tc>
        <w:tc>
          <w:tcPr>
            <w:tcW w:w="915" w:type="dxa"/>
            <w:gridSpan w:val="2"/>
          </w:tcPr>
          <w:p w14:paraId="310D60B6" w14:textId="77777777" w:rsidR="00B6282D" w:rsidRPr="00BF421B" w:rsidRDefault="00B6282D" w:rsidP="00BF421B">
            <w:pPr>
              <w:spacing w:after="60"/>
              <w:jc w:val="both"/>
              <w:rPr>
                <w:rFonts w:eastAsia="SimSun"/>
                <w:sz w:val="18"/>
                <w:szCs w:val="18"/>
                <w:lang w:val="en-GB"/>
              </w:rPr>
            </w:pPr>
          </w:p>
        </w:tc>
        <w:tc>
          <w:tcPr>
            <w:tcW w:w="915" w:type="dxa"/>
            <w:gridSpan w:val="2"/>
            <w:shd w:val="clear" w:color="auto" w:fill="auto"/>
            <w:noWrap/>
            <w:vAlign w:val="bottom"/>
          </w:tcPr>
          <w:p w14:paraId="6943F457" w14:textId="77777777" w:rsidR="00B6282D" w:rsidRPr="00BF421B" w:rsidRDefault="00B6282D" w:rsidP="00BF421B">
            <w:pPr>
              <w:spacing w:after="60"/>
              <w:jc w:val="both"/>
              <w:rPr>
                <w:rFonts w:eastAsia="SimSun"/>
                <w:sz w:val="18"/>
                <w:szCs w:val="18"/>
                <w:lang w:val="en-GB"/>
              </w:rPr>
            </w:pPr>
          </w:p>
        </w:tc>
        <w:tc>
          <w:tcPr>
            <w:tcW w:w="240" w:type="dxa"/>
            <w:tcBorders>
              <w:right w:val="single" w:sz="4" w:space="0" w:color="auto"/>
            </w:tcBorders>
            <w:shd w:val="clear" w:color="auto" w:fill="auto"/>
            <w:noWrap/>
            <w:vAlign w:val="bottom"/>
          </w:tcPr>
          <w:p w14:paraId="6F019FB8" w14:textId="77777777" w:rsidR="00B6282D" w:rsidRPr="00BF421B" w:rsidRDefault="00B6282D" w:rsidP="00BF421B">
            <w:pPr>
              <w:spacing w:after="60"/>
              <w:jc w:val="both"/>
              <w:rPr>
                <w:rFonts w:eastAsia="SimSun"/>
                <w:sz w:val="18"/>
                <w:szCs w:val="18"/>
                <w:lang w:val="en-GB"/>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C594830" w14:textId="427DF99E" w:rsidR="00B6282D" w:rsidRPr="00BF421B" w:rsidRDefault="00B6282D" w:rsidP="00C77A37">
            <w:pPr>
              <w:spacing w:after="60"/>
              <w:jc w:val="right"/>
              <w:rPr>
                <w:rFonts w:eastAsia="SimSun"/>
                <w:b/>
                <w:bCs/>
                <w:sz w:val="18"/>
                <w:szCs w:val="18"/>
                <w:lang w:val="en-GB"/>
              </w:rPr>
            </w:pPr>
            <w:r>
              <w:rPr>
                <w:rFonts w:eastAsia="SimSun"/>
                <w:b/>
                <w:bCs/>
                <w:sz w:val="18"/>
                <w:szCs w:val="18"/>
                <w:lang w:val="en-GB"/>
              </w:rPr>
              <w:t>Donor 3 – In-kind (UNDP)</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3313F4" w14:textId="7A75DDF7" w:rsidR="00B6282D" w:rsidRPr="00BF421B" w:rsidRDefault="00B6282D" w:rsidP="001602A1">
            <w:pPr>
              <w:spacing w:after="60"/>
              <w:jc w:val="center"/>
              <w:rPr>
                <w:rFonts w:eastAsia="SimSun"/>
                <w:sz w:val="18"/>
                <w:szCs w:val="18"/>
                <w:lang w:val="en-GB"/>
              </w:rPr>
            </w:pPr>
            <w:r>
              <w:rPr>
                <w:rFonts w:eastAsia="SimSun"/>
                <w:sz w:val="18"/>
                <w:szCs w:val="18"/>
                <w:lang w:val="en-GB"/>
              </w:rPr>
              <w:t>$100,000.00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17286" w14:textId="16D1393B" w:rsidR="00B6282D" w:rsidRPr="00BF421B" w:rsidRDefault="00B6282D" w:rsidP="001602A1">
            <w:pPr>
              <w:spacing w:after="60"/>
              <w:jc w:val="center"/>
              <w:rPr>
                <w:rFonts w:eastAsia="SimSun"/>
                <w:sz w:val="18"/>
                <w:szCs w:val="18"/>
                <w:lang w:val="en-GB"/>
              </w:rPr>
            </w:pPr>
            <w:r>
              <w:rPr>
                <w:rFonts w:eastAsia="SimSun"/>
                <w:sz w:val="18"/>
                <w:szCs w:val="18"/>
                <w:lang w:val="en-GB"/>
              </w:rPr>
              <w:t>$100,000.00</w:t>
            </w:r>
          </w:p>
        </w:tc>
      </w:tr>
      <w:tr w:rsidR="00C77A37" w:rsidRPr="00BF421B" w14:paraId="7E335AD5" w14:textId="77777777" w:rsidTr="008108C6">
        <w:trPr>
          <w:cantSplit/>
        </w:trPr>
        <w:tc>
          <w:tcPr>
            <w:tcW w:w="1440" w:type="dxa"/>
            <w:shd w:val="clear" w:color="auto" w:fill="auto"/>
            <w:noWrap/>
            <w:vAlign w:val="bottom"/>
          </w:tcPr>
          <w:p w14:paraId="7E335ACE" w14:textId="77777777" w:rsidR="00C77A37" w:rsidRPr="00BF421B" w:rsidRDefault="00C77A37" w:rsidP="00BF421B">
            <w:pPr>
              <w:spacing w:after="60"/>
              <w:jc w:val="both"/>
              <w:rPr>
                <w:rFonts w:eastAsia="SimSun"/>
                <w:sz w:val="18"/>
                <w:szCs w:val="18"/>
                <w:lang w:val="en-GB"/>
              </w:rPr>
            </w:pPr>
          </w:p>
        </w:tc>
        <w:tc>
          <w:tcPr>
            <w:tcW w:w="915" w:type="dxa"/>
            <w:gridSpan w:val="2"/>
          </w:tcPr>
          <w:p w14:paraId="7E335ACF" w14:textId="77777777" w:rsidR="00C77A37" w:rsidRPr="00BF421B" w:rsidRDefault="00C77A37" w:rsidP="00BF421B">
            <w:pPr>
              <w:spacing w:after="60"/>
              <w:jc w:val="both"/>
              <w:rPr>
                <w:rFonts w:eastAsia="SimSun"/>
                <w:sz w:val="18"/>
                <w:szCs w:val="18"/>
                <w:lang w:val="en-GB"/>
              </w:rPr>
            </w:pPr>
          </w:p>
        </w:tc>
        <w:tc>
          <w:tcPr>
            <w:tcW w:w="915" w:type="dxa"/>
            <w:gridSpan w:val="2"/>
            <w:shd w:val="clear" w:color="auto" w:fill="auto"/>
            <w:noWrap/>
            <w:vAlign w:val="bottom"/>
          </w:tcPr>
          <w:p w14:paraId="7E335AD0" w14:textId="77777777" w:rsidR="00C77A37" w:rsidRPr="00BF421B" w:rsidRDefault="00C77A37" w:rsidP="00BF421B">
            <w:pPr>
              <w:spacing w:after="60"/>
              <w:jc w:val="both"/>
              <w:rPr>
                <w:rFonts w:eastAsia="SimSun"/>
                <w:sz w:val="18"/>
                <w:szCs w:val="18"/>
                <w:lang w:val="en-GB"/>
              </w:rPr>
            </w:pPr>
          </w:p>
        </w:tc>
        <w:tc>
          <w:tcPr>
            <w:tcW w:w="240" w:type="dxa"/>
            <w:tcBorders>
              <w:right w:val="single" w:sz="4" w:space="0" w:color="auto"/>
            </w:tcBorders>
            <w:shd w:val="clear" w:color="auto" w:fill="auto"/>
            <w:noWrap/>
            <w:vAlign w:val="bottom"/>
          </w:tcPr>
          <w:p w14:paraId="7E335AD1" w14:textId="77777777" w:rsidR="00C77A37" w:rsidRPr="00BF421B" w:rsidRDefault="00C77A37" w:rsidP="00BF421B">
            <w:pPr>
              <w:spacing w:after="60"/>
              <w:jc w:val="both"/>
              <w:rPr>
                <w:rFonts w:eastAsia="SimSun"/>
                <w:sz w:val="18"/>
                <w:szCs w:val="18"/>
                <w:lang w:val="en-GB"/>
              </w:rPr>
            </w:pPr>
          </w:p>
        </w:tc>
        <w:tc>
          <w:tcPr>
            <w:tcW w:w="3510" w:type="dxa"/>
            <w:gridSpan w:val="3"/>
            <w:tcBorders>
              <w:top w:val="double" w:sz="4" w:space="0" w:color="auto"/>
              <w:left w:val="single" w:sz="4" w:space="0" w:color="auto"/>
              <w:bottom w:val="single" w:sz="4" w:space="0" w:color="auto"/>
              <w:right w:val="single" w:sz="4" w:space="0" w:color="auto"/>
            </w:tcBorders>
            <w:shd w:val="clear" w:color="auto" w:fill="auto"/>
            <w:noWrap/>
            <w:vAlign w:val="bottom"/>
          </w:tcPr>
          <w:p w14:paraId="7E335AD2" w14:textId="77777777" w:rsidR="00C77A37" w:rsidRPr="00BF421B" w:rsidRDefault="00C77A37" w:rsidP="00BF421B">
            <w:pPr>
              <w:spacing w:after="60"/>
              <w:jc w:val="right"/>
              <w:rPr>
                <w:rFonts w:eastAsia="SimSun"/>
                <w:sz w:val="18"/>
                <w:szCs w:val="18"/>
                <w:lang w:val="en-GB"/>
              </w:rPr>
            </w:pPr>
            <w:r w:rsidRPr="00BF421B">
              <w:rPr>
                <w:rFonts w:eastAsia="SimSun"/>
                <w:b/>
                <w:bCs/>
                <w:sz w:val="18"/>
                <w:szCs w:val="18"/>
                <w:lang w:val="en-GB"/>
              </w:rPr>
              <w:t>TOTAL</w:t>
            </w:r>
          </w:p>
        </w:tc>
        <w:tc>
          <w:tcPr>
            <w:tcW w:w="126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14:paraId="7E335AD3" w14:textId="05F50EF2" w:rsidR="00C77A37" w:rsidRPr="00BF421B" w:rsidRDefault="008108C6" w:rsidP="00722BBA">
            <w:pPr>
              <w:spacing w:after="60"/>
              <w:jc w:val="center"/>
              <w:rPr>
                <w:rFonts w:eastAsia="SimSun"/>
                <w:sz w:val="18"/>
                <w:szCs w:val="18"/>
                <w:lang w:val="en-GB"/>
              </w:rPr>
            </w:pPr>
            <w:r w:rsidRPr="00485CCB">
              <w:rPr>
                <w:rFonts w:eastAsia="SimSun"/>
                <w:b/>
                <w:sz w:val="18"/>
                <w:szCs w:val="18"/>
                <w:lang w:val="en-GB"/>
              </w:rPr>
              <w:t>$</w:t>
            </w:r>
            <w:r w:rsidR="00B6282D">
              <w:rPr>
                <w:rFonts w:eastAsia="SimSun"/>
                <w:b/>
                <w:sz w:val="18"/>
                <w:szCs w:val="18"/>
                <w:lang w:val="en-GB"/>
              </w:rPr>
              <w:t>2,9</w:t>
            </w:r>
            <w:r w:rsidR="005D7EA6">
              <w:rPr>
                <w:rFonts w:eastAsia="SimSun"/>
                <w:b/>
                <w:sz w:val="18"/>
                <w:szCs w:val="18"/>
                <w:lang w:val="en-GB"/>
              </w:rPr>
              <w:t>1</w:t>
            </w:r>
            <w:r w:rsidR="00722BBA">
              <w:rPr>
                <w:rFonts w:eastAsia="SimSun"/>
                <w:b/>
                <w:sz w:val="18"/>
                <w:szCs w:val="18"/>
                <w:lang w:val="en-GB"/>
              </w:rPr>
              <w:t>4</w:t>
            </w:r>
            <w:r w:rsidR="005D7EA6">
              <w:rPr>
                <w:rFonts w:eastAsia="SimSun"/>
                <w:b/>
                <w:sz w:val="18"/>
                <w:szCs w:val="18"/>
                <w:lang w:val="en-GB"/>
              </w:rPr>
              <w:t>,502.60</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7E335AD4" w14:textId="4A02F5DF" w:rsidR="00C77A37" w:rsidRPr="00BF421B" w:rsidRDefault="008108C6" w:rsidP="00391FD3">
            <w:pPr>
              <w:spacing w:after="60"/>
              <w:jc w:val="center"/>
              <w:rPr>
                <w:rFonts w:eastAsia="SimSun"/>
                <w:sz w:val="18"/>
                <w:szCs w:val="18"/>
                <w:lang w:val="en-GB"/>
              </w:rPr>
            </w:pPr>
            <w:r w:rsidRPr="00485CCB">
              <w:rPr>
                <w:rFonts w:eastAsia="SimSun"/>
                <w:b/>
                <w:sz w:val="18"/>
                <w:szCs w:val="18"/>
                <w:lang w:val="en-GB"/>
              </w:rPr>
              <w:t>$</w:t>
            </w:r>
            <w:r w:rsidR="00E50B65">
              <w:rPr>
                <w:rFonts w:eastAsia="SimSun"/>
                <w:b/>
                <w:sz w:val="18"/>
                <w:szCs w:val="18"/>
                <w:lang w:val="en-GB"/>
              </w:rPr>
              <w:t>2,</w:t>
            </w:r>
            <w:r w:rsidR="00B6282D">
              <w:rPr>
                <w:rFonts w:eastAsia="SimSun"/>
                <w:b/>
                <w:sz w:val="18"/>
                <w:szCs w:val="18"/>
                <w:lang w:val="en-GB"/>
              </w:rPr>
              <w:t>9</w:t>
            </w:r>
            <w:r w:rsidR="005D7EA6">
              <w:rPr>
                <w:rFonts w:eastAsia="SimSun"/>
                <w:b/>
                <w:sz w:val="18"/>
                <w:szCs w:val="18"/>
                <w:lang w:val="en-GB"/>
              </w:rPr>
              <w:t>1</w:t>
            </w:r>
            <w:r w:rsidR="00722BBA">
              <w:rPr>
                <w:rFonts w:eastAsia="SimSun"/>
                <w:b/>
                <w:sz w:val="18"/>
                <w:szCs w:val="18"/>
                <w:lang w:val="en-GB"/>
              </w:rPr>
              <w:t>4</w:t>
            </w:r>
            <w:r w:rsidR="005D7EA6">
              <w:rPr>
                <w:rFonts w:eastAsia="SimSun"/>
                <w:b/>
                <w:sz w:val="18"/>
                <w:szCs w:val="18"/>
                <w:lang w:val="en-GB"/>
              </w:rPr>
              <w:t>,502</w:t>
            </w:r>
            <w:r>
              <w:rPr>
                <w:rFonts w:eastAsia="SimSun"/>
                <w:b/>
                <w:sz w:val="18"/>
                <w:szCs w:val="18"/>
                <w:lang w:val="en-GB"/>
              </w:rPr>
              <w:t>.60</w:t>
            </w:r>
          </w:p>
        </w:tc>
      </w:tr>
    </w:tbl>
    <w:p w14:paraId="7E335AD6" w14:textId="77777777" w:rsidR="00BF421B" w:rsidRPr="00BF421B" w:rsidRDefault="00BF421B" w:rsidP="00BF421B">
      <w:pPr>
        <w:spacing w:after="60"/>
        <w:jc w:val="both"/>
        <w:rPr>
          <w:sz w:val="18"/>
          <w:szCs w:val="18"/>
          <w:lang w:val="en-GB"/>
        </w:rPr>
      </w:pPr>
    </w:p>
    <w:p w14:paraId="7E335AD7" w14:textId="77777777" w:rsidR="00BF421B" w:rsidRPr="00BF421B" w:rsidRDefault="00BF421B" w:rsidP="00BF421B">
      <w:pPr>
        <w:spacing w:after="60"/>
        <w:jc w:val="both"/>
        <w:rPr>
          <w:sz w:val="18"/>
          <w:szCs w:val="18"/>
          <w:lang w:val="en-GB"/>
        </w:rPr>
      </w:pPr>
    </w:p>
    <w:p w14:paraId="7E335AD8" w14:textId="77777777" w:rsidR="00BF421B" w:rsidRDefault="00BF421B" w:rsidP="00C83342"/>
    <w:p w14:paraId="7E335AD9" w14:textId="6E9F52F6" w:rsidR="00722BBA" w:rsidRDefault="00B6282D" w:rsidP="00C83342">
      <w:pPr>
        <w:sectPr w:rsidR="00722BBA" w:rsidSect="00BF421B">
          <w:pgSz w:w="15840" w:h="12240" w:orient="landscape" w:code="1"/>
          <w:pgMar w:top="1440" w:right="1152" w:bottom="1440" w:left="720" w:header="576" w:footer="576" w:gutter="0"/>
          <w:cols w:space="720"/>
          <w:docGrid w:linePitch="360"/>
        </w:sectPr>
      </w:pPr>
      <w:proofErr w:type="gramStart"/>
      <w:r>
        <w:t>h</w:t>
      </w:r>
      <w:proofErr w:type="gramEnd"/>
    </w:p>
    <w:p w14:paraId="7E335ADA" w14:textId="3CEFDB47" w:rsidR="009F6ADD" w:rsidRPr="009F6ADD" w:rsidRDefault="006515DC" w:rsidP="002D761B">
      <w:pPr>
        <w:numPr>
          <w:ilvl w:val="0"/>
          <w:numId w:val="5"/>
        </w:numPr>
        <w:tabs>
          <w:tab w:val="clear" w:pos="360"/>
          <w:tab w:val="num" w:pos="540"/>
        </w:tabs>
        <w:spacing w:before="120" w:after="120"/>
        <w:ind w:left="0" w:firstLine="0"/>
        <w:jc w:val="both"/>
      </w:pPr>
      <w:r w:rsidRPr="00BE5940">
        <w:lastRenderedPageBreak/>
        <w:t xml:space="preserve">Direct project costs (DPC) are costs that are incurred by UNDP that are execution-driven and are incurred for, and can be traced in full to, the delivery of project inputs.  These execution-related costs are completely separate and distinct from General Management Support (GMS) costs that are incurred by UNDP regardless of the implementation/execution modality chosen for the project and that are distributed to UNDP from the 9.5% GEF implementation fee.  The DPCs will be used to reimburse the UNDP </w:t>
      </w:r>
      <w:r w:rsidR="002307B6" w:rsidRPr="00BE5940">
        <w:t>Multi-</w:t>
      </w:r>
      <w:r w:rsidRPr="00BE5940">
        <w:t xml:space="preserve">Country Office for supporting national project implementation through, for example, the recruitment of </w:t>
      </w:r>
      <w:r w:rsidR="00824BC1">
        <w:t>an independent evaluator for a mid-term evaluation or/and terminal evaluation</w:t>
      </w:r>
      <w:r w:rsidRPr="00BE5940">
        <w:t xml:space="preserve">.  Over the </w:t>
      </w:r>
      <w:r w:rsidR="00FD53DE" w:rsidRPr="00BE5940">
        <w:t>period</w:t>
      </w:r>
      <w:r w:rsidRPr="00BE5940">
        <w:t xml:space="preserve"> of planned </w:t>
      </w:r>
      <w:r w:rsidR="00A503BB" w:rsidRPr="00BE5940">
        <w:t>project implementation, th</w:t>
      </w:r>
      <w:r w:rsidR="00FD53DE" w:rsidRPr="00BE5940">
        <w:t xml:space="preserve">is cost is estimated at US$ </w:t>
      </w:r>
      <w:r w:rsidR="00C450AA">
        <w:t>25</w:t>
      </w:r>
      <w:r w:rsidR="00A503BB" w:rsidRPr="00BE5940">
        <w:t>,</w:t>
      </w:r>
      <w:r w:rsidR="005C51DF">
        <w:t>000</w:t>
      </w:r>
      <w:r w:rsidR="00A503BB" w:rsidRPr="00BE5940">
        <w:t xml:space="preserve"> although the actual or transacted costs will be fully reimbursed as part of the standard UNDP financial </w:t>
      </w:r>
      <w:r w:rsidR="00A503BB" w:rsidRPr="00E92D1C">
        <w:t xml:space="preserve">management </w:t>
      </w:r>
      <w:r w:rsidR="00FD2C88" w:rsidRPr="00E92D1C">
        <w:t>procedures.</w:t>
      </w:r>
      <w:r w:rsidR="00FD2C88" w:rsidRPr="00FF5362">
        <w:t xml:space="preserve"> SPREP</w:t>
      </w:r>
      <w:r w:rsidR="00171EA0" w:rsidRPr="00FF5362">
        <w:t xml:space="preserve"> will request UNDP to provide service procurement for the independent evaluator only and this will be charged to the Project</w:t>
      </w:r>
      <w:r w:rsidR="00171EA0">
        <w:t xml:space="preserve"> Management</w:t>
      </w:r>
      <w:r w:rsidR="00171EA0" w:rsidRPr="00FF5362">
        <w:t xml:space="preserve"> Budget.  </w:t>
      </w:r>
      <w:r w:rsidR="009F6ADD" w:rsidRPr="009F6ADD">
        <w:t xml:space="preserve">The letter of agreement between UNDP and </w:t>
      </w:r>
      <w:r w:rsidR="009F6ADD">
        <w:t>SPREP</w:t>
      </w:r>
      <w:r w:rsidR="009F6ADD" w:rsidRPr="009F6ADD">
        <w:t xml:space="preserve"> for providing Direct Project Services with the estimation of anticipated cost and identification of type of service and method of reimbursement </w:t>
      </w:r>
      <w:r w:rsidR="009F6ADD">
        <w:t xml:space="preserve">is included </w:t>
      </w:r>
      <w:r w:rsidR="00713CC2">
        <w:t>as Annex 7</w:t>
      </w:r>
      <w:r w:rsidR="009F6ADD" w:rsidRPr="003779BE">
        <w:t>.</w:t>
      </w:r>
    </w:p>
    <w:p w14:paraId="7E335ADB" w14:textId="77777777" w:rsidR="001E2046" w:rsidRPr="00E92D1C" w:rsidRDefault="00796D4D" w:rsidP="002D761B">
      <w:pPr>
        <w:numPr>
          <w:ilvl w:val="0"/>
          <w:numId w:val="5"/>
        </w:numPr>
        <w:tabs>
          <w:tab w:val="clear" w:pos="360"/>
          <w:tab w:val="num" w:pos="540"/>
        </w:tabs>
        <w:spacing w:before="120" w:after="120"/>
        <w:ind w:left="0" w:firstLine="0"/>
        <w:jc w:val="both"/>
      </w:pPr>
      <w:r w:rsidRPr="00E92D1C">
        <w:t>An internationally recruited consultant will be contracted to undertake the independent final evaluation towards the end of the project.  The travel budget includes the costs of DSA, TE and return airfare for the international consultant</w:t>
      </w:r>
      <w:r w:rsidR="00616B25" w:rsidRPr="00E92D1C">
        <w:t xml:space="preserve">.  The travel budget also includes financing for to cover </w:t>
      </w:r>
      <w:r w:rsidRPr="00E92D1C">
        <w:t xml:space="preserve">the cost of </w:t>
      </w:r>
      <w:r w:rsidR="00616B25" w:rsidRPr="00E92D1C">
        <w:t xml:space="preserve">local consultant travel to the regions where they will be facilitating the negotiations and drafting of </w:t>
      </w:r>
      <w:proofErr w:type="spellStart"/>
      <w:r w:rsidR="00616B25" w:rsidRPr="00E92D1C">
        <w:t>sectoral</w:t>
      </w:r>
      <w:proofErr w:type="spellEnd"/>
      <w:r w:rsidR="00616B25" w:rsidRPr="00E92D1C">
        <w:t xml:space="preserve"> policy, programmes, plans, or legislation</w:t>
      </w:r>
      <w:r w:rsidR="00532F24" w:rsidRPr="00E92D1C">
        <w:t>.</w:t>
      </w:r>
      <w:r w:rsidR="00A503BB" w:rsidRPr="00E92D1C">
        <w:t xml:space="preserve"> Arrangements for the full recovery of DPCs will be provided upon the request of and in agreement between UNDP as the implementing partner and the </w:t>
      </w:r>
      <w:r w:rsidR="00BE5940" w:rsidRPr="00E92D1C">
        <w:t>SPREP</w:t>
      </w:r>
      <w:r w:rsidR="00A503BB" w:rsidRPr="00E92D1C">
        <w:t>.</w:t>
      </w:r>
    </w:p>
    <w:p w14:paraId="7E335ADC" w14:textId="65DA850D" w:rsidR="00A61949" w:rsidRPr="00FF5362" w:rsidRDefault="00A61949" w:rsidP="002D761B">
      <w:pPr>
        <w:numPr>
          <w:ilvl w:val="0"/>
          <w:numId w:val="5"/>
        </w:numPr>
        <w:tabs>
          <w:tab w:val="clear" w:pos="360"/>
          <w:tab w:val="num" w:pos="540"/>
        </w:tabs>
        <w:ind w:left="0" w:firstLine="0"/>
        <w:jc w:val="both"/>
        <w:rPr>
          <w:noProof/>
          <w:szCs w:val="22"/>
        </w:rPr>
      </w:pPr>
      <w:r w:rsidRPr="00FF5362">
        <w:t>No UNDP Implementing Agency</w:t>
      </w:r>
      <w:r w:rsidR="00B6282D">
        <w:t xml:space="preserve"> Project cycle</w:t>
      </w:r>
      <w:r w:rsidR="00A4460D">
        <w:t xml:space="preserve"> management</w:t>
      </w:r>
      <w:r w:rsidRPr="00FF5362">
        <w:t xml:space="preserve"> services are being charged to the Project Budget. All such costs are being charged to the IA fee.  </w:t>
      </w:r>
    </w:p>
    <w:p w14:paraId="7E335ADD" w14:textId="77777777" w:rsidR="00A61949" w:rsidRPr="00720205" w:rsidRDefault="00A61949" w:rsidP="002D761B">
      <w:pPr>
        <w:jc w:val="both"/>
        <w:rPr>
          <w:noProof/>
          <w:color w:val="FF0000"/>
          <w:szCs w:val="22"/>
        </w:rPr>
      </w:pPr>
    </w:p>
    <w:p w14:paraId="7E335ADE" w14:textId="77777777" w:rsidR="00357505" w:rsidRPr="00180F60" w:rsidRDefault="00B5338E" w:rsidP="00357505">
      <w:pPr>
        <w:numPr>
          <w:ilvl w:val="0"/>
          <w:numId w:val="5"/>
        </w:numPr>
        <w:tabs>
          <w:tab w:val="clear" w:pos="360"/>
          <w:tab w:val="num" w:pos="540"/>
        </w:tabs>
        <w:ind w:left="0" w:firstLine="0"/>
        <w:jc w:val="both"/>
        <w:rPr>
          <w:noProof/>
          <w:szCs w:val="22"/>
        </w:rPr>
      </w:pPr>
      <w:r w:rsidRPr="00180F60">
        <w:rPr>
          <w:noProof/>
          <w:szCs w:val="22"/>
        </w:rPr>
        <w:t xml:space="preserve">A menu of </w:t>
      </w:r>
      <w:r w:rsidR="00A61949" w:rsidRPr="00180F60">
        <w:rPr>
          <w:noProof/>
          <w:szCs w:val="22"/>
        </w:rPr>
        <w:t xml:space="preserve">international </w:t>
      </w:r>
      <w:r w:rsidRPr="00180F60">
        <w:rPr>
          <w:noProof/>
          <w:szCs w:val="22"/>
        </w:rPr>
        <w:t>specialists/</w:t>
      </w:r>
      <w:r w:rsidR="00A61949" w:rsidRPr="00180F60">
        <w:rPr>
          <w:noProof/>
          <w:szCs w:val="22"/>
        </w:rPr>
        <w:t>expert</w:t>
      </w:r>
      <w:r w:rsidRPr="00180F60">
        <w:rPr>
          <w:noProof/>
          <w:szCs w:val="22"/>
        </w:rPr>
        <w:t>s</w:t>
      </w:r>
      <w:r w:rsidR="00A61949" w:rsidRPr="00180F60">
        <w:rPr>
          <w:noProof/>
          <w:szCs w:val="22"/>
        </w:rPr>
        <w:t xml:space="preserve"> will be recruited to provide technical</w:t>
      </w:r>
      <w:r w:rsidRPr="00180F60">
        <w:rPr>
          <w:noProof/>
          <w:szCs w:val="22"/>
        </w:rPr>
        <w:t xml:space="preserve"> services and policyformulation support</w:t>
      </w:r>
      <w:r w:rsidR="00A61949" w:rsidRPr="00180F60">
        <w:rPr>
          <w:noProof/>
          <w:szCs w:val="22"/>
        </w:rPr>
        <w:t xml:space="preserve"> on an as needed basis over the </w:t>
      </w:r>
      <w:r w:rsidR="00FF5362" w:rsidRPr="00180F60">
        <w:rPr>
          <w:noProof/>
          <w:szCs w:val="22"/>
        </w:rPr>
        <w:t>course</w:t>
      </w:r>
      <w:r w:rsidR="00A61949" w:rsidRPr="00180F60">
        <w:rPr>
          <w:noProof/>
          <w:szCs w:val="22"/>
        </w:rPr>
        <w:t xml:space="preserve"> of project implementation to ensure high quality interventions.This includes technical backst</w:t>
      </w:r>
      <w:r w:rsidR="00FF5362" w:rsidRPr="00180F60">
        <w:rPr>
          <w:noProof/>
          <w:szCs w:val="22"/>
        </w:rPr>
        <w:t xml:space="preserve">opping on the project’s work to strengthen SPREP's fiduciary capacity as well as supporting the development of key organizational policies, procedures, tools and mechanism required to establish an environmental and social safeguar policy and a gender mainstreaming policy. </w:t>
      </w:r>
    </w:p>
    <w:p w14:paraId="7E335ADF" w14:textId="77777777" w:rsidR="00584335" w:rsidRDefault="00584335" w:rsidP="00584335">
      <w:pPr>
        <w:jc w:val="both"/>
        <w:rPr>
          <w:noProof/>
          <w:color w:val="FF0000"/>
          <w:szCs w:val="22"/>
        </w:rPr>
      </w:pPr>
    </w:p>
    <w:p w14:paraId="7E335AE0" w14:textId="77777777" w:rsidR="00584335" w:rsidRPr="00584335" w:rsidRDefault="00584335" w:rsidP="00584335">
      <w:pPr>
        <w:jc w:val="both"/>
        <w:rPr>
          <w:noProof/>
          <w:szCs w:val="22"/>
        </w:rPr>
      </w:pPr>
    </w:p>
    <w:p w14:paraId="7E335AE1" w14:textId="77777777" w:rsidR="00F57D7A" w:rsidRPr="009353BC" w:rsidRDefault="00301B30" w:rsidP="00C83342">
      <w:pPr>
        <w:rPr>
          <w:szCs w:val="22"/>
          <w:u w:val="single"/>
        </w:rPr>
      </w:pPr>
      <w:bookmarkStart w:id="191" w:name="table7"/>
      <w:r>
        <w:rPr>
          <w:b/>
          <w:szCs w:val="22"/>
          <w:u w:val="single"/>
        </w:rPr>
        <w:t>Table 8</w:t>
      </w:r>
      <w:r w:rsidR="00F57D7A" w:rsidRPr="009353BC">
        <w:rPr>
          <w:b/>
          <w:szCs w:val="22"/>
          <w:u w:val="single"/>
        </w:rPr>
        <w:t>:  Consultants for technical assistance components</w:t>
      </w:r>
      <w:r w:rsidR="00F57D7A" w:rsidRPr="009353BC">
        <w:rPr>
          <w:szCs w:val="22"/>
          <w:u w:val="single"/>
        </w:rPr>
        <w:t xml:space="preserve"> (estimated for entire project)</w:t>
      </w:r>
    </w:p>
    <w:tbl>
      <w:tblPr>
        <w:tblW w:w="9026" w:type="dxa"/>
        <w:tblInd w:w="93" w:type="dxa"/>
        <w:tblLook w:val="04A0" w:firstRow="1" w:lastRow="0" w:firstColumn="1" w:lastColumn="0" w:noHBand="0" w:noVBand="1"/>
      </w:tblPr>
      <w:tblGrid>
        <w:gridCol w:w="4515"/>
        <w:gridCol w:w="1360"/>
        <w:gridCol w:w="1011"/>
        <w:gridCol w:w="1180"/>
        <w:gridCol w:w="960"/>
      </w:tblGrid>
      <w:tr w:rsidR="003440F2" w:rsidRPr="00EF3A82" w14:paraId="7E335AE7" w14:textId="77777777" w:rsidTr="00B50DCC">
        <w:trPr>
          <w:trHeight w:val="780"/>
        </w:trPr>
        <w:tc>
          <w:tcPr>
            <w:tcW w:w="4515" w:type="dxa"/>
            <w:tcBorders>
              <w:top w:val="single" w:sz="8" w:space="0" w:color="auto"/>
              <w:left w:val="single" w:sz="8" w:space="0" w:color="auto"/>
              <w:bottom w:val="single" w:sz="8" w:space="0" w:color="auto"/>
              <w:right w:val="single" w:sz="8" w:space="0" w:color="auto"/>
            </w:tcBorders>
            <w:shd w:val="clear" w:color="auto" w:fill="auto"/>
            <w:vAlign w:val="bottom"/>
            <w:hideMark/>
          </w:tcPr>
          <w:bookmarkEnd w:id="191"/>
          <w:p w14:paraId="7E335AE2" w14:textId="77777777" w:rsidR="003440F2" w:rsidRPr="00EF3A82" w:rsidRDefault="003440F2" w:rsidP="003440F2">
            <w:pPr>
              <w:rPr>
                <w:b/>
                <w:bCs/>
                <w:sz w:val="20"/>
                <w:szCs w:val="20"/>
              </w:rPr>
            </w:pPr>
            <w:r w:rsidRPr="00EF3A82">
              <w:rPr>
                <w:b/>
                <w:bCs/>
                <w:sz w:val="20"/>
                <w:szCs w:val="20"/>
              </w:rPr>
              <w:t>Consultants</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335AE3" w14:textId="77777777" w:rsidR="003440F2" w:rsidRPr="00EF3A82" w:rsidRDefault="003440F2" w:rsidP="003440F2">
            <w:pPr>
              <w:jc w:val="center"/>
              <w:rPr>
                <w:b/>
                <w:bCs/>
                <w:sz w:val="20"/>
                <w:szCs w:val="20"/>
              </w:rPr>
            </w:pPr>
            <w:r w:rsidRPr="00EF3A82">
              <w:rPr>
                <w:b/>
                <w:bCs/>
                <w:sz w:val="20"/>
                <w:szCs w:val="20"/>
              </w:rPr>
              <w:t>Estimated Staff weeks</w:t>
            </w:r>
          </w:p>
        </w:tc>
        <w:tc>
          <w:tcPr>
            <w:tcW w:w="10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335AE4" w14:textId="77777777" w:rsidR="003440F2" w:rsidRPr="00EF3A82" w:rsidRDefault="003440F2" w:rsidP="003440F2">
            <w:pPr>
              <w:jc w:val="center"/>
              <w:rPr>
                <w:b/>
                <w:bCs/>
                <w:sz w:val="20"/>
                <w:szCs w:val="20"/>
              </w:rPr>
            </w:pPr>
            <w:r w:rsidRPr="00EF3A82">
              <w:rPr>
                <w:b/>
                <w:bCs/>
                <w:sz w:val="20"/>
                <w:szCs w:val="20"/>
              </w:rPr>
              <w:t>GEF ($)</w:t>
            </w:r>
          </w:p>
        </w:tc>
        <w:tc>
          <w:tcPr>
            <w:tcW w:w="11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335AE5" w14:textId="77777777" w:rsidR="003440F2" w:rsidRPr="00EF3A82" w:rsidRDefault="003440F2" w:rsidP="003440F2">
            <w:pPr>
              <w:jc w:val="center"/>
              <w:rPr>
                <w:b/>
                <w:bCs/>
                <w:sz w:val="20"/>
                <w:szCs w:val="20"/>
              </w:rPr>
            </w:pPr>
            <w:r w:rsidRPr="00EF3A82">
              <w:rPr>
                <w:b/>
                <w:bCs/>
                <w:sz w:val="20"/>
                <w:szCs w:val="20"/>
              </w:rPr>
              <w:t>Co-Financing ($)</w:t>
            </w: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335AE6" w14:textId="77777777" w:rsidR="003440F2" w:rsidRPr="00EF3A82" w:rsidRDefault="003440F2" w:rsidP="003440F2">
            <w:pPr>
              <w:jc w:val="center"/>
              <w:rPr>
                <w:b/>
                <w:bCs/>
                <w:sz w:val="20"/>
                <w:szCs w:val="20"/>
              </w:rPr>
            </w:pPr>
            <w:r w:rsidRPr="00EF3A82">
              <w:rPr>
                <w:b/>
                <w:bCs/>
                <w:sz w:val="20"/>
                <w:szCs w:val="20"/>
              </w:rPr>
              <w:t>Project Total ($)</w:t>
            </w:r>
          </w:p>
        </w:tc>
      </w:tr>
      <w:tr w:rsidR="003440F2" w:rsidRPr="00EF3A82" w14:paraId="7E335AED" w14:textId="77777777" w:rsidTr="00B50DCC">
        <w:trPr>
          <w:trHeight w:val="255"/>
        </w:trPr>
        <w:tc>
          <w:tcPr>
            <w:tcW w:w="451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E335AE8" w14:textId="77777777" w:rsidR="003440F2" w:rsidRPr="00EF3A82" w:rsidRDefault="00033511" w:rsidP="00D0093C">
            <w:pPr>
              <w:rPr>
                <w:sz w:val="20"/>
                <w:szCs w:val="20"/>
              </w:rPr>
            </w:pPr>
            <w:r w:rsidRPr="00EF3A82">
              <w:rPr>
                <w:sz w:val="20"/>
                <w:szCs w:val="20"/>
              </w:rPr>
              <w:t>Finance Specialist</w:t>
            </w:r>
            <w:r w:rsidR="00D0093C" w:rsidRPr="00EF3A82">
              <w:rPr>
                <w:sz w:val="20"/>
                <w:szCs w:val="20"/>
              </w:rPr>
              <w:t>/Expert</w:t>
            </w:r>
          </w:p>
        </w:tc>
        <w:tc>
          <w:tcPr>
            <w:tcW w:w="13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E335AE9" w14:textId="77777777" w:rsidR="003440F2" w:rsidRPr="00EF3A82" w:rsidRDefault="00BB4C76" w:rsidP="003440F2">
            <w:pPr>
              <w:jc w:val="center"/>
              <w:rPr>
                <w:sz w:val="20"/>
                <w:szCs w:val="20"/>
              </w:rPr>
            </w:pPr>
            <w:r w:rsidRPr="00EF3A82">
              <w:rPr>
                <w:sz w:val="20"/>
                <w:szCs w:val="20"/>
              </w:rPr>
              <w:t>6.0</w:t>
            </w:r>
          </w:p>
        </w:tc>
        <w:tc>
          <w:tcPr>
            <w:tcW w:w="1011" w:type="dxa"/>
            <w:tcBorders>
              <w:top w:val="single" w:sz="8" w:space="0" w:color="auto"/>
              <w:left w:val="nil"/>
              <w:bottom w:val="single" w:sz="4" w:space="0" w:color="auto"/>
              <w:right w:val="single" w:sz="4" w:space="0" w:color="auto"/>
            </w:tcBorders>
            <w:shd w:val="clear" w:color="auto" w:fill="auto"/>
            <w:vAlign w:val="bottom"/>
            <w:hideMark/>
          </w:tcPr>
          <w:p w14:paraId="7E335AEA" w14:textId="77777777" w:rsidR="003440F2" w:rsidRPr="00EF3A82" w:rsidRDefault="0077337D" w:rsidP="003440F2">
            <w:pPr>
              <w:jc w:val="center"/>
              <w:rPr>
                <w:sz w:val="20"/>
                <w:szCs w:val="20"/>
              </w:rPr>
            </w:pPr>
            <w:r w:rsidRPr="00EF3A82">
              <w:rPr>
                <w:sz w:val="20"/>
                <w:szCs w:val="20"/>
              </w:rPr>
              <w:t>50</w:t>
            </w:r>
            <w:r w:rsidR="003440F2" w:rsidRPr="00EF3A82">
              <w:rPr>
                <w:sz w:val="20"/>
                <w:szCs w:val="20"/>
              </w:rPr>
              <w:t>,000</w:t>
            </w:r>
          </w:p>
        </w:tc>
        <w:tc>
          <w:tcPr>
            <w:tcW w:w="1180" w:type="dxa"/>
            <w:tcBorders>
              <w:top w:val="single" w:sz="8" w:space="0" w:color="auto"/>
              <w:left w:val="nil"/>
              <w:bottom w:val="single" w:sz="4" w:space="0" w:color="auto"/>
              <w:right w:val="single" w:sz="4" w:space="0" w:color="auto"/>
            </w:tcBorders>
            <w:shd w:val="clear" w:color="auto" w:fill="auto"/>
            <w:vAlign w:val="bottom"/>
            <w:hideMark/>
          </w:tcPr>
          <w:p w14:paraId="7E335AEB" w14:textId="77777777" w:rsidR="003440F2" w:rsidRPr="00EF3A82" w:rsidRDefault="003440F2" w:rsidP="003440F2">
            <w:pPr>
              <w:jc w:val="center"/>
              <w:rPr>
                <w:sz w:val="20"/>
                <w:szCs w:val="20"/>
              </w:rPr>
            </w:pPr>
            <w:r w:rsidRPr="00EF3A82">
              <w:rPr>
                <w:sz w:val="20"/>
                <w:szCs w:val="20"/>
              </w:rPr>
              <w:t>13,500</w:t>
            </w:r>
          </w:p>
        </w:tc>
        <w:tc>
          <w:tcPr>
            <w:tcW w:w="960"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7E335AEC" w14:textId="77777777" w:rsidR="003440F2" w:rsidRPr="00EF3A82" w:rsidRDefault="0016124A" w:rsidP="003440F2">
            <w:pPr>
              <w:jc w:val="center"/>
              <w:rPr>
                <w:sz w:val="20"/>
                <w:szCs w:val="20"/>
              </w:rPr>
            </w:pPr>
            <w:r>
              <w:rPr>
                <w:sz w:val="20"/>
                <w:szCs w:val="20"/>
              </w:rPr>
              <w:t>6</w:t>
            </w:r>
            <w:r w:rsidR="0077337D" w:rsidRPr="00EF3A82">
              <w:rPr>
                <w:sz w:val="20"/>
                <w:szCs w:val="20"/>
              </w:rPr>
              <w:t>3</w:t>
            </w:r>
            <w:r w:rsidR="003440F2" w:rsidRPr="00EF3A82">
              <w:rPr>
                <w:sz w:val="20"/>
                <w:szCs w:val="20"/>
              </w:rPr>
              <w:t>,500</w:t>
            </w:r>
          </w:p>
        </w:tc>
      </w:tr>
      <w:tr w:rsidR="003440F2" w:rsidRPr="00EF3A82" w14:paraId="7E335AF3" w14:textId="77777777" w:rsidTr="00DA30D8">
        <w:trPr>
          <w:trHeight w:val="255"/>
        </w:trPr>
        <w:tc>
          <w:tcPr>
            <w:tcW w:w="4515" w:type="dxa"/>
            <w:tcBorders>
              <w:top w:val="nil"/>
              <w:left w:val="single" w:sz="8" w:space="0" w:color="auto"/>
              <w:bottom w:val="single" w:sz="4" w:space="0" w:color="auto"/>
              <w:right w:val="single" w:sz="4" w:space="0" w:color="auto"/>
            </w:tcBorders>
            <w:shd w:val="clear" w:color="auto" w:fill="auto"/>
            <w:noWrap/>
            <w:vAlign w:val="bottom"/>
            <w:hideMark/>
          </w:tcPr>
          <w:p w14:paraId="7E335AEE" w14:textId="77777777" w:rsidR="003440F2" w:rsidRPr="00EF3A82" w:rsidRDefault="00033511" w:rsidP="00D0093C">
            <w:pPr>
              <w:rPr>
                <w:sz w:val="20"/>
                <w:szCs w:val="20"/>
              </w:rPr>
            </w:pPr>
            <w:r w:rsidRPr="00EF3A82">
              <w:rPr>
                <w:sz w:val="20"/>
                <w:szCs w:val="20"/>
              </w:rPr>
              <w:t>Management</w:t>
            </w:r>
            <w:r w:rsidR="00D0093C" w:rsidRPr="00EF3A82">
              <w:rPr>
                <w:sz w:val="20"/>
                <w:szCs w:val="20"/>
              </w:rPr>
              <w:t xml:space="preserve"> and Procurement</w:t>
            </w:r>
            <w:r w:rsidRPr="00EF3A82">
              <w:rPr>
                <w:sz w:val="20"/>
                <w:szCs w:val="20"/>
              </w:rPr>
              <w:t xml:space="preserve"> Specialist</w:t>
            </w:r>
            <w:r w:rsidR="00D0093C" w:rsidRPr="00EF3A82">
              <w:rPr>
                <w:sz w:val="20"/>
                <w:szCs w:val="20"/>
              </w:rPr>
              <w:t>/Expert</w:t>
            </w:r>
          </w:p>
        </w:tc>
        <w:tc>
          <w:tcPr>
            <w:tcW w:w="1360" w:type="dxa"/>
            <w:tcBorders>
              <w:top w:val="nil"/>
              <w:left w:val="single" w:sz="4" w:space="0" w:color="auto"/>
              <w:bottom w:val="single" w:sz="4" w:space="0" w:color="auto"/>
              <w:right w:val="single" w:sz="4" w:space="0" w:color="auto"/>
            </w:tcBorders>
            <w:shd w:val="clear" w:color="auto" w:fill="auto"/>
            <w:vAlign w:val="bottom"/>
            <w:hideMark/>
          </w:tcPr>
          <w:p w14:paraId="7E335AEF" w14:textId="77777777" w:rsidR="003440F2" w:rsidRPr="00EF3A82" w:rsidRDefault="00BB4C76" w:rsidP="003440F2">
            <w:pPr>
              <w:jc w:val="center"/>
              <w:rPr>
                <w:sz w:val="20"/>
                <w:szCs w:val="20"/>
              </w:rPr>
            </w:pPr>
            <w:r w:rsidRPr="00EF3A82">
              <w:rPr>
                <w:sz w:val="20"/>
                <w:szCs w:val="20"/>
              </w:rPr>
              <w:t>6.0</w:t>
            </w:r>
          </w:p>
        </w:tc>
        <w:tc>
          <w:tcPr>
            <w:tcW w:w="1011" w:type="dxa"/>
            <w:tcBorders>
              <w:top w:val="nil"/>
              <w:left w:val="nil"/>
              <w:bottom w:val="single" w:sz="4" w:space="0" w:color="auto"/>
              <w:right w:val="single" w:sz="4" w:space="0" w:color="auto"/>
            </w:tcBorders>
            <w:shd w:val="clear" w:color="auto" w:fill="auto"/>
            <w:vAlign w:val="bottom"/>
            <w:hideMark/>
          </w:tcPr>
          <w:p w14:paraId="7E335AF0" w14:textId="77777777" w:rsidR="003440F2" w:rsidRPr="00EF3A82" w:rsidRDefault="0077337D" w:rsidP="003440F2">
            <w:pPr>
              <w:jc w:val="center"/>
              <w:rPr>
                <w:sz w:val="20"/>
                <w:szCs w:val="20"/>
              </w:rPr>
            </w:pPr>
            <w:r w:rsidRPr="00EF3A82">
              <w:rPr>
                <w:sz w:val="20"/>
                <w:szCs w:val="20"/>
              </w:rPr>
              <w:t>50</w:t>
            </w:r>
            <w:r w:rsidR="003440F2" w:rsidRPr="00EF3A82">
              <w:rPr>
                <w:sz w:val="20"/>
                <w:szCs w:val="20"/>
              </w:rPr>
              <w:t>,000</w:t>
            </w:r>
          </w:p>
        </w:tc>
        <w:tc>
          <w:tcPr>
            <w:tcW w:w="1180" w:type="dxa"/>
            <w:tcBorders>
              <w:top w:val="nil"/>
              <w:left w:val="nil"/>
              <w:bottom w:val="single" w:sz="4" w:space="0" w:color="auto"/>
              <w:right w:val="single" w:sz="4" w:space="0" w:color="auto"/>
            </w:tcBorders>
            <w:shd w:val="clear" w:color="auto" w:fill="auto"/>
            <w:vAlign w:val="bottom"/>
            <w:hideMark/>
          </w:tcPr>
          <w:p w14:paraId="7E335AF1" w14:textId="77777777" w:rsidR="003440F2" w:rsidRPr="00EF3A82" w:rsidRDefault="003440F2" w:rsidP="003440F2">
            <w:pPr>
              <w:jc w:val="center"/>
              <w:rPr>
                <w:sz w:val="20"/>
                <w:szCs w:val="20"/>
              </w:rPr>
            </w:pPr>
            <w:r w:rsidRPr="00EF3A82">
              <w:rPr>
                <w:sz w:val="20"/>
                <w:szCs w:val="20"/>
              </w:rPr>
              <w:t>13,500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7E335AF2" w14:textId="77777777" w:rsidR="003440F2" w:rsidRPr="00EF3A82" w:rsidRDefault="0077337D" w:rsidP="003440F2">
            <w:pPr>
              <w:jc w:val="center"/>
              <w:rPr>
                <w:sz w:val="20"/>
                <w:szCs w:val="20"/>
              </w:rPr>
            </w:pPr>
            <w:r w:rsidRPr="00EF3A82">
              <w:rPr>
                <w:sz w:val="20"/>
                <w:szCs w:val="20"/>
              </w:rPr>
              <w:t>63</w:t>
            </w:r>
            <w:r w:rsidR="003440F2" w:rsidRPr="00EF3A82">
              <w:rPr>
                <w:sz w:val="20"/>
                <w:szCs w:val="20"/>
              </w:rPr>
              <w:t>,500</w:t>
            </w:r>
          </w:p>
        </w:tc>
      </w:tr>
      <w:tr w:rsidR="003440F2" w:rsidRPr="00EF3A82" w14:paraId="7E335AF9" w14:textId="77777777" w:rsidTr="00DA30D8">
        <w:trPr>
          <w:trHeight w:val="255"/>
        </w:trPr>
        <w:tc>
          <w:tcPr>
            <w:tcW w:w="4515" w:type="dxa"/>
            <w:tcBorders>
              <w:top w:val="nil"/>
              <w:left w:val="single" w:sz="8" w:space="0" w:color="auto"/>
              <w:bottom w:val="single" w:sz="4" w:space="0" w:color="auto"/>
              <w:right w:val="single" w:sz="4" w:space="0" w:color="auto"/>
            </w:tcBorders>
            <w:shd w:val="clear" w:color="auto" w:fill="auto"/>
            <w:noWrap/>
            <w:vAlign w:val="bottom"/>
            <w:hideMark/>
          </w:tcPr>
          <w:p w14:paraId="7E335AF4" w14:textId="77777777" w:rsidR="003440F2" w:rsidRPr="00EF3A82" w:rsidRDefault="00033511" w:rsidP="003440F2">
            <w:pPr>
              <w:rPr>
                <w:sz w:val="20"/>
                <w:szCs w:val="20"/>
              </w:rPr>
            </w:pPr>
            <w:r w:rsidRPr="00EF3A82">
              <w:rPr>
                <w:sz w:val="20"/>
                <w:szCs w:val="20"/>
              </w:rPr>
              <w:t>Ethics Specialist/Experts</w:t>
            </w:r>
          </w:p>
        </w:tc>
        <w:tc>
          <w:tcPr>
            <w:tcW w:w="1360" w:type="dxa"/>
            <w:tcBorders>
              <w:top w:val="nil"/>
              <w:left w:val="single" w:sz="4" w:space="0" w:color="auto"/>
              <w:bottom w:val="single" w:sz="4" w:space="0" w:color="auto"/>
              <w:right w:val="single" w:sz="4" w:space="0" w:color="auto"/>
            </w:tcBorders>
            <w:shd w:val="clear" w:color="auto" w:fill="auto"/>
            <w:vAlign w:val="bottom"/>
            <w:hideMark/>
          </w:tcPr>
          <w:p w14:paraId="7E335AF5" w14:textId="77777777" w:rsidR="003440F2" w:rsidRPr="00EF3A82" w:rsidRDefault="00BB4C76" w:rsidP="003440F2">
            <w:pPr>
              <w:jc w:val="center"/>
              <w:rPr>
                <w:sz w:val="20"/>
                <w:szCs w:val="20"/>
              </w:rPr>
            </w:pPr>
            <w:r w:rsidRPr="00EF3A82">
              <w:rPr>
                <w:sz w:val="20"/>
                <w:szCs w:val="20"/>
              </w:rPr>
              <w:t>6.0</w:t>
            </w:r>
          </w:p>
        </w:tc>
        <w:tc>
          <w:tcPr>
            <w:tcW w:w="1011" w:type="dxa"/>
            <w:tcBorders>
              <w:top w:val="nil"/>
              <w:left w:val="nil"/>
              <w:bottom w:val="single" w:sz="4" w:space="0" w:color="auto"/>
              <w:right w:val="single" w:sz="4" w:space="0" w:color="auto"/>
            </w:tcBorders>
            <w:shd w:val="clear" w:color="auto" w:fill="auto"/>
            <w:vAlign w:val="bottom"/>
            <w:hideMark/>
          </w:tcPr>
          <w:p w14:paraId="7E335AF6" w14:textId="77777777" w:rsidR="003440F2" w:rsidRPr="00EF3A82" w:rsidRDefault="0077337D" w:rsidP="003440F2">
            <w:pPr>
              <w:jc w:val="center"/>
              <w:rPr>
                <w:sz w:val="20"/>
                <w:szCs w:val="20"/>
              </w:rPr>
            </w:pPr>
            <w:r w:rsidRPr="00EF3A82">
              <w:rPr>
                <w:sz w:val="20"/>
                <w:szCs w:val="20"/>
              </w:rPr>
              <w:t>50</w:t>
            </w:r>
            <w:r w:rsidR="003440F2" w:rsidRPr="00EF3A82">
              <w:rPr>
                <w:sz w:val="20"/>
                <w:szCs w:val="20"/>
              </w:rPr>
              <w:t>,000</w:t>
            </w:r>
          </w:p>
        </w:tc>
        <w:tc>
          <w:tcPr>
            <w:tcW w:w="1180" w:type="dxa"/>
            <w:tcBorders>
              <w:top w:val="nil"/>
              <w:left w:val="nil"/>
              <w:bottom w:val="single" w:sz="4" w:space="0" w:color="auto"/>
              <w:right w:val="single" w:sz="4" w:space="0" w:color="auto"/>
            </w:tcBorders>
            <w:shd w:val="clear" w:color="auto" w:fill="auto"/>
            <w:vAlign w:val="bottom"/>
            <w:hideMark/>
          </w:tcPr>
          <w:p w14:paraId="7E335AF7" w14:textId="77777777" w:rsidR="003440F2" w:rsidRPr="00EF3A82" w:rsidRDefault="003440F2" w:rsidP="003440F2">
            <w:pPr>
              <w:jc w:val="center"/>
              <w:rPr>
                <w:sz w:val="20"/>
                <w:szCs w:val="20"/>
              </w:rPr>
            </w:pPr>
            <w:r w:rsidRPr="00EF3A82">
              <w:rPr>
                <w:sz w:val="20"/>
                <w:szCs w:val="20"/>
              </w:rPr>
              <w:t>13,500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7E335AF8" w14:textId="77777777" w:rsidR="003440F2" w:rsidRPr="00EF3A82" w:rsidRDefault="0077337D" w:rsidP="003440F2">
            <w:pPr>
              <w:jc w:val="center"/>
              <w:rPr>
                <w:sz w:val="20"/>
                <w:szCs w:val="20"/>
              </w:rPr>
            </w:pPr>
            <w:r w:rsidRPr="00EF3A82">
              <w:rPr>
                <w:sz w:val="20"/>
                <w:szCs w:val="20"/>
              </w:rPr>
              <w:t>63</w:t>
            </w:r>
            <w:r w:rsidR="003440F2" w:rsidRPr="00EF3A82">
              <w:rPr>
                <w:sz w:val="20"/>
                <w:szCs w:val="20"/>
              </w:rPr>
              <w:t>,500</w:t>
            </w:r>
          </w:p>
        </w:tc>
      </w:tr>
      <w:tr w:rsidR="00BB4C76" w:rsidRPr="00EF3A82" w14:paraId="7E335AFF" w14:textId="77777777" w:rsidTr="00232ABA">
        <w:trPr>
          <w:trHeight w:val="255"/>
        </w:trPr>
        <w:tc>
          <w:tcPr>
            <w:tcW w:w="4515" w:type="dxa"/>
            <w:tcBorders>
              <w:top w:val="nil"/>
              <w:left w:val="single" w:sz="8" w:space="0" w:color="auto"/>
              <w:bottom w:val="single" w:sz="4" w:space="0" w:color="auto"/>
              <w:right w:val="single" w:sz="4" w:space="0" w:color="auto"/>
            </w:tcBorders>
            <w:shd w:val="clear" w:color="auto" w:fill="auto"/>
            <w:noWrap/>
            <w:vAlign w:val="bottom"/>
            <w:hideMark/>
          </w:tcPr>
          <w:p w14:paraId="7E335AFA" w14:textId="77777777" w:rsidR="00BB4C76" w:rsidRPr="00EF3A82" w:rsidRDefault="00BB4C76" w:rsidP="003440F2">
            <w:pPr>
              <w:rPr>
                <w:sz w:val="20"/>
                <w:szCs w:val="20"/>
              </w:rPr>
            </w:pPr>
            <w:r w:rsidRPr="00EF3A82">
              <w:rPr>
                <w:sz w:val="20"/>
                <w:szCs w:val="20"/>
              </w:rPr>
              <w:t>Audit Specialists/Expert</w:t>
            </w:r>
          </w:p>
        </w:tc>
        <w:tc>
          <w:tcPr>
            <w:tcW w:w="1360" w:type="dxa"/>
            <w:tcBorders>
              <w:top w:val="nil"/>
              <w:left w:val="single" w:sz="4" w:space="0" w:color="auto"/>
              <w:bottom w:val="single" w:sz="4" w:space="0" w:color="auto"/>
              <w:right w:val="single" w:sz="4" w:space="0" w:color="auto"/>
            </w:tcBorders>
            <w:shd w:val="clear" w:color="auto" w:fill="auto"/>
            <w:hideMark/>
          </w:tcPr>
          <w:p w14:paraId="7E335AFB" w14:textId="77777777" w:rsidR="00BB4C76" w:rsidRPr="00EF3A82" w:rsidRDefault="00BB4C76" w:rsidP="00BB4C76">
            <w:pPr>
              <w:jc w:val="center"/>
            </w:pPr>
            <w:r w:rsidRPr="00EF3A82">
              <w:rPr>
                <w:sz w:val="20"/>
                <w:szCs w:val="20"/>
              </w:rPr>
              <w:t>6.0</w:t>
            </w:r>
          </w:p>
        </w:tc>
        <w:tc>
          <w:tcPr>
            <w:tcW w:w="1011" w:type="dxa"/>
            <w:tcBorders>
              <w:top w:val="nil"/>
              <w:left w:val="nil"/>
              <w:bottom w:val="single" w:sz="4" w:space="0" w:color="auto"/>
              <w:right w:val="single" w:sz="4" w:space="0" w:color="auto"/>
            </w:tcBorders>
            <w:shd w:val="clear" w:color="auto" w:fill="auto"/>
            <w:vAlign w:val="bottom"/>
            <w:hideMark/>
          </w:tcPr>
          <w:p w14:paraId="7E335AFC" w14:textId="77777777" w:rsidR="00BB4C76" w:rsidRPr="00EF3A82" w:rsidRDefault="0077337D" w:rsidP="003440F2">
            <w:pPr>
              <w:jc w:val="center"/>
              <w:rPr>
                <w:sz w:val="20"/>
                <w:szCs w:val="20"/>
              </w:rPr>
            </w:pPr>
            <w:r w:rsidRPr="00EF3A82">
              <w:rPr>
                <w:sz w:val="20"/>
                <w:szCs w:val="20"/>
              </w:rPr>
              <w:t>50</w:t>
            </w:r>
            <w:r w:rsidR="00BB4C76" w:rsidRPr="00EF3A82">
              <w:rPr>
                <w:sz w:val="20"/>
                <w:szCs w:val="20"/>
              </w:rPr>
              <w:t>,000</w:t>
            </w:r>
          </w:p>
        </w:tc>
        <w:tc>
          <w:tcPr>
            <w:tcW w:w="1180" w:type="dxa"/>
            <w:tcBorders>
              <w:top w:val="nil"/>
              <w:left w:val="nil"/>
              <w:bottom w:val="single" w:sz="4" w:space="0" w:color="auto"/>
              <w:right w:val="single" w:sz="4" w:space="0" w:color="auto"/>
            </w:tcBorders>
            <w:shd w:val="clear" w:color="auto" w:fill="auto"/>
            <w:vAlign w:val="bottom"/>
            <w:hideMark/>
          </w:tcPr>
          <w:p w14:paraId="7E335AFD" w14:textId="77777777" w:rsidR="00BB4C76" w:rsidRPr="00EF3A82" w:rsidRDefault="00BB4C76" w:rsidP="003440F2">
            <w:pPr>
              <w:jc w:val="center"/>
              <w:rPr>
                <w:sz w:val="20"/>
                <w:szCs w:val="20"/>
              </w:rPr>
            </w:pPr>
            <w:r w:rsidRPr="00EF3A82">
              <w:rPr>
                <w:sz w:val="20"/>
                <w:szCs w:val="20"/>
              </w:rPr>
              <w:t>27,000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7E335AFE" w14:textId="77777777" w:rsidR="00BB4C76" w:rsidRPr="00EF3A82" w:rsidRDefault="0077337D" w:rsidP="003440F2">
            <w:pPr>
              <w:jc w:val="center"/>
              <w:rPr>
                <w:sz w:val="20"/>
                <w:szCs w:val="20"/>
              </w:rPr>
            </w:pPr>
            <w:r w:rsidRPr="00EF3A82">
              <w:rPr>
                <w:sz w:val="20"/>
                <w:szCs w:val="20"/>
              </w:rPr>
              <w:t>77</w:t>
            </w:r>
            <w:r w:rsidR="00BB4C76" w:rsidRPr="00EF3A82">
              <w:rPr>
                <w:sz w:val="20"/>
                <w:szCs w:val="20"/>
              </w:rPr>
              <w:t>,000</w:t>
            </w:r>
          </w:p>
        </w:tc>
      </w:tr>
      <w:tr w:rsidR="00BB4C76" w:rsidRPr="00EF3A82" w14:paraId="7E335B05" w14:textId="77777777" w:rsidTr="00232ABA">
        <w:trPr>
          <w:trHeight w:val="255"/>
        </w:trPr>
        <w:tc>
          <w:tcPr>
            <w:tcW w:w="4515" w:type="dxa"/>
            <w:tcBorders>
              <w:top w:val="nil"/>
              <w:left w:val="single" w:sz="8" w:space="0" w:color="auto"/>
              <w:bottom w:val="single" w:sz="4" w:space="0" w:color="auto"/>
              <w:right w:val="single" w:sz="4" w:space="0" w:color="auto"/>
            </w:tcBorders>
            <w:shd w:val="clear" w:color="auto" w:fill="auto"/>
            <w:noWrap/>
            <w:vAlign w:val="bottom"/>
            <w:hideMark/>
          </w:tcPr>
          <w:p w14:paraId="7E335B00" w14:textId="77777777" w:rsidR="00BB4C76" w:rsidRPr="00EF3A82" w:rsidRDefault="00BB4C76" w:rsidP="003440F2">
            <w:pPr>
              <w:rPr>
                <w:sz w:val="20"/>
                <w:szCs w:val="20"/>
              </w:rPr>
            </w:pPr>
            <w:r w:rsidRPr="00EF3A82">
              <w:rPr>
                <w:sz w:val="20"/>
                <w:szCs w:val="20"/>
              </w:rPr>
              <w:t>Project Management Specialist/Expert</w:t>
            </w:r>
          </w:p>
        </w:tc>
        <w:tc>
          <w:tcPr>
            <w:tcW w:w="1360" w:type="dxa"/>
            <w:tcBorders>
              <w:top w:val="nil"/>
              <w:left w:val="single" w:sz="4" w:space="0" w:color="auto"/>
              <w:bottom w:val="single" w:sz="4" w:space="0" w:color="auto"/>
              <w:right w:val="single" w:sz="4" w:space="0" w:color="auto"/>
            </w:tcBorders>
            <w:shd w:val="clear" w:color="auto" w:fill="auto"/>
            <w:hideMark/>
          </w:tcPr>
          <w:p w14:paraId="7E335B01" w14:textId="77777777" w:rsidR="00BB4C76" w:rsidRPr="00EF3A82" w:rsidRDefault="00BB4C76" w:rsidP="00BB4C76">
            <w:pPr>
              <w:jc w:val="center"/>
            </w:pPr>
            <w:r w:rsidRPr="00EF3A82">
              <w:rPr>
                <w:sz w:val="20"/>
                <w:szCs w:val="20"/>
              </w:rPr>
              <w:t>6.0</w:t>
            </w:r>
          </w:p>
        </w:tc>
        <w:tc>
          <w:tcPr>
            <w:tcW w:w="1011" w:type="dxa"/>
            <w:tcBorders>
              <w:top w:val="nil"/>
              <w:left w:val="nil"/>
              <w:bottom w:val="single" w:sz="4" w:space="0" w:color="auto"/>
              <w:right w:val="single" w:sz="4" w:space="0" w:color="auto"/>
            </w:tcBorders>
            <w:shd w:val="clear" w:color="auto" w:fill="auto"/>
            <w:vAlign w:val="bottom"/>
            <w:hideMark/>
          </w:tcPr>
          <w:p w14:paraId="7E335B02" w14:textId="77777777" w:rsidR="00BB4C76" w:rsidRPr="00EF3A82" w:rsidRDefault="0077337D" w:rsidP="003440F2">
            <w:pPr>
              <w:jc w:val="center"/>
              <w:rPr>
                <w:sz w:val="20"/>
                <w:szCs w:val="20"/>
              </w:rPr>
            </w:pPr>
            <w:r w:rsidRPr="00EF3A82">
              <w:rPr>
                <w:sz w:val="20"/>
                <w:szCs w:val="20"/>
              </w:rPr>
              <w:t>5</w:t>
            </w:r>
            <w:r w:rsidR="00BB4C76" w:rsidRPr="00EF3A82">
              <w:rPr>
                <w:sz w:val="20"/>
                <w:szCs w:val="20"/>
              </w:rPr>
              <w:t>0,000</w:t>
            </w:r>
          </w:p>
        </w:tc>
        <w:tc>
          <w:tcPr>
            <w:tcW w:w="1180" w:type="dxa"/>
            <w:tcBorders>
              <w:top w:val="nil"/>
              <w:left w:val="nil"/>
              <w:bottom w:val="single" w:sz="4" w:space="0" w:color="auto"/>
              <w:right w:val="single" w:sz="4" w:space="0" w:color="auto"/>
            </w:tcBorders>
            <w:shd w:val="clear" w:color="auto" w:fill="auto"/>
            <w:vAlign w:val="bottom"/>
            <w:hideMark/>
          </w:tcPr>
          <w:p w14:paraId="7E335B03" w14:textId="77777777" w:rsidR="00BB4C76" w:rsidRPr="00EF3A82" w:rsidRDefault="00BB4C76" w:rsidP="003440F2">
            <w:pPr>
              <w:jc w:val="center"/>
              <w:rPr>
                <w:sz w:val="20"/>
                <w:szCs w:val="20"/>
              </w:rPr>
            </w:pPr>
            <w:r w:rsidRPr="00EF3A82">
              <w:rPr>
                <w:sz w:val="20"/>
                <w:szCs w:val="20"/>
              </w:rPr>
              <w:t>30,000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7E335B04" w14:textId="77777777" w:rsidR="00BB4C76" w:rsidRPr="00EF3A82" w:rsidRDefault="0016124A" w:rsidP="003440F2">
            <w:pPr>
              <w:jc w:val="center"/>
              <w:rPr>
                <w:sz w:val="20"/>
                <w:szCs w:val="20"/>
              </w:rPr>
            </w:pPr>
            <w:r>
              <w:rPr>
                <w:sz w:val="20"/>
                <w:szCs w:val="20"/>
              </w:rPr>
              <w:t>8</w:t>
            </w:r>
            <w:r w:rsidR="00BB4C76" w:rsidRPr="00EF3A82">
              <w:rPr>
                <w:sz w:val="20"/>
                <w:szCs w:val="20"/>
              </w:rPr>
              <w:t>0,000</w:t>
            </w:r>
          </w:p>
        </w:tc>
      </w:tr>
      <w:tr w:rsidR="0071785D" w:rsidRPr="00EF3A82" w14:paraId="7E335B0B" w14:textId="77777777" w:rsidTr="00232ABA">
        <w:trPr>
          <w:trHeight w:val="255"/>
        </w:trPr>
        <w:tc>
          <w:tcPr>
            <w:tcW w:w="4515" w:type="dxa"/>
            <w:tcBorders>
              <w:top w:val="nil"/>
              <w:left w:val="single" w:sz="8" w:space="0" w:color="auto"/>
              <w:bottom w:val="single" w:sz="4" w:space="0" w:color="auto"/>
              <w:right w:val="single" w:sz="4" w:space="0" w:color="auto"/>
            </w:tcBorders>
            <w:shd w:val="clear" w:color="auto" w:fill="auto"/>
            <w:noWrap/>
            <w:vAlign w:val="bottom"/>
            <w:hideMark/>
          </w:tcPr>
          <w:p w14:paraId="7E335B06" w14:textId="77777777" w:rsidR="0071785D" w:rsidRPr="00EF3A82" w:rsidRDefault="0071785D" w:rsidP="003440F2">
            <w:pPr>
              <w:rPr>
                <w:sz w:val="20"/>
                <w:szCs w:val="20"/>
              </w:rPr>
            </w:pPr>
            <w:r>
              <w:rPr>
                <w:sz w:val="20"/>
                <w:szCs w:val="20"/>
              </w:rPr>
              <w:t>Environmental Specialist/Expert</w:t>
            </w:r>
          </w:p>
        </w:tc>
        <w:tc>
          <w:tcPr>
            <w:tcW w:w="1360" w:type="dxa"/>
            <w:tcBorders>
              <w:top w:val="nil"/>
              <w:left w:val="single" w:sz="4" w:space="0" w:color="auto"/>
              <w:bottom w:val="single" w:sz="4" w:space="0" w:color="auto"/>
              <w:right w:val="single" w:sz="4" w:space="0" w:color="auto"/>
            </w:tcBorders>
            <w:shd w:val="clear" w:color="auto" w:fill="auto"/>
            <w:hideMark/>
          </w:tcPr>
          <w:p w14:paraId="7E335B07" w14:textId="77777777" w:rsidR="0071785D" w:rsidRPr="00EF3A82" w:rsidRDefault="0071785D" w:rsidP="00BB4C76">
            <w:pPr>
              <w:jc w:val="center"/>
              <w:rPr>
                <w:sz w:val="20"/>
                <w:szCs w:val="20"/>
              </w:rPr>
            </w:pPr>
            <w:r>
              <w:rPr>
                <w:sz w:val="20"/>
                <w:szCs w:val="20"/>
              </w:rPr>
              <w:t>6.0</w:t>
            </w:r>
          </w:p>
        </w:tc>
        <w:tc>
          <w:tcPr>
            <w:tcW w:w="1011" w:type="dxa"/>
            <w:tcBorders>
              <w:top w:val="nil"/>
              <w:left w:val="nil"/>
              <w:bottom w:val="single" w:sz="4" w:space="0" w:color="auto"/>
              <w:right w:val="single" w:sz="4" w:space="0" w:color="auto"/>
            </w:tcBorders>
            <w:shd w:val="clear" w:color="auto" w:fill="auto"/>
            <w:vAlign w:val="bottom"/>
            <w:hideMark/>
          </w:tcPr>
          <w:p w14:paraId="7E335B08" w14:textId="77777777" w:rsidR="0071785D" w:rsidRPr="00EF3A82" w:rsidRDefault="0071785D" w:rsidP="003440F2">
            <w:pPr>
              <w:jc w:val="center"/>
              <w:rPr>
                <w:sz w:val="20"/>
                <w:szCs w:val="20"/>
              </w:rPr>
            </w:pPr>
            <w:r w:rsidRPr="00EF3A82">
              <w:rPr>
                <w:sz w:val="20"/>
                <w:szCs w:val="20"/>
              </w:rPr>
              <w:t>50,000</w:t>
            </w:r>
          </w:p>
        </w:tc>
        <w:tc>
          <w:tcPr>
            <w:tcW w:w="1180" w:type="dxa"/>
            <w:tcBorders>
              <w:top w:val="nil"/>
              <w:left w:val="nil"/>
              <w:bottom w:val="single" w:sz="4" w:space="0" w:color="auto"/>
              <w:right w:val="single" w:sz="4" w:space="0" w:color="auto"/>
            </w:tcBorders>
            <w:shd w:val="clear" w:color="auto" w:fill="auto"/>
            <w:vAlign w:val="bottom"/>
            <w:hideMark/>
          </w:tcPr>
          <w:p w14:paraId="7E335B09" w14:textId="77777777" w:rsidR="0071785D" w:rsidRPr="00EF3A82" w:rsidRDefault="0071785D" w:rsidP="003440F2">
            <w:pPr>
              <w:jc w:val="center"/>
              <w:rPr>
                <w:sz w:val="20"/>
                <w:szCs w:val="20"/>
              </w:rPr>
            </w:pPr>
            <w:r w:rsidRPr="00EF3A82">
              <w:rPr>
                <w:sz w:val="20"/>
                <w:szCs w:val="20"/>
              </w:rPr>
              <w:t>13,500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7E335B0A" w14:textId="77777777" w:rsidR="0071785D" w:rsidRPr="00EF3A82" w:rsidRDefault="0071785D" w:rsidP="003440F2">
            <w:pPr>
              <w:jc w:val="center"/>
              <w:rPr>
                <w:sz w:val="20"/>
                <w:szCs w:val="20"/>
              </w:rPr>
            </w:pPr>
            <w:r>
              <w:rPr>
                <w:sz w:val="20"/>
                <w:szCs w:val="20"/>
              </w:rPr>
              <w:t>63,000</w:t>
            </w:r>
          </w:p>
        </w:tc>
      </w:tr>
      <w:tr w:rsidR="00BB4C76" w:rsidRPr="00EF3A82" w14:paraId="7E335B11" w14:textId="77777777" w:rsidTr="00232ABA">
        <w:trPr>
          <w:trHeight w:val="255"/>
        </w:trPr>
        <w:tc>
          <w:tcPr>
            <w:tcW w:w="4515" w:type="dxa"/>
            <w:tcBorders>
              <w:top w:val="nil"/>
              <w:left w:val="single" w:sz="8" w:space="0" w:color="auto"/>
              <w:bottom w:val="single" w:sz="4" w:space="0" w:color="auto"/>
              <w:right w:val="single" w:sz="4" w:space="0" w:color="auto"/>
            </w:tcBorders>
            <w:shd w:val="clear" w:color="auto" w:fill="auto"/>
            <w:noWrap/>
            <w:vAlign w:val="bottom"/>
            <w:hideMark/>
          </w:tcPr>
          <w:p w14:paraId="7E335B0C" w14:textId="77777777" w:rsidR="00BB4C76" w:rsidRPr="00EF3A82" w:rsidRDefault="00BB4C76" w:rsidP="003440F2">
            <w:pPr>
              <w:rPr>
                <w:sz w:val="20"/>
                <w:szCs w:val="20"/>
              </w:rPr>
            </w:pPr>
            <w:r w:rsidRPr="00EF3A82">
              <w:rPr>
                <w:sz w:val="20"/>
                <w:szCs w:val="20"/>
              </w:rPr>
              <w:t>Social Scientist</w:t>
            </w:r>
          </w:p>
        </w:tc>
        <w:tc>
          <w:tcPr>
            <w:tcW w:w="1360" w:type="dxa"/>
            <w:tcBorders>
              <w:top w:val="nil"/>
              <w:left w:val="single" w:sz="4" w:space="0" w:color="auto"/>
              <w:bottom w:val="single" w:sz="4" w:space="0" w:color="auto"/>
              <w:right w:val="single" w:sz="4" w:space="0" w:color="auto"/>
            </w:tcBorders>
            <w:shd w:val="clear" w:color="auto" w:fill="auto"/>
            <w:hideMark/>
          </w:tcPr>
          <w:p w14:paraId="7E335B0D" w14:textId="77777777" w:rsidR="00BB4C76" w:rsidRPr="00EF3A82" w:rsidRDefault="00BB4C76" w:rsidP="00BB4C76">
            <w:pPr>
              <w:jc w:val="center"/>
            </w:pPr>
            <w:r w:rsidRPr="00EF3A82">
              <w:rPr>
                <w:sz w:val="20"/>
                <w:szCs w:val="20"/>
              </w:rPr>
              <w:t>6.0</w:t>
            </w:r>
          </w:p>
        </w:tc>
        <w:tc>
          <w:tcPr>
            <w:tcW w:w="1011" w:type="dxa"/>
            <w:tcBorders>
              <w:top w:val="nil"/>
              <w:left w:val="nil"/>
              <w:bottom w:val="single" w:sz="4" w:space="0" w:color="auto"/>
              <w:right w:val="single" w:sz="4" w:space="0" w:color="auto"/>
            </w:tcBorders>
            <w:shd w:val="clear" w:color="auto" w:fill="auto"/>
            <w:vAlign w:val="bottom"/>
            <w:hideMark/>
          </w:tcPr>
          <w:p w14:paraId="7E335B0E" w14:textId="77777777" w:rsidR="00BB4C76" w:rsidRPr="00EF3A82" w:rsidRDefault="0077337D" w:rsidP="003440F2">
            <w:pPr>
              <w:jc w:val="center"/>
              <w:rPr>
                <w:sz w:val="20"/>
                <w:szCs w:val="20"/>
              </w:rPr>
            </w:pPr>
            <w:r w:rsidRPr="00EF3A82">
              <w:rPr>
                <w:sz w:val="20"/>
                <w:szCs w:val="20"/>
              </w:rPr>
              <w:t>50</w:t>
            </w:r>
            <w:r w:rsidR="00BB4C76" w:rsidRPr="00EF3A82">
              <w:rPr>
                <w:sz w:val="20"/>
                <w:szCs w:val="20"/>
              </w:rPr>
              <w:t>,000</w:t>
            </w:r>
          </w:p>
        </w:tc>
        <w:tc>
          <w:tcPr>
            <w:tcW w:w="1180" w:type="dxa"/>
            <w:tcBorders>
              <w:top w:val="nil"/>
              <w:left w:val="nil"/>
              <w:bottom w:val="single" w:sz="4" w:space="0" w:color="auto"/>
              <w:right w:val="single" w:sz="4" w:space="0" w:color="auto"/>
            </w:tcBorders>
            <w:shd w:val="clear" w:color="auto" w:fill="auto"/>
            <w:vAlign w:val="bottom"/>
            <w:hideMark/>
          </w:tcPr>
          <w:p w14:paraId="7E335B0F" w14:textId="77777777" w:rsidR="00BB4C76" w:rsidRPr="00EF3A82" w:rsidRDefault="00BB4C76" w:rsidP="003440F2">
            <w:pPr>
              <w:jc w:val="center"/>
              <w:rPr>
                <w:sz w:val="20"/>
                <w:szCs w:val="20"/>
              </w:rPr>
            </w:pPr>
            <w:r w:rsidRPr="00EF3A82">
              <w:rPr>
                <w:sz w:val="20"/>
                <w:szCs w:val="20"/>
              </w:rPr>
              <w:t>13,500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7E335B10" w14:textId="77777777" w:rsidR="00BB4C76" w:rsidRPr="00EF3A82" w:rsidRDefault="0077337D" w:rsidP="003440F2">
            <w:pPr>
              <w:jc w:val="center"/>
              <w:rPr>
                <w:sz w:val="20"/>
                <w:szCs w:val="20"/>
              </w:rPr>
            </w:pPr>
            <w:r w:rsidRPr="00EF3A82">
              <w:rPr>
                <w:sz w:val="20"/>
                <w:szCs w:val="20"/>
              </w:rPr>
              <w:t>63</w:t>
            </w:r>
            <w:r w:rsidR="00BB4C76" w:rsidRPr="00EF3A82">
              <w:rPr>
                <w:sz w:val="20"/>
                <w:szCs w:val="20"/>
              </w:rPr>
              <w:t>,500</w:t>
            </w:r>
          </w:p>
        </w:tc>
      </w:tr>
      <w:tr w:rsidR="00BB4C76" w:rsidRPr="00EF3A82" w14:paraId="7E335B17" w14:textId="77777777" w:rsidTr="00232ABA">
        <w:trPr>
          <w:trHeight w:val="255"/>
        </w:trPr>
        <w:tc>
          <w:tcPr>
            <w:tcW w:w="4515" w:type="dxa"/>
            <w:tcBorders>
              <w:top w:val="nil"/>
              <w:left w:val="single" w:sz="8" w:space="0" w:color="auto"/>
              <w:bottom w:val="single" w:sz="4" w:space="0" w:color="auto"/>
              <w:right w:val="single" w:sz="4" w:space="0" w:color="auto"/>
            </w:tcBorders>
            <w:shd w:val="clear" w:color="auto" w:fill="auto"/>
            <w:noWrap/>
            <w:vAlign w:val="bottom"/>
            <w:hideMark/>
          </w:tcPr>
          <w:p w14:paraId="7E335B12" w14:textId="77777777" w:rsidR="00BB4C76" w:rsidRPr="00EF3A82" w:rsidRDefault="00BB4C76" w:rsidP="003440F2">
            <w:pPr>
              <w:rPr>
                <w:sz w:val="20"/>
                <w:szCs w:val="20"/>
              </w:rPr>
            </w:pPr>
            <w:r w:rsidRPr="00EF3A82">
              <w:rPr>
                <w:sz w:val="20"/>
                <w:szCs w:val="20"/>
              </w:rPr>
              <w:t>Gender Specialist/Expert</w:t>
            </w:r>
          </w:p>
        </w:tc>
        <w:tc>
          <w:tcPr>
            <w:tcW w:w="1360" w:type="dxa"/>
            <w:tcBorders>
              <w:top w:val="nil"/>
              <w:left w:val="single" w:sz="4" w:space="0" w:color="auto"/>
              <w:bottom w:val="single" w:sz="4" w:space="0" w:color="auto"/>
              <w:right w:val="single" w:sz="4" w:space="0" w:color="auto"/>
            </w:tcBorders>
            <w:shd w:val="clear" w:color="auto" w:fill="auto"/>
            <w:hideMark/>
          </w:tcPr>
          <w:p w14:paraId="7E335B13" w14:textId="77777777" w:rsidR="00BB4C76" w:rsidRPr="00EF3A82" w:rsidRDefault="00BB4C76" w:rsidP="00BB4C76">
            <w:pPr>
              <w:jc w:val="center"/>
            </w:pPr>
            <w:r w:rsidRPr="00EF3A82">
              <w:rPr>
                <w:sz w:val="20"/>
                <w:szCs w:val="20"/>
              </w:rPr>
              <w:t>6.0</w:t>
            </w:r>
          </w:p>
        </w:tc>
        <w:tc>
          <w:tcPr>
            <w:tcW w:w="1011" w:type="dxa"/>
            <w:tcBorders>
              <w:top w:val="nil"/>
              <w:left w:val="nil"/>
              <w:bottom w:val="single" w:sz="4" w:space="0" w:color="auto"/>
              <w:right w:val="single" w:sz="4" w:space="0" w:color="auto"/>
            </w:tcBorders>
            <w:shd w:val="clear" w:color="auto" w:fill="auto"/>
            <w:vAlign w:val="bottom"/>
            <w:hideMark/>
          </w:tcPr>
          <w:p w14:paraId="7E335B14" w14:textId="77777777" w:rsidR="00BB4C76" w:rsidRPr="00EF3A82" w:rsidRDefault="0077337D" w:rsidP="003440F2">
            <w:pPr>
              <w:jc w:val="center"/>
              <w:rPr>
                <w:sz w:val="20"/>
                <w:szCs w:val="20"/>
              </w:rPr>
            </w:pPr>
            <w:r w:rsidRPr="00EF3A82">
              <w:rPr>
                <w:sz w:val="20"/>
                <w:szCs w:val="20"/>
              </w:rPr>
              <w:t>50</w:t>
            </w:r>
            <w:r w:rsidR="00BB4C76" w:rsidRPr="00EF3A82">
              <w:rPr>
                <w:sz w:val="20"/>
                <w:szCs w:val="20"/>
              </w:rPr>
              <w:t>,000</w:t>
            </w:r>
          </w:p>
        </w:tc>
        <w:tc>
          <w:tcPr>
            <w:tcW w:w="1180" w:type="dxa"/>
            <w:tcBorders>
              <w:top w:val="nil"/>
              <w:left w:val="nil"/>
              <w:bottom w:val="single" w:sz="4" w:space="0" w:color="auto"/>
              <w:right w:val="single" w:sz="4" w:space="0" w:color="auto"/>
            </w:tcBorders>
            <w:shd w:val="clear" w:color="auto" w:fill="auto"/>
            <w:vAlign w:val="bottom"/>
            <w:hideMark/>
          </w:tcPr>
          <w:p w14:paraId="7E335B15" w14:textId="77777777" w:rsidR="00BB4C76" w:rsidRPr="00EF3A82" w:rsidRDefault="00BB4C76" w:rsidP="003440F2">
            <w:pPr>
              <w:jc w:val="center"/>
              <w:rPr>
                <w:sz w:val="20"/>
                <w:szCs w:val="20"/>
              </w:rPr>
            </w:pPr>
            <w:r w:rsidRPr="00EF3A82">
              <w:rPr>
                <w:sz w:val="20"/>
                <w:szCs w:val="20"/>
              </w:rPr>
              <w:t>13,500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7E335B16" w14:textId="77777777" w:rsidR="00BB4C76" w:rsidRPr="00EF3A82" w:rsidRDefault="0077337D" w:rsidP="003440F2">
            <w:pPr>
              <w:jc w:val="center"/>
              <w:rPr>
                <w:sz w:val="20"/>
                <w:szCs w:val="20"/>
              </w:rPr>
            </w:pPr>
            <w:r w:rsidRPr="00EF3A82">
              <w:rPr>
                <w:sz w:val="20"/>
                <w:szCs w:val="20"/>
              </w:rPr>
              <w:t>63</w:t>
            </w:r>
            <w:r w:rsidR="00BB4C76" w:rsidRPr="00EF3A82">
              <w:rPr>
                <w:sz w:val="20"/>
                <w:szCs w:val="20"/>
              </w:rPr>
              <w:t>,500</w:t>
            </w:r>
          </w:p>
        </w:tc>
      </w:tr>
      <w:tr w:rsidR="00BD76CF" w:rsidRPr="00EF3A82" w14:paraId="7E335B1D" w14:textId="77777777" w:rsidTr="00232ABA">
        <w:trPr>
          <w:trHeight w:val="255"/>
        </w:trPr>
        <w:tc>
          <w:tcPr>
            <w:tcW w:w="4515" w:type="dxa"/>
            <w:tcBorders>
              <w:top w:val="nil"/>
              <w:left w:val="single" w:sz="8" w:space="0" w:color="auto"/>
              <w:bottom w:val="single" w:sz="4" w:space="0" w:color="auto"/>
              <w:right w:val="single" w:sz="4" w:space="0" w:color="auto"/>
            </w:tcBorders>
            <w:shd w:val="clear" w:color="auto" w:fill="auto"/>
            <w:noWrap/>
            <w:vAlign w:val="bottom"/>
            <w:hideMark/>
          </w:tcPr>
          <w:p w14:paraId="7E335B18" w14:textId="77777777" w:rsidR="00BD76CF" w:rsidRPr="00EF3A82" w:rsidRDefault="00BD76CF" w:rsidP="003440F2">
            <w:pPr>
              <w:rPr>
                <w:sz w:val="20"/>
                <w:szCs w:val="20"/>
              </w:rPr>
            </w:pPr>
            <w:r w:rsidRPr="00EF3A82">
              <w:rPr>
                <w:sz w:val="20"/>
                <w:szCs w:val="20"/>
              </w:rPr>
              <w:t>IT &amp;Network Specialist/Expert</w:t>
            </w:r>
          </w:p>
        </w:tc>
        <w:tc>
          <w:tcPr>
            <w:tcW w:w="1360" w:type="dxa"/>
            <w:tcBorders>
              <w:top w:val="nil"/>
              <w:left w:val="single" w:sz="4" w:space="0" w:color="auto"/>
              <w:bottom w:val="single" w:sz="4" w:space="0" w:color="auto"/>
              <w:right w:val="single" w:sz="4" w:space="0" w:color="auto"/>
            </w:tcBorders>
            <w:shd w:val="clear" w:color="auto" w:fill="auto"/>
            <w:hideMark/>
          </w:tcPr>
          <w:p w14:paraId="7E335B19" w14:textId="77777777" w:rsidR="00BD76CF" w:rsidRPr="00EF3A82" w:rsidRDefault="00BD76CF" w:rsidP="00BB4C76">
            <w:pPr>
              <w:jc w:val="center"/>
              <w:rPr>
                <w:sz w:val="20"/>
                <w:szCs w:val="20"/>
              </w:rPr>
            </w:pPr>
            <w:r w:rsidRPr="00EF3A82">
              <w:rPr>
                <w:sz w:val="20"/>
                <w:szCs w:val="20"/>
              </w:rPr>
              <w:t>6.0</w:t>
            </w:r>
          </w:p>
        </w:tc>
        <w:tc>
          <w:tcPr>
            <w:tcW w:w="1011" w:type="dxa"/>
            <w:tcBorders>
              <w:top w:val="nil"/>
              <w:left w:val="nil"/>
              <w:bottom w:val="single" w:sz="4" w:space="0" w:color="auto"/>
              <w:right w:val="single" w:sz="4" w:space="0" w:color="auto"/>
            </w:tcBorders>
            <w:shd w:val="clear" w:color="auto" w:fill="auto"/>
            <w:vAlign w:val="bottom"/>
            <w:hideMark/>
          </w:tcPr>
          <w:p w14:paraId="7E335B1A" w14:textId="77777777" w:rsidR="00BD76CF" w:rsidRPr="00EF3A82" w:rsidRDefault="00BD76CF" w:rsidP="00232ABA">
            <w:pPr>
              <w:jc w:val="center"/>
              <w:rPr>
                <w:sz w:val="20"/>
                <w:szCs w:val="20"/>
              </w:rPr>
            </w:pPr>
            <w:r w:rsidRPr="00EF3A82">
              <w:rPr>
                <w:sz w:val="20"/>
                <w:szCs w:val="20"/>
              </w:rPr>
              <w:t>50,000</w:t>
            </w:r>
          </w:p>
        </w:tc>
        <w:tc>
          <w:tcPr>
            <w:tcW w:w="1180" w:type="dxa"/>
            <w:tcBorders>
              <w:top w:val="nil"/>
              <w:left w:val="nil"/>
              <w:bottom w:val="single" w:sz="4" w:space="0" w:color="auto"/>
              <w:right w:val="single" w:sz="4" w:space="0" w:color="auto"/>
            </w:tcBorders>
            <w:shd w:val="clear" w:color="auto" w:fill="auto"/>
            <w:vAlign w:val="bottom"/>
            <w:hideMark/>
          </w:tcPr>
          <w:p w14:paraId="7E335B1B" w14:textId="77777777" w:rsidR="00BD76CF" w:rsidRPr="00EF3A82" w:rsidRDefault="00BD76CF" w:rsidP="00232ABA">
            <w:pPr>
              <w:jc w:val="center"/>
              <w:rPr>
                <w:sz w:val="20"/>
                <w:szCs w:val="20"/>
              </w:rPr>
            </w:pPr>
            <w:r w:rsidRPr="00EF3A82">
              <w:rPr>
                <w:sz w:val="20"/>
                <w:szCs w:val="20"/>
              </w:rPr>
              <w:t>13,500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14:paraId="7E335B1C" w14:textId="77777777" w:rsidR="00BD76CF" w:rsidRPr="00EF3A82" w:rsidRDefault="00BD76CF" w:rsidP="00232ABA">
            <w:pPr>
              <w:jc w:val="center"/>
              <w:rPr>
                <w:sz w:val="20"/>
                <w:szCs w:val="20"/>
              </w:rPr>
            </w:pPr>
            <w:r w:rsidRPr="00EF3A82">
              <w:rPr>
                <w:sz w:val="20"/>
                <w:szCs w:val="20"/>
              </w:rPr>
              <w:t>63,500</w:t>
            </w:r>
          </w:p>
        </w:tc>
      </w:tr>
      <w:tr w:rsidR="00BB4C76" w:rsidRPr="00EF3A82" w14:paraId="7E335B23" w14:textId="77777777" w:rsidTr="00232ABA">
        <w:trPr>
          <w:trHeight w:val="270"/>
        </w:trPr>
        <w:tc>
          <w:tcPr>
            <w:tcW w:w="451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E335B1E" w14:textId="77777777" w:rsidR="00BB4C76" w:rsidRPr="00EF3A82" w:rsidRDefault="00BB4C76" w:rsidP="00536D52">
            <w:pPr>
              <w:jc w:val="right"/>
              <w:rPr>
                <w:sz w:val="20"/>
                <w:szCs w:val="20"/>
              </w:rPr>
            </w:pPr>
            <w:r w:rsidRPr="00EF3A82">
              <w:rPr>
                <w:sz w:val="20"/>
                <w:szCs w:val="20"/>
              </w:rPr>
              <w:t>Total</w:t>
            </w:r>
          </w:p>
        </w:tc>
        <w:tc>
          <w:tcPr>
            <w:tcW w:w="1360" w:type="dxa"/>
            <w:tcBorders>
              <w:top w:val="single" w:sz="8" w:space="0" w:color="auto"/>
              <w:left w:val="single" w:sz="4" w:space="0" w:color="auto"/>
              <w:bottom w:val="single" w:sz="4" w:space="0" w:color="auto"/>
              <w:right w:val="single" w:sz="4" w:space="0" w:color="auto"/>
            </w:tcBorders>
            <w:shd w:val="clear" w:color="auto" w:fill="auto"/>
            <w:hideMark/>
          </w:tcPr>
          <w:p w14:paraId="7E335B1F" w14:textId="77777777" w:rsidR="00BB4C76" w:rsidRPr="00EF3A82" w:rsidRDefault="0071785D" w:rsidP="00BD76CF">
            <w:pPr>
              <w:jc w:val="center"/>
            </w:pPr>
            <w:r>
              <w:t>54</w:t>
            </w:r>
          </w:p>
        </w:tc>
        <w:tc>
          <w:tcPr>
            <w:tcW w:w="1011" w:type="dxa"/>
            <w:tcBorders>
              <w:top w:val="single" w:sz="8" w:space="0" w:color="auto"/>
              <w:left w:val="nil"/>
              <w:bottom w:val="single" w:sz="4" w:space="0" w:color="auto"/>
              <w:right w:val="single" w:sz="4" w:space="0" w:color="auto"/>
            </w:tcBorders>
            <w:shd w:val="clear" w:color="auto" w:fill="auto"/>
            <w:vAlign w:val="bottom"/>
            <w:hideMark/>
          </w:tcPr>
          <w:p w14:paraId="7E335B20" w14:textId="77777777" w:rsidR="00BB4C76" w:rsidRPr="00EF3A82" w:rsidRDefault="00BD76CF" w:rsidP="0071785D">
            <w:pPr>
              <w:jc w:val="center"/>
              <w:rPr>
                <w:b/>
                <w:bCs/>
                <w:sz w:val="20"/>
                <w:szCs w:val="20"/>
              </w:rPr>
            </w:pPr>
            <w:r w:rsidRPr="00EF3A82">
              <w:rPr>
                <w:b/>
                <w:bCs/>
                <w:sz w:val="20"/>
                <w:szCs w:val="20"/>
              </w:rPr>
              <w:t>4</w:t>
            </w:r>
            <w:r w:rsidR="0071785D">
              <w:rPr>
                <w:b/>
                <w:bCs/>
                <w:sz w:val="20"/>
                <w:szCs w:val="20"/>
              </w:rPr>
              <w:t>5</w:t>
            </w:r>
            <w:r w:rsidRPr="00EF3A82">
              <w:rPr>
                <w:b/>
                <w:bCs/>
                <w:sz w:val="20"/>
                <w:szCs w:val="20"/>
              </w:rPr>
              <w:t>0</w:t>
            </w:r>
            <w:r w:rsidR="00BB4C76" w:rsidRPr="00EF3A82">
              <w:rPr>
                <w:b/>
                <w:bCs/>
                <w:sz w:val="20"/>
                <w:szCs w:val="20"/>
              </w:rPr>
              <w:t>,000</w:t>
            </w:r>
          </w:p>
        </w:tc>
        <w:tc>
          <w:tcPr>
            <w:tcW w:w="1180" w:type="dxa"/>
            <w:tcBorders>
              <w:top w:val="single" w:sz="8" w:space="0" w:color="auto"/>
              <w:left w:val="nil"/>
              <w:bottom w:val="single" w:sz="4" w:space="0" w:color="auto"/>
              <w:right w:val="single" w:sz="4" w:space="0" w:color="auto"/>
            </w:tcBorders>
            <w:shd w:val="clear" w:color="auto" w:fill="auto"/>
            <w:vAlign w:val="bottom"/>
            <w:hideMark/>
          </w:tcPr>
          <w:p w14:paraId="7E335B21" w14:textId="77777777" w:rsidR="00BB4C76" w:rsidRPr="00696FAD" w:rsidRDefault="0071785D" w:rsidP="00536D52">
            <w:pPr>
              <w:jc w:val="center"/>
              <w:rPr>
                <w:b/>
                <w:bCs/>
                <w:sz w:val="20"/>
                <w:szCs w:val="20"/>
              </w:rPr>
            </w:pPr>
            <w:r w:rsidRPr="00696FAD">
              <w:rPr>
                <w:b/>
                <w:bCs/>
                <w:sz w:val="20"/>
                <w:szCs w:val="20"/>
              </w:rPr>
              <w:t>242,500</w:t>
            </w:r>
          </w:p>
        </w:tc>
        <w:tc>
          <w:tcPr>
            <w:tcW w:w="960" w:type="dxa"/>
            <w:tcBorders>
              <w:top w:val="single" w:sz="8" w:space="0" w:color="auto"/>
              <w:left w:val="nil"/>
              <w:bottom w:val="single" w:sz="8" w:space="0" w:color="auto"/>
              <w:right w:val="single" w:sz="8" w:space="0" w:color="auto"/>
            </w:tcBorders>
            <w:shd w:val="clear" w:color="auto" w:fill="auto"/>
            <w:vAlign w:val="bottom"/>
            <w:hideMark/>
          </w:tcPr>
          <w:p w14:paraId="7E335B22" w14:textId="77777777" w:rsidR="00BB4C76" w:rsidRPr="00696FAD" w:rsidRDefault="00D41FDE" w:rsidP="00536D52">
            <w:pPr>
              <w:jc w:val="center"/>
              <w:rPr>
                <w:b/>
                <w:bCs/>
                <w:sz w:val="20"/>
                <w:szCs w:val="20"/>
              </w:rPr>
            </w:pPr>
            <w:r w:rsidRPr="00696FAD">
              <w:rPr>
                <w:b/>
                <w:bCs/>
                <w:sz w:val="20"/>
                <w:szCs w:val="20"/>
              </w:rPr>
              <w:t>692,500</w:t>
            </w:r>
          </w:p>
        </w:tc>
      </w:tr>
    </w:tbl>
    <w:p w14:paraId="7E335B24" w14:textId="77777777" w:rsidR="00CA672C" w:rsidRPr="009353BC" w:rsidRDefault="00CA672C" w:rsidP="00C83342">
      <w:pPr>
        <w:rPr>
          <w:szCs w:val="22"/>
        </w:rPr>
      </w:pPr>
    </w:p>
    <w:p w14:paraId="7E335B25" w14:textId="77777777" w:rsidR="00CA672C" w:rsidRDefault="00F65400" w:rsidP="00C83342">
      <w:pPr>
        <w:pStyle w:val="Heading2"/>
        <w:rPr>
          <w:b/>
          <w:i w:val="0"/>
        </w:rPr>
      </w:pPr>
      <w:bookmarkStart w:id="192" w:name="_Toc359431571"/>
      <w:bookmarkStart w:id="193" w:name="_Toc361324548"/>
      <w:bookmarkStart w:id="194" w:name="_Toc388968186"/>
      <w:r w:rsidRPr="009353BC">
        <w:rPr>
          <w:b/>
          <w:i w:val="0"/>
          <w:noProof/>
        </w:rPr>
        <w:lastRenderedPageBreak/>
        <w:t>D.2</w:t>
      </w:r>
      <w:bookmarkStart w:id="195" w:name="d12"/>
      <w:bookmarkStart w:id="196" w:name="d2"/>
      <w:bookmarkEnd w:id="195"/>
      <w:bookmarkEnd w:id="196"/>
      <w:r w:rsidR="00983320" w:rsidRPr="009353BC">
        <w:rPr>
          <w:b/>
          <w:i w:val="0"/>
          <w:noProof/>
        </w:rPr>
        <w:tab/>
      </w:r>
      <w:r w:rsidRPr="009353BC">
        <w:rPr>
          <w:b/>
          <w:i w:val="0"/>
          <w:noProof/>
        </w:rPr>
        <w:t>Cost Effectiveness</w:t>
      </w:r>
      <w:bookmarkEnd w:id="192"/>
      <w:bookmarkEnd w:id="193"/>
      <w:bookmarkEnd w:id="194"/>
      <w:r w:rsidR="00007AB3">
        <w:rPr>
          <w:b/>
          <w:i w:val="0"/>
        </w:rPr>
        <w:tab/>
      </w:r>
    </w:p>
    <w:p w14:paraId="7E335B26" w14:textId="77777777" w:rsidR="005954F9" w:rsidRPr="00033511" w:rsidRDefault="00D2644E" w:rsidP="002D761B">
      <w:pPr>
        <w:numPr>
          <w:ilvl w:val="0"/>
          <w:numId w:val="5"/>
        </w:numPr>
        <w:tabs>
          <w:tab w:val="clear" w:pos="360"/>
          <w:tab w:val="num" w:pos="540"/>
        </w:tabs>
        <w:spacing w:before="120" w:after="120"/>
        <w:ind w:left="0" w:firstLine="0"/>
        <w:jc w:val="both"/>
      </w:pPr>
      <w:r w:rsidRPr="00033511">
        <w:t>The</w:t>
      </w:r>
      <w:r w:rsidR="001E2046" w:rsidRPr="00033511">
        <w:t xml:space="preserve"> financing of this project </w:t>
      </w:r>
      <w:r w:rsidR="009614D6" w:rsidRPr="00033511">
        <w:t>is</w:t>
      </w:r>
      <w:r w:rsidR="001E2046" w:rsidRPr="00033511">
        <w:t xml:space="preserve"> inherently cost-effective through its design.  The financing of this project is also </w:t>
      </w:r>
      <w:r w:rsidR="009614D6" w:rsidRPr="00033511">
        <w:t xml:space="preserve">cost-effective in that the GEF contribution has leveraged </w:t>
      </w:r>
      <w:r w:rsidR="00DB7075">
        <w:t>almost</w:t>
      </w:r>
      <w:r w:rsidR="00D906BA">
        <w:t xml:space="preserve"> twice the amount</w:t>
      </w:r>
      <w:r w:rsidR="009614D6" w:rsidRPr="00033511">
        <w:t xml:space="preserve"> of resources</w:t>
      </w:r>
      <w:r w:rsidR="00D906BA">
        <w:t xml:space="preserve"> from SPREP</w:t>
      </w:r>
      <w:r w:rsidR="009614D6" w:rsidRPr="00033511">
        <w:t xml:space="preserve"> as co-financing.  </w:t>
      </w:r>
    </w:p>
    <w:p w14:paraId="7E335B27" w14:textId="77777777" w:rsidR="00375F1C" w:rsidRDefault="00375F1C" w:rsidP="008D7785">
      <w:pPr>
        <w:rPr>
          <w:b/>
          <w:u w:val="single"/>
        </w:rPr>
      </w:pPr>
    </w:p>
    <w:p w14:paraId="7E335B28" w14:textId="77777777" w:rsidR="00CA672C" w:rsidRPr="009353BC" w:rsidRDefault="00F65400" w:rsidP="00C83342">
      <w:pPr>
        <w:pStyle w:val="Heading2"/>
        <w:rPr>
          <w:b/>
          <w:i w:val="0"/>
          <w:noProof/>
        </w:rPr>
      </w:pPr>
      <w:bookmarkStart w:id="197" w:name="_Toc359431572"/>
      <w:bookmarkStart w:id="198" w:name="_Toc361324549"/>
      <w:bookmarkStart w:id="199" w:name="_Toc388968187"/>
      <w:r w:rsidRPr="009353BC">
        <w:rPr>
          <w:b/>
          <w:i w:val="0"/>
          <w:noProof/>
        </w:rPr>
        <w:t>D.3</w:t>
      </w:r>
      <w:bookmarkStart w:id="200" w:name="d3"/>
      <w:bookmarkEnd w:id="200"/>
      <w:r w:rsidR="00983320" w:rsidRPr="009353BC">
        <w:rPr>
          <w:b/>
          <w:i w:val="0"/>
          <w:noProof/>
        </w:rPr>
        <w:tab/>
      </w:r>
      <w:r w:rsidRPr="009353BC">
        <w:rPr>
          <w:b/>
          <w:i w:val="0"/>
          <w:noProof/>
        </w:rPr>
        <w:t>Co-financing</w:t>
      </w:r>
      <w:bookmarkEnd w:id="197"/>
      <w:bookmarkEnd w:id="198"/>
      <w:bookmarkEnd w:id="199"/>
    </w:p>
    <w:p w14:paraId="7E335B29" w14:textId="102E4B74" w:rsidR="00EF25D4" w:rsidRDefault="001F5170" w:rsidP="002D761B">
      <w:pPr>
        <w:numPr>
          <w:ilvl w:val="0"/>
          <w:numId w:val="5"/>
        </w:numPr>
        <w:tabs>
          <w:tab w:val="clear" w:pos="360"/>
          <w:tab w:val="num" w:pos="540"/>
        </w:tabs>
        <w:ind w:left="0" w:firstLine="0"/>
        <w:jc w:val="both"/>
      </w:pPr>
      <w:r w:rsidRPr="00EB5C67">
        <w:t xml:space="preserve">The co-financing to this project </w:t>
      </w:r>
      <w:r w:rsidR="00A634CF" w:rsidRPr="00EB5C67">
        <w:t>is estimated at</w:t>
      </w:r>
      <w:r w:rsidR="00C37B54" w:rsidRPr="00EB5C67">
        <w:t xml:space="preserve"> US$ </w:t>
      </w:r>
      <w:r w:rsidR="000F715D" w:rsidRPr="00EB5C67">
        <w:t>1</w:t>
      </w:r>
      <w:r w:rsidR="00C37B54" w:rsidRPr="00EB5C67">
        <w:t>,</w:t>
      </w:r>
      <w:r w:rsidR="00B6282D">
        <w:t>9</w:t>
      </w:r>
      <w:r w:rsidR="00FA2F80">
        <w:t>14,502.60</w:t>
      </w:r>
      <w:r w:rsidR="000F715D" w:rsidRPr="00EB5C67">
        <w:t>.</w:t>
      </w:r>
      <w:r w:rsidR="00A634CF" w:rsidRPr="00EB5C67">
        <w:t xml:space="preserve"> These funds are </w:t>
      </w:r>
      <w:r w:rsidR="00FA2F80">
        <w:t xml:space="preserve">divided as both cash contribution and </w:t>
      </w:r>
      <w:r w:rsidR="00A634CF" w:rsidRPr="00EB5C67">
        <w:t>in-kind</w:t>
      </w:r>
      <w:r w:rsidR="00FA2F80">
        <w:t>.</w:t>
      </w:r>
      <w:r w:rsidR="00A33FB8" w:rsidRPr="00EB5C67">
        <w:t xml:space="preserve">  </w:t>
      </w:r>
      <w:r w:rsidR="00FA2F80">
        <w:t xml:space="preserve">Cash injections are provided by the Commonwealth Government of Australia's Aid programme (formerly known as </w:t>
      </w:r>
      <w:proofErr w:type="spellStart"/>
      <w:r w:rsidR="00FA2F80">
        <w:t>AusAID</w:t>
      </w:r>
      <w:proofErr w:type="spellEnd"/>
      <w:r w:rsidR="00FA2F80">
        <w:t>) in the amount of USD 180,000 including an additional USD 150,000 from the People's Republic of China's Government. Total cash contributions is USD 330,000.This will be combined together with SPREP's in-kind cont</w:t>
      </w:r>
      <w:r w:rsidR="00B6282D">
        <w:t>ribution of USD 1,484,502.60 plus UNDP’s in kind contribution of UD 100,000 and</w:t>
      </w:r>
      <w:r w:rsidR="00FA2F80">
        <w:t xml:space="preserve"> bringing the total co-financing </w:t>
      </w:r>
      <w:r w:rsidR="001939BF">
        <w:t>package</w:t>
      </w:r>
      <w:r w:rsidR="00B6282D">
        <w:t xml:space="preserve"> to USD 1,9</w:t>
      </w:r>
      <w:r w:rsidR="00FA2F80">
        <w:t xml:space="preserve">14,502.60. </w:t>
      </w:r>
      <w:r w:rsidR="00A33FB8" w:rsidRPr="00EB5C67">
        <w:t xml:space="preserve">While most of the project’s co-financing is </w:t>
      </w:r>
      <w:r w:rsidR="00A01B12" w:rsidRPr="00EB5C67">
        <w:t xml:space="preserve">in-kind, these funds represent real funds that are paid to </w:t>
      </w:r>
      <w:r w:rsidR="006149E5" w:rsidRPr="00EB5C67">
        <w:t xml:space="preserve">SPREP </w:t>
      </w:r>
      <w:r w:rsidR="00A01B12" w:rsidRPr="00EB5C67">
        <w:t>staff or contracted consultants that will help execute project activities.</w:t>
      </w:r>
      <w:r w:rsidR="00EB5C67">
        <w:t xml:space="preserve"> It should be mentioned in the first instance that the current co-financing ratio is near</w:t>
      </w:r>
      <w:r w:rsidR="001939BF">
        <w:t xml:space="preserve"> (GEF)</w:t>
      </w:r>
      <w:r w:rsidR="00EB5C67">
        <w:t xml:space="preserve"> 1:2 with SPREP providing significantly more resources through key staff support and operational costs in addition to corporate upgrades of existing systems for finance and HR.</w:t>
      </w:r>
      <w:r w:rsidR="001939BF">
        <w:t xml:space="preserve"> </w:t>
      </w:r>
      <w:r w:rsidR="00FB2B0A" w:rsidRPr="000671FE">
        <w:t>Annex</w:t>
      </w:r>
      <w:r w:rsidR="001939BF">
        <w:t xml:space="preserve"> </w:t>
      </w:r>
      <w:r w:rsidR="000671FE" w:rsidRPr="000671FE">
        <w:t>9</w:t>
      </w:r>
      <w:r w:rsidR="00FB2B0A">
        <w:t xml:space="preserve"> depicts SPREP's co-finance letter an</w:t>
      </w:r>
      <w:r w:rsidR="00B25D11">
        <w:t>d breakdown of parallel costing</w:t>
      </w:r>
      <w:r w:rsidR="00FB2B0A">
        <w:t xml:space="preserve"> to supplement the MSP funds.</w:t>
      </w:r>
    </w:p>
    <w:p w14:paraId="7E335B2A" w14:textId="77777777" w:rsidR="006A0FE8" w:rsidRPr="00EB5C67" w:rsidRDefault="006A0FE8" w:rsidP="002D761B">
      <w:pPr>
        <w:numPr>
          <w:ilvl w:val="0"/>
          <w:numId w:val="5"/>
        </w:numPr>
        <w:tabs>
          <w:tab w:val="clear" w:pos="360"/>
          <w:tab w:val="num" w:pos="540"/>
        </w:tabs>
        <w:ind w:left="0" w:firstLine="0"/>
        <w:jc w:val="both"/>
      </w:pPr>
      <w:r>
        <w:t>The Australian cash contribution is provided as starting capital (USD 80,000) for upgrades on the existing Human Resource Information System that runs the payroll and managing contractual obligations between the organization and its staff. Additionally, these funds (USD 100,000)</w:t>
      </w:r>
      <w:r w:rsidR="00EB0B07">
        <w:t xml:space="preserve"> plus the (USD 150,000) cash contribution from the Chinese Government</w:t>
      </w:r>
      <w:r>
        <w:t xml:space="preserve"> will be channeled to support upgrading works for the existing Financial Management Information System which will be a vital component of this MSP in-order to meet GEF fiduciary standards.</w:t>
      </w:r>
    </w:p>
    <w:p w14:paraId="7E335B2B" w14:textId="77777777" w:rsidR="00A634CF" w:rsidRPr="00720205" w:rsidRDefault="00A634CF" w:rsidP="00A634CF">
      <w:pPr>
        <w:rPr>
          <w:color w:val="FF0000"/>
        </w:rPr>
      </w:pPr>
    </w:p>
    <w:p w14:paraId="7E335B2C" w14:textId="77777777" w:rsidR="000F527F" w:rsidRDefault="00301B30" w:rsidP="008D7785">
      <w:pPr>
        <w:rPr>
          <w:b/>
          <w:szCs w:val="22"/>
          <w:u w:val="single"/>
        </w:rPr>
      </w:pPr>
      <w:bookmarkStart w:id="201" w:name="table9"/>
      <w:bookmarkStart w:id="202" w:name="table8"/>
      <w:r>
        <w:rPr>
          <w:b/>
          <w:szCs w:val="22"/>
          <w:u w:val="single"/>
        </w:rPr>
        <w:t>Table 10</w:t>
      </w:r>
      <w:r w:rsidR="006F3BF2" w:rsidRPr="008D7785">
        <w:rPr>
          <w:b/>
          <w:szCs w:val="22"/>
          <w:u w:val="single"/>
        </w:rPr>
        <w:t>:  Co-financing Sources</w:t>
      </w:r>
    </w:p>
    <w:p w14:paraId="7E335B2D" w14:textId="77777777" w:rsidR="00EF25D4" w:rsidRPr="009353BC" w:rsidRDefault="00EF25D4" w:rsidP="00C83342">
      <w:pPr>
        <w:rPr>
          <w:b/>
          <w:szCs w:val="22"/>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2694"/>
      </w:tblGrid>
      <w:tr w:rsidR="00495BA2" w:rsidRPr="00F21EE8" w14:paraId="7E335B31" w14:textId="77777777" w:rsidTr="00495BA2">
        <w:trPr>
          <w:cantSplit/>
          <w:trHeight w:val="550"/>
        </w:trPr>
        <w:tc>
          <w:tcPr>
            <w:tcW w:w="3969" w:type="dxa"/>
            <w:vAlign w:val="center"/>
          </w:tcPr>
          <w:bookmarkEnd w:id="201"/>
          <w:bookmarkEnd w:id="202"/>
          <w:p w14:paraId="7E335B2E" w14:textId="77777777" w:rsidR="00495BA2" w:rsidRPr="00F21EE8" w:rsidRDefault="00495BA2" w:rsidP="00C83342">
            <w:pPr>
              <w:jc w:val="center"/>
              <w:rPr>
                <w:b/>
                <w:sz w:val="20"/>
                <w:szCs w:val="20"/>
              </w:rPr>
            </w:pPr>
            <w:r w:rsidRPr="00F21EE8">
              <w:rPr>
                <w:b/>
                <w:sz w:val="20"/>
                <w:szCs w:val="20"/>
              </w:rPr>
              <w:t>Name of Co-financier</w:t>
            </w:r>
          </w:p>
        </w:tc>
        <w:tc>
          <w:tcPr>
            <w:tcW w:w="2835" w:type="dxa"/>
            <w:vAlign w:val="center"/>
          </w:tcPr>
          <w:p w14:paraId="7E335B2F" w14:textId="77777777" w:rsidR="00495BA2" w:rsidRPr="00F21EE8" w:rsidRDefault="00495BA2" w:rsidP="00C83342">
            <w:pPr>
              <w:jc w:val="center"/>
              <w:rPr>
                <w:b/>
                <w:sz w:val="20"/>
                <w:szCs w:val="20"/>
              </w:rPr>
            </w:pPr>
            <w:r w:rsidRPr="00F21EE8">
              <w:rPr>
                <w:b/>
                <w:sz w:val="20"/>
                <w:szCs w:val="20"/>
              </w:rPr>
              <w:t>Classification</w:t>
            </w:r>
          </w:p>
        </w:tc>
        <w:tc>
          <w:tcPr>
            <w:tcW w:w="2694" w:type="dxa"/>
            <w:vAlign w:val="center"/>
          </w:tcPr>
          <w:p w14:paraId="7E335B30" w14:textId="77777777" w:rsidR="00495BA2" w:rsidRPr="00F21EE8" w:rsidRDefault="00495BA2" w:rsidP="00495BA2">
            <w:pPr>
              <w:jc w:val="center"/>
              <w:rPr>
                <w:b/>
                <w:sz w:val="20"/>
                <w:szCs w:val="20"/>
              </w:rPr>
            </w:pPr>
            <w:r w:rsidRPr="00F21EE8">
              <w:rPr>
                <w:b/>
                <w:sz w:val="20"/>
                <w:szCs w:val="20"/>
              </w:rPr>
              <w:t>Amount(US$)</w:t>
            </w:r>
          </w:p>
        </w:tc>
      </w:tr>
      <w:tr w:rsidR="00495BA2" w:rsidRPr="00F21EE8" w14:paraId="7E335B35" w14:textId="77777777" w:rsidTr="00495BA2">
        <w:trPr>
          <w:cantSplit/>
        </w:trPr>
        <w:tc>
          <w:tcPr>
            <w:tcW w:w="3969" w:type="dxa"/>
            <w:vAlign w:val="center"/>
          </w:tcPr>
          <w:p w14:paraId="7E335B32" w14:textId="77777777" w:rsidR="00495BA2" w:rsidRPr="00F21EE8" w:rsidRDefault="002047AF" w:rsidP="00F666C2">
            <w:pPr>
              <w:rPr>
                <w:sz w:val="20"/>
                <w:szCs w:val="20"/>
              </w:rPr>
            </w:pPr>
            <w:r w:rsidRPr="00F21EE8">
              <w:rPr>
                <w:sz w:val="20"/>
                <w:szCs w:val="20"/>
              </w:rPr>
              <w:t>Secretariat of the Pacific Environment Programme</w:t>
            </w:r>
          </w:p>
        </w:tc>
        <w:tc>
          <w:tcPr>
            <w:tcW w:w="2835" w:type="dxa"/>
          </w:tcPr>
          <w:p w14:paraId="7E335B33" w14:textId="77777777" w:rsidR="00495BA2" w:rsidRPr="00F21EE8" w:rsidRDefault="002047AF" w:rsidP="00F666C2">
            <w:pPr>
              <w:rPr>
                <w:sz w:val="20"/>
                <w:szCs w:val="20"/>
              </w:rPr>
            </w:pPr>
            <w:r w:rsidRPr="00F21EE8">
              <w:rPr>
                <w:sz w:val="20"/>
                <w:szCs w:val="20"/>
              </w:rPr>
              <w:t>Regional Inter-Governmental Agency</w:t>
            </w:r>
          </w:p>
        </w:tc>
        <w:tc>
          <w:tcPr>
            <w:tcW w:w="2694" w:type="dxa"/>
          </w:tcPr>
          <w:p w14:paraId="7E335B34" w14:textId="77777777" w:rsidR="00495BA2" w:rsidRPr="00F21EE8" w:rsidRDefault="000B3499" w:rsidP="00A85D54">
            <w:pPr>
              <w:ind w:left="720"/>
              <w:jc w:val="right"/>
              <w:rPr>
                <w:sz w:val="20"/>
                <w:szCs w:val="20"/>
              </w:rPr>
            </w:pPr>
            <w:r w:rsidRPr="00F21EE8">
              <w:rPr>
                <w:sz w:val="20"/>
                <w:szCs w:val="20"/>
              </w:rPr>
              <w:t>$1,</w:t>
            </w:r>
            <w:r w:rsidR="00A85D54">
              <w:rPr>
                <w:sz w:val="20"/>
                <w:szCs w:val="20"/>
              </w:rPr>
              <w:t>814,502</w:t>
            </w:r>
            <w:r w:rsidR="00EC16BB">
              <w:rPr>
                <w:sz w:val="20"/>
                <w:szCs w:val="20"/>
              </w:rPr>
              <w:t xml:space="preserve">.60 </w:t>
            </w:r>
            <w:r w:rsidRPr="00F21EE8">
              <w:rPr>
                <w:sz w:val="20"/>
                <w:szCs w:val="20"/>
              </w:rPr>
              <w:t>USD</w:t>
            </w:r>
          </w:p>
        </w:tc>
      </w:tr>
      <w:tr w:rsidR="00B6282D" w:rsidRPr="00F21EE8" w14:paraId="03762FB2" w14:textId="77777777" w:rsidTr="00495BA2">
        <w:trPr>
          <w:cantSplit/>
        </w:trPr>
        <w:tc>
          <w:tcPr>
            <w:tcW w:w="3969" w:type="dxa"/>
            <w:vAlign w:val="center"/>
          </w:tcPr>
          <w:p w14:paraId="239977F6" w14:textId="6810705E" w:rsidR="00B6282D" w:rsidRPr="00F21EE8" w:rsidRDefault="00B6282D" w:rsidP="00F666C2">
            <w:pPr>
              <w:rPr>
                <w:sz w:val="20"/>
                <w:szCs w:val="20"/>
              </w:rPr>
            </w:pPr>
            <w:r>
              <w:rPr>
                <w:sz w:val="20"/>
                <w:szCs w:val="20"/>
              </w:rPr>
              <w:t>UNDP</w:t>
            </w:r>
          </w:p>
        </w:tc>
        <w:tc>
          <w:tcPr>
            <w:tcW w:w="2835" w:type="dxa"/>
          </w:tcPr>
          <w:p w14:paraId="519BD548" w14:textId="77777777" w:rsidR="00B6282D" w:rsidRPr="00F21EE8" w:rsidRDefault="00B6282D" w:rsidP="00F666C2">
            <w:pPr>
              <w:rPr>
                <w:sz w:val="20"/>
                <w:szCs w:val="20"/>
              </w:rPr>
            </w:pPr>
          </w:p>
        </w:tc>
        <w:tc>
          <w:tcPr>
            <w:tcW w:w="2694" w:type="dxa"/>
          </w:tcPr>
          <w:p w14:paraId="62521ED8" w14:textId="59B3A289" w:rsidR="00B6282D" w:rsidRPr="00F21EE8" w:rsidRDefault="00B6282D" w:rsidP="00A85D54">
            <w:pPr>
              <w:ind w:left="720"/>
              <w:jc w:val="right"/>
              <w:rPr>
                <w:sz w:val="20"/>
                <w:szCs w:val="20"/>
              </w:rPr>
            </w:pPr>
            <w:r>
              <w:rPr>
                <w:sz w:val="20"/>
                <w:szCs w:val="20"/>
              </w:rPr>
              <w:t>$100,000.00 USD</w:t>
            </w:r>
          </w:p>
        </w:tc>
      </w:tr>
      <w:tr w:rsidR="00495BA2" w:rsidRPr="00F21EE8" w14:paraId="7E335B39" w14:textId="77777777" w:rsidTr="00495BA2">
        <w:trPr>
          <w:cantSplit/>
        </w:trPr>
        <w:tc>
          <w:tcPr>
            <w:tcW w:w="3969" w:type="dxa"/>
            <w:tcBorders>
              <w:top w:val="single" w:sz="12" w:space="0" w:color="auto"/>
            </w:tcBorders>
          </w:tcPr>
          <w:p w14:paraId="7E335B36" w14:textId="77777777" w:rsidR="00495BA2" w:rsidRPr="00F21EE8" w:rsidRDefault="00495BA2" w:rsidP="00C83342">
            <w:pPr>
              <w:rPr>
                <w:b/>
                <w:sz w:val="20"/>
                <w:szCs w:val="20"/>
              </w:rPr>
            </w:pPr>
            <w:r w:rsidRPr="00F21EE8">
              <w:rPr>
                <w:b/>
                <w:sz w:val="20"/>
                <w:szCs w:val="20"/>
              </w:rPr>
              <w:t>Total Co-financing</w:t>
            </w:r>
          </w:p>
        </w:tc>
        <w:tc>
          <w:tcPr>
            <w:tcW w:w="2835" w:type="dxa"/>
            <w:tcBorders>
              <w:top w:val="single" w:sz="12" w:space="0" w:color="auto"/>
            </w:tcBorders>
          </w:tcPr>
          <w:p w14:paraId="7E335B37" w14:textId="77777777" w:rsidR="00495BA2" w:rsidRPr="00F21EE8" w:rsidRDefault="00495BA2" w:rsidP="00C83342">
            <w:pPr>
              <w:ind w:left="720"/>
              <w:jc w:val="right"/>
              <w:rPr>
                <w:b/>
                <w:sz w:val="20"/>
                <w:szCs w:val="20"/>
              </w:rPr>
            </w:pPr>
          </w:p>
        </w:tc>
        <w:tc>
          <w:tcPr>
            <w:tcW w:w="2694" w:type="dxa"/>
            <w:tcBorders>
              <w:top w:val="single" w:sz="12" w:space="0" w:color="auto"/>
            </w:tcBorders>
          </w:tcPr>
          <w:p w14:paraId="7E335B38" w14:textId="551803CD" w:rsidR="00495BA2" w:rsidRPr="00F21EE8" w:rsidRDefault="000B3499" w:rsidP="00A85D54">
            <w:pPr>
              <w:jc w:val="right"/>
              <w:rPr>
                <w:b/>
                <w:sz w:val="20"/>
                <w:szCs w:val="20"/>
              </w:rPr>
            </w:pPr>
            <w:r w:rsidRPr="00F21EE8">
              <w:rPr>
                <w:sz w:val="20"/>
                <w:szCs w:val="20"/>
              </w:rPr>
              <w:t>$1,</w:t>
            </w:r>
            <w:r w:rsidR="00B6282D">
              <w:rPr>
                <w:sz w:val="20"/>
                <w:szCs w:val="20"/>
              </w:rPr>
              <w:t>9</w:t>
            </w:r>
            <w:r w:rsidR="00A85D54">
              <w:rPr>
                <w:sz w:val="20"/>
                <w:szCs w:val="20"/>
              </w:rPr>
              <w:t>14,502</w:t>
            </w:r>
            <w:r w:rsidR="00EC16BB">
              <w:rPr>
                <w:sz w:val="20"/>
                <w:szCs w:val="20"/>
              </w:rPr>
              <w:t>.60 USD</w:t>
            </w:r>
          </w:p>
        </w:tc>
      </w:tr>
    </w:tbl>
    <w:p w14:paraId="7E335B3A" w14:textId="77777777" w:rsidR="005C3424" w:rsidRDefault="005C3424" w:rsidP="00C83342">
      <w:pPr>
        <w:rPr>
          <w:b/>
          <w:bCs/>
          <w:caps/>
          <w:noProof/>
          <w:szCs w:val="22"/>
        </w:rPr>
      </w:pPr>
    </w:p>
    <w:p w14:paraId="7E335B3B" w14:textId="77777777" w:rsidR="00CA672C" w:rsidRPr="009353BC" w:rsidRDefault="000F527F" w:rsidP="00C83342">
      <w:pPr>
        <w:pStyle w:val="Heading1"/>
        <w:rPr>
          <w:noProof/>
        </w:rPr>
      </w:pPr>
      <w:bookmarkStart w:id="203" w:name="_Toc359431573"/>
      <w:bookmarkStart w:id="204" w:name="_Toc361324550"/>
      <w:bookmarkStart w:id="205" w:name="_Toc388968188"/>
      <w:r w:rsidRPr="009353BC">
        <w:rPr>
          <w:noProof/>
        </w:rPr>
        <w:t>E</w:t>
      </w:r>
      <w:r w:rsidR="008D6E92" w:rsidRPr="009353BC">
        <w:rPr>
          <w:noProof/>
        </w:rPr>
        <w:t>.</w:t>
      </w:r>
      <w:bookmarkStart w:id="206" w:name="instcoor"/>
      <w:bookmarkEnd w:id="206"/>
      <w:r w:rsidR="00983320" w:rsidRPr="009353BC">
        <w:rPr>
          <w:noProof/>
        </w:rPr>
        <w:tab/>
      </w:r>
      <w:r w:rsidRPr="009353BC">
        <w:rPr>
          <w:noProof/>
        </w:rPr>
        <w:t>Institutional Coordination and Support</w:t>
      </w:r>
      <w:bookmarkEnd w:id="203"/>
      <w:bookmarkEnd w:id="204"/>
      <w:bookmarkEnd w:id="205"/>
    </w:p>
    <w:p w14:paraId="7E335B3C" w14:textId="77777777" w:rsidR="00CA672C" w:rsidRPr="009353BC" w:rsidRDefault="000F527F" w:rsidP="00C83342">
      <w:pPr>
        <w:pStyle w:val="Heading2"/>
        <w:rPr>
          <w:b/>
          <w:i w:val="0"/>
          <w:noProof/>
        </w:rPr>
      </w:pPr>
      <w:bookmarkStart w:id="207" w:name="_Toc359431574"/>
      <w:bookmarkStart w:id="208" w:name="_Toc361324551"/>
      <w:bookmarkStart w:id="209" w:name="_Toc388968189"/>
      <w:r w:rsidRPr="009353BC">
        <w:rPr>
          <w:b/>
          <w:i w:val="0"/>
          <w:noProof/>
        </w:rPr>
        <w:t>E</w:t>
      </w:r>
      <w:r w:rsidR="00C22FA3" w:rsidRPr="009353BC">
        <w:rPr>
          <w:b/>
          <w:i w:val="0"/>
          <w:noProof/>
        </w:rPr>
        <w:t>.</w:t>
      </w:r>
      <w:r w:rsidRPr="009353BC">
        <w:rPr>
          <w:b/>
          <w:i w:val="0"/>
          <w:noProof/>
        </w:rPr>
        <w:t>1</w:t>
      </w:r>
      <w:bookmarkStart w:id="210" w:name="e1"/>
      <w:bookmarkEnd w:id="210"/>
      <w:r w:rsidR="00983320" w:rsidRPr="009353BC">
        <w:rPr>
          <w:b/>
          <w:i w:val="0"/>
          <w:noProof/>
        </w:rPr>
        <w:tab/>
      </w:r>
      <w:r w:rsidRPr="009353BC">
        <w:rPr>
          <w:b/>
          <w:i w:val="0"/>
          <w:noProof/>
        </w:rPr>
        <w:t>Core Commitments and Linkages</w:t>
      </w:r>
      <w:bookmarkEnd w:id="207"/>
      <w:bookmarkEnd w:id="208"/>
      <w:bookmarkEnd w:id="209"/>
      <w:r w:rsidR="00007AB3">
        <w:rPr>
          <w:b/>
          <w:i w:val="0"/>
        </w:rPr>
        <w:tab/>
      </w:r>
    </w:p>
    <w:p w14:paraId="7E335B3D" w14:textId="77777777" w:rsidR="00CA672C" w:rsidRPr="009353BC" w:rsidRDefault="000F527F" w:rsidP="00C83342">
      <w:pPr>
        <w:pStyle w:val="Heading3"/>
        <w:rPr>
          <w:b w:val="0"/>
          <w:iCs/>
          <w:szCs w:val="22"/>
        </w:rPr>
      </w:pPr>
      <w:bookmarkStart w:id="211" w:name="_Toc359431575"/>
      <w:bookmarkStart w:id="212" w:name="_Toc361324552"/>
      <w:bookmarkStart w:id="213" w:name="_Toc388968190"/>
      <w:r w:rsidRPr="009353BC">
        <w:t>E</w:t>
      </w:r>
      <w:r w:rsidR="00C22FA3" w:rsidRPr="009353BC">
        <w:t>.</w:t>
      </w:r>
      <w:r w:rsidRPr="009353BC">
        <w:t>1</w:t>
      </w:r>
      <w:r w:rsidR="00C22FA3" w:rsidRPr="009353BC">
        <w:t>.</w:t>
      </w:r>
      <w:r w:rsidRPr="009353BC">
        <w:t>a</w:t>
      </w:r>
      <w:r w:rsidRPr="009353BC">
        <w:tab/>
      </w:r>
      <w:bookmarkStart w:id="214" w:name="e1a"/>
      <w:bookmarkEnd w:id="214"/>
      <w:r w:rsidRPr="009353BC">
        <w:t>Linkages to other activities and programmes</w:t>
      </w:r>
      <w:bookmarkEnd w:id="211"/>
      <w:bookmarkEnd w:id="212"/>
      <w:bookmarkEnd w:id="213"/>
    </w:p>
    <w:p w14:paraId="7E335B3E" w14:textId="77777777" w:rsidR="00737080" w:rsidRPr="00737080" w:rsidRDefault="00570B3E" w:rsidP="00737080">
      <w:pPr>
        <w:numPr>
          <w:ilvl w:val="0"/>
          <w:numId w:val="5"/>
        </w:numPr>
        <w:tabs>
          <w:tab w:val="clear" w:pos="360"/>
          <w:tab w:val="num" w:pos="540"/>
        </w:tabs>
        <w:spacing w:before="120" w:after="80"/>
        <w:ind w:left="0" w:firstLine="0"/>
        <w:jc w:val="both"/>
        <w:rPr>
          <w:b/>
          <w:bCs/>
          <w:sz w:val="26"/>
          <w:szCs w:val="26"/>
        </w:rPr>
      </w:pPr>
      <w:bookmarkStart w:id="215" w:name="_Ref350764760"/>
      <w:r w:rsidRPr="00737080">
        <w:t xml:space="preserve">A few programmes and projects under implementation </w:t>
      </w:r>
      <w:bookmarkEnd w:id="215"/>
      <w:proofErr w:type="gramStart"/>
      <w:r w:rsidR="00F272B8" w:rsidRPr="00737080">
        <w:t>sets</w:t>
      </w:r>
      <w:proofErr w:type="gramEnd"/>
      <w:r w:rsidR="00F272B8" w:rsidRPr="00737080">
        <w:t xml:space="preserve"> the baseline capacity for which this project will build on. This includes improvements undertaken for various operating systems in finance and HR.  These improvements will provide the springboard and entry points for synergies to take place. The overall goal for this is to implement a new Financial Management Information System (FMIS) solution that allows for more effective and efficient financial management; improved business processes through automation (reduce greatly paperwork to support  SPREP's mandate of protecting the environment) introduce  a new integrated business solution at SPREP that streamlines business processes and enables users to operate more effectively. The project's capacity building outputs aimed at strengthening SPREP's overall fiduciary capacity will be complemented through FMIS by establishing </w:t>
      </w:r>
      <w:r w:rsidR="00F272B8" w:rsidRPr="00737080">
        <w:lastRenderedPageBreak/>
        <w:t>viable platforms for synergies. The project will enhance and expand on the FMIS success to match what is expected from SPREP to achieve GEF minimum fiduciary standards.</w:t>
      </w:r>
    </w:p>
    <w:p w14:paraId="7E335B3F" w14:textId="77777777" w:rsidR="00737080" w:rsidRPr="00737080" w:rsidRDefault="00737080" w:rsidP="00737080">
      <w:pPr>
        <w:numPr>
          <w:ilvl w:val="0"/>
          <w:numId w:val="5"/>
        </w:numPr>
        <w:tabs>
          <w:tab w:val="clear" w:pos="360"/>
          <w:tab w:val="num" w:pos="540"/>
        </w:tabs>
        <w:spacing w:before="120" w:after="80"/>
        <w:ind w:left="0" w:firstLine="0"/>
        <w:jc w:val="both"/>
        <w:rPr>
          <w:b/>
          <w:bCs/>
          <w:color w:val="4F81BD"/>
          <w:sz w:val="26"/>
          <w:szCs w:val="26"/>
        </w:rPr>
      </w:pPr>
      <w:r w:rsidRPr="00737080">
        <w:rPr>
          <w:szCs w:val="22"/>
        </w:rPr>
        <w:t>SPREP engaged the Frankfurt School of Finance and Management to perform a baseline assessment of SPREP’s institutional capacity to access multilateral funding directly.  The assessment was broad in scope, covering an analysis of SPREP’s performance in both programme delivery and compliance with GEF Fiduciary Standards</w:t>
      </w:r>
      <w:r>
        <w:rPr>
          <w:rStyle w:val="FootnoteReference"/>
          <w:szCs w:val="22"/>
        </w:rPr>
        <w:footnoteReference w:id="6"/>
      </w:r>
      <w:r w:rsidRPr="00737080">
        <w:rPr>
          <w:szCs w:val="22"/>
        </w:rPr>
        <w:t>. It noted that while some aspects of SPREP’s organizational practices were in compliance with the various GEF standards and requirements, there were areas in which improvement was needed. In particular, the report identified compliance with the GEF’s fiduciary standards and its project development, monitoring and evaluation capacities as key areas in which SPREP, and the region as a whole, require strengthening.</w:t>
      </w:r>
    </w:p>
    <w:p w14:paraId="7E335B40" w14:textId="3C15FFD5" w:rsidR="0097280D" w:rsidRPr="002D0FCB" w:rsidRDefault="00737080" w:rsidP="00F7342C">
      <w:pPr>
        <w:numPr>
          <w:ilvl w:val="0"/>
          <w:numId w:val="5"/>
        </w:numPr>
        <w:tabs>
          <w:tab w:val="clear" w:pos="360"/>
          <w:tab w:val="num" w:pos="540"/>
        </w:tabs>
        <w:spacing w:before="120" w:after="120"/>
        <w:ind w:left="0" w:firstLine="0"/>
        <w:jc w:val="both"/>
        <w:rPr>
          <w:color w:val="FF0000"/>
          <w:lang w:val="en-NZ"/>
        </w:rPr>
      </w:pPr>
      <w:r w:rsidRPr="002D0FCB">
        <w:rPr>
          <w:szCs w:val="22"/>
        </w:rPr>
        <w:t xml:space="preserve">Taken together, </w:t>
      </w:r>
      <w:r w:rsidR="00CE3F05" w:rsidRPr="002D0FCB">
        <w:rPr>
          <w:szCs w:val="22"/>
        </w:rPr>
        <w:t>this study together with gap analysis exercises undertaken by the SPREP GEF Advisory Group</w:t>
      </w:r>
      <w:r w:rsidRPr="002D0FCB">
        <w:rPr>
          <w:szCs w:val="22"/>
        </w:rPr>
        <w:t xml:space="preserve"> provide</w:t>
      </w:r>
      <w:r w:rsidR="00B25D11">
        <w:rPr>
          <w:szCs w:val="22"/>
        </w:rPr>
        <w:t>s</w:t>
      </w:r>
      <w:r w:rsidRPr="002D0FCB">
        <w:rPr>
          <w:szCs w:val="22"/>
        </w:rPr>
        <w:t xml:space="preserve"> the baseline and justification for the proposed project. Both outline institutional functions in need of further development in order to comply with the requirements for direct access to GEF financing, in particular. The project is structured to coherently consider the institutional conditions at SPREP and its ability to meet Pacific Island Countries needs and requirements, and thereby address institutional policy development to meet the GEF Project Agency criteria. </w:t>
      </w:r>
    </w:p>
    <w:p w14:paraId="7E335B41" w14:textId="77777777" w:rsidR="00F7342C" w:rsidRPr="00994FD0" w:rsidRDefault="00043464" w:rsidP="00F7342C">
      <w:pPr>
        <w:numPr>
          <w:ilvl w:val="0"/>
          <w:numId w:val="5"/>
        </w:numPr>
        <w:tabs>
          <w:tab w:val="clear" w:pos="360"/>
          <w:tab w:val="num" w:pos="540"/>
        </w:tabs>
        <w:spacing w:before="120" w:after="120"/>
        <w:ind w:left="0" w:firstLine="0"/>
        <w:jc w:val="both"/>
        <w:rPr>
          <w:lang w:val="en-NZ"/>
        </w:rPr>
      </w:pPr>
      <w:r w:rsidRPr="002D0FCB">
        <w:rPr>
          <w:lang w:val="en-NZ"/>
        </w:rPr>
        <w:t>SPREP's Performance Monitoring and Evaluation Reporting System (PMERs). The Annual Work Programme implementation database system records events/activities carried out by staff and links projects results to SPREP's Annual Work Plan</w:t>
      </w:r>
      <w:r w:rsidR="00F7342C" w:rsidRPr="002D0FCB">
        <w:rPr>
          <w:lang w:val="en-NZ"/>
        </w:rPr>
        <w:t xml:space="preserve"> software called AWPID</w:t>
      </w:r>
      <w:r w:rsidRPr="002D0FCB">
        <w:rPr>
          <w:lang w:val="en-NZ"/>
        </w:rPr>
        <w:t>. These activities are recorded against established indicators in the Annual Work Plan. A report by projects can then be extracted from the information captured which has been used for the PMER. We also have the MOU/LOA database system which captures information on MOU's, critical dates for reporting, lessons learnt etc.</w:t>
      </w:r>
      <w:r w:rsidR="00F7342C" w:rsidRPr="002D0FCB">
        <w:rPr>
          <w:lang w:val="en-NZ"/>
        </w:rPr>
        <w:t xml:space="preserve"> SPREP is planning activities to re-develop/enhance the AWPID to be an online project management database</w:t>
      </w:r>
      <w:r w:rsidR="00A06523" w:rsidRPr="002D0FCB">
        <w:rPr>
          <w:lang w:val="en-NZ"/>
        </w:rPr>
        <w:t xml:space="preserve"> similar to UNDP's ATLAS project management dashboard and reporting tools</w:t>
      </w:r>
      <w:r w:rsidR="00F7342C" w:rsidRPr="002D0FCB">
        <w:rPr>
          <w:lang w:val="en-NZ"/>
        </w:rPr>
        <w:t xml:space="preserve">. </w:t>
      </w:r>
      <w:r w:rsidR="00DE35A0" w:rsidRPr="002D0FCB">
        <w:rPr>
          <w:lang w:val="en-NZ"/>
        </w:rPr>
        <w:t>The pro</w:t>
      </w:r>
      <w:r w:rsidR="00DE35A0" w:rsidRPr="00994FD0">
        <w:rPr>
          <w:lang w:val="en-NZ"/>
        </w:rPr>
        <w:t>ject will build on this work in-order t</w:t>
      </w:r>
      <w:r w:rsidR="00F7342C" w:rsidRPr="00994FD0">
        <w:rPr>
          <w:lang w:val="en-NZ"/>
        </w:rPr>
        <w:t xml:space="preserve">o incorporate a </w:t>
      </w:r>
      <w:r w:rsidR="00DE35A0" w:rsidRPr="00994FD0">
        <w:rPr>
          <w:lang w:val="en-NZ"/>
        </w:rPr>
        <w:t xml:space="preserve">project management </w:t>
      </w:r>
      <w:r w:rsidR="00F7342C" w:rsidRPr="00994FD0">
        <w:rPr>
          <w:lang w:val="en-NZ"/>
        </w:rPr>
        <w:t xml:space="preserve">dashboard </w:t>
      </w:r>
      <w:r w:rsidR="00DE35A0" w:rsidRPr="00994FD0">
        <w:rPr>
          <w:lang w:val="en-NZ"/>
        </w:rPr>
        <w:t>that provides</w:t>
      </w:r>
      <w:r w:rsidR="00F7342C" w:rsidRPr="00994FD0">
        <w:rPr>
          <w:lang w:val="en-NZ"/>
        </w:rPr>
        <w:t xml:space="preserve"> current snapshot on projects</w:t>
      </w:r>
      <w:r w:rsidR="00DE35A0" w:rsidRPr="00994FD0">
        <w:rPr>
          <w:lang w:val="en-NZ"/>
        </w:rPr>
        <w:t>' summary</w:t>
      </w:r>
      <w:r w:rsidR="00B50DCC">
        <w:rPr>
          <w:lang w:val="en-NZ"/>
        </w:rPr>
        <w:t>, progress,</w:t>
      </w:r>
      <w:r w:rsidR="00F7342C" w:rsidRPr="00994FD0">
        <w:rPr>
          <w:lang w:val="en-NZ"/>
        </w:rPr>
        <w:t xml:space="preserve"> financial status, reporting deadlines and alerts, etc.</w:t>
      </w:r>
    </w:p>
    <w:p w14:paraId="7E335B42" w14:textId="77777777" w:rsidR="00043464" w:rsidRPr="00A86BEB" w:rsidRDefault="00D84AA6" w:rsidP="00D84AA6">
      <w:pPr>
        <w:numPr>
          <w:ilvl w:val="0"/>
          <w:numId w:val="5"/>
        </w:numPr>
        <w:tabs>
          <w:tab w:val="clear" w:pos="360"/>
          <w:tab w:val="num" w:pos="540"/>
        </w:tabs>
        <w:spacing w:before="120" w:after="120"/>
        <w:ind w:left="0" w:firstLine="0"/>
        <w:jc w:val="both"/>
        <w:rPr>
          <w:lang w:val="en-NZ"/>
        </w:rPr>
      </w:pPr>
      <w:r w:rsidRPr="00A86BEB">
        <w:rPr>
          <w:lang w:val="en-NZ"/>
        </w:rPr>
        <w:t>SPREP will be rolling out it's  strengthening IT support by specifically aiming to rebuild SPREP intranet structure to incorporate the following 2 components: external interface to the various information systems and repositories required by staff; and incorporating Project Manager functions online.</w:t>
      </w:r>
      <w:r w:rsidR="00A86BEB">
        <w:rPr>
          <w:lang w:val="en-NZ"/>
        </w:rPr>
        <w:t xml:space="preserve"> This will address concerns raised in the Value-Added Review around the issue of Network</w:t>
      </w:r>
      <w:r w:rsidR="00186322">
        <w:rPr>
          <w:lang w:val="en-NZ"/>
        </w:rPr>
        <w:t xml:space="preserve"> and Contacts which improvements to IT services will be needed. </w:t>
      </w:r>
    </w:p>
    <w:p w14:paraId="7E335B43" w14:textId="77777777" w:rsidR="00CA672C" w:rsidRPr="009353BC" w:rsidRDefault="000F527F" w:rsidP="00404483">
      <w:pPr>
        <w:pStyle w:val="Heading2"/>
        <w:jc w:val="both"/>
        <w:rPr>
          <w:b/>
          <w:bCs/>
          <w:i w:val="0"/>
          <w:noProof/>
          <w:spacing w:val="1"/>
          <w:szCs w:val="22"/>
        </w:rPr>
      </w:pPr>
      <w:bookmarkStart w:id="216" w:name="_Toc359431576"/>
      <w:bookmarkStart w:id="217" w:name="_Toc361324553"/>
      <w:bookmarkStart w:id="218" w:name="_Toc388968191"/>
      <w:r w:rsidRPr="009353BC">
        <w:rPr>
          <w:b/>
          <w:bCs/>
          <w:i w:val="0"/>
          <w:noProof/>
          <w:spacing w:val="1"/>
          <w:szCs w:val="22"/>
        </w:rPr>
        <w:t>E</w:t>
      </w:r>
      <w:r w:rsidR="00C22FA3" w:rsidRPr="009353BC">
        <w:rPr>
          <w:b/>
          <w:bCs/>
          <w:i w:val="0"/>
          <w:noProof/>
          <w:spacing w:val="1"/>
          <w:szCs w:val="22"/>
        </w:rPr>
        <w:t>.</w:t>
      </w:r>
      <w:r w:rsidRPr="009353BC">
        <w:rPr>
          <w:b/>
          <w:bCs/>
          <w:i w:val="0"/>
          <w:noProof/>
          <w:spacing w:val="1"/>
          <w:szCs w:val="22"/>
        </w:rPr>
        <w:t>2</w:t>
      </w:r>
      <w:bookmarkStart w:id="219" w:name="e2"/>
      <w:bookmarkEnd w:id="219"/>
      <w:r w:rsidR="00983320" w:rsidRPr="009353BC">
        <w:rPr>
          <w:b/>
          <w:bCs/>
          <w:i w:val="0"/>
          <w:noProof/>
          <w:spacing w:val="1"/>
          <w:szCs w:val="22"/>
        </w:rPr>
        <w:tab/>
      </w:r>
      <w:r w:rsidR="007F369D">
        <w:rPr>
          <w:b/>
          <w:bCs/>
          <w:i w:val="0"/>
          <w:noProof/>
          <w:spacing w:val="1"/>
          <w:szCs w:val="22"/>
        </w:rPr>
        <w:t xml:space="preserve">Management </w:t>
      </w:r>
      <w:r w:rsidRPr="009353BC">
        <w:rPr>
          <w:b/>
          <w:bCs/>
          <w:i w:val="0"/>
          <w:noProof/>
          <w:spacing w:val="1"/>
          <w:szCs w:val="22"/>
        </w:rPr>
        <w:t>Arrangements</w:t>
      </w:r>
      <w:bookmarkEnd w:id="216"/>
      <w:bookmarkEnd w:id="217"/>
      <w:bookmarkEnd w:id="218"/>
    </w:p>
    <w:p w14:paraId="7E335B44" w14:textId="77777777" w:rsidR="00C140FE" w:rsidRPr="009C3FE9" w:rsidRDefault="00A3363A" w:rsidP="00404483">
      <w:pPr>
        <w:numPr>
          <w:ilvl w:val="0"/>
          <w:numId w:val="5"/>
        </w:numPr>
        <w:tabs>
          <w:tab w:val="clear" w:pos="360"/>
          <w:tab w:val="num" w:pos="540"/>
        </w:tabs>
        <w:spacing w:before="120" w:after="120"/>
        <w:ind w:left="0" w:firstLine="0"/>
        <w:jc w:val="both"/>
      </w:pPr>
      <w:r w:rsidRPr="00A3363A">
        <w:t>UNDP, as the responsible party for this project, with the UNDP Multi-Country Office in Samoa responsible for transparent practices, appropriate conduct and professional auditing.</w:t>
      </w:r>
      <w:r w:rsidR="006C08A1" w:rsidRPr="009C3FE9">
        <w:t xml:space="preserve"> </w:t>
      </w:r>
      <w:r w:rsidR="00C140FE" w:rsidRPr="009C3FE9">
        <w:t xml:space="preserve">The </w:t>
      </w:r>
      <w:r w:rsidR="00713CC2">
        <w:t>Implementing Partner</w:t>
      </w:r>
      <w:r w:rsidR="00C140FE" w:rsidRPr="009C3FE9">
        <w:t xml:space="preserve"> is the </w:t>
      </w:r>
      <w:r w:rsidR="009C3FE9" w:rsidRPr="009C3FE9">
        <w:t>Secretariat of the Pacific Regional Environment Programme</w:t>
      </w:r>
      <w:r w:rsidR="009C3FE9">
        <w:t xml:space="preserve"> (SPREP)</w:t>
      </w:r>
      <w:r w:rsidR="00C140FE" w:rsidRPr="009C3FE9">
        <w:t xml:space="preserve">, which will assign a </w:t>
      </w:r>
      <w:r w:rsidR="00650BBF">
        <w:t>Project Director (</w:t>
      </w:r>
      <w:r w:rsidR="00C140FE" w:rsidRPr="009C3FE9">
        <w:t>PD) and provide its staff and network of experts as support to Project Management Unit (as part of co-financing).</w:t>
      </w:r>
    </w:p>
    <w:p w14:paraId="7E335B45" w14:textId="77777777" w:rsidR="00357505" w:rsidRPr="009C3FE9" w:rsidRDefault="006C08A1" w:rsidP="00404483">
      <w:pPr>
        <w:numPr>
          <w:ilvl w:val="0"/>
          <w:numId w:val="5"/>
        </w:numPr>
        <w:tabs>
          <w:tab w:val="clear" w:pos="360"/>
          <w:tab w:val="num" w:pos="540"/>
        </w:tabs>
        <w:spacing w:before="120" w:after="120"/>
        <w:ind w:left="0" w:firstLine="0"/>
        <w:jc w:val="both"/>
        <w:rPr>
          <w:b/>
          <w:bCs/>
          <w:szCs w:val="22"/>
          <w:u w:val="single"/>
        </w:rPr>
      </w:pPr>
      <w:r w:rsidRPr="009C3FE9">
        <w:t xml:space="preserve">This project will be implemented under the </w:t>
      </w:r>
      <w:r w:rsidR="009C3FE9" w:rsidRPr="009C3FE9">
        <w:t xml:space="preserve">agreement reached by the GEF Council, the GEF Secretariat, </w:t>
      </w:r>
      <w:r w:rsidRPr="009C3FE9">
        <w:t>UNDP</w:t>
      </w:r>
      <w:r w:rsidR="009C3FE9" w:rsidRPr="009C3FE9">
        <w:t xml:space="preserve"> and SPREP. The</w:t>
      </w:r>
      <w:r w:rsidRPr="009C3FE9">
        <w:t xml:space="preserve"> project </w:t>
      </w:r>
      <w:r w:rsidR="009C3FE9" w:rsidRPr="009C3FE9">
        <w:t xml:space="preserve">aims to </w:t>
      </w:r>
      <w:r w:rsidRPr="009C3FE9">
        <w:t xml:space="preserve">support to </w:t>
      </w:r>
      <w:r w:rsidR="009C3FE9" w:rsidRPr="009C3FE9">
        <w:t xml:space="preserve">capacity development of 14 Pacific Island Countries eligible for GEF funding to access MEA resources in-order to meet their international obligations under the Rio Conventions. It does this through strengthening SPREP's capacity to obtain GEF accreditation and thus allowing these countries to expedite access to GEF funds. </w:t>
      </w:r>
      <w:bookmarkStart w:id="220" w:name="figure3"/>
      <w:bookmarkEnd w:id="220"/>
      <w:r w:rsidR="009C3FE9" w:rsidRPr="009C3FE9">
        <w:t>SPREP is an extension of national ministries/departments of environment and thereby is considered as part of national capacities of these 14 Pacific Island Countries.</w:t>
      </w:r>
    </w:p>
    <w:p w14:paraId="7E335B46" w14:textId="77777777" w:rsidR="00025A7F" w:rsidRDefault="00025A7F" w:rsidP="00C83342">
      <w:pPr>
        <w:pStyle w:val="sobjectif"/>
        <w:widowControl/>
        <w:numPr>
          <w:ilvl w:val="0"/>
          <w:numId w:val="0"/>
        </w:numPr>
        <w:overflowPunct/>
        <w:autoSpaceDE/>
        <w:autoSpaceDN/>
        <w:adjustRightInd/>
        <w:textAlignment w:val="auto"/>
        <w:rPr>
          <w:b/>
          <w:bCs/>
          <w:u w:val="single"/>
          <w:lang w:val="en-US" w:eastAsia="en-US"/>
        </w:rPr>
      </w:pPr>
    </w:p>
    <w:p w14:paraId="7E335B47" w14:textId="77777777" w:rsidR="00025A7F" w:rsidRDefault="00025A7F" w:rsidP="00C83342">
      <w:pPr>
        <w:pStyle w:val="sobjectif"/>
        <w:widowControl/>
        <w:numPr>
          <w:ilvl w:val="0"/>
          <w:numId w:val="0"/>
        </w:numPr>
        <w:overflowPunct/>
        <w:autoSpaceDE/>
        <w:autoSpaceDN/>
        <w:adjustRightInd/>
        <w:textAlignment w:val="auto"/>
        <w:rPr>
          <w:b/>
          <w:bCs/>
          <w:u w:val="single"/>
          <w:lang w:val="en-US" w:eastAsia="en-US"/>
        </w:rPr>
      </w:pPr>
    </w:p>
    <w:p w14:paraId="7E335B48" w14:textId="77777777" w:rsidR="00025A7F" w:rsidRDefault="00025A7F" w:rsidP="00C83342">
      <w:pPr>
        <w:pStyle w:val="sobjectif"/>
        <w:widowControl/>
        <w:numPr>
          <w:ilvl w:val="0"/>
          <w:numId w:val="0"/>
        </w:numPr>
        <w:overflowPunct/>
        <w:autoSpaceDE/>
        <w:autoSpaceDN/>
        <w:adjustRightInd/>
        <w:textAlignment w:val="auto"/>
        <w:rPr>
          <w:b/>
          <w:bCs/>
          <w:u w:val="single"/>
          <w:lang w:val="en-US" w:eastAsia="en-US"/>
        </w:rPr>
      </w:pPr>
    </w:p>
    <w:p w14:paraId="7E335B49" w14:textId="77777777" w:rsidR="00237D4E" w:rsidRPr="009353BC" w:rsidRDefault="000F527F" w:rsidP="00C83342">
      <w:pPr>
        <w:pStyle w:val="sobjectif"/>
        <w:widowControl/>
        <w:numPr>
          <w:ilvl w:val="0"/>
          <w:numId w:val="0"/>
        </w:numPr>
        <w:overflowPunct/>
        <w:autoSpaceDE/>
        <w:autoSpaceDN/>
        <w:adjustRightInd/>
        <w:textAlignment w:val="auto"/>
        <w:rPr>
          <w:b/>
          <w:bCs/>
          <w:u w:val="single"/>
          <w:lang w:val="en-US" w:eastAsia="en-US"/>
        </w:rPr>
      </w:pPr>
      <w:r w:rsidRPr="009353BC">
        <w:rPr>
          <w:b/>
          <w:bCs/>
          <w:u w:val="single"/>
          <w:lang w:val="en-US" w:eastAsia="en-US"/>
        </w:rPr>
        <w:lastRenderedPageBreak/>
        <w:t xml:space="preserve">Figure </w:t>
      </w:r>
      <w:r w:rsidR="00D15E59" w:rsidRPr="009353BC">
        <w:rPr>
          <w:b/>
          <w:bCs/>
          <w:u w:val="single"/>
          <w:lang w:val="en-US" w:eastAsia="en-US"/>
        </w:rPr>
        <w:t>3</w:t>
      </w:r>
      <w:r w:rsidR="00B82E2E" w:rsidRPr="009353BC">
        <w:rPr>
          <w:b/>
          <w:bCs/>
          <w:u w:val="single"/>
          <w:lang w:val="en-US" w:eastAsia="en-US"/>
        </w:rPr>
        <w:t>:  Project execution</w:t>
      </w:r>
    </w:p>
    <w:p w14:paraId="7E335B4A" w14:textId="77777777" w:rsidR="00237D4E" w:rsidRPr="009353BC" w:rsidRDefault="00BC7964" w:rsidP="00C83342">
      <w:pPr>
        <w:rPr>
          <w:szCs w:val="22"/>
        </w:rPr>
      </w:pPr>
      <w:r>
        <w:rPr>
          <w:noProof/>
          <w:szCs w:val="22"/>
        </w:rPr>
        <w:drawing>
          <wp:inline distT="0" distB="0" distL="0" distR="0" wp14:anchorId="7E3364F4" wp14:editId="7E3364F5">
            <wp:extent cx="6009610" cy="3540642"/>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009608" cy="3540641"/>
                    </a:xfrm>
                    <a:prstGeom prst="rect">
                      <a:avLst/>
                    </a:prstGeom>
                    <a:noFill/>
                    <a:ln w="9525">
                      <a:noFill/>
                      <a:miter lim="800000"/>
                      <a:headEnd/>
                      <a:tailEnd/>
                    </a:ln>
                  </pic:spPr>
                </pic:pic>
              </a:graphicData>
            </a:graphic>
          </wp:inline>
        </w:drawing>
      </w:r>
    </w:p>
    <w:p w14:paraId="7E335B4B" w14:textId="77777777" w:rsidR="00301B30" w:rsidRPr="00301B30" w:rsidRDefault="00301B30" w:rsidP="00301B30">
      <w:pPr>
        <w:spacing w:before="120" w:after="120"/>
      </w:pPr>
    </w:p>
    <w:p w14:paraId="7E335B4C" w14:textId="77777777" w:rsidR="008C3A43" w:rsidRDefault="00301B30" w:rsidP="00713CC2">
      <w:pPr>
        <w:jc w:val="both"/>
      </w:pPr>
      <w:r w:rsidRPr="008C3A43">
        <w:rPr>
          <w:u w:val="single"/>
        </w:rPr>
        <w:t>Project Board</w:t>
      </w:r>
      <w:r w:rsidRPr="00DF3315">
        <w:t>:  This Board is specifically established by the project to provide management oversight of project activi</w:t>
      </w:r>
      <w:r w:rsidR="00DF2130" w:rsidRPr="00DF3315">
        <w:t>ties and is to be chaired by the Director General of SPREP</w:t>
      </w:r>
      <w:r w:rsidRPr="00DF3315">
        <w:t xml:space="preserve">.  The Board will review progress and evaluation reports, and approve programmatic modifications to project execution, as appropriate and in accordance to UNDP procedures.  The Project Board will meet </w:t>
      </w:r>
      <w:r w:rsidR="00C13DC4" w:rsidRPr="00DF3315">
        <w:t xml:space="preserve">regularly and as deemed necessary for important decisions to be made. </w:t>
      </w:r>
      <w:r w:rsidR="008C3A43">
        <w:t xml:space="preserve">The composition of the PB is as follows: </w:t>
      </w:r>
    </w:p>
    <w:p w14:paraId="7E335B4D" w14:textId="77777777" w:rsidR="008C3A43" w:rsidRDefault="008C3A43" w:rsidP="00713CC2">
      <w:pPr>
        <w:jc w:val="both"/>
      </w:pPr>
      <w:r>
        <w:t xml:space="preserve"> The Director General of SPREP assumes the Executive role, which will reinforce senior </w:t>
      </w:r>
    </w:p>
    <w:p w14:paraId="7E335B4E" w14:textId="77777777" w:rsidR="008C3A43" w:rsidRDefault="008C3A43" w:rsidP="00713CC2">
      <w:pPr>
        <w:jc w:val="both"/>
      </w:pPr>
      <w:proofErr w:type="gramStart"/>
      <w:r>
        <w:t>local</w:t>
      </w:r>
      <w:proofErr w:type="gramEnd"/>
      <w:r>
        <w:t xml:space="preserve"> ownership over the project; </w:t>
      </w:r>
    </w:p>
    <w:p w14:paraId="7E335B4F" w14:textId="77777777" w:rsidR="008C3A43" w:rsidRDefault="008C3A43" w:rsidP="00713CC2">
      <w:pPr>
        <w:jc w:val="both"/>
      </w:pPr>
    </w:p>
    <w:p w14:paraId="7E335B50" w14:textId="77777777" w:rsidR="008C3A43" w:rsidRDefault="008C3A43" w:rsidP="00713CC2">
      <w:pPr>
        <w:jc w:val="both"/>
      </w:pPr>
      <w:r>
        <w:t xml:space="preserve">The Senior Supplier role will be represented by </w:t>
      </w:r>
      <w:r w:rsidR="0059259B">
        <w:t>2</w:t>
      </w:r>
      <w:r>
        <w:t xml:space="preserve"> offices: </w:t>
      </w:r>
    </w:p>
    <w:p w14:paraId="7E335B51" w14:textId="77777777" w:rsidR="008C3A43" w:rsidRDefault="008C3A43" w:rsidP="00713CC2">
      <w:pPr>
        <w:jc w:val="both"/>
      </w:pPr>
      <w:r>
        <w:t xml:space="preserve">o UNDP, as the body which provides guidance regarding the technical feasibility and substantive focus of the Project and is responsible for supporting operational aspects of implementation and quality assurance of the project; </w:t>
      </w:r>
    </w:p>
    <w:p w14:paraId="7E335B52" w14:textId="77777777" w:rsidR="008C3A43" w:rsidRDefault="008C3A43" w:rsidP="00713CC2">
      <w:pPr>
        <w:jc w:val="both"/>
      </w:pPr>
      <w:proofErr w:type="gramStart"/>
      <w:r>
        <w:t>o</w:t>
      </w:r>
      <w:proofErr w:type="gramEnd"/>
      <w:r>
        <w:t xml:space="preserve"> Deputy Director General of SPREP</w:t>
      </w:r>
      <w:r w:rsidR="00EE6051">
        <w:t xml:space="preserve"> as the Project Manager</w:t>
      </w:r>
      <w:r>
        <w:t xml:space="preserve">; </w:t>
      </w:r>
    </w:p>
    <w:p w14:paraId="7E335B53" w14:textId="77777777" w:rsidR="008C3A43" w:rsidRDefault="008C3A43" w:rsidP="00713CC2">
      <w:pPr>
        <w:jc w:val="both"/>
      </w:pPr>
    </w:p>
    <w:p w14:paraId="7E335B54" w14:textId="77777777" w:rsidR="008C3A43" w:rsidRDefault="008C3A43" w:rsidP="00713CC2">
      <w:pPr>
        <w:jc w:val="both"/>
      </w:pPr>
      <w:r>
        <w:t xml:space="preserve">The Senior Beneficiary on the Board is responsible for providing advice on the realization of project benefits from the perspective of project beneficiaries. This role will be assumed by three representatives of </w:t>
      </w:r>
      <w:r w:rsidR="00CE677E">
        <w:t>the 14 Pacific Island Countries</w:t>
      </w:r>
      <w:r>
        <w:t xml:space="preserve">, as follow: </w:t>
      </w:r>
    </w:p>
    <w:p w14:paraId="7E335B55" w14:textId="77777777" w:rsidR="008C3A43" w:rsidRDefault="008C3A43" w:rsidP="00713CC2">
      <w:pPr>
        <w:jc w:val="both"/>
      </w:pPr>
      <w:proofErr w:type="gramStart"/>
      <w:r>
        <w:t>o</w:t>
      </w:r>
      <w:proofErr w:type="gramEnd"/>
      <w:r>
        <w:t xml:space="preserve"> Chief Executive Officer for the Ministry of Natural Resource and Environment for Samoa  (representing the Polynesian Sub-Region); </w:t>
      </w:r>
    </w:p>
    <w:p w14:paraId="7E335B56" w14:textId="77777777" w:rsidR="008C3A43" w:rsidRDefault="008C3A43" w:rsidP="00713CC2">
      <w:pPr>
        <w:jc w:val="both"/>
      </w:pPr>
      <w:proofErr w:type="gramStart"/>
      <w:r>
        <w:t>o  Permanent</w:t>
      </w:r>
      <w:proofErr w:type="gramEnd"/>
      <w:r>
        <w:t xml:space="preserve"> Secretary of the </w:t>
      </w:r>
      <w:r w:rsidRPr="002419AA">
        <w:t>Ministry of Local Government, Urban Development, Housing and Environment</w:t>
      </w:r>
      <w:r>
        <w:t xml:space="preserve"> for Fiji (representing the Melanesian Sub-Region); and</w:t>
      </w:r>
    </w:p>
    <w:p w14:paraId="7E335B57" w14:textId="77777777" w:rsidR="008C3A43" w:rsidRDefault="008C3A43" w:rsidP="00713CC2">
      <w:pPr>
        <w:jc w:val="both"/>
      </w:pPr>
      <w:proofErr w:type="gramStart"/>
      <w:r>
        <w:t>o  Permanent</w:t>
      </w:r>
      <w:proofErr w:type="gramEnd"/>
      <w:r>
        <w:t xml:space="preserve"> Secretary of the </w:t>
      </w:r>
      <w:r w:rsidRPr="002419AA">
        <w:t xml:space="preserve">Ministry </w:t>
      </w:r>
      <w:r>
        <w:t xml:space="preserve">Commerce, Industry and Environment (representing the Micronesia Sub-Region); </w:t>
      </w:r>
    </w:p>
    <w:p w14:paraId="7E335B58" w14:textId="77777777" w:rsidR="003B3834" w:rsidRPr="00DF3315" w:rsidRDefault="003B3834" w:rsidP="00404483">
      <w:pPr>
        <w:numPr>
          <w:ilvl w:val="0"/>
          <w:numId w:val="5"/>
        </w:numPr>
        <w:tabs>
          <w:tab w:val="clear" w:pos="360"/>
          <w:tab w:val="num" w:pos="540"/>
        </w:tabs>
        <w:spacing w:before="120" w:after="120"/>
        <w:ind w:left="0" w:firstLine="0"/>
        <w:jc w:val="both"/>
      </w:pPr>
      <w:r w:rsidRPr="008C3A43">
        <w:rPr>
          <w:u w:val="single"/>
        </w:rPr>
        <w:t xml:space="preserve">The </w:t>
      </w:r>
      <w:r w:rsidR="00BC35C1" w:rsidRPr="008C3A43">
        <w:rPr>
          <w:u w:val="single"/>
        </w:rPr>
        <w:t>14 Pacifi</w:t>
      </w:r>
      <w:r w:rsidR="00BC35C1" w:rsidRPr="00DF3315">
        <w:t>c Island Countries</w:t>
      </w:r>
      <w:r w:rsidRPr="00DF3315">
        <w:t xml:space="preserve"> are Senior Beneficiaries of the project on the basis that the project will be strengthening and integrating </w:t>
      </w:r>
      <w:r w:rsidR="00BC35C1" w:rsidRPr="00DF3315">
        <w:t xml:space="preserve">their access to funds in-order to meet obligations under the </w:t>
      </w:r>
      <w:r w:rsidRPr="00DF3315">
        <w:t>Rio Convention</w:t>
      </w:r>
      <w:r w:rsidR="00BC35C1" w:rsidRPr="00DF3315">
        <w:t>.</w:t>
      </w:r>
      <w:r w:rsidR="007B61EC">
        <w:t xml:space="preserve"> The region will be represented by 3 member</w:t>
      </w:r>
      <w:r w:rsidR="002A2DCF">
        <w:t>s</w:t>
      </w:r>
      <w:r w:rsidR="007B61EC">
        <w:t xml:space="preserve"> from each sub-region: Polynesia (Ministry of Natural Resource and Environment</w:t>
      </w:r>
      <w:r w:rsidR="008D4790">
        <w:t xml:space="preserve"> from Samoa</w:t>
      </w:r>
      <w:r w:rsidR="007B61EC">
        <w:t>), Melanesia (</w:t>
      </w:r>
      <w:r w:rsidR="007B61EC" w:rsidRPr="002419AA">
        <w:t>Ministry of Local Government, Urban Development, Housing and Environment</w:t>
      </w:r>
      <w:r w:rsidR="008D4790">
        <w:t xml:space="preserve"> from Fiji</w:t>
      </w:r>
      <w:r w:rsidR="007B61EC">
        <w:t>), and Micronesia (</w:t>
      </w:r>
      <w:r w:rsidR="007B61EC" w:rsidRPr="002419AA">
        <w:t xml:space="preserve">Ministry </w:t>
      </w:r>
      <w:r w:rsidR="007B61EC">
        <w:t xml:space="preserve">Commerce, Industry and </w:t>
      </w:r>
      <w:r w:rsidR="007B61EC">
        <w:lastRenderedPageBreak/>
        <w:t>Environment</w:t>
      </w:r>
      <w:r w:rsidR="008D4790">
        <w:t xml:space="preserve"> from Nauru</w:t>
      </w:r>
      <w:r w:rsidR="007B61EC">
        <w:t xml:space="preserve">). </w:t>
      </w:r>
      <w:r w:rsidR="002A2DCF">
        <w:t xml:space="preserve">The </w:t>
      </w:r>
      <w:proofErr w:type="gramStart"/>
      <w:r w:rsidR="002A2DCF">
        <w:t>rationale for selecting these 3 countries are</w:t>
      </w:r>
      <w:proofErr w:type="gramEnd"/>
      <w:r w:rsidR="002A2DCF">
        <w:t xml:space="preserve"> based on both political</w:t>
      </w:r>
      <w:r w:rsidR="0062714D">
        <w:t>, practical</w:t>
      </w:r>
      <w:r w:rsidR="002A2DCF">
        <w:t xml:space="preserve"> and costs premises. Samoa's inclusion will not involve any travel costs while Fiji's inclusion is based on its regional hub status and a relatively low cost for funding its participation in meetings either</w:t>
      </w:r>
      <w:r w:rsidR="00304AC1">
        <w:t xml:space="preserve"> (most probably)</w:t>
      </w:r>
      <w:r w:rsidR="002A2DCF">
        <w:t xml:space="preserve"> in Samoa or Fiji. Nauru is the current chair of the SPREP Governing Council Meeting 201</w:t>
      </w:r>
      <w:r w:rsidR="00713CC2">
        <w:t xml:space="preserve">3 and is extended the courtesy </w:t>
      </w:r>
      <w:r w:rsidR="002A2DCF">
        <w:t xml:space="preserve">first to represent the Micronesia sub-region. </w:t>
      </w:r>
      <w:r w:rsidR="00BC35C1" w:rsidRPr="00DF3315">
        <w:t xml:space="preserve">Ultimately, all GEF projects channeled through SPREP will work to deepen integration of the Rio Conventions' </w:t>
      </w:r>
      <w:r w:rsidRPr="00DF3315">
        <w:t xml:space="preserve">provisions into </w:t>
      </w:r>
      <w:r w:rsidR="00BC35C1" w:rsidRPr="00DF3315">
        <w:t>national</w:t>
      </w:r>
      <w:r w:rsidRPr="00DF3315">
        <w:t xml:space="preserve"> </w:t>
      </w:r>
      <w:proofErr w:type="spellStart"/>
      <w:r w:rsidRPr="00DF3315">
        <w:t>sectoral</w:t>
      </w:r>
      <w:proofErr w:type="spellEnd"/>
      <w:r w:rsidRPr="00DF3315">
        <w:t xml:space="preserve"> policies, legislation, policies and plans and institutional mandates.  UNDP will be the Senior Supplier, providing technical guidance and support for the cost-effective procurement and implementation of project services and activities, including project implementation oversight through regular monitoring and reporting.</w:t>
      </w:r>
    </w:p>
    <w:p w14:paraId="7E335B59" w14:textId="77777777" w:rsidR="003B3834" w:rsidRPr="006C5DAD" w:rsidRDefault="003B3834" w:rsidP="00404483">
      <w:pPr>
        <w:numPr>
          <w:ilvl w:val="0"/>
          <w:numId w:val="5"/>
        </w:numPr>
        <w:tabs>
          <w:tab w:val="clear" w:pos="360"/>
          <w:tab w:val="num" w:pos="540"/>
        </w:tabs>
        <w:spacing w:before="120" w:after="120"/>
        <w:ind w:left="0" w:firstLine="0"/>
        <w:jc w:val="both"/>
      </w:pPr>
      <w:r w:rsidRPr="006C5DAD">
        <w:rPr>
          <w:u w:val="single"/>
        </w:rPr>
        <w:t>Project Director</w:t>
      </w:r>
      <w:r w:rsidRPr="006C5DAD">
        <w:t xml:space="preserve">:  </w:t>
      </w:r>
      <w:r w:rsidR="00650BBF" w:rsidRPr="006C5DAD">
        <w:t>The Director General of SPREP</w:t>
      </w:r>
      <w:r w:rsidRPr="006C5DAD">
        <w:t xml:space="preserve"> will be designated at the </w:t>
      </w:r>
      <w:r w:rsidR="00650BBF" w:rsidRPr="006C5DAD">
        <w:t>Project Director (</w:t>
      </w:r>
      <w:r w:rsidRPr="006C5DAD">
        <w:t xml:space="preserve">PD), and will be responsible for management </w:t>
      </w:r>
      <w:r w:rsidR="00EE661D" w:rsidRPr="006C5DAD">
        <w:t xml:space="preserve">oversight of the project.  The </w:t>
      </w:r>
      <w:r w:rsidRPr="006C5DAD">
        <w:t>PD will devote a significant part of his working time on the project.  Duti</w:t>
      </w:r>
      <w:r w:rsidR="00EE661D" w:rsidRPr="006C5DAD">
        <w:t xml:space="preserve">es and responsibilities of the </w:t>
      </w:r>
      <w:r w:rsidRPr="006C5DAD">
        <w:t xml:space="preserve">PD are described in </w:t>
      </w:r>
      <w:r w:rsidR="00EB29BA" w:rsidRPr="006C5DAD">
        <w:t>Annex 8</w:t>
      </w:r>
      <w:r w:rsidR="00EE661D" w:rsidRPr="006C5DAD">
        <w:t xml:space="preserve">.  In the fulfillment of his responsibilities, the </w:t>
      </w:r>
      <w:r w:rsidRPr="006C5DAD">
        <w:t>PD will be supported by the Project Board and a full-time</w:t>
      </w:r>
      <w:r w:rsidR="00EE661D" w:rsidRPr="006C5DAD">
        <w:t xml:space="preserve"> Project Manager (</w:t>
      </w:r>
      <w:r w:rsidRPr="006C5DAD">
        <w:t xml:space="preserve">PM).  </w:t>
      </w:r>
    </w:p>
    <w:p w14:paraId="7E335B5A" w14:textId="77777777" w:rsidR="003B3834" w:rsidRPr="007F3400" w:rsidRDefault="003B3834" w:rsidP="00404483">
      <w:pPr>
        <w:numPr>
          <w:ilvl w:val="0"/>
          <w:numId w:val="5"/>
        </w:numPr>
        <w:tabs>
          <w:tab w:val="clear" w:pos="360"/>
          <w:tab w:val="num" w:pos="540"/>
        </w:tabs>
        <w:spacing w:before="120" w:after="120"/>
        <w:ind w:left="0" w:firstLine="0"/>
        <w:jc w:val="both"/>
      </w:pPr>
      <w:bookmarkStart w:id="221" w:name="_Ref351549688"/>
      <w:r w:rsidRPr="007F3400">
        <w:rPr>
          <w:u w:val="single"/>
        </w:rPr>
        <w:t>Project Management Unit</w:t>
      </w:r>
      <w:r w:rsidRPr="007F3400">
        <w:t xml:space="preserve">:  </w:t>
      </w:r>
      <w:r w:rsidR="006C5DAD" w:rsidRPr="007F3400">
        <w:t>SPREP</w:t>
      </w:r>
      <w:r w:rsidRPr="007F3400">
        <w:t xml:space="preserve"> will establish a Project Management Unit (PMU) for the day-to-day management of project activities and subcontract specific components of the project to specialized </w:t>
      </w:r>
      <w:r w:rsidR="00A02F2E" w:rsidRPr="007F3400">
        <w:t>consultants</w:t>
      </w:r>
      <w:r w:rsidRPr="007F3400">
        <w:t xml:space="preserve">.  </w:t>
      </w:r>
      <w:bookmarkEnd w:id="221"/>
      <w:r w:rsidRPr="007F3400">
        <w:t xml:space="preserve">The PMU will be administered by a full-time Project Manager (NPM) and supported by </w:t>
      </w:r>
      <w:proofErr w:type="gramStart"/>
      <w:r w:rsidRPr="007F3400">
        <w:t xml:space="preserve">a </w:t>
      </w:r>
      <w:r w:rsidR="00A02F2E" w:rsidRPr="007F3400">
        <w:t>the</w:t>
      </w:r>
      <w:proofErr w:type="gramEnd"/>
      <w:r w:rsidR="00A02F2E" w:rsidRPr="007F3400">
        <w:t xml:space="preserve"> SPREP GEF Advisory Group and other key staff from finance, IT, and human resource.</w:t>
      </w:r>
    </w:p>
    <w:p w14:paraId="7E335B5B" w14:textId="77777777" w:rsidR="003C7D42" w:rsidRPr="003C7D42" w:rsidRDefault="007F3400" w:rsidP="00404483">
      <w:pPr>
        <w:numPr>
          <w:ilvl w:val="0"/>
          <w:numId w:val="5"/>
        </w:numPr>
        <w:tabs>
          <w:tab w:val="clear" w:pos="360"/>
          <w:tab w:val="num" w:pos="540"/>
        </w:tabs>
        <w:spacing w:before="120" w:after="120"/>
        <w:ind w:left="0" w:firstLine="0"/>
        <w:jc w:val="both"/>
      </w:pPr>
      <w:r w:rsidRPr="003C7D42">
        <w:rPr>
          <w:u w:val="single"/>
        </w:rPr>
        <w:t>Intern</w:t>
      </w:r>
      <w:r w:rsidR="003B3834" w:rsidRPr="003C7D42">
        <w:rPr>
          <w:u w:val="single"/>
        </w:rPr>
        <w:t>ational Consultants</w:t>
      </w:r>
      <w:r w:rsidR="003B3834" w:rsidRPr="003C7D42">
        <w:t>:  The</w:t>
      </w:r>
      <w:r w:rsidR="003C1428" w:rsidRPr="003C7D42">
        <w:t xml:space="preserve"> project will contract a number </w:t>
      </w:r>
      <w:r w:rsidR="00FD2C88" w:rsidRPr="003C7D42">
        <w:t>of specialists</w:t>
      </w:r>
      <w:r w:rsidRPr="003C7D42">
        <w:t xml:space="preserve"> and/or </w:t>
      </w:r>
      <w:r w:rsidR="003B3834" w:rsidRPr="003C7D42">
        <w:t xml:space="preserve">experts as consultants to undertake the </w:t>
      </w:r>
      <w:r w:rsidRPr="003C7D42">
        <w:t>analysis and development of key organizational policies, procedures, t</w:t>
      </w:r>
      <w:r w:rsidR="00713CC2">
        <w:t>ools and mechanism arising from</w:t>
      </w:r>
      <w:r w:rsidRPr="003C7D42">
        <w:t xml:space="preserve"> having to upgrade</w:t>
      </w:r>
      <w:r w:rsidR="003C7D42" w:rsidRPr="003C7D42">
        <w:t xml:space="preserve"> in-order </w:t>
      </w:r>
      <w:r w:rsidRPr="003C7D42">
        <w:t>to meet GEF minimum accredited standards</w:t>
      </w:r>
      <w:r w:rsidR="003B3834" w:rsidRPr="003C7D42">
        <w:t>. These consultants will be expert</w:t>
      </w:r>
      <w:r w:rsidR="00A074BD" w:rsidRPr="003C7D42">
        <w:t>s</w:t>
      </w:r>
      <w:r w:rsidR="003B3834" w:rsidRPr="003C7D42">
        <w:t xml:space="preserve"> in </w:t>
      </w:r>
      <w:r w:rsidR="00A074BD" w:rsidRPr="003C7D42">
        <w:t>all</w:t>
      </w:r>
      <w:r w:rsidR="003C7D42" w:rsidRPr="003C7D42">
        <w:t xml:space="preserve"> IT, human resources, audit, evaluation, ethics, gender, social and environmental safeguards, procurement among other things</w:t>
      </w:r>
      <w:r w:rsidR="003B3834" w:rsidRPr="003C7D42">
        <w:t xml:space="preserve">.  </w:t>
      </w:r>
    </w:p>
    <w:p w14:paraId="7E335B5C" w14:textId="77777777" w:rsidR="003B3834" w:rsidRPr="004F17C0" w:rsidRDefault="003B3834" w:rsidP="00404483">
      <w:pPr>
        <w:numPr>
          <w:ilvl w:val="0"/>
          <w:numId w:val="5"/>
        </w:numPr>
        <w:tabs>
          <w:tab w:val="clear" w:pos="360"/>
          <w:tab w:val="num" w:pos="540"/>
        </w:tabs>
        <w:spacing w:before="120" w:after="120"/>
        <w:ind w:left="0" w:firstLine="0"/>
        <w:jc w:val="both"/>
      </w:pPr>
      <w:r w:rsidRPr="004F17C0">
        <w:rPr>
          <w:u w:val="single"/>
        </w:rPr>
        <w:t>Capacity Development Activities</w:t>
      </w:r>
      <w:r w:rsidRPr="004F17C0">
        <w:t xml:space="preserve">:  The project will take an adaptive collaborative management (ACM) approach to implementation.  That is, UNDP and </w:t>
      </w:r>
      <w:r w:rsidR="004F17C0" w:rsidRPr="004F17C0">
        <w:t>SPREP</w:t>
      </w:r>
      <w:r w:rsidRPr="004F17C0">
        <w:t xml:space="preserve"> will manage project activities in order that stakeholders are involved early and throughout project implementation, providing regular input of the performance of project activities.  This will help signal unforeseen risks and contribute to the timely modification and realignment of activities within the boundaries of the project's goal and objectives.</w:t>
      </w:r>
    </w:p>
    <w:p w14:paraId="7E335B5D" w14:textId="77777777" w:rsidR="00C17CE0" w:rsidRPr="00352F60" w:rsidRDefault="004F17C0" w:rsidP="00404483">
      <w:pPr>
        <w:numPr>
          <w:ilvl w:val="0"/>
          <w:numId w:val="5"/>
        </w:numPr>
        <w:tabs>
          <w:tab w:val="clear" w:pos="360"/>
          <w:tab w:val="num" w:pos="540"/>
        </w:tabs>
        <w:spacing w:before="120" w:after="120"/>
        <w:ind w:left="0" w:firstLine="0"/>
        <w:jc w:val="both"/>
      </w:pPr>
      <w:r w:rsidRPr="00352F60">
        <w:rPr>
          <w:u w:val="single"/>
        </w:rPr>
        <w:t xml:space="preserve">SPREP GEF Advisory Group: </w:t>
      </w:r>
      <w:bookmarkStart w:id="222" w:name="paraEWG"/>
      <w:bookmarkEnd w:id="222"/>
      <w:r w:rsidR="003B3834" w:rsidRPr="00352F60">
        <w:t xml:space="preserve"> A working group comprised of </w:t>
      </w:r>
      <w:r w:rsidR="00C17CE0" w:rsidRPr="00352F60">
        <w:t xml:space="preserve">SPREP </w:t>
      </w:r>
      <w:r w:rsidR="00025A7F">
        <w:t xml:space="preserve">technical officers </w:t>
      </w:r>
      <w:r w:rsidR="00C17CE0" w:rsidRPr="00352F60">
        <w:t>with experience and knowledge on the GEF will act as an additional organ advising the PMU throughout the implementation of the project</w:t>
      </w:r>
      <w:r w:rsidR="00352F60">
        <w:t xml:space="preserve"> and may play an internal quality assurance function in-order to comply with UNDP and GEF programmatic rules and policies</w:t>
      </w:r>
      <w:r w:rsidR="00C17CE0" w:rsidRPr="00352F60">
        <w:t xml:space="preserve">. </w:t>
      </w:r>
      <w:r w:rsidR="003B3834" w:rsidRPr="00352F60">
        <w:t xml:space="preserve">The </w:t>
      </w:r>
      <w:r w:rsidR="00C17CE0" w:rsidRPr="00352F60">
        <w:t xml:space="preserve">group will also work with other key SPREP staff in finance, HR and IT to deliver all 4 </w:t>
      </w:r>
      <w:proofErr w:type="gramStart"/>
      <w:r w:rsidR="00C17CE0" w:rsidRPr="00352F60">
        <w:t>components  of</w:t>
      </w:r>
      <w:proofErr w:type="gramEnd"/>
      <w:r w:rsidR="00C17CE0" w:rsidRPr="00352F60">
        <w:t xml:space="preserve"> the project. The Group is chaired by the Director of the Environmental Monitoring and Governance Divisions with representatives from the Climate Change Divisions, Waste Management and Pollution Control Divisions, and the Biodiversity and Ecosystem Management Divisions.</w:t>
      </w:r>
    </w:p>
    <w:p w14:paraId="7E335B5E" w14:textId="77777777" w:rsidR="003C1428" w:rsidRPr="002047AF" w:rsidRDefault="003B3834" w:rsidP="00404483">
      <w:pPr>
        <w:numPr>
          <w:ilvl w:val="0"/>
          <w:numId w:val="5"/>
        </w:numPr>
        <w:tabs>
          <w:tab w:val="clear" w:pos="360"/>
          <w:tab w:val="num" w:pos="540"/>
        </w:tabs>
        <w:spacing w:before="120" w:after="120"/>
        <w:ind w:left="0" w:firstLine="0"/>
        <w:jc w:val="both"/>
      </w:pPr>
      <w:r w:rsidRPr="002047AF">
        <w:rPr>
          <w:u w:val="single"/>
        </w:rPr>
        <w:t>Stakeholder Consultations</w:t>
      </w:r>
      <w:r w:rsidRPr="002047AF">
        <w:t xml:space="preserve">:  </w:t>
      </w:r>
      <w:r w:rsidR="006020E4" w:rsidRPr="002047AF">
        <w:t xml:space="preserve">The consultation programme for the project will target audiences such as SPREP staff, UNDP MCO Samoa, UNDP GEF RCU, and Pacific Island Countries. Countries will receive updates through various SPREP networks including workshops and trainings around the Pacific Region. </w:t>
      </w:r>
      <w:r w:rsidR="002047AF" w:rsidRPr="002047AF">
        <w:t xml:space="preserve"> Key inputs will be sourced from UNDP in the implementation stages of the project while updates shall form the basis for communicating with SPREP member countries.</w:t>
      </w:r>
    </w:p>
    <w:p w14:paraId="7E335B5F" w14:textId="77777777" w:rsidR="00DD2DFF" w:rsidRPr="00713CC2" w:rsidRDefault="0004500C" w:rsidP="00713CC2">
      <w:pPr>
        <w:pStyle w:val="Heading1"/>
        <w:jc w:val="both"/>
        <w:rPr>
          <w:noProof/>
        </w:rPr>
      </w:pPr>
      <w:bookmarkStart w:id="223" w:name="_Toc361324555"/>
      <w:bookmarkStart w:id="224" w:name="_Toc388968192"/>
      <w:r>
        <w:rPr>
          <w:noProof/>
        </w:rPr>
        <w:t>F.</w:t>
      </w:r>
      <w:r>
        <w:rPr>
          <w:noProof/>
        </w:rPr>
        <w:tab/>
        <w:t>Legal Context</w:t>
      </w:r>
      <w:bookmarkEnd w:id="223"/>
      <w:bookmarkEnd w:id="224"/>
    </w:p>
    <w:p w14:paraId="7E335B60" w14:textId="77777777" w:rsidR="00DD2DFF" w:rsidRPr="00DD2DFF" w:rsidRDefault="00DD2DFF" w:rsidP="00DD2DFF">
      <w:pPr>
        <w:ind w:left="720"/>
        <w:rPr>
          <w:rFonts w:ascii="Arial" w:hAnsi="Arial" w:cs="Arial"/>
          <w:sz w:val="18"/>
          <w:szCs w:val="18"/>
          <w:lang w:val="en-GB"/>
        </w:rPr>
      </w:pPr>
    </w:p>
    <w:p w14:paraId="7E335B61" w14:textId="77777777" w:rsidR="00DD2DFF" w:rsidRPr="002F203D" w:rsidRDefault="00DD2DFF" w:rsidP="002F203D">
      <w:pPr>
        <w:jc w:val="both"/>
        <w:rPr>
          <w:szCs w:val="22"/>
        </w:rPr>
      </w:pPr>
      <w:r w:rsidRPr="002F203D">
        <w:rPr>
          <w:szCs w:val="22"/>
        </w:rPr>
        <w:t>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 (</w:t>
      </w:r>
      <w:proofErr w:type="spellStart"/>
      <w:r w:rsidRPr="002F203D">
        <w:rPr>
          <w:szCs w:val="22"/>
        </w:rPr>
        <w:t>i</w:t>
      </w:r>
      <w:proofErr w:type="spellEnd"/>
      <w:r w:rsidRPr="002F203D">
        <w:rPr>
          <w:szCs w:val="22"/>
        </w:rPr>
        <w:t xml:space="preserve">) the respective signed SBAAs for the specific countries; or (ii) in the </w:t>
      </w:r>
      <w:hyperlink r:id="rId18" w:tooltip="http://intra.undp.org/bdp/archive-programming-manual/docs/reference-centre/chapter6/sbaa.pdf outbind://44/reference_centre/chapter5/supplementprovsbaa.pdf" w:history="1">
        <w:r w:rsidRPr="002F203D">
          <w:rPr>
            <w:szCs w:val="22"/>
            <w:u w:val="single"/>
          </w:rPr>
          <w:t>Supplemental Provisions</w:t>
        </w:r>
      </w:hyperlink>
      <w:r w:rsidRPr="002F203D">
        <w:rPr>
          <w:szCs w:val="22"/>
        </w:rPr>
        <w:t xml:space="preserve"> attached to the Project Document in cases where the recipient country has not signed an SBAA with UNDP, attached hereto and forming an integral part hereof.</w:t>
      </w:r>
    </w:p>
    <w:p w14:paraId="7E335B62" w14:textId="77777777" w:rsidR="00DD2DFF" w:rsidRPr="002F203D" w:rsidRDefault="00DD2DFF" w:rsidP="002F203D">
      <w:pPr>
        <w:spacing w:after="60"/>
        <w:jc w:val="both"/>
        <w:rPr>
          <w:szCs w:val="22"/>
          <w:lang w:val="en-GB"/>
        </w:rPr>
      </w:pPr>
    </w:p>
    <w:p w14:paraId="7E335B63" w14:textId="77777777" w:rsidR="00DD2DFF" w:rsidRPr="002F203D" w:rsidRDefault="00DD2DFF" w:rsidP="002F203D">
      <w:pPr>
        <w:spacing w:after="60"/>
        <w:jc w:val="both"/>
        <w:rPr>
          <w:b/>
          <w:bCs/>
          <w:szCs w:val="22"/>
          <w:lang w:val="en-GB"/>
        </w:rPr>
      </w:pPr>
      <w:r w:rsidRPr="002F203D">
        <w:rPr>
          <w:szCs w:val="22"/>
          <w:lang w:val="en-GB"/>
        </w:rPr>
        <w:t>This project will be implemented by the agency (name of agency)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r w:rsidRPr="002F203D">
        <w:rPr>
          <w:b/>
          <w:bCs/>
          <w:szCs w:val="22"/>
          <w:lang w:val="en-GB"/>
        </w:rPr>
        <w:t xml:space="preserve">.  </w:t>
      </w:r>
    </w:p>
    <w:p w14:paraId="7E335B64" w14:textId="77777777" w:rsidR="00DD2DFF" w:rsidRPr="002F203D" w:rsidRDefault="00DD2DFF" w:rsidP="002F203D">
      <w:pPr>
        <w:spacing w:after="60"/>
        <w:jc w:val="both"/>
        <w:rPr>
          <w:szCs w:val="22"/>
          <w:lang w:val="en-GB"/>
        </w:rPr>
      </w:pPr>
    </w:p>
    <w:p w14:paraId="7E335B65" w14:textId="77777777" w:rsidR="00DD2DFF" w:rsidRPr="002F203D" w:rsidRDefault="00DD2DFF" w:rsidP="002F203D">
      <w:pPr>
        <w:spacing w:after="60"/>
        <w:jc w:val="both"/>
        <w:rPr>
          <w:szCs w:val="22"/>
          <w:lang w:val="en-GB"/>
        </w:rPr>
      </w:pPr>
      <w:r w:rsidRPr="002F203D">
        <w:rPr>
          <w:szCs w:val="22"/>
          <w:lang w:val="en-GB"/>
        </w:rPr>
        <w:t>The responsibility for the safety and security of the Implementing Partner and its personnel and property, and of UNDP’s property in the Implementing Partner’s custody, rests with the Implementing Partner. The Implementing Partner shall: (a) put in place an appropriate security plan and maintain the security plan, taking into account the security situation in the country where the project is being carried; (b) assume all risks and liabilities related to the Implementing Partner’s security, and the full implementation of the security plan. UNDP reserves the right to verify whether such a plan is in place, and to suggest modifications to the plan when necessary. Failure to maintain and implement an appropriate security plan as required hereunder shall be deemed a breach of this agreement.</w:t>
      </w:r>
    </w:p>
    <w:p w14:paraId="7E335B66" w14:textId="77777777" w:rsidR="00DD2DFF" w:rsidRPr="002F203D" w:rsidRDefault="00DD2DFF" w:rsidP="002F203D">
      <w:pPr>
        <w:spacing w:after="60"/>
        <w:jc w:val="both"/>
        <w:rPr>
          <w:szCs w:val="22"/>
          <w:lang w:val="en-GB"/>
        </w:rPr>
      </w:pPr>
    </w:p>
    <w:p w14:paraId="7E335B67" w14:textId="77777777" w:rsidR="00DD2DFF" w:rsidRPr="002F203D" w:rsidRDefault="00DD2DFF" w:rsidP="002F203D">
      <w:pPr>
        <w:spacing w:after="60"/>
        <w:jc w:val="both"/>
        <w:rPr>
          <w:szCs w:val="22"/>
          <w:lang w:val="en-GB"/>
        </w:rPr>
      </w:pPr>
      <w:r w:rsidRPr="002F203D">
        <w:rPr>
          <w:szCs w:val="22"/>
          <w:lang w:val="en-GB"/>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19" w:tooltip="http://www.un.org/Docs/sc/committees/1267/1267ListEng.htm" w:history="1">
        <w:r w:rsidRPr="002F203D">
          <w:rPr>
            <w:szCs w:val="22"/>
            <w:u w:val="single"/>
            <w:lang w:val="en-GB"/>
          </w:rPr>
          <w:t>http://www.un.org/Docs/sc/committees/1267/1267ListEng.htm</w:t>
        </w:r>
      </w:hyperlink>
      <w:r w:rsidRPr="002F203D">
        <w:rPr>
          <w:szCs w:val="22"/>
          <w:lang w:val="en-GB"/>
        </w:rPr>
        <w:t xml:space="preserve">. This provision must be included in all sub-contracts or sub-agreements entered into under this Project Document. </w:t>
      </w:r>
    </w:p>
    <w:p w14:paraId="7E335B68" w14:textId="77777777" w:rsidR="00CA672C" w:rsidRPr="009353BC" w:rsidRDefault="000F527F" w:rsidP="0004500C">
      <w:pPr>
        <w:pStyle w:val="Heading1"/>
        <w:rPr>
          <w:noProof/>
        </w:rPr>
      </w:pPr>
      <w:r w:rsidRPr="009353BC">
        <w:rPr>
          <w:noProof/>
        </w:rPr>
        <w:br w:type="page"/>
      </w:r>
      <w:bookmarkStart w:id="225" w:name="_Toc359431577"/>
      <w:bookmarkStart w:id="226" w:name="_Toc361324556"/>
      <w:bookmarkStart w:id="227" w:name="_Toc388968193"/>
      <w:r w:rsidR="002A2BD6" w:rsidRPr="009353BC">
        <w:rPr>
          <w:noProof/>
        </w:rPr>
        <w:lastRenderedPageBreak/>
        <w:t>PART II:</w:t>
      </w:r>
      <w:r w:rsidR="002A2BD6" w:rsidRPr="009353BC">
        <w:rPr>
          <w:noProof/>
        </w:rPr>
        <w:tab/>
        <w:t>ANNEXES</w:t>
      </w:r>
      <w:bookmarkEnd w:id="225"/>
      <w:bookmarkEnd w:id="226"/>
      <w:bookmarkEnd w:id="227"/>
    </w:p>
    <w:p w14:paraId="7E335B69" w14:textId="77777777" w:rsidR="00F03965" w:rsidRPr="00224E8D" w:rsidRDefault="00F03965" w:rsidP="00687AD1">
      <w:pPr>
        <w:pStyle w:val="TOC2"/>
        <w:rPr>
          <w:rFonts w:asciiTheme="minorHAnsi" w:eastAsiaTheme="minorEastAsia" w:hAnsiTheme="minorHAnsi" w:cstheme="minorBidi"/>
          <w:smallCaps/>
        </w:rPr>
      </w:pPr>
      <w:r w:rsidRPr="00224E8D">
        <w:t>Annex 1:</w:t>
      </w:r>
      <w:r w:rsidR="00862D9F">
        <w:t xml:space="preserve"> SPREP Agreement</w:t>
      </w:r>
    </w:p>
    <w:p w14:paraId="7E335B6A" w14:textId="77777777" w:rsidR="00F03965" w:rsidRPr="00224E8D" w:rsidRDefault="00F03965" w:rsidP="00687AD1">
      <w:pPr>
        <w:pStyle w:val="TOC2"/>
        <w:rPr>
          <w:rFonts w:asciiTheme="minorHAnsi" w:eastAsiaTheme="minorEastAsia" w:hAnsiTheme="minorHAnsi" w:cstheme="minorBidi"/>
          <w:smallCaps/>
        </w:rPr>
      </w:pPr>
      <w:r w:rsidRPr="00224E8D">
        <w:t>Annex 2:</w:t>
      </w:r>
      <w:r w:rsidR="00A86B75" w:rsidRPr="00224E8D">
        <w:t>Logical Framework</w:t>
      </w:r>
    </w:p>
    <w:p w14:paraId="7E335B6B" w14:textId="77777777" w:rsidR="005670B5" w:rsidRDefault="00F03965">
      <w:pPr>
        <w:pStyle w:val="TOC2"/>
        <w:rPr>
          <w:rFonts w:asciiTheme="minorHAnsi" w:eastAsiaTheme="minorEastAsia" w:hAnsiTheme="minorHAnsi" w:cstheme="minorBidi"/>
          <w:smallCaps/>
        </w:rPr>
      </w:pPr>
      <w:r w:rsidRPr="00224E8D">
        <w:t>Annex 3:</w:t>
      </w:r>
      <w:r w:rsidR="004F0C6B" w:rsidRPr="00224E8D">
        <w:t>Outcome Budget (GEF Contribution and Co-financing)</w:t>
      </w:r>
    </w:p>
    <w:p w14:paraId="7E335B6C" w14:textId="77777777" w:rsidR="005670B5" w:rsidRDefault="00F03965">
      <w:pPr>
        <w:pStyle w:val="TOC2"/>
      </w:pPr>
      <w:r w:rsidRPr="00224E8D">
        <w:t>Annex 4:</w:t>
      </w:r>
      <w:r w:rsidR="004F0C6B" w:rsidRPr="00224E8D">
        <w:t>Provisional Work Plan</w:t>
      </w:r>
    </w:p>
    <w:p w14:paraId="7E335B6D" w14:textId="77777777" w:rsidR="005670B5" w:rsidRPr="00696FAD" w:rsidRDefault="00687AD1">
      <w:pPr>
        <w:rPr>
          <w:rFonts w:eastAsiaTheme="minorEastAsia"/>
        </w:rPr>
      </w:pPr>
      <w:r w:rsidRPr="00696FAD">
        <w:rPr>
          <w:rFonts w:eastAsiaTheme="minorEastAsia"/>
        </w:rPr>
        <w:t>Annex 5: UNDP Risk Log</w:t>
      </w:r>
    </w:p>
    <w:p w14:paraId="7E335B6E" w14:textId="77777777" w:rsidR="005670B5" w:rsidRPr="00696FAD" w:rsidRDefault="00F03965">
      <w:pPr>
        <w:pStyle w:val="TOC2"/>
        <w:rPr>
          <w:rFonts w:asciiTheme="minorHAnsi" w:eastAsiaTheme="minorEastAsia" w:hAnsiTheme="minorHAnsi" w:cstheme="minorBidi"/>
          <w:smallCaps/>
        </w:rPr>
      </w:pPr>
      <w:r w:rsidRPr="00696FAD">
        <w:t xml:space="preserve">Annex </w:t>
      </w:r>
      <w:r w:rsidR="00687AD1" w:rsidRPr="00696FAD">
        <w:t>6</w:t>
      </w:r>
      <w:r w:rsidRPr="00696FAD">
        <w:t>:</w:t>
      </w:r>
      <w:r w:rsidR="00CB2B5E" w:rsidRPr="00696FAD">
        <w:t>Terms of References</w:t>
      </w:r>
    </w:p>
    <w:p w14:paraId="7E335B6F" w14:textId="77777777" w:rsidR="005670B5" w:rsidRPr="00696FAD" w:rsidRDefault="00F03965">
      <w:pPr>
        <w:pStyle w:val="TOC2"/>
      </w:pPr>
      <w:r w:rsidRPr="00696FAD">
        <w:t xml:space="preserve">Annex </w:t>
      </w:r>
      <w:r w:rsidR="00687AD1" w:rsidRPr="00696FAD">
        <w:t>7</w:t>
      </w:r>
      <w:r w:rsidRPr="00696FAD">
        <w:t>:</w:t>
      </w:r>
      <w:r w:rsidR="00CB2B5E" w:rsidRPr="00696FAD">
        <w:t>Letter of Agreement for the recovery of Direct Project Costs</w:t>
      </w:r>
    </w:p>
    <w:p w14:paraId="7E335B70" w14:textId="77777777" w:rsidR="00BA4D85" w:rsidRPr="00696FAD" w:rsidRDefault="00BA4D85" w:rsidP="00BA4D85">
      <w:pPr>
        <w:rPr>
          <w:rFonts w:eastAsiaTheme="minorEastAsia"/>
        </w:rPr>
      </w:pPr>
      <w:r w:rsidRPr="00696FAD">
        <w:rPr>
          <w:rFonts w:eastAsiaTheme="minorEastAsia"/>
        </w:rPr>
        <w:t xml:space="preserve">Annex </w:t>
      </w:r>
      <w:r w:rsidR="00687AD1" w:rsidRPr="00696FAD">
        <w:rPr>
          <w:rFonts w:eastAsiaTheme="minorEastAsia"/>
        </w:rPr>
        <w:t>8</w:t>
      </w:r>
      <w:r w:rsidRPr="00696FAD">
        <w:rPr>
          <w:rFonts w:eastAsiaTheme="minorEastAsia"/>
        </w:rPr>
        <w:t>: SPREP Chair's Letter of Endorsement for MSP</w:t>
      </w:r>
    </w:p>
    <w:p w14:paraId="7E335B71" w14:textId="77777777" w:rsidR="00EC12F4" w:rsidRPr="00696FAD" w:rsidRDefault="00EC12F4" w:rsidP="00BA4D85">
      <w:pPr>
        <w:rPr>
          <w:rFonts w:eastAsiaTheme="minorEastAsia"/>
        </w:rPr>
      </w:pPr>
      <w:r w:rsidRPr="00696FAD">
        <w:rPr>
          <w:rFonts w:eastAsiaTheme="minorEastAsia"/>
        </w:rPr>
        <w:t xml:space="preserve">Annex </w:t>
      </w:r>
      <w:r w:rsidR="00687AD1" w:rsidRPr="00696FAD">
        <w:rPr>
          <w:rFonts w:eastAsiaTheme="minorEastAsia"/>
        </w:rPr>
        <w:t>9</w:t>
      </w:r>
      <w:r w:rsidRPr="00696FAD">
        <w:rPr>
          <w:rFonts w:eastAsiaTheme="minorEastAsia"/>
        </w:rPr>
        <w:t>: SPREP's Letter of Co-Finance</w:t>
      </w:r>
    </w:p>
    <w:p w14:paraId="158B1EE0" w14:textId="152C3232" w:rsidR="00696FAD" w:rsidRPr="00696FAD" w:rsidRDefault="00696FAD" w:rsidP="00BA4D85">
      <w:pPr>
        <w:rPr>
          <w:rFonts w:eastAsiaTheme="minorEastAsia"/>
        </w:rPr>
      </w:pPr>
      <w:r w:rsidRPr="00696FAD">
        <w:rPr>
          <w:rFonts w:eastAsiaTheme="minorEastAsia"/>
        </w:rPr>
        <w:t>Annex 10: Environmental and Social Screening Summary</w:t>
      </w:r>
    </w:p>
    <w:p w14:paraId="7E335B72" w14:textId="77777777" w:rsidR="003424CB" w:rsidRPr="00224E8D" w:rsidRDefault="003424CB" w:rsidP="00C83342"/>
    <w:p w14:paraId="7E335B73" w14:textId="77777777" w:rsidR="00A62091" w:rsidRPr="009353BC" w:rsidRDefault="00A62091" w:rsidP="00C83342"/>
    <w:p w14:paraId="7E335B74" w14:textId="77777777" w:rsidR="00787435" w:rsidRPr="009353BC" w:rsidRDefault="00787435" w:rsidP="00C83342">
      <w:pPr>
        <w:rPr>
          <w:b/>
          <w:bCs/>
          <w:caps/>
          <w:u w:val="single"/>
        </w:rPr>
      </w:pPr>
      <w:r w:rsidRPr="009353BC">
        <w:rPr>
          <w:b/>
          <w:bCs/>
          <w:caps/>
          <w:u w:val="single"/>
        </w:rPr>
        <w:br w:type="page"/>
      </w:r>
    </w:p>
    <w:p w14:paraId="7E335B75" w14:textId="77777777" w:rsidR="0090539F" w:rsidRPr="009353BC" w:rsidRDefault="0090539F" w:rsidP="00C83342">
      <w:pPr>
        <w:pStyle w:val="Heading2"/>
      </w:pPr>
      <w:bookmarkStart w:id="228" w:name="_Annex_1:_Law"/>
      <w:bookmarkStart w:id="229" w:name="_Ref350516429"/>
      <w:bookmarkStart w:id="230" w:name="_Ref350516655"/>
      <w:bookmarkStart w:id="231" w:name="_Toc359431578"/>
      <w:bookmarkStart w:id="232" w:name="_Toc361324557"/>
      <w:bookmarkStart w:id="233" w:name="_Toc388968194"/>
      <w:bookmarkStart w:id="234" w:name="annex1"/>
      <w:bookmarkEnd w:id="228"/>
      <w:r w:rsidRPr="009353BC">
        <w:rPr>
          <w:szCs w:val="22"/>
        </w:rPr>
        <w:lastRenderedPageBreak/>
        <w:t xml:space="preserve">Annex </w:t>
      </w:r>
      <w:r w:rsidR="003924EF" w:rsidRPr="009353BC">
        <w:rPr>
          <w:szCs w:val="22"/>
        </w:rPr>
        <w:t>1</w:t>
      </w:r>
      <w:r w:rsidR="006A00EB" w:rsidRPr="009353BC">
        <w:rPr>
          <w:szCs w:val="22"/>
        </w:rPr>
        <w:t>:</w:t>
      </w:r>
      <w:r w:rsidR="006A00EB" w:rsidRPr="009353BC">
        <w:rPr>
          <w:szCs w:val="22"/>
        </w:rPr>
        <w:tab/>
      </w:r>
      <w:bookmarkEnd w:id="229"/>
      <w:bookmarkEnd w:id="230"/>
      <w:bookmarkEnd w:id="231"/>
      <w:bookmarkEnd w:id="232"/>
      <w:r w:rsidR="00720205">
        <w:rPr>
          <w:szCs w:val="22"/>
        </w:rPr>
        <w:t>TREATY TO ESTABLISH SPREP</w:t>
      </w:r>
      <w:bookmarkEnd w:id="233"/>
    </w:p>
    <w:bookmarkEnd w:id="234"/>
    <w:p w14:paraId="7E335B76" w14:textId="77777777" w:rsidR="006A00EB" w:rsidRPr="009353BC" w:rsidRDefault="006A00EB" w:rsidP="00B847C0"/>
    <w:p w14:paraId="7E335B77" w14:textId="77777777" w:rsidR="000F527F" w:rsidRPr="006C43EE" w:rsidRDefault="006C43EE" w:rsidP="004C10AE">
      <w:pPr>
        <w:ind w:left="-450"/>
        <w:rPr>
          <w:iCs/>
        </w:rPr>
        <w:sectPr w:rsidR="000F527F" w:rsidRPr="006C43EE" w:rsidSect="00722BBA">
          <w:pgSz w:w="12240" w:h="15840" w:code="1"/>
          <w:pgMar w:top="1152" w:right="1440" w:bottom="720" w:left="1440" w:header="576" w:footer="576" w:gutter="0"/>
          <w:cols w:space="720"/>
          <w:docGrid w:linePitch="360"/>
        </w:sectPr>
      </w:pPr>
      <w:proofErr w:type="gramStart"/>
      <w:r>
        <w:rPr>
          <w:iCs/>
        </w:rPr>
        <w:t>Provided as a separate document to this project document.</w:t>
      </w:r>
      <w:proofErr w:type="gramEnd"/>
      <w:r>
        <w:rPr>
          <w:iCs/>
        </w:rPr>
        <w:t xml:space="preserve"> </w:t>
      </w:r>
      <w:proofErr w:type="gramStart"/>
      <w:r w:rsidR="00055B94">
        <w:rPr>
          <w:iCs/>
        </w:rPr>
        <w:t xml:space="preserve">Marked clearly as </w:t>
      </w:r>
      <w:r w:rsidR="00A660E1">
        <w:rPr>
          <w:iCs/>
        </w:rPr>
        <w:t>TREATY.</w:t>
      </w:r>
      <w:proofErr w:type="gramEnd"/>
    </w:p>
    <w:p w14:paraId="7E335B78" w14:textId="77777777" w:rsidR="00F435B5" w:rsidRDefault="000F527F" w:rsidP="00F435B5">
      <w:pPr>
        <w:pStyle w:val="Heading2"/>
        <w:spacing w:before="0" w:after="0"/>
      </w:pPr>
      <w:bookmarkStart w:id="235" w:name="_Toc118697102"/>
      <w:bookmarkStart w:id="236" w:name="_Toc120956101"/>
      <w:bookmarkStart w:id="237" w:name="_Toc127348758"/>
      <w:bookmarkStart w:id="238" w:name="_Toc359431581"/>
      <w:bookmarkStart w:id="239" w:name="_Toc361324560"/>
      <w:bookmarkStart w:id="240" w:name="_Toc388968195"/>
      <w:bookmarkStart w:id="241" w:name="annex4"/>
      <w:r w:rsidRPr="009353BC">
        <w:lastRenderedPageBreak/>
        <w:t xml:space="preserve">Annex </w:t>
      </w:r>
      <w:r w:rsidR="00A86B75">
        <w:t>2</w:t>
      </w:r>
      <w:r w:rsidRPr="009353BC">
        <w:t>:</w:t>
      </w:r>
      <w:bookmarkStart w:id="242" w:name="logframe"/>
      <w:bookmarkEnd w:id="242"/>
      <w:r w:rsidR="00772226" w:rsidRPr="009353BC">
        <w:tab/>
      </w:r>
      <w:r w:rsidRPr="009353BC">
        <w:t>Logical Framework</w:t>
      </w:r>
      <w:bookmarkStart w:id="243" w:name="_Toc477796886"/>
      <w:bookmarkStart w:id="244" w:name="_Toc477796887"/>
      <w:bookmarkStart w:id="245" w:name="_Annex_1_Maps_of_Project_Area"/>
      <w:bookmarkStart w:id="246" w:name="_Annex_2_Logical_Framework"/>
      <w:bookmarkStart w:id="247" w:name="_Annex_4_Stakeholder_Analysis_and_Pa"/>
      <w:bookmarkStart w:id="248" w:name="_Toc120956138"/>
      <w:bookmarkStart w:id="249" w:name="_Toc127348766"/>
      <w:bookmarkEnd w:id="235"/>
      <w:bookmarkEnd w:id="236"/>
      <w:bookmarkEnd w:id="237"/>
      <w:bookmarkEnd w:id="238"/>
      <w:bookmarkEnd w:id="239"/>
      <w:bookmarkEnd w:id="240"/>
      <w:bookmarkEnd w:id="243"/>
      <w:bookmarkEnd w:id="244"/>
      <w:bookmarkEnd w:id="245"/>
      <w:bookmarkEnd w:id="246"/>
      <w:bookmarkEnd w:id="247"/>
    </w:p>
    <w:tbl>
      <w:tblPr>
        <w:tblW w:w="140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075"/>
        <w:gridCol w:w="2167"/>
        <w:gridCol w:w="2477"/>
        <w:gridCol w:w="2641"/>
        <w:gridCol w:w="1929"/>
        <w:gridCol w:w="2751"/>
      </w:tblGrid>
      <w:tr w:rsidR="008C44C5" w:rsidRPr="00B013DA" w14:paraId="7E335B7D" w14:textId="77777777" w:rsidTr="008C44C5">
        <w:trPr>
          <w:cantSplit/>
        </w:trPr>
        <w:tc>
          <w:tcPr>
            <w:tcW w:w="2075" w:type="dxa"/>
            <w:vMerge w:val="restart"/>
            <w:shd w:val="clear" w:color="auto" w:fill="CCFFFF"/>
            <w:vAlign w:val="center"/>
          </w:tcPr>
          <w:p w14:paraId="7E335B79" w14:textId="77777777" w:rsidR="008C44C5" w:rsidRPr="00B013DA" w:rsidRDefault="008C44C5" w:rsidP="008C44C5">
            <w:pPr>
              <w:widowControl w:val="0"/>
              <w:adjustRightInd w:val="0"/>
              <w:jc w:val="center"/>
              <w:textAlignment w:val="baseline"/>
              <w:rPr>
                <w:b/>
                <w:sz w:val="20"/>
                <w:szCs w:val="20"/>
              </w:rPr>
            </w:pPr>
            <w:r w:rsidRPr="00B013DA">
              <w:rPr>
                <w:b/>
                <w:sz w:val="20"/>
                <w:szCs w:val="20"/>
              </w:rPr>
              <w:t>Project Strategy</w:t>
            </w:r>
          </w:p>
        </w:tc>
        <w:tc>
          <w:tcPr>
            <w:tcW w:w="7285" w:type="dxa"/>
            <w:gridSpan w:val="3"/>
            <w:tcBorders>
              <w:bottom w:val="single" w:sz="4" w:space="0" w:color="auto"/>
            </w:tcBorders>
            <w:shd w:val="clear" w:color="auto" w:fill="CCFFFF"/>
            <w:vAlign w:val="center"/>
          </w:tcPr>
          <w:p w14:paraId="7E335B7A" w14:textId="77777777" w:rsidR="008C44C5" w:rsidRPr="00B013DA" w:rsidRDefault="008C44C5" w:rsidP="008C44C5">
            <w:pPr>
              <w:widowControl w:val="0"/>
              <w:adjustRightInd w:val="0"/>
              <w:jc w:val="center"/>
              <w:textAlignment w:val="baseline"/>
              <w:rPr>
                <w:b/>
                <w:sz w:val="20"/>
                <w:szCs w:val="20"/>
              </w:rPr>
            </w:pPr>
            <w:r w:rsidRPr="00B013DA">
              <w:rPr>
                <w:b/>
                <w:sz w:val="20"/>
                <w:szCs w:val="20"/>
              </w:rPr>
              <w:t>Objectively verifiable indicators</w:t>
            </w:r>
          </w:p>
        </w:tc>
        <w:tc>
          <w:tcPr>
            <w:tcW w:w="1929" w:type="dxa"/>
            <w:vMerge w:val="restart"/>
            <w:shd w:val="clear" w:color="auto" w:fill="CCFFFF"/>
            <w:vAlign w:val="center"/>
          </w:tcPr>
          <w:p w14:paraId="7E335B7B" w14:textId="77777777" w:rsidR="008C44C5" w:rsidRPr="00B013DA" w:rsidRDefault="008C44C5" w:rsidP="008C44C5">
            <w:pPr>
              <w:widowControl w:val="0"/>
              <w:adjustRightInd w:val="0"/>
              <w:jc w:val="center"/>
              <w:textAlignment w:val="baseline"/>
              <w:rPr>
                <w:b/>
                <w:sz w:val="20"/>
                <w:szCs w:val="20"/>
              </w:rPr>
            </w:pPr>
            <w:r w:rsidRPr="00B013DA">
              <w:rPr>
                <w:b/>
                <w:sz w:val="20"/>
                <w:szCs w:val="20"/>
              </w:rPr>
              <w:t>Sources of verification</w:t>
            </w:r>
          </w:p>
        </w:tc>
        <w:tc>
          <w:tcPr>
            <w:tcW w:w="2751" w:type="dxa"/>
            <w:vMerge w:val="restart"/>
            <w:shd w:val="clear" w:color="auto" w:fill="CCFFFF"/>
            <w:vAlign w:val="center"/>
          </w:tcPr>
          <w:p w14:paraId="7E335B7C" w14:textId="77777777" w:rsidR="008C44C5" w:rsidRPr="00B013DA" w:rsidRDefault="008C44C5" w:rsidP="008C44C5">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8C44C5" w:rsidRPr="00B013DA" w14:paraId="7E335B84" w14:textId="77777777" w:rsidTr="008C44C5">
        <w:trPr>
          <w:cantSplit/>
          <w:tblHeader/>
        </w:trPr>
        <w:tc>
          <w:tcPr>
            <w:tcW w:w="2075" w:type="dxa"/>
            <w:vMerge/>
            <w:shd w:val="clear" w:color="auto" w:fill="000000"/>
            <w:vAlign w:val="center"/>
          </w:tcPr>
          <w:p w14:paraId="7E335B7E" w14:textId="77777777" w:rsidR="008C44C5" w:rsidRPr="00B013DA" w:rsidRDefault="008C44C5" w:rsidP="008C44C5">
            <w:pPr>
              <w:widowControl w:val="0"/>
              <w:adjustRightInd w:val="0"/>
              <w:jc w:val="center"/>
              <w:textAlignment w:val="baseline"/>
              <w:rPr>
                <w:b/>
                <w:color w:val="FFFFFF"/>
                <w:sz w:val="20"/>
                <w:szCs w:val="20"/>
              </w:rPr>
            </w:pPr>
          </w:p>
        </w:tc>
        <w:tc>
          <w:tcPr>
            <w:tcW w:w="2167" w:type="dxa"/>
            <w:shd w:val="clear" w:color="auto" w:fill="CCFFFF"/>
            <w:vAlign w:val="center"/>
          </w:tcPr>
          <w:p w14:paraId="7E335B7F" w14:textId="77777777" w:rsidR="008C44C5" w:rsidRPr="00B013DA" w:rsidRDefault="008C44C5" w:rsidP="008C44C5">
            <w:pPr>
              <w:widowControl w:val="0"/>
              <w:adjustRightInd w:val="0"/>
              <w:jc w:val="center"/>
              <w:textAlignment w:val="baseline"/>
              <w:rPr>
                <w:b/>
                <w:sz w:val="20"/>
                <w:szCs w:val="20"/>
              </w:rPr>
            </w:pPr>
            <w:r w:rsidRPr="00B013DA">
              <w:rPr>
                <w:b/>
                <w:sz w:val="20"/>
                <w:szCs w:val="20"/>
              </w:rPr>
              <w:t>Indicator</w:t>
            </w:r>
          </w:p>
        </w:tc>
        <w:tc>
          <w:tcPr>
            <w:tcW w:w="2477" w:type="dxa"/>
            <w:shd w:val="clear" w:color="auto" w:fill="CCFFFF"/>
            <w:vAlign w:val="center"/>
          </w:tcPr>
          <w:p w14:paraId="7E335B80" w14:textId="77777777" w:rsidR="008C44C5" w:rsidRPr="00B013DA" w:rsidRDefault="008C44C5" w:rsidP="008C44C5">
            <w:pPr>
              <w:widowControl w:val="0"/>
              <w:adjustRightInd w:val="0"/>
              <w:jc w:val="center"/>
              <w:textAlignment w:val="baseline"/>
              <w:rPr>
                <w:b/>
                <w:sz w:val="20"/>
                <w:szCs w:val="20"/>
              </w:rPr>
            </w:pPr>
            <w:r w:rsidRPr="00B013DA">
              <w:rPr>
                <w:b/>
                <w:sz w:val="20"/>
                <w:szCs w:val="20"/>
              </w:rPr>
              <w:t>Baseline value</w:t>
            </w:r>
          </w:p>
        </w:tc>
        <w:tc>
          <w:tcPr>
            <w:tcW w:w="2641" w:type="dxa"/>
            <w:shd w:val="clear" w:color="auto" w:fill="CCFFFF"/>
            <w:vAlign w:val="center"/>
          </w:tcPr>
          <w:p w14:paraId="7E335B81" w14:textId="77777777" w:rsidR="008C44C5" w:rsidRPr="00B013DA" w:rsidRDefault="008C44C5" w:rsidP="008C44C5">
            <w:pPr>
              <w:widowControl w:val="0"/>
              <w:adjustRightInd w:val="0"/>
              <w:jc w:val="center"/>
              <w:textAlignment w:val="baseline"/>
              <w:rPr>
                <w:b/>
                <w:sz w:val="20"/>
                <w:szCs w:val="20"/>
              </w:rPr>
            </w:pPr>
            <w:r w:rsidRPr="00B013DA">
              <w:rPr>
                <w:b/>
                <w:sz w:val="20"/>
                <w:szCs w:val="20"/>
              </w:rPr>
              <w:t>Target value and date</w:t>
            </w:r>
          </w:p>
        </w:tc>
        <w:tc>
          <w:tcPr>
            <w:tcW w:w="1929" w:type="dxa"/>
            <w:vMerge/>
            <w:shd w:val="clear" w:color="auto" w:fill="000000"/>
            <w:vAlign w:val="center"/>
          </w:tcPr>
          <w:p w14:paraId="7E335B82" w14:textId="77777777" w:rsidR="008C44C5" w:rsidRPr="00B013DA" w:rsidRDefault="008C44C5" w:rsidP="008C44C5">
            <w:pPr>
              <w:widowControl w:val="0"/>
              <w:adjustRightInd w:val="0"/>
              <w:jc w:val="center"/>
              <w:textAlignment w:val="baseline"/>
              <w:rPr>
                <w:b/>
                <w:color w:val="FFFFFF"/>
                <w:sz w:val="20"/>
                <w:szCs w:val="20"/>
              </w:rPr>
            </w:pPr>
          </w:p>
        </w:tc>
        <w:tc>
          <w:tcPr>
            <w:tcW w:w="2751" w:type="dxa"/>
            <w:vMerge/>
            <w:shd w:val="clear" w:color="auto" w:fill="000000"/>
            <w:vAlign w:val="center"/>
          </w:tcPr>
          <w:p w14:paraId="7E335B83" w14:textId="77777777" w:rsidR="008C44C5" w:rsidRPr="00B013DA" w:rsidRDefault="008C44C5" w:rsidP="008C44C5">
            <w:pPr>
              <w:widowControl w:val="0"/>
              <w:adjustRightInd w:val="0"/>
              <w:jc w:val="center"/>
              <w:textAlignment w:val="baseline"/>
              <w:rPr>
                <w:b/>
                <w:color w:val="FFFFFF"/>
                <w:sz w:val="20"/>
                <w:szCs w:val="20"/>
              </w:rPr>
            </w:pPr>
          </w:p>
        </w:tc>
      </w:tr>
      <w:tr w:rsidR="008C44C5" w:rsidRPr="00B013DA" w14:paraId="7E335B86" w14:textId="77777777" w:rsidTr="008C44C5">
        <w:tc>
          <w:tcPr>
            <w:tcW w:w="14040" w:type="dxa"/>
            <w:gridSpan w:val="6"/>
            <w:shd w:val="clear" w:color="auto" w:fill="FFFF00"/>
            <w:tcMar>
              <w:top w:w="85" w:type="dxa"/>
              <w:left w:w="85" w:type="dxa"/>
              <w:bottom w:w="85" w:type="dxa"/>
              <w:right w:w="85" w:type="dxa"/>
            </w:tcMar>
          </w:tcPr>
          <w:p w14:paraId="7E335B85" w14:textId="77777777" w:rsidR="008C44C5" w:rsidRPr="00500F9C" w:rsidRDefault="008C44C5" w:rsidP="008C44C5">
            <w:pPr>
              <w:widowControl w:val="0"/>
              <w:tabs>
                <w:tab w:val="left" w:pos="1805"/>
              </w:tabs>
              <w:adjustRightInd w:val="0"/>
              <w:ind w:left="1805" w:hanging="1800"/>
              <w:textAlignment w:val="baseline"/>
              <w:rPr>
                <w:b/>
                <w:szCs w:val="22"/>
              </w:rPr>
            </w:pPr>
            <w:r w:rsidRPr="00500F9C">
              <w:rPr>
                <w:b/>
                <w:bCs/>
                <w:szCs w:val="22"/>
              </w:rPr>
              <w:t>Long-term goal:</w:t>
            </w:r>
            <w:r>
              <w:rPr>
                <w:b/>
                <w:bCs/>
                <w:szCs w:val="22"/>
              </w:rPr>
              <w:tab/>
              <w:t>To enable SPREP to support 14 Pacific Island Countries to more effectively achieve global environmental benefits by strengthening their key institutional and individual capacities.</w:t>
            </w:r>
          </w:p>
        </w:tc>
      </w:tr>
      <w:tr w:rsidR="008C44C5" w:rsidRPr="00B013DA" w14:paraId="7E335BA8" w14:textId="77777777" w:rsidTr="008C44C5">
        <w:tc>
          <w:tcPr>
            <w:tcW w:w="2075" w:type="dxa"/>
            <w:tcBorders>
              <w:bottom w:val="single" w:sz="4" w:space="0" w:color="auto"/>
            </w:tcBorders>
          </w:tcPr>
          <w:p w14:paraId="7E335B87" w14:textId="77777777" w:rsidR="008C44C5" w:rsidRPr="00D65562" w:rsidRDefault="008C44C5" w:rsidP="008C44C5">
            <w:pPr>
              <w:spacing w:after="120"/>
              <w:rPr>
                <w:sz w:val="20"/>
                <w:szCs w:val="20"/>
                <w:lang w:val="en-GB"/>
              </w:rPr>
            </w:pPr>
            <w:r w:rsidRPr="00D65562">
              <w:rPr>
                <w:b/>
                <w:bCs/>
                <w:sz w:val="20"/>
                <w:szCs w:val="20"/>
                <w:u w:val="single"/>
                <w:lang w:val="en-GB"/>
              </w:rPr>
              <w:t>Project objectives</w:t>
            </w:r>
            <w:r w:rsidRPr="00D65562">
              <w:rPr>
                <w:sz w:val="20"/>
                <w:szCs w:val="20"/>
                <w:lang w:val="en-GB"/>
              </w:rPr>
              <w:t>:</w:t>
            </w:r>
          </w:p>
          <w:p w14:paraId="7E335B88" w14:textId="77777777" w:rsidR="008C44C5" w:rsidRPr="00744D8E" w:rsidRDefault="008C44C5" w:rsidP="008C44C5">
            <w:pPr>
              <w:spacing w:after="120"/>
              <w:rPr>
                <w:b/>
                <w:sz w:val="20"/>
                <w:szCs w:val="20"/>
                <w:lang w:val="en-GB"/>
              </w:rPr>
            </w:pPr>
            <w:r w:rsidRPr="00D65562">
              <w:rPr>
                <w:sz w:val="20"/>
                <w:szCs w:val="20"/>
                <w:lang w:val="en-GB"/>
              </w:rPr>
              <w:t>A</w:t>
            </w:r>
            <w:r w:rsidRPr="00744D8E">
              <w:rPr>
                <w:b/>
                <w:sz w:val="20"/>
                <w:szCs w:val="20"/>
                <w:lang w:val="en-GB"/>
              </w:rPr>
              <w:t xml:space="preserve">.   </w:t>
            </w:r>
            <w:r>
              <w:rPr>
                <w:sz w:val="20"/>
                <w:szCs w:val="20"/>
                <w:lang w:val="en-GB"/>
              </w:rPr>
              <w:t>To strengthen SPREP's capacity to assist Pacific Island Countries' implementation of the three Rio Conventions</w:t>
            </w:r>
            <w:r w:rsidRPr="00744D8E">
              <w:rPr>
                <w:sz w:val="20"/>
                <w:szCs w:val="20"/>
              </w:rPr>
              <w:t>.</w:t>
            </w:r>
          </w:p>
          <w:p w14:paraId="7E335B89" w14:textId="77777777" w:rsidR="008C44C5" w:rsidRPr="00744D8E" w:rsidRDefault="008C44C5" w:rsidP="008C44C5">
            <w:pPr>
              <w:spacing w:after="120"/>
              <w:rPr>
                <w:sz w:val="20"/>
                <w:szCs w:val="20"/>
                <w:lang w:val="en-GB"/>
              </w:rPr>
            </w:pPr>
            <w:r>
              <w:rPr>
                <w:sz w:val="20"/>
                <w:szCs w:val="20"/>
                <w:lang w:val="en-GB"/>
              </w:rPr>
              <w:t>B. To enable pacific island countries to expedite access to GEF resources through SPREP.</w:t>
            </w:r>
          </w:p>
        </w:tc>
        <w:tc>
          <w:tcPr>
            <w:tcW w:w="2167" w:type="dxa"/>
          </w:tcPr>
          <w:p w14:paraId="7E335B8A" w14:textId="77777777" w:rsidR="008C44C5" w:rsidRPr="009064D5" w:rsidRDefault="008C44C5" w:rsidP="008C44C5">
            <w:pPr>
              <w:spacing w:after="120"/>
              <w:rPr>
                <w:b/>
                <w:bCs/>
                <w:sz w:val="20"/>
                <w:szCs w:val="20"/>
              </w:rPr>
            </w:pPr>
            <w:r w:rsidRPr="003F313E">
              <w:rPr>
                <w:b/>
                <w:bCs/>
                <w:sz w:val="20"/>
                <w:szCs w:val="20"/>
                <w:u w:val="single"/>
              </w:rPr>
              <w:t>Outcome indicators</w:t>
            </w:r>
            <w:r w:rsidRPr="009064D5">
              <w:rPr>
                <w:b/>
                <w:bCs/>
                <w:sz w:val="20"/>
                <w:szCs w:val="20"/>
              </w:rPr>
              <w:t>:</w:t>
            </w:r>
          </w:p>
          <w:p w14:paraId="7E335B8B"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Number of Pacific Island countries enabled to implement the three Rio Conventions</w:t>
            </w:r>
          </w:p>
          <w:p w14:paraId="7E335B8C"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Extent to which SPREP’s policies, procedures &amp;core </w:t>
            </w:r>
            <w:r w:rsidR="00FD2C88">
              <w:rPr>
                <w:sz w:val="20"/>
                <w:szCs w:val="20"/>
              </w:rPr>
              <w:t>functions pertaining</w:t>
            </w:r>
            <w:r>
              <w:rPr>
                <w:sz w:val="20"/>
                <w:szCs w:val="20"/>
              </w:rPr>
              <w:t xml:space="preserve"> direct access to GEF resources (including fiduciary capacity, social &amp; environmental safeguard policy, gender mainstreaming…)have been met.</w:t>
            </w:r>
          </w:p>
          <w:p w14:paraId="7E335B8D"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Number of Pacific Island countries strengthened their relevant Government functions that</w:t>
            </w:r>
            <w:r w:rsidR="00A97267">
              <w:rPr>
                <w:sz w:val="20"/>
                <w:szCs w:val="20"/>
              </w:rPr>
              <w:t xml:space="preserve"> </w:t>
            </w:r>
            <w:r>
              <w:rPr>
                <w:sz w:val="20"/>
                <w:szCs w:val="20"/>
              </w:rPr>
              <w:t>expedite access to GEF resources through SPREP</w:t>
            </w:r>
          </w:p>
          <w:p w14:paraId="7E335B8E" w14:textId="77777777" w:rsidR="008C44C5" w:rsidRPr="002D73A5" w:rsidRDefault="008C44C5" w:rsidP="00996D42">
            <w:pPr>
              <w:widowControl w:val="0"/>
              <w:adjustRightInd w:val="0"/>
              <w:spacing w:after="120"/>
              <w:ind w:left="175"/>
              <w:textAlignment w:val="baseline"/>
              <w:rPr>
                <w:sz w:val="20"/>
                <w:szCs w:val="20"/>
              </w:rPr>
            </w:pPr>
          </w:p>
        </w:tc>
        <w:tc>
          <w:tcPr>
            <w:tcW w:w="2477" w:type="dxa"/>
          </w:tcPr>
          <w:p w14:paraId="7E335B8F" w14:textId="77777777" w:rsidR="008C44C5" w:rsidRDefault="008C44C5" w:rsidP="008C44C5">
            <w:pPr>
              <w:widowControl w:val="0"/>
              <w:adjustRightInd w:val="0"/>
              <w:spacing w:after="120"/>
              <w:ind w:left="175"/>
              <w:textAlignment w:val="baseline"/>
              <w:rPr>
                <w:sz w:val="20"/>
                <w:szCs w:val="20"/>
              </w:rPr>
            </w:pPr>
          </w:p>
          <w:p w14:paraId="7E335B90"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fiduciary capacity is limited, and its policies and procedures are not aligned to GEF’s social (including gender mainstreaming)&amp; environmental safeguard</w:t>
            </w:r>
          </w:p>
          <w:p w14:paraId="7E335B91" w14:textId="77777777" w:rsidR="008C44C5" w:rsidRPr="00FB0BC8"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All Pacific island countries are slow in accessing MEAs funding.</w:t>
            </w:r>
          </w:p>
          <w:p w14:paraId="7E335B92" w14:textId="77777777" w:rsidR="008C44C5" w:rsidRPr="00500F9C" w:rsidRDefault="008C44C5" w:rsidP="00996D42">
            <w:pPr>
              <w:widowControl w:val="0"/>
              <w:adjustRightInd w:val="0"/>
              <w:spacing w:after="120"/>
              <w:ind w:left="175"/>
              <w:textAlignment w:val="baseline"/>
              <w:rPr>
                <w:sz w:val="20"/>
                <w:szCs w:val="20"/>
              </w:rPr>
            </w:pPr>
          </w:p>
          <w:p w14:paraId="7E335B93" w14:textId="77777777" w:rsidR="008C44C5" w:rsidRPr="00A97267" w:rsidRDefault="008C44C5" w:rsidP="00996D42">
            <w:pPr>
              <w:widowControl w:val="0"/>
              <w:adjustRightInd w:val="0"/>
              <w:spacing w:after="120"/>
              <w:ind w:left="175"/>
              <w:textAlignment w:val="baseline"/>
              <w:rPr>
                <w:sz w:val="20"/>
                <w:szCs w:val="20"/>
              </w:rPr>
            </w:pPr>
          </w:p>
        </w:tc>
        <w:tc>
          <w:tcPr>
            <w:tcW w:w="2641" w:type="dxa"/>
          </w:tcPr>
          <w:p w14:paraId="7E335B94" w14:textId="77777777" w:rsidR="008C44C5" w:rsidRPr="00B46D49" w:rsidRDefault="008C44C5" w:rsidP="008C44C5">
            <w:pPr>
              <w:widowControl w:val="0"/>
              <w:adjustRightInd w:val="0"/>
              <w:spacing w:after="120"/>
              <w:textAlignment w:val="baseline"/>
              <w:rPr>
                <w:b/>
                <w:sz w:val="20"/>
                <w:szCs w:val="20"/>
                <w:u w:val="single"/>
              </w:rPr>
            </w:pPr>
            <w:r w:rsidRPr="00B46D49">
              <w:rPr>
                <w:b/>
                <w:sz w:val="20"/>
                <w:szCs w:val="20"/>
                <w:u w:val="single"/>
              </w:rPr>
              <w:t>By the end of the project</w:t>
            </w:r>
            <w:r w:rsidRPr="00B46D49">
              <w:rPr>
                <w:b/>
                <w:sz w:val="20"/>
                <w:szCs w:val="20"/>
              </w:rPr>
              <w:t>:</w:t>
            </w:r>
          </w:p>
          <w:p w14:paraId="7E335B95"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14 Pacific countries successfully implemented the three Rio Conventions</w:t>
            </w:r>
          </w:p>
          <w:p w14:paraId="7E335B96" w14:textId="77777777" w:rsidR="008C44C5" w:rsidRPr="009064D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 accredited as a GEF Project Agency by the end of the project.</w:t>
            </w:r>
          </w:p>
          <w:p w14:paraId="7E335B97"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All of the 14 Pacific island countries will have fast track access to MEA funding such as the GEF.</w:t>
            </w:r>
          </w:p>
          <w:p w14:paraId="7E335B98" w14:textId="77777777" w:rsidR="008C44C5" w:rsidRDefault="008C44C5" w:rsidP="00996D42">
            <w:pPr>
              <w:widowControl w:val="0"/>
              <w:adjustRightInd w:val="0"/>
              <w:spacing w:after="120"/>
              <w:ind w:left="175"/>
              <w:textAlignment w:val="baseline"/>
              <w:rPr>
                <w:sz w:val="20"/>
                <w:szCs w:val="20"/>
              </w:rPr>
            </w:pPr>
          </w:p>
          <w:p w14:paraId="7E335B99" w14:textId="77777777" w:rsidR="008C44C5" w:rsidRPr="002D73A5" w:rsidRDefault="008C44C5" w:rsidP="00996D42">
            <w:pPr>
              <w:widowControl w:val="0"/>
              <w:adjustRightInd w:val="0"/>
              <w:spacing w:after="120"/>
              <w:ind w:left="175"/>
              <w:textAlignment w:val="baseline"/>
              <w:rPr>
                <w:sz w:val="20"/>
                <w:szCs w:val="20"/>
              </w:rPr>
            </w:pPr>
          </w:p>
        </w:tc>
        <w:tc>
          <w:tcPr>
            <w:tcW w:w="1929" w:type="dxa"/>
          </w:tcPr>
          <w:p w14:paraId="7E335B9A" w14:textId="77777777" w:rsidR="008C44C5" w:rsidRDefault="008C44C5" w:rsidP="008C44C5">
            <w:pPr>
              <w:widowControl w:val="0"/>
              <w:adjustRightInd w:val="0"/>
              <w:spacing w:after="120"/>
              <w:ind w:left="175"/>
              <w:textAlignment w:val="baseline"/>
              <w:rPr>
                <w:sz w:val="20"/>
                <w:szCs w:val="20"/>
              </w:rPr>
            </w:pPr>
          </w:p>
          <w:p w14:paraId="7E335B9B" w14:textId="77777777" w:rsidR="008C44C5" w:rsidRPr="00500F9C" w:rsidRDefault="008C44C5" w:rsidP="008C44C5">
            <w:pPr>
              <w:widowControl w:val="0"/>
              <w:numPr>
                <w:ilvl w:val="0"/>
                <w:numId w:val="10"/>
              </w:numPr>
              <w:tabs>
                <w:tab w:val="clear" w:pos="720"/>
              </w:tabs>
              <w:adjustRightInd w:val="0"/>
              <w:spacing w:after="120"/>
              <w:ind w:left="175" w:hanging="175"/>
              <w:textAlignment w:val="baseline"/>
              <w:rPr>
                <w:sz w:val="20"/>
                <w:szCs w:val="20"/>
              </w:rPr>
            </w:pPr>
            <w:r w:rsidRPr="00500F9C">
              <w:rPr>
                <w:sz w:val="20"/>
                <w:szCs w:val="20"/>
              </w:rPr>
              <w:t>Meeting Minutes</w:t>
            </w:r>
            <w:r>
              <w:rPr>
                <w:rStyle w:val="FootnoteReference"/>
                <w:sz w:val="20"/>
                <w:szCs w:val="20"/>
              </w:rPr>
              <w:footnoteReference w:id="7"/>
            </w:r>
          </w:p>
          <w:p w14:paraId="7E335B9C" w14:textId="77777777" w:rsidR="008C44C5" w:rsidRPr="00500F9C"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Working Group meeting reports</w:t>
            </w:r>
          </w:p>
          <w:p w14:paraId="7E335B9D" w14:textId="77777777" w:rsidR="008C44C5" w:rsidRPr="00500F9C"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UNDP q</w:t>
            </w:r>
            <w:r w:rsidRPr="00500F9C">
              <w:rPr>
                <w:sz w:val="20"/>
                <w:szCs w:val="20"/>
              </w:rPr>
              <w:t>uarterly</w:t>
            </w:r>
            <w:r>
              <w:rPr>
                <w:sz w:val="20"/>
                <w:szCs w:val="20"/>
              </w:rPr>
              <w:t xml:space="preserve"> progress reports</w:t>
            </w:r>
          </w:p>
          <w:p w14:paraId="7E335B9E" w14:textId="77777777" w:rsidR="008C44C5" w:rsidRPr="00500F9C" w:rsidRDefault="008C44C5" w:rsidP="008C44C5">
            <w:pPr>
              <w:widowControl w:val="0"/>
              <w:numPr>
                <w:ilvl w:val="0"/>
                <w:numId w:val="10"/>
              </w:numPr>
              <w:tabs>
                <w:tab w:val="clear" w:pos="720"/>
              </w:tabs>
              <w:adjustRightInd w:val="0"/>
              <w:spacing w:after="120"/>
              <w:ind w:left="175" w:hanging="175"/>
              <w:textAlignment w:val="baseline"/>
              <w:rPr>
                <w:sz w:val="20"/>
                <w:szCs w:val="20"/>
              </w:rPr>
            </w:pPr>
            <w:r w:rsidRPr="00500F9C">
              <w:rPr>
                <w:sz w:val="20"/>
                <w:szCs w:val="20"/>
              </w:rPr>
              <w:t>Independent mid-te</w:t>
            </w:r>
            <w:r>
              <w:rPr>
                <w:sz w:val="20"/>
                <w:szCs w:val="20"/>
              </w:rPr>
              <w:t>rm and final evaluation reports</w:t>
            </w:r>
          </w:p>
          <w:p w14:paraId="7E335B9F" w14:textId="77777777" w:rsidR="008C44C5" w:rsidRPr="00500F9C"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Social and environmental policy.</w:t>
            </w:r>
          </w:p>
          <w:p w14:paraId="7E335BA0"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Gender mainstreaming policy.</w:t>
            </w:r>
          </w:p>
          <w:p w14:paraId="7E335BA1"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GEF Cross-Cutting Capacity Development Scorecard</w:t>
            </w:r>
          </w:p>
          <w:p w14:paraId="7E335BA2"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 Stage II application.</w:t>
            </w:r>
          </w:p>
          <w:p w14:paraId="7E335BA3" w14:textId="77777777" w:rsidR="008C44C5" w:rsidRPr="00A97267" w:rsidRDefault="00A97267" w:rsidP="00A97267">
            <w:pPr>
              <w:widowControl w:val="0"/>
              <w:numPr>
                <w:ilvl w:val="0"/>
                <w:numId w:val="10"/>
              </w:numPr>
              <w:tabs>
                <w:tab w:val="clear" w:pos="720"/>
              </w:tabs>
              <w:adjustRightInd w:val="0"/>
              <w:spacing w:after="120"/>
              <w:ind w:left="175" w:hanging="175"/>
              <w:textAlignment w:val="baseline"/>
              <w:rPr>
                <w:sz w:val="20"/>
                <w:szCs w:val="20"/>
              </w:rPr>
            </w:pPr>
            <w:r w:rsidRPr="00A97267">
              <w:rPr>
                <w:sz w:val="20"/>
                <w:szCs w:val="20"/>
              </w:rPr>
              <w:t xml:space="preserve">Implementation of 14 Pacific Countries NCSA Action Plans and </w:t>
            </w:r>
            <w:r w:rsidRPr="00A97267">
              <w:rPr>
                <w:sz w:val="20"/>
                <w:szCs w:val="20"/>
              </w:rPr>
              <w:lastRenderedPageBreak/>
              <w:t>other GEF Projects.</w:t>
            </w:r>
          </w:p>
        </w:tc>
        <w:tc>
          <w:tcPr>
            <w:tcW w:w="2751" w:type="dxa"/>
          </w:tcPr>
          <w:p w14:paraId="7E335BA4" w14:textId="77777777" w:rsidR="008C44C5" w:rsidRPr="00A97267" w:rsidRDefault="008C44C5" w:rsidP="008C44C5">
            <w:pPr>
              <w:widowControl w:val="0"/>
              <w:adjustRightInd w:val="0"/>
              <w:spacing w:after="120"/>
              <w:ind w:left="175"/>
              <w:textAlignment w:val="baseline"/>
              <w:rPr>
                <w:sz w:val="20"/>
                <w:szCs w:val="20"/>
                <w:lang w:val="en-GB"/>
              </w:rPr>
            </w:pPr>
          </w:p>
          <w:p w14:paraId="7E335BA5" w14:textId="77777777" w:rsidR="008C44C5" w:rsidRPr="00500F9C" w:rsidRDefault="008C44C5" w:rsidP="008C44C5">
            <w:pPr>
              <w:widowControl w:val="0"/>
              <w:numPr>
                <w:ilvl w:val="0"/>
                <w:numId w:val="10"/>
              </w:numPr>
              <w:tabs>
                <w:tab w:val="clear" w:pos="720"/>
              </w:tabs>
              <w:adjustRightInd w:val="0"/>
              <w:spacing w:after="120"/>
              <w:ind w:left="175" w:hanging="175"/>
              <w:textAlignment w:val="baseline"/>
              <w:rPr>
                <w:sz w:val="20"/>
                <w:szCs w:val="20"/>
                <w:lang w:val="en-GB"/>
              </w:rPr>
            </w:pPr>
            <w:r w:rsidRPr="00A97267">
              <w:rPr>
                <w:sz w:val="20"/>
                <w:szCs w:val="20"/>
                <w:lang w:val="en-GB"/>
              </w:rPr>
              <w:t>Pacific island government's and the GEF maintain deep commitment to SPREP's a</w:t>
            </w:r>
            <w:r>
              <w:rPr>
                <w:sz w:val="20"/>
                <w:szCs w:val="20"/>
                <w:lang w:val="en-GB"/>
              </w:rPr>
              <w:t>ccreditation application.</w:t>
            </w:r>
          </w:p>
          <w:p w14:paraId="7E335BA6" w14:textId="77777777" w:rsidR="008C44C5" w:rsidRPr="00500F9C" w:rsidRDefault="008C44C5" w:rsidP="008C44C5">
            <w:pPr>
              <w:widowControl w:val="0"/>
              <w:numPr>
                <w:ilvl w:val="0"/>
                <w:numId w:val="10"/>
              </w:numPr>
              <w:tabs>
                <w:tab w:val="clear" w:pos="720"/>
              </w:tabs>
              <w:adjustRightInd w:val="0"/>
              <w:spacing w:after="120"/>
              <w:ind w:left="175" w:hanging="175"/>
              <w:textAlignment w:val="baseline"/>
              <w:rPr>
                <w:sz w:val="20"/>
                <w:szCs w:val="20"/>
                <w:lang w:val="en-GB"/>
              </w:rPr>
            </w:pPr>
            <w:r w:rsidRPr="00500F9C">
              <w:rPr>
                <w:sz w:val="20"/>
                <w:szCs w:val="20"/>
                <w:lang w:val="en-GB"/>
              </w:rPr>
              <w:t xml:space="preserve">The project will be executed in a </w:t>
            </w:r>
            <w:r>
              <w:rPr>
                <w:sz w:val="20"/>
                <w:szCs w:val="20"/>
                <w:lang w:val="en-GB"/>
              </w:rPr>
              <w:t xml:space="preserve">transparent, </w:t>
            </w:r>
            <w:r w:rsidRPr="00500F9C">
              <w:rPr>
                <w:sz w:val="20"/>
                <w:szCs w:val="20"/>
                <w:lang w:val="en-GB"/>
              </w:rPr>
              <w:t xml:space="preserve">holistic, adaptive, </w:t>
            </w:r>
            <w:r>
              <w:rPr>
                <w:sz w:val="20"/>
                <w:szCs w:val="20"/>
                <w:lang w:val="en-GB"/>
              </w:rPr>
              <w:t>and collaborative</w:t>
            </w:r>
            <w:r w:rsidRPr="00500F9C">
              <w:rPr>
                <w:sz w:val="20"/>
                <w:szCs w:val="20"/>
                <w:lang w:val="en-GB"/>
              </w:rPr>
              <w:t xml:space="preserve"> manner</w:t>
            </w:r>
          </w:p>
          <w:p w14:paraId="7E335BA7" w14:textId="77777777" w:rsidR="008C44C5" w:rsidRPr="002D73A5" w:rsidRDefault="008C44C5" w:rsidP="008C44C5">
            <w:pPr>
              <w:widowControl w:val="0"/>
              <w:numPr>
                <w:ilvl w:val="0"/>
                <w:numId w:val="10"/>
              </w:numPr>
              <w:tabs>
                <w:tab w:val="clear" w:pos="720"/>
              </w:tabs>
              <w:adjustRightInd w:val="0"/>
              <w:spacing w:after="120"/>
              <w:ind w:left="175" w:hanging="175"/>
              <w:textAlignment w:val="baseline"/>
              <w:rPr>
                <w:sz w:val="20"/>
                <w:szCs w:val="20"/>
                <w:lang w:val="en-GB"/>
              </w:rPr>
            </w:pPr>
            <w:r w:rsidRPr="00AA4ACA">
              <w:rPr>
                <w:sz w:val="20"/>
                <w:szCs w:val="20"/>
                <w:lang w:val="en-GB"/>
              </w:rPr>
              <w:t xml:space="preserve">Policy and institutional reforms and modifications recommended by the project are </w:t>
            </w:r>
            <w:r>
              <w:rPr>
                <w:sz w:val="20"/>
                <w:szCs w:val="20"/>
                <w:lang w:val="en-GB"/>
              </w:rPr>
              <w:t>correct and match GEF's minimum accreditation standards.</w:t>
            </w:r>
          </w:p>
        </w:tc>
      </w:tr>
      <w:tr w:rsidR="008C44C5" w:rsidRPr="00B013DA" w14:paraId="7E335BAD" w14:textId="77777777" w:rsidTr="008C44C5">
        <w:trPr>
          <w:cantSplit/>
          <w:tblHeader/>
        </w:trPr>
        <w:tc>
          <w:tcPr>
            <w:tcW w:w="2075" w:type="dxa"/>
            <w:vMerge w:val="restart"/>
            <w:shd w:val="clear" w:color="auto" w:fill="CCFFFF"/>
            <w:vAlign w:val="center"/>
          </w:tcPr>
          <w:p w14:paraId="7E335BA9" w14:textId="77777777" w:rsidR="008C44C5" w:rsidRPr="00B013DA" w:rsidRDefault="008C44C5" w:rsidP="008C44C5">
            <w:pPr>
              <w:widowControl w:val="0"/>
              <w:adjustRightInd w:val="0"/>
              <w:jc w:val="center"/>
              <w:textAlignment w:val="baseline"/>
              <w:rPr>
                <w:b/>
                <w:sz w:val="20"/>
                <w:szCs w:val="20"/>
              </w:rPr>
            </w:pPr>
            <w:r w:rsidRPr="00B013DA">
              <w:lastRenderedPageBreak/>
              <w:br w:type="page"/>
            </w:r>
            <w:r w:rsidRPr="00B013DA">
              <w:rPr>
                <w:b/>
                <w:sz w:val="20"/>
                <w:szCs w:val="20"/>
              </w:rPr>
              <w:t>Project Strategy</w:t>
            </w:r>
          </w:p>
        </w:tc>
        <w:tc>
          <w:tcPr>
            <w:tcW w:w="7285" w:type="dxa"/>
            <w:gridSpan w:val="3"/>
            <w:tcBorders>
              <w:bottom w:val="single" w:sz="4" w:space="0" w:color="auto"/>
            </w:tcBorders>
            <w:shd w:val="clear" w:color="auto" w:fill="CCFFFF"/>
            <w:vAlign w:val="center"/>
          </w:tcPr>
          <w:p w14:paraId="7E335BAA" w14:textId="77777777" w:rsidR="008C44C5" w:rsidRPr="00B013DA" w:rsidRDefault="008C44C5" w:rsidP="008C44C5">
            <w:pPr>
              <w:widowControl w:val="0"/>
              <w:adjustRightInd w:val="0"/>
              <w:jc w:val="center"/>
              <w:textAlignment w:val="baseline"/>
              <w:rPr>
                <w:b/>
                <w:sz w:val="20"/>
                <w:szCs w:val="20"/>
              </w:rPr>
            </w:pPr>
            <w:r w:rsidRPr="00B013DA">
              <w:rPr>
                <w:b/>
                <w:sz w:val="20"/>
                <w:szCs w:val="20"/>
              </w:rPr>
              <w:t>Objectively verifiable indicators</w:t>
            </w:r>
          </w:p>
        </w:tc>
        <w:tc>
          <w:tcPr>
            <w:tcW w:w="1929" w:type="dxa"/>
            <w:vMerge w:val="restart"/>
            <w:shd w:val="clear" w:color="auto" w:fill="CCFFFF"/>
            <w:vAlign w:val="center"/>
          </w:tcPr>
          <w:p w14:paraId="7E335BAB" w14:textId="77777777" w:rsidR="008C44C5" w:rsidRPr="00B013DA" w:rsidRDefault="008C44C5" w:rsidP="008C44C5">
            <w:pPr>
              <w:widowControl w:val="0"/>
              <w:adjustRightInd w:val="0"/>
              <w:jc w:val="center"/>
              <w:textAlignment w:val="baseline"/>
              <w:rPr>
                <w:b/>
                <w:sz w:val="20"/>
                <w:szCs w:val="20"/>
              </w:rPr>
            </w:pPr>
            <w:r w:rsidRPr="00B013DA">
              <w:rPr>
                <w:b/>
                <w:sz w:val="20"/>
                <w:szCs w:val="20"/>
              </w:rPr>
              <w:t>Sources of verification</w:t>
            </w:r>
          </w:p>
        </w:tc>
        <w:tc>
          <w:tcPr>
            <w:tcW w:w="2751" w:type="dxa"/>
            <w:vMerge w:val="restart"/>
            <w:shd w:val="clear" w:color="auto" w:fill="CCFFFF"/>
            <w:vAlign w:val="center"/>
          </w:tcPr>
          <w:p w14:paraId="7E335BAC" w14:textId="77777777" w:rsidR="008C44C5" w:rsidRPr="00B013DA" w:rsidRDefault="008C44C5" w:rsidP="008C44C5">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8C44C5" w:rsidRPr="00B013DA" w14:paraId="7E335BB4" w14:textId="77777777" w:rsidTr="008C44C5">
        <w:trPr>
          <w:cantSplit/>
          <w:tblHeader/>
        </w:trPr>
        <w:tc>
          <w:tcPr>
            <w:tcW w:w="2075" w:type="dxa"/>
            <w:vMerge/>
            <w:shd w:val="clear" w:color="auto" w:fill="000000"/>
            <w:vAlign w:val="center"/>
          </w:tcPr>
          <w:p w14:paraId="7E335BAE" w14:textId="77777777" w:rsidR="008C44C5" w:rsidRPr="00B013DA" w:rsidRDefault="008C44C5" w:rsidP="008C44C5">
            <w:pPr>
              <w:widowControl w:val="0"/>
              <w:adjustRightInd w:val="0"/>
              <w:jc w:val="center"/>
              <w:textAlignment w:val="baseline"/>
              <w:rPr>
                <w:b/>
                <w:color w:val="FFFFFF"/>
                <w:sz w:val="20"/>
                <w:szCs w:val="20"/>
              </w:rPr>
            </w:pPr>
          </w:p>
        </w:tc>
        <w:tc>
          <w:tcPr>
            <w:tcW w:w="2167" w:type="dxa"/>
            <w:shd w:val="clear" w:color="auto" w:fill="CCFFFF"/>
            <w:vAlign w:val="center"/>
          </w:tcPr>
          <w:p w14:paraId="7E335BAF" w14:textId="77777777" w:rsidR="008C44C5" w:rsidRPr="00B013DA" w:rsidRDefault="008C44C5" w:rsidP="008C44C5">
            <w:pPr>
              <w:widowControl w:val="0"/>
              <w:adjustRightInd w:val="0"/>
              <w:jc w:val="center"/>
              <w:textAlignment w:val="baseline"/>
              <w:rPr>
                <w:b/>
                <w:sz w:val="20"/>
                <w:szCs w:val="20"/>
              </w:rPr>
            </w:pPr>
            <w:r w:rsidRPr="00B013DA">
              <w:rPr>
                <w:b/>
                <w:sz w:val="20"/>
                <w:szCs w:val="20"/>
              </w:rPr>
              <w:t>Indicator</w:t>
            </w:r>
          </w:p>
        </w:tc>
        <w:tc>
          <w:tcPr>
            <w:tcW w:w="2477" w:type="dxa"/>
            <w:shd w:val="clear" w:color="auto" w:fill="CCFFFF"/>
            <w:vAlign w:val="center"/>
          </w:tcPr>
          <w:p w14:paraId="7E335BB0" w14:textId="77777777" w:rsidR="008C44C5" w:rsidRPr="00B013DA" w:rsidRDefault="008C44C5" w:rsidP="008C44C5">
            <w:pPr>
              <w:widowControl w:val="0"/>
              <w:adjustRightInd w:val="0"/>
              <w:jc w:val="center"/>
              <w:textAlignment w:val="baseline"/>
              <w:rPr>
                <w:b/>
                <w:sz w:val="20"/>
                <w:szCs w:val="20"/>
              </w:rPr>
            </w:pPr>
            <w:r w:rsidRPr="00B013DA">
              <w:rPr>
                <w:b/>
                <w:sz w:val="20"/>
                <w:szCs w:val="20"/>
              </w:rPr>
              <w:t>Baseline value</w:t>
            </w:r>
          </w:p>
        </w:tc>
        <w:tc>
          <w:tcPr>
            <w:tcW w:w="2641" w:type="dxa"/>
            <w:shd w:val="clear" w:color="auto" w:fill="CCFFFF"/>
            <w:vAlign w:val="center"/>
          </w:tcPr>
          <w:p w14:paraId="7E335BB1" w14:textId="77777777" w:rsidR="008C44C5" w:rsidRPr="00B013DA" w:rsidRDefault="008C44C5" w:rsidP="008C44C5">
            <w:pPr>
              <w:widowControl w:val="0"/>
              <w:adjustRightInd w:val="0"/>
              <w:jc w:val="center"/>
              <w:textAlignment w:val="baseline"/>
              <w:rPr>
                <w:b/>
                <w:sz w:val="20"/>
                <w:szCs w:val="20"/>
              </w:rPr>
            </w:pPr>
            <w:r w:rsidRPr="00B013DA">
              <w:rPr>
                <w:b/>
                <w:sz w:val="20"/>
                <w:szCs w:val="20"/>
              </w:rPr>
              <w:t>Target value and date</w:t>
            </w:r>
          </w:p>
        </w:tc>
        <w:tc>
          <w:tcPr>
            <w:tcW w:w="1929" w:type="dxa"/>
            <w:vMerge/>
            <w:shd w:val="clear" w:color="auto" w:fill="000000"/>
            <w:vAlign w:val="center"/>
          </w:tcPr>
          <w:p w14:paraId="7E335BB2" w14:textId="77777777" w:rsidR="008C44C5" w:rsidRPr="00B013DA" w:rsidRDefault="008C44C5" w:rsidP="008C44C5">
            <w:pPr>
              <w:widowControl w:val="0"/>
              <w:adjustRightInd w:val="0"/>
              <w:jc w:val="center"/>
              <w:textAlignment w:val="baseline"/>
              <w:rPr>
                <w:b/>
                <w:color w:val="FFFFFF"/>
                <w:sz w:val="20"/>
                <w:szCs w:val="20"/>
              </w:rPr>
            </w:pPr>
          </w:p>
        </w:tc>
        <w:tc>
          <w:tcPr>
            <w:tcW w:w="2751" w:type="dxa"/>
            <w:vMerge/>
            <w:shd w:val="clear" w:color="auto" w:fill="000000"/>
            <w:vAlign w:val="center"/>
          </w:tcPr>
          <w:p w14:paraId="7E335BB3" w14:textId="77777777" w:rsidR="008C44C5" w:rsidRPr="00B013DA" w:rsidRDefault="008C44C5" w:rsidP="008C44C5">
            <w:pPr>
              <w:widowControl w:val="0"/>
              <w:adjustRightInd w:val="0"/>
              <w:jc w:val="center"/>
              <w:textAlignment w:val="baseline"/>
              <w:rPr>
                <w:b/>
                <w:color w:val="FFFFFF"/>
                <w:sz w:val="20"/>
                <w:szCs w:val="20"/>
              </w:rPr>
            </w:pPr>
          </w:p>
        </w:tc>
      </w:tr>
    </w:tbl>
    <w:tbl>
      <w:tblPr>
        <w:tblpPr w:leftFromText="180" w:rightFromText="180" w:vertAnchor="text" w:tblpX="-95" w:tblpY="19"/>
        <w:tblW w:w="14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170"/>
        <w:gridCol w:w="2167"/>
        <w:gridCol w:w="2477"/>
        <w:gridCol w:w="2641"/>
        <w:gridCol w:w="1929"/>
        <w:gridCol w:w="2661"/>
      </w:tblGrid>
      <w:tr w:rsidR="008C44C5" w:rsidRPr="00C57F0F" w14:paraId="7E335BB6" w14:textId="77777777" w:rsidTr="008C44C5">
        <w:trPr>
          <w:trHeight w:val="432"/>
        </w:trPr>
        <w:tc>
          <w:tcPr>
            <w:tcW w:w="14045" w:type="dxa"/>
            <w:gridSpan w:val="6"/>
            <w:tcBorders>
              <w:bottom w:val="single" w:sz="4" w:space="0" w:color="auto"/>
            </w:tcBorders>
            <w:shd w:val="clear" w:color="auto" w:fill="FBD4B4"/>
            <w:vAlign w:val="center"/>
          </w:tcPr>
          <w:p w14:paraId="7E335BB5" w14:textId="77777777" w:rsidR="008C44C5" w:rsidRPr="00C57F0F" w:rsidRDefault="008C44C5" w:rsidP="008C44C5">
            <w:pPr>
              <w:tabs>
                <w:tab w:val="left" w:pos="1318"/>
              </w:tabs>
              <w:rPr>
                <w:b/>
                <w:szCs w:val="22"/>
                <w:lang w:val="en-GB"/>
              </w:rPr>
            </w:pPr>
            <w:r w:rsidRPr="00C57F0F">
              <w:rPr>
                <w:b/>
                <w:szCs w:val="22"/>
                <w:lang w:val="en-GB"/>
              </w:rPr>
              <w:t>Outcome 1:</w:t>
            </w:r>
            <w:r w:rsidRPr="00C57F0F">
              <w:rPr>
                <w:b/>
                <w:szCs w:val="22"/>
                <w:lang w:val="en-GB"/>
              </w:rPr>
              <w:tab/>
            </w:r>
            <w:r>
              <w:rPr>
                <w:b/>
                <w:szCs w:val="22"/>
                <w:lang w:val="en-GB"/>
              </w:rPr>
              <w:t>MEA funding access fast tracked.</w:t>
            </w:r>
          </w:p>
        </w:tc>
      </w:tr>
      <w:tr w:rsidR="008C44C5" w:rsidRPr="00B013DA" w14:paraId="7E335BCA" w14:textId="77777777" w:rsidTr="008C44C5">
        <w:tc>
          <w:tcPr>
            <w:tcW w:w="2170" w:type="dxa"/>
            <w:tcBorders>
              <w:bottom w:val="single" w:sz="4" w:space="0" w:color="auto"/>
            </w:tcBorders>
          </w:tcPr>
          <w:p w14:paraId="7E335BB7" w14:textId="77777777" w:rsidR="008C44C5" w:rsidRPr="000D5752" w:rsidRDefault="008C44C5" w:rsidP="008C44C5">
            <w:pPr>
              <w:spacing w:after="120"/>
              <w:rPr>
                <w:b/>
                <w:bCs/>
                <w:sz w:val="20"/>
                <w:szCs w:val="20"/>
                <w:lang w:val="en-GB"/>
              </w:rPr>
            </w:pPr>
            <w:r w:rsidRPr="000D5752">
              <w:rPr>
                <w:b/>
                <w:bCs/>
                <w:sz w:val="20"/>
                <w:szCs w:val="20"/>
                <w:lang w:val="en-GB"/>
              </w:rPr>
              <w:t>Output 1.1</w:t>
            </w:r>
          </w:p>
          <w:p w14:paraId="7E335BB8" w14:textId="77777777" w:rsidR="008C44C5" w:rsidRPr="000D5752" w:rsidRDefault="008C44C5" w:rsidP="008C44C5">
            <w:pPr>
              <w:spacing w:after="120"/>
              <w:rPr>
                <w:bCs/>
                <w:sz w:val="20"/>
                <w:szCs w:val="20"/>
                <w:lang w:val="en-GB"/>
              </w:rPr>
            </w:pPr>
            <w:r>
              <w:rPr>
                <w:bCs/>
                <w:sz w:val="20"/>
                <w:szCs w:val="20"/>
                <w:lang w:val="en-GB"/>
              </w:rPr>
              <w:t xml:space="preserve">Stage </w:t>
            </w:r>
            <w:proofErr w:type="gramStart"/>
            <w:r>
              <w:rPr>
                <w:bCs/>
                <w:sz w:val="20"/>
                <w:szCs w:val="20"/>
                <w:lang w:val="en-GB"/>
              </w:rPr>
              <w:t>I</w:t>
            </w:r>
            <w:proofErr w:type="gramEnd"/>
            <w:r>
              <w:rPr>
                <w:bCs/>
                <w:sz w:val="20"/>
                <w:szCs w:val="20"/>
                <w:lang w:val="en-GB"/>
              </w:rPr>
              <w:t xml:space="preserve"> &amp;II application for GEF accreditation completed and submitted.</w:t>
            </w:r>
          </w:p>
          <w:p w14:paraId="7E335BB9" w14:textId="77777777" w:rsidR="008C44C5" w:rsidRPr="000D5752" w:rsidRDefault="008C44C5" w:rsidP="008C44C5">
            <w:pPr>
              <w:spacing w:after="120"/>
              <w:rPr>
                <w:b/>
                <w:bCs/>
                <w:sz w:val="20"/>
                <w:szCs w:val="20"/>
                <w:lang w:val="en-GB"/>
              </w:rPr>
            </w:pPr>
          </w:p>
        </w:tc>
        <w:tc>
          <w:tcPr>
            <w:tcW w:w="2167" w:type="dxa"/>
          </w:tcPr>
          <w:p w14:paraId="7E335BBA"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Status of accreditation of Stage II applications </w:t>
            </w:r>
          </w:p>
          <w:p w14:paraId="7E335BBB" w14:textId="77777777" w:rsidR="008C44C5" w:rsidRPr="00CC7BD8" w:rsidRDefault="008C44C5" w:rsidP="008C44C5">
            <w:pPr>
              <w:widowControl w:val="0"/>
              <w:adjustRightInd w:val="0"/>
              <w:spacing w:after="120"/>
              <w:ind w:left="175"/>
              <w:textAlignment w:val="baseline"/>
              <w:rPr>
                <w:sz w:val="20"/>
                <w:szCs w:val="20"/>
              </w:rPr>
            </w:pPr>
          </w:p>
        </w:tc>
        <w:tc>
          <w:tcPr>
            <w:tcW w:w="2477" w:type="dxa"/>
          </w:tcPr>
          <w:p w14:paraId="7E335BBC"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 Stage I application submitted, while stage II has not been submitted yet.</w:t>
            </w:r>
          </w:p>
          <w:p w14:paraId="7E335BBD" w14:textId="77777777" w:rsidR="00A97267" w:rsidRDefault="00A97267"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Stage I Value-Added Review noted 3 areas need strengthening: </w:t>
            </w:r>
            <w:r w:rsidR="001C7917" w:rsidRPr="001C7917">
              <w:rPr>
                <w:sz w:val="20"/>
                <w:szCs w:val="20"/>
              </w:rPr>
              <w:t>(1) Demonstration of Environmental or Climate Change Adaptation Results; (2) Institutional Efficiency; and (3) Network and Contacts.</w:t>
            </w:r>
          </w:p>
          <w:p w14:paraId="7E335BBE" w14:textId="77777777" w:rsidR="008C44C5" w:rsidRDefault="008C44C5" w:rsidP="008C44C5">
            <w:pPr>
              <w:widowControl w:val="0"/>
              <w:adjustRightInd w:val="0"/>
              <w:spacing w:after="120"/>
              <w:ind w:left="175"/>
              <w:textAlignment w:val="baseline"/>
              <w:rPr>
                <w:sz w:val="20"/>
                <w:szCs w:val="20"/>
              </w:rPr>
            </w:pPr>
          </w:p>
          <w:p w14:paraId="7E335BBF" w14:textId="77777777" w:rsidR="008C44C5" w:rsidRPr="00ED534F" w:rsidRDefault="008C44C5" w:rsidP="008C44C5">
            <w:pPr>
              <w:widowControl w:val="0"/>
              <w:adjustRightInd w:val="0"/>
              <w:spacing w:after="120"/>
              <w:ind w:left="175"/>
              <w:textAlignment w:val="baseline"/>
              <w:rPr>
                <w:sz w:val="20"/>
                <w:szCs w:val="20"/>
              </w:rPr>
            </w:pPr>
          </w:p>
        </w:tc>
        <w:tc>
          <w:tcPr>
            <w:tcW w:w="2641" w:type="dxa"/>
          </w:tcPr>
          <w:p w14:paraId="7E335BC0" w14:textId="77777777" w:rsidR="008C44C5" w:rsidRPr="00F435B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Stage II applications finalized and received by the GEF Secretariat by 31 December 2014.</w:t>
            </w:r>
          </w:p>
          <w:p w14:paraId="7E335BC1" w14:textId="77777777" w:rsidR="008C44C5" w:rsidRDefault="008C44C5" w:rsidP="008C44C5">
            <w:pPr>
              <w:widowControl w:val="0"/>
              <w:adjustRightInd w:val="0"/>
              <w:spacing w:after="120"/>
              <w:textAlignment w:val="baseline"/>
              <w:rPr>
                <w:sz w:val="20"/>
                <w:szCs w:val="20"/>
              </w:rPr>
            </w:pPr>
          </w:p>
          <w:p w14:paraId="7E335BC2" w14:textId="77777777" w:rsidR="008C44C5" w:rsidRDefault="008C44C5" w:rsidP="008C44C5">
            <w:pPr>
              <w:widowControl w:val="0"/>
              <w:adjustRightInd w:val="0"/>
              <w:textAlignment w:val="baseline"/>
              <w:rPr>
                <w:sz w:val="20"/>
                <w:szCs w:val="20"/>
              </w:rPr>
            </w:pPr>
          </w:p>
          <w:p w14:paraId="7E335BC3" w14:textId="77777777" w:rsidR="008C44C5" w:rsidRPr="00CC7BD8" w:rsidRDefault="008C44C5" w:rsidP="008C44C5">
            <w:pPr>
              <w:widowControl w:val="0"/>
              <w:adjustRightInd w:val="0"/>
              <w:textAlignment w:val="baseline"/>
              <w:rPr>
                <w:sz w:val="20"/>
                <w:szCs w:val="20"/>
              </w:rPr>
            </w:pPr>
          </w:p>
        </w:tc>
        <w:tc>
          <w:tcPr>
            <w:tcW w:w="1929" w:type="dxa"/>
          </w:tcPr>
          <w:p w14:paraId="7E335BC4"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Final Stage II application form.</w:t>
            </w:r>
          </w:p>
          <w:p w14:paraId="7E335BC5" w14:textId="77777777" w:rsidR="008C44C5" w:rsidRPr="00D85B02"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GEF Secretariat acknowledgement of receipt. </w:t>
            </w:r>
          </w:p>
        </w:tc>
        <w:tc>
          <w:tcPr>
            <w:tcW w:w="2661" w:type="dxa"/>
          </w:tcPr>
          <w:p w14:paraId="7E335BC6"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GEF Council maintains support to SPREP's application. </w:t>
            </w:r>
          </w:p>
          <w:p w14:paraId="7E335BC7"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The MSP is not completed in time the accreditation deadline expires by the 31st December 2014. Assume that the GEF Council will approve a second or third round of accreditation. </w:t>
            </w:r>
          </w:p>
          <w:p w14:paraId="7E335BC8"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New Policies introduced through this project will need time to be tested and reported back to the GEF; Stage II application will be affected from the lack of evidence to testify the success of new policies that would meet GEF minimum accredited standards.</w:t>
            </w:r>
          </w:p>
          <w:p w14:paraId="7E335BC9" w14:textId="77777777" w:rsidR="008C44C5" w:rsidRPr="00ED534F" w:rsidRDefault="008C44C5" w:rsidP="008C44C5">
            <w:pPr>
              <w:widowControl w:val="0"/>
              <w:adjustRightInd w:val="0"/>
              <w:spacing w:after="120"/>
              <w:ind w:left="175"/>
              <w:textAlignment w:val="baseline"/>
              <w:rPr>
                <w:sz w:val="20"/>
                <w:szCs w:val="20"/>
              </w:rPr>
            </w:pPr>
          </w:p>
        </w:tc>
      </w:tr>
    </w:tbl>
    <w:p w14:paraId="7E335BCB" w14:textId="77777777" w:rsidR="008C44C5" w:rsidRDefault="008C44C5" w:rsidP="008C44C5"/>
    <w:p w14:paraId="7E335BCC" w14:textId="77777777" w:rsidR="008C44C5" w:rsidRPr="008C44C5" w:rsidRDefault="008C44C5" w:rsidP="008C44C5"/>
    <w:bookmarkEnd w:id="241"/>
    <w:p w14:paraId="7E335BCD" w14:textId="77777777" w:rsidR="00F435B5" w:rsidRPr="00B013DA" w:rsidRDefault="00F435B5" w:rsidP="00F435B5">
      <w:pPr>
        <w:widowControl w:val="0"/>
        <w:adjustRightInd w:val="0"/>
        <w:jc w:val="both"/>
        <w:textAlignment w:val="baseline"/>
        <w:rPr>
          <w:vanish/>
        </w:rPr>
      </w:pPr>
    </w:p>
    <w:p w14:paraId="7E335BCE" w14:textId="77777777" w:rsidR="00F435B5" w:rsidRDefault="00F435B5" w:rsidP="00F435B5">
      <w:r>
        <w:br w:type="page"/>
      </w:r>
    </w:p>
    <w:tbl>
      <w:tblPr>
        <w:tblW w:w="138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2356"/>
        <w:gridCol w:w="2272"/>
        <w:gridCol w:w="2532"/>
        <w:gridCol w:w="1834"/>
        <w:gridCol w:w="2176"/>
      </w:tblGrid>
      <w:tr w:rsidR="008C44C5" w:rsidRPr="000D5752" w14:paraId="7E335BD0" w14:textId="77777777" w:rsidTr="008C44C5">
        <w:tc>
          <w:tcPr>
            <w:tcW w:w="13860" w:type="dxa"/>
            <w:gridSpan w:val="6"/>
            <w:shd w:val="clear" w:color="auto" w:fill="FBD4B4"/>
          </w:tcPr>
          <w:p w14:paraId="7E335BCF" w14:textId="77777777" w:rsidR="008C44C5" w:rsidRPr="00A3092B" w:rsidRDefault="008C44C5" w:rsidP="008C44C5">
            <w:pPr>
              <w:tabs>
                <w:tab w:val="left" w:pos="1422"/>
              </w:tabs>
              <w:ind w:left="1422" w:hanging="1422"/>
              <w:rPr>
                <w:rFonts w:ascii="Arial" w:hAnsi="Arial"/>
                <w:sz w:val="20"/>
                <w:szCs w:val="20"/>
                <w:lang w:val="en-GB"/>
              </w:rPr>
            </w:pPr>
            <w:r w:rsidRPr="000D5752">
              <w:rPr>
                <w:b/>
                <w:szCs w:val="22"/>
                <w:lang w:val="en-GB"/>
              </w:rPr>
              <w:lastRenderedPageBreak/>
              <w:t xml:space="preserve">Outcome </w:t>
            </w:r>
            <w:r>
              <w:rPr>
                <w:b/>
                <w:szCs w:val="22"/>
                <w:lang w:val="en-GB"/>
              </w:rPr>
              <w:t>2</w:t>
            </w:r>
            <w:r>
              <w:rPr>
                <w:szCs w:val="22"/>
                <w:lang w:val="en-GB"/>
              </w:rPr>
              <w:t>:</w:t>
            </w:r>
            <w:r>
              <w:rPr>
                <w:szCs w:val="22"/>
                <w:lang w:val="en-GB"/>
              </w:rPr>
              <w:tab/>
            </w:r>
            <w:r>
              <w:rPr>
                <w:b/>
                <w:szCs w:val="22"/>
                <w:lang w:val="en-GB"/>
              </w:rPr>
              <w:t>SPREP Fiduciary Capacity strengthened and met GEF’s accreditation standards</w:t>
            </w:r>
          </w:p>
        </w:tc>
      </w:tr>
      <w:tr w:rsidR="008C44C5" w:rsidRPr="00B013DA" w14:paraId="7E335BD5"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val="restart"/>
            <w:shd w:val="clear" w:color="auto" w:fill="CCFFFF"/>
            <w:vAlign w:val="center"/>
          </w:tcPr>
          <w:p w14:paraId="7E335BD1" w14:textId="77777777" w:rsidR="008C44C5" w:rsidRPr="00B013DA" w:rsidRDefault="008C44C5" w:rsidP="008C44C5">
            <w:pPr>
              <w:widowControl w:val="0"/>
              <w:adjustRightInd w:val="0"/>
              <w:jc w:val="center"/>
              <w:textAlignment w:val="baseline"/>
              <w:rPr>
                <w:b/>
                <w:sz w:val="20"/>
                <w:szCs w:val="20"/>
              </w:rPr>
            </w:pPr>
            <w:r w:rsidRPr="00B013DA">
              <w:rPr>
                <w:b/>
                <w:sz w:val="20"/>
                <w:szCs w:val="20"/>
              </w:rPr>
              <w:t>Project Strategy</w:t>
            </w:r>
          </w:p>
        </w:tc>
        <w:tc>
          <w:tcPr>
            <w:tcW w:w="7160" w:type="dxa"/>
            <w:gridSpan w:val="3"/>
            <w:tcBorders>
              <w:bottom w:val="single" w:sz="4" w:space="0" w:color="auto"/>
            </w:tcBorders>
            <w:shd w:val="clear" w:color="auto" w:fill="CCFFFF"/>
            <w:vAlign w:val="center"/>
          </w:tcPr>
          <w:p w14:paraId="7E335BD2" w14:textId="77777777" w:rsidR="008C44C5" w:rsidRPr="00B013DA" w:rsidRDefault="008C44C5" w:rsidP="008C44C5">
            <w:pPr>
              <w:widowControl w:val="0"/>
              <w:adjustRightInd w:val="0"/>
              <w:jc w:val="center"/>
              <w:textAlignment w:val="baseline"/>
              <w:rPr>
                <w:b/>
                <w:sz w:val="20"/>
                <w:szCs w:val="20"/>
              </w:rPr>
            </w:pPr>
            <w:r w:rsidRPr="00B013DA">
              <w:rPr>
                <w:b/>
                <w:sz w:val="20"/>
                <w:szCs w:val="20"/>
              </w:rPr>
              <w:t>Objectively verifiable indicators</w:t>
            </w:r>
          </w:p>
        </w:tc>
        <w:tc>
          <w:tcPr>
            <w:tcW w:w="1834" w:type="dxa"/>
            <w:vMerge w:val="restart"/>
            <w:shd w:val="clear" w:color="auto" w:fill="CCFFFF"/>
            <w:vAlign w:val="center"/>
          </w:tcPr>
          <w:p w14:paraId="7E335BD3" w14:textId="77777777" w:rsidR="008C44C5" w:rsidRPr="00B013DA" w:rsidRDefault="008C44C5" w:rsidP="008C44C5">
            <w:pPr>
              <w:widowControl w:val="0"/>
              <w:adjustRightInd w:val="0"/>
              <w:jc w:val="center"/>
              <w:textAlignment w:val="baseline"/>
              <w:rPr>
                <w:b/>
                <w:sz w:val="20"/>
                <w:szCs w:val="20"/>
              </w:rPr>
            </w:pPr>
            <w:r w:rsidRPr="00B013DA">
              <w:rPr>
                <w:b/>
                <w:sz w:val="20"/>
                <w:szCs w:val="20"/>
              </w:rPr>
              <w:t>Sources of verification</w:t>
            </w:r>
          </w:p>
        </w:tc>
        <w:tc>
          <w:tcPr>
            <w:tcW w:w="2176" w:type="dxa"/>
            <w:vMerge w:val="restart"/>
            <w:shd w:val="clear" w:color="auto" w:fill="CCFFFF"/>
            <w:vAlign w:val="center"/>
          </w:tcPr>
          <w:p w14:paraId="7E335BD4" w14:textId="77777777" w:rsidR="008C44C5" w:rsidRPr="00B013DA" w:rsidRDefault="008C44C5" w:rsidP="008C44C5">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8C44C5" w:rsidRPr="00B013DA" w14:paraId="7E335BDC"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shd w:val="clear" w:color="auto" w:fill="000000"/>
            <w:vAlign w:val="center"/>
          </w:tcPr>
          <w:p w14:paraId="7E335BD6" w14:textId="77777777" w:rsidR="008C44C5" w:rsidRPr="00B013DA" w:rsidRDefault="008C44C5" w:rsidP="008C44C5">
            <w:pPr>
              <w:widowControl w:val="0"/>
              <w:adjustRightInd w:val="0"/>
              <w:jc w:val="center"/>
              <w:textAlignment w:val="baseline"/>
              <w:rPr>
                <w:b/>
                <w:color w:val="FFFFFF"/>
                <w:sz w:val="20"/>
                <w:szCs w:val="20"/>
              </w:rPr>
            </w:pPr>
          </w:p>
        </w:tc>
        <w:tc>
          <w:tcPr>
            <w:tcW w:w="2356" w:type="dxa"/>
            <w:shd w:val="clear" w:color="auto" w:fill="CCFFFF"/>
            <w:vAlign w:val="center"/>
          </w:tcPr>
          <w:p w14:paraId="7E335BD7" w14:textId="77777777" w:rsidR="008C44C5" w:rsidRPr="00B013DA" w:rsidRDefault="008C44C5" w:rsidP="008C44C5">
            <w:pPr>
              <w:widowControl w:val="0"/>
              <w:adjustRightInd w:val="0"/>
              <w:jc w:val="center"/>
              <w:textAlignment w:val="baseline"/>
              <w:rPr>
                <w:b/>
                <w:sz w:val="20"/>
                <w:szCs w:val="20"/>
              </w:rPr>
            </w:pPr>
            <w:r w:rsidRPr="00B013DA">
              <w:rPr>
                <w:b/>
                <w:sz w:val="20"/>
                <w:szCs w:val="20"/>
              </w:rPr>
              <w:t>Indicator</w:t>
            </w:r>
          </w:p>
        </w:tc>
        <w:tc>
          <w:tcPr>
            <w:tcW w:w="2272" w:type="dxa"/>
            <w:shd w:val="clear" w:color="auto" w:fill="CCFFFF"/>
            <w:vAlign w:val="center"/>
          </w:tcPr>
          <w:p w14:paraId="7E335BD8" w14:textId="77777777" w:rsidR="008C44C5" w:rsidRPr="00B013DA" w:rsidRDefault="008C44C5" w:rsidP="008C44C5">
            <w:pPr>
              <w:widowControl w:val="0"/>
              <w:adjustRightInd w:val="0"/>
              <w:jc w:val="center"/>
              <w:textAlignment w:val="baseline"/>
              <w:rPr>
                <w:b/>
                <w:sz w:val="20"/>
                <w:szCs w:val="20"/>
              </w:rPr>
            </w:pPr>
            <w:r w:rsidRPr="00B013DA">
              <w:rPr>
                <w:b/>
                <w:sz w:val="20"/>
                <w:szCs w:val="20"/>
              </w:rPr>
              <w:t>Baseline value</w:t>
            </w:r>
          </w:p>
        </w:tc>
        <w:tc>
          <w:tcPr>
            <w:tcW w:w="2532" w:type="dxa"/>
            <w:shd w:val="clear" w:color="auto" w:fill="CCFFFF"/>
            <w:vAlign w:val="center"/>
          </w:tcPr>
          <w:p w14:paraId="7E335BD9" w14:textId="77777777" w:rsidR="008C44C5" w:rsidRPr="00B013DA" w:rsidRDefault="008C44C5" w:rsidP="008C44C5">
            <w:pPr>
              <w:widowControl w:val="0"/>
              <w:adjustRightInd w:val="0"/>
              <w:jc w:val="center"/>
              <w:textAlignment w:val="baseline"/>
              <w:rPr>
                <w:b/>
                <w:sz w:val="20"/>
                <w:szCs w:val="20"/>
              </w:rPr>
            </w:pPr>
            <w:r w:rsidRPr="00B013DA">
              <w:rPr>
                <w:b/>
                <w:sz w:val="20"/>
                <w:szCs w:val="20"/>
              </w:rPr>
              <w:t>Target value and date</w:t>
            </w:r>
          </w:p>
        </w:tc>
        <w:tc>
          <w:tcPr>
            <w:tcW w:w="1834" w:type="dxa"/>
            <w:vMerge/>
            <w:shd w:val="clear" w:color="auto" w:fill="000000"/>
            <w:vAlign w:val="center"/>
          </w:tcPr>
          <w:p w14:paraId="7E335BDA" w14:textId="77777777" w:rsidR="008C44C5" w:rsidRPr="00B013DA" w:rsidRDefault="008C44C5" w:rsidP="008C44C5">
            <w:pPr>
              <w:widowControl w:val="0"/>
              <w:adjustRightInd w:val="0"/>
              <w:jc w:val="center"/>
              <w:textAlignment w:val="baseline"/>
              <w:rPr>
                <w:b/>
                <w:color w:val="FFFFFF"/>
                <w:sz w:val="20"/>
                <w:szCs w:val="20"/>
              </w:rPr>
            </w:pPr>
          </w:p>
        </w:tc>
        <w:tc>
          <w:tcPr>
            <w:tcW w:w="2176" w:type="dxa"/>
            <w:vMerge/>
            <w:shd w:val="clear" w:color="auto" w:fill="000000"/>
            <w:vAlign w:val="center"/>
          </w:tcPr>
          <w:p w14:paraId="7E335BDB" w14:textId="77777777" w:rsidR="008C44C5" w:rsidRPr="00B013DA" w:rsidRDefault="008C44C5" w:rsidP="008C44C5">
            <w:pPr>
              <w:widowControl w:val="0"/>
              <w:adjustRightInd w:val="0"/>
              <w:jc w:val="center"/>
              <w:textAlignment w:val="baseline"/>
              <w:rPr>
                <w:b/>
                <w:color w:val="FFFFFF"/>
                <w:sz w:val="20"/>
                <w:szCs w:val="20"/>
              </w:rPr>
            </w:pPr>
          </w:p>
        </w:tc>
      </w:tr>
      <w:tr w:rsidR="008C44C5" w:rsidRPr="000D5752" w14:paraId="7E335BF6" w14:textId="77777777" w:rsidTr="00AC29BF">
        <w:tblPrEx>
          <w:tblCellMar>
            <w:top w:w="28" w:type="dxa"/>
            <w:left w:w="85" w:type="dxa"/>
            <w:bottom w:w="28" w:type="dxa"/>
            <w:right w:w="85" w:type="dxa"/>
          </w:tblCellMar>
          <w:tblLook w:val="0000" w:firstRow="0" w:lastRow="0" w:firstColumn="0" w:lastColumn="0" w:noHBand="0" w:noVBand="0"/>
        </w:tblPrEx>
        <w:tc>
          <w:tcPr>
            <w:tcW w:w="2690" w:type="dxa"/>
            <w:tcBorders>
              <w:top w:val="single" w:sz="4" w:space="0" w:color="auto"/>
              <w:bottom w:val="single" w:sz="4" w:space="0" w:color="auto"/>
            </w:tcBorders>
          </w:tcPr>
          <w:p w14:paraId="7E335BDD" w14:textId="77777777" w:rsidR="008C44C5" w:rsidRPr="000D5752" w:rsidRDefault="008C44C5" w:rsidP="008C44C5">
            <w:pPr>
              <w:widowControl w:val="0"/>
              <w:adjustRightInd w:val="0"/>
              <w:spacing w:after="120"/>
              <w:textAlignment w:val="baseline"/>
              <w:rPr>
                <w:b/>
                <w:iCs/>
                <w:sz w:val="20"/>
                <w:szCs w:val="20"/>
              </w:rPr>
            </w:pPr>
            <w:r>
              <w:rPr>
                <w:b/>
                <w:iCs/>
                <w:sz w:val="20"/>
                <w:szCs w:val="20"/>
              </w:rPr>
              <w:t>Output 2</w:t>
            </w:r>
            <w:r w:rsidRPr="000D5752">
              <w:rPr>
                <w:b/>
                <w:iCs/>
                <w:sz w:val="20"/>
                <w:szCs w:val="20"/>
              </w:rPr>
              <w:t>.1:</w:t>
            </w:r>
          </w:p>
          <w:p w14:paraId="7E335BDE" w14:textId="77777777" w:rsidR="001A4EA6" w:rsidRPr="001A4EA6" w:rsidRDefault="001A4EA6" w:rsidP="001A4EA6">
            <w:pPr>
              <w:widowControl w:val="0"/>
              <w:adjustRightInd w:val="0"/>
              <w:spacing w:after="120"/>
              <w:textAlignment w:val="baseline"/>
              <w:rPr>
                <w:sz w:val="20"/>
                <w:szCs w:val="20"/>
                <w:lang w:val="en-GB" w:eastAsia="ru-RU"/>
              </w:rPr>
            </w:pPr>
            <w:r w:rsidRPr="001A4EA6">
              <w:rPr>
                <w:sz w:val="20"/>
                <w:szCs w:val="20"/>
                <w:lang w:val="en-GB" w:eastAsia="ru-RU"/>
              </w:rPr>
              <w:t>SPREP’s financial management/controls (including external audit function) strengthened and become adequate/in compliance with financial regulation &amp; procedures</w:t>
            </w:r>
            <w:r>
              <w:rPr>
                <w:sz w:val="20"/>
                <w:szCs w:val="20"/>
                <w:lang w:val="en-GB" w:eastAsia="ru-RU"/>
              </w:rPr>
              <w:t>.</w:t>
            </w:r>
          </w:p>
          <w:p w14:paraId="7E335BDF" w14:textId="77777777" w:rsidR="008C44C5" w:rsidRPr="000D5752" w:rsidRDefault="008C44C5" w:rsidP="008C44C5">
            <w:pPr>
              <w:widowControl w:val="0"/>
              <w:adjustRightInd w:val="0"/>
              <w:spacing w:after="120"/>
              <w:textAlignment w:val="baseline"/>
              <w:rPr>
                <w:iCs/>
                <w:sz w:val="20"/>
                <w:szCs w:val="16"/>
                <w:lang w:val="en-GB"/>
              </w:rPr>
            </w:pPr>
          </w:p>
        </w:tc>
        <w:tc>
          <w:tcPr>
            <w:tcW w:w="2356" w:type="dxa"/>
          </w:tcPr>
          <w:p w14:paraId="7E335BE0"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lang w:val="en-GB"/>
              </w:rPr>
              <w:t xml:space="preserve">Appointment/contracting an External Auditor </w:t>
            </w:r>
            <w:proofErr w:type="gramStart"/>
            <w:r>
              <w:rPr>
                <w:sz w:val="20"/>
                <w:szCs w:val="20"/>
                <w:lang w:val="en-GB"/>
              </w:rPr>
              <w:t>firm .</w:t>
            </w:r>
            <w:proofErr w:type="gramEnd"/>
            <w:r>
              <w:rPr>
                <w:sz w:val="20"/>
                <w:szCs w:val="20"/>
                <w:lang w:val="en-GB"/>
              </w:rPr>
              <w:t xml:space="preserve"> </w:t>
            </w:r>
          </w:p>
          <w:p w14:paraId="7E335BE1"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Financial control mechanisms/types of audit</w:t>
            </w:r>
          </w:p>
          <w:p w14:paraId="7E335BE2"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Number of external </w:t>
            </w:r>
            <w:r w:rsidR="00FD2C88">
              <w:rPr>
                <w:sz w:val="20"/>
                <w:szCs w:val="20"/>
              </w:rPr>
              <w:t>audits of</w:t>
            </w:r>
            <w:r>
              <w:rPr>
                <w:sz w:val="20"/>
                <w:szCs w:val="20"/>
              </w:rPr>
              <w:t xml:space="preserve"> </w:t>
            </w:r>
            <w:r w:rsidR="00FD2C88">
              <w:rPr>
                <w:sz w:val="20"/>
                <w:szCs w:val="20"/>
              </w:rPr>
              <w:t>audits financial</w:t>
            </w:r>
            <w:r>
              <w:rPr>
                <w:sz w:val="20"/>
                <w:szCs w:val="20"/>
              </w:rPr>
              <w:t xml:space="preserve"> control </w:t>
            </w:r>
          </w:p>
          <w:p w14:paraId="7E335BE3" w14:textId="77777777" w:rsidR="008C44C5" w:rsidRDefault="008C44C5" w:rsidP="008C44C5">
            <w:pPr>
              <w:widowControl w:val="0"/>
              <w:adjustRightInd w:val="0"/>
              <w:spacing w:after="120"/>
              <w:ind w:left="175"/>
              <w:textAlignment w:val="baseline"/>
              <w:rPr>
                <w:sz w:val="20"/>
                <w:szCs w:val="20"/>
              </w:rPr>
            </w:pPr>
          </w:p>
          <w:p w14:paraId="7E335BE4" w14:textId="77777777" w:rsidR="008C44C5" w:rsidRPr="000D5752" w:rsidRDefault="008C44C5" w:rsidP="008C44C5">
            <w:pPr>
              <w:widowControl w:val="0"/>
              <w:adjustRightInd w:val="0"/>
              <w:spacing w:after="120"/>
              <w:ind w:left="175"/>
              <w:textAlignment w:val="baseline"/>
              <w:rPr>
                <w:sz w:val="20"/>
                <w:szCs w:val="20"/>
              </w:rPr>
            </w:pPr>
          </w:p>
        </w:tc>
        <w:tc>
          <w:tcPr>
            <w:tcW w:w="2272" w:type="dxa"/>
          </w:tcPr>
          <w:p w14:paraId="7E335BE5"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Existing SPREP Independent Audit Committee.</w:t>
            </w:r>
          </w:p>
          <w:p w14:paraId="7E335BE6"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Audit committee to oversee management of issues raised by the internal auditor.</w:t>
            </w:r>
          </w:p>
          <w:p w14:paraId="7E335BE7" w14:textId="77777777" w:rsidR="008C44C5" w:rsidRDefault="00A97267"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Limited SPREP fiduciary capacity.</w:t>
            </w:r>
          </w:p>
          <w:p w14:paraId="7E335BE8"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EU audit in 2008, 2011, and end of 2014.</w:t>
            </w:r>
          </w:p>
          <w:p w14:paraId="7E335BE9" w14:textId="77777777" w:rsidR="008C44C5" w:rsidRPr="00743C89" w:rsidRDefault="008C44C5" w:rsidP="008C44C5">
            <w:pPr>
              <w:widowControl w:val="0"/>
              <w:adjustRightInd w:val="0"/>
              <w:spacing w:after="120"/>
              <w:ind w:left="175"/>
              <w:textAlignment w:val="baseline"/>
              <w:rPr>
                <w:sz w:val="20"/>
                <w:szCs w:val="20"/>
              </w:rPr>
            </w:pPr>
          </w:p>
        </w:tc>
        <w:tc>
          <w:tcPr>
            <w:tcW w:w="2532" w:type="dxa"/>
          </w:tcPr>
          <w:p w14:paraId="7E335BEA" w14:textId="77777777" w:rsidR="008C44C5" w:rsidRPr="00F502C9" w:rsidRDefault="001A4EA6" w:rsidP="008C44C5">
            <w:pPr>
              <w:widowControl w:val="0"/>
              <w:numPr>
                <w:ilvl w:val="0"/>
                <w:numId w:val="10"/>
              </w:numPr>
              <w:tabs>
                <w:tab w:val="clear" w:pos="720"/>
              </w:tabs>
              <w:adjustRightInd w:val="0"/>
              <w:spacing w:after="120"/>
              <w:ind w:left="173" w:hanging="173"/>
              <w:textAlignment w:val="baseline"/>
              <w:rPr>
                <w:sz w:val="20"/>
                <w:szCs w:val="20"/>
              </w:rPr>
            </w:pPr>
            <w:r w:rsidRPr="001A4EA6">
              <w:rPr>
                <w:sz w:val="20"/>
                <w:szCs w:val="20"/>
              </w:rPr>
              <w:t>Adequate financial control (including external audit) in place and operational</w:t>
            </w:r>
            <w:r w:rsidRPr="001A4EA6" w:rsidDel="001A4EA6">
              <w:rPr>
                <w:sz w:val="20"/>
                <w:szCs w:val="20"/>
              </w:rPr>
              <w:t xml:space="preserve"> </w:t>
            </w:r>
            <w:r w:rsidR="008C44C5">
              <w:rPr>
                <w:sz w:val="20"/>
                <w:szCs w:val="20"/>
              </w:rPr>
              <w:t>External Audit Firms recruited biennial under the financial regulations</w:t>
            </w:r>
          </w:p>
        </w:tc>
        <w:tc>
          <w:tcPr>
            <w:tcW w:w="1834" w:type="dxa"/>
          </w:tcPr>
          <w:p w14:paraId="7E335BEB"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External auditor </w:t>
            </w:r>
            <w:proofErr w:type="spellStart"/>
            <w:r>
              <w:rPr>
                <w:sz w:val="20"/>
                <w:szCs w:val="20"/>
              </w:rPr>
              <w:t>ToR</w:t>
            </w:r>
            <w:proofErr w:type="spellEnd"/>
          </w:p>
          <w:p w14:paraId="7E335BEC"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Meeting minutes</w:t>
            </w:r>
          </w:p>
          <w:p w14:paraId="7E335BED"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Tracking and progress reports</w:t>
            </w:r>
          </w:p>
          <w:p w14:paraId="7E335BEE"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Audit Reports</w:t>
            </w:r>
          </w:p>
          <w:p w14:paraId="7E335BEF" w14:textId="77777777" w:rsidR="008C44C5" w:rsidRPr="00F502C9"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 Governing Council Meeting approval of external auditor reports.</w:t>
            </w:r>
          </w:p>
        </w:tc>
        <w:tc>
          <w:tcPr>
            <w:tcW w:w="2176" w:type="dxa"/>
          </w:tcPr>
          <w:p w14:paraId="7E335BF0"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Independent external auditor has always been recruited annual and audit opinion reports are submitted to the SPREP Governing Council Meeting for discussions and approval.</w:t>
            </w:r>
          </w:p>
          <w:p w14:paraId="7E335BF1"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Management response and action plans for every audit are channeled through the independent audit committee consisting of Non-SPREP staff.</w:t>
            </w:r>
          </w:p>
          <w:p w14:paraId="7E335BF2"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New Policies introduced through this project will need time to be tested and reported back to the GEF; Stage II application will be affected from the lack of evidence to testify the success of new policies that would meet GEF minimum accredited standards.</w:t>
            </w:r>
          </w:p>
          <w:p w14:paraId="7E335BF3" w14:textId="77777777" w:rsidR="001A4EA6" w:rsidRDefault="001A4EA6" w:rsidP="001A4EA6">
            <w:pPr>
              <w:widowControl w:val="0"/>
              <w:adjustRightInd w:val="0"/>
              <w:spacing w:after="120"/>
              <w:textAlignment w:val="baseline"/>
              <w:rPr>
                <w:sz w:val="20"/>
                <w:szCs w:val="20"/>
              </w:rPr>
            </w:pPr>
          </w:p>
          <w:p w14:paraId="7E335BF4" w14:textId="77777777" w:rsidR="001A4EA6" w:rsidRDefault="001A4EA6" w:rsidP="001A4EA6">
            <w:pPr>
              <w:widowControl w:val="0"/>
              <w:adjustRightInd w:val="0"/>
              <w:spacing w:after="120"/>
              <w:textAlignment w:val="baseline"/>
              <w:rPr>
                <w:sz w:val="20"/>
                <w:szCs w:val="20"/>
              </w:rPr>
            </w:pPr>
          </w:p>
          <w:p w14:paraId="7E335BF5" w14:textId="77777777" w:rsidR="001A4EA6" w:rsidRPr="00B6755E" w:rsidRDefault="001A4EA6" w:rsidP="001A4EA6">
            <w:pPr>
              <w:widowControl w:val="0"/>
              <w:adjustRightInd w:val="0"/>
              <w:spacing w:after="120"/>
              <w:textAlignment w:val="baseline"/>
              <w:rPr>
                <w:sz w:val="20"/>
                <w:szCs w:val="20"/>
              </w:rPr>
            </w:pPr>
          </w:p>
        </w:tc>
      </w:tr>
      <w:tr w:rsidR="008C44C5" w:rsidRPr="00B013DA" w14:paraId="7E335BFB"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val="restart"/>
            <w:shd w:val="clear" w:color="auto" w:fill="CCFFFF"/>
            <w:vAlign w:val="center"/>
          </w:tcPr>
          <w:p w14:paraId="7E335BF7" w14:textId="77777777" w:rsidR="008C44C5" w:rsidRPr="00B013DA" w:rsidRDefault="008C44C5" w:rsidP="008C44C5">
            <w:pPr>
              <w:widowControl w:val="0"/>
              <w:adjustRightInd w:val="0"/>
              <w:jc w:val="center"/>
              <w:textAlignment w:val="baseline"/>
              <w:rPr>
                <w:b/>
                <w:sz w:val="20"/>
                <w:szCs w:val="20"/>
              </w:rPr>
            </w:pPr>
            <w:r w:rsidRPr="00B013DA">
              <w:rPr>
                <w:b/>
                <w:sz w:val="20"/>
                <w:szCs w:val="20"/>
              </w:rPr>
              <w:lastRenderedPageBreak/>
              <w:t>Project Strategy</w:t>
            </w:r>
          </w:p>
        </w:tc>
        <w:tc>
          <w:tcPr>
            <w:tcW w:w="7160" w:type="dxa"/>
            <w:gridSpan w:val="3"/>
            <w:tcBorders>
              <w:bottom w:val="single" w:sz="4" w:space="0" w:color="auto"/>
            </w:tcBorders>
            <w:shd w:val="clear" w:color="auto" w:fill="CCFFFF"/>
            <w:vAlign w:val="center"/>
          </w:tcPr>
          <w:p w14:paraId="7E335BF8" w14:textId="77777777" w:rsidR="008C44C5" w:rsidRPr="00B013DA" w:rsidRDefault="008C44C5" w:rsidP="008C44C5">
            <w:pPr>
              <w:widowControl w:val="0"/>
              <w:adjustRightInd w:val="0"/>
              <w:jc w:val="center"/>
              <w:textAlignment w:val="baseline"/>
              <w:rPr>
                <w:b/>
                <w:sz w:val="20"/>
                <w:szCs w:val="20"/>
              </w:rPr>
            </w:pPr>
            <w:r w:rsidRPr="00B013DA">
              <w:rPr>
                <w:b/>
                <w:sz w:val="20"/>
                <w:szCs w:val="20"/>
              </w:rPr>
              <w:t>Objectively verifiable indicators</w:t>
            </w:r>
          </w:p>
        </w:tc>
        <w:tc>
          <w:tcPr>
            <w:tcW w:w="1834" w:type="dxa"/>
            <w:vMerge w:val="restart"/>
            <w:shd w:val="clear" w:color="auto" w:fill="CCFFFF"/>
            <w:vAlign w:val="center"/>
          </w:tcPr>
          <w:p w14:paraId="7E335BF9" w14:textId="77777777" w:rsidR="008C44C5" w:rsidRPr="00B013DA" w:rsidRDefault="008C44C5" w:rsidP="008C44C5">
            <w:pPr>
              <w:widowControl w:val="0"/>
              <w:adjustRightInd w:val="0"/>
              <w:jc w:val="center"/>
              <w:textAlignment w:val="baseline"/>
              <w:rPr>
                <w:b/>
                <w:sz w:val="20"/>
                <w:szCs w:val="20"/>
              </w:rPr>
            </w:pPr>
            <w:r w:rsidRPr="00B013DA">
              <w:rPr>
                <w:b/>
                <w:sz w:val="20"/>
                <w:szCs w:val="20"/>
              </w:rPr>
              <w:t>Sources of verification</w:t>
            </w:r>
          </w:p>
        </w:tc>
        <w:tc>
          <w:tcPr>
            <w:tcW w:w="2176" w:type="dxa"/>
            <w:vMerge w:val="restart"/>
            <w:shd w:val="clear" w:color="auto" w:fill="CCFFFF"/>
            <w:vAlign w:val="center"/>
          </w:tcPr>
          <w:p w14:paraId="7E335BFA" w14:textId="77777777" w:rsidR="008C44C5" w:rsidRPr="00B013DA" w:rsidRDefault="008C44C5" w:rsidP="008C44C5">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8C44C5" w:rsidRPr="00B013DA" w14:paraId="7E335C02"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shd w:val="clear" w:color="auto" w:fill="000000"/>
            <w:vAlign w:val="center"/>
          </w:tcPr>
          <w:p w14:paraId="7E335BFC" w14:textId="77777777" w:rsidR="008C44C5" w:rsidRPr="00B013DA" w:rsidRDefault="008C44C5" w:rsidP="008C44C5">
            <w:pPr>
              <w:widowControl w:val="0"/>
              <w:adjustRightInd w:val="0"/>
              <w:jc w:val="center"/>
              <w:textAlignment w:val="baseline"/>
              <w:rPr>
                <w:b/>
                <w:color w:val="FFFFFF"/>
                <w:sz w:val="20"/>
                <w:szCs w:val="20"/>
              </w:rPr>
            </w:pPr>
          </w:p>
        </w:tc>
        <w:tc>
          <w:tcPr>
            <w:tcW w:w="2356" w:type="dxa"/>
            <w:shd w:val="clear" w:color="auto" w:fill="CCFFFF"/>
            <w:vAlign w:val="center"/>
          </w:tcPr>
          <w:p w14:paraId="7E335BFD" w14:textId="77777777" w:rsidR="008C44C5" w:rsidRPr="00B013DA" w:rsidRDefault="008C44C5" w:rsidP="008C44C5">
            <w:pPr>
              <w:widowControl w:val="0"/>
              <w:adjustRightInd w:val="0"/>
              <w:jc w:val="center"/>
              <w:textAlignment w:val="baseline"/>
              <w:rPr>
                <w:b/>
                <w:sz w:val="20"/>
                <w:szCs w:val="20"/>
              </w:rPr>
            </w:pPr>
            <w:r w:rsidRPr="00B013DA">
              <w:rPr>
                <w:b/>
                <w:sz w:val="20"/>
                <w:szCs w:val="20"/>
              </w:rPr>
              <w:t>Indicator</w:t>
            </w:r>
          </w:p>
        </w:tc>
        <w:tc>
          <w:tcPr>
            <w:tcW w:w="2272" w:type="dxa"/>
            <w:shd w:val="clear" w:color="auto" w:fill="CCFFFF"/>
            <w:vAlign w:val="center"/>
          </w:tcPr>
          <w:p w14:paraId="7E335BFE" w14:textId="77777777" w:rsidR="008C44C5" w:rsidRPr="00B013DA" w:rsidRDefault="008C44C5" w:rsidP="008C44C5">
            <w:pPr>
              <w:widowControl w:val="0"/>
              <w:adjustRightInd w:val="0"/>
              <w:jc w:val="center"/>
              <w:textAlignment w:val="baseline"/>
              <w:rPr>
                <w:b/>
                <w:sz w:val="20"/>
                <w:szCs w:val="20"/>
              </w:rPr>
            </w:pPr>
            <w:r w:rsidRPr="00B013DA">
              <w:rPr>
                <w:b/>
                <w:sz w:val="20"/>
                <w:szCs w:val="20"/>
              </w:rPr>
              <w:t>Baseline value</w:t>
            </w:r>
          </w:p>
        </w:tc>
        <w:tc>
          <w:tcPr>
            <w:tcW w:w="2532" w:type="dxa"/>
            <w:shd w:val="clear" w:color="auto" w:fill="CCFFFF"/>
            <w:vAlign w:val="center"/>
          </w:tcPr>
          <w:p w14:paraId="7E335BFF" w14:textId="77777777" w:rsidR="008C44C5" w:rsidRPr="00B013DA" w:rsidRDefault="008C44C5" w:rsidP="008C44C5">
            <w:pPr>
              <w:widowControl w:val="0"/>
              <w:adjustRightInd w:val="0"/>
              <w:jc w:val="center"/>
              <w:textAlignment w:val="baseline"/>
              <w:rPr>
                <w:b/>
                <w:sz w:val="20"/>
                <w:szCs w:val="20"/>
              </w:rPr>
            </w:pPr>
            <w:r w:rsidRPr="00B013DA">
              <w:rPr>
                <w:b/>
                <w:sz w:val="20"/>
                <w:szCs w:val="20"/>
              </w:rPr>
              <w:t>Target value and date</w:t>
            </w:r>
          </w:p>
        </w:tc>
        <w:tc>
          <w:tcPr>
            <w:tcW w:w="1834" w:type="dxa"/>
            <w:vMerge/>
            <w:shd w:val="clear" w:color="auto" w:fill="000000"/>
            <w:vAlign w:val="center"/>
          </w:tcPr>
          <w:p w14:paraId="7E335C00" w14:textId="77777777" w:rsidR="008C44C5" w:rsidRPr="00B013DA" w:rsidRDefault="008C44C5" w:rsidP="008C44C5">
            <w:pPr>
              <w:widowControl w:val="0"/>
              <w:adjustRightInd w:val="0"/>
              <w:jc w:val="center"/>
              <w:textAlignment w:val="baseline"/>
              <w:rPr>
                <w:b/>
                <w:color w:val="FFFFFF"/>
                <w:sz w:val="20"/>
                <w:szCs w:val="20"/>
              </w:rPr>
            </w:pPr>
          </w:p>
        </w:tc>
        <w:tc>
          <w:tcPr>
            <w:tcW w:w="2176" w:type="dxa"/>
            <w:vMerge/>
            <w:shd w:val="clear" w:color="auto" w:fill="000000"/>
            <w:vAlign w:val="center"/>
          </w:tcPr>
          <w:p w14:paraId="7E335C01" w14:textId="77777777" w:rsidR="008C44C5" w:rsidRPr="00B013DA" w:rsidRDefault="008C44C5" w:rsidP="008C44C5">
            <w:pPr>
              <w:widowControl w:val="0"/>
              <w:adjustRightInd w:val="0"/>
              <w:jc w:val="center"/>
              <w:textAlignment w:val="baseline"/>
              <w:rPr>
                <w:b/>
                <w:color w:val="FFFFFF"/>
                <w:sz w:val="20"/>
                <w:szCs w:val="20"/>
              </w:rPr>
            </w:pPr>
          </w:p>
        </w:tc>
      </w:tr>
      <w:tr w:rsidR="008C44C5" w:rsidRPr="00B013DA" w14:paraId="7E335C1B" w14:textId="77777777" w:rsidTr="00AC29BF">
        <w:tblPrEx>
          <w:tblCellMar>
            <w:top w:w="28" w:type="dxa"/>
            <w:left w:w="85" w:type="dxa"/>
            <w:bottom w:w="28" w:type="dxa"/>
            <w:right w:w="85" w:type="dxa"/>
          </w:tblCellMar>
          <w:tblLook w:val="0000" w:firstRow="0" w:lastRow="0" w:firstColumn="0" w:lastColumn="0" w:noHBand="0" w:noVBand="0"/>
        </w:tblPrEx>
        <w:tc>
          <w:tcPr>
            <w:tcW w:w="2690" w:type="dxa"/>
            <w:tcBorders>
              <w:top w:val="single" w:sz="4" w:space="0" w:color="auto"/>
              <w:left w:val="single" w:sz="4" w:space="0" w:color="auto"/>
              <w:bottom w:val="single" w:sz="4" w:space="0" w:color="auto"/>
              <w:right w:val="single" w:sz="4" w:space="0" w:color="auto"/>
            </w:tcBorders>
          </w:tcPr>
          <w:p w14:paraId="7E335C03" w14:textId="77777777" w:rsidR="008C44C5" w:rsidRPr="00A3092B" w:rsidRDefault="008C44C5" w:rsidP="008C44C5">
            <w:pPr>
              <w:widowControl w:val="0"/>
              <w:adjustRightInd w:val="0"/>
              <w:spacing w:after="120"/>
              <w:textAlignment w:val="baseline"/>
              <w:rPr>
                <w:b/>
                <w:iCs/>
                <w:sz w:val="20"/>
                <w:szCs w:val="20"/>
              </w:rPr>
            </w:pPr>
            <w:r>
              <w:rPr>
                <w:b/>
                <w:iCs/>
                <w:sz w:val="20"/>
                <w:szCs w:val="20"/>
              </w:rPr>
              <w:t>Output 2</w:t>
            </w:r>
            <w:r w:rsidRPr="00A3092B">
              <w:rPr>
                <w:b/>
                <w:iCs/>
                <w:sz w:val="20"/>
                <w:szCs w:val="20"/>
              </w:rPr>
              <w:t>.2:</w:t>
            </w:r>
          </w:p>
          <w:p w14:paraId="7E335C04" w14:textId="77777777" w:rsidR="008C44C5" w:rsidRPr="006F6EF3" w:rsidRDefault="008C44C5" w:rsidP="008C44C5">
            <w:pPr>
              <w:widowControl w:val="0"/>
              <w:adjustRightInd w:val="0"/>
              <w:spacing w:after="120"/>
              <w:textAlignment w:val="baseline"/>
              <w:rPr>
                <w:iCs/>
                <w:sz w:val="20"/>
                <w:szCs w:val="20"/>
              </w:rPr>
            </w:pPr>
            <w:r>
              <w:rPr>
                <w:iCs/>
                <w:sz w:val="20"/>
                <w:szCs w:val="20"/>
              </w:rPr>
              <w:t>Financial Management and Control Frameworks</w:t>
            </w:r>
            <w:r w:rsidR="00C8676E">
              <w:rPr>
                <w:rStyle w:val="FootnoteReference"/>
                <w:iCs/>
                <w:sz w:val="20"/>
                <w:szCs w:val="20"/>
              </w:rPr>
              <w:footnoteReference w:id="8"/>
            </w:r>
            <w:r w:rsidR="001A4EA6">
              <w:rPr>
                <w:iCs/>
                <w:sz w:val="20"/>
                <w:szCs w:val="20"/>
              </w:rPr>
              <w:t xml:space="preserve"> </w:t>
            </w:r>
            <w:r>
              <w:rPr>
                <w:iCs/>
                <w:sz w:val="20"/>
                <w:szCs w:val="20"/>
              </w:rPr>
              <w:t>strengthened and me</w:t>
            </w:r>
            <w:r w:rsidR="001A4EA6">
              <w:rPr>
                <w:iCs/>
                <w:sz w:val="20"/>
                <w:szCs w:val="20"/>
              </w:rPr>
              <w:t>e</w:t>
            </w:r>
            <w:r>
              <w:rPr>
                <w:iCs/>
                <w:sz w:val="20"/>
                <w:szCs w:val="20"/>
              </w:rPr>
              <w:t>t GEF’s accreditation standards.</w:t>
            </w:r>
          </w:p>
          <w:p w14:paraId="7E335C05" w14:textId="77777777" w:rsidR="008C44C5" w:rsidRPr="00A3092B" w:rsidRDefault="008C44C5" w:rsidP="008C44C5">
            <w:pPr>
              <w:widowControl w:val="0"/>
              <w:adjustRightInd w:val="0"/>
              <w:spacing w:after="120"/>
              <w:textAlignment w:val="baseline"/>
              <w:rPr>
                <w:b/>
                <w:iCs/>
                <w:sz w:val="20"/>
                <w:szCs w:val="20"/>
              </w:rPr>
            </w:pPr>
          </w:p>
        </w:tc>
        <w:tc>
          <w:tcPr>
            <w:tcW w:w="2356" w:type="dxa"/>
            <w:tcBorders>
              <w:top w:val="single" w:sz="4" w:space="0" w:color="auto"/>
              <w:left w:val="single" w:sz="4" w:space="0" w:color="auto"/>
              <w:bottom w:val="single" w:sz="4" w:space="0" w:color="auto"/>
              <w:right w:val="single" w:sz="4" w:space="0" w:color="auto"/>
            </w:tcBorders>
          </w:tcPr>
          <w:p w14:paraId="7E335C06"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Extent to which SPREP has functioning internal control framework</w:t>
            </w:r>
          </w:p>
          <w:p w14:paraId="7E335C07"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Extent to which Roles and responsibilities pertaining to accountability of fiscal agents and fiduciary trustees are functioning at SPREP.</w:t>
            </w:r>
          </w:p>
          <w:p w14:paraId="7E335C08"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Availability of procedures for identifying internal controls and assessing control details annually for core financing management.</w:t>
            </w:r>
          </w:p>
          <w:p w14:paraId="7E335C0A" w14:textId="6CA11E56" w:rsidR="008C44C5" w:rsidRPr="00696FAD"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Incompatible duties segregated.</w:t>
            </w:r>
          </w:p>
        </w:tc>
        <w:tc>
          <w:tcPr>
            <w:tcW w:w="2272" w:type="dxa"/>
            <w:tcBorders>
              <w:top w:val="single" w:sz="4" w:space="0" w:color="auto"/>
              <w:left w:val="single" w:sz="4" w:space="0" w:color="auto"/>
              <w:bottom w:val="single" w:sz="4" w:space="0" w:color="auto"/>
              <w:right w:val="single" w:sz="4" w:space="0" w:color="auto"/>
            </w:tcBorders>
          </w:tcPr>
          <w:p w14:paraId="7E335C0B" w14:textId="77777777" w:rsidR="008C44C5" w:rsidRPr="001A4EA6" w:rsidRDefault="001A4EA6"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Limited</w:t>
            </w:r>
            <w:r w:rsidR="008C44C5">
              <w:rPr>
                <w:sz w:val="20"/>
                <w:szCs w:val="20"/>
              </w:rPr>
              <w:t xml:space="preserve"> internal control framework</w:t>
            </w:r>
            <w:r>
              <w:rPr>
                <w:sz w:val="20"/>
                <w:szCs w:val="20"/>
              </w:rPr>
              <w:t>.</w:t>
            </w:r>
            <w:r w:rsidR="008C44C5">
              <w:rPr>
                <w:sz w:val="20"/>
                <w:szCs w:val="20"/>
              </w:rPr>
              <w:t xml:space="preserve"> </w:t>
            </w:r>
            <w:r w:rsidR="008C44C5" w:rsidRPr="001A4EA6">
              <w:rPr>
                <w:sz w:val="20"/>
                <w:szCs w:val="20"/>
              </w:rPr>
              <w:t>SPREP Financial Regulations.</w:t>
            </w:r>
          </w:p>
          <w:p w14:paraId="7E335C0C" w14:textId="77777777" w:rsidR="008C44C5" w:rsidRPr="001A4EA6" w:rsidRDefault="008C44C5" w:rsidP="008C44C5">
            <w:pPr>
              <w:widowControl w:val="0"/>
              <w:numPr>
                <w:ilvl w:val="0"/>
                <w:numId w:val="10"/>
              </w:numPr>
              <w:tabs>
                <w:tab w:val="clear" w:pos="720"/>
              </w:tabs>
              <w:adjustRightInd w:val="0"/>
              <w:spacing w:after="120"/>
              <w:ind w:left="175" w:hanging="175"/>
              <w:textAlignment w:val="baseline"/>
              <w:rPr>
                <w:sz w:val="20"/>
                <w:szCs w:val="20"/>
              </w:rPr>
            </w:pPr>
            <w:r w:rsidRPr="001A4EA6">
              <w:rPr>
                <w:sz w:val="20"/>
                <w:szCs w:val="20"/>
              </w:rPr>
              <w:t>Procurement Manual.</w:t>
            </w:r>
          </w:p>
          <w:p w14:paraId="7E335C0D" w14:textId="77777777" w:rsidR="008C44C5" w:rsidRPr="001A4EA6" w:rsidRDefault="008C44C5" w:rsidP="008C44C5">
            <w:pPr>
              <w:widowControl w:val="0"/>
              <w:numPr>
                <w:ilvl w:val="0"/>
                <w:numId w:val="10"/>
              </w:numPr>
              <w:tabs>
                <w:tab w:val="clear" w:pos="720"/>
              </w:tabs>
              <w:adjustRightInd w:val="0"/>
              <w:spacing w:after="120"/>
              <w:ind w:left="175" w:hanging="175"/>
              <w:textAlignment w:val="baseline"/>
              <w:rPr>
                <w:sz w:val="20"/>
                <w:szCs w:val="20"/>
              </w:rPr>
            </w:pPr>
            <w:r w:rsidRPr="001A4EA6">
              <w:rPr>
                <w:sz w:val="20"/>
                <w:szCs w:val="20"/>
              </w:rPr>
              <w:t>Financial Manual of Procedures.</w:t>
            </w:r>
          </w:p>
          <w:p w14:paraId="7E335C0E" w14:textId="77777777" w:rsidR="008C44C5" w:rsidRPr="000D5752" w:rsidRDefault="008C44C5" w:rsidP="008C44C5">
            <w:pPr>
              <w:widowControl w:val="0"/>
              <w:numPr>
                <w:ilvl w:val="0"/>
                <w:numId w:val="10"/>
              </w:numPr>
              <w:tabs>
                <w:tab w:val="clear" w:pos="720"/>
              </w:tabs>
              <w:adjustRightInd w:val="0"/>
              <w:spacing w:after="120"/>
              <w:ind w:left="175" w:hanging="175"/>
              <w:textAlignment w:val="baseline"/>
              <w:rPr>
                <w:sz w:val="20"/>
                <w:szCs w:val="20"/>
              </w:rPr>
            </w:pPr>
            <w:r w:rsidRPr="001A4EA6">
              <w:rPr>
                <w:sz w:val="20"/>
                <w:szCs w:val="20"/>
              </w:rPr>
              <w:t>Trav</w:t>
            </w:r>
            <w:r>
              <w:rPr>
                <w:sz w:val="20"/>
                <w:szCs w:val="20"/>
              </w:rPr>
              <w:t>el Policy.</w:t>
            </w:r>
          </w:p>
        </w:tc>
        <w:tc>
          <w:tcPr>
            <w:tcW w:w="2532" w:type="dxa"/>
            <w:tcBorders>
              <w:top w:val="single" w:sz="4" w:space="0" w:color="auto"/>
              <w:left w:val="single" w:sz="4" w:space="0" w:color="auto"/>
              <w:bottom w:val="single" w:sz="4" w:space="0" w:color="auto"/>
              <w:right w:val="single" w:sz="4" w:space="0" w:color="auto"/>
            </w:tcBorders>
          </w:tcPr>
          <w:p w14:paraId="7E335C0F"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SPREP's internal control framework and procedures are revised/developed</w:t>
            </w:r>
            <w:r w:rsidR="00D46065">
              <w:rPr>
                <w:sz w:val="20"/>
                <w:szCs w:val="20"/>
              </w:rPr>
              <w:t xml:space="preserve"> </w:t>
            </w:r>
            <w:proofErr w:type="gramStart"/>
            <w:r>
              <w:rPr>
                <w:sz w:val="20"/>
                <w:szCs w:val="20"/>
              </w:rPr>
              <w:t>and  meet</w:t>
            </w:r>
            <w:proofErr w:type="gramEnd"/>
            <w:r>
              <w:rPr>
                <w:sz w:val="20"/>
                <w:szCs w:val="20"/>
              </w:rPr>
              <w:t xml:space="preserve"> GEF Minimum accreditation standards.</w:t>
            </w:r>
          </w:p>
          <w:p w14:paraId="7E335C10" w14:textId="77777777" w:rsidR="00D46065" w:rsidRPr="0084658E" w:rsidRDefault="004B0645" w:rsidP="004B0645">
            <w:pPr>
              <w:widowControl w:val="0"/>
              <w:numPr>
                <w:ilvl w:val="0"/>
                <w:numId w:val="10"/>
              </w:numPr>
              <w:tabs>
                <w:tab w:val="clear" w:pos="720"/>
              </w:tabs>
              <w:adjustRightInd w:val="0"/>
              <w:spacing w:after="120"/>
              <w:ind w:left="173" w:hanging="173"/>
              <w:textAlignment w:val="baseline"/>
              <w:rPr>
                <w:sz w:val="20"/>
                <w:szCs w:val="20"/>
              </w:rPr>
            </w:pPr>
            <w:r>
              <w:rPr>
                <w:sz w:val="20"/>
                <w:szCs w:val="20"/>
              </w:rPr>
              <w:t xml:space="preserve">Strong ICF achieved through the efficient and effective use of resources; the safeguard of assets; the reliability of financial and other information, the compliance with regulations, rules and </w:t>
            </w:r>
            <w:r w:rsidR="00FD2C88">
              <w:rPr>
                <w:sz w:val="20"/>
                <w:szCs w:val="20"/>
              </w:rPr>
              <w:t>established</w:t>
            </w:r>
            <w:r>
              <w:rPr>
                <w:sz w:val="20"/>
                <w:szCs w:val="20"/>
              </w:rPr>
              <w:t xml:space="preserve"> policies; the effectiveness of risk management; and the adequacy of organizational structures, systems and processes.</w:t>
            </w:r>
            <w:r w:rsidR="00D46065">
              <w:rPr>
                <w:sz w:val="20"/>
                <w:szCs w:val="20"/>
              </w:rPr>
              <w:t xml:space="preserve"> </w:t>
            </w:r>
          </w:p>
        </w:tc>
        <w:tc>
          <w:tcPr>
            <w:tcW w:w="1834" w:type="dxa"/>
            <w:tcBorders>
              <w:top w:val="single" w:sz="4" w:space="0" w:color="auto"/>
              <w:left w:val="single" w:sz="4" w:space="0" w:color="auto"/>
              <w:bottom w:val="single" w:sz="4" w:space="0" w:color="auto"/>
              <w:right w:val="single" w:sz="4" w:space="0" w:color="auto"/>
            </w:tcBorders>
          </w:tcPr>
          <w:p w14:paraId="7E335C11"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 Internal Control Framework Approved.</w:t>
            </w:r>
          </w:p>
          <w:p w14:paraId="7E335C12"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Meeting minutes</w:t>
            </w:r>
          </w:p>
          <w:p w14:paraId="7E335C13"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Tracking and progress reports</w:t>
            </w:r>
          </w:p>
          <w:p w14:paraId="7E335C14" w14:textId="77777777" w:rsidR="008C44C5" w:rsidRPr="000D5752" w:rsidRDefault="008C44C5" w:rsidP="008C44C5">
            <w:pPr>
              <w:widowControl w:val="0"/>
              <w:adjustRightInd w:val="0"/>
              <w:spacing w:after="120"/>
              <w:ind w:left="175"/>
              <w:textAlignment w:val="baseline"/>
              <w:rPr>
                <w:sz w:val="20"/>
                <w:szCs w:val="20"/>
              </w:rPr>
            </w:pPr>
          </w:p>
        </w:tc>
        <w:tc>
          <w:tcPr>
            <w:tcW w:w="2176" w:type="dxa"/>
            <w:tcBorders>
              <w:top w:val="single" w:sz="4" w:space="0" w:color="auto"/>
              <w:left w:val="single" w:sz="4" w:space="0" w:color="auto"/>
              <w:bottom w:val="single" w:sz="4" w:space="0" w:color="auto"/>
              <w:right w:val="single" w:sz="4" w:space="0" w:color="auto"/>
            </w:tcBorders>
          </w:tcPr>
          <w:p w14:paraId="7E335C15"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Internal control frameworks will consolidate all of SPREP's operational and management procedures and policies including upgrades where necessary to meet GEF minimum accredited standards.</w:t>
            </w:r>
          </w:p>
          <w:p w14:paraId="10ABC456" w14:textId="77777777" w:rsidR="007C2B86" w:rsidRDefault="008C44C5" w:rsidP="007C2B86">
            <w:pPr>
              <w:widowControl w:val="0"/>
              <w:numPr>
                <w:ilvl w:val="0"/>
                <w:numId w:val="10"/>
              </w:numPr>
              <w:tabs>
                <w:tab w:val="clear" w:pos="720"/>
              </w:tabs>
              <w:adjustRightInd w:val="0"/>
              <w:spacing w:after="120"/>
              <w:ind w:left="175" w:hanging="175"/>
              <w:textAlignment w:val="baseline"/>
              <w:rPr>
                <w:sz w:val="20"/>
                <w:szCs w:val="20"/>
              </w:rPr>
            </w:pPr>
            <w:r w:rsidRPr="00B76B32">
              <w:rPr>
                <w:sz w:val="20"/>
                <w:szCs w:val="20"/>
              </w:rPr>
              <w:t>New Policies introduced through this project will need time to be tested and reported back to the GEF; Stage II application will be affected from the lack of evidence to testify the success of new policies that would meet GEF minimum accredited standards.</w:t>
            </w:r>
          </w:p>
          <w:p w14:paraId="2897CFE4" w14:textId="77777777" w:rsidR="00696FAD" w:rsidRDefault="00696FAD" w:rsidP="00696FAD">
            <w:pPr>
              <w:widowControl w:val="0"/>
              <w:adjustRightInd w:val="0"/>
              <w:spacing w:after="120"/>
              <w:textAlignment w:val="baseline"/>
              <w:rPr>
                <w:sz w:val="20"/>
                <w:szCs w:val="20"/>
              </w:rPr>
            </w:pPr>
          </w:p>
          <w:p w14:paraId="630F1D97" w14:textId="77777777" w:rsidR="00696FAD" w:rsidRDefault="00696FAD" w:rsidP="00696FAD">
            <w:pPr>
              <w:widowControl w:val="0"/>
              <w:adjustRightInd w:val="0"/>
              <w:spacing w:after="120"/>
              <w:textAlignment w:val="baseline"/>
              <w:rPr>
                <w:sz w:val="20"/>
                <w:szCs w:val="20"/>
              </w:rPr>
            </w:pPr>
          </w:p>
          <w:p w14:paraId="55EF19CC" w14:textId="77777777" w:rsidR="00696FAD" w:rsidRDefault="00696FAD" w:rsidP="00696FAD">
            <w:pPr>
              <w:widowControl w:val="0"/>
              <w:adjustRightInd w:val="0"/>
              <w:spacing w:after="120"/>
              <w:textAlignment w:val="baseline"/>
              <w:rPr>
                <w:sz w:val="20"/>
                <w:szCs w:val="20"/>
              </w:rPr>
            </w:pPr>
          </w:p>
          <w:p w14:paraId="50BD8F2F" w14:textId="77777777" w:rsidR="00696FAD" w:rsidRDefault="00696FAD" w:rsidP="00696FAD">
            <w:pPr>
              <w:widowControl w:val="0"/>
              <w:adjustRightInd w:val="0"/>
              <w:spacing w:after="120"/>
              <w:textAlignment w:val="baseline"/>
              <w:rPr>
                <w:sz w:val="20"/>
                <w:szCs w:val="20"/>
              </w:rPr>
            </w:pPr>
          </w:p>
          <w:p w14:paraId="7E335C1A" w14:textId="276CB6C1" w:rsidR="00696FAD" w:rsidRPr="00696FAD" w:rsidRDefault="00696FAD" w:rsidP="00696FAD">
            <w:pPr>
              <w:widowControl w:val="0"/>
              <w:adjustRightInd w:val="0"/>
              <w:spacing w:after="120"/>
              <w:textAlignment w:val="baseline"/>
              <w:rPr>
                <w:sz w:val="20"/>
                <w:szCs w:val="20"/>
              </w:rPr>
            </w:pPr>
          </w:p>
        </w:tc>
      </w:tr>
      <w:tr w:rsidR="008C44C5" w:rsidRPr="00B013DA" w14:paraId="7E335C20"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val="restart"/>
            <w:shd w:val="clear" w:color="auto" w:fill="CCFFFF"/>
            <w:vAlign w:val="center"/>
          </w:tcPr>
          <w:p w14:paraId="7E335C1C" w14:textId="77777777" w:rsidR="008C44C5" w:rsidRPr="00B013DA" w:rsidRDefault="008C44C5" w:rsidP="008C44C5">
            <w:pPr>
              <w:widowControl w:val="0"/>
              <w:adjustRightInd w:val="0"/>
              <w:jc w:val="center"/>
              <w:textAlignment w:val="baseline"/>
              <w:rPr>
                <w:b/>
                <w:sz w:val="20"/>
                <w:szCs w:val="20"/>
              </w:rPr>
            </w:pPr>
            <w:r w:rsidRPr="00B013DA">
              <w:rPr>
                <w:b/>
                <w:sz w:val="20"/>
                <w:szCs w:val="20"/>
              </w:rPr>
              <w:lastRenderedPageBreak/>
              <w:t>Project Strategy</w:t>
            </w:r>
          </w:p>
        </w:tc>
        <w:tc>
          <w:tcPr>
            <w:tcW w:w="7160" w:type="dxa"/>
            <w:gridSpan w:val="3"/>
            <w:tcBorders>
              <w:bottom w:val="single" w:sz="4" w:space="0" w:color="auto"/>
            </w:tcBorders>
            <w:shd w:val="clear" w:color="auto" w:fill="CCFFFF"/>
            <w:vAlign w:val="center"/>
          </w:tcPr>
          <w:p w14:paraId="7E335C1D" w14:textId="77777777" w:rsidR="008C44C5" w:rsidRPr="00B013DA" w:rsidRDefault="008C44C5" w:rsidP="008C44C5">
            <w:pPr>
              <w:widowControl w:val="0"/>
              <w:adjustRightInd w:val="0"/>
              <w:jc w:val="center"/>
              <w:textAlignment w:val="baseline"/>
              <w:rPr>
                <w:b/>
                <w:sz w:val="20"/>
                <w:szCs w:val="20"/>
              </w:rPr>
            </w:pPr>
            <w:r w:rsidRPr="00B013DA">
              <w:rPr>
                <w:b/>
                <w:sz w:val="20"/>
                <w:szCs w:val="20"/>
              </w:rPr>
              <w:t>Objectively verifiable indicators</w:t>
            </w:r>
          </w:p>
        </w:tc>
        <w:tc>
          <w:tcPr>
            <w:tcW w:w="1834" w:type="dxa"/>
            <w:vMerge w:val="restart"/>
            <w:shd w:val="clear" w:color="auto" w:fill="CCFFFF"/>
            <w:vAlign w:val="center"/>
          </w:tcPr>
          <w:p w14:paraId="7E335C1E" w14:textId="77777777" w:rsidR="008C44C5" w:rsidRPr="00B013DA" w:rsidRDefault="008C44C5" w:rsidP="008C44C5">
            <w:pPr>
              <w:widowControl w:val="0"/>
              <w:adjustRightInd w:val="0"/>
              <w:jc w:val="center"/>
              <w:textAlignment w:val="baseline"/>
              <w:rPr>
                <w:b/>
                <w:sz w:val="20"/>
                <w:szCs w:val="20"/>
              </w:rPr>
            </w:pPr>
            <w:r w:rsidRPr="00B013DA">
              <w:rPr>
                <w:b/>
                <w:sz w:val="20"/>
                <w:szCs w:val="20"/>
              </w:rPr>
              <w:t>Sources of verification</w:t>
            </w:r>
          </w:p>
        </w:tc>
        <w:tc>
          <w:tcPr>
            <w:tcW w:w="2176" w:type="dxa"/>
            <w:vMerge w:val="restart"/>
            <w:shd w:val="clear" w:color="auto" w:fill="CCFFFF"/>
            <w:vAlign w:val="center"/>
          </w:tcPr>
          <w:p w14:paraId="7E335C1F" w14:textId="77777777" w:rsidR="008C44C5" w:rsidRPr="00B013DA" w:rsidRDefault="008C44C5" w:rsidP="008C44C5">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8C44C5" w:rsidRPr="00B013DA" w14:paraId="7E335C27"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shd w:val="clear" w:color="auto" w:fill="000000"/>
            <w:vAlign w:val="center"/>
          </w:tcPr>
          <w:p w14:paraId="7E335C21" w14:textId="77777777" w:rsidR="008C44C5" w:rsidRPr="00B013DA" w:rsidRDefault="008C44C5" w:rsidP="008C44C5">
            <w:pPr>
              <w:widowControl w:val="0"/>
              <w:adjustRightInd w:val="0"/>
              <w:jc w:val="center"/>
              <w:textAlignment w:val="baseline"/>
              <w:rPr>
                <w:b/>
                <w:color w:val="FFFFFF"/>
                <w:sz w:val="20"/>
                <w:szCs w:val="20"/>
              </w:rPr>
            </w:pPr>
          </w:p>
        </w:tc>
        <w:tc>
          <w:tcPr>
            <w:tcW w:w="2356" w:type="dxa"/>
            <w:shd w:val="clear" w:color="auto" w:fill="CCFFFF"/>
            <w:vAlign w:val="center"/>
          </w:tcPr>
          <w:p w14:paraId="7E335C22" w14:textId="77777777" w:rsidR="008C44C5" w:rsidRPr="00B013DA" w:rsidRDefault="008C44C5" w:rsidP="008C44C5">
            <w:pPr>
              <w:widowControl w:val="0"/>
              <w:adjustRightInd w:val="0"/>
              <w:jc w:val="center"/>
              <w:textAlignment w:val="baseline"/>
              <w:rPr>
                <w:b/>
                <w:sz w:val="20"/>
                <w:szCs w:val="20"/>
              </w:rPr>
            </w:pPr>
            <w:r w:rsidRPr="00B013DA">
              <w:rPr>
                <w:b/>
                <w:sz w:val="20"/>
                <w:szCs w:val="20"/>
              </w:rPr>
              <w:t>Indicator</w:t>
            </w:r>
          </w:p>
        </w:tc>
        <w:tc>
          <w:tcPr>
            <w:tcW w:w="2272" w:type="dxa"/>
            <w:shd w:val="clear" w:color="auto" w:fill="CCFFFF"/>
            <w:vAlign w:val="center"/>
          </w:tcPr>
          <w:p w14:paraId="7E335C23" w14:textId="77777777" w:rsidR="008C44C5" w:rsidRPr="00B013DA" w:rsidRDefault="008C44C5" w:rsidP="008C44C5">
            <w:pPr>
              <w:widowControl w:val="0"/>
              <w:adjustRightInd w:val="0"/>
              <w:jc w:val="center"/>
              <w:textAlignment w:val="baseline"/>
              <w:rPr>
                <w:b/>
                <w:sz w:val="20"/>
                <w:szCs w:val="20"/>
              </w:rPr>
            </w:pPr>
            <w:r w:rsidRPr="00B013DA">
              <w:rPr>
                <w:b/>
                <w:sz w:val="20"/>
                <w:szCs w:val="20"/>
              </w:rPr>
              <w:t>Baseline value</w:t>
            </w:r>
          </w:p>
        </w:tc>
        <w:tc>
          <w:tcPr>
            <w:tcW w:w="2532" w:type="dxa"/>
            <w:shd w:val="clear" w:color="auto" w:fill="CCFFFF"/>
            <w:vAlign w:val="center"/>
          </w:tcPr>
          <w:p w14:paraId="7E335C24" w14:textId="77777777" w:rsidR="008C44C5" w:rsidRPr="00B013DA" w:rsidRDefault="008C44C5" w:rsidP="008C44C5">
            <w:pPr>
              <w:widowControl w:val="0"/>
              <w:adjustRightInd w:val="0"/>
              <w:jc w:val="center"/>
              <w:textAlignment w:val="baseline"/>
              <w:rPr>
                <w:b/>
                <w:sz w:val="20"/>
                <w:szCs w:val="20"/>
              </w:rPr>
            </w:pPr>
            <w:r w:rsidRPr="00B013DA">
              <w:rPr>
                <w:b/>
                <w:sz w:val="20"/>
                <w:szCs w:val="20"/>
              </w:rPr>
              <w:t>Target value and date</w:t>
            </w:r>
          </w:p>
        </w:tc>
        <w:tc>
          <w:tcPr>
            <w:tcW w:w="1834" w:type="dxa"/>
            <w:vMerge/>
            <w:shd w:val="clear" w:color="auto" w:fill="000000"/>
            <w:vAlign w:val="center"/>
          </w:tcPr>
          <w:p w14:paraId="7E335C25" w14:textId="77777777" w:rsidR="008C44C5" w:rsidRPr="00B013DA" w:rsidRDefault="008C44C5" w:rsidP="008C44C5">
            <w:pPr>
              <w:widowControl w:val="0"/>
              <w:adjustRightInd w:val="0"/>
              <w:jc w:val="center"/>
              <w:textAlignment w:val="baseline"/>
              <w:rPr>
                <w:b/>
                <w:color w:val="FFFFFF"/>
                <w:sz w:val="20"/>
                <w:szCs w:val="20"/>
              </w:rPr>
            </w:pPr>
          </w:p>
        </w:tc>
        <w:tc>
          <w:tcPr>
            <w:tcW w:w="2176" w:type="dxa"/>
            <w:vMerge/>
            <w:shd w:val="clear" w:color="auto" w:fill="000000"/>
            <w:vAlign w:val="center"/>
          </w:tcPr>
          <w:p w14:paraId="7E335C26" w14:textId="77777777" w:rsidR="008C44C5" w:rsidRPr="00B013DA" w:rsidRDefault="008C44C5" w:rsidP="008C44C5">
            <w:pPr>
              <w:widowControl w:val="0"/>
              <w:adjustRightInd w:val="0"/>
              <w:jc w:val="center"/>
              <w:textAlignment w:val="baseline"/>
              <w:rPr>
                <w:b/>
                <w:color w:val="FFFFFF"/>
                <w:sz w:val="20"/>
                <w:szCs w:val="20"/>
              </w:rPr>
            </w:pPr>
          </w:p>
        </w:tc>
      </w:tr>
      <w:tr w:rsidR="008C44C5" w:rsidRPr="00B013DA" w14:paraId="7E335C37" w14:textId="77777777" w:rsidTr="00AC29BF">
        <w:tblPrEx>
          <w:tblCellMar>
            <w:top w:w="28" w:type="dxa"/>
            <w:left w:w="85" w:type="dxa"/>
            <w:bottom w:w="28" w:type="dxa"/>
            <w:right w:w="85" w:type="dxa"/>
          </w:tblCellMar>
          <w:tblLook w:val="0000" w:firstRow="0" w:lastRow="0" w:firstColumn="0" w:lastColumn="0" w:noHBand="0" w:noVBand="0"/>
        </w:tblPrEx>
        <w:trPr>
          <w:trHeight w:val="1510"/>
        </w:trPr>
        <w:tc>
          <w:tcPr>
            <w:tcW w:w="2690" w:type="dxa"/>
            <w:tcBorders>
              <w:top w:val="single" w:sz="4" w:space="0" w:color="auto"/>
              <w:left w:val="single" w:sz="4" w:space="0" w:color="auto"/>
              <w:right w:val="single" w:sz="4" w:space="0" w:color="auto"/>
            </w:tcBorders>
          </w:tcPr>
          <w:p w14:paraId="7E335C28" w14:textId="77777777" w:rsidR="008C44C5" w:rsidRDefault="008C44C5" w:rsidP="008C44C5">
            <w:pPr>
              <w:widowControl w:val="0"/>
              <w:adjustRightInd w:val="0"/>
              <w:spacing w:after="120"/>
              <w:textAlignment w:val="baseline"/>
              <w:rPr>
                <w:b/>
                <w:iCs/>
                <w:sz w:val="20"/>
                <w:szCs w:val="20"/>
              </w:rPr>
            </w:pPr>
            <w:r>
              <w:rPr>
                <w:b/>
                <w:iCs/>
                <w:sz w:val="20"/>
                <w:szCs w:val="20"/>
              </w:rPr>
              <w:t>Output 2.3</w:t>
            </w:r>
            <w:r w:rsidRPr="00A3092B">
              <w:rPr>
                <w:b/>
                <w:iCs/>
                <w:sz w:val="20"/>
                <w:szCs w:val="20"/>
              </w:rPr>
              <w:t>:</w:t>
            </w:r>
          </w:p>
          <w:p w14:paraId="7E335C29" w14:textId="77777777" w:rsidR="008C44C5" w:rsidRPr="000D26BE" w:rsidRDefault="008C44C5" w:rsidP="008C44C5">
            <w:pPr>
              <w:widowControl w:val="0"/>
              <w:adjustRightInd w:val="0"/>
              <w:spacing w:after="120"/>
              <w:textAlignment w:val="baseline"/>
              <w:rPr>
                <w:iCs/>
                <w:sz w:val="20"/>
                <w:szCs w:val="20"/>
              </w:rPr>
            </w:pPr>
            <w:r>
              <w:rPr>
                <w:iCs/>
                <w:sz w:val="20"/>
                <w:szCs w:val="20"/>
              </w:rPr>
              <w:t>SPREP's Financial Disclosure Capacity strengthened and met international Financial Reporting Standards.</w:t>
            </w:r>
          </w:p>
          <w:p w14:paraId="7E335C2A" w14:textId="77777777" w:rsidR="008C44C5" w:rsidRDefault="008C44C5" w:rsidP="008C44C5">
            <w:pPr>
              <w:widowControl w:val="0"/>
              <w:adjustRightInd w:val="0"/>
              <w:spacing w:after="120"/>
              <w:textAlignment w:val="baseline"/>
              <w:rPr>
                <w:b/>
                <w:iCs/>
                <w:sz w:val="20"/>
                <w:szCs w:val="20"/>
              </w:rPr>
            </w:pPr>
          </w:p>
        </w:tc>
        <w:tc>
          <w:tcPr>
            <w:tcW w:w="2356" w:type="dxa"/>
            <w:tcBorders>
              <w:top w:val="single" w:sz="4" w:space="0" w:color="auto"/>
              <w:left w:val="single" w:sz="4" w:space="0" w:color="auto"/>
              <w:right w:val="single" w:sz="4" w:space="0" w:color="auto"/>
            </w:tcBorders>
          </w:tcPr>
          <w:p w14:paraId="7E335C2B"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Availability of Policy and procedures for financial disclosure.</w:t>
            </w:r>
          </w:p>
          <w:p w14:paraId="7E335C2C"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Extent to which</w:t>
            </w:r>
            <w:r w:rsidR="004B0645">
              <w:rPr>
                <w:sz w:val="20"/>
                <w:szCs w:val="20"/>
              </w:rPr>
              <w:t xml:space="preserve"> </w:t>
            </w:r>
            <w:r>
              <w:rPr>
                <w:sz w:val="20"/>
                <w:szCs w:val="20"/>
              </w:rPr>
              <w:t>SPREP’s financial reporting meets international standards</w:t>
            </w:r>
          </w:p>
        </w:tc>
        <w:tc>
          <w:tcPr>
            <w:tcW w:w="2272" w:type="dxa"/>
            <w:tcBorders>
              <w:top w:val="single" w:sz="4" w:space="0" w:color="auto"/>
              <w:left w:val="single" w:sz="4" w:space="0" w:color="auto"/>
              <w:right w:val="single" w:sz="4" w:space="0" w:color="auto"/>
            </w:tcBorders>
          </w:tcPr>
          <w:p w14:paraId="7E335C2D" w14:textId="77777777" w:rsidR="008C44C5" w:rsidRPr="001A4EA6"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Financial disclosure policy not available</w:t>
            </w:r>
            <w:r w:rsidR="001A4EA6">
              <w:rPr>
                <w:sz w:val="20"/>
                <w:szCs w:val="20"/>
              </w:rPr>
              <w:t>.</w:t>
            </w:r>
            <w:r>
              <w:rPr>
                <w:sz w:val="20"/>
                <w:szCs w:val="20"/>
              </w:rPr>
              <w:t xml:space="preserve"> </w:t>
            </w:r>
            <w:r w:rsidRPr="001A4EA6">
              <w:rPr>
                <w:sz w:val="20"/>
                <w:szCs w:val="20"/>
              </w:rPr>
              <w:t>SPREP’s financial reporting does not meet international standards or not compliant to World Bank.</w:t>
            </w:r>
          </w:p>
          <w:p w14:paraId="7E335C2E" w14:textId="77777777" w:rsidR="008C44C5" w:rsidRPr="001A4EA6" w:rsidRDefault="008C44C5" w:rsidP="008C44C5">
            <w:pPr>
              <w:widowControl w:val="0"/>
              <w:adjustRightInd w:val="0"/>
              <w:spacing w:after="120"/>
              <w:ind w:left="175"/>
              <w:textAlignment w:val="baseline"/>
              <w:rPr>
                <w:sz w:val="20"/>
                <w:szCs w:val="20"/>
              </w:rPr>
            </w:pPr>
          </w:p>
        </w:tc>
        <w:tc>
          <w:tcPr>
            <w:tcW w:w="2532" w:type="dxa"/>
            <w:tcBorders>
              <w:top w:val="single" w:sz="4" w:space="0" w:color="auto"/>
              <w:left w:val="single" w:sz="4" w:space="0" w:color="auto"/>
              <w:right w:val="single" w:sz="4" w:space="0" w:color="auto"/>
            </w:tcBorders>
          </w:tcPr>
          <w:p w14:paraId="7E335C2F"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sidRPr="001A4EA6">
              <w:rPr>
                <w:sz w:val="20"/>
                <w:szCs w:val="20"/>
              </w:rPr>
              <w:t>SPREP's Financial Disclosure Policy and P</w:t>
            </w:r>
            <w:r>
              <w:rPr>
                <w:sz w:val="20"/>
                <w:szCs w:val="20"/>
              </w:rPr>
              <w:t>rocedures Approved.</w:t>
            </w:r>
          </w:p>
          <w:p w14:paraId="7E335C30"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Procedures for financial disclosure in place and operational.</w:t>
            </w:r>
          </w:p>
          <w:p w14:paraId="7E335C31" w14:textId="77777777" w:rsidR="008C44C5" w:rsidRPr="0084658E"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Financial reporting meets international standards (is World Bank compliant)</w:t>
            </w:r>
          </w:p>
        </w:tc>
        <w:tc>
          <w:tcPr>
            <w:tcW w:w="1834" w:type="dxa"/>
            <w:tcBorders>
              <w:top w:val="single" w:sz="4" w:space="0" w:color="auto"/>
              <w:left w:val="single" w:sz="4" w:space="0" w:color="auto"/>
              <w:right w:val="single" w:sz="4" w:space="0" w:color="auto"/>
            </w:tcBorders>
          </w:tcPr>
          <w:p w14:paraId="7E335C32"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internal control framework documented.</w:t>
            </w:r>
          </w:p>
          <w:p w14:paraId="7E335C33"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Financial Disclosure Policy.</w:t>
            </w:r>
          </w:p>
          <w:p w14:paraId="7E335C34" w14:textId="77777777" w:rsidR="008C44C5" w:rsidRDefault="008C44C5" w:rsidP="008C44C5">
            <w:pPr>
              <w:widowControl w:val="0"/>
              <w:adjustRightInd w:val="0"/>
              <w:spacing w:after="120"/>
              <w:ind w:left="175"/>
              <w:textAlignment w:val="baseline"/>
              <w:rPr>
                <w:sz w:val="20"/>
                <w:szCs w:val="20"/>
              </w:rPr>
            </w:pPr>
            <w:r>
              <w:rPr>
                <w:sz w:val="20"/>
                <w:szCs w:val="20"/>
              </w:rPr>
              <w:t>Financial Disclosure Procedures documented and practiced.</w:t>
            </w:r>
          </w:p>
        </w:tc>
        <w:tc>
          <w:tcPr>
            <w:tcW w:w="2176" w:type="dxa"/>
            <w:tcBorders>
              <w:top w:val="single" w:sz="4" w:space="0" w:color="auto"/>
              <w:left w:val="single" w:sz="4" w:space="0" w:color="auto"/>
              <w:right w:val="single" w:sz="4" w:space="0" w:color="auto"/>
            </w:tcBorders>
          </w:tcPr>
          <w:p w14:paraId="7E335C35"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New Policies introduced through this project will need time to be tested and reported back to the GEF; Stage II application will be affected from the lack of evidence to testify the success of new policies that would meet GEF minimum accredited standards.</w:t>
            </w:r>
          </w:p>
          <w:p w14:paraId="7E335C36" w14:textId="77777777" w:rsidR="008C44C5" w:rsidRDefault="008C44C5" w:rsidP="008C44C5">
            <w:pPr>
              <w:widowControl w:val="0"/>
              <w:adjustRightInd w:val="0"/>
              <w:spacing w:after="120"/>
              <w:ind w:left="175"/>
              <w:textAlignment w:val="baseline"/>
              <w:rPr>
                <w:sz w:val="20"/>
                <w:szCs w:val="20"/>
              </w:rPr>
            </w:pPr>
          </w:p>
        </w:tc>
      </w:tr>
      <w:tr w:rsidR="008C44C5" w:rsidRPr="00B013DA" w14:paraId="7E335C3C"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val="restart"/>
            <w:shd w:val="clear" w:color="auto" w:fill="CCFFFF"/>
            <w:vAlign w:val="center"/>
          </w:tcPr>
          <w:p w14:paraId="7E335C38" w14:textId="77777777" w:rsidR="008C44C5" w:rsidRPr="00B013DA" w:rsidRDefault="008C44C5" w:rsidP="008C44C5">
            <w:pPr>
              <w:widowControl w:val="0"/>
              <w:adjustRightInd w:val="0"/>
              <w:jc w:val="center"/>
              <w:textAlignment w:val="baseline"/>
              <w:rPr>
                <w:b/>
                <w:sz w:val="20"/>
                <w:szCs w:val="20"/>
              </w:rPr>
            </w:pPr>
            <w:r w:rsidRPr="00B013DA">
              <w:rPr>
                <w:b/>
                <w:sz w:val="20"/>
                <w:szCs w:val="20"/>
              </w:rPr>
              <w:t>Project Strategy</w:t>
            </w:r>
          </w:p>
        </w:tc>
        <w:tc>
          <w:tcPr>
            <w:tcW w:w="7160" w:type="dxa"/>
            <w:gridSpan w:val="3"/>
            <w:tcBorders>
              <w:bottom w:val="single" w:sz="4" w:space="0" w:color="auto"/>
            </w:tcBorders>
            <w:shd w:val="clear" w:color="auto" w:fill="CCFFFF"/>
            <w:vAlign w:val="center"/>
          </w:tcPr>
          <w:p w14:paraId="7E335C39" w14:textId="77777777" w:rsidR="008C44C5" w:rsidRPr="00B013DA" w:rsidRDefault="008C44C5" w:rsidP="008C44C5">
            <w:pPr>
              <w:widowControl w:val="0"/>
              <w:adjustRightInd w:val="0"/>
              <w:jc w:val="center"/>
              <w:textAlignment w:val="baseline"/>
              <w:rPr>
                <w:b/>
                <w:sz w:val="20"/>
                <w:szCs w:val="20"/>
              </w:rPr>
            </w:pPr>
            <w:r w:rsidRPr="00B013DA">
              <w:rPr>
                <w:b/>
                <w:sz w:val="20"/>
                <w:szCs w:val="20"/>
              </w:rPr>
              <w:t>Objectively verifiable indicators</w:t>
            </w:r>
          </w:p>
        </w:tc>
        <w:tc>
          <w:tcPr>
            <w:tcW w:w="1834" w:type="dxa"/>
            <w:vMerge w:val="restart"/>
            <w:shd w:val="clear" w:color="auto" w:fill="CCFFFF"/>
            <w:vAlign w:val="center"/>
          </w:tcPr>
          <w:p w14:paraId="7E335C3A" w14:textId="77777777" w:rsidR="008C44C5" w:rsidRPr="00B013DA" w:rsidRDefault="008C44C5" w:rsidP="008C44C5">
            <w:pPr>
              <w:widowControl w:val="0"/>
              <w:adjustRightInd w:val="0"/>
              <w:jc w:val="center"/>
              <w:textAlignment w:val="baseline"/>
              <w:rPr>
                <w:b/>
                <w:sz w:val="20"/>
                <w:szCs w:val="20"/>
              </w:rPr>
            </w:pPr>
            <w:r w:rsidRPr="00B013DA">
              <w:rPr>
                <w:b/>
                <w:sz w:val="20"/>
                <w:szCs w:val="20"/>
              </w:rPr>
              <w:t>Sources of verification</w:t>
            </w:r>
          </w:p>
        </w:tc>
        <w:tc>
          <w:tcPr>
            <w:tcW w:w="2176" w:type="dxa"/>
            <w:vMerge w:val="restart"/>
            <w:shd w:val="clear" w:color="auto" w:fill="CCFFFF"/>
            <w:vAlign w:val="center"/>
          </w:tcPr>
          <w:p w14:paraId="7E335C3B" w14:textId="77777777" w:rsidR="008C44C5" w:rsidRPr="00B013DA" w:rsidRDefault="008C44C5" w:rsidP="008C44C5">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8C44C5" w:rsidRPr="00B013DA" w14:paraId="7E335C43"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shd w:val="clear" w:color="auto" w:fill="000000"/>
            <w:vAlign w:val="center"/>
          </w:tcPr>
          <w:p w14:paraId="7E335C3D" w14:textId="77777777" w:rsidR="008C44C5" w:rsidRPr="00B013DA" w:rsidRDefault="008C44C5" w:rsidP="008C44C5">
            <w:pPr>
              <w:widowControl w:val="0"/>
              <w:adjustRightInd w:val="0"/>
              <w:jc w:val="center"/>
              <w:textAlignment w:val="baseline"/>
              <w:rPr>
                <w:b/>
                <w:color w:val="FFFFFF"/>
                <w:sz w:val="20"/>
                <w:szCs w:val="20"/>
              </w:rPr>
            </w:pPr>
          </w:p>
        </w:tc>
        <w:tc>
          <w:tcPr>
            <w:tcW w:w="2356" w:type="dxa"/>
            <w:shd w:val="clear" w:color="auto" w:fill="CCFFFF"/>
            <w:vAlign w:val="center"/>
          </w:tcPr>
          <w:p w14:paraId="7E335C3E" w14:textId="77777777" w:rsidR="008C44C5" w:rsidRPr="00B013DA" w:rsidRDefault="008C44C5" w:rsidP="008C44C5">
            <w:pPr>
              <w:widowControl w:val="0"/>
              <w:adjustRightInd w:val="0"/>
              <w:jc w:val="center"/>
              <w:textAlignment w:val="baseline"/>
              <w:rPr>
                <w:b/>
                <w:sz w:val="20"/>
                <w:szCs w:val="20"/>
              </w:rPr>
            </w:pPr>
            <w:r w:rsidRPr="00B013DA">
              <w:rPr>
                <w:b/>
                <w:sz w:val="20"/>
                <w:szCs w:val="20"/>
              </w:rPr>
              <w:t>Indicator</w:t>
            </w:r>
          </w:p>
        </w:tc>
        <w:tc>
          <w:tcPr>
            <w:tcW w:w="2272" w:type="dxa"/>
            <w:shd w:val="clear" w:color="auto" w:fill="CCFFFF"/>
            <w:vAlign w:val="center"/>
          </w:tcPr>
          <w:p w14:paraId="7E335C3F" w14:textId="77777777" w:rsidR="008C44C5" w:rsidRPr="00B013DA" w:rsidRDefault="008C44C5" w:rsidP="008C44C5">
            <w:pPr>
              <w:widowControl w:val="0"/>
              <w:adjustRightInd w:val="0"/>
              <w:jc w:val="center"/>
              <w:textAlignment w:val="baseline"/>
              <w:rPr>
                <w:b/>
                <w:sz w:val="20"/>
                <w:szCs w:val="20"/>
              </w:rPr>
            </w:pPr>
            <w:r w:rsidRPr="00B013DA">
              <w:rPr>
                <w:b/>
                <w:sz w:val="20"/>
                <w:szCs w:val="20"/>
              </w:rPr>
              <w:t>Baseline value</w:t>
            </w:r>
          </w:p>
        </w:tc>
        <w:tc>
          <w:tcPr>
            <w:tcW w:w="2532" w:type="dxa"/>
            <w:shd w:val="clear" w:color="auto" w:fill="CCFFFF"/>
            <w:vAlign w:val="center"/>
          </w:tcPr>
          <w:p w14:paraId="7E335C40" w14:textId="77777777" w:rsidR="008C44C5" w:rsidRPr="00B013DA" w:rsidRDefault="008C44C5" w:rsidP="008C44C5">
            <w:pPr>
              <w:widowControl w:val="0"/>
              <w:adjustRightInd w:val="0"/>
              <w:jc w:val="center"/>
              <w:textAlignment w:val="baseline"/>
              <w:rPr>
                <w:b/>
                <w:sz w:val="20"/>
                <w:szCs w:val="20"/>
              </w:rPr>
            </w:pPr>
            <w:r w:rsidRPr="00B013DA">
              <w:rPr>
                <w:b/>
                <w:sz w:val="20"/>
                <w:szCs w:val="20"/>
              </w:rPr>
              <w:t>Target value and date</w:t>
            </w:r>
          </w:p>
        </w:tc>
        <w:tc>
          <w:tcPr>
            <w:tcW w:w="1834" w:type="dxa"/>
            <w:vMerge/>
            <w:shd w:val="clear" w:color="auto" w:fill="000000"/>
            <w:vAlign w:val="center"/>
          </w:tcPr>
          <w:p w14:paraId="7E335C41" w14:textId="77777777" w:rsidR="008C44C5" w:rsidRPr="00B013DA" w:rsidRDefault="008C44C5" w:rsidP="008C44C5">
            <w:pPr>
              <w:widowControl w:val="0"/>
              <w:adjustRightInd w:val="0"/>
              <w:jc w:val="center"/>
              <w:textAlignment w:val="baseline"/>
              <w:rPr>
                <w:b/>
                <w:color w:val="FFFFFF"/>
                <w:sz w:val="20"/>
                <w:szCs w:val="20"/>
              </w:rPr>
            </w:pPr>
          </w:p>
        </w:tc>
        <w:tc>
          <w:tcPr>
            <w:tcW w:w="2176" w:type="dxa"/>
            <w:vMerge/>
            <w:shd w:val="clear" w:color="auto" w:fill="000000"/>
            <w:vAlign w:val="center"/>
          </w:tcPr>
          <w:p w14:paraId="7E335C42" w14:textId="77777777" w:rsidR="008C44C5" w:rsidRPr="00B013DA" w:rsidRDefault="008C44C5" w:rsidP="008C44C5">
            <w:pPr>
              <w:widowControl w:val="0"/>
              <w:adjustRightInd w:val="0"/>
              <w:jc w:val="center"/>
              <w:textAlignment w:val="baseline"/>
              <w:rPr>
                <w:b/>
                <w:color w:val="FFFFFF"/>
                <w:sz w:val="20"/>
                <w:szCs w:val="20"/>
              </w:rPr>
            </w:pPr>
          </w:p>
        </w:tc>
      </w:tr>
      <w:tr w:rsidR="008C44C5" w:rsidRPr="00B013DA" w14:paraId="7E335C60" w14:textId="77777777" w:rsidTr="00F57DC4">
        <w:tblPrEx>
          <w:tblCellMar>
            <w:top w:w="28" w:type="dxa"/>
            <w:left w:w="85" w:type="dxa"/>
            <w:bottom w:w="28" w:type="dxa"/>
            <w:right w:w="85" w:type="dxa"/>
          </w:tblCellMar>
          <w:tblLook w:val="0000" w:firstRow="0" w:lastRow="0" w:firstColumn="0" w:lastColumn="0" w:noHBand="0" w:noVBand="0"/>
        </w:tblPrEx>
        <w:trPr>
          <w:trHeight w:val="502"/>
        </w:trPr>
        <w:tc>
          <w:tcPr>
            <w:tcW w:w="2690" w:type="dxa"/>
            <w:tcBorders>
              <w:top w:val="single" w:sz="4" w:space="0" w:color="auto"/>
              <w:left w:val="single" w:sz="4" w:space="0" w:color="auto"/>
              <w:right w:val="single" w:sz="4" w:space="0" w:color="auto"/>
            </w:tcBorders>
          </w:tcPr>
          <w:p w14:paraId="7E335C44" w14:textId="77777777" w:rsidR="008C44C5" w:rsidRDefault="008C44C5" w:rsidP="008C44C5">
            <w:pPr>
              <w:widowControl w:val="0"/>
              <w:adjustRightInd w:val="0"/>
              <w:spacing w:after="120"/>
              <w:textAlignment w:val="baseline"/>
              <w:rPr>
                <w:b/>
                <w:iCs/>
                <w:sz w:val="20"/>
                <w:szCs w:val="20"/>
              </w:rPr>
            </w:pPr>
            <w:r>
              <w:rPr>
                <w:b/>
                <w:iCs/>
                <w:sz w:val="20"/>
                <w:szCs w:val="20"/>
              </w:rPr>
              <w:t>Output 2.4</w:t>
            </w:r>
            <w:r w:rsidRPr="00A3092B">
              <w:rPr>
                <w:b/>
                <w:iCs/>
                <w:sz w:val="20"/>
                <w:szCs w:val="20"/>
              </w:rPr>
              <w:t>:</w:t>
            </w:r>
          </w:p>
          <w:p w14:paraId="7E335C45" w14:textId="77777777" w:rsidR="008C44C5" w:rsidRPr="000D26BE" w:rsidRDefault="008C44C5" w:rsidP="008C44C5">
            <w:pPr>
              <w:widowControl w:val="0"/>
              <w:adjustRightInd w:val="0"/>
              <w:spacing w:after="120"/>
              <w:textAlignment w:val="baseline"/>
              <w:rPr>
                <w:iCs/>
                <w:sz w:val="20"/>
                <w:szCs w:val="20"/>
              </w:rPr>
            </w:pPr>
            <w:r>
              <w:rPr>
                <w:iCs/>
                <w:sz w:val="20"/>
                <w:szCs w:val="20"/>
              </w:rPr>
              <w:t>Strengthens SPREP's Code of Ethics.</w:t>
            </w:r>
          </w:p>
        </w:tc>
        <w:tc>
          <w:tcPr>
            <w:tcW w:w="2356" w:type="dxa"/>
            <w:tcBorders>
              <w:top w:val="single" w:sz="4" w:space="0" w:color="auto"/>
              <w:left w:val="single" w:sz="4" w:space="0" w:color="auto"/>
              <w:right w:val="single" w:sz="4" w:space="0" w:color="auto"/>
            </w:tcBorders>
          </w:tcPr>
          <w:p w14:paraId="7E335C46"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Status of documentation and functionality of SPREP's internal control framework addressing ethics.</w:t>
            </w:r>
          </w:p>
          <w:p w14:paraId="7E335C47"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Approval and </w:t>
            </w:r>
            <w:r w:rsidR="00FD2C88">
              <w:rPr>
                <w:sz w:val="20"/>
                <w:szCs w:val="20"/>
              </w:rPr>
              <w:t>application status</w:t>
            </w:r>
            <w:r>
              <w:rPr>
                <w:sz w:val="20"/>
                <w:szCs w:val="20"/>
              </w:rPr>
              <w:t xml:space="preserve"> SPREP's Code of </w:t>
            </w:r>
            <w:proofErr w:type="gramStart"/>
            <w:r>
              <w:rPr>
                <w:sz w:val="20"/>
                <w:szCs w:val="20"/>
              </w:rPr>
              <w:t>Ethics .</w:t>
            </w:r>
            <w:proofErr w:type="gramEnd"/>
          </w:p>
          <w:p w14:paraId="7E335C48"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Availability of </w:t>
            </w:r>
            <w:r w:rsidRPr="00D144EC">
              <w:rPr>
                <w:sz w:val="20"/>
                <w:szCs w:val="20"/>
              </w:rPr>
              <w:t xml:space="preserve">Procedures for administering the Code of </w:t>
            </w:r>
            <w:proofErr w:type="gramStart"/>
            <w:r w:rsidRPr="00D144EC">
              <w:rPr>
                <w:sz w:val="20"/>
                <w:szCs w:val="20"/>
              </w:rPr>
              <w:t>Ethics .</w:t>
            </w:r>
            <w:proofErr w:type="gramEnd"/>
          </w:p>
        </w:tc>
        <w:tc>
          <w:tcPr>
            <w:tcW w:w="2272" w:type="dxa"/>
            <w:tcBorders>
              <w:top w:val="single" w:sz="4" w:space="0" w:color="auto"/>
              <w:left w:val="single" w:sz="4" w:space="0" w:color="auto"/>
              <w:right w:val="single" w:sz="4" w:space="0" w:color="auto"/>
            </w:tcBorders>
          </w:tcPr>
          <w:p w14:paraId="7E335C49" w14:textId="77777777" w:rsidR="008C44C5" w:rsidRDefault="008C44C5" w:rsidP="008C44C5">
            <w:pPr>
              <w:pStyle w:val="ListParagraph"/>
              <w:widowControl w:val="0"/>
              <w:numPr>
                <w:ilvl w:val="0"/>
                <w:numId w:val="10"/>
              </w:numPr>
              <w:tabs>
                <w:tab w:val="clear" w:pos="720"/>
                <w:tab w:val="num" w:pos="447"/>
              </w:tabs>
              <w:adjustRightInd w:val="0"/>
              <w:spacing w:after="120"/>
              <w:ind w:left="447" w:hanging="270"/>
              <w:textAlignment w:val="baseline"/>
              <w:rPr>
                <w:sz w:val="20"/>
                <w:szCs w:val="20"/>
              </w:rPr>
            </w:pPr>
            <w:r>
              <w:rPr>
                <w:sz w:val="20"/>
                <w:szCs w:val="20"/>
              </w:rPr>
              <w:t>Internal Control Framework not documented</w:t>
            </w:r>
            <w:r w:rsidR="00D46065">
              <w:rPr>
                <w:sz w:val="20"/>
                <w:szCs w:val="20"/>
              </w:rPr>
              <w:t>.</w:t>
            </w:r>
          </w:p>
          <w:p w14:paraId="7E335C4A" w14:textId="77777777" w:rsidR="008C44C5" w:rsidRDefault="008C44C5" w:rsidP="008C44C5">
            <w:pPr>
              <w:pStyle w:val="ListParagraph"/>
              <w:widowControl w:val="0"/>
              <w:adjustRightInd w:val="0"/>
              <w:spacing w:after="120"/>
              <w:ind w:left="447"/>
              <w:textAlignment w:val="baseline"/>
              <w:rPr>
                <w:sz w:val="20"/>
                <w:szCs w:val="20"/>
              </w:rPr>
            </w:pPr>
          </w:p>
          <w:p w14:paraId="7E335C4B" w14:textId="77777777" w:rsidR="00D46065" w:rsidRPr="00D46065" w:rsidRDefault="00D46065" w:rsidP="008C44C5">
            <w:pPr>
              <w:pStyle w:val="ListParagraph"/>
              <w:widowControl w:val="0"/>
              <w:numPr>
                <w:ilvl w:val="0"/>
                <w:numId w:val="10"/>
              </w:numPr>
              <w:tabs>
                <w:tab w:val="clear" w:pos="720"/>
                <w:tab w:val="num" w:pos="447"/>
              </w:tabs>
              <w:adjustRightInd w:val="0"/>
              <w:spacing w:after="120"/>
              <w:ind w:left="447" w:hanging="270"/>
              <w:textAlignment w:val="baseline"/>
              <w:rPr>
                <w:sz w:val="20"/>
                <w:szCs w:val="20"/>
              </w:rPr>
            </w:pPr>
            <w:r w:rsidRPr="00D46065">
              <w:rPr>
                <w:sz w:val="20"/>
                <w:szCs w:val="20"/>
              </w:rPr>
              <w:t>SPREP's Code of Conduct and Organizational Value Pamphlet.</w:t>
            </w:r>
          </w:p>
          <w:p w14:paraId="7E335C4C" w14:textId="77777777" w:rsidR="008C44C5" w:rsidRDefault="008C44C5" w:rsidP="008C44C5">
            <w:pPr>
              <w:pStyle w:val="ListParagraph"/>
              <w:widowControl w:val="0"/>
              <w:adjustRightInd w:val="0"/>
              <w:spacing w:after="120"/>
              <w:ind w:left="447"/>
              <w:textAlignment w:val="baseline"/>
              <w:rPr>
                <w:sz w:val="20"/>
                <w:szCs w:val="20"/>
              </w:rPr>
            </w:pPr>
          </w:p>
          <w:p w14:paraId="7E335C4D" w14:textId="77777777" w:rsidR="008C44C5" w:rsidRPr="006041C5" w:rsidRDefault="00D46065" w:rsidP="008C44C5">
            <w:pPr>
              <w:pStyle w:val="ListParagraph"/>
              <w:widowControl w:val="0"/>
              <w:numPr>
                <w:ilvl w:val="0"/>
                <w:numId w:val="10"/>
              </w:numPr>
              <w:tabs>
                <w:tab w:val="clear" w:pos="720"/>
                <w:tab w:val="num" w:pos="447"/>
              </w:tabs>
              <w:adjustRightInd w:val="0"/>
              <w:spacing w:after="120"/>
              <w:ind w:left="447" w:hanging="270"/>
              <w:textAlignment w:val="baseline"/>
              <w:rPr>
                <w:sz w:val="20"/>
                <w:szCs w:val="20"/>
              </w:rPr>
            </w:pPr>
            <w:r>
              <w:rPr>
                <w:sz w:val="20"/>
                <w:szCs w:val="20"/>
              </w:rPr>
              <w:t>SPREP Staff Regulations Booklet.</w:t>
            </w:r>
          </w:p>
          <w:p w14:paraId="7E335C4E" w14:textId="77777777" w:rsidR="008C44C5" w:rsidRDefault="008C44C5" w:rsidP="008C44C5">
            <w:pPr>
              <w:widowControl w:val="0"/>
              <w:adjustRightInd w:val="0"/>
              <w:spacing w:after="120"/>
              <w:ind w:left="175"/>
              <w:textAlignment w:val="baseline"/>
              <w:rPr>
                <w:sz w:val="20"/>
                <w:szCs w:val="20"/>
              </w:rPr>
            </w:pPr>
          </w:p>
          <w:p w14:paraId="7E335C4F" w14:textId="77777777" w:rsidR="008C44C5" w:rsidRDefault="008C44C5" w:rsidP="008C44C5">
            <w:pPr>
              <w:widowControl w:val="0"/>
              <w:adjustRightInd w:val="0"/>
              <w:spacing w:after="120"/>
              <w:ind w:left="175"/>
              <w:textAlignment w:val="baseline"/>
              <w:rPr>
                <w:sz w:val="20"/>
                <w:szCs w:val="20"/>
              </w:rPr>
            </w:pPr>
          </w:p>
          <w:p w14:paraId="7E335C50" w14:textId="77777777" w:rsidR="008C44C5" w:rsidRDefault="008C44C5" w:rsidP="008C44C5">
            <w:pPr>
              <w:widowControl w:val="0"/>
              <w:adjustRightInd w:val="0"/>
              <w:spacing w:after="120"/>
              <w:ind w:left="175"/>
              <w:textAlignment w:val="baseline"/>
              <w:rPr>
                <w:sz w:val="20"/>
                <w:szCs w:val="20"/>
              </w:rPr>
            </w:pPr>
          </w:p>
          <w:p w14:paraId="7E335C51" w14:textId="77777777" w:rsidR="008C44C5" w:rsidRDefault="008C44C5" w:rsidP="008C44C5">
            <w:pPr>
              <w:widowControl w:val="0"/>
              <w:adjustRightInd w:val="0"/>
              <w:spacing w:after="120"/>
              <w:ind w:left="175"/>
              <w:textAlignment w:val="baseline"/>
              <w:rPr>
                <w:sz w:val="20"/>
                <w:szCs w:val="20"/>
              </w:rPr>
            </w:pPr>
          </w:p>
          <w:p w14:paraId="7E335C52" w14:textId="77777777" w:rsidR="008C44C5" w:rsidRDefault="008C44C5" w:rsidP="008C44C5">
            <w:pPr>
              <w:widowControl w:val="0"/>
              <w:adjustRightInd w:val="0"/>
              <w:spacing w:after="120"/>
              <w:ind w:left="175"/>
              <w:textAlignment w:val="baseline"/>
              <w:rPr>
                <w:sz w:val="20"/>
                <w:szCs w:val="20"/>
              </w:rPr>
            </w:pPr>
          </w:p>
          <w:p w14:paraId="7E335C53" w14:textId="77777777" w:rsidR="008C44C5" w:rsidRDefault="008C44C5" w:rsidP="008C44C5">
            <w:pPr>
              <w:widowControl w:val="0"/>
              <w:adjustRightInd w:val="0"/>
              <w:spacing w:after="120"/>
              <w:ind w:left="175"/>
              <w:textAlignment w:val="baseline"/>
              <w:rPr>
                <w:sz w:val="20"/>
                <w:szCs w:val="20"/>
              </w:rPr>
            </w:pPr>
          </w:p>
          <w:p w14:paraId="7E335C54" w14:textId="77777777" w:rsidR="008C44C5" w:rsidRDefault="008C44C5" w:rsidP="008C44C5">
            <w:pPr>
              <w:widowControl w:val="0"/>
              <w:adjustRightInd w:val="0"/>
              <w:spacing w:after="120"/>
              <w:ind w:left="175"/>
              <w:textAlignment w:val="baseline"/>
              <w:rPr>
                <w:sz w:val="20"/>
                <w:szCs w:val="20"/>
              </w:rPr>
            </w:pPr>
          </w:p>
          <w:p w14:paraId="7E335C55" w14:textId="77777777" w:rsidR="008C44C5" w:rsidRDefault="008C44C5" w:rsidP="008C44C5">
            <w:pPr>
              <w:widowControl w:val="0"/>
              <w:adjustRightInd w:val="0"/>
              <w:spacing w:after="120"/>
              <w:ind w:left="175"/>
              <w:textAlignment w:val="baseline"/>
              <w:rPr>
                <w:sz w:val="20"/>
                <w:szCs w:val="20"/>
              </w:rPr>
            </w:pPr>
          </w:p>
          <w:p w14:paraId="7E335C56" w14:textId="77777777" w:rsidR="008C44C5" w:rsidRDefault="008C44C5" w:rsidP="008C44C5">
            <w:pPr>
              <w:widowControl w:val="0"/>
              <w:adjustRightInd w:val="0"/>
              <w:spacing w:after="120"/>
              <w:ind w:left="175"/>
              <w:textAlignment w:val="baseline"/>
              <w:rPr>
                <w:sz w:val="20"/>
                <w:szCs w:val="20"/>
              </w:rPr>
            </w:pPr>
          </w:p>
          <w:p w14:paraId="7E335C57" w14:textId="77777777" w:rsidR="008C44C5" w:rsidRDefault="008C44C5" w:rsidP="008C44C5">
            <w:pPr>
              <w:widowControl w:val="0"/>
              <w:adjustRightInd w:val="0"/>
              <w:spacing w:after="120"/>
              <w:ind w:left="175"/>
              <w:textAlignment w:val="baseline"/>
              <w:rPr>
                <w:sz w:val="20"/>
                <w:szCs w:val="20"/>
              </w:rPr>
            </w:pPr>
          </w:p>
          <w:p w14:paraId="7E335C58" w14:textId="77777777" w:rsidR="008C44C5" w:rsidRDefault="008C44C5" w:rsidP="008C44C5">
            <w:pPr>
              <w:widowControl w:val="0"/>
              <w:adjustRightInd w:val="0"/>
              <w:spacing w:after="120"/>
              <w:ind w:left="175"/>
              <w:textAlignment w:val="baseline"/>
              <w:rPr>
                <w:sz w:val="20"/>
                <w:szCs w:val="20"/>
              </w:rPr>
            </w:pPr>
          </w:p>
        </w:tc>
        <w:tc>
          <w:tcPr>
            <w:tcW w:w="2532" w:type="dxa"/>
            <w:tcBorders>
              <w:top w:val="single" w:sz="4" w:space="0" w:color="auto"/>
              <w:left w:val="single" w:sz="4" w:space="0" w:color="auto"/>
              <w:right w:val="single" w:sz="4" w:space="0" w:color="auto"/>
            </w:tcBorders>
          </w:tcPr>
          <w:p w14:paraId="7E335C59"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lastRenderedPageBreak/>
              <w:t>Internal control framework that includes ethics available and functional</w:t>
            </w:r>
          </w:p>
          <w:p w14:paraId="7E335C5A"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SPREP's Code of Ethics approved and applied.</w:t>
            </w:r>
          </w:p>
          <w:p w14:paraId="7E335C5B"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Procedures for administering the Code of Ethics prepared and applied</w:t>
            </w:r>
          </w:p>
        </w:tc>
        <w:tc>
          <w:tcPr>
            <w:tcW w:w="1834" w:type="dxa"/>
            <w:tcBorders>
              <w:top w:val="single" w:sz="4" w:space="0" w:color="auto"/>
              <w:left w:val="single" w:sz="4" w:space="0" w:color="auto"/>
              <w:right w:val="single" w:sz="4" w:space="0" w:color="auto"/>
            </w:tcBorders>
          </w:tcPr>
          <w:p w14:paraId="7E335C5C"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internal control framework documented.</w:t>
            </w:r>
          </w:p>
          <w:p w14:paraId="7E335C5D" w14:textId="77777777" w:rsidR="008C44C5" w:rsidRDefault="008C44C5" w:rsidP="008C44C5">
            <w:pPr>
              <w:widowControl w:val="0"/>
              <w:adjustRightInd w:val="0"/>
              <w:spacing w:after="120"/>
              <w:ind w:left="175"/>
              <w:textAlignment w:val="baseline"/>
              <w:rPr>
                <w:sz w:val="20"/>
                <w:szCs w:val="20"/>
              </w:rPr>
            </w:pPr>
          </w:p>
        </w:tc>
        <w:tc>
          <w:tcPr>
            <w:tcW w:w="2176" w:type="dxa"/>
            <w:tcBorders>
              <w:top w:val="single" w:sz="4" w:space="0" w:color="auto"/>
              <w:left w:val="single" w:sz="4" w:space="0" w:color="auto"/>
              <w:right w:val="single" w:sz="4" w:space="0" w:color="auto"/>
            </w:tcBorders>
          </w:tcPr>
          <w:p w14:paraId="7E335C5E"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Current Code of Ethics </w:t>
            </w:r>
            <w:proofErr w:type="gramStart"/>
            <w:r>
              <w:rPr>
                <w:sz w:val="20"/>
                <w:szCs w:val="20"/>
              </w:rPr>
              <w:t>are</w:t>
            </w:r>
            <w:proofErr w:type="gramEnd"/>
            <w:r>
              <w:rPr>
                <w:sz w:val="20"/>
                <w:szCs w:val="20"/>
              </w:rPr>
              <w:t xml:space="preserve"> appropriate but may need revision to meet GEF minimum accredited standards.</w:t>
            </w:r>
          </w:p>
          <w:p w14:paraId="7E335C5F" w14:textId="77777777" w:rsidR="00B73B3D" w:rsidRPr="00B73B3D" w:rsidRDefault="008C44C5" w:rsidP="00F57DC4">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New Policies introduced through this project will need time to be tested and reported back to the GEF; Stage II application will be affected from the lack of evidence to testify the success of new policies that would meet GEF minimum </w:t>
            </w:r>
            <w:r w:rsidRPr="00B73B3D">
              <w:rPr>
                <w:sz w:val="20"/>
                <w:szCs w:val="20"/>
              </w:rPr>
              <w:lastRenderedPageBreak/>
              <w:t>accredited standards</w:t>
            </w:r>
            <w:r w:rsidR="00B73B3D">
              <w:rPr>
                <w:sz w:val="20"/>
                <w:szCs w:val="20"/>
              </w:rPr>
              <w:t>.</w:t>
            </w:r>
          </w:p>
        </w:tc>
      </w:tr>
      <w:tr w:rsidR="008C44C5" w:rsidRPr="00B013DA" w14:paraId="7E335C65"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val="restart"/>
            <w:shd w:val="clear" w:color="auto" w:fill="CCFFFF"/>
            <w:vAlign w:val="center"/>
          </w:tcPr>
          <w:p w14:paraId="7E335C61" w14:textId="77777777" w:rsidR="008C44C5" w:rsidRPr="00B013DA" w:rsidRDefault="008C44C5" w:rsidP="008C44C5">
            <w:pPr>
              <w:widowControl w:val="0"/>
              <w:adjustRightInd w:val="0"/>
              <w:jc w:val="center"/>
              <w:textAlignment w:val="baseline"/>
              <w:rPr>
                <w:b/>
                <w:sz w:val="20"/>
                <w:szCs w:val="20"/>
              </w:rPr>
            </w:pPr>
            <w:r w:rsidRPr="00B013DA">
              <w:rPr>
                <w:b/>
                <w:sz w:val="20"/>
                <w:szCs w:val="20"/>
              </w:rPr>
              <w:lastRenderedPageBreak/>
              <w:t>Project Strategy</w:t>
            </w:r>
          </w:p>
        </w:tc>
        <w:tc>
          <w:tcPr>
            <w:tcW w:w="7160" w:type="dxa"/>
            <w:gridSpan w:val="3"/>
            <w:tcBorders>
              <w:bottom w:val="single" w:sz="4" w:space="0" w:color="auto"/>
            </w:tcBorders>
            <w:shd w:val="clear" w:color="auto" w:fill="CCFFFF"/>
            <w:vAlign w:val="center"/>
          </w:tcPr>
          <w:p w14:paraId="7E335C62" w14:textId="77777777" w:rsidR="008C44C5" w:rsidRPr="00B013DA" w:rsidRDefault="008C44C5" w:rsidP="008C44C5">
            <w:pPr>
              <w:widowControl w:val="0"/>
              <w:adjustRightInd w:val="0"/>
              <w:jc w:val="center"/>
              <w:textAlignment w:val="baseline"/>
              <w:rPr>
                <w:b/>
                <w:sz w:val="20"/>
                <w:szCs w:val="20"/>
              </w:rPr>
            </w:pPr>
            <w:r w:rsidRPr="00B013DA">
              <w:rPr>
                <w:b/>
                <w:sz w:val="20"/>
                <w:szCs w:val="20"/>
              </w:rPr>
              <w:t>Objectively verifiable indicators</w:t>
            </w:r>
          </w:p>
        </w:tc>
        <w:tc>
          <w:tcPr>
            <w:tcW w:w="1834" w:type="dxa"/>
            <w:vMerge w:val="restart"/>
            <w:shd w:val="clear" w:color="auto" w:fill="CCFFFF"/>
            <w:vAlign w:val="center"/>
          </w:tcPr>
          <w:p w14:paraId="7E335C63" w14:textId="77777777" w:rsidR="008C44C5" w:rsidRPr="00B013DA" w:rsidRDefault="008C44C5" w:rsidP="008C44C5">
            <w:pPr>
              <w:widowControl w:val="0"/>
              <w:adjustRightInd w:val="0"/>
              <w:jc w:val="center"/>
              <w:textAlignment w:val="baseline"/>
              <w:rPr>
                <w:b/>
                <w:sz w:val="20"/>
                <w:szCs w:val="20"/>
              </w:rPr>
            </w:pPr>
            <w:r w:rsidRPr="00B013DA">
              <w:rPr>
                <w:b/>
                <w:sz w:val="20"/>
                <w:szCs w:val="20"/>
              </w:rPr>
              <w:t>Sources of verification</w:t>
            </w:r>
          </w:p>
        </w:tc>
        <w:tc>
          <w:tcPr>
            <w:tcW w:w="2176" w:type="dxa"/>
            <w:vMerge w:val="restart"/>
            <w:shd w:val="clear" w:color="auto" w:fill="CCFFFF"/>
            <w:vAlign w:val="center"/>
          </w:tcPr>
          <w:p w14:paraId="7E335C64" w14:textId="77777777" w:rsidR="008C44C5" w:rsidRPr="00B013DA" w:rsidRDefault="008C44C5" w:rsidP="008C44C5">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8C44C5" w:rsidRPr="00B013DA" w14:paraId="7E335C6C"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shd w:val="clear" w:color="auto" w:fill="000000"/>
            <w:vAlign w:val="center"/>
          </w:tcPr>
          <w:p w14:paraId="7E335C66" w14:textId="77777777" w:rsidR="008C44C5" w:rsidRPr="00B013DA" w:rsidRDefault="008C44C5" w:rsidP="008C44C5">
            <w:pPr>
              <w:widowControl w:val="0"/>
              <w:adjustRightInd w:val="0"/>
              <w:jc w:val="center"/>
              <w:textAlignment w:val="baseline"/>
              <w:rPr>
                <w:b/>
                <w:color w:val="FFFFFF"/>
                <w:sz w:val="20"/>
                <w:szCs w:val="20"/>
              </w:rPr>
            </w:pPr>
          </w:p>
        </w:tc>
        <w:tc>
          <w:tcPr>
            <w:tcW w:w="2356" w:type="dxa"/>
            <w:shd w:val="clear" w:color="auto" w:fill="CCFFFF"/>
            <w:vAlign w:val="center"/>
          </w:tcPr>
          <w:p w14:paraId="7E335C67" w14:textId="77777777" w:rsidR="008C44C5" w:rsidRPr="00B013DA" w:rsidRDefault="008C44C5" w:rsidP="008C44C5">
            <w:pPr>
              <w:widowControl w:val="0"/>
              <w:adjustRightInd w:val="0"/>
              <w:jc w:val="center"/>
              <w:textAlignment w:val="baseline"/>
              <w:rPr>
                <w:b/>
                <w:sz w:val="20"/>
                <w:szCs w:val="20"/>
              </w:rPr>
            </w:pPr>
            <w:r w:rsidRPr="00B013DA">
              <w:rPr>
                <w:b/>
                <w:sz w:val="20"/>
                <w:szCs w:val="20"/>
              </w:rPr>
              <w:t>Indicator</w:t>
            </w:r>
          </w:p>
        </w:tc>
        <w:tc>
          <w:tcPr>
            <w:tcW w:w="2272" w:type="dxa"/>
            <w:shd w:val="clear" w:color="auto" w:fill="CCFFFF"/>
            <w:vAlign w:val="center"/>
          </w:tcPr>
          <w:p w14:paraId="7E335C68" w14:textId="77777777" w:rsidR="008C44C5" w:rsidRPr="00B013DA" w:rsidRDefault="008C44C5" w:rsidP="008C44C5">
            <w:pPr>
              <w:widowControl w:val="0"/>
              <w:adjustRightInd w:val="0"/>
              <w:jc w:val="center"/>
              <w:textAlignment w:val="baseline"/>
              <w:rPr>
                <w:b/>
                <w:sz w:val="20"/>
                <w:szCs w:val="20"/>
              </w:rPr>
            </w:pPr>
            <w:r w:rsidRPr="00B013DA">
              <w:rPr>
                <w:b/>
                <w:sz w:val="20"/>
                <w:szCs w:val="20"/>
              </w:rPr>
              <w:t>Baseline value</w:t>
            </w:r>
          </w:p>
        </w:tc>
        <w:tc>
          <w:tcPr>
            <w:tcW w:w="2532" w:type="dxa"/>
            <w:shd w:val="clear" w:color="auto" w:fill="CCFFFF"/>
            <w:vAlign w:val="center"/>
          </w:tcPr>
          <w:p w14:paraId="7E335C69" w14:textId="77777777" w:rsidR="008C44C5" w:rsidRPr="00B013DA" w:rsidRDefault="008C44C5" w:rsidP="008C44C5">
            <w:pPr>
              <w:widowControl w:val="0"/>
              <w:adjustRightInd w:val="0"/>
              <w:jc w:val="center"/>
              <w:textAlignment w:val="baseline"/>
              <w:rPr>
                <w:b/>
                <w:sz w:val="20"/>
                <w:szCs w:val="20"/>
              </w:rPr>
            </w:pPr>
            <w:r w:rsidRPr="00B013DA">
              <w:rPr>
                <w:b/>
                <w:sz w:val="20"/>
                <w:szCs w:val="20"/>
              </w:rPr>
              <w:t>Target value and date</w:t>
            </w:r>
          </w:p>
        </w:tc>
        <w:tc>
          <w:tcPr>
            <w:tcW w:w="1834" w:type="dxa"/>
            <w:vMerge/>
            <w:shd w:val="clear" w:color="auto" w:fill="000000"/>
            <w:vAlign w:val="center"/>
          </w:tcPr>
          <w:p w14:paraId="7E335C6A" w14:textId="77777777" w:rsidR="008C44C5" w:rsidRPr="00B013DA" w:rsidRDefault="008C44C5" w:rsidP="008C44C5">
            <w:pPr>
              <w:widowControl w:val="0"/>
              <w:adjustRightInd w:val="0"/>
              <w:jc w:val="center"/>
              <w:textAlignment w:val="baseline"/>
              <w:rPr>
                <w:b/>
                <w:color w:val="FFFFFF"/>
                <w:sz w:val="20"/>
                <w:szCs w:val="20"/>
              </w:rPr>
            </w:pPr>
          </w:p>
        </w:tc>
        <w:tc>
          <w:tcPr>
            <w:tcW w:w="2176" w:type="dxa"/>
            <w:vMerge/>
            <w:shd w:val="clear" w:color="auto" w:fill="000000"/>
            <w:vAlign w:val="center"/>
          </w:tcPr>
          <w:p w14:paraId="7E335C6B" w14:textId="77777777" w:rsidR="008C44C5" w:rsidRPr="00B013DA" w:rsidRDefault="008C44C5" w:rsidP="008C44C5">
            <w:pPr>
              <w:widowControl w:val="0"/>
              <w:adjustRightInd w:val="0"/>
              <w:jc w:val="center"/>
              <w:textAlignment w:val="baseline"/>
              <w:rPr>
                <w:b/>
                <w:color w:val="FFFFFF"/>
                <w:sz w:val="20"/>
                <w:szCs w:val="20"/>
              </w:rPr>
            </w:pPr>
          </w:p>
        </w:tc>
      </w:tr>
      <w:tr w:rsidR="008C44C5" w:rsidRPr="00B013DA" w14:paraId="7E335C89" w14:textId="77777777" w:rsidTr="00AC29BF">
        <w:tblPrEx>
          <w:tblCellMar>
            <w:top w:w="28" w:type="dxa"/>
            <w:left w:w="85" w:type="dxa"/>
            <w:bottom w:w="28" w:type="dxa"/>
            <w:right w:w="85" w:type="dxa"/>
          </w:tblCellMar>
          <w:tblLook w:val="0000" w:firstRow="0" w:lastRow="0" w:firstColumn="0" w:lastColumn="0" w:noHBand="0" w:noVBand="0"/>
        </w:tblPrEx>
        <w:trPr>
          <w:trHeight w:val="2210"/>
        </w:trPr>
        <w:tc>
          <w:tcPr>
            <w:tcW w:w="2690" w:type="dxa"/>
            <w:tcBorders>
              <w:top w:val="single" w:sz="4" w:space="0" w:color="auto"/>
              <w:left w:val="single" w:sz="4" w:space="0" w:color="auto"/>
              <w:right w:val="single" w:sz="4" w:space="0" w:color="auto"/>
            </w:tcBorders>
          </w:tcPr>
          <w:p w14:paraId="7E335C6D" w14:textId="77777777" w:rsidR="008C44C5" w:rsidRDefault="008C44C5" w:rsidP="008C44C5">
            <w:pPr>
              <w:widowControl w:val="0"/>
              <w:adjustRightInd w:val="0"/>
              <w:spacing w:after="120"/>
              <w:textAlignment w:val="baseline"/>
              <w:rPr>
                <w:b/>
                <w:iCs/>
                <w:sz w:val="20"/>
                <w:szCs w:val="20"/>
              </w:rPr>
            </w:pPr>
            <w:r>
              <w:rPr>
                <w:b/>
                <w:iCs/>
                <w:sz w:val="20"/>
                <w:szCs w:val="20"/>
              </w:rPr>
              <w:t>Output 2.5</w:t>
            </w:r>
            <w:r w:rsidRPr="00A3092B">
              <w:rPr>
                <w:b/>
                <w:iCs/>
                <w:sz w:val="20"/>
                <w:szCs w:val="20"/>
              </w:rPr>
              <w:t>:</w:t>
            </w:r>
          </w:p>
          <w:p w14:paraId="7E335C6E" w14:textId="77777777" w:rsidR="008C44C5" w:rsidRPr="000D26BE" w:rsidRDefault="008C44C5" w:rsidP="008C44C5">
            <w:pPr>
              <w:widowControl w:val="0"/>
              <w:adjustRightInd w:val="0"/>
              <w:spacing w:after="120"/>
              <w:textAlignment w:val="baseline"/>
              <w:rPr>
                <w:iCs/>
                <w:sz w:val="20"/>
                <w:szCs w:val="20"/>
              </w:rPr>
            </w:pPr>
            <w:r>
              <w:rPr>
                <w:iCs/>
                <w:sz w:val="20"/>
                <w:szCs w:val="20"/>
              </w:rPr>
              <w:t>Strengthens SPREP's internal audit functions.</w:t>
            </w:r>
          </w:p>
          <w:p w14:paraId="7E335C6F" w14:textId="77777777" w:rsidR="008C44C5" w:rsidRDefault="008C44C5" w:rsidP="008C44C5">
            <w:pPr>
              <w:widowControl w:val="0"/>
              <w:adjustRightInd w:val="0"/>
              <w:spacing w:after="120"/>
              <w:textAlignment w:val="baseline"/>
              <w:rPr>
                <w:b/>
                <w:iCs/>
                <w:sz w:val="20"/>
                <w:szCs w:val="20"/>
              </w:rPr>
            </w:pPr>
          </w:p>
          <w:p w14:paraId="7E335C70" w14:textId="77777777" w:rsidR="008C44C5" w:rsidRDefault="008C44C5" w:rsidP="008C44C5">
            <w:pPr>
              <w:widowControl w:val="0"/>
              <w:adjustRightInd w:val="0"/>
              <w:spacing w:after="120"/>
              <w:textAlignment w:val="baseline"/>
              <w:rPr>
                <w:b/>
                <w:iCs/>
                <w:sz w:val="20"/>
                <w:szCs w:val="20"/>
              </w:rPr>
            </w:pPr>
          </w:p>
          <w:p w14:paraId="7E335C71" w14:textId="77777777" w:rsidR="008C44C5" w:rsidRPr="000D26BE" w:rsidRDefault="008C44C5" w:rsidP="008C44C5">
            <w:pPr>
              <w:widowControl w:val="0"/>
              <w:adjustRightInd w:val="0"/>
              <w:spacing w:after="120"/>
              <w:textAlignment w:val="baseline"/>
              <w:rPr>
                <w:iCs/>
                <w:sz w:val="20"/>
                <w:szCs w:val="20"/>
              </w:rPr>
            </w:pPr>
          </w:p>
        </w:tc>
        <w:tc>
          <w:tcPr>
            <w:tcW w:w="2356" w:type="dxa"/>
            <w:tcBorders>
              <w:top w:val="single" w:sz="4" w:space="0" w:color="auto"/>
              <w:left w:val="single" w:sz="4" w:space="0" w:color="auto"/>
              <w:right w:val="single" w:sz="4" w:space="0" w:color="auto"/>
            </w:tcBorders>
          </w:tcPr>
          <w:p w14:paraId="7E335C72"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internal control framework documented.</w:t>
            </w:r>
          </w:p>
          <w:p w14:paraId="7E335C73"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IIA standards applied.</w:t>
            </w:r>
          </w:p>
          <w:p w14:paraId="7E335C74"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Terms of Reference revised.</w:t>
            </w:r>
          </w:p>
          <w:p w14:paraId="7E335C75"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Audit Plan</w:t>
            </w:r>
          </w:p>
          <w:p w14:paraId="7E335C76" w14:textId="77777777" w:rsidR="008C44C5" w:rsidRDefault="008C44C5" w:rsidP="008C44C5">
            <w:pPr>
              <w:widowControl w:val="0"/>
              <w:adjustRightInd w:val="0"/>
              <w:spacing w:after="120"/>
              <w:ind w:left="175"/>
              <w:textAlignment w:val="baseline"/>
              <w:rPr>
                <w:sz w:val="20"/>
                <w:szCs w:val="20"/>
              </w:rPr>
            </w:pPr>
          </w:p>
        </w:tc>
        <w:tc>
          <w:tcPr>
            <w:tcW w:w="2272" w:type="dxa"/>
            <w:tcBorders>
              <w:top w:val="single" w:sz="4" w:space="0" w:color="auto"/>
              <w:left w:val="single" w:sz="4" w:space="0" w:color="auto"/>
              <w:right w:val="single" w:sz="4" w:space="0" w:color="auto"/>
            </w:tcBorders>
          </w:tcPr>
          <w:p w14:paraId="7E335C77"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Internal Auditor post established and filled since 2011.</w:t>
            </w:r>
          </w:p>
          <w:p w14:paraId="7E335C78"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Terms of Reference.</w:t>
            </w:r>
          </w:p>
          <w:p w14:paraId="7E335C79"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Independent Audit Committee.</w:t>
            </w:r>
          </w:p>
          <w:p w14:paraId="7E335C7A" w14:textId="77777777" w:rsidR="008C44C5" w:rsidRDefault="008C44C5" w:rsidP="008C44C5">
            <w:pPr>
              <w:widowControl w:val="0"/>
              <w:adjustRightInd w:val="0"/>
              <w:spacing w:after="120"/>
              <w:ind w:left="175"/>
              <w:textAlignment w:val="baseline"/>
              <w:rPr>
                <w:sz w:val="20"/>
                <w:szCs w:val="20"/>
              </w:rPr>
            </w:pPr>
          </w:p>
        </w:tc>
        <w:tc>
          <w:tcPr>
            <w:tcW w:w="2532" w:type="dxa"/>
            <w:tcBorders>
              <w:top w:val="single" w:sz="4" w:space="0" w:color="auto"/>
              <w:left w:val="single" w:sz="4" w:space="0" w:color="auto"/>
              <w:right w:val="single" w:sz="4" w:space="0" w:color="auto"/>
            </w:tcBorders>
          </w:tcPr>
          <w:p w14:paraId="7E335C7B"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Revised Terms of Reference</w:t>
            </w:r>
          </w:p>
          <w:p w14:paraId="7E335C7C" w14:textId="77777777" w:rsidR="008C44C5" w:rsidRPr="0084658E"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IIA compliance.</w:t>
            </w:r>
          </w:p>
        </w:tc>
        <w:tc>
          <w:tcPr>
            <w:tcW w:w="1834" w:type="dxa"/>
            <w:tcBorders>
              <w:top w:val="single" w:sz="4" w:space="0" w:color="auto"/>
              <w:left w:val="single" w:sz="4" w:space="0" w:color="auto"/>
              <w:right w:val="single" w:sz="4" w:space="0" w:color="auto"/>
            </w:tcBorders>
          </w:tcPr>
          <w:p w14:paraId="7E335C7D"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internal control framework.</w:t>
            </w:r>
          </w:p>
          <w:p w14:paraId="7E335C7E"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Revised Terms of Reference.</w:t>
            </w:r>
          </w:p>
          <w:p w14:paraId="7E335C7F"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Audit Plan.</w:t>
            </w:r>
          </w:p>
          <w:p w14:paraId="7E335C80"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Meeting Minutes</w:t>
            </w:r>
          </w:p>
          <w:p w14:paraId="7E335C81" w14:textId="77777777" w:rsidR="008C44C5" w:rsidRDefault="008C44C5" w:rsidP="008C44C5">
            <w:pPr>
              <w:widowControl w:val="0"/>
              <w:adjustRightInd w:val="0"/>
              <w:spacing w:after="120"/>
              <w:ind w:left="175"/>
              <w:textAlignment w:val="baseline"/>
              <w:rPr>
                <w:sz w:val="20"/>
                <w:szCs w:val="20"/>
              </w:rPr>
            </w:pPr>
          </w:p>
        </w:tc>
        <w:tc>
          <w:tcPr>
            <w:tcW w:w="2176" w:type="dxa"/>
            <w:tcBorders>
              <w:top w:val="single" w:sz="4" w:space="0" w:color="auto"/>
              <w:left w:val="single" w:sz="4" w:space="0" w:color="auto"/>
              <w:right w:val="single" w:sz="4" w:space="0" w:color="auto"/>
            </w:tcBorders>
          </w:tcPr>
          <w:p w14:paraId="7E335C82" w14:textId="77777777" w:rsidR="008C44C5" w:rsidRPr="00D62368"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C</w:t>
            </w:r>
            <w:r w:rsidRPr="00D62368">
              <w:rPr>
                <w:sz w:val="20"/>
                <w:szCs w:val="20"/>
              </w:rPr>
              <w:t>urrent Terms of Reference may need revisions to meet GEF minimum accredited standards.</w:t>
            </w:r>
          </w:p>
          <w:p w14:paraId="7E335C83" w14:textId="77777777" w:rsidR="008C44C5" w:rsidRPr="00B73B3D" w:rsidRDefault="008C44C5" w:rsidP="008C44C5">
            <w:pPr>
              <w:widowControl w:val="0"/>
              <w:numPr>
                <w:ilvl w:val="0"/>
                <w:numId w:val="10"/>
              </w:numPr>
              <w:tabs>
                <w:tab w:val="clear" w:pos="720"/>
              </w:tabs>
              <w:adjustRightInd w:val="0"/>
              <w:spacing w:after="120"/>
              <w:ind w:left="175" w:hanging="175"/>
              <w:textAlignment w:val="baseline"/>
              <w:rPr>
                <w:sz w:val="20"/>
                <w:szCs w:val="20"/>
              </w:rPr>
            </w:pPr>
            <w:r w:rsidRPr="00B73B3D">
              <w:rPr>
                <w:sz w:val="20"/>
                <w:szCs w:val="20"/>
              </w:rPr>
              <w:t>New Policies introduced through this project will need time to be tested and reported back to the GEF; Stage II application will be affected from the lack of evidence to testify the success of new policies that would meet GEF minimum accredited standards.</w:t>
            </w:r>
          </w:p>
          <w:p w14:paraId="7E335C84" w14:textId="77777777" w:rsidR="008C44C5" w:rsidRDefault="008C44C5" w:rsidP="008C44C5">
            <w:pPr>
              <w:widowControl w:val="0"/>
              <w:adjustRightInd w:val="0"/>
              <w:spacing w:after="120"/>
              <w:textAlignment w:val="baseline"/>
              <w:rPr>
                <w:sz w:val="20"/>
                <w:szCs w:val="20"/>
              </w:rPr>
            </w:pPr>
          </w:p>
          <w:p w14:paraId="7E335C85" w14:textId="77777777" w:rsidR="008C44C5" w:rsidRDefault="008C44C5" w:rsidP="008C44C5">
            <w:pPr>
              <w:widowControl w:val="0"/>
              <w:adjustRightInd w:val="0"/>
              <w:spacing w:after="120"/>
              <w:textAlignment w:val="baseline"/>
              <w:rPr>
                <w:sz w:val="20"/>
                <w:szCs w:val="20"/>
              </w:rPr>
            </w:pPr>
          </w:p>
          <w:p w14:paraId="7E335C86" w14:textId="77777777" w:rsidR="008C44C5" w:rsidRDefault="008C44C5" w:rsidP="008C44C5">
            <w:pPr>
              <w:widowControl w:val="0"/>
              <w:adjustRightInd w:val="0"/>
              <w:spacing w:after="120"/>
              <w:textAlignment w:val="baseline"/>
              <w:rPr>
                <w:sz w:val="20"/>
                <w:szCs w:val="20"/>
              </w:rPr>
            </w:pPr>
          </w:p>
          <w:p w14:paraId="7E335C87" w14:textId="77777777" w:rsidR="008C44C5" w:rsidRPr="008857C4" w:rsidRDefault="008C44C5" w:rsidP="008C44C5">
            <w:pPr>
              <w:widowControl w:val="0"/>
              <w:adjustRightInd w:val="0"/>
              <w:spacing w:after="120"/>
              <w:textAlignment w:val="baseline"/>
              <w:rPr>
                <w:sz w:val="20"/>
                <w:szCs w:val="20"/>
              </w:rPr>
            </w:pPr>
          </w:p>
          <w:p w14:paraId="7E335C88" w14:textId="77777777" w:rsidR="008C44C5" w:rsidRDefault="008C44C5" w:rsidP="008C44C5">
            <w:pPr>
              <w:widowControl w:val="0"/>
              <w:adjustRightInd w:val="0"/>
              <w:spacing w:after="120"/>
              <w:ind w:left="175"/>
              <w:textAlignment w:val="baseline"/>
              <w:rPr>
                <w:sz w:val="20"/>
                <w:szCs w:val="20"/>
              </w:rPr>
            </w:pPr>
          </w:p>
        </w:tc>
      </w:tr>
      <w:tr w:rsidR="008C44C5" w:rsidRPr="00B013DA" w14:paraId="7E335C8E"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val="restart"/>
            <w:shd w:val="clear" w:color="auto" w:fill="CCFFFF"/>
            <w:vAlign w:val="center"/>
          </w:tcPr>
          <w:p w14:paraId="7E335C8A" w14:textId="77777777" w:rsidR="008C44C5" w:rsidRPr="00B013DA" w:rsidRDefault="008C44C5" w:rsidP="008C44C5">
            <w:pPr>
              <w:widowControl w:val="0"/>
              <w:adjustRightInd w:val="0"/>
              <w:jc w:val="center"/>
              <w:textAlignment w:val="baseline"/>
              <w:rPr>
                <w:b/>
                <w:sz w:val="20"/>
                <w:szCs w:val="20"/>
              </w:rPr>
            </w:pPr>
            <w:r w:rsidRPr="00B013DA">
              <w:rPr>
                <w:b/>
                <w:sz w:val="20"/>
                <w:szCs w:val="20"/>
              </w:rPr>
              <w:lastRenderedPageBreak/>
              <w:t>Project Strategy</w:t>
            </w:r>
          </w:p>
        </w:tc>
        <w:tc>
          <w:tcPr>
            <w:tcW w:w="7160" w:type="dxa"/>
            <w:gridSpan w:val="3"/>
            <w:tcBorders>
              <w:bottom w:val="single" w:sz="4" w:space="0" w:color="auto"/>
            </w:tcBorders>
            <w:shd w:val="clear" w:color="auto" w:fill="CCFFFF"/>
            <w:vAlign w:val="center"/>
          </w:tcPr>
          <w:p w14:paraId="7E335C8B" w14:textId="77777777" w:rsidR="008C44C5" w:rsidRPr="00B013DA" w:rsidRDefault="008C44C5" w:rsidP="008C44C5">
            <w:pPr>
              <w:widowControl w:val="0"/>
              <w:adjustRightInd w:val="0"/>
              <w:jc w:val="center"/>
              <w:textAlignment w:val="baseline"/>
              <w:rPr>
                <w:b/>
                <w:sz w:val="20"/>
                <w:szCs w:val="20"/>
              </w:rPr>
            </w:pPr>
            <w:r w:rsidRPr="00B013DA">
              <w:rPr>
                <w:b/>
                <w:sz w:val="20"/>
                <w:szCs w:val="20"/>
              </w:rPr>
              <w:t>Objectively verifiable indicators</w:t>
            </w:r>
          </w:p>
        </w:tc>
        <w:tc>
          <w:tcPr>
            <w:tcW w:w="1834" w:type="dxa"/>
            <w:vMerge w:val="restart"/>
            <w:shd w:val="clear" w:color="auto" w:fill="CCFFFF"/>
            <w:vAlign w:val="center"/>
          </w:tcPr>
          <w:p w14:paraId="7E335C8C" w14:textId="77777777" w:rsidR="008C44C5" w:rsidRPr="00B013DA" w:rsidRDefault="008C44C5" w:rsidP="008C44C5">
            <w:pPr>
              <w:widowControl w:val="0"/>
              <w:adjustRightInd w:val="0"/>
              <w:jc w:val="center"/>
              <w:textAlignment w:val="baseline"/>
              <w:rPr>
                <w:b/>
                <w:sz w:val="20"/>
                <w:szCs w:val="20"/>
              </w:rPr>
            </w:pPr>
            <w:r w:rsidRPr="00B013DA">
              <w:rPr>
                <w:b/>
                <w:sz w:val="20"/>
                <w:szCs w:val="20"/>
              </w:rPr>
              <w:t>Sources of verification</w:t>
            </w:r>
          </w:p>
        </w:tc>
        <w:tc>
          <w:tcPr>
            <w:tcW w:w="2176" w:type="dxa"/>
            <w:vMerge w:val="restart"/>
            <w:shd w:val="clear" w:color="auto" w:fill="CCFFFF"/>
            <w:vAlign w:val="center"/>
          </w:tcPr>
          <w:p w14:paraId="7E335C8D" w14:textId="77777777" w:rsidR="008C44C5" w:rsidRPr="00B013DA" w:rsidRDefault="008C44C5" w:rsidP="008C44C5">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8C44C5" w:rsidRPr="00B013DA" w14:paraId="7E335C95"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shd w:val="clear" w:color="auto" w:fill="000000"/>
            <w:vAlign w:val="center"/>
          </w:tcPr>
          <w:p w14:paraId="7E335C8F" w14:textId="77777777" w:rsidR="008C44C5" w:rsidRPr="00B013DA" w:rsidRDefault="008C44C5" w:rsidP="008C44C5">
            <w:pPr>
              <w:widowControl w:val="0"/>
              <w:adjustRightInd w:val="0"/>
              <w:jc w:val="center"/>
              <w:textAlignment w:val="baseline"/>
              <w:rPr>
                <w:b/>
                <w:color w:val="FFFFFF"/>
                <w:sz w:val="20"/>
                <w:szCs w:val="20"/>
              </w:rPr>
            </w:pPr>
          </w:p>
        </w:tc>
        <w:tc>
          <w:tcPr>
            <w:tcW w:w="2356" w:type="dxa"/>
            <w:shd w:val="clear" w:color="auto" w:fill="CCFFFF"/>
            <w:vAlign w:val="center"/>
          </w:tcPr>
          <w:p w14:paraId="7E335C90" w14:textId="77777777" w:rsidR="008C44C5" w:rsidRPr="00B013DA" w:rsidRDefault="008C44C5" w:rsidP="008C44C5">
            <w:pPr>
              <w:widowControl w:val="0"/>
              <w:adjustRightInd w:val="0"/>
              <w:jc w:val="center"/>
              <w:textAlignment w:val="baseline"/>
              <w:rPr>
                <w:b/>
                <w:sz w:val="20"/>
                <w:szCs w:val="20"/>
              </w:rPr>
            </w:pPr>
            <w:r w:rsidRPr="00B013DA">
              <w:rPr>
                <w:b/>
                <w:sz w:val="20"/>
                <w:szCs w:val="20"/>
              </w:rPr>
              <w:t>Indicator</w:t>
            </w:r>
          </w:p>
        </w:tc>
        <w:tc>
          <w:tcPr>
            <w:tcW w:w="2272" w:type="dxa"/>
            <w:shd w:val="clear" w:color="auto" w:fill="CCFFFF"/>
            <w:vAlign w:val="center"/>
          </w:tcPr>
          <w:p w14:paraId="7E335C91" w14:textId="77777777" w:rsidR="008C44C5" w:rsidRPr="00B013DA" w:rsidRDefault="008C44C5" w:rsidP="008C44C5">
            <w:pPr>
              <w:widowControl w:val="0"/>
              <w:adjustRightInd w:val="0"/>
              <w:jc w:val="center"/>
              <w:textAlignment w:val="baseline"/>
              <w:rPr>
                <w:b/>
                <w:sz w:val="20"/>
                <w:szCs w:val="20"/>
              </w:rPr>
            </w:pPr>
            <w:r w:rsidRPr="00B013DA">
              <w:rPr>
                <w:b/>
                <w:sz w:val="20"/>
                <w:szCs w:val="20"/>
              </w:rPr>
              <w:t>Baseline value</w:t>
            </w:r>
          </w:p>
        </w:tc>
        <w:tc>
          <w:tcPr>
            <w:tcW w:w="2532" w:type="dxa"/>
            <w:shd w:val="clear" w:color="auto" w:fill="CCFFFF"/>
            <w:vAlign w:val="center"/>
          </w:tcPr>
          <w:p w14:paraId="7E335C92" w14:textId="77777777" w:rsidR="008C44C5" w:rsidRPr="00B013DA" w:rsidRDefault="008C44C5" w:rsidP="008C44C5">
            <w:pPr>
              <w:widowControl w:val="0"/>
              <w:adjustRightInd w:val="0"/>
              <w:jc w:val="center"/>
              <w:textAlignment w:val="baseline"/>
              <w:rPr>
                <w:b/>
                <w:sz w:val="20"/>
                <w:szCs w:val="20"/>
              </w:rPr>
            </w:pPr>
            <w:r w:rsidRPr="00B013DA">
              <w:rPr>
                <w:b/>
                <w:sz w:val="20"/>
                <w:szCs w:val="20"/>
              </w:rPr>
              <w:t>Target value and date</w:t>
            </w:r>
          </w:p>
        </w:tc>
        <w:tc>
          <w:tcPr>
            <w:tcW w:w="1834" w:type="dxa"/>
            <w:vMerge/>
            <w:shd w:val="clear" w:color="auto" w:fill="000000"/>
            <w:vAlign w:val="center"/>
          </w:tcPr>
          <w:p w14:paraId="7E335C93" w14:textId="77777777" w:rsidR="008C44C5" w:rsidRPr="00B013DA" w:rsidRDefault="008C44C5" w:rsidP="008C44C5">
            <w:pPr>
              <w:widowControl w:val="0"/>
              <w:adjustRightInd w:val="0"/>
              <w:jc w:val="center"/>
              <w:textAlignment w:val="baseline"/>
              <w:rPr>
                <w:b/>
                <w:color w:val="FFFFFF"/>
                <w:sz w:val="20"/>
                <w:szCs w:val="20"/>
              </w:rPr>
            </w:pPr>
          </w:p>
        </w:tc>
        <w:tc>
          <w:tcPr>
            <w:tcW w:w="2176" w:type="dxa"/>
            <w:vMerge/>
            <w:shd w:val="clear" w:color="auto" w:fill="000000"/>
            <w:vAlign w:val="center"/>
          </w:tcPr>
          <w:p w14:paraId="7E335C94" w14:textId="77777777" w:rsidR="008C44C5" w:rsidRPr="00B013DA" w:rsidRDefault="008C44C5" w:rsidP="008C44C5">
            <w:pPr>
              <w:widowControl w:val="0"/>
              <w:adjustRightInd w:val="0"/>
              <w:jc w:val="center"/>
              <w:textAlignment w:val="baseline"/>
              <w:rPr>
                <w:b/>
                <w:color w:val="FFFFFF"/>
                <w:sz w:val="20"/>
                <w:szCs w:val="20"/>
              </w:rPr>
            </w:pPr>
          </w:p>
        </w:tc>
      </w:tr>
      <w:tr w:rsidR="008C44C5" w:rsidRPr="00B013DA" w14:paraId="7E335CB6" w14:textId="77777777" w:rsidTr="00AC29BF">
        <w:tblPrEx>
          <w:tblCellMar>
            <w:top w:w="28" w:type="dxa"/>
            <w:left w:w="85" w:type="dxa"/>
            <w:bottom w:w="28" w:type="dxa"/>
            <w:right w:w="85" w:type="dxa"/>
          </w:tblCellMar>
          <w:tblLook w:val="0000" w:firstRow="0" w:lastRow="0" w:firstColumn="0" w:lastColumn="0" w:noHBand="0" w:noVBand="0"/>
        </w:tblPrEx>
        <w:trPr>
          <w:trHeight w:val="1182"/>
        </w:trPr>
        <w:tc>
          <w:tcPr>
            <w:tcW w:w="2690" w:type="dxa"/>
            <w:tcBorders>
              <w:top w:val="single" w:sz="4" w:space="0" w:color="auto"/>
              <w:left w:val="single" w:sz="4" w:space="0" w:color="auto"/>
              <w:right w:val="single" w:sz="4" w:space="0" w:color="auto"/>
            </w:tcBorders>
          </w:tcPr>
          <w:p w14:paraId="7E335C96" w14:textId="77777777" w:rsidR="008C44C5" w:rsidRDefault="008C44C5" w:rsidP="008C44C5">
            <w:pPr>
              <w:widowControl w:val="0"/>
              <w:adjustRightInd w:val="0"/>
              <w:spacing w:after="120"/>
              <w:textAlignment w:val="baseline"/>
              <w:rPr>
                <w:b/>
                <w:iCs/>
                <w:sz w:val="20"/>
                <w:szCs w:val="20"/>
              </w:rPr>
            </w:pPr>
            <w:r>
              <w:rPr>
                <w:b/>
                <w:iCs/>
                <w:sz w:val="20"/>
                <w:szCs w:val="20"/>
              </w:rPr>
              <w:t>Output 2.6</w:t>
            </w:r>
            <w:r w:rsidRPr="00A3092B">
              <w:rPr>
                <w:b/>
                <w:iCs/>
                <w:sz w:val="20"/>
                <w:szCs w:val="20"/>
              </w:rPr>
              <w:t>:</w:t>
            </w:r>
          </w:p>
          <w:p w14:paraId="7E335C97" w14:textId="77777777" w:rsidR="008C44C5" w:rsidRPr="000D26BE" w:rsidRDefault="008C44C5" w:rsidP="003351F7">
            <w:pPr>
              <w:widowControl w:val="0"/>
              <w:adjustRightInd w:val="0"/>
              <w:spacing w:after="120"/>
              <w:textAlignment w:val="baseline"/>
              <w:rPr>
                <w:iCs/>
                <w:sz w:val="20"/>
                <w:szCs w:val="20"/>
              </w:rPr>
            </w:pPr>
            <w:r>
              <w:rPr>
                <w:iCs/>
                <w:sz w:val="20"/>
                <w:szCs w:val="20"/>
              </w:rPr>
              <w:t xml:space="preserve">Strengthens </w:t>
            </w:r>
            <w:proofErr w:type="gramStart"/>
            <w:r>
              <w:rPr>
                <w:iCs/>
                <w:sz w:val="20"/>
                <w:szCs w:val="20"/>
              </w:rPr>
              <w:t>SPREP</w:t>
            </w:r>
            <w:r w:rsidR="00AC29BF">
              <w:rPr>
                <w:iCs/>
                <w:sz w:val="20"/>
                <w:szCs w:val="20"/>
              </w:rPr>
              <w:t xml:space="preserve"> </w:t>
            </w:r>
            <w:r>
              <w:rPr>
                <w:iCs/>
                <w:sz w:val="20"/>
                <w:szCs w:val="20"/>
              </w:rPr>
              <w:t xml:space="preserve"> Project</w:t>
            </w:r>
            <w:proofErr w:type="gramEnd"/>
            <w:r>
              <w:rPr>
                <w:iCs/>
                <w:sz w:val="20"/>
                <w:szCs w:val="20"/>
              </w:rPr>
              <w:t xml:space="preserve"> Management</w:t>
            </w:r>
            <w:r w:rsidR="003351F7">
              <w:rPr>
                <w:iCs/>
                <w:sz w:val="20"/>
                <w:szCs w:val="20"/>
              </w:rPr>
              <w:t xml:space="preserve"> through Results Based Management</w:t>
            </w:r>
            <w:r>
              <w:rPr>
                <w:iCs/>
                <w:sz w:val="20"/>
                <w:szCs w:val="20"/>
              </w:rPr>
              <w:t xml:space="preserve">. </w:t>
            </w:r>
          </w:p>
        </w:tc>
        <w:tc>
          <w:tcPr>
            <w:tcW w:w="2356" w:type="dxa"/>
            <w:tcBorders>
              <w:top w:val="single" w:sz="4" w:space="0" w:color="auto"/>
              <w:left w:val="single" w:sz="4" w:space="0" w:color="auto"/>
              <w:right w:val="single" w:sz="4" w:space="0" w:color="auto"/>
            </w:tcBorders>
          </w:tcPr>
          <w:p w14:paraId="7E335C98"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Extent which SPREP's Project and activity appraisal process fulfils GEF guideline.</w:t>
            </w:r>
          </w:p>
          <w:p w14:paraId="7E335C99"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Project Management Guideline in place.</w:t>
            </w:r>
          </w:p>
          <w:p w14:paraId="7E335C9A"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Risk Management Plan in place.</w:t>
            </w:r>
          </w:p>
          <w:p w14:paraId="7E335C9B"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Environmental and Social Safeguard Policy and Procedures in place.</w:t>
            </w:r>
          </w:p>
          <w:p w14:paraId="7E335C9C"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Gender Mainstreaming Policy and Procedures in place.</w:t>
            </w:r>
          </w:p>
          <w:p w14:paraId="7E335C9D"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Monitoring and Evaluation Policy and Guidelines in place.</w:t>
            </w:r>
          </w:p>
          <w:p w14:paraId="7E335C9E"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sidRPr="001B4819">
              <w:rPr>
                <w:sz w:val="20"/>
                <w:szCs w:val="20"/>
              </w:rPr>
              <w:t>Enterprise Risk Management Framework adopted in SPREP.</w:t>
            </w:r>
          </w:p>
        </w:tc>
        <w:tc>
          <w:tcPr>
            <w:tcW w:w="2272" w:type="dxa"/>
            <w:tcBorders>
              <w:top w:val="single" w:sz="4" w:space="0" w:color="auto"/>
              <w:left w:val="single" w:sz="4" w:space="0" w:color="auto"/>
              <w:right w:val="single" w:sz="4" w:space="0" w:color="auto"/>
            </w:tcBorders>
          </w:tcPr>
          <w:p w14:paraId="7E335C9F"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No SPREP Project Management Guidelines.</w:t>
            </w:r>
          </w:p>
          <w:p w14:paraId="7E335CA0" w14:textId="77777777" w:rsidR="008C44C5" w:rsidRDefault="008C44C5" w:rsidP="008C44C5">
            <w:pPr>
              <w:widowControl w:val="0"/>
              <w:adjustRightInd w:val="0"/>
              <w:spacing w:after="120"/>
              <w:ind w:left="173"/>
              <w:textAlignment w:val="baseline"/>
              <w:rPr>
                <w:sz w:val="20"/>
                <w:szCs w:val="20"/>
              </w:rPr>
            </w:pPr>
          </w:p>
          <w:p w14:paraId="7E335CA1" w14:textId="77777777" w:rsidR="008C44C5" w:rsidRDefault="008C44C5" w:rsidP="008C44C5">
            <w:pPr>
              <w:widowControl w:val="0"/>
              <w:adjustRightInd w:val="0"/>
              <w:spacing w:after="120"/>
              <w:ind w:left="175"/>
              <w:textAlignment w:val="baseline"/>
              <w:rPr>
                <w:sz w:val="20"/>
                <w:szCs w:val="20"/>
              </w:rPr>
            </w:pPr>
          </w:p>
        </w:tc>
        <w:tc>
          <w:tcPr>
            <w:tcW w:w="2532" w:type="dxa"/>
            <w:tcBorders>
              <w:top w:val="single" w:sz="4" w:space="0" w:color="auto"/>
              <w:left w:val="single" w:sz="4" w:space="0" w:color="auto"/>
              <w:right w:val="single" w:sz="4" w:space="0" w:color="auto"/>
            </w:tcBorders>
          </w:tcPr>
          <w:p w14:paraId="7E335CA2"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SPREP's Project Management Guideline.</w:t>
            </w:r>
          </w:p>
          <w:p w14:paraId="7E335CA3"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SPREP Risk Management Plan.</w:t>
            </w:r>
          </w:p>
          <w:p w14:paraId="7E335CA4"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SPREP's Environmental and Social Safeguard Policy.</w:t>
            </w:r>
          </w:p>
          <w:p w14:paraId="7E335CA5"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SPREP's Gender Mainstreaming Policy.</w:t>
            </w:r>
          </w:p>
          <w:p w14:paraId="7E335CA6" w14:textId="77777777" w:rsidR="008C44C5" w:rsidRPr="0084658E"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Enterprise Risk Management</w:t>
            </w:r>
          </w:p>
        </w:tc>
        <w:tc>
          <w:tcPr>
            <w:tcW w:w="1834" w:type="dxa"/>
            <w:tcBorders>
              <w:top w:val="single" w:sz="4" w:space="0" w:color="auto"/>
              <w:left w:val="single" w:sz="4" w:space="0" w:color="auto"/>
              <w:right w:val="single" w:sz="4" w:space="0" w:color="auto"/>
            </w:tcBorders>
          </w:tcPr>
          <w:p w14:paraId="7E335CA7"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internal control framework.</w:t>
            </w:r>
          </w:p>
          <w:p w14:paraId="7E335CA8"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project appraisal process.</w:t>
            </w:r>
          </w:p>
          <w:p w14:paraId="7E335CA9"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Project Management Guideline.</w:t>
            </w:r>
          </w:p>
          <w:p w14:paraId="7E335CAA"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Risk Management Plan.</w:t>
            </w:r>
          </w:p>
          <w:p w14:paraId="7E335CAB"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Environmental Social Safeguard Policy and Procedures.</w:t>
            </w:r>
          </w:p>
          <w:p w14:paraId="7E335CAC"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Gender Mainstreaming and Procedures.</w:t>
            </w:r>
          </w:p>
          <w:p w14:paraId="7E335CAD"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Monitoring and Evaluation Policy and Guidelines.</w:t>
            </w:r>
          </w:p>
          <w:p w14:paraId="7E335CAE"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sidRPr="00B5190E">
              <w:rPr>
                <w:sz w:val="20"/>
                <w:szCs w:val="20"/>
              </w:rPr>
              <w:t>Enterprise Risk Management Framework</w:t>
            </w:r>
          </w:p>
          <w:p w14:paraId="7E335CAF" w14:textId="77777777" w:rsidR="00F74E23" w:rsidRDefault="00F74E23" w:rsidP="00F74E23">
            <w:pPr>
              <w:widowControl w:val="0"/>
              <w:adjustRightInd w:val="0"/>
              <w:spacing w:after="120"/>
              <w:textAlignment w:val="baseline"/>
              <w:rPr>
                <w:sz w:val="20"/>
                <w:szCs w:val="20"/>
              </w:rPr>
            </w:pPr>
          </w:p>
          <w:p w14:paraId="7E335CB0" w14:textId="77777777" w:rsidR="00F74E23" w:rsidRDefault="00F74E23" w:rsidP="00F74E23">
            <w:pPr>
              <w:widowControl w:val="0"/>
              <w:adjustRightInd w:val="0"/>
              <w:spacing w:after="120"/>
              <w:textAlignment w:val="baseline"/>
              <w:rPr>
                <w:sz w:val="20"/>
                <w:szCs w:val="20"/>
              </w:rPr>
            </w:pPr>
          </w:p>
          <w:p w14:paraId="7E335CB1" w14:textId="77777777" w:rsidR="00F74E23" w:rsidRDefault="00F74E23" w:rsidP="00F74E23">
            <w:pPr>
              <w:widowControl w:val="0"/>
              <w:adjustRightInd w:val="0"/>
              <w:spacing w:after="120"/>
              <w:textAlignment w:val="baseline"/>
              <w:rPr>
                <w:sz w:val="20"/>
                <w:szCs w:val="20"/>
              </w:rPr>
            </w:pPr>
          </w:p>
          <w:p w14:paraId="7E335CB2" w14:textId="77777777" w:rsidR="00F74E23" w:rsidRPr="00775EC5" w:rsidRDefault="00F74E23" w:rsidP="00F74E23">
            <w:pPr>
              <w:widowControl w:val="0"/>
              <w:adjustRightInd w:val="0"/>
              <w:spacing w:after="120"/>
              <w:textAlignment w:val="baseline"/>
              <w:rPr>
                <w:sz w:val="20"/>
                <w:szCs w:val="20"/>
              </w:rPr>
            </w:pPr>
          </w:p>
          <w:p w14:paraId="7E335CB3" w14:textId="77777777" w:rsidR="008C44C5" w:rsidRDefault="008C44C5" w:rsidP="008C44C5">
            <w:pPr>
              <w:widowControl w:val="0"/>
              <w:adjustRightInd w:val="0"/>
              <w:spacing w:after="120"/>
              <w:ind w:left="175"/>
              <w:textAlignment w:val="baseline"/>
              <w:rPr>
                <w:sz w:val="20"/>
                <w:szCs w:val="20"/>
              </w:rPr>
            </w:pPr>
          </w:p>
        </w:tc>
        <w:tc>
          <w:tcPr>
            <w:tcW w:w="2176" w:type="dxa"/>
            <w:tcBorders>
              <w:top w:val="single" w:sz="4" w:space="0" w:color="auto"/>
              <w:left w:val="single" w:sz="4" w:space="0" w:color="auto"/>
              <w:right w:val="single" w:sz="4" w:space="0" w:color="auto"/>
            </w:tcBorders>
          </w:tcPr>
          <w:p w14:paraId="7E335CB4"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New Policies introduced through this project will need time to be tested and reported back to the GEF; Stage II application will be affected from the lack of evidence to testify the success of new policies that would meet GEF minimum accredited standards.</w:t>
            </w:r>
          </w:p>
          <w:p w14:paraId="7E335CB5" w14:textId="77777777" w:rsidR="008C44C5" w:rsidRDefault="008C44C5" w:rsidP="008C44C5">
            <w:pPr>
              <w:widowControl w:val="0"/>
              <w:adjustRightInd w:val="0"/>
              <w:spacing w:after="120"/>
              <w:ind w:left="175"/>
              <w:textAlignment w:val="baseline"/>
              <w:rPr>
                <w:sz w:val="20"/>
                <w:szCs w:val="20"/>
              </w:rPr>
            </w:pPr>
          </w:p>
        </w:tc>
      </w:tr>
      <w:tr w:rsidR="008C44C5" w:rsidRPr="00B013DA" w14:paraId="7E335CBB"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val="restart"/>
            <w:shd w:val="clear" w:color="auto" w:fill="CCFFFF"/>
            <w:vAlign w:val="center"/>
          </w:tcPr>
          <w:p w14:paraId="7E335CB7" w14:textId="77777777" w:rsidR="008C44C5" w:rsidRPr="00B013DA" w:rsidRDefault="008C44C5" w:rsidP="008C44C5">
            <w:pPr>
              <w:widowControl w:val="0"/>
              <w:adjustRightInd w:val="0"/>
              <w:jc w:val="center"/>
              <w:textAlignment w:val="baseline"/>
              <w:rPr>
                <w:b/>
                <w:sz w:val="20"/>
                <w:szCs w:val="20"/>
              </w:rPr>
            </w:pPr>
            <w:r w:rsidRPr="00B013DA">
              <w:rPr>
                <w:b/>
                <w:sz w:val="20"/>
                <w:szCs w:val="20"/>
              </w:rPr>
              <w:lastRenderedPageBreak/>
              <w:t>Project Strategy</w:t>
            </w:r>
          </w:p>
        </w:tc>
        <w:tc>
          <w:tcPr>
            <w:tcW w:w="7160" w:type="dxa"/>
            <w:gridSpan w:val="3"/>
            <w:tcBorders>
              <w:bottom w:val="single" w:sz="4" w:space="0" w:color="auto"/>
            </w:tcBorders>
            <w:shd w:val="clear" w:color="auto" w:fill="CCFFFF"/>
            <w:vAlign w:val="center"/>
          </w:tcPr>
          <w:p w14:paraId="7E335CB8" w14:textId="77777777" w:rsidR="008C44C5" w:rsidRPr="00B013DA" w:rsidRDefault="008C44C5" w:rsidP="008C44C5">
            <w:pPr>
              <w:widowControl w:val="0"/>
              <w:adjustRightInd w:val="0"/>
              <w:jc w:val="center"/>
              <w:textAlignment w:val="baseline"/>
              <w:rPr>
                <w:b/>
                <w:sz w:val="20"/>
                <w:szCs w:val="20"/>
              </w:rPr>
            </w:pPr>
            <w:r w:rsidRPr="00B013DA">
              <w:rPr>
                <w:b/>
                <w:sz w:val="20"/>
                <w:szCs w:val="20"/>
              </w:rPr>
              <w:t>Objectively verifiable indicators</w:t>
            </w:r>
          </w:p>
        </w:tc>
        <w:tc>
          <w:tcPr>
            <w:tcW w:w="1834" w:type="dxa"/>
            <w:vMerge w:val="restart"/>
            <w:shd w:val="clear" w:color="auto" w:fill="CCFFFF"/>
            <w:vAlign w:val="center"/>
          </w:tcPr>
          <w:p w14:paraId="7E335CB9" w14:textId="77777777" w:rsidR="008C44C5" w:rsidRPr="00B013DA" w:rsidRDefault="008C44C5" w:rsidP="008C44C5">
            <w:pPr>
              <w:widowControl w:val="0"/>
              <w:adjustRightInd w:val="0"/>
              <w:jc w:val="center"/>
              <w:textAlignment w:val="baseline"/>
              <w:rPr>
                <w:b/>
                <w:sz w:val="20"/>
                <w:szCs w:val="20"/>
              </w:rPr>
            </w:pPr>
            <w:r w:rsidRPr="00B013DA">
              <w:rPr>
                <w:b/>
                <w:sz w:val="20"/>
                <w:szCs w:val="20"/>
              </w:rPr>
              <w:t>Sources of verification</w:t>
            </w:r>
          </w:p>
        </w:tc>
        <w:tc>
          <w:tcPr>
            <w:tcW w:w="2176" w:type="dxa"/>
            <w:vMerge w:val="restart"/>
            <w:shd w:val="clear" w:color="auto" w:fill="CCFFFF"/>
            <w:vAlign w:val="center"/>
          </w:tcPr>
          <w:p w14:paraId="7E335CBA" w14:textId="77777777" w:rsidR="008C44C5" w:rsidRPr="00B013DA" w:rsidRDefault="008C44C5" w:rsidP="008C44C5">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8C44C5" w:rsidRPr="00B013DA" w14:paraId="7E335CC2"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shd w:val="clear" w:color="auto" w:fill="000000"/>
            <w:vAlign w:val="center"/>
          </w:tcPr>
          <w:p w14:paraId="7E335CBC" w14:textId="77777777" w:rsidR="008C44C5" w:rsidRPr="00B013DA" w:rsidRDefault="008C44C5" w:rsidP="008C44C5">
            <w:pPr>
              <w:widowControl w:val="0"/>
              <w:adjustRightInd w:val="0"/>
              <w:jc w:val="center"/>
              <w:textAlignment w:val="baseline"/>
              <w:rPr>
                <w:b/>
                <w:color w:val="FFFFFF"/>
                <w:sz w:val="20"/>
                <w:szCs w:val="20"/>
              </w:rPr>
            </w:pPr>
          </w:p>
        </w:tc>
        <w:tc>
          <w:tcPr>
            <w:tcW w:w="2356" w:type="dxa"/>
            <w:shd w:val="clear" w:color="auto" w:fill="CCFFFF"/>
            <w:vAlign w:val="center"/>
          </w:tcPr>
          <w:p w14:paraId="7E335CBD" w14:textId="77777777" w:rsidR="008C44C5" w:rsidRPr="00B013DA" w:rsidRDefault="008C44C5" w:rsidP="008C44C5">
            <w:pPr>
              <w:widowControl w:val="0"/>
              <w:adjustRightInd w:val="0"/>
              <w:jc w:val="center"/>
              <w:textAlignment w:val="baseline"/>
              <w:rPr>
                <w:b/>
                <w:sz w:val="20"/>
                <w:szCs w:val="20"/>
              </w:rPr>
            </w:pPr>
            <w:r w:rsidRPr="00B013DA">
              <w:rPr>
                <w:b/>
                <w:sz w:val="20"/>
                <w:szCs w:val="20"/>
              </w:rPr>
              <w:t>Indicator</w:t>
            </w:r>
          </w:p>
        </w:tc>
        <w:tc>
          <w:tcPr>
            <w:tcW w:w="2272" w:type="dxa"/>
            <w:shd w:val="clear" w:color="auto" w:fill="CCFFFF"/>
            <w:vAlign w:val="center"/>
          </w:tcPr>
          <w:p w14:paraId="7E335CBE" w14:textId="77777777" w:rsidR="008C44C5" w:rsidRPr="00B013DA" w:rsidRDefault="008C44C5" w:rsidP="008C44C5">
            <w:pPr>
              <w:widowControl w:val="0"/>
              <w:adjustRightInd w:val="0"/>
              <w:jc w:val="center"/>
              <w:textAlignment w:val="baseline"/>
              <w:rPr>
                <w:b/>
                <w:sz w:val="20"/>
                <w:szCs w:val="20"/>
              </w:rPr>
            </w:pPr>
            <w:r w:rsidRPr="00B013DA">
              <w:rPr>
                <w:b/>
                <w:sz w:val="20"/>
                <w:szCs w:val="20"/>
              </w:rPr>
              <w:t>Baseline value</w:t>
            </w:r>
          </w:p>
        </w:tc>
        <w:tc>
          <w:tcPr>
            <w:tcW w:w="2532" w:type="dxa"/>
            <w:shd w:val="clear" w:color="auto" w:fill="CCFFFF"/>
            <w:vAlign w:val="center"/>
          </w:tcPr>
          <w:p w14:paraId="7E335CBF" w14:textId="77777777" w:rsidR="008C44C5" w:rsidRPr="00B013DA" w:rsidRDefault="008C44C5" w:rsidP="008C44C5">
            <w:pPr>
              <w:widowControl w:val="0"/>
              <w:adjustRightInd w:val="0"/>
              <w:jc w:val="center"/>
              <w:textAlignment w:val="baseline"/>
              <w:rPr>
                <w:b/>
                <w:sz w:val="20"/>
                <w:szCs w:val="20"/>
              </w:rPr>
            </w:pPr>
            <w:r w:rsidRPr="00B013DA">
              <w:rPr>
                <w:b/>
                <w:sz w:val="20"/>
                <w:szCs w:val="20"/>
              </w:rPr>
              <w:t>Target value and date</w:t>
            </w:r>
          </w:p>
        </w:tc>
        <w:tc>
          <w:tcPr>
            <w:tcW w:w="1834" w:type="dxa"/>
            <w:vMerge/>
            <w:shd w:val="clear" w:color="auto" w:fill="000000"/>
            <w:vAlign w:val="center"/>
          </w:tcPr>
          <w:p w14:paraId="7E335CC0" w14:textId="77777777" w:rsidR="008C44C5" w:rsidRPr="00B013DA" w:rsidRDefault="008C44C5" w:rsidP="008C44C5">
            <w:pPr>
              <w:widowControl w:val="0"/>
              <w:adjustRightInd w:val="0"/>
              <w:jc w:val="center"/>
              <w:textAlignment w:val="baseline"/>
              <w:rPr>
                <w:b/>
                <w:color w:val="FFFFFF"/>
                <w:sz w:val="20"/>
                <w:szCs w:val="20"/>
              </w:rPr>
            </w:pPr>
          </w:p>
        </w:tc>
        <w:tc>
          <w:tcPr>
            <w:tcW w:w="2176" w:type="dxa"/>
            <w:vMerge/>
            <w:shd w:val="clear" w:color="auto" w:fill="000000"/>
            <w:vAlign w:val="center"/>
          </w:tcPr>
          <w:p w14:paraId="7E335CC1" w14:textId="77777777" w:rsidR="008C44C5" w:rsidRPr="00B013DA" w:rsidRDefault="008C44C5" w:rsidP="008C44C5">
            <w:pPr>
              <w:widowControl w:val="0"/>
              <w:adjustRightInd w:val="0"/>
              <w:jc w:val="center"/>
              <w:textAlignment w:val="baseline"/>
              <w:rPr>
                <w:b/>
                <w:color w:val="FFFFFF"/>
                <w:sz w:val="20"/>
                <w:szCs w:val="20"/>
              </w:rPr>
            </w:pPr>
          </w:p>
        </w:tc>
      </w:tr>
      <w:tr w:rsidR="008C44C5" w:rsidRPr="00B013DA" w14:paraId="7E335CD7" w14:textId="77777777" w:rsidTr="00AC29BF">
        <w:tblPrEx>
          <w:tblCellMar>
            <w:top w:w="28" w:type="dxa"/>
            <w:left w:w="85" w:type="dxa"/>
            <w:bottom w:w="28" w:type="dxa"/>
            <w:right w:w="85" w:type="dxa"/>
          </w:tblCellMar>
          <w:tblLook w:val="0000" w:firstRow="0" w:lastRow="0" w:firstColumn="0" w:lastColumn="0" w:noHBand="0" w:noVBand="0"/>
        </w:tblPrEx>
        <w:trPr>
          <w:trHeight w:val="1182"/>
        </w:trPr>
        <w:tc>
          <w:tcPr>
            <w:tcW w:w="2690" w:type="dxa"/>
            <w:tcBorders>
              <w:top w:val="single" w:sz="4" w:space="0" w:color="auto"/>
              <w:left w:val="single" w:sz="4" w:space="0" w:color="auto"/>
              <w:right w:val="single" w:sz="4" w:space="0" w:color="auto"/>
            </w:tcBorders>
          </w:tcPr>
          <w:p w14:paraId="7E335CC3" w14:textId="77777777" w:rsidR="008C44C5" w:rsidRDefault="008C44C5" w:rsidP="008C44C5">
            <w:pPr>
              <w:widowControl w:val="0"/>
              <w:adjustRightInd w:val="0"/>
              <w:spacing w:after="120"/>
              <w:textAlignment w:val="baseline"/>
              <w:rPr>
                <w:b/>
                <w:iCs/>
                <w:sz w:val="20"/>
                <w:szCs w:val="20"/>
              </w:rPr>
            </w:pPr>
            <w:r>
              <w:rPr>
                <w:b/>
                <w:iCs/>
                <w:sz w:val="20"/>
                <w:szCs w:val="20"/>
              </w:rPr>
              <w:t>Output 2.7</w:t>
            </w:r>
            <w:r w:rsidRPr="00A3092B">
              <w:rPr>
                <w:b/>
                <w:iCs/>
                <w:sz w:val="20"/>
                <w:szCs w:val="20"/>
              </w:rPr>
              <w:t>:</w:t>
            </w:r>
          </w:p>
          <w:p w14:paraId="7E335CC4" w14:textId="77777777" w:rsidR="008C44C5" w:rsidRPr="00FC6008" w:rsidRDefault="00DE2DA5" w:rsidP="00DE2DA5">
            <w:pPr>
              <w:widowControl w:val="0"/>
              <w:adjustRightInd w:val="0"/>
              <w:spacing w:after="120"/>
              <w:textAlignment w:val="baseline"/>
              <w:rPr>
                <w:iCs/>
                <w:sz w:val="20"/>
                <w:szCs w:val="20"/>
              </w:rPr>
            </w:pPr>
            <w:r w:rsidRPr="00DE2DA5">
              <w:rPr>
                <w:iCs/>
                <w:sz w:val="20"/>
                <w:szCs w:val="20"/>
              </w:rPr>
              <w:t xml:space="preserve">Performance and </w:t>
            </w:r>
            <w:r w:rsidR="00FD2C88" w:rsidRPr="00DE2DA5">
              <w:rPr>
                <w:iCs/>
                <w:sz w:val="20"/>
                <w:szCs w:val="20"/>
              </w:rPr>
              <w:t>accountability improved</w:t>
            </w:r>
            <w:r w:rsidRPr="00DE2DA5">
              <w:rPr>
                <w:iCs/>
                <w:sz w:val="20"/>
                <w:szCs w:val="20"/>
              </w:rPr>
              <w:t xml:space="preserve"> by integrating M&amp;E information system policy, guideline, framework and plan into SPREP project/programme management</w:t>
            </w:r>
            <w:proofErr w:type="gramStart"/>
            <w:r>
              <w:rPr>
                <w:iCs/>
                <w:sz w:val="20"/>
                <w:szCs w:val="20"/>
              </w:rPr>
              <w:t>.</w:t>
            </w:r>
            <w:r w:rsidRPr="00DE2DA5">
              <w:rPr>
                <w:iCs/>
                <w:sz w:val="20"/>
                <w:szCs w:val="20"/>
              </w:rPr>
              <w:t>.</w:t>
            </w:r>
            <w:proofErr w:type="gramEnd"/>
          </w:p>
        </w:tc>
        <w:tc>
          <w:tcPr>
            <w:tcW w:w="2356" w:type="dxa"/>
            <w:tcBorders>
              <w:top w:val="single" w:sz="4" w:space="0" w:color="auto"/>
              <w:left w:val="single" w:sz="4" w:space="0" w:color="auto"/>
              <w:right w:val="single" w:sz="4" w:space="0" w:color="auto"/>
            </w:tcBorders>
          </w:tcPr>
          <w:p w14:paraId="7E335CC5"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Availability and functionality of SPREP's internal control framework</w:t>
            </w:r>
          </w:p>
          <w:p w14:paraId="7E335CC6"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Availability of SPREP's Monitoring and Evaluation Policy and Guidelines.</w:t>
            </w:r>
          </w:p>
          <w:p w14:paraId="7E335CC7"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Adoption of </w:t>
            </w:r>
            <w:r w:rsidRPr="00B5190E">
              <w:rPr>
                <w:sz w:val="20"/>
                <w:szCs w:val="20"/>
              </w:rPr>
              <w:t>Enterprise Risk Management Framework in SPREP.</w:t>
            </w:r>
          </w:p>
          <w:p w14:paraId="7E335CC8"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Number of </w:t>
            </w:r>
            <w:r w:rsidRPr="009A1CD9">
              <w:rPr>
                <w:sz w:val="20"/>
                <w:szCs w:val="20"/>
              </w:rPr>
              <w:t>Evaluation Reports</w:t>
            </w:r>
            <w:r>
              <w:rPr>
                <w:sz w:val="20"/>
                <w:szCs w:val="20"/>
              </w:rPr>
              <w:t xml:space="preserve"> produced</w:t>
            </w:r>
          </w:p>
        </w:tc>
        <w:tc>
          <w:tcPr>
            <w:tcW w:w="2272" w:type="dxa"/>
            <w:tcBorders>
              <w:top w:val="single" w:sz="4" w:space="0" w:color="auto"/>
              <w:left w:val="single" w:sz="4" w:space="0" w:color="auto"/>
              <w:right w:val="single" w:sz="4" w:space="0" w:color="auto"/>
            </w:tcBorders>
          </w:tcPr>
          <w:p w14:paraId="7E335CC9"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NO functional internal control framework</w:t>
            </w:r>
          </w:p>
          <w:p w14:paraId="7E335CCA"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No M&amp;E policy and guideline</w:t>
            </w:r>
          </w:p>
          <w:p w14:paraId="7E335CCB"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No enterprise risk management</w:t>
            </w:r>
          </w:p>
          <w:p w14:paraId="7E335CCC" w14:textId="77777777" w:rsidR="008C44C5" w:rsidRDefault="008C44C5" w:rsidP="00DE2DA5">
            <w:pPr>
              <w:widowControl w:val="0"/>
              <w:adjustRightInd w:val="0"/>
              <w:spacing w:after="120"/>
              <w:ind w:left="173"/>
              <w:textAlignment w:val="baseline"/>
              <w:rPr>
                <w:sz w:val="20"/>
                <w:szCs w:val="20"/>
              </w:rPr>
            </w:pPr>
          </w:p>
        </w:tc>
        <w:tc>
          <w:tcPr>
            <w:tcW w:w="2532" w:type="dxa"/>
            <w:tcBorders>
              <w:top w:val="single" w:sz="4" w:space="0" w:color="auto"/>
              <w:left w:val="single" w:sz="4" w:space="0" w:color="auto"/>
              <w:right w:val="single" w:sz="4" w:space="0" w:color="auto"/>
            </w:tcBorders>
          </w:tcPr>
          <w:p w14:paraId="7E335CCD"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SPREP's Monitoring and Evaluation Policy and Guidelines prepared and operational.</w:t>
            </w:r>
          </w:p>
          <w:p w14:paraId="7E335CCE"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sidRPr="00B5190E">
              <w:rPr>
                <w:sz w:val="20"/>
                <w:szCs w:val="20"/>
              </w:rPr>
              <w:t>Enterprise Risk Management Framework</w:t>
            </w:r>
            <w:r>
              <w:rPr>
                <w:sz w:val="20"/>
                <w:szCs w:val="20"/>
              </w:rPr>
              <w:t xml:space="preserve"> available and used.</w:t>
            </w:r>
          </w:p>
          <w:p w14:paraId="7E335CCF" w14:textId="77777777" w:rsidR="008C44C5" w:rsidRPr="0084658E"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Evaluation Reports.</w:t>
            </w:r>
          </w:p>
        </w:tc>
        <w:tc>
          <w:tcPr>
            <w:tcW w:w="1834" w:type="dxa"/>
            <w:tcBorders>
              <w:top w:val="single" w:sz="4" w:space="0" w:color="auto"/>
              <w:left w:val="single" w:sz="4" w:space="0" w:color="auto"/>
              <w:right w:val="single" w:sz="4" w:space="0" w:color="auto"/>
            </w:tcBorders>
          </w:tcPr>
          <w:p w14:paraId="7E335CD0"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internal control framework.</w:t>
            </w:r>
          </w:p>
          <w:p w14:paraId="7E335CD1"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Monitoring and Evaluation Policy and Guidelines.</w:t>
            </w:r>
          </w:p>
          <w:p w14:paraId="7E335CD2"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sidRPr="003D21AA">
              <w:rPr>
                <w:sz w:val="20"/>
                <w:szCs w:val="20"/>
              </w:rPr>
              <w:t>Enter</w:t>
            </w:r>
            <w:r>
              <w:rPr>
                <w:sz w:val="20"/>
                <w:szCs w:val="20"/>
              </w:rPr>
              <w:t>prise Risk Management Framework.</w:t>
            </w:r>
          </w:p>
          <w:p w14:paraId="7E335CD3" w14:textId="77777777" w:rsidR="008C44C5" w:rsidRPr="003D21AA"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w:t>
            </w:r>
            <w:r w:rsidRPr="003D21AA">
              <w:rPr>
                <w:sz w:val="20"/>
                <w:szCs w:val="20"/>
              </w:rPr>
              <w:t>Evaluation Reports</w:t>
            </w:r>
          </w:p>
          <w:p w14:paraId="7E335CD4" w14:textId="77777777" w:rsidR="008C44C5" w:rsidRDefault="008C44C5" w:rsidP="008C44C5">
            <w:pPr>
              <w:widowControl w:val="0"/>
              <w:adjustRightInd w:val="0"/>
              <w:spacing w:after="120"/>
              <w:ind w:left="175"/>
              <w:textAlignment w:val="baseline"/>
              <w:rPr>
                <w:sz w:val="20"/>
                <w:szCs w:val="20"/>
              </w:rPr>
            </w:pPr>
          </w:p>
        </w:tc>
        <w:tc>
          <w:tcPr>
            <w:tcW w:w="2176" w:type="dxa"/>
            <w:tcBorders>
              <w:top w:val="single" w:sz="4" w:space="0" w:color="auto"/>
              <w:left w:val="single" w:sz="4" w:space="0" w:color="auto"/>
              <w:right w:val="single" w:sz="4" w:space="0" w:color="auto"/>
            </w:tcBorders>
          </w:tcPr>
          <w:p w14:paraId="7E335CD5"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New Policies introduced through this project will need time to be tested and reported back to the GEF; Stage II application will be affected from the lack of evidence to testify the success of new policies that would meet GEF minimum accredited standards.</w:t>
            </w:r>
          </w:p>
          <w:p w14:paraId="7E335CD6" w14:textId="77777777" w:rsidR="008C44C5" w:rsidRDefault="008C44C5" w:rsidP="008C44C5">
            <w:pPr>
              <w:widowControl w:val="0"/>
              <w:adjustRightInd w:val="0"/>
              <w:spacing w:after="120"/>
              <w:ind w:left="175"/>
              <w:textAlignment w:val="baseline"/>
              <w:rPr>
                <w:sz w:val="20"/>
                <w:szCs w:val="20"/>
              </w:rPr>
            </w:pPr>
          </w:p>
        </w:tc>
      </w:tr>
      <w:tr w:rsidR="008C44C5" w:rsidRPr="00B013DA" w14:paraId="7E335CDC"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val="restart"/>
            <w:shd w:val="clear" w:color="auto" w:fill="CCFFFF"/>
            <w:vAlign w:val="center"/>
          </w:tcPr>
          <w:p w14:paraId="7E335CD8" w14:textId="77777777" w:rsidR="008C44C5" w:rsidRPr="00B013DA" w:rsidRDefault="008C44C5" w:rsidP="008C44C5">
            <w:pPr>
              <w:widowControl w:val="0"/>
              <w:adjustRightInd w:val="0"/>
              <w:jc w:val="center"/>
              <w:textAlignment w:val="baseline"/>
              <w:rPr>
                <w:b/>
                <w:sz w:val="20"/>
                <w:szCs w:val="20"/>
              </w:rPr>
            </w:pPr>
            <w:r w:rsidRPr="00B013DA">
              <w:rPr>
                <w:b/>
                <w:sz w:val="20"/>
                <w:szCs w:val="20"/>
              </w:rPr>
              <w:t>Project Strategy</w:t>
            </w:r>
          </w:p>
        </w:tc>
        <w:tc>
          <w:tcPr>
            <w:tcW w:w="7160" w:type="dxa"/>
            <w:gridSpan w:val="3"/>
            <w:tcBorders>
              <w:bottom w:val="single" w:sz="4" w:space="0" w:color="auto"/>
            </w:tcBorders>
            <w:shd w:val="clear" w:color="auto" w:fill="CCFFFF"/>
            <w:vAlign w:val="center"/>
          </w:tcPr>
          <w:p w14:paraId="7E335CD9" w14:textId="77777777" w:rsidR="008C44C5" w:rsidRPr="00B013DA" w:rsidRDefault="008C44C5" w:rsidP="008C44C5">
            <w:pPr>
              <w:widowControl w:val="0"/>
              <w:adjustRightInd w:val="0"/>
              <w:jc w:val="center"/>
              <w:textAlignment w:val="baseline"/>
              <w:rPr>
                <w:b/>
                <w:sz w:val="20"/>
                <w:szCs w:val="20"/>
              </w:rPr>
            </w:pPr>
            <w:r w:rsidRPr="00B013DA">
              <w:rPr>
                <w:b/>
                <w:sz w:val="20"/>
                <w:szCs w:val="20"/>
              </w:rPr>
              <w:t>Objectively verifiable indicators</w:t>
            </w:r>
          </w:p>
        </w:tc>
        <w:tc>
          <w:tcPr>
            <w:tcW w:w="1834" w:type="dxa"/>
            <w:vMerge w:val="restart"/>
            <w:shd w:val="clear" w:color="auto" w:fill="CCFFFF"/>
            <w:vAlign w:val="center"/>
          </w:tcPr>
          <w:p w14:paraId="7E335CDA" w14:textId="77777777" w:rsidR="008C44C5" w:rsidRPr="00B013DA" w:rsidRDefault="008C44C5" w:rsidP="008C44C5">
            <w:pPr>
              <w:widowControl w:val="0"/>
              <w:adjustRightInd w:val="0"/>
              <w:jc w:val="center"/>
              <w:textAlignment w:val="baseline"/>
              <w:rPr>
                <w:b/>
                <w:sz w:val="20"/>
                <w:szCs w:val="20"/>
              </w:rPr>
            </w:pPr>
            <w:r w:rsidRPr="00B013DA">
              <w:rPr>
                <w:b/>
                <w:sz w:val="20"/>
                <w:szCs w:val="20"/>
              </w:rPr>
              <w:t>Sources of verification</w:t>
            </w:r>
          </w:p>
        </w:tc>
        <w:tc>
          <w:tcPr>
            <w:tcW w:w="2176" w:type="dxa"/>
            <w:vMerge w:val="restart"/>
            <w:shd w:val="clear" w:color="auto" w:fill="CCFFFF"/>
            <w:vAlign w:val="center"/>
          </w:tcPr>
          <w:p w14:paraId="7E335CDB" w14:textId="77777777" w:rsidR="008C44C5" w:rsidRPr="00B013DA" w:rsidRDefault="008C44C5" w:rsidP="008C44C5">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8C44C5" w:rsidRPr="00B013DA" w14:paraId="7E335CE3"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shd w:val="clear" w:color="auto" w:fill="000000"/>
            <w:vAlign w:val="center"/>
          </w:tcPr>
          <w:p w14:paraId="7E335CDD" w14:textId="77777777" w:rsidR="008C44C5" w:rsidRPr="00B013DA" w:rsidRDefault="008C44C5" w:rsidP="008C44C5">
            <w:pPr>
              <w:widowControl w:val="0"/>
              <w:adjustRightInd w:val="0"/>
              <w:jc w:val="center"/>
              <w:textAlignment w:val="baseline"/>
              <w:rPr>
                <w:b/>
                <w:color w:val="FFFFFF"/>
                <w:sz w:val="20"/>
                <w:szCs w:val="20"/>
              </w:rPr>
            </w:pPr>
          </w:p>
        </w:tc>
        <w:tc>
          <w:tcPr>
            <w:tcW w:w="2356" w:type="dxa"/>
            <w:shd w:val="clear" w:color="auto" w:fill="CCFFFF"/>
            <w:vAlign w:val="center"/>
          </w:tcPr>
          <w:p w14:paraId="7E335CDE" w14:textId="77777777" w:rsidR="008C44C5" w:rsidRPr="00B013DA" w:rsidRDefault="008C44C5" w:rsidP="008C44C5">
            <w:pPr>
              <w:widowControl w:val="0"/>
              <w:adjustRightInd w:val="0"/>
              <w:jc w:val="center"/>
              <w:textAlignment w:val="baseline"/>
              <w:rPr>
                <w:b/>
                <w:sz w:val="20"/>
                <w:szCs w:val="20"/>
              </w:rPr>
            </w:pPr>
            <w:r w:rsidRPr="00B013DA">
              <w:rPr>
                <w:b/>
                <w:sz w:val="20"/>
                <w:szCs w:val="20"/>
              </w:rPr>
              <w:t>Indicator</w:t>
            </w:r>
          </w:p>
        </w:tc>
        <w:tc>
          <w:tcPr>
            <w:tcW w:w="2272" w:type="dxa"/>
            <w:shd w:val="clear" w:color="auto" w:fill="CCFFFF"/>
            <w:vAlign w:val="center"/>
          </w:tcPr>
          <w:p w14:paraId="7E335CDF" w14:textId="77777777" w:rsidR="008C44C5" w:rsidRPr="00B013DA" w:rsidRDefault="008C44C5" w:rsidP="008C44C5">
            <w:pPr>
              <w:widowControl w:val="0"/>
              <w:adjustRightInd w:val="0"/>
              <w:jc w:val="center"/>
              <w:textAlignment w:val="baseline"/>
              <w:rPr>
                <w:b/>
                <w:sz w:val="20"/>
                <w:szCs w:val="20"/>
              </w:rPr>
            </w:pPr>
            <w:r w:rsidRPr="00B013DA">
              <w:rPr>
                <w:b/>
                <w:sz w:val="20"/>
                <w:szCs w:val="20"/>
              </w:rPr>
              <w:t>Baseline value</w:t>
            </w:r>
          </w:p>
        </w:tc>
        <w:tc>
          <w:tcPr>
            <w:tcW w:w="2532" w:type="dxa"/>
            <w:shd w:val="clear" w:color="auto" w:fill="CCFFFF"/>
            <w:vAlign w:val="center"/>
          </w:tcPr>
          <w:p w14:paraId="7E335CE0" w14:textId="77777777" w:rsidR="008C44C5" w:rsidRPr="00B013DA" w:rsidRDefault="008C44C5" w:rsidP="008C44C5">
            <w:pPr>
              <w:widowControl w:val="0"/>
              <w:adjustRightInd w:val="0"/>
              <w:jc w:val="center"/>
              <w:textAlignment w:val="baseline"/>
              <w:rPr>
                <w:b/>
                <w:sz w:val="20"/>
                <w:szCs w:val="20"/>
              </w:rPr>
            </w:pPr>
            <w:r w:rsidRPr="00B013DA">
              <w:rPr>
                <w:b/>
                <w:sz w:val="20"/>
                <w:szCs w:val="20"/>
              </w:rPr>
              <w:t>Target value and date</w:t>
            </w:r>
          </w:p>
        </w:tc>
        <w:tc>
          <w:tcPr>
            <w:tcW w:w="1834" w:type="dxa"/>
            <w:vMerge/>
            <w:shd w:val="clear" w:color="auto" w:fill="000000"/>
            <w:vAlign w:val="center"/>
          </w:tcPr>
          <w:p w14:paraId="7E335CE1" w14:textId="77777777" w:rsidR="008C44C5" w:rsidRPr="00B013DA" w:rsidRDefault="008C44C5" w:rsidP="008C44C5">
            <w:pPr>
              <w:widowControl w:val="0"/>
              <w:adjustRightInd w:val="0"/>
              <w:jc w:val="center"/>
              <w:textAlignment w:val="baseline"/>
              <w:rPr>
                <w:b/>
                <w:color w:val="FFFFFF"/>
                <w:sz w:val="20"/>
                <w:szCs w:val="20"/>
              </w:rPr>
            </w:pPr>
          </w:p>
        </w:tc>
        <w:tc>
          <w:tcPr>
            <w:tcW w:w="2176" w:type="dxa"/>
            <w:vMerge/>
            <w:shd w:val="clear" w:color="auto" w:fill="000000"/>
            <w:vAlign w:val="center"/>
          </w:tcPr>
          <w:p w14:paraId="7E335CE2" w14:textId="77777777" w:rsidR="008C44C5" w:rsidRPr="00B013DA" w:rsidRDefault="008C44C5" w:rsidP="008C44C5">
            <w:pPr>
              <w:widowControl w:val="0"/>
              <w:adjustRightInd w:val="0"/>
              <w:jc w:val="center"/>
              <w:textAlignment w:val="baseline"/>
              <w:rPr>
                <w:b/>
                <w:color w:val="FFFFFF"/>
                <w:sz w:val="20"/>
                <w:szCs w:val="20"/>
              </w:rPr>
            </w:pPr>
          </w:p>
        </w:tc>
      </w:tr>
      <w:tr w:rsidR="008C44C5" w:rsidRPr="00B013DA" w14:paraId="7E335CFC" w14:textId="77777777" w:rsidTr="00AC29BF">
        <w:tblPrEx>
          <w:tblCellMar>
            <w:top w:w="28" w:type="dxa"/>
            <w:left w:w="85" w:type="dxa"/>
            <w:bottom w:w="28" w:type="dxa"/>
            <w:right w:w="85" w:type="dxa"/>
          </w:tblCellMar>
          <w:tblLook w:val="0000" w:firstRow="0" w:lastRow="0" w:firstColumn="0" w:lastColumn="0" w:noHBand="0" w:noVBand="0"/>
        </w:tblPrEx>
        <w:trPr>
          <w:trHeight w:val="1182"/>
        </w:trPr>
        <w:tc>
          <w:tcPr>
            <w:tcW w:w="2690" w:type="dxa"/>
            <w:tcBorders>
              <w:top w:val="single" w:sz="4" w:space="0" w:color="auto"/>
              <w:left w:val="single" w:sz="4" w:space="0" w:color="auto"/>
              <w:right w:val="single" w:sz="4" w:space="0" w:color="auto"/>
            </w:tcBorders>
          </w:tcPr>
          <w:p w14:paraId="7E335CE4" w14:textId="77777777" w:rsidR="008C44C5" w:rsidRDefault="008C44C5" w:rsidP="008C44C5">
            <w:pPr>
              <w:widowControl w:val="0"/>
              <w:adjustRightInd w:val="0"/>
              <w:spacing w:after="120"/>
              <w:textAlignment w:val="baseline"/>
              <w:rPr>
                <w:b/>
                <w:iCs/>
                <w:sz w:val="20"/>
                <w:szCs w:val="20"/>
              </w:rPr>
            </w:pPr>
            <w:r>
              <w:rPr>
                <w:b/>
                <w:iCs/>
                <w:sz w:val="20"/>
                <w:szCs w:val="20"/>
              </w:rPr>
              <w:t>Output 2.8</w:t>
            </w:r>
            <w:r w:rsidRPr="00A3092B">
              <w:rPr>
                <w:b/>
                <w:iCs/>
                <w:sz w:val="20"/>
                <w:szCs w:val="20"/>
              </w:rPr>
              <w:t>:</w:t>
            </w:r>
          </w:p>
          <w:p w14:paraId="7E335CE5" w14:textId="77777777" w:rsidR="008C44C5" w:rsidRPr="00FC6008" w:rsidRDefault="008C44C5" w:rsidP="008C44C5">
            <w:pPr>
              <w:widowControl w:val="0"/>
              <w:adjustRightInd w:val="0"/>
              <w:spacing w:after="120"/>
              <w:textAlignment w:val="baseline"/>
              <w:rPr>
                <w:iCs/>
                <w:sz w:val="20"/>
                <w:szCs w:val="20"/>
              </w:rPr>
            </w:pPr>
            <w:r>
              <w:rPr>
                <w:iCs/>
                <w:sz w:val="20"/>
                <w:szCs w:val="20"/>
              </w:rPr>
              <w:t>Strengthens SPREP's Investigative Capacity.</w:t>
            </w:r>
          </w:p>
        </w:tc>
        <w:tc>
          <w:tcPr>
            <w:tcW w:w="2356" w:type="dxa"/>
            <w:tcBorders>
              <w:top w:val="single" w:sz="4" w:space="0" w:color="auto"/>
              <w:left w:val="single" w:sz="4" w:space="0" w:color="auto"/>
              <w:right w:val="single" w:sz="4" w:space="0" w:color="auto"/>
            </w:tcBorders>
          </w:tcPr>
          <w:p w14:paraId="7E335CE6"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Fraud Policy Updated.</w:t>
            </w:r>
          </w:p>
          <w:p w14:paraId="7E335CE7"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investigation guidelines, procedures and Terms of Reference approved.</w:t>
            </w:r>
          </w:p>
          <w:p w14:paraId="7E335CE8"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Monitoring and Evaluation Policy and Guidelines in place.</w:t>
            </w:r>
          </w:p>
          <w:p w14:paraId="7E335CE9"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sidRPr="00B5190E">
              <w:rPr>
                <w:sz w:val="20"/>
                <w:szCs w:val="20"/>
              </w:rPr>
              <w:t>Enterprise Risk Management Framework adopted in SPREP.</w:t>
            </w:r>
          </w:p>
          <w:p w14:paraId="7E335CEA"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Case Trends Reports</w:t>
            </w:r>
          </w:p>
        </w:tc>
        <w:tc>
          <w:tcPr>
            <w:tcW w:w="2272" w:type="dxa"/>
            <w:tcBorders>
              <w:top w:val="single" w:sz="4" w:space="0" w:color="auto"/>
              <w:left w:val="single" w:sz="4" w:space="0" w:color="auto"/>
              <w:right w:val="single" w:sz="4" w:space="0" w:color="auto"/>
            </w:tcBorders>
          </w:tcPr>
          <w:p w14:paraId="7E335CEB"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SPREP's Fraud Policy. </w:t>
            </w:r>
          </w:p>
          <w:p w14:paraId="7E335CEC"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Staff Regulation.</w:t>
            </w:r>
          </w:p>
          <w:p w14:paraId="7E335CED"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Financial Regulation.</w:t>
            </w:r>
          </w:p>
          <w:p w14:paraId="7E335CEE"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Risk Management Plan.</w:t>
            </w:r>
          </w:p>
          <w:p w14:paraId="7E335CEF" w14:textId="77777777" w:rsidR="008C44C5" w:rsidRDefault="008C44C5" w:rsidP="008C44C5">
            <w:pPr>
              <w:widowControl w:val="0"/>
              <w:adjustRightInd w:val="0"/>
              <w:spacing w:after="120"/>
              <w:ind w:left="175"/>
              <w:textAlignment w:val="baseline"/>
              <w:rPr>
                <w:sz w:val="20"/>
                <w:szCs w:val="20"/>
              </w:rPr>
            </w:pPr>
          </w:p>
        </w:tc>
        <w:tc>
          <w:tcPr>
            <w:tcW w:w="2532" w:type="dxa"/>
            <w:tcBorders>
              <w:top w:val="single" w:sz="4" w:space="0" w:color="auto"/>
              <w:left w:val="single" w:sz="4" w:space="0" w:color="auto"/>
              <w:right w:val="single" w:sz="4" w:space="0" w:color="auto"/>
            </w:tcBorders>
          </w:tcPr>
          <w:p w14:paraId="7E335CF0"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SPREP's Updated Fraud Policy.</w:t>
            </w:r>
          </w:p>
          <w:p w14:paraId="7E335CF1"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SPREP's investigation guidelines, procedures and Terms of Reference.</w:t>
            </w:r>
          </w:p>
          <w:p w14:paraId="7E335CF2"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SPREP's Monitoring and Evaluation Policy and Guidelines.</w:t>
            </w:r>
          </w:p>
          <w:p w14:paraId="7E335CF3"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sidRPr="00B5190E">
              <w:rPr>
                <w:sz w:val="20"/>
                <w:szCs w:val="20"/>
              </w:rPr>
              <w:t>Enterprise Risk Management Framework adopted in SPREP</w:t>
            </w:r>
            <w:r>
              <w:rPr>
                <w:sz w:val="20"/>
                <w:szCs w:val="20"/>
              </w:rPr>
              <w:t>.</w:t>
            </w:r>
          </w:p>
          <w:p w14:paraId="7E335CF4" w14:textId="77777777" w:rsidR="008C44C5" w:rsidRPr="0084658E"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Case Trends Reports.</w:t>
            </w:r>
          </w:p>
        </w:tc>
        <w:tc>
          <w:tcPr>
            <w:tcW w:w="1834" w:type="dxa"/>
            <w:tcBorders>
              <w:top w:val="single" w:sz="4" w:space="0" w:color="auto"/>
              <w:left w:val="single" w:sz="4" w:space="0" w:color="auto"/>
              <w:right w:val="single" w:sz="4" w:space="0" w:color="auto"/>
            </w:tcBorders>
          </w:tcPr>
          <w:p w14:paraId="7E335CF5"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Fraud Policy.</w:t>
            </w:r>
          </w:p>
          <w:p w14:paraId="7E335CF6"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investigation guidelines, procedures and Terms of Reference.</w:t>
            </w:r>
          </w:p>
          <w:p w14:paraId="7E335CF7"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sidRPr="00F001B3">
              <w:rPr>
                <w:sz w:val="20"/>
                <w:szCs w:val="20"/>
              </w:rPr>
              <w:t>SPREP's Monitoring and Evaluation Policy and Guidelines.</w:t>
            </w:r>
          </w:p>
          <w:p w14:paraId="7E335CF8"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sidRPr="00F001B3">
              <w:rPr>
                <w:sz w:val="20"/>
                <w:szCs w:val="20"/>
              </w:rPr>
              <w:t>SPREP's Enterprise Risk Management</w:t>
            </w:r>
            <w:r>
              <w:rPr>
                <w:sz w:val="20"/>
                <w:szCs w:val="20"/>
              </w:rPr>
              <w:t xml:space="preserve"> Framework</w:t>
            </w:r>
            <w:r w:rsidRPr="00F001B3">
              <w:rPr>
                <w:sz w:val="20"/>
                <w:szCs w:val="20"/>
              </w:rPr>
              <w:t>.</w:t>
            </w:r>
          </w:p>
          <w:p w14:paraId="7E335CF9" w14:textId="77777777" w:rsidR="008C44C5" w:rsidRDefault="008C44C5" w:rsidP="00830A7E">
            <w:pPr>
              <w:widowControl w:val="0"/>
              <w:numPr>
                <w:ilvl w:val="0"/>
                <w:numId w:val="10"/>
              </w:numPr>
              <w:tabs>
                <w:tab w:val="clear" w:pos="720"/>
              </w:tabs>
              <w:adjustRightInd w:val="0"/>
              <w:spacing w:after="120"/>
              <w:ind w:left="175" w:hanging="175"/>
              <w:textAlignment w:val="baseline"/>
              <w:rPr>
                <w:sz w:val="20"/>
                <w:szCs w:val="20"/>
              </w:rPr>
            </w:pPr>
            <w:r w:rsidRPr="00830A7E">
              <w:rPr>
                <w:sz w:val="20"/>
                <w:szCs w:val="20"/>
              </w:rPr>
              <w:t xml:space="preserve">Case Trends </w:t>
            </w:r>
            <w:r w:rsidRPr="00830A7E">
              <w:rPr>
                <w:sz w:val="20"/>
                <w:szCs w:val="20"/>
              </w:rPr>
              <w:lastRenderedPageBreak/>
              <w:t>Reports.</w:t>
            </w:r>
          </w:p>
        </w:tc>
        <w:tc>
          <w:tcPr>
            <w:tcW w:w="2176" w:type="dxa"/>
            <w:tcBorders>
              <w:top w:val="single" w:sz="4" w:space="0" w:color="auto"/>
              <w:left w:val="single" w:sz="4" w:space="0" w:color="auto"/>
              <w:right w:val="single" w:sz="4" w:space="0" w:color="auto"/>
            </w:tcBorders>
          </w:tcPr>
          <w:p w14:paraId="7E335CFA"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lastRenderedPageBreak/>
              <w:t>New Policies introduced through this project will need time to be tested and reported back to the GEF; Stage II application will be affected from the lack of evidence to testify the success of new policies that would meet GEF minimum accredited standards.</w:t>
            </w:r>
          </w:p>
          <w:p w14:paraId="7E335CFB" w14:textId="77777777" w:rsidR="008C44C5" w:rsidRDefault="008C44C5" w:rsidP="008C44C5">
            <w:pPr>
              <w:widowControl w:val="0"/>
              <w:adjustRightInd w:val="0"/>
              <w:spacing w:after="120"/>
              <w:ind w:left="175"/>
              <w:textAlignment w:val="baseline"/>
              <w:rPr>
                <w:sz w:val="20"/>
                <w:szCs w:val="20"/>
              </w:rPr>
            </w:pPr>
          </w:p>
        </w:tc>
      </w:tr>
      <w:tr w:rsidR="008C44C5" w:rsidRPr="00B013DA" w14:paraId="7E335D01"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val="restart"/>
            <w:shd w:val="clear" w:color="auto" w:fill="CCFFFF"/>
            <w:vAlign w:val="center"/>
          </w:tcPr>
          <w:p w14:paraId="7E335CFD" w14:textId="77777777" w:rsidR="008C44C5" w:rsidRPr="00B013DA" w:rsidRDefault="008C44C5" w:rsidP="008C44C5">
            <w:pPr>
              <w:widowControl w:val="0"/>
              <w:adjustRightInd w:val="0"/>
              <w:jc w:val="center"/>
              <w:textAlignment w:val="baseline"/>
              <w:rPr>
                <w:b/>
                <w:sz w:val="20"/>
                <w:szCs w:val="20"/>
              </w:rPr>
            </w:pPr>
            <w:r w:rsidRPr="00B013DA">
              <w:rPr>
                <w:b/>
                <w:sz w:val="20"/>
                <w:szCs w:val="20"/>
              </w:rPr>
              <w:lastRenderedPageBreak/>
              <w:t>Project Strategy</w:t>
            </w:r>
          </w:p>
        </w:tc>
        <w:tc>
          <w:tcPr>
            <w:tcW w:w="7160" w:type="dxa"/>
            <w:gridSpan w:val="3"/>
            <w:tcBorders>
              <w:bottom w:val="single" w:sz="4" w:space="0" w:color="auto"/>
            </w:tcBorders>
            <w:shd w:val="clear" w:color="auto" w:fill="CCFFFF"/>
            <w:vAlign w:val="center"/>
          </w:tcPr>
          <w:p w14:paraId="7E335CFE" w14:textId="77777777" w:rsidR="008C44C5" w:rsidRPr="00B013DA" w:rsidRDefault="008C44C5" w:rsidP="008C44C5">
            <w:pPr>
              <w:widowControl w:val="0"/>
              <w:adjustRightInd w:val="0"/>
              <w:jc w:val="center"/>
              <w:textAlignment w:val="baseline"/>
              <w:rPr>
                <w:b/>
                <w:sz w:val="20"/>
                <w:szCs w:val="20"/>
              </w:rPr>
            </w:pPr>
            <w:r w:rsidRPr="00B013DA">
              <w:rPr>
                <w:b/>
                <w:sz w:val="20"/>
                <w:szCs w:val="20"/>
              </w:rPr>
              <w:t>Objectively verifiable indicators</w:t>
            </w:r>
          </w:p>
        </w:tc>
        <w:tc>
          <w:tcPr>
            <w:tcW w:w="1834" w:type="dxa"/>
            <w:vMerge w:val="restart"/>
            <w:shd w:val="clear" w:color="auto" w:fill="CCFFFF"/>
            <w:vAlign w:val="center"/>
          </w:tcPr>
          <w:p w14:paraId="7E335CFF" w14:textId="77777777" w:rsidR="008C44C5" w:rsidRPr="00B013DA" w:rsidRDefault="008C44C5" w:rsidP="008C44C5">
            <w:pPr>
              <w:widowControl w:val="0"/>
              <w:adjustRightInd w:val="0"/>
              <w:jc w:val="center"/>
              <w:textAlignment w:val="baseline"/>
              <w:rPr>
                <w:b/>
                <w:sz w:val="20"/>
                <w:szCs w:val="20"/>
              </w:rPr>
            </w:pPr>
            <w:r w:rsidRPr="00B013DA">
              <w:rPr>
                <w:b/>
                <w:sz w:val="20"/>
                <w:szCs w:val="20"/>
              </w:rPr>
              <w:t>Sources of verification</w:t>
            </w:r>
          </w:p>
        </w:tc>
        <w:tc>
          <w:tcPr>
            <w:tcW w:w="2176" w:type="dxa"/>
            <w:vMerge w:val="restart"/>
            <w:shd w:val="clear" w:color="auto" w:fill="CCFFFF"/>
            <w:vAlign w:val="center"/>
          </w:tcPr>
          <w:p w14:paraId="7E335D00" w14:textId="77777777" w:rsidR="008C44C5" w:rsidRPr="00B013DA" w:rsidRDefault="008C44C5" w:rsidP="008C44C5">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8C44C5" w:rsidRPr="00B013DA" w14:paraId="7E335D08" w14:textId="77777777" w:rsidTr="00AC29BF">
        <w:tblPrEx>
          <w:tblCellMar>
            <w:top w:w="28" w:type="dxa"/>
            <w:left w:w="85" w:type="dxa"/>
            <w:bottom w:w="28" w:type="dxa"/>
            <w:right w:w="85" w:type="dxa"/>
          </w:tblCellMar>
          <w:tblLook w:val="0000" w:firstRow="0" w:lastRow="0" w:firstColumn="0" w:lastColumn="0" w:noHBand="0" w:noVBand="0"/>
        </w:tblPrEx>
        <w:trPr>
          <w:cantSplit/>
          <w:tblHeader/>
        </w:trPr>
        <w:tc>
          <w:tcPr>
            <w:tcW w:w="2690" w:type="dxa"/>
            <w:vMerge/>
            <w:shd w:val="clear" w:color="auto" w:fill="000000"/>
            <w:vAlign w:val="center"/>
          </w:tcPr>
          <w:p w14:paraId="7E335D02" w14:textId="77777777" w:rsidR="008C44C5" w:rsidRPr="00B013DA" w:rsidRDefault="008C44C5" w:rsidP="008C44C5">
            <w:pPr>
              <w:widowControl w:val="0"/>
              <w:adjustRightInd w:val="0"/>
              <w:jc w:val="center"/>
              <w:textAlignment w:val="baseline"/>
              <w:rPr>
                <w:b/>
                <w:color w:val="FFFFFF"/>
                <w:sz w:val="20"/>
                <w:szCs w:val="20"/>
              </w:rPr>
            </w:pPr>
          </w:p>
        </w:tc>
        <w:tc>
          <w:tcPr>
            <w:tcW w:w="2356" w:type="dxa"/>
            <w:shd w:val="clear" w:color="auto" w:fill="CCFFFF"/>
            <w:vAlign w:val="center"/>
          </w:tcPr>
          <w:p w14:paraId="7E335D03" w14:textId="77777777" w:rsidR="008C44C5" w:rsidRPr="00B013DA" w:rsidRDefault="008C44C5" w:rsidP="008C44C5">
            <w:pPr>
              <w:widowControl w:val="0"/>
              <w:adjustRightInd w:val="0"/>
              <w:jc w:val="center"/>
              <w:textAlignment w:val="baseline"/>
              <w:rPr>
                <w:b/>
                <w:sz w:val="20"/>
                <w:szCs w:val="20"/>
              </w:rPr>
            </w:pPr>
            <w:r w:rsidRPr="00B013DA">
              <w:rPr>
                <w:b/>
                <w:sz w:val="20"/>
                <w:szCs w:val="20"/>
              </w:rPr>
              <w:t>Indicator</w:t>
            </w:r>
          </w:p>
        </w:tc>
        <w:tc>
          <w:tcPr>
            <w:tcW w:w="2272" w:type="dxa"/>
            <w:shd w:val="clear" w:color="auto" w:fill="CCFFFF"/>
            <w:vAlign w:val="center"/>
          </w:tcPr>
          <w:p w14:paraId="7E335D04" w14:textId="77777777" w:rsidR="008C44C5" w:rsidRPr="00B013DA" w:rsidRDefault="008C44C5" w:rsidP="008C44C5">
            <w:pPr>
              <w:widowControl w:val="0"/>
              <w:adjustRightInd w:val="0"/>
              <w:jc w:val="center"/>
              <w:textAlignment w:val="baseline"/>
              <w:rPr>
                <w:b/>
                <w:sz w:val="20"/>
                <w:szCs w:val="20"/>
              </w:rPr>
            </w:pPr>
            <w:r w:rsidRPr="00B013DA">
              <w:rPr>
                <w:b/>
                <w:sz w:val="20"/>
                <w:szCs w:val="20"/>
              </w:rPr>
              <w:t>Baseline value</w:t>
            </w:r>
          </w:p>
        </w:tc>
        <w:tc>
          <w:tcPr>
            <w:tcW w:w="2532" w:type="dxa"/>
            <w:shd w:val="clear" w:color="auto" w:fill="CCFFFF"/>
            <w:vAlign w:val="center"/>
          </w:tcPr>
          <w:p w14:paraId="7E335D05" w14:textId="77777777" w:rsidR="008C44C5" w:rsidRPr="00B013DA" w:rsidRDefault="008C44C5" w:rsidP="008C44C5">
            <w:pPr>
              <w:widowControl w:val="0"/>
              <w:adjustRightInd w:val="0"/>
              <w:jc w:val="center"/>
              <w:textAlignment w:val="baseline"/>
              <w:rPr>
                <w:b/>
                <w:sz w:val="20"/>
                <w:szCs w:val="20"/>
              </w:rPr>
            </w:pPr>
            <w:r w:rsidRPr="00B013DA">
              <w:rPr>
                <w:b/>
                <w:sz w:val="20"/>
                <w:szCs w:val="20"/>
              </w:rPr>
              <w:t>Target value and date</w:t>
            </w:r>
          </w:p>
        </w:tc>
        <w:tc>
          <w:tcPr>
            <w:tcW w:w="1834" w:type="dxa"/>
            <w:vMerge/>
            <w:shd w:val="clear" w:color="auto" w:fill="000000"/>
            <w:vAlign w:val="center"/>
          </w:tcPr>
          <w:p w14:paraId="7E335D06" w14:textId="77777777" w:rsidR="008C44C5" w:rsidRPr="00B013DA" w:rsidRDefault="008C44C5" w:rsidP="008C44C5">
            <w:pPr>
              <w:widowControl w:val="0"/>
              <w:adjustRightInd w:val="0"/>
              <w:jc w:val="center"/>
              <w:textAlignment w:val="baseline"/>
              <w:rPr>
                <w:b/>
                <w:color w:val="FFFFFF"/>
                <w:sz w:val="20"/>
                <w:szCs w:val="20"/>
              </w:rPr>
            </w:pPr>
          </w:p>
        </w:tc>
        <w:tc>
          <w:tcPr>
            <w:tcW w:w="2176" w:type="dxa"/>
            <w:vMerge/>
            <w:shd w:val="clear" w:color="auto" w:fill="000000"/>
            <w:vAlign w:val="center"/>
          </w:tcPr>
          <w:p w14:paraId="7E335D07" w14:textId="77777777" w:rsidR="008C44C5" w:rsidRPr="00B013DA" w:rsidRDefault="008C44C5" w:rsidP="008C44C5">
            <w:pPr>
              <w:widowControl w:val="0"/>
              <w:adjustRightInd w:val="0"/>
              <w:jc w:val="center"/>
              <w:textAlignment w:val="baseline"/>
              <w:rPr>
                <w:b/>
                <w:color w:val="FFFFFF"/>
                <w:sz w:val="20"/>
                <w:szCs w:val="20"/>
              </w:rPr>
            </w:pPr>
          </w:p>
        </w:tc>
      </w:tr>
      <w:tr w:rsidR="008C44C5" w:rsidRPr="00B013DA" w14:paraId="7E335D24" w14:textId="77777777" w:rsidTr="00AC29BF">
        <w:tblPrEx>
          <w:tblCellMar>
            <w:top w:w="28" w:type="dxa"/>
            <w:left w:w="85" w:type="dxa"/>
            <w:bottom w:w="28" w:type="dxa"/>
            <w:right w:w="85" w:type="dxa"/>
          </w:tblCellMar>
          <w:tblLook w:val="0000" w:firstRow="0" w:lastRow="0" w:firstColumn="0" w:lastColumn="0" w:noHBand="0" w:noVBand="0"/>
        </w:tblPrEx>
        <w:trPr>
          <w:trHeight w:val="1182"/>
        </w:trPr>
        <w:tc>
          <w:tcPr>
            <w:tcW w:w="2690" w:type="dxa"/>
            <w:tcBorders>
              <w:top w:val="single" w:sz="4" w:space="0" w:color="auto"/>
              <w:left w:val="single" w:sz="4" w:space="0" w:color="auto"/>
              <w:right w:val="single" w:sz="4" w:space="0" w:color="auto"/>
            </w:tcBorders>
          </w:tcPr>
          <w:p w14:paraId="7E335D09" w14:textId="77777777" w:rsidR="008C44C5" w:rsidRDefault="008C44C5" w:rsidP="008C44C5">
            <w:pPr>
              <w:widowControl w:val="0"/>
              <w:adjustRightInd w:val="0"/>
              <w:spacing w:after="120"/>
              <w:textAlignment w:val="baseline"/>
              <w:rPr>
                <w:b/>
                <w:iCs/>
                <w:sz w:val="20"/>
                <w:szCs w:val="20"/>
              </w:rPr>
            </w:pPr>
            <w:r>
              <w:rPr>
                <w:b/>
                <w:iCs/>
                <w:sz w:val="20"/>
                <w:szCs w:val="20"/>
              </w:rPr>
              <w:t>Output 2.9</w:t>
            </w:r>
            <w:r w:rsidRPr="00A3092B">
              <w:rPr>
                <w:b/>
                <w:iCs/>
                <w:sz w:val="20"/>
                <w:szCs w:val="20"/>
              </w:rPr>
              <w:t>:</w:t>
            </w:r>
          </w:p>
          <w:p w14:paraId="7E335D0A" w14:textId="77777777" w:rsidR="008C44C5" w:rsidRPr="005C6871" w:rsidRDefault="008C44C5" w:rsidP="008C44C5">
            <w:pPr>
              <w:widowControl w:val="0"/>
              <w:adjustRightInd w:val="0"/>
              <w:spacing w:after="120"/>
              <w:textAlignment w:val="baseline"/>
              <w:rPr>
                <w:iCs/>
                <w:sz w:val="20"/>
                <w:szCs w:val="20"/>
              </w:rPr>
            </w:pPr>
            <w:r>
              <w:rPr>
                <w:iCs/>
                <w:sz w:val="20"/>
                <w:szCs w:val="20"/>
              </w:rPr>
              <w:t>SPREP's Whistleblower Protection function strengthened.</w:t>
            </w:r>
          </w:p>
        </w:tc>
        <w:tc>
          <w:tcPr>
            <w:tcW w:w="2356" w:type="dxa"/>
            <w:tcBorders>
              <w:top w:val="single" w:sz="4" w:space="0" w:color="auto"/>
              <w:left w:val="single" w:sz="4" w:space="0" w:color="auto"/>
              <w:right w:val="single" w:sz="4" w:space="0" w:color="auto"/>
            </w:tcBorders>
          </w:tcPr>
          <w:p w14:paraId="7E335D0B"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Status of SPREP's Fraud Policy and Procedures.</w:t>
            </w:r>
          </w:p>
          <w:p w14:paraId="7E335D0C"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Status of SPREP's Whistleblower Policy and Procedures</w:t>
            </w:r>
          </w:p>
          <w:p w14:paraId="7E335D0D"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Availability of Telephone Hotline.</w:t>
            </w:r>
          </w:p>
          <w:p w14:paraId="7E335D0E"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Status of SPREP webpage  dedicated for reporting fraud</w:t>
            </w:r>
          </w:p>
          <w:p w14:paraId="7E335D0F"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Availability of Periodical Reports of intake information available.</w:t>
            </w:r>
          </w:p>
          <w:p w14:paraId="7E335D10" w14:textId="77777777" w:rsidR="008C44C5" w:rsidRDefault="008C44C5" w:rsidP="008C44C5">
            <w:pPr>
              <w:widowControl w:val="0"/>
              <w:adjustRightInd w:val="0"/>
              <w:spacing w:after="120"/>
              <w:ind w:left="175"/>
              <w:textAlignment w:val="baseline"/>
              <w:rPr>
                <w:sz w:val="20"/>
                <w:szCs w:val="20"/>
              </w:rPr>
            </w:pPr>
          </w:p>
        </w:tc>
        <w:tc>
          <w:tcPr>
            <w:tcW w:w="2272" w:type="dxa"/>
            <w:tcBorders>
              <w:top w:val="single" w:sz="4" w:space="0" w:color="auto"/>
              <w:left w:val="single" w:sz="4" w:space="0" w:color="auto"/>
              <w:right w:val="single" w:sz="4" w:space="0" w:color="auto"/>
            </w:tcBorders>
          </w:tcPr>
          <w:p w14:paraId="7E335D11"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SPREP's Fraud Policy outdated. </w:t>
            </w:r>
          </w:p>
          <w:p w14:paraId="7E335D12"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Whistleblower Policy and Procedure not available</w:t>
            </w:r>
          </w:p>
          <w:p w14:paraId="7E335D13"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No telephone hotline </w:t>
            </w:r>
          </w:p>
          <w:p w14:paraId="7E335D14"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Risk Management Plan not available.</w:t>
            </w:r>
          </w:p>
          <w:p w14:paraId="7E335D15"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Email address for public complaints not available.</w:t>
            </w:r>
          </w:p>
          <w:p w14:paraId="7E335D16" w14:textId="77777777" w:rsidR="008C44C5" w:rsidRDefault="008C44C5" w:rsidP="008C44C5">
            <w:pPr>
              <w:widowControl w:val="0"/>
              <w:adjustRightInd w:val="0"/>
              <w:spacing w:after="120"/>
              <w:ind w:left="175"/>
              <w:textAlignment w:val="baseline"/>
              <w:rPr>
                <w:sz w:val="20"/>
                <w:szCs w:val="20"/>
              </w:rPr>
            </w:pPr>
          </w:p>
        </w:tc>
        <w:tc>
          <w:tcPr>
            <w:tcW w:w="2532" w:type="dxa"/>
            <w:tcBorders>
              <w:top w:val="single" w:sz="4" w:space="0" w:color="auto"/>
              <w:left w:val="single" w:sz="4" w:space="0" w:color="auto"/>
              <w:right w:val="single" w:sz="4" w:space="0" w:color="auto"/>
            </w:tcBorders>
          </w:tcPr>
          <w:p w14:paraId="7E335D17"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SPREP's Fraud Policy and Procedures updated.</w:t>
            </w:r>
          </w:p>
          <w:p w14:paraId="7E335D18"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SPREP's Whistleblower Policy and Procedures approved.</w:t>
            </w:r>
          </w:p>
          <w:p w14:paraId="7E335D19"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Hotline Number available and operational.</w:t>
            </w:r>
          </w:p>
          <w:p w14:paraId="7E335D1A"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SPREP Website includes webpage for whistle-blowing/reporting fraud operational.</w:t>
            </w:r>
          </w:p>
          <w:p w14:paraId="7E335D1B" w14:textId="77777777" w:rsidR="008C44C5" w:rsidRDefault="008C44C5" w:rsidP="008C44C5">
            <w:pPr>
              <w:widowControl w:val="0"/>
              <w:numPr>
                <w:ilvl w:val="0"/>
                <w:numId w:val="10"/>
              </w:numPr>
              <w:tabs>
                <w:tab w:val="clear" w:pos="720"/>
              </w:tabs>
              <w:adjustRightInd w:val="0"/>
              <w:spacing w:after="120"/>
              <w:ind w:left="173" w:hanging="173"/>
              <w:textAlignment w:val="baseline"/>
              <w:rPr>
                <w:sz w:val="20"/>
                <w:szCs w:val="20"/>
              </w:rPr>
            </w:pPr>
            <w:r>
              <w:rPr>
                <w:sz w:val="20"/>
                <w:szCs w:val="20"/>
              </w:rPr>
              <w:t>Periodical Reports of intake information available and used</w:t>
            </w:r>
          </w:p>
        </w:tc>
        <w:tc>
          <w:tcPr>
            <w:tcW w:w="1834" w:type="dxa"/>
            <w:tcBorders>
              <w:top w:val="single" w:sz="4" w:space="0" w:color="auto"/>
              <w:left w:val="single" w:sz="4" w:space="0" w:color="auto"/>
              <w:right w:val="single" w:sz="4" w:space="0" w:color="auto"/>
            </w:tcBorders>
          </w:tcPr>
          <w:p w14:paraId="7E335D1C"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Fraud Policy and Procedures.</w:t>
            </w:r>
          </w:p>
          <w:p w14:paraId="7E335D1D"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Whistleblower Policy and Procedures.</w:t>
            </w:r>
          </w:p>
          <w:p w14:paraId="7E335D1E"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Telephone Hotline Number.</w:t>
            </w:r>
          </w:p>
          <w:p w14:paraId="7E335D1F"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 xml:space="preserve">SPREP </w:t>
            </w:r>
            <w:proofErr w:type="gramStart"/>
            <w:r>
              <w:rPr>
                <w:sz w:val="20"/>
                <w:szCs w:val="20"/>
              </w:rPr>
              <w:t>webpage  dedicated</w:t>
            </w:r>
            <w:proofErr w:type="gramEnd"/>
            <w:r>
              <w:rPr>
                <w:sz w:val="20"/>
                <w:szCs w:val="20"/>
              </w:rPr>
              <w:t xml:space="preserve"> for reporting fraud.</w:t>
            </w:r>
          </w:p>
          <w:p w14:paraId="7E335D20"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Periodical Reports of intake information.</w:t>
            </w:r>
          </w:p>
          <w:p w14:paraId="7E335D21" w14:textId="77777777" w:rsidR="008C44C5" w:rsidRDefault="008C44C5" w:rsidP="008C44C5">
            <w:pPr>
              <w:widowControl w:val="0"/>
              <w:adjustRightInd w:val="0"/>
              <w:spacing w:after="120"/>
              <w:ind w:left="175"/>
              <w:textAlignment w:val="baseline"/>
              <w:rPr>
                <w:sz w:val="20"/>
                <w:szCs w:val="20"/>
              </w:rPr>
            </w:pPr>
          </w:p>
        </w:tc>
        <w:tc>
          <w:tcPr>
            <w:tcW w:w="2176" w:type="dxa"/>
            <w:tcBorders>
              <w:top w:val="single" w:sz="4" w:space="0" w:color="auto"/>
              <w:left w:val="single" w:sz="4" w:space="0" w:color="auto"/>
              <w:right w:val="single" w:sz="4" w:space="0" w:color="auto"/>
            </w:tcBorders>
          </w:tcPr>
          <w:p w14:paraId="7E335D22" w14:textId="77777777" w:rsidR="008C44C5" w:rsidRDefault="008C44C5" w:rsidP="008C44C5">
            <w:pPr>
              <w:widowControl w:val="0"/>
              <w:numPr>
                <w:ilvl w:val="0"/>
                <w:numId w:val="10"/>
              </w:numPr>
              <w:tabs>
                <w:tab w:val="clear" w:pos="720"/>
              </w:tabs>
              <w:adjustRightInd w:val="0"/>
              <w:spacing w:after="120"/>
              <w:ind w:left="175" w:hanging="175"/>
              <w:textAlignment w:val="baseline"/>
              <w:rPr>
                <w:sz w:val="20"/>
                <w:szCs w:val="20"/>
              </w:rPr>
            </w:pPr>
            <w:r>
              <w:rPr>
                <w:sz w:val="20"/>
                <w:szCs w:val="20"/>
              </w:rPr>
              <w:t>New Policies introduced through this project will need time to be tested and reported back to the GEF; Stage II application will be affected from the lack of evidence to testify the success of new policies that would meet GEF minimum accredited standards.</w:t>
            </w:r>
          </w:p>
          <w:p w14:paraId="7E335D23" w14:textId="77777777" w:rsidR="008C44C5" w:rsidRPr="00E801D0" w:rsidRDefault="008C44C5" w:rsidP="008C44C5">
            <w:pPr>
              <w:widowControl w:val="0"/>
              <w:adjustRightInd w:val="0"/>
              <w:spacing w:after="120"/>
              <w:ind w:left="175"/>
              <w:textAlignment w:val="baseline"/>
              <w:rPr>
                <w:sz w:val="20"/>
                <w:szCs w:val="20"/>
              </w:rPr>
            </w:pPr>
          </w:p>
        </w:tc>
      </w:tr>
    </w:tbl>
    <w:p w14:paraId="7E335D25" w14:textId="77777777" w:rsidR="00F435B5" w:rsidRPr="000D5752" w:rsidRDefault="00F435B5" w:rsidP="00F435B5">
      <w:pPr>
        <w:widowControl w:val="0"/>
        <w:adjustRightInd w:val="0"/>
        <w:jc w:val="both"/>
        <w:textAlignment w:val="baseline"/>
        <w:rPr>
          <w:vanish/>
        </w:rPr>
      </w:pPr>
    </w:p>
    <w:p w14:paraId="7E335D26" w14:textId="77777777" w:rsidR="00F435B5" w:rsidRDefault="00F435B5" w:rsidP="00F435B5">
      <w:r>
        <w:br w:type="page"/>
      </w:r>
    </w:p>
    <w:tbl>
      <w:tblPr>
        <w:tblW w:w="139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5"/>
        <w:gridCol w:w="2167"/>
        <w:gridCol w:w="2477"/>
        <w:gridCol w:w="2641"/>
        <w:gridCol w:w="1980"/>
        <w:gridCol w:w="2610"/>
      </w:tblGrid>
      <w:tr w:rsidR="00F435B5" w:rsidRPr="000D5752" w14:paraId="7E335D28" w14:textId="77777777" w:rsidTr="00F435B5">
        <w:tc>
          <w:tcPr>
            <w:tcW w:w="13950" w:type="dxa"/>
            <w:gridSpan w:val="6"/>
            <w:shd w:val="clear" w:color="auto" w:fill="FBD4B4"/>
          </w:tcPr>
          <w:p w14:paraId="7E335D27" w14:textId="77777777" w:rsidR="00F435B5" w:rsidRPr="00D037CC" w:rsidRDefault="00F435B5" w:rsidP="0051140E">
            <w:pPr>
              <w:spacing w:before="120" w:after="120"/>
              <w:ind w:left="1440" w:hanging="1440"/>
              <w:jc w:val="both"/>
              <w:rPr>
                <w:b/>
                <w:szCs w:val="22"/>
                <w:lang w:val="en-GB"/>
              </w:rPr>
            </w:pPr>
            <w:r w:rsidRPr="00D037CC">
              <w:rPr>
                <w:b/>
                <w:szCs w:val="22"/>
                <w:lang w:val="en-GB"/>
              </w:rPr>
              <w:lastRenderedPageBreak/>
              <w:t>Outcome 3:</w:t>
            </w:r>
            <w:r w:rsidRPr="00D037CC">
              <w:rPr>
                <w:b/>
                <w:szCs w:val="22"/>
                <w:lang w:val="en-GB"/>
              </w:rPr>
              <w:tab/>
            </w:r>
            <w:r w:rsidR="0051140E">
              <w:rPr>
                <w:b/>
                <w:szCs w:val="22"/>
                <w:lang w:val="en-GB"/>
              </w:rPr>
              <w:t>SPREP's Environmental and Social Safeguard Policy and Guideline Developed.</w:t>
            </w:r>
          </w:p>
        </w:tc>
      </w:tr>
      <w:tr w:rsidR="00433C21" w:rsidRPr="00B013DA" w14:paraId="7E335D2D" w14:textId="77777777" w:rsidTr="00F435B5">
        <w:tblPrEx>
          <w:tblCellMar>
            <w:top w:w="28" w:type="dxa"/>
            <w:left w:w="85" w:type="dxa"/>
            <w:bottom w:w="28" w:type="dxa"/>
            <w:right w:w="85" w:type="dxa"/>
          </w:tblCellMar>
          <w:tblLook w:val="0000" w:firstRow="0" w:lastRow="0" w:firstColumn="0" w:lastColumn="0" w:noHBand="0" w:noVBand="0"/>
        </w:tblPrEx>
        <w:trPr>
          <w:cantSplit/>
          <w:tblHeader/>
        </w:trPr>
        <w:tc>
          <w:tcPr>
            <w:tcW w:w="2075" w:type="dxa"/>
            <w:vMerge w:val="restart"/>
            <w:shd w:val="clear" w:color="auto" w:fill="CCFFFF"/>
            <w:vAlign w:val="center"/>
          </w:tcPr>
          <w:p w14:paraId="7E335D29" w14:textId="77777777" w:rsidR="00433C21" w:rsidRPr="00B013DA" w:rsidRDefault="00433C21" w:rsidP="00F435B5">
            <w:pPr>
              <w:widowControl w:val="0"/>
              <w:adjustRightInd w:val="0"/>
              <w:jc w:val="center"/>
              <w:textAlignment w:val="baseline"/>
              <w:rPr>
                <w:b/>
                <w:sz w:val="20"/>
                <w:szCs w:val="20"/>
              </w:rPr>
            </w:pPr>
            <w:r w:rsidRPr="00B013DA">
              <w:rPr>
                <w:b/>
                <w:sz w:val="20"/>
                <w:szCs w:val="20"/>
              </w:rPr>
              <w:t>Project Strategy</w:t>
            </w:r>
          </w:p>
        </w:tc>
        <w:tc>
          <w:tcPr>
            <w:tcW w:w="7285" w:type="dxa"/>
            <w:gridSpan w:val="3"/>
            <w:tcBorders>
              <w:bottom w:val="single" w:sz="4" w:space="0" w:color="auto"/>
            </w:tcBorders>
            <w:shd w:val="clear" w:color="auto" w:fill="CCFFFF"/>
            <w:vAlign w:val="center"/>
          </w:tcPr>
          <w:p w14:paraId="7E335D2A" w14:textId="77777777" w:rsidR="00433C21" w:rsidRPr="00B013DA" w:rsidRDefault="00433C21" w:rsidP="00F435B5">
            <w:pPr>
              <w:widowControl w:val="0"/>
              <w:adjustRightInd w:val="0"/>
              <w:jc w:val="center"/>
              <w:textAlignment w:val="baseline"/>
              <w:rPr>
                <w:b/>
                <w:sz w:val="20"/>
                <w:szCs w:val="20"/>
              </w:rPr>
            </w:pPr>
            <w:r w:rsidRPr="00B013DA">
              <w:rPr>
                <w:b/>
                <w:sz w:val="20"/>
                <w:szCs w:val="20"/>
              </w:rPr>
              <w:t>Objectively verifiable indicators</w:t>
            </w:r>
          </w:p>
        </w:tc>
        <w:tc>
          <w:tcPr>
            <w:tcW w:w="1980" w:type="dxa"/>
            <w:vMerge w:val="restart"/>
            <w:shd w:val="clear" w:color="auto" w:fill="CCFFFF"/>
            <w:vAlign w:val="center"/>
          </w:tcPr>
          <w:p w14:paraId="7E335D2B" w14:textId="77777777" w:rsidR="00433C21" w:rsidRPr="00B013DA" w:rsidRDefault="00433C21" w:rsidP="00F435B5">
            <w:pPr>
              <w:widowControl w:val="0"/>
              <w:adjustRightInd w:val="0"/>
              <w:jc w:val="center"/>
              <w:textAlignment w:val="baseline"/>
              <w:rPr>
                <w:b/>
                <w:sz w:val="20"/>
                <w:szCs w:val="20"/>
              </w:rPr>
            </w:pPr>
            <w:r w:rsidRPr="00B013DA">
              <w:rPr>
                <w:b/>
                <w:sz w:val="20"/>
                <w:szCs w:val="20"/>
              </w:rPr>
              <w:t>Sources of verification</w:t>
            </w:r>
          </w:p>
        </w:tc>
        <w:tc>
          <w:tcPr>
            <w:tcW w:w="2610" w:type="dxa"/>
            <w:vMerge w:val="restart"/>
            <w:shd w:val="clear" w:color="auto" w:fill="CCFFFF"/>
            <w:vAlign w:val="center"/>
          </w:tcPr>
          <w:p w14:paraId="7E335D2C" w14:textId="77777777" w:rsidR="00433C21" w:rsidRPr="00B013DA" w:rsidRDefault="00433C21" w:rsidP="001B2DEE">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F435B5" w:rsidRPr="00B013DA" w14:paraId="7E335D34" w14:textId="77777777" w:rsidTr="00F435B5">
        <w:tblPrEx>
          <w:tblCellMar>
            <w:top w:w="28" w:type="dxa"/>
            <w:left w:w="85" w:type="dxa"/>
            <w:bottom w:w="28" w:type="dxa"/>
            <w:right w:w="85" w:type="dxa"/>
          </w:tblCellMar>
          <w:tblLook w:val="0000" w:firstRow="0" w:lastRow="0" w:firstColumn="0" w:lastColumn="0" w:noHBand="0" w:noVBand="0"/>
        </w:tblPrEx>
        <w:trPr>
          <w:cantSplit/>
          <w:tblHeader/>
        </w:trPr>
        <w:tc>
          <w:tcPr>
            <w:tcW w:w="2075" w:type="dxa"/>
            <w:vMerge/>
            <w:shd w:val="clear" w:color="auto" w:fill="000000"/>
            <w:vAlign w:val="center"/>
          </w:tcPr>
          <w:p w14:paraId="7E335D2E" w14:textId="77777777" w:rsidR="00F435B5" w:rsidRPr="00B013DA" w:rsidRDefault="00F435B5" w:rsidP="00F435B5">
            <w:pPr>
              <w:widowControl w:val="0"/>
              <w:adjustRightInd w:val="0"/>
              <w:jc w:val="center"/>
              <w:textAlignment w:val="baseline"/>
              <w:rPr>
                <w:b/>
                <w:color w:val="FFFFFF"/>
                <w:sz w:val="20"/>
                <w:szCs w:val="20"/>
              </w:rPr>
            </w:pPr>
          </w:p>
        </w:tc>
        <w:tc>
          <w:tcPr>
            <w:tcW w:w="2167" w:type="dxa"/>
            <w:shd w:val="clear" w:color="auto" w:fill="CCFFFF"/>
            <w:vAlign w:val="center"/>
          </w:tcPr>
          <w:p w14:paraId="7E335D2F" w14:textId="77777777" w:rsidR="00F435B5" w:rsidRPr="00B013DA" w:rsidRDefault="00F435B5" w:rsidP="00F435B5">
            <w:pPr>
              <w:widowControl w:val="0"/>
              <w:adjustRightInd w:val="0"/>
              <w:jc w:val="center"/>
              <w:textAlignment w:val="baseline"/>
              <w:rPr>
                <w:b/>
                <w:sz w:val="20"/>
                <w:szCs w:val="20"/>
              </w:rPr>
            </w:pPr>
            <w:r w:rsidRPr="00B013DA">
              <w:rPr>
                <w:b/>
                <w:sz w:val="20"/>
                <w:szCs w:val="20"/>
              </w:rPr>
              <w:t>Indicator</w:t>
            </w:r>
          </w:p>
        </w:tc>
        <w:tc>
          <w:tcPr>
            <w:tcW w:w="2477" w:type="dxa"/>
            <w:shd w:val="clear" w:color="auto" w:fill="CCFFFF"/>
            <w:vAlign w:val="center"/>
          </w:tcPr>
          <w:p w14:paraId="7E335D30" w14:textId="77777777" w:rsidR="00F435B5" w:rsidRPr="00B013DA" w:rsidRDefault="00F435B5" w:rsidP="00F435B5">
            <w:pPr>
              <w:widowControl w:val="0"/>
              <w:adjustRightInd w:val="0"/>
              <w:jc w:val="center"/>
              <w:textAlignment w:val="baseline"/>
              <w:rPr>
                <w:b/>
                <w:sz w:val="20"/>
                <w:szCs w:val="20"/>
              </w:rPr>
            </w:pPr>
            <w:r w:rsidRPr="00B013DA">
              <w:rPr>
                <w:b/>
                <w:sz w:val="20"/>
                <w:szCs w:val="20"/>
              </w:rPr>
              <w:t>Baseline value</w:t>
            </w:r>
          </w:p>
        </w:tc>
        <w:tc>
          <w:tcPr>
            <w:tcW w:w="2641" w:type="dxa"/>
            <w:shd w:val="clear" w:color="auto" w:fill="CCFFFF"/>
            <w:vAlign w:val="center"/>
          </w:tcPr>
          <w:p w14:paraId="7E335D31" w14:textId="77777777" w:rsidR="00F435B5" w:rsidRPr="00B013DA" w:rsidRDefault="00F435B5" w:rsidP="00F435B5">
            <w:pPr>
              <w:widowControl w:val="0"/>
              <w:adjustRightInd w:val="0"/>
              <w:jc w:val="center"/>
              <w:textAlignment w:val="baseline"/>
              <w:rPr>
                <w:b/>
                <w:sz w:val="20"/>
                <w:szCs w:val="20"/>
              </w:rPr>
            </w:pPr>
            <w:r w:rsidRPr="00B013DA">
              <w:rPr>
                <w:b/>
                <w:sz w:val="20"/>
                <w:szCs w:val="20"/>
              </w:rPr>
              <w:t>Target value and date</w:t>
            </w:r>
          </w:p>
        </w:tc>
        <w:tc>
          <w:tcPr>
            <w:tcW w:w="1980" w:type="dxa"/>
            <w:vMerge/>
            <w:shd w:val="clear" w:color="auto" w:fill="000000"/>
            <w:vAlign w:val="center"/>
          </w:tcPr>
          <w:p w14:paraId="7E335D32" w14:textId="77777777" w:rsidR="00F435B5" w:rsidRPr="00B013DA" w:rsidRDefault="00F435B5" w:rsidP="00F435B5">
            <w:pPr>
              <w:widowControl w:val="0"/>
              <w:adjustRightInd w:val="0"/>
              <w:jc w:val="center"/>
              <w:textAlignment w:val="baseline"/>
              <w:rPr>
                <w:b/>
                <w:color w:val="FFFFFF"/>
                <w:sz w:val="20"/>
                <w:szCs w:val="20"/>
              </w:rPr>
            </w:pPr>
          </w:p>
        </w:tc>
        <w:tc>
          <w:tcPr>
            <w:tcW w:w="2610" w:type="dxa"/>
            <w:vMerge/>
            <w:shd w:val="clear" w:color="auto" w:fill="000000"/>
            <w:vAlign w:val="center"/>
          </w:tcPr>
          <w:p w14:paraId="7E335D33" w14:textId="77777777" w:rsidR="00F435B5" w:rsidRPr="00B013DA" w:rsidRDefault="00F435B5" w:rsidP="00F435B5">
            <w:pPr>
              <w:widowControl w:val="0"/>
              <w:adjustRightInd w:val="0"/>
              <w:jc w:val="center"/>
              <w:textAlignment w:val="baseline"/>
              <w:rPr>
                <w:b/>
                <w:color w:val="FFFFFF"/>
                <w:sz w:val="20"/>
                <w:szCs w:val="20"/>
              </w:rPr>
            </w:pPr>
          </w:p>
        </w:tc>
      </w:tr>
    </w:tbl>
    <w:p w14:paraId="7E335D35" w14:textId="77777777" w:rsidR="00F435B5" w:rsidRPr="00B013DA" w:rsidRDefault="00F435B5" w:rsidP="00F435B5">
      <w:pPr>
        <w:widowControl w:val="0"/>
        <w:adjustRightInd w:val="0"/>
        <w:jc w:val="both"/>
        <w:textAlignment w:val="baseline"/>
        <w:rPr>
          <w:vanish/>
        </w:rPr>
      </w:pPr>
    </w:p>
    <w:p w14:paraId="7E335D36" w14:textId="77777777" w:rsidR="00F435B5" w:rsidRPr="000D5752" w:rsidRDefault="00F435B5" w:rsidP="00F435B5">
      <w:pPr>
        <w:widowControl w:val="0"/>
        <w:adjustRightInd w:val="0"/>
        <w:jc w:val="both"/>
        <w:textAlignment w:val="baseline"/>
        <w:rPr>
          <w:vanish/>
        </w:rPr>
      </w:pPr>
    </w:p>
    <w:tbl>
      <w:tblPr>
        <w:tblW w:w="139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075"/>
        <w:gridCol w:w="2167"/>
        <w:gridCol w:w="2477"/>
        <w:gridCol w:w="2641"/>
        <w:gridCol w:w="1980"/>
        <w:gridCol w:w="2610"/>
      </w:tblGrid>
      <w:tr w:rsidR="00F435B5" w:rsidRPr="00B013DA" w14:paraId="7E335D46" w14:textId="77777777" w:rsidTr="00B044B0">
        <w:tc>
          <w:tcPr>
            <w:tcW w:w="2075" w:type="dxa"/>
            <w:tcBorders>
              <w:top w:val="single" w:sz="4" w:space="0" w:color="auto"/>
              <w:left w:val="single" w:sz="4" w:space="0" w:color="auto"/>
              <w:bottom w:val="single" w:sz="4" w:space="0" w:color="auto"/>
              <w:right w:val="single" w:sz="4" w:space="0" w:color="auto"/>
            </w:tcBorders>
          </w:tcPr>
          <w:p w14:paraId="7E335D37" w14:textId="77777777" w:rsidR="00F435B5" w:rsidRPr="007913CC" w:rsidRDefault="00F435B5" w:rsidP="00F435B5">
            <w:pPr>
              <w:widowControl w:val="0"/>
              <w:adjustRightInd w:val="0"/>
              <w:spacing w:before="120" w:after="120"/>
              <w:textAlignment w:val="baseline"/>
              <w:rPr>
                <w:b/>
                <w:bCs/>
                <w:iCs/>
                <w:sz w:val="20"/>
                <w:szCs w:val="16"/>
              </w:rPr>
            </w:pPr>
            <w:r>
              <w:rPr>
                <w:b/>
                <w:bCs/>
                <w:iCs/>
                <w:sz w:val="20"/>
                <w:szCs w:val="16"/>
              </w:rPr>
              <w:t>Output 3.1</w:t>
            </w:r>
            <w:r w:rsidRPr="007913CC">
              <w:rPr>
                <w:b/>
                <w:bCs/>
                <w:iCs/>
                <w:sz w:val="20"/>
                <w:szCs w:val="16"/>
              </w:rPr>
              <w:t>:</w:t>
            </w:r>
          </w:p>
          <w:p w14:paraId="7E335D38" w14:textId="77777777" w:rsidR="00F435B5" w:rsidRPr="0051140E" w:rsidRDefault="0051140E" w:rsidP="00ED1512">
            <w:pPr>
              <w:widowControl w:val="0"/>
              <w:adjustRightInd w:val="0"/>
              <w:spacing w:before="120" w:after="120"/>
              <w:textAlignment w:val="baseline"/>
              <w:rPr>
                <w:bCs/>
                <w:iCs/>
                <w:sz w:val="20"/>
                <w:szCs w:val="16"/>
              </w:rPr>
            </w:pPr>
            <w:r>
              <w:t>Develop SPREP's Environmental and Social Safeguard Policy and Guideline.</w:t>
            </w:r>
          </w:p>
        </w:tc>
        <w:tc>
          <w:tcPr>
            <w:tcW w:w="2167" w:type="dxa"/>
            <w:tcBorders>
              <w:top w:val="single" w:sz="4" w:space="0" w:color="auto"/>
              <w:left w:val="single" w:sz="4" w:space="0" w:color="auto"/>
              <w:bottom w:val="single" w:sz="4" w:space="0" w:color="auto"/>
              <w:right w:val="single" w:sz="4" w:space="0" w:color="auto"/>
            </w:tcBorders>
          </w:tcPr>
          <w:p w14:paraId="7E335D39" w14:textId="77777777" w:rsidR="00F435B5" w:rsidRDefault="005E3656" w:rsidP="00025602">
            <w:pPr>
              <w:widowControl w:val="0"/>
              <w:numPr>
                <w:ilvl w:val="0"/>
                <w:numId w:val="10"/>
              </w:numPr>
              <w:tabs>
                <w:tab w:val="clear" w:pos="720"/>
              </w:tabs>
              <w:adjustRightInd w:val="0"/>
              <w:spacing w:after="120"/>
              <w:ind w:left="175" w:hanging="175"/>
              <w:textAlignment w:val="baseline"/>
              <w:rPr>
                <w:bCs/>
                <w:iCs/>
                <w:sz w:val="20"/>
                <w:szCs w:val="20"/>
              </w:rPr>
            </w:pPr>
            <w:r>
              <w:rPr>
                <w:bCs/>
                <w:iCs/>
                <w:sz w:val="20"/>
                <w:szCs w:val="20"/>
              </w:rPr>
              <w:t>Recruitment of an Environmental Specialist/Expert.</w:t>
            </w:r>
          </w:p>
          <w:p w14:paraId="7E335D3A" w14:textId="77777777" w:rsidR="005E3656" w:rsidRDefault="005E3656" w:rsidP="00025602">
            <w:pPr>
              <w:widowControl w:val="0"/>
              <w:numPr>
                <w:ilvl w:val="0"/>
                <w:numId w:val="10"/>
              </w:numPr>
              <w:tabs>
                <w:tab w:val="clear" w:pos="720"/>
              </w:tabs>
              <w:adjustRightInd w:val="0"/>
              <w:spacing w:after="120"/>
              <w:ind w:left="175" w:hanging="175"/>
              <w:textAlignment w:val="baseline"/>
              <w:rPr>
                <w:bCs/>
                <w:iCs/>
                <w:sz w:val="20"/>
                <w:szCs w:val="20"/>
              </w:rPr>
            </w:pPr>
            <w:r>
              <w:rPr>
                <w:bCs/>
                <w:iCs/>
                <w:sz w:val="20"/>
                <w:szCs w:val="20"/>
              </w:rPr>
              <w:t>Recruitment of a Social Scientist.</w:t>
            </w:r>
          </w:p>
          <w:p w14:paraId="7E335D3B" w14:textId="77777777" w:rsidR="005E3656" w:rsidRPr="007913CC" w:rsidRDefault="005E3656" w:rsidP="00025602">
            <w:pPr>
              <w:widowControl w:val="0"/>
              <w:numPr>
                <w:ilvl w:val="0"/>
                <w:numId w:val="10"/>
              </w:numPr>
              <w:tabs>
                <w:tab w:val="clear" w:pos="720"/>
              </w:tabs>
              <w:adjustRightInd w:val="0"/>
              <w:spacing w:after="120"/>
              <w:ind w:left="175" w:hanging="175"/>
              <w:textAlignment w:val="baseline"/>
              <w:rPr>
                <w:bCs/>
                <w:iCs/>
                <w:sz w:val="20"/>
                <w:szCs w:val="20"/>
              </w:rPr>
            </w:pPr>
            <w:r>
              <w:rPr>
                <w:bCs/>
                <w:iCs/>
                <w:sz w:val="20"/>
                <w:szCs w:val="20"/>
              </w:rPr>
              <w:t>SPREP Environmental and Social Safeguard Policy and Guideline.</w:t>
            </w:r>
          </w:p>
        </w:tc>
        <w:tc>
          <w:tcPr>
            <w:tcW w:w="2477" w:type="dxa"/>
            <w:tcBorders>
              <w:top w:val="single" w:sz="4" w:space="0" w:color="auto"/>
              <w:left w:val="single" w:sz="4" w:space="0" w:color="auto"/>
              <w:bottom w:val="single" w:sz="4" w:space="0" w:color="auto"/>
              <w:right w:val="single" w:sz="4" w:space="0" w:color="auto"/>
            </w:tcBorders>
          </w:tcPr>
          <w:p w14:paraId="7E335D3C" w14:textId="77777777" w:rsidR="00F435B5" w:rsidRPr="0017631F" w:rsidRDefault="00BF0FA1" w:rsidP="00025602">
            <w:pPr>
              <w:widowControl w:val="0"/>
              <w:numPr>
                <w:ilvl w:val="0"/>
                <w:numId w:val="10"/>
              </w:numPr>
              <w:tabs>
                <w:tab w:val="clear" w:pos="720"/>
              </w:tabs>
              <w:adjustRightInd w:val="0"/>
              <w:spacing w:after="120"/>
              <w:ind w:left="175" w:hanging="175"/>
              <w:textAlignment w:val="baseline"/>
              <w:rPr>
                <w:sz w:val="20"/>
                <w:szCs w:val="20"/>
              </w:rPr>
            </w:pPr>
            <w:r>
              <w:rPr>
                <w:sz w:val="20"/>
                <w:szCs w:val="20"/>
              </w:rPr>
              <w:t>SPREP does not have an Environmental and Social Safeguard Policy and Guideline per se.</w:t>
            </w:r>
          </w:p>
        </w:tc>
        <w:tc>
          <w:tcPr>
            <w:tcW w:w="2641" w:type="dxa"/>
            <w:tcBorders>
              <w:top w:val="single" w:sz="4" w:space="0" w:color="auto"/>
              <w:left w:val="single" w:sz="4" w:space="0" w:color="auto"/>
              <w:bottom w:val="single" w:sz="4" w:space="0" w:color="auto"/>
              <w:right w:val="single" w:sz="4" w:space="0" w:color="auto"/>
            </w:tcBorders>
          </w:tcPr>
          <w:p w14:paraId="7E335D3D" w14:textId="77777777" w:rsidR="00F435B5" w:rsidRDefault="00BF0FA1" w:rsidP="00025602">
            <w:pPr>
              <w:widowControl w:val="0"/>
              <w:numPr>
                <w:ilvl w:val="0"/>
                <w:numId w:val="10"/>
              </w:numPr>
              <w:tabs>
                <w:tab w:val="clear" w:pos="720"/>
              </w:tabs>
              <w:adjustRightInd w:val="0"/>
              <w:spacing w:after="120"/>
              <w:ind w:left="173" w:hanging="173"/>
              <w:textAlignment w:val="baseline"/>
              <w:rPr>
                <w:sz w:val="20"/>
                <w:szCs w:val="20"/>
              </w:rPr>
            </w:pPr>
            <w:r>
              <w:rPr>
                <w:sz w:val="20"/>
                <w:szCs w:val="20"/>
              </w:rPr>
              <w:t>Environmental Specialist/Expert.</w:t>
            </w:r>
          </w:p>
          <w:p w14:paraId="7E335D3E" w14:textId="77777777" w:rsidR="00BF0FA1" w:rsidRDefault="00BF0FA1" w:rsidP="00025602">
            <w:pPr>
              <w:widowControl w:val="0"/>
              <w:numPr>
                <w:ilvl w:val="0"/>
                <w:numId w:val="10"/>
              </w:numPr>
              <w:tabs>
                <w:tab w:val="clear" w:pos="720"/>
              </w:tabs>
              <w:adjustRightInd w:val="0"/>
              <w:spacing w:after="120"/>
              <w:ind w:left="173" w:hanging="173"/>
              <w:textAlignment w:val="baseline"/>
              <w:rPr>
                <w:sz w:val="20"/>
                <w:szCs w:val="20"/>
              </w:rPr>
            </w:pPr>
            <w:r>
              <w:rPr>
                <w:sz w:val="20"/>
                <w:szCs w:val="20"/>
              </w:rPr>
              <w:t>Social Scientist.</w:t>
            </w:r>
          </w:p>
          <w:p w14:paraId="7E335D3F" w14:textId="77777777" w:rsidR="00F435B5" w:rsidRPr="0087250A" w:rsidRDefault="00BF0FA1" w:rsidP="00025602">
            <w:pPr>
              <w:widowControl w:val="0"/>
              <w:numPr>
                <w:ilvl w:val="0"/>
                <w:numId w:val="10"/>
              </w:numPr>
              <w:tabs>
                <w:tab w:val="clear" w:pos="720"/>
              </w:tabs>
              <w:adjustRightInd w:val="0"/>
              <w:spacing w:after="120"/>
              <w:ind w:left="173" w:hanging="173"/>
              <w:textAlignment w:val="baseline"/>
              <w:rPr>
                <w:sz w:val="20"/>
                <w:szCs w:val="20"/>
              </w:rPr>
            </w:pPr>
            <w:r>
              <w:rPr>
                <w:sz w:val="20"/>
                <w:szCs w:val="20"/>
              </w:rPr>
              <w:t>SPREP Environmental and Social Safeguard Policy and Guideline.</w:t>
            </w:r>
          </w:p>
        </w:tc>
        <w:tc>
          <w:tcPr>
            <w:tcW w:w="1980" w:type="dxa"/>
            <w:tcBorders>
              <w:top w:val="single" w:sz="4" w:space="0" w:color="auto"/>
              <w:left w:val="single" w:sz="4" w:space="0" w:color="auto"/>
              <w:bottom w:val="single" w:sz="4" w:space="0" w:color="auto"/>
              <w:right w:val="single" w:sz="4" w:space="0" w:color="auto"/>
            </w:tcBorders>
          </w:tcPr>
          <w:p w14:paraId="7E335D40" w14:textId="77777777" w:rsidR="00F435B5" w:rsidRDefault="00BF7D20" w:rsidP="00025602">
            <w:pPr>
              <w:widowControl w:val="0"/>
              <w:numPr>
                <w:ilvl w:val="0"/>
                <w:numId w:val="10"/>
              </w:numPr>
              <w:tabs>
                <w:tab w:val="clear" w:pos="720"/>
              </w:tabs>
              <w:adjustRightInd w:val="0"/>
              <w:spacing w:after="120"/>
              <w:ind w:left="175" w:hanging="175"/>
              <w:textAlignment w:val="baseline"/>
              <w:rPr>
                <w:sz w:val="20"/>
                <w:szCs w:val="20"/>
              </w:rPr>
            </w:pPr>
            <w:r>
              <w:rPr>
                <w:sz w:val="20"/>
                <w:szCs w:val="20"/>
              </w:rPr>
              <w:t>Consultancy Contracts.</w:t>
            </w:r>
          </w:p>
          <w:p w14:paraId="7E335D41" w14:textId="77777777" w:rsidR="00F435B5" w:rsidRDefault="00F435B5" w:rsidP="00025602">
            <w:pPr>
              <w:widowControl w:val="0"/>
              <w:numPr>
                <w:ilvl w:val="0"/>
                <w:numId w:val="10"/>
              </w:numPr>
              <w:tabs>
                <w:tab w:val="clear" w:pos="720"/>
              </w:tabs>
              <w:adjustRightInd w:val="0"/>
              <w:spacing w:after="120"/>
              <w:ind w:left="175" w:hanging="175"/>
              <w:textAlignment w:val="baseline"/>
              <w:rPr>
                <w:sz w:val="20"/>
                <w:szCs w:val="20"/>
              </w:rPr>
            </w:pPr>
            <w:r>
              <w:rPr>
                <w:sz w:val="20"/>
                <w:szCs w:val="20"/>
              </w:rPr>
              <w:t>Meeting minutes</w:t>
            </w:r>
          </w:p>
          <w:p w14:paraId="7E335D42" w14:textId="77777777" w:rsidR="00F435B5" w:rsidRDefault="00F435B5" w:rsidP="00025602">
            <w:pPr>
              <w:widowControl w:val="0"/>
              <w:numPr>
                <w:ilvl w:val="0"/>
                <w:numId w:val="10"/>
              </w:numPr>
              <w:tabs>
                <w:tab w:val="clear" w:pos="720"/>
              </w:tabs>
              <w:adjustRightInd w:val="0"/>
              <w:spacing w:after="120"/>
              <w:ind w:left="175" w:hanging="175"/>
              <w:textAlignment w:val="baseline"/>
              <w:rPr>
                <w:sz w:val="20"/>
                <w:szCs w:val="20"/>
              </w:rPr>
            </w:pPr>
            <w:r>
              <w:rPr>
                <w:sz w:val="20"/>
                <w:szCs w:val="20"/>
              </w:rPr>
              <w:t>Tracking and progress reports</w:t>
            </w:r>
          </w:p>
          <w:p w14:paraId="7E335D43" w14:textId="77777777" w:rsidR="00BF7D20" w:rsidRPr="000D5752" w:rsidRDefault="00BF7D20" w:rsidP="00025602">
            <w:pPr>
              <w:widowControl w:val="0"/>
              <w:numPr>
                <w:ilvl w:val="0"/>
                <w:numId w:val="10"/>
              </w:numPr>
              <w:tabs>
                <w:tab w:val="clear" w:pos="720"/>
              </w:tabs>
              <w:adjustRightInd w:val="0"/>
              <w:spacing w:after="120"/>
              <w:ind w:left="175" w:hanging="175"/>
              <w:textAlignment w:val="baseline"/>
              <w:rPr>
                <w:sz w:val="20"/>
                <w:szCs w:val="20"/>
              </w:rPr>
            </w:pPr>
            <w:r>
              <w:rPr>
                <w:bCs/>
                <w:iCs/>
                <w:sz w:val="20"/>
                <w:szCs w:val="20"/>
              </w:rPr>
              <w:t>SPREP Environmental and Social Safeguard Policy and Guideline.</w:t>
            </w:r>
          </w:p>
        </w:tc>
        <w:tc>
          <w:tcPr>
            <w:tcW w:w="2610" w:type="dxa"/>
            <w:tcBorders>
              <w:top w:val="single" w:sz="4" w:space="0" w:color="auto"/>
              <w:left w:val="single" w:sz="4" w:space="0" w:color="auto"/>
              <w:bottom w:val="single" w:sz="4" w:space="0" w:color="auto"/>
              <w:right w:val="single" w:sz="4" w:space="0" w:color="auto"/>
            </w:tcBorders>
          </w:tcPr>
          <w:p w14:paraId="7E335D44" w14:textId="77777777" w:rsidR="00BF7D20" w:rsidRDefault="00BF7D20" w:rsidP="00025602">
            <w:pPr>
              <w:widowControl w:val="0"/>
              <w:numPr>
                <w:ilvl w:val="0"/>
                <w:numId w:val="10"/>
              </w:numPr>
              <w:tabs>
                <w:tab w:val="clear" w:pos="720"/>
              </w:tabs>
              <w:adjustRightInd w:val="0"/>
              <w:spacing w:after="120"/>
              <w:ind w:left="175" w:hanging="175"/>
              <w:textAlignment w:val="baseline"/>
              <w:rPr>
                <w:sz w:val="20"/>
                <w:szCs w:val="20"/>
              </w:rPr>
            </w:pPr>
            <w:r>
              <w:rPr>
                <w:sz w:val="20"/>
                <w:szCs w:val="20"/>
              </w:rPr>
              <w:t>New Policies introduced through this project will need time to be tested and reported back to the GEF; Stage II application will be affected from the lack of evidence to testify the success of new policies that would meet GEF minimum accredited standards.</w:t>
            </w:r>
          </w:p>
          <w:p w14:paraId="7E335D45" w14:textId="77777777" w:rsidR="00F435B5" w:rsidRPr="000D5752" w:rsidRDefault="00F435B5" w:rsidP="00BF7D20">
            <w:pPr>
              <w:widowControl w:val="0"/>
              <w:adjustRightInd w:val="0"/>
              <w:spacing w:after="120"/>
              <w:ind w:left="175"/>
              <w:textAlignment w:val="baseline"/>
              <w:rPr>
                <w:sz w:val="20"/>
                <w:szCs w:val="20"/>
              </w:rPr>
            </w:pPr>
          </w:p>
        </w:tc>
      </w:tr>
      <w:tr w:rsidR="00B044B0" w:rsidRPr="000D5752" w14:paraId="7E335D48" w14:textId="77777777" w:rsidTr="00B044B0">
        <w:tblPrEx>
          <w:tblCellMar>
            <w:top w:w="0" w:type="dxa"/>
            <w:left w:w="108" w:type="dxa"/>
            <w:bottom w:w="0" w:type="dxa"/>
            <w:right w:w="108" w:type="dxa"/>
          </w:tblCellMar>
          <w:tblLook w:val="01E0" w:firstRow="1" w:lastRow="1" w:firstColumn="1" w:lastColumn="1" w:noHBand="0" w:noVBand="0"/>
        </w:tblPrEx>
        <w:tc>
          <w:tcPr>
            <w:tcW w:w="13950" w:type="dxa"/>
            <w:gridSpan w:val="6"/>
            <w:shd w:val="clear" w:color="auto" w:fill="FBD4B4"/>
          </w:tcPr>
          <w:p w14:paraId="7E335D47" w14:textId="77777777" w:rsidR="00B044B0" w:rsidRPr="00D037CC" w:rsidRDefault="00B044B0" w:rsidP="00B044B0">
            <w:pPr>
              <w:spacing w:before="120" w:after="120"/>
              <w:ind w:left="1440" w:hanging="1440"/>
              <w:jc w:val="both"/>
              <w:rPr>
                <w:b/>
                <w:szCs w:val="22"/>
                <w:lang w:val="en-GB"/>
              </w:rPr>
            </w:pPr>
            <w:r w:rsidRPr="00D037CC">
              <w:rPr>
                <w:b/>
                <w:szCs w:val="22"/>
                <w:lang w:val="en-GB"/>
              </w:rPr>
              <w:t xml:space="preserve">Outcome </w:t>
            </w:r>
            <w:r>
              <w:rPr>
                <w:b/>
                <w:szCs w:val="22"/>
                <w:lang w:val="en-GB"/>
              </w:rPr>
              <w:t>4</w:t>
            </w:r>
            <w:r w:rsidRPr="00D037CC">
              <w:rPr>
                <w:b/>
                <w:szCs w:val="22"/>
                <w:lang w:val="en-GB"/>
              </w:rPr>
              <w:t>:</w:t>
            </w:r>
            <w:r w:rsidRPr="00D037CC">
              <w:rPr>
                <w:b/>
                <w:szCs w:val="22"/>
                <w:lang w:val="en-GB"/>
              </w:rPr>
              <w:tab/>
            </w:r>
            <w:r>
              <w:rPr>
                <w:b/>
                <w:szCs w:val="22"/>
                <w:lang w:val="en-GB"/>
              </w:rPr>
              <w:t>SPREP's Mainstreaming Policy and Guideline Developed.</w:t>
            </w:r>
          </w:p>
        </w:tc>
      </w:tr>
      <w:tr w:rsidR="00B044B0" w:rsidRPr="00B013DA" w14:paraId="7E335D4D" w14:textId="77777777" w:rsidTr="00B044B0">
        <w:trPr>
          <w:cantSplit/>
          <w:tblHeader/>
        </w:trPr>
        <w:tc>
          <w:tcPr>
            <w:tcW w:w="2075" w:type="dxa"/>
            <w:vMerge w:val="restart"/>
            <w:shd w:val="clear" w:color="auto" w:fill="CCFFFF"/>
            <w:vAlign w:val="center"/>
          </w:tcPr>
          <w:p w14:paraId="7E335D49" w14:textId="77777777" w:rsidR="00B044B0" w:rsidRPr="00B013DA" w:rsidRDefault="00B044B0" w:rsidP="00AF0C4C">
            <w:pPr>
              <w:widowControl w:val="0"/>
              <w:adjustRightInd w:val="0"/>
              <w:jc w:val="center"/>
              <w:textAlignment w:val="baseline"/>
              <w:rPr>
                <w:b/>
                <w:sz w:val="20"/>
                <w:szCs w:val="20"/>
              </w:rPr>
            </w:pPr>
            <w:r w:rsidRPr="00B013DA">
              <w:rPr>
                <w:b/>
                <w:sz w:val="20"/>
                <w:szCs w:val="20"/>
              </w:rPr>
              <w:t>Project Strategy</w:t>
            </w:r>
          </w:p>
        </w:tc>
        <w:tc>
          <w:tcPr>
            <w:tcW w:w="7285" w:type="dxa"/>
            <w:gridSpan w:val="3"/>
            <w:tcBorders>
              <w:bottom w:val="single" w:sz="4" w:space="0" w:color="auto"/>
            </w:tcBorders>
            <w:shd w:val="clear" w:color="auto" w:fill="CCFFFF"/>
            <w:vAlign w:val="center"/>
          </w:tcPr>
          <w:p w14:paraId="7E335D4A" w14:textId="77777777" w:rsidR="00B044B0" w:rsidRPr="00B013DA" w:rsidRDefault="00B044B0" w:rsidP="00AF0C4C">
            <w:pPr>
              <w:widowControl w:val="0"/>
              <w:adjustRightInd w:val="0"/>
              <w:jc w:val="center"/>
              <w:textAlignment w:val="baseline"/>
              <w:rPr>
                <w:b/>
                <w:sz w:val="20"/>
                <w:szCs w:val="20"/>
              </w:rPr>
            </w:pPr>
            <w:r w:rsidRPr="00B013DA">
              <w:rPr>
                <w:b/>
                <w:sz w:val="20"/>
                <w:szCs w:val="20"/>
              </w:rPr>
              <w:t>Objectively verifiable indicators</w:t>
            </w:r>
          </w:p>
        </w:tc>
        <w:tc>
          <w:tcPr>
            <w:tcW w:w="1980" w:type="dxa"/>
            <w:vMerge w:val="restart"/>
            <w:shd w:val="clear" w:color="auto" w:fill="CCFFFF"/>
            <w:vAlign w:val="center"/>
          </w:tcPr>
          <w:p w14:paraId="7E335D4B" w14:textId="77777777" w:rsidR="00B044B0" w:rsidRPr="00B013DA" w:rsidRDefault="00B044B0" w:rsidP="00AF0C4C">
            <w:pPr>
              <w:widowControl w:val="0"/>
              <w:adjustRightInd w:val="0"/>
              <w:jc w:val="center"/>
              <w:textAlignment w:val="baseline"/>
              <w:rPr>
                <w:b/>
                <w:sz w:val="20"/>
                <w:szCs w:val="20"/>
              </w:rPr>
            </w:pPr>
            <w:r w:rsidRPr="00B013DA">
              <w:rPr>
                <w:b/>
                <w:sz w:val="20"/>
                <w:szCs w:val="20"/>
              </w:rPr>
              <w:t>Sources of verification</w:t>
            </w:r>
          </w:p>
        </w:tc>
        <w:tc>
          <w:tcPr>
            <w:tcW w:w="2610" w:type="dxa"/>
            <w:vMerge w:val="restart"/>
            <w:shd w:val="clear" w:color="auto" w:fill="CCFFFF"/>
            <w:vAlign w:val="center"/>
          </w:tcPr>
          <w:p w14:paraId="7E335D4C" w14:textId="77777777" w:rsidR="00B044B0" w:rsidRPr="00B013DA" w:rsidRDefault="00B044B0" w:rsidP="00AF0C4C">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B044B0" w:rsidRPr="00B013DA" w14:paraId="7E335D54" w14:textId="77777777" w:rsidTr="00B044B0">
        <w:trPr>
          <w:cantSplit/>
          <w:tblHeader/>
        </w:trPr>
        <w:tc>
          <w:tcPr>
            <w:tcW w:w="2075" w:type="dxa"/>
            <w:vMerge/>
            <w:shd w:val="clear" w:color="auto" w:fill="000000"/>
            <w:vAlign w:val="center"/>
          </w:tcPr>
          <w:p w14:paraId="7E335D4E" w14:textId="77777777" w:rsidR="00B044B0" w:rsidRPr="00B013DA" w:rsidRDefault="00B044B0" w:rsidP="00AF0C4C">
            <w:pPr>
              <w:widowControl w:val="0"/>
              <w:adjustRightInd w:val="0"/>
              <w:jc w:val="center"/>
              <w:textAlignment w:val="baseline"/>
              <w:rPr>
                <w:b/>
                <w:color w:val="FFFFFF"/>
                <w:sz w:val="20"/>
                <w:szCs w:val="20"/>
              </w:rPr>
            </w:pPr>
          </w:p>
        </w:tc>
        <w:tc>
          <w:tcPr>
            <w:tcW w:w="2167" w:type="dxa"/>
            <w:shd w:val="clear" w:color="auto" w:fill="CCFFFF"/>
            <w:vAlign w:val="center"/>
          </w:tcPr>
          <w:p w14:paraId="7E335D4F" w14:textId="77777777" w:rsidR="00B044B0" w:rsidRPr="00B013DA" w:rsidRDefault="00B044B0" w:rsidP="00AF0C4C">
            <w:pPr>
              <w:widowControl w:val="0"/>
              <w:adjustRightInd w:val="0"/>
              <w:jc w:val="center"/>
              <w:textAlignment w:val="baseline"/>
              <w:rPr>
                <w:b/>
                <w:sz w:val="20"/>
                <w:szCs w:val="20"/>
              </w:rPr>
            </w:pPr>
            <w:r w:rsidRPr="00B013DA">
              <w:rPr>
                <w:b/>
                <w:sz w:val="20"/>
                <w:szCs w:val="20"/>
              </w:rPr>
              <w:t>Indicator</w:t>
            </w:r>
          </w:p>
        </w:tc>
        <w:tc>
          <w:tcPr>
            <w:tcW w:w="2477" w:type="dxa"/>
            <w:shd w:val="clear" w:color="auto" w:fill="CCFFFF"/>
            <w:vAlign w:val="center"/>
          </w:tcPr>
          <w:p w14:paraId="7E335D50" w14:textId="77777777" w:rsidR="00B044B0" w:rsidRPr="00B013DA" w:rsidRDefault="00B044B0" w:rsidP="00AF0C4C">
            <w:pPr>
              <w:widowControl w:val="0"/>
              <w:adjustRightInd w:val="0"/>
              <w:jc w:val="center"/>
              <w:textAlignment w:val="baseline"/>
              <w:rPr>
                <w:b/>
                <w:sz w:val="20"/>
                <w:szCs w:val="20"/>
              </w:rPr>
            </w:pPr>
            <w:r w:rsidRPr="00B013DA">
              <w:rPr>
                <w:b/>
                <w:sz w:val="20"/>
                <w:szCs w:val="20"/>
              </w:rPr>
              <w:t>Baseline value</w:t>
            </w:r>
          </w:p>
        </w:tc>
        <w:tc>
          <w:tcPr>
            <w:tcW w:w="2641" w:type="dxa"/>
            <w:shd w:val="clear" w:color="auto" w:fill="CCFFFF"/>
            <w:vAlign w:val="center"/>
          </w:tcPr>
          <w:p w14:paraId="7E335D51" w14:textId="77777777" w:rsidR="00B044B0" w:rsidRPr="00B013DA" w:rsidRDefault="00B044B0" w:rsidP="00AF0C4C">
            <w:pPr>
              <w:widowControl w:val="0"/>
              <w:adjustRightInd w:val="0"/>
              <w:jc w:val="center"/>
              <w:textAlignment w:val="baseline"/>
              <w:rPr>
                <w:b/>
                <w:sz w:val="20"/>
                <w:szCs w:val="20"/>
              </w:rPr>
            </w:pPr>
            <w:r w:rsidRPr="00B013DA">
              <w:rPr>
                <w:b/>
                <w:sz w:val="20"/>
                <w:szCs w:val="20"/>
              </w:rPr>
              <w:t>Target value and date</w:t>
            </w:r>
          </w:p>
        </w:tc>
        <w:tc>
          <w:tcPr>
            <w:tcW w:w="1980" w:type="dxa"/>
            <w:vMerge/>
            <w:shd w:val="clear" w:color="auto" w:fill="000000"/>
            <w:vAlign w:val="center"/>
          </w:tcPr>
          <w:p w14:paraId="7E335D52" w14:textId="77777777" w:rsidR="00B044B0" w:rsidRPr="00B013DA" w:rsidRDefault="00B044B0" w:rsidP="00AF0C4C">
            <w:pPr>
              <w:widowControl w:val="0"/>
              <w:adjustRightInd w:val="0"/>
              <w:jc w:val="center"/>
              <w:textAlignment w:val="baseline"/>
              <w:rPr>
                <w:b/>
                <w:color w:val="FFFFFF"/>
                <w:sz w:val="20"/>
                <w:szCs w:val="20"/>
              </w:rPr>
            </w:pPr>
          </w:p>
        </w:tc>
        <w:tc>
          <w:tcPr>
            <w:tcW w:w="2610" w:type="dxa"/>
            <w:vMerge/>
            <w:shd w:val="clear" w:color="auto" w:fill="000000"/>
            <w:vAlign w:val="center"/>
          </w:tcPr>
          <w:p w14:paraId="7E335D53" w14:textId="77777777" w:rsidR="00B044B0" w:rsidRPr="00B013DA" w:rsidRDefault="00B044B0" w:rsidP="00AF0C4C">
            <w:pPr>
              <w:widowControl w:val="0"/>
              <w:adjustRightInd w:val="0"/>
              <w:jc w:val="center"/>
              <w:textAlignment w:val="baseline"/>
              <w:rPr>
                <w:b/>
                <w:color w:val="FFFFFF"/>
                <w:sz w:val="20"/>
                <w:szCs w:val="20"/>
              </w:rPr>
            </w:pPr>
          </w:p>
        </w:tc>
      </w:tr>
      <w:tr w:rsidR="00A062D8" w:rsidRPr="00B013DA" w14:paraId="7E335D69" w14:textId="77777777" w:rsidTr="00AF0C4C">
        <w:trPr>
          <w:trHeight w:val="1280"/>
        </w:trPr>
        <w:tc>
          <w:tcPr>
            <w:tcW w:w="2075" w:type="dxa"/>
            <w:tcBorders>
              <w:top w:val="single" w:sz="4" w:space="0" w:color="auto"/>
              <w:left w:val="single" w:sz="4" w:space="0" w:color="auto"/>
              <w:right w:val="single" w:sz="4" w:space="0" w:color="auto"/>
            </w:tcBorders>
          </w:tcPr>
          <w:p w14:paraId="7E335D55" w14:textId="77777777" w:rsidR="00A062D8" w:rsidRPr="007913CC" w:rsidRDefault="00A062D8" w:rsidP="00ED1512">
            <w:pPr>
              <w:widowControl w:val="0"/>
              <w:adjustRightInd w:val="0"/>
              <w:spacing w:before="120" w:after="120"/>
              <w:textAlignment w:val="baseline"/>
              <w:rPr>
                <w:b/>
                <w:bCs/>
                <w:iCs/>
                <w:sz w:val="20"/>
                <w:szCs w:val="16"/>
              </w:rPr>
            </w:pPr>
            <w:r>
              <w:rPr>
                <w:b/>
                <w:bCs/>
                <w:iCs/>
                <w:sz w:val="20"/>
                <w:szCs w:val="16"/>
              </w:rPr>
              <w:t>Output 4.1</w:t>
            </w:r>
            <w:r w:rsidRPr="007913CC">
              <w:rPr>
                <w:b/>
                <w:bCs/>
                <w:iCs/>
                <w:sz w:val="20"/>
                <w:szCs w:val="16"/>
              </w:rPr>
              <w:t>:</w:t>
            </w:r>
          </w:p>
          <w:p w14:paraId="7E335D56" w14:textId="77777777" w:rsidR="00A062D8" w:rsidRPr="00ED1512" w:rsidRDefault="00A062D8" w:rsidP="00F435B5">
            <w:pPr>
              <w:widowControl w:val="0"/>
              <w:adjustRightInd w:val="0"/>
              <w:spacing w:before="120" w:after="120"/>
              <w:textAlignment w:val="baseline"/>
              <w:rPr>
                <w:bCs/>
                <w:iCs/>
                <w:sz w:val="20"/>
                <w:szCs w:val="16"/>
              </w:rPr>
            </w:pPr>
            <w:r>
              <w:rPr>
                <w:bCs/>
                <w:iCs/>
                <w:sz w:val="20"/>
                <w:szCs w:val="16"/>
              </w:rPr>
              <w:t>Develop SPREP's Gender Mainstreaming Policy and Guideline.</w:t>
            </w:r>
          </w:p>
        </w:tc>
        <w:tc>
          <w:tcPr>
            <w:tcW w:w="2167" w:type="dxa"/>
            <w:tcBorders>
              <w:top w:val="single" w:sz="4" w:space="0" w:color="auto"/>
              <w:left w:val="single" w:sz="4" w:space="0" w:color="auto"/>
              <w:right w:val="single" w:sz="4" w:space="0" w:color="auto"/>
            </w:tcBorders>
          </w:tcPr>
          <w:p w14:paraId="7E335D57" w14:textId="77777777" w:rsidR="00A062D8" w:rsidRDefault="00516DEF" w:rsidP="00025602">
            <w:pPr>
              <w:widowControl w:val="0"/>
              <w:numPr>
                <w:ilvl w:val="0"/>
                <w:numId w:val="10"/>
              </w:numPr>
              <w:tabs>
                <w:tab w:val="clear" w:pos="720"/>
              </w:tabs>
              <w:adjustRightInd w:val="0"/>
              <w:spacing w:after="120"/>
              <w:ind w:left="175" w:hanging="175"/>
              <w:textAlignment w:val="baseline"/>
              <w:rPr>
                <w:bCs/>
                <w:iCs/>
                <w:sz w:val="20"/>
                <w:szCs w:val="20"/>
              </w:rPr>
            </w:pPr>
            <w:r>
              <w:rPr>
                <w:bCs/>
                <w:iCs/>
                <w:sz w:val="20"/>
                <w:szCs w:val="20"/>
              </w:rPr>
              <w:t>Recruit Gender Specialist/Experts.</w:t>
            </w:r>
          </w:p>
          <w:p w14:paraId="7E335D58" w14:textId="77777777" w:rsidR="00516DEF" w:rsidRDefault="00516DEF" w:rsidP="00025602">
            <w:pPr>
              <w:widowControl w:val="0"/>
              <w:numPr>
                <w:ilvl w:val="0"/>
                <w:numId w:val="10"/>
              </w:numPr>
              <w:tabs>
                <w:tab w:val="clear" w:pos="720"/>
              </w:tabs>
              <w:adjustRightInd w:val="0"/>
              <w:spacing w:after="120"/>
              <w:ind w:left="175" w:hanging="175"/>
              <w:textAlignment w:val="baseline"/>
              <w:rPr>
                <w:bCs/>
                <w:iCs/>
                <w:sz w:val="20"/>
                <w:szCs w:val="20"/>
              </w:rPr>
            </w:pPr>
            <w:r>
              <w:rPr>
                <w:bCs/>
                <w:iCs/>
                <w:sz w:val="20"/>
                <w:szCs w:val="20"/>
              </w:rPr>
              <w:t>SPREP's Gender Mainstreaming Policy and Guideline approved.</w:t>
            </w:r>
          </w:p>
          <w:p w14:paraId="7E335D59" w14:textId="77777777" w:rsidR="00F81BC0" w:rsidRDefault="00F81BC0" w:rsidP="00025602">
            <w:pPr>
              <w:widowControl w:val="0"/>
              <w:numPr>
                <w:ilvl w:val="0"/>
                <w:numId w:val="10"/>
              </w:numPr>
              <w:tabs>
                <w:tab w:val="clear" w:pos="720"/>
              </w:tabs>
              <w:adjustRightInd w:val="0"/>
              <w:spacing w:after="120"/>
              <w:ind w:left="175" w:hanging="175"/>
              <w:textAlignment w:val="baseline"/>
              <w:rPr>
                <w:bCs/>
                <w:iCs/>
                <w:sz w:val="20"/>
                <w:szCs w:val="20"/>
              </w:rPr>
            </w:pPr>
            <w:r>
              <w:rPr>
                <w:bCs/>
                <w:iCs/>
                <w:sz w:val="20"/>
                <w:szCs w:val="20"/>
              </w:rPr>
              <w:t>SPREP Procedures and Tools in place for gender mainstreaming in the secretariat and project designs.</w:t>
            </w:r>
          </w:p>
          <w:p w14:paraId="7E335D5A" w14:textId="77777777" w:rsidR="006446A0" w:rsidRDefault="006446A0" w:rsidP="00025602">
            <w:pPr>
              <w:widowControl w:val="0"/>
              <w:numPr>
                <w:ilvl w:val="0"/>
                <w:numId w:val="10"/>
              </w:numPr>
              <w:tabs>
                <w:tab w:val="clear" w:pos="720"/>
              </w:tabs>
              <w:adjustRightInd w:val="0"/>
              <w:spacing w:after="120"/>
              <w:ind w:left="175" w:hanging="175"/>
              <w:textAlignment w:val="baseline"/>
              <w:rPr>
                <w:bCs/>
                <w:iCs/>
                <w:sz w:val="20"/>
                <w:szCs w:val="20"/>
              </w:rPr>
            </w:pPr>
            <w:r>
              <w:rPr>
                <w:bCs/>
                <w:iCs/>
                <w:sz w:val="20"/>
                <w:szCs w:val="20"/>
              </w:rPr>
              <w:t>Gender mainstreaming training undertaken for key staff.</w:t>
            </w:r>
          </w:p>
        </w:tc>
        <w:tc>
          <w:tcPr>
            <w:tcW w:w="2477" w:type="dxa"/>
            <w:tcBorders>
              <w:top w:val="single" w:sz="4" w:space="0" w:color="auto"/>
              <w:left w:val="single" w:sz="4" w:space="0" w:color="auto"/>
              <w:right w:val="single" w:sz="4" w:space="0" w:color="auto"/>
            </w:tcBorders>
          </w:tcPr>
          <w:p w14:paraId="7E335D5B" w14:textId="77777777" w:rsidR="00A97267" w:rsidRPr="00500F9C" w:rsidRDefault="00A97267" w:rsidP="00A97267">
            <w:pPr>
              <w:widowControl w:val="0"/>
              <w:numPr>
                <w:ilvl w:val="0"/>
                <w:numId w:val="10"/>
              </w:numPr>
              <w:tabs>
                <w:tab w:val="clear" w:pos="720"/>
              </w:tabs>
              <w:adjustRightInd w:val="0"/>
              <w:spacing w:after="120"/>
              <w:ind w:left="175" w:hanging="175"/>
              <w:textAlignment w:val="baseline"/>
              <w:rPr>
                <w:sz w:val="20"/>
                <w:szCs w:val="20"/>
              </w:rPr>
            </w:pPr>
            <w:r>
              <w:rPr>
                <w:sz w:val="20"/>
                <w:szCs w:val="20"/>
              </w:rPr>
              <w:t>Gender mainstreaming considered at project levels but no such policy exists for the organizations as a whole.</w:t>
            </w:r>
          </w:p>
          <w:p w14:paraId="7E335D5C" w14:textId="77777777" w:rsidR="00A062D8" w:rsidRDefault="00A062D8" w:rsidP="00025602">
            <w:pPr>
              <w:widowControl w:val="0"/>
              <w:numPr>
                <w:ilvl w:val="0"/>
                <w:numId w:val="10"/>
              </w:numPr>
              <w:tabs>
                <w:tab w:val="clear" w:pos="720"/>
              </w:tabs>
              <w:adjustRightInd w:val="0"/>
              <w:spacing w:after="120"/>
              <w:ind w:left="175" w:hanging="175"/>
              <w:textAlignment w:val="baseline"/>
              <w:rPr>
                <w:sz w:val="20"/>
                <w:szCs w:val="20"/>
              </w:rPr>
            </w:pPr>
          </w:p>
        </w:tc>
        <w:tc>
          <w:tcPr>
            <w:tcW w:w="2641" w:type="dxa"/>
            <w:tcBorders>
              <w:top w:val="single" w:sz="4" w:space="0" w:color="auto"/>
              <w:left w:val="single" w:sz="4" w:space="0" w:color="auto"/>
              <w:right w:val="single" w:sz="4" w:space="0" w:color="auto"/>
            </w:tcBorders>
          </w:tcPr>
          <w:p w14:paraId="7E335D5D" w14:textId="77777777" w:rsidR="00A062D8" w:rsidRDefault="004215E7" w:rsidP="00025602">
            <w:pPr>
              <w:widowControl w:val="0"/>
              <w:numPr>
                <w:ilvl w:val="0"/>
                <w:numId w:val="10"/>
              </w:numPr>
              <w:tabs>
                <w:tab w:val="clear" w:pos="720"/>
              </w:tabs>
              <w:adjustRightInd w:val="0"/>
              <w:spacing w:after="120"/>
              <w:ind w:left="173" w:hanging="173"/>
              <w:textAlignment w:val="baseline"/>
              <w:rPr>
                <w:sz w:val="20"/>
                <w:szCs w:val="20"/>
              </w:rPr>
            </w:pPr>
            <w:r>
              <w:rPr>
                <w:sz w:val="20"/>
                <w:szCs w:val="20"/>
              </w:rPr>
              <w:t>SPREP's Gender Mainstreaming Policy and Guideline.</w:t>
            </w:r>
          </w:p>
          <w:p w14:paraId="7E335D5E" w14:textId="77777777" w:rsidR="006446A0" w:rsidRDefault="006446A0" w:rsidP="00025602">
            <w:pPr>
              <w:widowControl w:val="0"/>
              <w:numPr>
                <w:ilvl w:val="0"/>
                <w:numId w:val="10"/>
              </w:numPr>
              <w:tabs>
                <w:tab w:val="clear" w:pos="720"/>
              </w:tabs>
              <w:adjustRightInd w:val="0"/>
              <w:spacing w:after="120"/>
              <w:ind w:left="173" w:hanging="173"/>
              <w:textAlignment w:val="baseline"/>
              <w:rPr>
                <w:sz w:val="20"/>
                <w:szCs w:val="20"/>
              </w:rPr>
            </w:pPr>
            <w:r>
              <w:rPr>
                <w:sz w:val="20"/>
                <w:szCs w:val="20"/>
              </w:rPr>
              <w:t>SPREP Procedures and Tools.</w:t>
            </w:r>
          </w:p>
          <w:p w14:paraId="7E335D5F" w14:textId="77777777" w:rsidR="006446A0" w:rsidRDefault="006446A0" w:rsidP="00025602">
            <w:pPr>
              <w:widowControl w:val="0"/>
              <w:numPr>
                <w:ilvl w:val="0"/>
                <w:numId w:val="10"/>
              </w:numPr>
              <w:tabs>
                <w:tab w:val="clear" w:pos="720"/>
              </w:tabs>
              <w:adjustRightInd w:val="0"/>
              <w:spacing w:after="120"/>
              <w:ind w:left="173" w:hanging="173"/>
              <w:textAlignment w:val="baseline"/>
              <w:rPr>
                <w:sz w:val="20"/>
                <w:szCs w:val="20"/>
              </w:rPr>
            </w:pPr>
            <w:r>
              <w:rPr>
                <w:bCs/>
                <w:iCs/>
                <w:sz w:val="20"/>
                <w:szCs w:val="20"/>
              </w:rPr>
              <w:t>Gender mainstreaming training.</w:t>
            </w:r>
          </w:p>
        </w:tc>
        <w:tc>
          <w:tcPr>
            <w:tcW w:w="1980" w:type="dxa"/>
            <w:tcBorders>
              <w:top w:val="single" w:sz="4" w:space="0" w:color="auto"/>
              <w:left w:val="single" w:sz="4" w:space="0" w:color="auto"/>
              <w:right w:val="single" w:sz="4" w:space="0" w:color="auto"/>
            </w:tcBorders>
          </w:tcPr>
          <w:p w14:paraId="7E335D60" w14:textId="77777777" w:rsidR="00A062D8" w:rsidRDefault="00034CCB" w:rsidP="00025602">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Gender Mainstreaming Policy and Guideline.</w:t>
            </w:r>
          </w:p>
          <w:p w14:paraId="7E335D61" w14:textId="77777777" w:rsidR="006446A0" w:rsidRDefault="006446A0" w:rsidP="00025602">
            <w:pPr>
              <w:widowControl w:val="0"/>
              <w:numPr>
                <w:ilvl w:val="0"/>
                <w:numId w:val="10"/>
              </w:numPr>
              <w:tabs>
                <w:tab w:val="clear" w:pos="720"/>
              </w:tabs>
              <w:adjustRightInd w:val="0"/>
              <w:spacing w:after="120"/>
              <w:ind w:left="175" w:hanging="175"/>
              <w:textAlignment w:val="baseline"/>
              <w:rPr>
                <w:sz w:val="20"/>
                <w:szCs w:val="20"/>
              </w:rPr>
            </w:pPr>
            <w:r>
              <w:rPr>
                <w:sz w:val="20"/>
                <w:szCs w:val="20"/>
              </w:rPr>
              <w:t>SPREP Procedures and Tools.</w:t>
            </w:r>
          </w:p>
          <w:p w14:paraId="7E335D62" w14:textId="77777777" w:rsidR="006446A0" w:rsidRDefault="006446A0" w:rsidP="00025602">
            <w:pPr>
              <w:widowControl w:val="0"/>
              <w:numPr>
                <w:ilvl w:val="0"/>
                <w:numId w:val="10"/>
              </w:numPr>
              <w:tabs>
                <w:tab w:val="clear" w:pos="720"/>
              </w:tabs>
              <w:adjustRightInd w:val="0"/>
              <w:spacing w:after="120"/>
              <w:ind w:left="175" w:hanging="175"/>
              <w:textAlignment w:val="baseline"/>
              <w:rPr>
                <w:sz w:val="20"/>
                <w:szCs w:val="20"/>
              </w:rPr>
            </w:pPr>
            <w:r>
              <w:rPr>
                <w:bCs/>
                <w:iCs/>
                <w:sz w:val="20"/>
                <w:szCs w:val="20"/>
              </w:rPr>
              <w:t>Gender mainstreaming training.</w:t>
            </w:r>
          </w:p>
        </w:tc>
        <w:tc>
          <w:tcPr>
            <w:tcW w:w="2610" w:type="dxa"/>
            <w:tcBorders>
              <w:top w:val="single" w:sz="4" w:space="0" w:color="auto"/>
              <w:left w:val="single" w:sz="4" w:space="0" w:color="auto"/>
              <w:right w:val="single" w:sz="4" w:space="0" w:color="auto"/>
            </w:tcBorders>
          </w:tcPr>
          <w:p w14:paraId="7E335D63" w14:textId="77777777" w:rsidR="00A062D8" w:rsidRDefault="00B4028F" w:rsidP="00025602">
            <w:pPr>
              <w:widowControl w:val="0"/>
              <w:numPr>
                <w:ilvl w:val="0"/>
                <w:numId w:val="10"/>
              </w:numPr>
              <w:tabs>
                <w:tab w:val="clear" w:pos="720"/>
              </w:tabs>
              <w:adjustRightInd w:val="0"/>
              <w:spacing w:after="120"/>
              <w:ind w:left="175" w:hanging="175"/>
              <w:textAlignment w:val="baseline"/>
              <w:rPr>
                <w:sz w:val="20"/>
                <w:szCs w:val="20"/>
              </w:rPr>
            </w:pPr>
            <w:r>
              <w:rPr>
                <w:sz w:val="20"/>
                <w:szCs w:val="20"/>
              </w:rPr>
              <w:t>New Policies introduced through this project will need time to be tested and reported back to the GEF; Stage II application will be affected from the lack of evidence to testify the success of new policies that would meet GEF minimum accredited standards.</w:t>
            </w:r>
          </w:p>
          <w:p w14:paraId="7E335D64" w14:textId="77777777" w:rsidR="00F81BC0" w:rsidRDefault="00F81BC0" w:rsidP="00F81BC0">
            <w:pPr>
              <w:widowControl w:val="0"/>
              <w:adjustRightInd w:val="0"/>
              <w:spacing w:after="120"/>
              <w:textAlignment w:val="baseline"/>
              <w:rPr>
                <w:sz w:val="20"/>
                <w:szCs w:val="20"/>
              </w:rPr>
            </w:pPr>
          </w:p>
          <w:p w14:paraId="7E335D65" w14:textId="77777777" w:rsidR="00F81BC0" w:rsidRDefault="00F81BC0" w:rsidP="00F81BC0">
            <w:pPr>
              <w:widowControl w:val="0"/>
              <w:adjustRightInd w:val="0"/>
              <w:spacing w:after="120"/>
              <w:textAlignment w:val="baseline"/>
              <w:rPr>
                <w:sz w:val="20"/>
                <w:szCs w:val="20"/>
              </w:rPr>
            </w:pPr>
          </w:p>
          <w:p w14:paraId="7E335D66" w14:textId="77777777" w:rsidR="00F81BC0" w:rsidRDefault="00F81BC0" w:rsidP="00F81BC0">
            <w:pPr>
              <w:widowControl w:val="0"/>
              <w:adjustRightInd w:val="0"/>
              <w:spacing w:after="120"/>
              <w:textAlignment w:val="baseline"/>
              <w:rPr>
                <w:sz w:val="20"/>
                <w:szCs w:val="20"/>
              </w:rPr>
            </w:pPr>
          </w:p>
          <w:p w14:paraId="7E335D67" w14:textId="77777777" w:rsidR="00F81BC0" w:rsidRDefault="00F81BC0" w:rsidP="00F81BC0">
            <w:pPr>
              <w:widowControl w:val="0"/>
              <w:adjustRightInd w:val="0"/>
              <w:spacing w:after="120"/>
              <w:textAlignment w:val="baseline"/>
              <w:rPr>
                <w:sz w:val="20"/>
                <w:szCs w:val="20"/>
              </w:rPr>
            </w:pPr>
          </w:p>
          <w:p w14:paraId="7E335D68" w14:textId="77777777" w:rsidR="00F81BC0" w:rsidRDefault="00F81BC0" w:rsidP="00F81BC0">
            <w:pPr>
              <w:widowControl w:val="0"/>
              <w:adjustRightInd w:val="0"/>
              <w:spacing w:after="120"/>
              <w:textAlignment w:val="baseline"/>
              <w:rPr>
                <w:sz w:val="20"/>
                <w:szCs w:val="20"/>
              </w:rPr>
            </w:pPr>
          </w:p>
        </w:tc>
      </w:tr>
      <w:tr w:rsidR="00B044B0" w:rsidRPr="000D5752" w14:paraId="7E335D6B" w14:textId="77777777" w:rsidTr="00B044B0">
        <w:tblPrEx>
          <w:tblCellMar>
            <w:top w:w="0" w:type="dxa"/>
            <w:left w:w="108" w:type="dxa"/>
            <w:bottom w:w="0" w:type="dxa"/>
            <w:right w:w="108" w:type="dxa"/>
          </w:tblCellMar>
          <w:tblLook w:val="01E0" w:firstRow="1" w:lastRow="1" w:firstColumn="1" w:lastColumn="1" w:noHBand="0" w:noVBand="0"/>
        </w:tblPrEx>
        <w:tc>
          <w:tcPr>
            <w:tcW w:w="13950" w:type="dxa"/>
            <w:gridSpan w:val="6"/>
            <w:shd w:val="clear" w:color="auto" w:fill="FBD4B4"/>
          </w:tcPr>
          <w:p w14:paraId="7E335D6A" w14:textId="77777777" w:rsidR="00B044B0" w:rsidRPr="00D037CC" w:rsidRDefault="00B044B0" w:rsidP="00ED1512">
            <w:pPr>
              <w:spacing w:before="120" w:after="120"/>
              <w:ind w:left="1440" w:hanging="1440"/>
              <w:jc w:val="both"/>
              <w:rPr>
                <w:b/>
                <w:szCs w:val="22"/>
                <w:lang w:val="en-GB"/>
              </w:rPr>
            </w:pPr>
            <w:r w:rsidRPr="00D037CC">
              <w:rPr>
                <w:b/>
                <w:szCs w:val="22"/>
                <w:lang w:val="en-GB"/>
              </w:rPr>
              <w:lastRenderedPageBreak/>
              <w:t xml:space="preserve">Outcome </w:t>
            </w:r>
            <w:r w:rsidR="00ED1512">
              <w:rPr>
                <w:b/>
                <w:szCs w:val="22"/>
                <w:lang w:val="en-GB"/>
              </w:rPr>
              <w:t>5</w:t>
            </w:r>
            <w:r w:rsidRPr="00D037CC">
              <w:rPr>
                <w:b/>
                <w:szCs w:val="22"/>
                <w:lang w:val="en-GB"/>
              </w:rPr>
              <w:t>:</w:t>
            </w:r>
            <w:r w:rsidRPr="00D037CC">
              <w:rPr>
                <w:b/>
                <w:szCs w:val="22"/>
                <w:lang w:val="en-GB"/>
              </w:rPr>
              <w:tab/>
            </w:r>
            <w:r>
              <w:rPr>
                <w:b/>
                <w:szCs w:val="22"/>
                <w:lang w:val="en-GB"/>
              </w:rPr>
              <w:t xml:space="preserve">SPREP's </w:t>
            </w:r>
            <w:r w:rsidR="00ED1512">
              <w:rPr>
                <w:b/>
                <w:szCs w:val="22"/>
                <w:lang w:val="en-GB"/>
              </w:rPr>
              <w:t>Information, Communication and Technology Systems Enhanced.</w:t>
            </w:r>
          </w:p>
        </w:tc>
      </w:tr>
      <w:tr w:rsidR="00B044B0" w:rsidRPr="00B013DA" w14:paraId="7E335D70" w14:textId="77777777" w:rsidTr="00B044B0">
        <w:trPr>
          <w:cantSplit/>
          <w:tblHeader/>
        </w:trPr>
        <w:tc>
          <w:tcPr>
            <w:tcW w:w="2075" w:type="dxa"/>
            <w:vMerge w:val="restart"/>
            <w:shd w:val="clear" w:color="auto" w:fill="CCFFFF"/>
            <w:vAlign w:val="center"/>
          </w:tcPr>
          <w:p w14:paraId="7E335D6C" w14:textId="77777777" w:rsidR="00B044B0" w:rsidRPr="00B013DA" w:rsidRDefault="00B044B0" w:rsidP="00AF0C4C">
            <w:pPr>
              <w:widowControl w:val="0"/>
              <w:adjustRightInd w:val="0"/>
              <w:jc w:val="center"/>
              <w:textAlignment w:val="baseline"/>
              <w:rPr>
                <w:b/>
                <w:sz w:val="20"/>
                <w:szCs w:val="20"/>
              </w:rPr>
            </w:pPr>
            <w:r w:rsidRPr="00B013DA">
              <w:rPr>
                <w:b/>
                <w:sz w:val="20"/>
                <w:szCs w:val="20"/>
              </w:rPr>
              <w:t>Project Strategy</w:t>
            </w:r>
          </w:p>
        </w:tc>
        <w:tc>
          <w:tcPr>
            <w:tcW w:w="7285" w:type="dxa"/>
            <w:gridSpan w:val="3"/>
            <w:tcBorders>
              <w:bottom w:val="single" w:sz="4" w:space="0" w:color="auto"/>
            </w:tcBorders>
            <w:shd w:val="clear" w:color="auto" w:fill="CCFFFF"/>
            <w:vAlign w:val="center"/>
          </w:tcPr>
          <w:p w14:paraId="7E335D6D" w14:textId="77777777" w:rsidR="00B044B0" w:rsidRPr="00B013DA" w:rsidRDefault="00B044B0" w:rsidP="00AF0C4C">
            <w:pPr>
              <w:widowControl w:val="0"/>
              <w:adjustRightInd w:val="0"/>
              <w:jc w:val="center"/>
              <w:textAlignment w:val="baseline"/>
              <w:rPr>
                <w:b/>
                <w:sz w:val="20"/>
                <w:szCs w:val="20"/>
              </w:rPr>
            </w:pPr>
            <w:r w:rsidRPr="00B013DA">
              <w:rPr>
                <w:b/>
                <w:sz w:val="20"/>
                <w:szCs w:val="20"/>
              </w:rPr>
              <w:t>Objectively verifiable indicators</w:t>
            </w:r>
          </w:p>
        </w:tc>
        <w:tc>
          <w:tcPr>
            <w:tcW w:w="1980" w:type="dxa"/>
            <w:vMerge w:val="restart"/>
            <w:shd w:val="clear" w:color="auto" w:fill="CCFFFF"/>
            <w:vAlign w:val="center"/>
          </w:tcPr>
          <w:p w14:paraId="7E335D6E" w14:textId="77777777" w:rsidR="00B044B0" w:rsidRPr="00B013DA" w:rsidRDefault="00B044B0" w:rsidP="00AF0C4C">
            <w:pPr>
              <w:widowControl w:val="0"/>
              <w:adjustRightInd w:val="0"/>
              <w:jc w:val="center"/>
              <w:textAlignment w:val="baseline"/>
              <w:rPr>
                <w:b/>
                <w:sz w:val="20"/>
                <w:szCs w:val="20"/>
              </w:rPr>
            </w:pPr>
            <w:r w:rsidRPr="00B013DA">
              <w:rPr>
                <w:b/>
                <w:sz w:val="20"/>
                <w:szCs w:val="20"/>
              </w:rPr>
              <w:t>Sources of verification</w:t>
            </w:r>
          </w:p>
        </w:tc>
        <w:tc>
          <w:tcPr>
            <w:tcW w:w="2610" w:type="dxa"/>
            <w:vMerge w:val="restart"/>
            <w:shd w:val="clear" w:color="auto" w:fill="CCFFFF"/>
            <w:vAlign w:val="center"/>
          </w:tcPr>
          <w:p w14:paraId="7E335D6F" w14:textId="77777777" w:rsidR="00B044B0" w:rsidRPr="00B013DA" w:rsidRDefault="00B044B0" w:rsidP="00AF0C4C">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B044B0" w:rsidRPr="00B013DA" w14:paraId="7E335D77" w14:textId="77777777" w:rsidTr="00B044B0">
        <w:trPr>
          <w:cantSplit/>
          <w:tblHeader/>
        </w:trPr>
        <w:tc>
          <w:tcPr>
            <w:tcW w:w="2075" w:type="dxa"/>
            <w:vMerge/>
            <w:shd w:val="clear" w:color="auto" w:fill="000000"/>
            <w:vAlign w:val="center"/>
          </w:tcPr>
          <w:p w14:paraId="7E335D71" w14:textId="77777777" w:rsidR="00B044B0" w:rsidRPr="00B013DA" w:rsidRDefault="00B044B0" w:rsidP="00AF0C4C">
            <w:pPr>
              <w:widowControl w:val="0"/>
              <w:adjustRightInd w:val="0"/>
              <w:jc w:val="center"/>
              <w:textAlignment w:val="baseline"/>
              <w:rPr>
                <w:b/>
                <w:color w:val="FFFFFF"/>
                <w:sz w:val="20"/>
                <w:szCs w:val="20"/>
              </w:rPr>
            </w:pPr>
          </w:p>
        </w:tc>
        <w:tc>
          <w:tcPr>
            <w:tcW w:w="2167" w:type="dxa"/>
            <w:shd w:val="clear" w:color="auto" w:fill="CCFFFF"/>
            <w:vAlign w:val="center"/>
          </w:tcPr>
          <w:p w14:paraId="7E335D72" w14:textId="77777777" w:rsidR="00B044B0" w:rsidRPr="00B013DA" w:rsidRDefault="00B044B0" w:rsidP="00AF0C4C">
            <w:pPr>
              <w:widowControl w:val="0"/>
              <w:adjustRightInd w:val="0"/>
              <w:jc w:val="center"/>
              <w:textAlignment w:val="baseline"/>
              <w:rPr>
                <w:b/>
                <w:sz w:val="20"/>
                <w:szCs w:val="20"/>
              </w:rPr>
            </w:pPr>
            <w:r w:rsidRPr="00B013DA">
              <w:rPr>
                <w:b/>
                <w:sz w:val="20"/>
                <w:szCs w:val="20"/>
              </w:rPr>
              <w:t>Indicator</w:t>
            </w:r>
          </w:p>
        </w:tc>
        <w:tc>
          <w:tcPr>
            <w:tcW w:w="2477" w:type="dxa"/>
            <w:shd w:val="clear" w:color="auto" w:fill="CCFFFF"/>
            <w:vAlign w:val="center"/>
          </w:tcPr>
          <w:p w14:paraId="7E335D73" w14:textId="77777777" w:rsidR="00B044B0" w:rsidRPr="00B013DA" w:rsidRDefault="00B044B0" w:rsidP="00AF0C4C">
            <w:pPr>
              <w:widowControl w:val="0"/>
              <w:adjustRightInd w:val="0"/>
              <w:jc w:val="center"/>
              <w:textAlignment w:val="baseline"/>
              <w:rPr>
                <w:b/>
                <w:sz w:val="20"/>
                <w:szCs w:val="20"/>
              </w:rPr>
            </w:pPr>
            <w:r w:rsidRPr="00B013DA">
              <w:rPr>
                <w:b/>
                <w:sz w:val="20"/>
                <w:szCs w:val="20"/>
              </w:rPr>
              <w:t>Baseline value</w:t>
            </w:r>
          </w:p>
        </w:tc>
        <w:tc>
          <w:tcPr>
            <w:tcW w:w="2641" w:type="dxa"/>
            <w:shd w:val="clear" w:color="auto" w:fill="CCFFFF"/>
            <w:vAlign w:val="center"/>
          </w:tcPr>
          <w:p w14:paraId="7E335D74" w14:textId="77777777" w:rsidR="00B044B0" w:rsidRPr="00B013DA" w:rsidRDefault="00B044B0" w:rsidP="00AF0C4C">
            <w:pPr>
              <w:widowControl w:val="0"/>
              <w:adjustRightInd w:val="0"/>
              <w:jc w:val="center"/>
              <w:textAlignment w:val="baseline"/>
              <w:rPr>
                <w:b/>
                <w:sz w:val="20"/>
                <w:szCs w:val="20"/>
              </w:rPr>
            </w:pPr>
            <w:r w:rsidRPr="00B013DA">
              <w:rPr>
                <w:b/>
                <w:sz w:val="20"/>
                <w:szCs w:val="20"/>
              </w:rPr>
              <w:t>Target value and date</w:t>
            </w:r>
          </w:p>
        </w:tc>
        <w:tc>
          <w:tcPr>
            <w:tcW w:w="1980" w:type="dxa"/>
            <w:vMerge/>
            <w:shd w:val="clear" w:color="auto" w:fill="000000"/>
            <w:vAlign w:val="center"/>
          </w:tcPr>
          <w:p w14:paraId="7E335D75" w14:textId="77777777" w:rsidR="00B044B0" w:rsidRPr="00B013DA" w:rsidRDefault="00B044B0" w:rsidP="00AF0C4C">
            <w:pPr>
              <w:widowControl w:val="0"/>
              <w:adjustRightInd w:val="0"/>
              <w:jc w:val="center"/>
              <w:textAlignment w:val="baseline"/>
              <w:rPr>
                <w:b/>
                <w:color w:val="FFFFFF"/>
                <w:sz w:val="20"/>
                <w:szCs w:val="20"/>
              </w:rPr>
            </w:pPr>
          </w:p>
        </w:tc>
        <w:tc>
          <w:tcPr>
            <w:tcW w:w="2610" w:type="dxa"/>
            <w:vMerge/>
            <w:shd w:val="clear" w:color="auto" w:fill="000000"/>
            <w:vAlign w:val="center"/>
          </w:tcPr>
          <w:p w14:paraId="7E335D76" w14:textId="77777777" w:rsidR="00B044B0" w:rsidRPr="00B013DA" w:rsidRDefault="00B044B0" w:rsidP="00AF0C4C">
            <w:pPr>
              <w:widowControl w:val="0"/>
              <w:adjustRightInd w:val="0"/>
              <w:jc w:val="center"/>
              <w:textAlignment w:val="baseline"/>
              <w:rPr>
                <w:b/>
                <w:color w:val="FFFFFF"/>
                <w:sz w:val="20"/>
                <w:szCs w:val="20"/>
              </w:rPr>
            </w:pPr>
          </w:p>
        </w:tc>
      </w:tr>
      <w:tr w:rsidR="00A062D8" w:rsidRPr="00B013DA" w14:paraId="7E335D8C" w14:textId="77777777" w:rsidTr="00AF0C4C">
        <w:trPr>
          <w:trHeight w:val="1182"/>
        </w:trPr>
        <w:tc>
          <w:tcPr>
            <w:tcW w:w="2075" w:type="dxa"/>
            <w:tcBorders>
              <w:top w:val="single" w:sz="4" w:space="0" w:color="auto"/>
              <w:left w:val="single" w:sz="4" w:space="0" w:color="auto"/>
              <w:right w:val="single" w:sz="4" w:space="0" w:color="auto"/>
            </w:tcBorders>
          </w:tcPr>
          <w:p w14:paraId="7E335D78" w14:textId="77777777" w:rsidR="009B656B" w:rsidRPr="007913CC" w:rsidRDefault="009B656B" w:rsidP="009B656B">
            <w:pPr>
              <w:widowControl w:val="0"/>
              <w:adjustRightInd w:val="0"/>
              <w:spacing w:before="120" w:after="120"/>
              <w:textAlignment w:val="baseline"/>
              <w:rPr>
                <w:b/>
                <w:bCs/>
                <w:iCs/>
                <w:sz w:val="20"/>
                <w:szCs w:val="16"/>
              </w:rPr>
            </w:pPr>
            <w:r>
              <w:rPr>
                <w:b/>
                <w:bCs/>
                <w:iCs/>
                <w:sz w:val="20"/>
                <w:szCs w:val="16"/>
              </w:rPr>
              <w:t>Output 5.1</w:t>
            </w:r>
            <w:r w:rsidRPr="007913CC">
              <w:rPr>
                <w:b/>
                <w:bCs/>
                <w:iCs/>
                <w:sz w:val="20"/>
                <w:szCs w:val="16"/>
              </w:rPr>
              <w:t>:</w:t>
            </w:r>
          </w:p>
          <w:p w14:paraId="7E335D79" w14:textId="77777777" w:rsidR="00A062D8" w:rsidRPr="009B656B" w:rsidRDefault="009B656B" w:rsidP="00F435B5">
            <w:pPr>
              <w:widowControl w:val="0"/>
              <w:adjustRightInd w:val="0"/>
              <w:spacing w:before="120" w:after="120"/>
              <w:textAlignment w:val="baseline"/>
              <w:rPr>
                <w:bCs/>
                <w:iCs/>
                <w:sz w:val="20"/>
                <w:szCs w:val="16"/>
              </w:rPr>
            </w:pPr>
            <w:r>
              <w:rPr>
                <w:bCs/>
                <w:iCs/>
                <w:sz w:val="20"/>
                <w:szCs w:val="16"/>
              </w:rPr>
              <w:t>Strengthen SPREP's Information, Communication and Technology Systems.</w:t>
            </w:r>
          </w:p>
        </w:tc>
        <w:tc>
          <w:tcPr>
            <w:tcW w:w="2167" w:type="dxa"/>
            <w:tcBorders>
              <w:top w:val="single" w:sz="4" w:space="0" w:color="auto"/>
              <w:left w:val="single" w:sz="4" w:space="0" w:color="auto"/>
              <w:right w:val="single" w:sz="4" w:space="0" w:color="auto"/>
            </w:tcBorders>
          </w:tcPr>
          <w:p w14:paraId="7E335D7A" w14:textId="77777777" w:rsidR="007C52AE" w:rsidRDefault="008714DB" w:rsidP="00025602">
            <w:pPr>
              <w:widowControl w:val="0"/>
              <w:numPr>
                <w:ilvl w:val="0"/>
                <w:numId w:val="10"/>
              </w:numPr>
              <w:tabs>
                <w:tab w:val="clear" w:pos="720"/>
              </w:tabs>
              <w:adjustRightInd w:val="0"/>
              <w:spacing w:after="120"/>
              <w:ind w:left="175" w:hanging="175"/>
              <w:textAlignment w:val="baseline"/>
              <w:rPr>
                <w:bCs/>
                <w:iCs/>
                <w:sz w:val="20"/>
                <w:szCs w:val="20"/>
              </w:rPr>
            </w:pPr>
            <w:r>
              <w:rPr>
                <w:bCs/>
                <w:iCs/>
                <w:sz w:val="20"/>
                <w:szCs w:val="20"/>
              </w:rPr>
              <w:t>SPREP Intranet upgraded for including new functions and features to support policy implementation introduce</w:t>
            </w:r>
          </w:p>
          <w:p w14:paraId="7E335D7B" w14:textId="77777777" w:rsidR="00C14CF8" w:rsidRDefault="00C14CF8" w:rsidP="00025602">
            <w:pPr>
              <w:widowControl w:val="0"/>
              <w:numPr>
                <w:ilvl w:val="0"/>
                <w:numId w:val="10"/>
              </w:numPr>
              <w:tabs>
                <w:tab w:val="clear" w:pos="720"/>
              </w:tabs>
              <w:adjustRightInd w:val="0"/>
              <w:spacing w:after="120"/>
              <w:ind w:left="175" w:hanging="175"/>
              <w:textAlignment w:val="baseline"/>
              <w:rPr>
                <w:bCs/>
                <w:iCs/>
                <w:sz w:val="20"/>
                <w:szCs w:val="20"/>
              </w:rPr>
            </w:pPr>
            <w:r>
              <w:rPr>
                <w:bCs/>
                <w:iCs/>
                <w:sz w:val="20"/>
                <w:szCs w:val="20"/>
              </w:rPr>
              <w:t xml:space="preserve">SPREP Financial Management Information (FMIS) and Human Resource </w:t>
            </w:r>
            <w:proofErr w:type="gramStart"/>
            <w:r>
              <w:rPr>
                <w:bCs/>
                <w:iCs/>
                <w:sz w:val="20"/>
                <w:szCs w:val="20"/>
              </w:rPr>
              <w:t>Information(</w:t>
            </w:r>
            <w:proofErr w:type="gramEnd"/>
            <w:r>
              <w:rPr>
                <w:bCs/>
                <w:iCs/>
                <w:sz w:val="20"/>
                <w:szCs w:val="20"/>
              </w:rPr>
              <w:t>HRIS) Systems upgraded with project management interface functions.</w:t>
            </w:r>
          </w:p>
        </w:tc>
        <w:tc>
          <w:tcPr>
            <w:tcW w:w="2477" w:type="dxa"/>
            <w:tcBorders>
              <w:top w:val="single" w:sz="4" w:space="0" w:color="auto"/>
              <w:left w:val="single" w:sz="4" w:space="0" w:color="auto"/>
              <w:right w:val="single" w:sz="4" w:space="0" w:color="auto"/>
            </w:tcBorders>
          </w:tcPr>
          <w:p w14:paraId="7E335D7C" w14:textId="77777777" w:rsidR="00A062D8" w:rsidRDefault="00DF42CD" w:rsidP="00025602">
            <w:pPr>
              <w:widowControl w:val="0"/>
              <w:numPr>
                <w:ilvl w:val="0"/>
                <w:numId w:val="10"/>
              </w:numPr>
              <w:tabs>
                <w:tab w:val="clear" w:pos="720"/>
              </w:tabs>
              <w:adjustRightInd w:val="0"/>
              <w:spacing w:after="120"/>
              <w:ind w:left="175" w:hanging="175"/>
              <w:textAlignment w:val="baseline"/>
              <w:rPr>
                <w:sz w:val="20"/>
                <w:szCs w:val="20"/>
              </w:rPr>
            </w:pPr>
            <w:r>
              <w:rPr>
                <w:sz w:val="20"/>
                <w:szCs w:val="20"/>
              </w:rPr>
              <w:t>SPREP Intranet</w:t>
            </w:r>
            <w:r w:rsidR="007C52AE">
              <w:rPr>
                <w:sz w:val="20"/>
                <w:szCs w:val="20"/>
              </w:rPr>
              <w:t>.</w:t>
            </w:r>
          </w:p>
          <w:p w14:paraId="7E335D7D" w14:textId="77777777" w:rsidR="00C40AF8" w:rsidRDefault="00C40AF8" w:rsidP="00025602">
            <w:pPr>
              <w:widowControl w:val="0"/>
              <w:numPr>
                <w:ilvl w:val="0"/>
                <w:numId w:val="10"/>
              </w:numPr>
              <w:tabs>
                <w:tab w:val="clear" w:pos="720"/>
              </w:tabs>
              <w:adjustRightInd w:val="0"/>
              <w:spacing w:after="120"/>
              <w:ind w:left="175" w:hanging="175"/>
              <w:textAlignment w:val="baseline"/>
              <w:rPr>
                <w:sz w:val="20"/>
                <w:szCs w:val="20"/>
              </w:rPr>
            </w:pPr>
            <w:r>
              <w:rPr>
                <w:sz w:val="20"/>
                <w:szCs w:val="20"/>
              </w:rPr>
              <w:t>CC Portal</w:t>
            </w:r>
          </w:p>
          <w:p w14:paraId="7E335D7E" w14:textId="77777777" w:rsidR="00C40AF8" w:rsidRDefault="00C40AF8" w:rsidP="00025602">
            <w:pPr>
              <w:widowControl w:val="0"/>
              <w:numPr>
                <w:ilvl w:val="0"/>
                <w:numId w:val="10"/>
              </w:numPr>
              <w:tabs>
                <w:tab w:val="clear" w:pos="720"/>
              </w:tabs>
              <w:adjustRightInd w:val="0"/>
              <w:spacing w:after="120"/>
              <w:ind w:left="175" w:hanging="175"/>
              <w:textAlignment w:val="baseline"/>
              <w:rPr>
                <w:sz w:val="20"/>
                <w:szCs w:val="20"/>
              </w:rPr>
            </w:pPr>
            <w:r>
              <w:rPr>
                <w:sz w:val="20"/>
                <w:szCs w:val="20"/>
              </w:rPr>
              <w:t>Pacific Environment Information Network (PEIN)</w:t>
            </w:r>
            <w:r w:rsidR="00BF2033">
              <w:rPr>
                <w:sz w:val="20"/>
                <w:szCs w:val="20"/>
              </w:rPr>
              <w:t>.</w:t>
            </w:r>
          </w:p>
          <w:p w14:paraId="7E335D7F" w14:textId="77777777" w:rsidR="00C14CF8" w:rsidRDefault="00C14CF8" w:rsidP="00C14CF8">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FMIS and HRIS systems.</w:t>
            </w:r>
          </w:p>
          <w:p w14:paraId="7E335D80" w14:textId="77777777" w:rsidR="00C14CF8" w:rsidRDefault="00C14CF8" w:rsidP="00C14CF8">
            <w:pPr>
              <w:widowControl w:val="0"/>
              <w:adjustRightInd w:val="0"/>
              <w:spacing w:after="120"/>
              <w:ind w:left="175"/>
              <w:textAlignment w:val="baseline"/>
              <w:rPr>
                <w:sz w:val="20"/>
                <w:szCs w:val="20"/>
              </w:rPr>
            </w:pPr>
          </w:p>
          <w:p w14:paraId="7E335D81" w14:textId="77777777" w:rsidR="00BF2033" w:rsidRDefault="00BF2033" w:rsidP="00BF2033">
            <w:pPr>
              <w:widowControl w:val="0"/>
              <w:adjustRightInd w:val="0"/>
              <w:spacing w:after="120"/>
              <w:ind w:left="175"/>
              <w:textAlignment w:val="baseline"/>
              <w:rPr>
                <w:sz w:val="20"/>
                <w:szCs w:val="20"/>
              </w:rPr>
            </w:pPr>
          </w:p>
        </w:tc>
        <w:tc>
          <w:tcPr>
            <w:tcW w:w="2641" w:type="dxa"/>
            <w:tcBorders>
              <w:top w:val="single" w:sz="4" w:space="0" w:color="auto"/>
              <w:left w:val="single" w:sz="4" w:space="0" w:color="auto"/>
              <w:right w:val="single" w:sz="4" w:space="0" w:color="auto"/>
            </w:tcBorders>
          </w:tcPr>
          <w:p w14:paraId="7E335D82" w14:textId="77777777" w:rsidR="00A062D8" w:rsidRDefault="007319A0" w:rsidP="00025602">
            <w:pPr>
              <w:widowControl w:val="0"/>
              <w:numPr>
                <w:ilvl w:val="0"/>
                <w:numId w:val="10"/>
              </w:numPr>
              <w:tabs>
                <w:tab w:val="clear" w:pos="720"/>
              </w:tabs>
              <w:adjustRightInd w:val="0"/>
              <w:spacing w:after="120"/>
              <w:ind w:left="173" w:hanging="173"/>
              <w:textAlignment w:val="baseline"/>
              <w:rPr>
                <w:sz w:val="20"/>
                <w:szCs w:val="20"/>
              </w:rPr>
            </w:pPr>
            <w:r>
              <w:rPr>
                <w:sz w:val="20"/>
                <w:szCs w:val="20"/>
              </w:rPr>
              <w:t xml:space="preserve">SPREP web-based project management </w:t>
            </w:r>
            <w:r w:rsidR="000316A3">
              <w:rPr>
                <w:sz w:val="20"/>
                <w:szCs w:val="20"/>
              </w:rPr>
              <w:t xml:space="preserve">information </w:t>
            </w:r>
            <w:r>
              <w:rPr>
                <w:sz w:val="20"/>
                <w:szCs w:val="20"/>
              </w:rPr>
              <w:t>system.</w:t>
            </w:r>
          </w:p>
          <w:p w14:paraId="7E335D83" w14:textId="77777777" w:rsidR="00932A79" w:rsidRDefault="009B1B29" w:rsidP="00025602">
            <w:pPr>
              <w:widowControl w:val="0"/>
              <w:numPr>
                <w:ilvl w:val="0"/>
                <w:numId w:val="10"/>
              </w:numPr>
              <w:tabs>
                <w:tab w:val="clear" w:pos="720"/>
              </w:tabs>
              <w:adjustRightInd w:val="0"/>
              <w:spacing w:after="120"/>
              <w:ind w:left="173" w:hanging="173"/>
              <w:textAlignment w:val="baseline"/>
              <w:rPr>
                <w:sz w:val="20"/>
                <w:szCs w:val="20"/>
              </w:rPr>
            </w:pPr>
            <w:r>
              <w:rPr>
                <w:sz w:val="20"/>
                <w:szCs w:val="20"/>
              </w:rPr>
              <w:t>Ethics/Fraud/</w:t>
            </w:r>
            <w:r w:rsidR="00932A79">
              <w:rPr>
                <w:sz w:val="20"/>
                <w:szCs w:val="20"/>
              </w:rPr>
              <w:t>Whistle-</w:t>
            </w:r>
            <w:r w:rsidR="007941FD">
              <w:rPr>
                <w:sz w:val="20"/>
                <w:szCs w:val="20"/>
              </w:rPr>
              <w:t>blowing web</w:t>
            </w:r>
            <w:r w:rsidR="00932A79">
              <w:rPr>
                <w:sz w:val="20"/>
                <w:szCs w:val="20"/>
              </w:rPr>
              <w:t>-page.</w:t>
            </w:r>
          </w:p>
          <w:p w14:paraId="7E335D84" w14:textId="77777777" w:rsidR="00C14CF8" w:rsidRDefault="00C14CF8" w:rsidP="00C14CF8">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FMIS and HRIS systems</w:t>
            </w:r>
            <w:r w:rsidR="00CE7DD2">
              <w:rPr>
                <w:sz w:val="20"/>
                <w:szCs w:val="20"/>
              </w:rPr>
              <w:t xml:space="preserve"> upgrade</w:t>
            </w:r>
            <w:r w:rsidR="001703B8">
              <w:rPr>
                <w:sz w:val="20"/>
                <w:szCs w:val="20"/>
              </w:rPr>
              <w:t>d</w:t>
            </w:r>
            <w:r>
              <w:rPr>
                <w:sz w:val="20"/>
                <w:szCs w:val="20"/>
              </w:rPr>
              <w:t>.</w:t>
            </w:r>
          </w:p>
          <w:p w14:paraId="7E335D85" w14:textId="77777777" w:rsidR="00C14CF8" w:rsidRDefault="00C14CF8" w:rsidP="00C14CF8">
            <w:pPr>
              <w:widowControl w:val="0"/>
              <w:adjustRightInd w:val="0"/>
              <w:spacing w:after="120"/>
              <w:ind w:left="173"/>
              <w:textAlignment w:val="baseline"/>
              <w:rPr>
                <w:sz w:val="20"/>
                <w:szCs w:val="20"/>
              </w:rPr>
            </w:pPr>
          </w:p>
        </w:tc>
        <w:tc>
          <w:tcPr>
            <w:tcW w:w="1980" w:type="dxa"/>
            <w:tcBorders>
              <w:top w:val="single" w:sz="4" w:space="0" w:color="auto"/>
              <w:left w:val="single" w:sz="4" w:space="0" w:color="auto"/>
              <w:right w:val="single" w:sz="4" w:space="0" w:color="auto"/>
            </w:tcBorders>
          </w:tcPr>
          <w:p w14:paraId="7E335D86" w14:textId="77777777" w:rsidR="003D4E19" w:rsidRDefault="003D4E19" w:rsidP="003D4E19">
            <w:pPr>
              <w:widowControl w:val="0"/>
              <w:numPr>
                <w:ilvl w:val="0"/>
                <w:numId w:val="10"/>
              </w:numPr>
              <w:tabs>
                <w:tab w:val="clear" w:pos="720"/>
              </w:tabs>
              <w:adjustRightInd w:val="0"/>
              <w:spacing w:after="120"/>
              <w:ind w:left="173" w:hanging="173"/>
              <w:textAlignment w:val="baseline"/>
              <w:rPr>
                <w:sz w:val="20"/>
                <w:szCs w:val="20"/>
              </w:rPr>
            </w:pPr>
            <w:r>
              <w:rPr>
                <w:sz w:val="20"/>
                <w:szCs w:val="20"/>
              </w:rPr>
              <w:t xml:space="preserve">SPREP web-based project management </w:t>
            </w:r>
            <w:r w:rsidR="000316A3">
              <w:rPr>
                <w:sz w:val="20"/>
                <w:szCs w:val="20"/>
              </w:rPr>
              <w:t xml:space="preserve">information </w:t>
            </w:r>
            <w:r>
              <w:rPr>
                <w:sz w:val="20"/>
                <w:szCs w:val="20"/>
              </w:rPr>
              <w:t>system.</w:t>
            </w:r>
          </w:p>
          <w:p w14:paraId="7E335D87" w14:textId="77777777" w:rsidR="00CE7DD2" w:rsidRDefault="00CE7DD2" w:rsidP="00CE7DD2">
            <w:pPr>
              <w:widowControl w:val="0"/>
              <w:numPr>
                <w:ilvl w:val="0"/>
                <w:numId w:val="10"/>
              </w:numPr>
              <w:tabs>
                <w:tab w:val="clear" w:pos="720"/>
              </w:tabs>
              <w:adjustRightInd w:val="0"/>
              <w:spacing w:after="120"/>
              <w:ind w:left="175" w:hanging="175"/>
              <w:textAlignment w:val="baseline"/>
              <w:rPr>
                <w:sz w:val="20"/>
                <w:szCs w:val="20"/>
              </w:rPr>
            </w:pPr>
            <w:r>
              <w:rPr>
                <w:sz w:val="20"/>
                <w:szCs w:val="20"/>
              </w:rPr>
              <w:t>SPREP's FMIS and HRIS systems upgrade</w:t>
            </w:r>
            <w:r w:rsidR="001703B8">
              <w:rPr>
                <w:sz w:val="20"/>
                <w:szCs w:val="20"/>
              </w:rPr>
              <w:t>d</w:t>
            </w:r>
            <w:r>
              <w:rPr>
                <w:sz w:val="20"/>
                <w:szCs w:val="20"/>
              </w:rPr>
              <w:t>.</w:t>
            </w:r>
          </w:p>
          <w:p w14:paraId="7E335D88" w14:textId="77777777" w:rsidR="00CE7DD2" w:rsidRDefault="00CE7DD2" w:rsidP="00CE7DD2">
            <w:pPr>
              <w:widowControl w:val="0"/>
              <w:adjustRightInd w:val="0"/>
              <w:spacing w:after="120"/>
              <w:ind w:left="173"/>
              <w:textAlignment w:val="baseline"/>
              <w:rPr>
                <w:sz w:val="20"/>
                <w:szCs w:val="20"/>
              </w:rPr>
            </w:pPr>
          </w:p>
          <w:p w14:paraId="7E335D89" w14:textId="77777777" w:rsidR="00A062D8" w:rsidRDefault="00A062D8" w:rsidP="003D4E19">
            <w:pPr>
              <w:widowControl w:val="0"/>
              <w:adjustRightInd w:val="0"/>
              <w:spacing w:after="120"/>
              <w:ind w:left="175"/>
              <w:textAlignment w:val="baseline"/>
              <w:rPr>
                <w:sz w:val="20"/>
                <w:szCs w:val="20"/>
              </w:rPr>
            </w:pPr>
          </w:p>
        </w:tc>
        <w:tc>
          <w:tcPr>
            <w:tcW w:w="2610" w:type="dxa"/>
            <w:tcBorders>
              <w:top w:val="single" w:sz="4" w:space="0" w:color="auto"/>
              <w:left w:val="single" w:sz="4" w:space="0" w:color="auto"/>
              <w:right w:val="single" w:sz="4" w:space="0" w:color="auto"/>
            </w:tcBorders>
          </w:tcPr>
          <w:p w14:paraId="7E335D8A" w14:textId="77777777" w:rsidR="004F3CDF" w:rsidRDefault="004F3CDF" w:rsidP="00025602">
            <w:pPr>
              <w:widowControl w:val="0"/>
              <w:numPr>
                <w:ilvl w:val="0"/>
                <w:numId w:val="10"/>
              </w:numPr>
              <w:tabs>
                <w:tab w:val="clear" w:pos="720"/>
              </w:tabs>
              <w:adjustRightInd w:val="0"/>
              <w:spacing w:after="120"/>
              <w:ind w:left="175" w:hanging="175"/>
              <w:textAlignment w:val="baseline"/>
              <w:rPr>
                <w:sz w:val="20"/>
                <w:szCs w:val="20"/>
              </w:rPr>
            </w:pPr>
            <w:r>
              <w:rPr>
                <w:sz w:val="20"/>
                <w:szCs w:val="20"/>
              </w:rPr>
              <w:t>New Policies introduced through this project will need time to be tested and reported back to the GEF; Stage II application will be affected from the lack of evidence to testify the success of new policies that would meet GEF minimum accredited standards.</w:t>
            </w:r>
          </w:p>
          <w:p w14:paraId="7E335D8B" w14:textId="77777777" w:rsidR="00A062D8" w:rsidRDefault="00A062D8" w:rsidP="004F3CDF">
            <w:pPr>
              <w:widowControl w:val="0"/>
              <w:adjustRightInd w:val="0"/>
              <w:spacing w:after="120"/>
              <w:ind w:left="175"/>
              <w:textAlignment w:val="baseline"/>
              <w:rPr>
                <w:sz w:val="20"/>
                <w:szCs w:val="20"/>
              </w:rPr>
            </w:pPr>
          </w:p>
        </w:tc>
      </w:tr>
    </w:tbl>
    <w:p w14:paraId="7E335D8D" w14:textId="77777777" w:rsidR="00F435B5" w:rsidRDefault="00F435B5" w:rsidP="00F435B5">
      <w:r>
        <w:br w:type="page"/>
      </w:r>
    </w:p>
    <w:p w14:paraId="7E335D8E" w14:textId="77777777" w:rsidR="00861526" w:rsidRPr="009353BC" w:rsidRDefault="00A86B75" w:rsidP="00861526">
      <w:pPr>
        <w:pStyle w:val="Heading2"/>
        <w:spacing w:before="0" w:after="0"/>
      </w:pPr>
      <w:bookmarkStart w:id="250" w:name="_Annex_5:_Outcome"/>
      <w:bookmarkStart w:id="251" w:name="_Toc359431582"/>
      <w:bookmarkStart w:id="252" w:name="_Toc361324561"/>
      <w:bookmarkStart w:id="253" w:name="_Toc388968196"/>
      <w:bookmarkStart w:id="254" w:name="annex5"/>
      <w:bookmarkEnd w:id="250"/>
      <w:r w:rsidRPr="00A86B75">
        <w:lastRenderedPageBreak/>
        <w:t>Annex 3:</w:t>
      </w:r>
      <w:r w:rsidR="000F527F" w:rsidRPr="009353BC">
        <w:tab/>
      </w:r>
      <w:bookmarkEnd w:id="248"/>
      <w:bookmarkEnd w:id="249"/>
      <w:bookmarkEnd w:id="251"/>
      <w:bookmarkEnd w:id="252"/>
      <w:r w:rsidR="0021676B" w:rsidRPr="009353BC">
        <w:t>Outcome Budget (GEF Contribution and Co-financing</w:t>
      </w:r>
      <w:bookmarkStart w:id="255" w:name="_Annex_7:_Provisional"/>
      <w:bookmarkEnd w:id="255"/>
      <w:r w:rsidR="0021676B" w:rsidRPr="009353BC">
        <w:t>)</w:t>
      </w:r>
      <w:bookmarkEnd w:id="253"/>
    </w:p>
    <w:bookmarkEnd w:id="254"/>
    <w:p w14:paraId="7E335D8F" w14:textId="77777777" w:rsidR="001B3F41" w:rsidRPr="001B3F41" w:rsidRDefault="001B3F41" w:rsidP="001B3F41"/>
    <w:tbl>
      <w:tblPr>
        <w:tblW w:w="117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6662"/>
        <w:gridCol w:w="866"/>
        <w:gridCol w:w="948"/>
        <w:gridCol w:w="1017"/>
        <w:gridCol w:w="1016"/>
      </w:tblGrid>
      <w:tr w:rsidR="004566C0" w:rsidRPr="000C3C26" w14:paraId="7E335D96" w14:textId="77777777" w:rsidTr="007F01F6">
        <w:trPr>
          <w:trHeight w:val="255"/>
        </w:trPr>
        <w:tc>
          <w:tcPr>
            <w:tcW w:w="1275" w:type="dxa"/>
            <w:shd w:val="clear" w:color="000000" w:fill="FDE9D9"/>
            <w:noWrap/>
            <w:vAlign w:val="bottom"/>
            <w:hideMark/>
          </w:tcPr>
          <w:p w14:paraId="7E335D90" w14:textId="77777777" w:rsidR="004566C0" w:rsidRPr="000C3C26" w:rsidRDefault="004566C0" w:rsidP="000C3C26">
            <w:pPr>
              <w:jc w:val="center"/>
              <w:rPr>
                <w:sz w:val="20"/>
                <w:szCs w:val="20"/>
              </w:rPr>
            </w:pPr>
            <w:r w:rsidRPr="000C3C26">
              <w:rPr>
                <w:sz w:val="20"/>
                <w:szCs w:val="20"/>
              </w:rPr>
              <w:t> </w:t>
            </w:r>
          </w:p>
        </w:tc>
        <w:tc>
          <w:tcPr>
            <w:tcW w:w="6662" w:type="dxa"/>
            <w:shd w:val="clear" w:color="000000" w:fill="FDE9D9"/>
            <w:noWrap/>
            <w:vAlign w:val="bottom"/>
            <w:hideMark/>
          </w:tcPr>
          <w:p w14:paraId="7E335D91" w14:textId="77777777" w:rsidR="004566C0" w:rsidRPr="000C3C26" w:rsidRDefault="004566C0" w:rsidP="000C3C26">
            <w:pPr>
              <w:rPr>
                <w:sz w:val="20"/>
                <w:szCs w:val="20"/>
              </w:rPr>
            </w:pPr>
            <w:r w:rsidRPr="000C3C26">
              <w:rPr>
                <w:sz w:val="20"/>
                <w:szCs w:val="20"/>
              </w:rPr>
              <w:t> </w:t>
            </w:r>
          </w:p>
        </w:tc>
        <w:tc>
          <w:tcPr>
            <w:tcW w:w="866" w:type="dxa"/>
            <w:shd w:val="clear" w:color="000000" w:fill="FDE9D9"/>
            <w:vAlign w:val="center"/>
            <w:hideMark/>
          </w:tcPr>
          <w:p w14:paraId="7E335D92" w14:textId="77777777" w:rsidR="004566C0" w:rsidRPr="000C3C26" w:rsidRDefault="004566C0" w:rsidP="000C3C26">
            <w:pPr>
              <w:jc w:val="center"/>
              <w:rPr>
                <w:b/>
                <w:bCs/>
                <w:sz w:val="20"/>
                <w:szCs w:val="20"/>
              </w:rPr>
            </w:pPr>
            <w:r w:rsidRPr="000C3C26">
              <w:rPr>
                <w:b/>
                <w:bCs/>
                <w:sz w:val="20"/>
                <w:szCs w:val="20"/>
              </w:rPr>
              <w:t>Year</w:t>
            </w:r>
          </w:p>
        </w:tc>
        <w:tc>
          <w:tcPr>
            <w:tcW w:w="948" w:type="dxa"/>
            <w:shd w:val="clear" w:color="000000" w:fill="FDE9D9"/>
            <w:vAlign w:val="center"/>
            <w:hideMark/>
          </w:tcPr>
          <w:p w14:paraId="7E335D93" w14:textId="77777777" w:rsidR="004566C0" w:rsidRPr="000C3C26" w:rsidRDefault="004566C0" w:rsidP="000C3C26">
            <w:pPr>
              <w:jc w:val="center"/>
              <w:rPr>
                <w:sz w:val="20"/>
                <w:szCs w:val="20"/>
              </w:rPr>
            </w:pPr>
            <w:r w:rsidRPr="000C3C26">
              <w:rPr>
                <w:sz w:val="20"/>
                <w:szCs w:val="20"/>
              </w:rPr>
              <w:t> </w:t>
            </w:r>
          </w:p>
        </w:tc>
        <w:tc>
          <w:tcPr>
            <w:tcW w:w="1017" w:type="dxa"/>
            <w:shd w:val="clear" w:color="000000" w:fill="FDE9D9"/>
            <w:vAlign w:val="center"/>
            <w:hideMark/>
          </w:tcPr>
          <w:p w14:paraId="7E335D94" w14:textId="77777777" w:rsidR="004566C0" w:rsidRPr="000C3C26" w:rsidRDefault="004566C0" w:rsidP="000C3C26">
            <w:pPr>
              <w:jc w:val="center"/>
              <w:rPr>
                <w:b/>
                <w:bCs/>
                <w:sz w:val="20"/>
                <w:szCs w:val="20"/>
              </w:rPr>
            </w:pPr>
            <w:r w:rsidRPr="000C3C26">
              <w:rPr>
                <w:b/>
                <w:bCs/>
                <w:sz w:val="20"/>
                <w:szCs w:val="20"/>
              </w:rPr>
              <w:t>Co-</w:t>
            </w:r>
          </w:p>
        </w:tc>
        <w:tc>
          <w:tcPr>
            <w:tcW w:w="1016" w:type="dxa"/>
            <w:shd w:val="clear" w:color="000000" w:fill="FDE9D9"/>
            <w:vAlign w:val="center"/>
            <w:hideMark/>
          </w:tcPr>
          <w:p w14:paraId="7E335D95" w14:textId="77777777" w:rsidR="004566C0" w:rsidRPr="000C3C26" w:rsidRDefault="004566C0" w:rsidP="000C3C26">
            <w:pPr>
              <w:jc w:val="center"/>
              <w:rPr>
                <w:b/>
                <w:bCs/>
                <w:sz w:val="20"/>
                <w:szCs w:val="20"/>
              </w:rPr>
            </w:pPr>
            <w:r w:rsidRPr="000C3C26">
              <w:rPr>
                <w:b/>
                <w:bCs/>
                <w:sz w:val="20"/>
                <w:szCs w:val="20"/>
              </w:rPr>
              <w:t>Total</w:t>
            </w:r>
          </w:p>
        </w:tc>
      </w:tr>
      <w:tr w:rsidR="004566C0" w:rsidRPr="000C3C26" w14:paraId="7E335D9D" w14:textId="77777777" w:rsidTr="007F01F6">
        <w:trPr>
          <w:trHeight w:val="315"/>
        </w:trPr>
        <w:tc>
          <w:tcPr>
            <w:tcW w:w="1275" w:type="dxa"/>
            <w:shd w:val="clear" w:color="000000" w:fill="FDE9D9"/>
            <w:noWrap/>
            <w:vAlign w:val="bottom"/>
            <w:hideMark/>
          </w:tcPr>
          <w:p w14:paraId="7E335D97" w14:textId="77777777" w:rsidR="004566C0" w:rsidRPr="000C3C26" w:rsidRDefault="004566C0" w:rsidP="000C3C26">
            <w:pPr>
              <w:jc w:val="center"/>
              <w:rPr>
                <w:b/>
                <w:bCs/>
                <w:sz w:val="24"/>
              </w:rPr>
            </w:pPr>
            <w:r w:rsidRPr="000C3C26">
              <w:rPr>
                <w:b/>
                <w:bCs/>
                <w:sz w:val="24"/>
              </w:rPr>
              <w:t>Activity</w:t>
            </w:r>
          </w:p>
        </w:tc>
        <w:tc>
          <w:tcPr>
            <w:tcW w:w="6662" w:type="dxa"/>
            <w:shd w:val="clear" w:color="000000" w:fill="FDE9D9"/>
            <w:noWrap/>
            <w:vAlign w:val="bottom"/>
            <w:hideMark/>
          </w:tcPr>
          <w:p w14:paraId="7E335D98" w14:textId="77777777" w:rsidR="004566C0" w:rsidRPr="000C3C26" w:rsidRDefault="004566C0" w:rsidP="000C3C26">
            <w:pPr>
              <w:rPr>
                <w:b/>
                <w:bCs/>
                <w:sz w:val="24"/>
              </w:rPr>
            </w:pPr>
            <w:r w:rsidRPr="000C3C26">
              <w:rPr>
                <w:b/>
                <w:bCs/>
                <w:sz w:val="24"/>
              </w:rPr>
              <w:t>Description</w:t>
            </w:r>
          </w:p>
        </w:tc>
        <w:tc>
          <w:tcPr>
            <w:tcW w:w="866" w:type="dxa"/>
            <w:shd w:val="clear" w:color="000000" w:fill="FDE9D9"/>
            <w:vAlign w:val="center"/>
            <w:hideMark/>
          </w:tcPr>
          <w:p w14:paraId="7E335D99" w14:textId="77777777" w:rsidR="004566C0" w:rsidRPr="000C3C26" w:rsidRDefault="004566C0" w:rsidP="000C3C26">
            <w:pPr>
              <w:jc w:val="center"/>
              <w:rPr>
                <w:b/>
                <w:bCs/>
                <w:sz w:val="20"/>
                <w:szCs w:val="20"/>
              </w:rPr>
            </w:pPr>
            <w:r w:rsidRPr="000C3C26">
              <w:rPr>
                <w:b/>
                <w:bCs/>
                <w:sz w:val="20"/>
                <w:szCs w:val="20"/>
              </w:rPr>
              <w:t>1</w:t>
            </w:r>
          </w:p>
        </w:tc>
        <w:tc>
          <w:tcPr>
            <w:tcW w:w="948" w:type="dxa"/>
            <w:shd w:val="clear" w:color="000000" w:fill="FDE9D9"/>
            <w:vAlign w:val="center"/>
            <w:hideMark/>
          </w:tcPr>
          <w:p w14:paraId="7E335D9A" w14:textId="77777777" w:rsidR="004566C0" w:rsidRPr="000C3C26" w:rsidRDefault="004566C0" w:rsidP="000C3C26">
            <w:pPr>
              <w:jc w:val="center"/>
              <w:rPr>
                <w:b/>
                <w:bCs/>
                <w:sz w:val="20"/>
                <w:szCs w:val="20"/>
              </w:rPr>
            </w:pPr>
            <w:r w:rsidRPr="000C3C26">
              <w:rPr>
                <w:b/>
                <w:bCs/>
                <w:sz w:val="20"/>
                <w:szCs w:val="20"/>
              </w:rPr>
              <w:t>GEF</w:t>
            </w:r>
          </w:p>
        </w:tc>
        <w:tc>
          <w:tcPr>
            <w:tcW w:w="1017" w:type="dxa"/>
            <w:shd w:val="clear" w:color="000000" w:fill="FDE9D9"/>
            <w:vAlign w:val="center"/>
            <w:hideMark/>
          </w:tcPr>
          <w:p w14:paraId="7E335D9B" w14:textId="77777777" w:rsidR="004566C0" w:rsidRPr="000C3C26" w:rsidRDefault="004566C0" w:rsidP="000C3C26">
            <w:pPr>
              <w:jc w:val="center"/>
              <w:rPr>
                <w:b/>
                <w:bCs/>
                <w:sz w:val="20"/>
                <w:szCs w:val="20"/>
              </w:rPr>
            </w:pPr>
            <w:r w:rsidRPr="000C3C26">
              <w:rPr>
                <w:b/>
                <w:bCs/>
                <w:sz w:val="20"/>
                <w:szCs w:val="20"/>
              </w:rPr>
              <w:t>financing</w:t>
            </w:r>
          </w:p>
        </w:tc>
        <w:tc>
          <w:tcPr>
            <w:tcW w:w="1016" w:type="dxa"/>
            <w:shd w:val="clear" w:color="000000" w:fill="FDE9D9"/>
            <w:vAlign w:val="center"/>
            <w:hideMark/>
          </w:tcPr>
          <w:p w14:paraId="7E335D9C" w14:textId="77777777" w:rsidR="004566C0" w:rsidRPr="000C3C26" w:rsidRDefault="004566C0" w:rsidP="000C3C26">
            <w:pPr>
              <w:jc w:val="center"/>
              <w:rPr>
                <w:b/>
                <w:bCs/>
                <w:sz w:val="20"/>
                <w:szCs w:val="20"/>
              </w:rPr>
            </w:pPr>
            <w:r w:rsidRPr="000C3C26">
              <w:rPr>
                <w:b/>
                <w:bCs/>
                <w:sz w:val="20"/>
                <w:szCs w:val="20"/>
              </w:rPr>
              <w:t> </w:t>
            </w:r>
          </w:p>
        </w:tc>
      </w:tr>
      <w:tr w:rsidR="004566C0" w:rsidRPr="000C3C26" w14:paraId="7E335DA4" w14:textId="77777777" w:rsidTr="007F01F6">
        <w:trPr>
          <w:trHeight w:val="270"/>
        </w:trPr>
        <w:tc>
          <w:tcPr>
            <w:tcW w:w="1275" w:type="dxa"/>
            <w:shd w:val="clear" w:color="auto" w:fill="auto"/>
            <w:noWrap/>
            <w:vAlign w:val="bottom"/>
            <w:hideMark/>
          </w:tcPr>
          <w:p w14:paraId="7E335D9E" w14:textId="77777777" w:rsidR="004566C0" w:rsidRPr="000C3C26" w:rsidRDefault="004566C0" w:rsidP="000C3C26">
            <w:pPr>
              <w:jc w:val="center"/>
              <w:rPr>
                <w:sz w:val="20"/>
                <w:szCs w:val="20"/>
              </w:rPr>
            </w:pPr>
          </w:p>
        </w:tc>
        <w:tc>
          <w:tcPr>
            <w:tcW w:w="6662" w:type="dxa"/>
            <w:shd w:val="clear" w:color="auto" w:fill="auto"/>
            <w:noWrap/>
            <w:vAlign w:val="bottom"/>
            <w:hideMark/>
          </w:tcPr>
          <w:p w14:paraId="7E335D9F" w14:textId="77777777" w:rsidR="004566C0" w:rsidRPr="000C3C26" w:rsidRDefault="004566C0" w:rsidP="000C3C26">
            <w:pPr>
              <w:rPr>
                <w:sz w:val="20"/>
                <w:szCs w:val="20"/>
              </w:rPr>
            </w:pPr>
          </w:p>
        </w:tc>
        <w:tc>
          <w:tcPr>
            <w:tcW w:w="866" w:type="dxa"/>
            <w:shd w:val="clear" w:color="auto" w:fill="auto"/>
            <w:noWrap/>
            <w:vAlign w:val="bottom"/>
          </w:tcPr>
          <w:p w14:paraId="7E335DA0" w14:textId="77777777" w:rsidR="004566C0" w:rsidRPr="000C3C26" w:rsidRDefault="004566C0" w:rsidP="000C3C26">
            <w:pPr>
              <w:jc w:val="center"/>
              <w:rPr>
                <w:b/>
                <w:bCs/>
                <w:sz w:val="20"/>
                <w:szCs w:val="20"/>
              </w:rPr>
            </w:pPr>
          </w:p>
        </w:tc>
        <w:tc>
          <w:tcPr>
            <w:tcW w:w="948" w:type="dxa"/>
            <w:shd w:val="clear" w:color="auto" w:fill="auto"/>
            <w:noWrap/>
            <w:vAlign w:val="bottom"/>
          </w:tcPr>
          <w:p w14:paraId="7E335DA1" w14:textId="77777777" w:rsidR="004566C0" w:rsidRPr="000C3C26" w:rsidRDefault="004566C0" w:rsidP="000C3C26">
            <w:pPr>
              <w:jc w:val="center"/>
              <w:rPr>
                <w:b/>
                <w:bCs/>
                <w:sz w:val="20"/>
                <w:szCs w:val="20"/>
              </w:rPr>
            </w:pPr>
          </w:p>
        </w:tc>
        <w:tc>
          <w:tcPr>
            <w:tcW w:w="1017" w:type="dxa"/>
            <w:shd w:val="clear" w:color="auto" w:fill="auto"/>
            <w:noWrap/>
            <w:vAlign w:val="bottom"/>
          </w:tcPr>
          <w:p w14:paraId="7E335DA2" w14:textId="77777777" w:rsidR="004566C0" w:rsidRPr="000C3C26" w:rsidRDefault="004566C0" w:rsidP="000C3C26">
            <w:pPr>
              <w:jc w:val="center"/>
              <w:rPr>
                <w:b/>
                <w:bCs/>
                <w:sz w:val="20"/>
                <w:szCs w:val="20"/>
              </w:rPr>
            </w:pPr>
          </w:p>
        </w:tc>
        <w:tc>
          <w:tcPr>
            <w:tcW w:w="1016" w:type="dxa"/>
            <w:shd w:val="clear" w:color="auto" w:fill="auto"/>
            <w:noWrap/>
            <w:vAlign w:val="bottom"/>
          </w:tcPr>
          <w:p w14:paraId="7E335DA3" w14:textId="77777777" w:rsidR="004566C0" w:rsidRPr="000C3C26" w:rsidRDefault="004566C0" w:rsidP="000C3C26">
            <w:pPr>
              <w:jc w:val="center"/>
              <w:rPr>
                <w:b/>
                <w:bCs/>
                <w:sz w:val="20"/>
                <w:szCs w:val="20"/>
              </w:rPr>
            </w:pPr>
          </w:p>
        </w:tc>
      </w:tr>
      <w:tr w:rsidR="004566C0" w:rsidRPr="000C3C26" w14:paraId="7E335DAA" w14:textId="77777777" w:rsidTr="007F01F6">
        <w:trPr>
          <w:trHeight w:val="330"/>
        </w:trPr>
        <w:tc>
          <w:tcPr>
            <w:tcW w:w="7937" w:type="dxa"/>
            <w:gridSpan w:val="2"/>
            <w:shd w:val="clear" w:color="000000" w:fill="DAEEF3"/>
            <w:noWrap/>
            <w:vAlign w:val="bottom"/>
            <w:hideMark/>
          </w:tcPr>
          <w:p w14:paraId="7E335DA5" w14:textId="77777777" w:rsidR="004566C0" w:rsidRPr="000C3C26" w:rsidRDefault="00210AA6" w:rsidP="000C3C26">
            <w:pPr>
              <w:rPr>
                <w:b/>
                <w:bCs/>
                <w:sz w:val="24"/>
              </w:rPr>
            </w:pPr>
            <w:r>
              <w:rPr>
                <w:b/>
                <w:bCs/>
                <w:sz w:val="24"/>
              </w:rPr>
              <w:t xml:space="preserve">Component </w:t>
            </w:r>
            <w:r w:rsidR="006F13A1">
              <w:rPr>
                <w:b/>
                <w:bCs/>
                <w:sz w:val="24"/>
              </w:rPr>
              <w:t>1: Enhancing Internal Control Frameworks to meet GEF Fiduciary Standards</w:t>
            </w:r>
          </w:p>
        </w:tc>
        <w:tc>
          <w:tcPr>
            <w:tcW w:w="866" w:type="dxa"/>
            <w:shd w:val="clear" w:color="000000" w:fill="DAEEF3"/>
            <w:noWrap/>
            <w:vAlign w:val="bottom"/>
            <w:hideMark/>
          </w:tcPr>
          <w:p w14:paraId="7E335DA6" w14:textId="77777777" w:rsidR="004566C0" w:rsidRPr="000C3C26" w:rsidRDefault="00AE2180" w:rsidP="00536D52">
            <w:pPr>
              <w:jc w:val="center"/>
              <w:rPr>
                <w:b/>
                <w:bCs/>
                <w:sz w:val="20"/>
                <w:szCs w:val="20"/>
              </w:rPr>
            </w:pPr>
            <w:r>
              <w:rPr>
                <w:b/>
                <w:bCs/>
                <w:sz w:val="20"/>
                <w:szCs w:val="20"/>
              </w:rPr>
              <w:t>717,43</w:t>
            </w:r>
            <w:r w:rsidR="00AF45E9">
              <w:rPr>
                <w:b/>
                <w:bCs/>
                <w:sz w:val="20"/>
                <w:szCs w:val="20"/>
              </w:rPr>
              <w:t>0</w:t>
            </w:r>
          </w:p>
        </w:tc>
        <w:tc>
          <w:tcPr>
            <w:tcW w:w="948" w:type="dxa"/>
            <w:shd w:val="clear" w:color="000000" w:fill="DAEEF3"/>
            <w:noWrap/>
            <w:vAlign w:val="bottom"/>
            <w:hideMark/>
          </w:tcPr>
          <w:p w14:paraId="7E335DA7" w14:textId="77777777" w:rsidR="004566C0" w:rsidRPr="000C3C26" w:rsidRDefault="00AE2180" w:rsidP="000C3C26">
            <w:pPr>
              <w:jc w:val="center"/>
              <w:rPr>
                <w:b/>
                <w:bCs/>
                <w:sz w:val="20"/>
                <w:szCs w:val="20"/>
              </w:rPr>
            </w:pPr>
            <w:r>
              <w:rPr>
                <w:b/>
                <w:bCs/>
                <w:sz w:val="20"/>
                <w:szCs w:val="20"/>
              </w:rPr>
              <w:t>717,43</w:t>
            </w:r>
            <w:r w:rsidR="00AF45E9">
              <w:rPr>
                <w:b/>
                <w:bCs/>
                <w:sz w:val="20"/>
                <w:szCs w:val="20"/>
              </w:rPr>
              <w:t>0</w:t>
            </w:r>
          </w:p>
        </w:tc>
        <w:tc>
          <w:tcPr>
            <w:tcW w:w="1017" w:type="dxa"/>
            <w:shd w:val="clear" w:color="000000" w:fill="DAEEF3"/>
            <w:noWrap/>
            <w:vAlign w:val="bottom"/>
            <w:hideMark/>
          </w:tcPr>
          <w:p w14:paraId="7E335DA8" w14:textId="77777777" w:rsidR="004566C0" w:rsidRPr="000C3C26" w:rsidRDefault="002342A2" w:rsidP="000C3C26">
            <w:pPr>
              <w:jc w:val="center"/>
              <w:rPr>
                <w:b/>
                <w:bCs/>
                <w:sz w:val="20"/>
                <w:szCs w:val="20"/>
              </w:rPr>
            </w:pPr>
            <w:r>
              <w:rPr>
                <w:b/>
                <w:bCs/>
                <w:sz w:val="20"/>
                <w:szCs w:val="20"/>
              </w:rPr>
              <w:t>94,866</w:t>
            </w:r>
          </w:p>
        </w:tc>
        <w:tc>
          <w:tcPr>
            <w:tcW w:w="1016" w:type="dxa"/>
            <w:shd w:val="clear" w:color="000000" w:fill="DAEEF3"/>
            <w:noWrap/>
            <w:vAlign w:val="bottom"/>
            <w:hideMark/>
          </w:tcPr>
          <w:p w14:paraId="7E335DA9" w14:textId="77777777" w:rsidR="004566C0" w:rsidRPr="000C3C26" w:rsidRDefault="00AE2180" w:rsidP="000C3C26">
            <w:pPr>
              <w:jc w:val="center"/>
              <w:rPr>
                <w:b/>
                <w:bCs/>
                <w:sz w:val="20"/>
                <w:szCs w:val="20"/>
              </w:rPr>
            </w:pPr>
            <w:r>
              <w:rPr>
                <w:b/>
                <w:bCs/>
                <w:sz w:val="20"/>
                <w:szCs w:val="20"/>
              </w:rPr>
              <w:t>812,29</w:t>
            </w:r>
            <w:r w:rsidR="002342A2">
              <w:rPr>
                <w:b/>
                <w:bCs/>
                <w:sz w:val="20"/>
                <w:szCs w:val="20"/>
              </w:rPr>
              <w:t>6</w:t>
            </w:r>
          </w:p>
        </w:tc>
      </w:tr>
      <w:tr w:rsidR="008B002D" w:rsidRPr="000C3C26" w14:paraId="7E335DB1" w14:textId="77777777" w:rsidTr="007F01F6">
        <w:trPr>
          <w:trHeight w:val="255"/>
        </w:trPr>
        <w:tc>
          <w:tcPr>
            <w:tcW w:w="1275" w:type="dxa"/>
            <w:shd w:val="clear" w:color="auto" w:fill="auto"/>
            <w:noWrap/>
            <w:vAlign w:val="bottom"/>
            <w:hideMark/>
          </w:tcPr>
          <w:p w14:paraId="7E335DAB" w14:textId="77777777" w:rsidR="008B002D" w:rsidRPr="000C3C26" w:rsidRDefault="008B002D" w:rsidP="00210AA6">
            <w:pPr>
              <w:jc w:val="center"/>
              <w:rPr>
                <w:b/>
                <w:bCs/>
                <w:sz w:val="20"/>
                <w:szCs w:val="20"/>
              </w:rPr>
            </w:pPr>
            <w:r w:rsidRPr="000C3C26">
              <w:rPr>
                <w:b/>
                <w:bCs/>
                <w:sz w:val="20"/>
                <w:szCs w:val="20"/>
              </w:rPr>
              <w:t xml:space="preserve">Output </w:t>
            </w:r>
            <w:r>
              <w:rPr>
                <w:b/>
                <w:bCs/>
                <w:sz w:val="20"/>
                <w:szCs w:val="20"/>
              </w:rPr>
              <w:t>2</w:t>
            </w:r>
            <w:r w:rsidRPr="000C3C26">
              <w:rPr>
                <w:b/>
                <w:bCs/>
                <w:sz w:val="20"/>
                <w:szCs w:val="20"/>
              </w:rPr>
              <w:t>.1</w:t>
            </w:r>
          </w:p>
        </w:tc>
        <w:tc>
          <w:tcPr>
            <w:tcW w:w="6662" w:type="dxa"/>
            <w:shd w:val="clear" w:color="auto" w:fill="auto"/>
            <w:noWrap/>
            <w:vAlign w:val="bottom"/>
            <w:hideMark/>
          </w:tcPr>
          <w:p w14:paraId="7E335DAC" w14:textId="77777777" w:rsidR="008B002D" w:rsidRPr="00210AA6" w:rsidRDefault="008B002D" w:rsidP="000C3C26">
            <w:pPr>
              <w:rPr>
                <w:bCs/>
                <w:sz w:val="20"/>
                <w:szCs w:val="20"/>
              </w:rPr>
            </w:pPr>
            <w:r w:rsidRPr="00210AA6">
              <w:rPr>
                <w:bCs/>
                <w:sz w:val="20"/>
                <w:szCs w:val="20"/>
              </w:rPr>
              <w:t xml:space="preserve">Strengthening of External Financial and Audit Function </w:t>
            </w:r>
          </w:p>
        </w:tc>
        <w:tc>
          <w:tcPr>
            <w:tcW w:w="866" w:type="dxa"/>
            <w:shd w:val="clear" w:color="auto" w:fill="auto"/>
            <w:noWrap/>
            <w:vAlign w:val="bottom"/>
            <w:hideMark/>
          </w:tcPr>
          <w:p w14:paraId="7E335DAD" w14:textId="77777777" w:rsidR="008B002D" w:rsidRPr="000C3C26" w:rsidRDefault="00AE2180" w:rsidP="000C3C26">
            <w:pPr>
              <w:jc w:val="center"/>
              <w:rPr>
                <w:sz w:val="20"/>
                <w:szCs w:val="20"/>
              </w:rPr>
            </w:pPr>
            <w:r>
              <w:rPr>
                <w:sz w:val="20"/>
                <w:szCs w:val="20"/>
              </w:rPr>
              <w:t>90,000</w:t>
            </w:r>
          </w:p>
        </w:tc>
        <w:tc>
          <w:tcPr>
            <w:tcW w:w="948" w:type="dxa"/>
            <w:shd w:val="clear" w:color="auto" w:fill="auto"/>
            <w:noWrap/>
            <w:vAlign w:val="bottom"/>
            <w:hideMark/>
          </w:tcPr>
          <w:p w14:paraId="7E335DAE" w14:textId="77777777" w:rsidR="008B002D" w:rsidRPr="000C3C26" w:rsidRDefault="00AE2180" w:rsidP="001956B7">
            <w:pPr>
              <w:jc w:val="center"/>
              <w:rPr>
                <w:sz w:val="20"/>
                <w:szCs w:val="20"/>
              </w:rPr>
            </w:pPr>
            <w:r>
              <w:rPr>
                <w:sz w:val="20"/>
                <w:szCs w:val="20"/>
              </w:rPr>
              <w:t>9</w:t>
            </w:r>
            <w:r w:rsidR="008B002D">
              <w:rPr>
                <w:sz w:val="20"/>
                <w:szCs w:val="20"/>
              </w:rPr>
              <w:t>0,000</w:t>
            </w:r>
          </w:p>
        </w:tc>
        <w:tc>
          <w:tcPr>
            <w:tcW w:w="1017" w:type="dxa"/>
            <w:shd w:val="clear" w:color="auto" w:fill="auto"/>
            <w:noWrap/>
            <w:vAlign w:val="bottom"/>
            <w:hideMark/>
          </w:tcPr>
          <w:p w14:paraId="7E335DAF" w14:textId="77777777" w:rsidR="008B002D" w:rsidRPr="000C3C26" w:rsidRDefault="00920AB3" w:rsidP="000C3C26">
            <w:pPr>
              <w:jc w:val="center"/>
              <w:rPr>
                <w:sz w:val="20"/>
                <w:szCs w:val="20"/>
              </w:rPr>
            </w:pPr>
            <w:r>
              <w:rPr>
                <w:sz w:val="20"/>
                <w:szCs w:val="20"/>
              </w:rPr>
              <w:t>10,500</w:t>
            </w:r>
            <w:r w:rsidR="008B002D" w:rsidRPr="000C3C26">
              <w:rPr>
                <w:sz w:val="20"/>
                <w:szCs w:val="20"/>
              </w:rPr>
              <w:t> </w:t>
            </w:r>
          </w:p>
        </w:tc>
        <w:tc>
          <w:tcPr>
            <w:tcW w:w="1016" w:type="dxa"/>
            <w:shd w:val="clear" w:color="auto" w:fill="auto"/>
            <w:noWrap/>
            <w:vAlign w:val="bottom"/>
            <w:hideMark/>
          </w:tcPr>
          <w:p w14:paraId="7E335DB0" w14:textId="77777777" w:rsidR="008B002D" w:rsidRPr="000C3C26" w:rsidRDefault="00DC71B7" w:rsidP="000C3C26">
            <w:pPr>
              <w:jc w:val="center"/>
              <w:rPr>
                <w:sz w:val="20"/>
                <w:szCs w:val="20"/>
              </w:rPr>
            </w:pPr>
            <w:r>
              <w:rPr>
                <w:sz w:val="20"/>
                <w:szCs w:val="20"/>
              </w:rPr>
              <w:t>1</w:t>
            </w:r>
            <w:r w:rsidR="00AE2180">
              <w:rPr>
                <w:sz w:val="20"/>
                <w:szCs w:val="20"/>
              </w:rPr>
              <w:t>0</w:t>
            </w:r>
            <w:r>
              <w:rPr>
                <w:sz w:val="20"/>
                <w:szCs w:val="20"/>
              </w:rPr>
              <w:t>0,500</w:t>
            </w:r>
          </w:p>
        </w:tc>
      </w:tr>
      <w:tr w:rsidR="008B002D" w:rsidRPr="000C3C26" w14:paraId="7E335DB8" w14:textId="77777777" w:rsidTr="007F01F6">
        <w:trPr>
          <w:trHeight w:val="255"/>
        </w:trPr>
        <w:tc>
          <w:tcPr>
            <w:tcW w:w="1275" w:type="dxa"/>
            <w:shd w:val="clear" w:color="auto" w:fill="auto"/>
            <w:noWrap/>
            <w:vAlign w:val="bottom"/>
            <w:hideMark/>
          </w:tcPr>
          <w:p w14:paraId="7E335DB2" w14:textId="77777777" w:rsidR="008B002D" w:rsidRPr="00210AA6" w:rsidRDefault="008B002D" w:rsidP="000C3C26">
            <w:pPr>
              <w:jc w:val="center"/>
              <w:rPr>
                <w:b/>
                <w:sz w:val="20"/>
                <w:szCs w:val="20"/>
              </w:rPr>
            </w:pPr>
            <w:r>
              <w:rPr>
                <w:b/>
                <w:sz w:val="20"/>
                <w:szCs w:val="20"/>
              </w:rPr>
              <w:t>Output 2.2</w:t>
            </w:r>
          </w:p>
        </w:tc>
        <w:tc>
          <w:tcPr>
            <w:tcW w:w="6662" w:type="dxa"/>
            <w:shd w:val="clear" w:color="auto" w:fill="auto"/>
            <w:noWrap/>
            <w:vAlign w:val="bottom"/>
            <w:hideMark/>
          </w:tcPr>
          <w:p w14:paraId="7E335DB3" w14:textId="77777777" w:rsidR="008B002D" w:rsidRPr="000C3C26" w:rsidRDefault="008B002D" w:rsidP="00210AA6">
            <w:pPr>
              <w:widowControl w:val="0"/>
              <w:adjustRightInd w:val="0"/>
              <w:spacing w:after="120"/>
              <w:textAlignment w:val="baseline"/>
              <w:rPr>
                <w:sz w:val="20"/>
                <w:szCs w:val="20"/>
              </w:rPr>
            </w:pPr>
            <w:r>
              <w:rPr>
                <w:iCs/>
                <w:sz w:val="20"/>
                <w:szCs w:val="20"/>
              </w:rPr>
              <w:t>Strengthen Financial Management and Control Frameworks</w:t>
            </w:r>
          </w:p>
        </w:tc>
        <w:tc>
          <w:tcPr>
            <w:tcW w:w="866" w:type="dxa"/>
            <w:shd w:val="clear" w:color="auto" w:fill="auto"/>
            <w:noWrap/>
            <w:vAlign w:val="bottom"/>
            <w:hideMark/>
          </w:tcPr>
          <w:p w14:paraId="7E335DB4" w14:textId="77777777" w:rsidR="008B002D" w:rsidRPr="000C3C26" w:rsidRDefault="00AE2180" w:rsidP="000C3C26">
            <w:pPr>
              <w:jc w:val="center"/>
              <w:rPr>
                <w:sz w:val="20"/>
                <w:szCs w:val="20"/>
              </w:rPr>
            </w:pPr>
            <w:r>
              <w:rPr>
                <w:sz w:val="20"/>
                <w:szCs w:val="20"/>
              </w:rPr>
              <w:t>187,430</w:t>
            </w:r>
          </w:p>
        </w:tc>
        <w:tc>
          <w:tcPr>
            <w:tcW w:w="948" w:type="dxa"/>
            <w:shd w:val="clear" w:color="auto" w:fill="auto"/>
            <w:noWrap/>
            <w:vAlign w:val="bottom"/>
            <w:hideMark/>
          </w:tcPr>
          <w:p w14:paraId="7E335DB5" w14:textId="77777777" w:rsidR="008B002D" w:rsidRPr="000C3C26" w:rsidRDefault="00AE2180" w:rsidP="001956B7">
            <w:pPr>
              <w:jc w:val="center"/>
              <w:rPr>
                <w:sz w:val="20"/>
                <w:szCs w:val="20"/>
              </w:rPr>
            </w:pPr>
            <w:r>
              <w:rPr>
                <w:sz w:val="20"/>
                <w:szCs w:val="20"/>
              </w:rPr>
              <w:t>187,430</w:t>
            </w:r>
          </w:p>
        </w:tc>
        <w:tc>
          <w:tcPr>
            <w:tcW w:w="1017" w:type="dxa"/>
            <w:shd w:val="clear" w:color="auto" w:fill="auto"/>
            <w:noWrap/>
            <w:vAlign w:val="bottom"/>
            <w:hideMark/>
          </w:tcPr>
          <w:p w14:paraId="7E335DB6" w14:textId="77777777" w:rsidR="008B002D" w:rsidRPr="000C3C26" w:rsidRDefault="00920AB3" w:rsidP="00DC71B7">
            <w:pPr>
              <w:jc w:val="center"/>
              <w:rPr>
                <w:sz w:val="20"/>
                <w:szCs w:val="20"/>
              </w:rPr>
            </w:pPr>
            <w:r>
              <w:rPr>
                <w:sz w:val="20"/>
                <w:szCs w:val="20"/>
              </w:rPr>
              <w:t>10,</w:t>
            </w:r>
            <w:r w:rsidR="00DC71B7">
              <w:rPr>
                <w:sz w:val="20"/>
                <w:szCs w:val="20"/>
              </w:rPr>
              <w:t>866</w:t>
            </w:r>
          </w:p>
        </w:tc>
        <w:tc>
          <w:tcPr>
            <w:tcW w:w="1016" w:type="dxa"/>
            <w:shd w:val="clear" w:color="auto" w:fill="auto"/>
            <w:noWrap/>
            <w:vAlign w:val="bottom"/>
            <w:hideMark/>
          </w:tcPr>
          <w:p w14:paraId="7E335DB7" w14:textId="77777777" w:rsidR="008B002D" w:rsidRPr="000C3C26" w:rsidRDefault="00AE2180" w:rsidP="000C3C26">
            <w:pPr>
              <w:jc w:val="center"/>
              <w:rPr>
                <w:sz w:val="20"/>
                <w:szCs w:val="20"/>
              </w:rPr>
            </w:pPr>
            <w:r>
              <w:rPr>
                <w:sz w:val="20"/>
                <w:szCs w:val="20"/>
              </w:rPr>
              <w:t>198,29</w:t>
            </w:r>
            <w:r w:rsidR="00D714FF">
              <w:rPr>
                <w:sz w:val="20"/>
                <w:szCs w:val="20"/>
              </w:rPr>
              <w:t>6</w:t>
            </w:r>
          </w:p>
        </w:tc>
      </w:tr>
      <w:tr w:rsidR="008B002D" w:rsidRPr="000C3C26" w14:paraId="7E335DBF" w14:textId="77777777" w:rsidTr="007F01F6">
        <w:trPr>
          <w:trHeight w:val="255"/>
        </w:trPr>
        <w:tc>
          <w:tcPr>
            <w:tcW w:w="1275" w:type="dxa"/>
            <w:shd w:val="clear" w:color="auto" w:fill="auto"/>
            <w:noWrap/>
            <w:vAlign w:val="bottom"/>
            <w:hideMark/>
          </w:tcPr>
          <w:p w14:paraId="7E335DB9" w14:textId="77777777" w:rsidR="008B002D" w:rsidRPr="000C3C26" w:rsidRDefault="008B002D" w:rsidP="000C3C26">
            <w:pPr>
              <w:jc w:val="center"/>
              <w:rPr>
                <w:sz w:val="20"/>
                <w:szCs w:val="20"/>
              </w:rPr>
            </w:pPr>
            <w:r>
              <w:rPr>
                <w:b/>
                <w:sz w:val="20"/>
                <w:szCs w:val="20"/>
              </w:rPr>
              <w:t>Output 2.3</w:t>
            </w:r>
          </w:p>
        </w:tc>
        <w:tc>
          <w:tcPr>
            <w:tcW w:w="6662" w:type="dxa"/>
            <w:shd w:val="clear" w:color="auto" w:fill="auto"/>
            <w:noWrap/>
            <w:vAlign w:val="bottom"/>
            <w:hideMark/>
          </w:tcPr>
          <w:p w14:paraId="7E335DBA" w14:textId="77777777" w:rsidR="008B002D" w:rsidRPr="000C3C26" w:rsidRDefault="008B002D" w:rsidP="00210AA6">
            <w:pPr>
              <w:widowControl w:val="0"/>
              <w:adjustRightInd w:val="0"/>
              <w:spacing w:after="120"/>
              <w:textAlignment w:val="baseline"/>
              <w:rPr>
                <w:sz w:val="20"/>
                <w:szCs w:val="20"/>
              </w:rPr>
            </w:pPr>
            <w:r>
              <w:rPr>
                <w:iCs/>
                <w:sz w:val="20"/>
                <w:szCs w:val="20"/>
              </w:rPr>
              <w:t>Enhance SPREP's Financial Disclosure Capacity.</w:t>
            </w:r>
          </w:p>
        </w:tc>
        <w:tc>
          <w:tcPr>
            <w:tcW w:w="866" w:type="dxa"/>
            <w:shd w:val="clear" w:color="auto" w:fill="auto"/>
            <w:noWrap/>
            <w:vAlign w:val="bottom"/>
            <w:hideMark/>
          </w:tcPr>
          <w:p w14:paraId="7E335DBB" w14:textId="77777777" w:rsidR="008B002D" w:rsidRPr="000C3C26" w:rsidRDefault="008B002D" w:rsidP="000C3C26">
            <w:pPr>
              <w:jc w:val="center"/>
              <w:rPr>
                <w:sz w:val="20"/>
                <w:szCs w:val="20"/>
              </w:rPr>
            </w:pPr>
            <w:r>
              <w:rPr>
                <w:sz w:val="20"/>
                <w:szCs w:val="20"/>
              </w:rPr>
              <w:t>20,000</w:t>
            </w:r>
          </w:p>
        </w:tc>
        <w:tc>
          <w:tcPr>
            <w:tcW w:w="948" w:type="dxa"/>
            <w:shd w:val="clear" w:color="auto" w:fill="auto"/>
            <w:noWrap/>
            <w:vAlign w:val="bottom"/>
            <w:hideMark/>
          </w:tcPr>
          <w:p w14:paraId="7E335DBC" w14:textId="77777777" w:rsidR="008B002D" w:rsidRPr="000C3C26" w:rsidRDefault="008B002D" w:rsidP="001956B7">
            <w:pPr>
              <w:jc w:val="center"/>
              <w:rPr>
                <w:sz w:val="20"/>
                <w:szCs w:val="20"/>
              </w:rPr>
            </w:pPr>
            <w:r>
              <w:rPr>
                <w:sz w:val="20"/>
                <w:szCs w:val="20"/>
              </w:rPr>
              <w:t>20,000</w:t>
            </w:r>
          </w:p>
        </w:tc>
        <w:tc>
          <w:tcPr>
            <w:tcW w:w="1017" w:type="dxa"/>
            <w:shd w:val="clear" w:color="auto" w:fill="auto"/>
            <w:noWrap/>
            <w:vAlign w:val="bottom"/>
            <w:hideMark/>
          </w:tcPr>
          <w:p w14:paraId="7E335DBD" w14:textId="77777777" w:rsidR="008B002D" w:rsidRPr="000C3C26" w:rsidRDefault="00920AB3" w:rsidP="000C3C26">
            <w:pPr>
              <w:jc w:val="center"/>
              <w:rPr>
                <w:sz w:val="20"/>
                <w:szCs w:val="20"/>
              </w:rPr>
            </w:pPr>
            <w:r>
              <w:rPr>
                <w:sz w:val="20"/>
                <w:szCs w:val="20"/>
              </w:rPr>
              <w:t>10,500</w:t>
            </w:r>
            <w:r w:rsidRPr="000C3C26">
              <w:rPr>
                <w:sz w:val="20"/>
                <w:szCs w:val="20"/>
              </w:rPr>
              <w:t> </w:t>
            </w:r>
          </w:p>
        </w:tc>
        <w:tc>
          <w:tcPr>
            <w:tcW w:w="1016" w:type="dxa"/>
            <w:shd w:val="clear" w:color="auto" w:fill="auto"/>
            <w:noWrap/>
            <w:vAlign w:val="bottom"/>
            <w:hideMark/>
          </w:tcPr>
          <w:p w14:paraId="7E335DBE" w14:textId="77777777" w:rsidR="008B002D" w:rsidRPr="000C3C26" w:rsidRDefault="009F4802" w:rsidP="000C3C26">
            <w:pPr>
              <w:jc w:val="center"/>
              <w:rPr>
                <w:sz w:val="20"/>
                <w:szCs w:val="20"/>
              </w:rPr>
            </w:pPr>
            <w:r>
              <w:rPr>
                <w:sz w:val="20"/>
                <w:szCs w:val="20"/>
              </w:rPr>
              <w:t>3</w:t>
            </w:r>
            <w:r w:rsidR="00D714FF">
              <w:rPr>
                <w:sz w:val="20"/>
                <w:szCs w:val="20"/>
              </w:rPr>
              <w:t>0,500</w:t>
            </w:r>
          </w:p>
        </w:tc>
      </w:tr>
      <w:tr w:rsidR="008B002D" w:rsidRPr="000C3C26" w14:paraId="7E335DC6" w14:textId="77777777" w:rsidTr="007F01F6">
        <w:trPr>
          <w:trHeight w:val="255"/>
        </w:trPr>
        <w:tc>
          <w:tcPr>
            <w:tcW w:w="1275" w:type="dxa"/>
            <w:shd w:val="clear" w:color="auto" w:fill="auto"/>
            <w:noWrap/>
            <w:vAlign w:val="bottom"/>
            <w:hideMark/>
          </w:tcPr>
          <w:p w14:paraId="7E335DC0" w14:textId="77777777" w:rsidR="008B002D" w:rsidRPr="000C3C26" w:rsidRDefault="008B002D" w:rsidP="000C3C26">
            <w:pPr>
              <w:jc w:val="center"/>
              <w:rPr>
                <w:sz w:val="20"/>
                <w:szCs w:val="20"/>
              </w:rPr>
            </w:pPr>
            <w:r>
              <w:rPr>
                <w:b/>
                <w:sz w:val="20"/>
                <w:szCs w:val="20"/>
              </w:rPr>
              <w:t>Output 2.4</w:t>
            </w:r>
          </w:p>
        </w:tc>
        <w:tc>
          <w:tcPr>
            <w:tcW w:w="6662" w:type="dxa"/>
            <w:shd w:val="clear" w:color="auto" w:fill="auto"/>
            <w:noWrap/>
            <w:vAlign w:val="bottom"/>
            <w:hideMark/>
          </w:tcPr>
          <w:p w14:paraId="7E335DC1" w14:textId="77777777" w:rsidR="008B002D" w:rsidRPr="000C3C26" w:rsidRDefault="008B002D" w:rsidP="000C3C26">
            <w:pPr>
              <w:rPr>
                <w:sz w:val="20"/>
                <w:szCs w:val="20"/>
              </w:rPr>
            </w:pPr>
            <w:r>
              <w:rPr>
                <w:iCs/>
                <w:sz w:val="20"/>
                <w:szCs w:val="20"/>
              </w:rPr>
              <w:t>Strengthens SPREP's Code of Ethics.</w:t>
            </w:r>
          </w:p>
        </w:tc>
        <w:tc>
          <w:tcPr>
            <w:tcW w:w="866" w:type="dxa"/>
            <w:shd w:val="clear" w:color="auto" w:fill="auto"/>
            <w:noWrap/>
            <w:vAlign w:val="bottom"/>
            <w:hideMark/>
          </w:tcPr>
          <w:p w14:paraId="7E335DC2" w14:textId="77777777" w:rsidR="008B002D" w:rsidRPr="000C3C26" w:rsidRDefault="00AE2180" w:rsidP="000C3C26">
            <w:pPr>
              <w:jc w:val="center"/>
              <w:rPr>
                <w:sz w:val="20"/>
                <w:szCs w:val="20"/>
              </w:rPr>
            </w:pPr>
            <w:r>
              <w:rPr>
                <w:sz w:val="20"/>
                <w:szCs w:val="20"/>
              </w:rPr>
              <w:t>9</w:t>
            </w:r>
            <w:r w:rsidR="008B002D">
              <w:rPr>
                <w:sz w:val="20"/>
                <w:szCs w:val="20"/>
              </w:rPr>
              <w:t>0,000</w:t>
            </w:r>
          </w:p>
        </w:tc>
        <w:tc>
          <w:tcPr>
            <w:tcW w:w="948" w:type="dxa"/>
            <w:shd w:val="clear" w:color="auto" w:fill="auto"/>
            <w:noWrap/>
            <w:vAlign w:val="bottom"/>
            <w:hideMark/>
          </w:tcPr>
          <w:p w14:paraId="7E335DC3" w14:textId="77777777" w:rsidR="008B002D" w:rsidRPr="000C3C26" w:rsidRDefault="00AE2180" w:rsidP="001956B7">
            <w:pPr>
              <w:jc w:val="center"/>
              <w:rPr>
                <w:sz w:val="20"/>
                <w:szCs w:val="20"/>
              </w:rPr>
            </w:pPr>
            <w:r>
              <w:rPr>
                <w:sz w:val="20"/>
                <w:szCs w:val="20"/>
              </w:rPr>
              <w:t>9</w:t>
            </w:r>
            <w:r w:rsidR="008B002D">
              <w:rPr>
                <w:sz w:val="20"/>
                <w:szCs w:val="20"/>
              </w:rPr>
              <w:t>0,000</w:t>
            </w:r>
          </w:p>
        </w:tc>
        <w:tc>
          <w:tcPr>
            <w:tcW w:w="1017" w:type="dxa"/>
            <w:shd w:val="clear" w:color="auto" w:fill="auto"/>
            <w:noWrap/>
            <w:vAlign w:val="bottom"/>
            <w:hideMark/>
          </w:tcPr>
          <w:p w14:paraId="7E335DC4" w14:textId="77777777" w:rsidR="008B002D" w:rsidRPr="000C3C26" w:rsidRDefault="00920AB3" w:rsidP="000C3C26">
            <w:pPr>
              <w:jc w:val="center"/>
              <w:rPr>
                <w:sz w:val="20"/>
                <w:szCs w:val="20"/>
              </w:rPr>
            </w:pPr>
            <w:r>
              <w:rPr>
                <w:sz w:val="20"/>
                <w:szCs w:val="20"/>
              </w:rPr>
              <w:t>10,500</w:t>
            </w:r>
            <w:r w:rsidRPr="000C3C26">
              <w:rPr>
                <w:sz w:val="20"/>
                <w:szCs w:val="20"/>
              </w:rPr>
              <w:t> </w:t>
            </w:r>
          </w:p>
        </w:tc>
        <w:tc>
          <w:tcPr>
            <w:tcW w:w="1016" w:type="dxa"/>
            <w:shd w:val="clear" w:color="auto" w:fill="auto"/>
            <w:noWrap/>
            <w:vAlign w:val="bottom"/>
            <w:hideMark/>
          </w:tcPr>
          <w:p w14:paraId="7E335DC5" w14:textId="77777777" w:rsidR="008B002D" w:rsidRPr="000C3C26" w:rsidRDefault="009F4802" w:rsidP="000C3C26">
            <w:pPr>
              <w:jc w:val="center"/>
              <w:rPr>
                <w:sz w:val="20"/>
                <w:szCs w:val="20"/>
              </w:rPr>
            </w:pPr>
            <w:r>
              <w:rPr>
                <w:sz w:val="20"/>
                <w:szCs w:val="20"/>
              </w:rPr>
              <w:t>1</w:t>
            </w:r>
            <w:r w:rsidR="00AE2180">
              <w:rPr>
                <w:sz w:val="20"/>
                <w:szCs w:val="20"/>
              </w:rPr>
              <w:t>0</w:t>
            </w:r>
            <w:r w:rsidR="00D714FF">
              <w:rPr>
                <w:sz w:val="20"/>
                <w:szCs w:val="20"/>
              </w:rPr>
              <w:t>0,500</w:t>
            </w:r>
          </w:p>
        </w:tc>
      </w:tr>
      <w:tr w:rsidR="008B002D" w:rsidRPr="000C3C26" w14:paraId="7E335DCD" w14:textId="77777777" w:rsidTr="007F01F6">
        <w:trPr>
          <w:trHeight w:val="270"/>
        </w:trPr>
        <w:tc>
          <w:tcPr>
            <w:tcW w:w="1275" w:type="dxa"/>
            <w:shd w:val="clear" w:color="auto" w:fill="auto"/>
            <w:noWrap/>
            <w:vAlign w:val="bottom"/>
            <w:hideMark/>
          </w:tcPr>
          <w:p w14:paraId="7E335DC7" w14:textId="77777777" w:rsidR="008B002D" w:rsidRPr="000C3C26" w:rsidRDefault="008B002D" w:rsidP="000C3C26">
            <w:pPr>
              <w:jc w:val="center"/>
              <w:rPr>
                <w:sz w:val="20"/>
                <w:szCs w:val="20"/>
              </w:rPr>
            </w:pPr>
            <w:r>
              <w:rPr>
                <w:b/>
                <w:sz w:val="20"/>
                <w:szCs w:val="20"/>
              </w:rPr>
              <w:t>Output 2.5</w:t>
            </w:r>
          </w:p>
        </w:tc>
        <w:tc>
          <w:tcPr>
            <w:tcW w:w="6662" w:type="dxa"/>
            <w:shd w:val="clear" w:color="auto" w:fill="auto"/>
            <w:noWrap/>
            <w:vAlign w:val="bottom"/>
            <w:hideMark/>
          </w:tcPr>
          <w:p w14:paraId="7E335DC8" w14:textId="77777777" w:rsidR="008B002D" w:rsidRPr="000C3C26" w:rsidRDefault="008B002D" w:rsidP="00210AA6">
            <w:pPr>
              <w:widowControl w:val="0"/>
              <w:adjustRightInd w:val="0"/>
              <w:spacing w:after="120"/>
              <w:textAlignment w:val="baseline"/>
              <w:rPr>
                <w:sz w:val="20"/>
                <w:szCs w:val="20"/>
              </w:rPr>
            </w:pPr>
            <w:r>
              <w:rPr>
                <w:iCs/>
                <w:sz w:val="20"/>
                <w:szCs w:val="20"/>
              </w:rPr>
              <w:t>Strengthens SPREP's internal audit functions.</w:t>
            </w:r>
          </w:p>
        </w:tc>
        <w:tc>
          <w:tcPr>
            <w:tcW w:w="866" w:type="dxa"/>
            <w:shd w:val="clear" w:color="auto" w:fill="auto"/>
            <w:noWrap/>
            <w:vAlign w:val="bottom"/>
            <w:hideMark/>
          </w:tcPr>
          <w:p w14:paraId="7E335DC9" w14:textId="77777777" w:rsidR="008B002D" w:rsidRPr="000C3C26" w:rsidRDefault="008B002D" w:rsidP="000C3C26">
            <w:pPr>
              <w:jc w:val="center"/>
              <w:rPr>
                <w:sz w:val="20"/>
                <w:szCs w:val="20"/>
              </w:rPr>
            </w:pPr>
            <w:r>
              <w:rPr>
                <w:sz w:val="20"/>
                <w:szCs w:val="20"/>
              </w:rPr>
              <w:t>50,000</w:t>
            </w:r>
          </w:p>
        </w:tc>
        <w:tc>
          <w:tcPr>
            <w:tcW w:w="948" w:type="dxa"/>
            <w:shd w:val="clear" w:color="auto" w:fill="auto"/>
            <w:noWrap/>
            <w:vAlign w:val="bottom"/>
            <w:hideMark/>
          </w:tcPr>
          <w:p w14:paraId="7E335DCA" w14:textId="77777777" w:rsidR="008B002D" w:rsidRPr="000C3C26" w:rsidRDefault="008B002D" w:rsidP="001956B7">
            <w:pPr>
              <w:jc w:val="center"/>
              <w:rPr>
                <w:sz w:val="20"/>
                <w:szCs w:val="20"/>
              </w:rPr>
            </w:pPr>
            <w:r>
              <w:rPr>
                <w:sz w:val="20"/>
                <w:szCs w:val="20"/>
              </w:rPr>
              <w:t>50,000</w:t>
            </w:r>
          </w:p>
        </w:tc>
        <w:tc>
          <w:tcPr>
            <w:tcW w:w="1017" w:type="dxa"/>
            <w:shd w:val="clear" w:color="auto" w:fill="auto"/>
            <w:noWrap/>
            <w:vAlign w:val="bottom"/>
            <w:hideMark/>
          </w:tcPr>
          <w:p w14:paraId="7E335DCB" w14:textId="77777777" w:rsidR="008B002D" w:rsidRPr="000C3C26" w:rsidRDefault="00920AB3" w:rsidP="000C3C26">
            <w:pPr>
              <w:jc w:val="center"/>
              <w:rPr>
                <w:sz w:val="20"/>
                <w:szCs w:val="20"/>
              </w:rPr>
            </w:pPr>
            <w:r>
              <w:rPr>
                <w:sz w:val="20"/>
                <w:szCs w:val="20"/>
              </w:rPr>
              <w:t>10,500</w:t>
            </w:r>
            <w:r w:rsidRPr="000C3C26">
              <w:rPr>
                <w:sz w:val="20"/>
                <w:szCs w:val="20"/>
              </w:rPr>
              <w:t> </w:t>
            </w:r>
          </w:p>
        </w:tc>
        <w:tc>
          <w:tcPr>
            <w:tcW w:w="1016" w:type="dxa"/>
            <w:shd w:val="clear" w:color="auto" w:fill="auto"/>
            <w:noWrap/>
            <w:vAlign w:val="bottom"/>
            <w:hideMark/>
          </w:tcPr>
          <w:p w14:paraId="7E335DCC" w14:textId="77777777" w:rsidR="008B002D" w:rsidRPr="000C3C26" w:rsidRDefault="009F4802" w:rsidP="009F4802">
            <w:pPr>
              <w:jc w:val="center"/>
              <w:rPr>
                <w:sz w:val="20"/>
                <w:szCs w:val="20"/>
              </w:rPr>
            </w:pPr>
            <w:r>
              <w:rPr>
                <w:sz w:val="20"/>
                <w:szCs w:val="20"/>
              </w:rPr>
              <w:t>6</w:t>
            </w:r>
            <w:r w:rsidR="00D714FF">
              <w:rPr>
                <w:sz w:val="20"/>
                <w:szCs w:val="20"/>
              </w:rPr>
              <w:t>0,500</w:t>
            </w:r>
          </w:p>
        </w:tc>
      </w:tr>
      <w:tr w:rsidR="008B002D" w:rsidRPr="000C3C26" w14:paraId="7E335DD4" w14:textId="77777777" w:rsidTr="007F01F6">
        <w:trPr>
          <w:trHeight w:val="255"/>
        </w:trPr>
        <w:tc>
          <w:tcPr>
            <w:tcW w:w="1275" w:type="dxa"/>
            <w:shd w:val="clear" w:color="auto" w:fill="auto"/>
            <w:noWrap/>
            <w:vAlign w:val="bottom"/>
            <w:hideMark/>
          </w:tcPr>
          <w:p w14:paraId="7E335DCE" w14:textId="77777777" w:rsidR="008B002D" w:rsidRPr="000C3C26" w:rsidRDefault="008B002D" w:rsidP="00210AA6">
            <w:pPr>
              <w:jc w:val="center"/>
              <w:rPr>
                <w:b/>
                <w:bCs/>
                <w:sz w:val="20"/>
                <w:szCs w:val="20"/>
              </w:rPr>
            </w:pPr>
            <w:r w:rsidRPr="000C3C26">
              <w:rPr>
                <w:b/>
                <w:bCs/>
                <w:sz w:val="20"/>
                <w:szCs w:val="20"/>
              </w:rPr>
              <w:t xml:space="preserve">Output </w:t>
            </w:r>
            <w:r>
              <w:rPr>
                <w:b/>
                <w:bCs/>
                <w:sz w:val="20"/>
                <w:szCs w:val="20"/>
              </w:rPr>
              <w:t>2.6</w:t>
            </w:r>
          </w:p>
        </w:tc>
        <w:tc>
          <w:tcPr>
            <w:tcW w:w="6662" w:type="dxa"/>
            <w:shd w:val="clear" w:color="auto" w:fill="auto"/>
            <w:noWrap/>
            <w:vAlign w:val="bottom"/>
            <w:hideMark/>
          </w:tcPr>
          <w:p w14:paraId="7E335DCF" w14:textId="77777777" w:rsidR="008B002D" w:rsidRPr="000C3C26" w:rsidRDefault="008B002D" w:rsidP="000C3C26">
            <w:pPr>
              <w:rPr>
                <w:b/>
                <w:bCs/>
                <w:sz w:val="20"/>
                <w:szCs w:val="20"/>
              </w:rPr>
            </w:pPr>
            <w:r>
              <w:rPr>
                <w:iCs/>
                <w:sz w:val="20"/>
                <w:szCs w:val="20"/>
              </w:rPr>
              <w:t>Strengthens SPREP Project Management.</w:t>
            </w:r>
          </w:p>
        </w:tc>
        <w:tc>
          <w:tcPr>
            <w:tcW w:w="866" w:type="dxa"/>
            <w:shd w:val="clear" w:color="auto" w:fill="auto"/>
            <w:noWrap/>
            <w:vAlign w:val="bottom"/>
            <w:hideMark/>
          </w:tcPr>
          <w:p w14:paraId="7E335DD0" w14:textId="77777777" w:rsidR="008B002D" w:rsidRPr="000C3C26" w:rsidRDefault="008B002D" w:rsidP="000C3C26">
            <w:pPr>
              <w:jc w:val="center"/>
              <w:rPr>
                <w:sz w:val="20"/>
                <w:szCs w:val="20"/>
              </w:rPr>
            </w:pPr>
            <w:r>
              <w:rPr>
                <w:sz w:val="20"/>
                <w:szCs w:val="20"/>
              </w:rPr>
              <w:t>100,00</w:t>
            </w:r>
            <w:r w:rsidR="0016124A">
              <w:rPr>
                <w:sz w:val="20"/>
                <w:szCs w:val="20"/>
              </w:rPr>
              <w:t>0</w:t>
            </w:r>
          </w:p>
        </w:tc>
        <w:tc>
          <w:tcPr>
            <w:tcW w:w="948" w:type="dxa"/>
            <w:shd w:val="clear" w:color="auto" w:fill="auto"/>
            <w:noWrap/>
            <w:vAlign w:val="bottom"/>
            <w:hideMark/>
          </w:tcPr>
          <w:p w14:paraId="7E335DD1" w14:textId="77777777" w:rsidR="008B002D" w:rsidRPr="000C3C26" w:rsidRDefault="008B002D" w:rsidP="001956B7">
            <w:pPr>
              <w:jc w:val="center"/>
              <w:rPr>
                <w:sz w:val="20"/>
                <w:szCs w:val="20"/>
              </w:rPr>
            </w:pPr>
            <w:r>
              <w:rPr>
                <w:sz w:val="20"/>
                <w:szCs w:val="20"/>
              </w:rPr>
              <w:t>100,00</w:t>
            </w:r>
            <w:r w:rsidR="0016124A">
              <w:rPr>
                <w:sz w:val="20"/>
                <w:szCs w:val="20"/>
              </w:rPr>
              <w:t>0</w:t>
            </w:r>
          </w:p>
        </w:tc>
        <w:tc>
          <w:tcPr>
            <w:tcW w:w="1017" w:type="dxa"/>
            <w:shd w:val="clear" w:color="auto" w:fill="auto"/>
            <w:noWrap/>
            <w:vAlign w:val="bottom"/>
            <w:hideMark/>
          </w:tcPr>
          <w:p w14:paraId="7E335DD2" w14:textId="77777777" w:rsidR="008B002D" w:rsidRPr="000C3C26" w:rsidRDefault="00920AB3" w:rsidP="000C3C26">
            <w:pPr>
              <w:jc w:val="center"/>
              <w:rPr>
                <w:sz w:val="20"/>
                <w:szCs w:val="20"/>
              </w:rPr>
            </w:pPr>
            <w:r>
              <w:rPr>
                <w:sz w:val="20"/>
                <w:szCs w:val="20"/>
              </w:rPr>
              <w:t>10,500</w:t>
            </w:r>
            <w:r w:rsidRPr="000C3C26">
              <w:rPr>
                <w:sz w:val="20"/>
                <w:szCs w:val="20"/>
              </w:rPr>
              <w:t> </w:t>
            </w:r>
            <w:r w:rsidR="008B002D" w:rsidRPr="000C3C26">
              <w:rPr>
                <w:sz w:val="20"/>
                <w:szCs w:val="20"/>
              </w:rPr>
              <w:t> </w:t>
            </w:r>
          </w:p>
        </w:tc>
        <w:tc>
          <w:tcPr>
            <w:tcW w:w="1016" w:type="dxa"/>
            <w:shd w:val="clear" w:color="auto" w:fill="auto"/>
            <w:noWrap/>
            <w:vAlign w:val="bottom"/>
            <w:hideMark/>
          </w:tcPr>
          <w:p w14:paraId="7E335DD3" w14:textId="77777777" w:rsidR="008B002D" w:rsidRPr="000C3C26" w:rsidRDefault="009F4802" w:rsidP="000C3C26">
            <w:pPr>
              <w:jc w:val="center"/>
              <w:rPr>
                <w:sz w:val="20"/>
                <w:szCs w:val="20"/>
              </w:rPr>
            </w:pPr>
            <w:r>
              <w:rPr>
                <w:sz w:val="20"/>
                <w:szCs w:val="20"/>
              </w:rPr>
              <w:t>1</w:t>
            </w:r>
            <w:r w:rsidR="00D714FF">
              <w:rPr>
                <w:sz w:val="20"/>
                <w:szCs w:val="20"/>
              </w:rPr>
              <w:t>10,500</w:t>
            </w:r>
          </w:p>
        </w:tc>
      </w:tr>
      <w:tr w:rsidR="008B002D" w:rsidRPr="000C3C26" w14:paraId="7E335DDB" w14:textId="77777777" w:rsidTr="007F01F6">
        <w:trPr>
          <w:trHeight w:val="255"/>
        </w:trPr>
        <w:tc>
          <w:tcPr>
            <w:tcW w:w="1275" w:type="dxa"/>
            <w:shd w:val="clear" w:color="auto" w:fill="auto"/>
            <w:noWrap/>
            <w:vAlign w:val="bottom"/>
            <w:hideMark/>
          </w:tcPr>
          <w:p w14:paraId="7E335DD5" w14:textId="77777777" w:rsidR="008B002D" w:rsidRPr="000C3C26" w:rsidRDefault="008B002D" w:rsidP="000C3C26">
            <w:pPr>
              <w:jc w:val="center"/>
              <w:rPr>
                <w:sz w:val="20"/>
                <w:szCs w:val="20"/>
              </w:rPr>
            </w:pPr>
            <w:r>
              <w:rPr>
                <w:b/>
                <w:sz w:val="20"/>
                <w:szCs w:val="20"/>
              </w:rPr>
              <w:t>Output 2.7</w:t>
            </w:r>
          </w:p>
        </w:tc>
        <w:tc>
          <w:tcPr>
            <w:tcW w:w="6662" w:type="dxa"/>
            <w:shd w:val="clear" w:color="auto" w:fill="auto"/>
            <w:noWrap/>
            <w:vAlign w:val="bottom"/>
            <w:hideMark/>
          </w:tcPr>
          <w:p w14:paraId="7E335DD6" w14:textId="77777777" w:rsidR="008B002D" w:rsidRPr="000C3C26" w:rsidRDefault="008B002D" w:rsidP="000C3C26">
            <w:pPr>
              <w:rPr>
                <w:sz w:val="20"/>
                <w:szCs w:val="20"/>
              </w:rPr>
            </w:pPr>
            <w:r>
              <w:rPr>
                <w:iCs/>
                <w:sz w:val="20"/>
                <w:szCs w:val="20"/>
              </w:rPr>
              <w:t>Strengthens SPREP's Evaluation Function.</w:t>
            </w:r>
          </w:p>
        </w:tc>
        <w:tc>
          <w:tcPr>
            <w:tcW w:w="866" w:type="dxa"/>
            <w:shd w:val="clear" w:color="auto" w:fill="auto"/>
            <w:noWrap/>
            <w:vAlign w:val="bottom"/>
            <w:hideMark/>
          </w:tcPr>
          <w:p w14:paraId="7E335DD7" w14:textId="77777777" w:rsidR="008B002D" w:rsidRPr="000C3C26" w:rsidRDefault="008B002D" w:rsidP="000C3C26">
            <w:pPr>
              <w:jc w:val="center"/>
              <w:rPr>
                <w:sz w:val="20"/>
                <w:szCs w:val="20"/>
              </w:rPr>
            </w:pPr>
            <w:r>
              <w:rPr>
                <w:sz w:val="20"/>
                <w:szCs w:val="20"/>
              </w:rPr>
              <w:t>80,000</w:t>
            </w:r>
          </w:p>
        </w:tc>
        <w:tc>
          <w:tcPr>
            <w:tcW w:w="948" w:type="dxa"/>
            <w:shd w:val="clear" w:color="auto" w:fill="auto"/>
            <w:noWrap/>
            <w:vAlign w:val="bottom"/>
            <w:hideMark/>
          </w:tcPr>
          <w:p w14:paraId="7E335DD8" w14:textId="77777777" w:rsidR="008B002D" w:rsidRPr="000C3C26" w:rsidRDefault="008B002D" w:rsidP="001956B7">
            <w:pPr>
              <w:jc w:val="center"/>
              <w:rPr>
                <w:sz w:val="20"/>
                <w:szCs w:val="20"/>
              </w:rPr>
            </w:pPr>
            <w:r>
              <w:rPr>
                <w:sz w:val="20"/>
                <w:szCs w:val="20"/>
              </w:rPr>
              <w:t>80,000</w:t>
            </w:r>
          </w:p>
        </w:tc>
        <w:tc>
          <w:tcPr>
            <w:tcW w:w="1017" w:type="dxa"/>
            <w:shd w:val="clear" w:color="auto" w:fill="auto"/>
            <w:noWrap/>
            <w:vAlign w:val="bottom"/>
            <w:hideMark/>
          </w:tcPr>
          <w:p w14:paraId="7E335DD9" w14:textId="77777777" w:rsidR="008B002D" w:rsidRPr="000C3C26" w:rsidRDefault="00920AB3" w:rsidP="000C3C26">
            <w:pPr>
              <w:jc w:val="center"/>
              <w:rPr>
                <w:sz w:val="20"/>
                <w:szCs w:val="20"/>
              </w:rPr>
            </w:pPr>
            <w:r>
              <w:rPr>
                <w:sz w:val="20"/>
                <w:szCs w:val="20"/>
              </w:rPr>
              <w:t>10,500</w:t>
            </w:r>
            <w:r w:rsidRPr="000C3C26">
              <w:rPr>
                <w:sz w:val="20"/>
                <w:szCs w:val="20"/>
              </w:rPr>
              <w:t> </w:t>
            </w:r>
          </w:p>
        </w:tc>
        <w:tc>
          <w:tcPr>
            <w:tcW w:w="1016" w:type="dxa"/>
            <w:shd w:val="clear" w:color="auto" w:fill="auto"/>
            <w:noWrap/>
            <w:vAlign w:val="bottom"/>
            <w:hideMark/>
          </w:tcPr>
          <w:p w14:paraId="7E335DDA" w14:textId="77777777" w:rsidR="008B002D" w:rsidRPr="000C3C26" w:rsidRDefault="009F4802" w:rsidP="000C3C26">
            <w:pPr>
              <w:jc w:val="center"/>
              <w:rPr>
                <w:sz w:val="20"/>
                <w:szCs w:val="20"/>
              </w:rPr>
            </w:pPr>
            <w:r>
              <w:rPr>
                <w:sz w:val="20"/>
                <w:szCs w:val="20"/>
              </w:rPr>
              <w:t>9</w:t>
            </w:r>
            <w:r w:rsidR="00D714FF">
              <w:rPr>
                <w:sz w:val="20"/>
                <w:szCs w:val="20"/>
              </w:rPr>
              <w:t>0,500</w:t>
            </w:r>
          </w:p>
        </w:tc>
      </w:tr>
      <w:tr w:rsidR="008B002D" w:rsidRPr="000C3C26" w14:paraId="7E335DE2" w14:textId="77777777" w:rsidTr="007F01F6">
        <w:trPr>
          <w:trHeight w:val="255"/>
        </w:trPr>
        <w:tc>
          <w:tcPr>
            <w:tcW w:w="1275" w:type="dxa"/>
            <w:shd w:val="clear" w:color="auto" w:fill="auto"/>
            <w:noWrap/>
            <w:vAlign w:val="bottom"/>
            <w:hideMark/>
          </w:tcPr>
          <w:p w14:paraId="7E335DDC" w14:textId="77777777" w:rsidR="008B002D" w:rsidRPr="000C3C26" w:rsidRDefault="008B002D" w:rsidP="000C3C26">
            <w:pPr>
              <w:jc w:val="center"/>
              <w:rPr>
                <w:sz w:val="20"/>
                <w:szCs w:val="20"/>
              </w:rPr>
            </w:pPr>
            <w:r>
              <w:rPr>
                <w:b/>
                <w:sz w:val="20"/>
                <w:szCs w:val="20"/>
              </w:rPr>
              <w:t>Output 2.8</w:t>
            </w:r>
          </w:p>
        </w:tc>
        <w:tc>
          <w:tcPr>
            <w:tcW w:w="6662" w:type="dxa"/>
            <w:shd w:val="clear" w:color="auto" w:fill="auto"/>
            <w:noWrap/>
            <w:vAlign w:val="bottom"/>
            <w:hideMark/>
          </w:tcPr>
          <w:p w14:paraId="7E335DDD" w14:textId="77777777" w:rsidR="008B002D" w:rsidRPr="000C3C26" w:rsidRDefault="008B002D" w:rsidP="000C3C26">
            <w:pPr>
              <w:rPr>
                <w:sz w:val="20"/>
                <w:szCs w:val="20"/>
              </w:rPr>
            </w:pPr>
            <w:r>
              <w:rPr>
                <w:iCs/>
                <w:sz w:val="20"/>
                <w:szCs w:val="20"/>
              </w:rPr>
              <w:t>Strengthens SPREP's Investigations.</w:t>
            </w:r>
          </w:p>
        </w:tc>
        <w:tc>
          <w:tcPr>
            <w:tcW w:w="866" w:type="dxa"/>
            <w:shd w:val="clear" w:color="auto" w:fill="auto"/>
            <w:noWrap/>
            <w:vAlign w:val="bottom"/>
            <w:hideMark/>
          </w:tcPr>
          <w:p w14:paraId="7E335DDE" w14:textId="77777777" w:rsidR="008B002D" w:rsidRPr="000C3C26" w:rsidRDefault="008B002D" w:rsidP="000C3C26">
            <w:pPr>
              <w:jc w:val="center"/>
              <w:rPr>
                <w:sz w:val="20"/>
                <w:szCs w:val="20"/>
              </w:rPr>
            </w:pPr>
            <w:r>
              <w:rPr>
                <w:sz w:val="20"/>
                <w:szCs w:val="20"/>
              </w:rPr>
              <w:t>50,000</w:t>
            </w:r>
          </w:p>
        </w:tc>
        <w:tc>
          <w:tcPr>
            <w:tcW w:w="948" w:type="dxa"/>
            <w:shd w:val="clear" w:color="auto" w:fill="auto"/>
            <w:noWrap/>
            <w:vAlign w:val="bottom"/>
            <w:hideMark/>
          </w:tcPr>
          <w:p w14:paraId="7E335DDF" w14:textId="77777777" w:rsidR="008B002D" w:rsidRPr="000C3C26" w:rsidRDefault="008B002D" w:rsidP="001956B7">
            <w:pPr>
              <w:jc w:val="center"/>
              <w:rPr>
                <w:sz w:val="20"/>
                <w:szCs w:val="20"/>
              </w:rPr>
            </w:pPr>
            <w:r>
              <w:rPr>
                <w:sz w:val="20"/>
                <w:szCs w:val="20"/>
              </w:rPr>
              <w:t>50,000</w:t>
            </w:r>
          </w:p>
        </w:tc>
        <w:tc>
          <w:tcPr>
            <w:tcW w:w="1017" w:type="dxa"/>
            <w:shd w:val="clear" w:color="auto" w:fill="auto"/>
            <w:noWrap/>
            <w:vAlign w:val="bottom"/>
            <w:hideMark/>
          </w:tcPr>
          <w:p w14:paraId="7E335DE0" w14:textId="77777777" w:rsidR="008B002D" w:rsidRPr="000C3C26" w:rsidRDefault="00920AB3" w:rsidP="000C3C26">
            <w:pPr>
              <w:jc w:val="center"/>
              <w:rPr>
                <w:sz w:val="20"/>
                <w:szCs w:val="20"/>
              </w:rPr>
            </w:pPr>
            <w:r>
              <w:rPr>
                <w:sz w:val="20"/>
                <w:szCs w:val="20"/>
              </w:rPr>
              <w:t>10,500</w:t>
            </w:r>
            <w:r w:rsidRPr="000C3C26">
              <w:rPr>
                <w:sz w:val="20"/>
                <w:szCs w:val="20"/>
              </w:rPr>
              <w:t> </w:t>
            </w:r>
          </w:p>
        </w:tc>
        <w:tc>
          <w:tcPr>
            <w:tcW w:w="1016" w:type="dxa"/>
            <w:shd w:val="clear" w:color="auto" w:fill="auto"/>
            <w:noWrap/>
            <w:vAlign w:val="bottom"/>
            <w:hideMark/>
          </w:tcPr>
          <w:p w14:paraId="7E335DE1" w14:textId="77777777" w:rsidR="008B002D" w:rsidRPr="000C3C26" w:rsidRDefault="009F4802" w:rsidP="000C3C26">
            <w:pPr>
              <w:jc w:val="center"/>
              <w:rPr>
                <w:sz w:val="20"/>
                <w:szCs w:val="20"/>
              </w:rPr>
            </w:pPr>
            <w:r>
              <w:rPr>
                <w:sz w:val="20"/>
                <w:szCs w:val="20"/>
              </w:rPr>
              <w:t>6</w:t>
            </w:r>
            <w:r w:rsidR="00D714FF">
              <w:rPr>
                <w:sz w:val="20"/>
                <w:szCs w:val="20"/>
              </w:rPr>
              <w:t>0,500</w:t>
            </w:r>
          </w:p>
        </w:tc>
      </w:tr>
      <w:tr w:rsidR="008B002D" w:rsidRPr="000C3C26" w14:paraId="7E335DE9" w14:textId="77777777" w:rsidTr="007F01F6">
        <w:trPr>
          <w:trHeight w:val="255"/>
        </w:trPr>
        <w:tc>
          <w:tcPr>
            <w:tcW w:w="1275" w:type="dxa"/>
            <w:shd w:val="clear" w:color="auto" w:fill="auto"/>
            <w:noWrap/>
            <w:vAlign w:val="bottom"/>
            <w:hideMark/>
          </w:tcPr>
          <w:p w14:paraId="7E335DE3" w14:textId="77777777" w:rsidR="008B002D" w:rsidRPr="000C3C26" w:rsidRDefault="008B002D" w:rsidP="000C3C26">
            <w:pPr>
              <w:jc w:val="center"/>
              <w:rPr>
                <w:sz w:val="20"/>
                <w:szCs w:val="20"/>
              </w:rPr>
            </w:pPr>
            <w:r>
              <w:rPr>
                <w:b/>
                <w:sz w:val="20"/>
                <w:szCs w:val="20"/>
              </w:rPr>
              <w:t>Output 2.9</w:t>
            </w:r>
          </w:p>
        </w:tc>
        <w:tc>
          <w:tcPr>
            <w:tcW w:w="6662" w:type="dxa"/>
            <w:shd w:val="clear" w:color="auto" w:fill="auto"/>
            <w:noWrap/>
            <w:vAlign w:val="bottom"/>
            <w:hideMark/>
          </w:tcPr>
          <w:p w14:paraId="7E335DE4" w14:textId="77777777" w:rsidR="008B002D" w:rsidRPr="000C3C26" w:rsidRDefault="008B002D" w:rsidP="000C3C26">
            <w:pPr>
              <w:rPr>
                <w:sz w:val="20"/>
                <w:szCs w:val="20"/>
              </w:rPr>
            </w:pPr>
            <w:r>
              <w:rPr>
                <w:iCs/>
                <w:sz w:val="20"/>
                <w:szCs w:val="20"/>
              </w:rPr>
              <w:t>Strengthens SPREP's Whistleblower Protection function.</w:t>
            </w:r>
          </w:p>
        </w:tc>
        <w:tc>
          <w:tcPr>
            <w:tcW w:w="866" w:type="dxa"/>
            <w:shd w:val="clear" w:color="auto" w:fill="auto"/>
            <w:noWrap/>
            <w:vAlign w:val="bottom"/>
            <w:hideMark/>
          </w:tcPr>
          <w:p w14:paraId="7E335DE5" w14:textId="77777777" w:rsidR="008B002D" w:rsidRPr="000C3C26" w:rsidRDefault="008B002D" w:rsidP="000C3C26">
            <w:pPr>
              <w:jc w:val="center"/>
              <w:rPr>
                <w:sz w:val="20"/>
                <w:szCs w:val="20"/>
              </w:rPr>
            </w:pPr>
            <w:r>
              <w:rPr>
                <w:sz w:val="20"/>
                <w:szCs w:val="20"/>
              </w:rPr>
              <w:t>50,000</w:t>
            </w:r>
          </w:p>
        </w:tc>
        <w:tc>
          <w:tcPr>
            <w:tcW w:w="948" w:type="dxa"/>
            <w:shd w:val="clear" w:color="auto" w:fill="auto"/>
            <w:noWrap/>
            <w:vAlign w:val="bottom"/>
            <w:hideMark/>
          </w:tcPr>
          <w:p w14:paraId="7E335DE6" w14:textId="77777777" w:rsidR="008B002D" w:rsidRPr="000C3C26" w:rsidRDefault="008B002D" w:rsidP="001956B7">
            <w:pPr>
              <w:jc w:val="center"/>
              <w:rPr>
                <w:sz w:val="20"/>
                <w:szCs w:val="20"/>
              </w:rPr>
            </w:pPr>
            <w:r>
              <w:rPr>
                <w:sz w:val="20"/>
                <w:szCs w:val="20"/>
              </w:rPr>
              <w:t>50,000</w:t>
            </w:r>
          </w:p>
        </w:tc>
        <w:tc>
          <w:tcPr>
            <w:tcW w:w="1017" w:type="dxa"/>
            <w:shd w:val="clear" w:color="auto" w:fill="auto"/>
            <w:noWrap/>
            <w:vAlign w:val="bottom"/>
            <w:hideMark/>
          </w:tcPr>
          <w:p w14:paraId="7E335DE7" w14:textId="77777777" w:rsidR="008B002D" w:rsidRPr="000C3C26" w:rsidRDefault="00920AB3" w:rsidP="00DC71B7">
            <w:pPr>
              <w:jc w:val="center"/>
              <w:rPr>
                <w:sz w:val="20"/>
                <w:szCs w:val="20"/>
              </w:rPr>
            </w:pPr>
            <w:r>
              <w:rPr>
                <w:sz w:val="20"/>
                <w:szCs w:val="20"/>
              </w:rPr>
              <w:t>10,</w:t>
            </w:r>
            <w:r w:rsidR="00DC71B7">
              <w:rPr>
                <w:sz w:val="20"/>
                <w:szCs w:val="20"/>
              </w:rPr>
              <w:t>500</w:t>
            </w:r>
          </w:p>
        </w:tc>
        <w:tc>
          <w:tcPr>
            <w:tcW w:w="1016" w:type="dxa"/>
            <w:shd w:val="clear" w:color="auto" w:fill="auto"/>
            <w:noWrap/>
            <w:vAlign w:val="bottom"/>
            <w:hideMark/>
          </w:tcPr>
          <w:p w14:paraId="7E335DE8" w14:textId="77777777" w:rsidR="008B002D" w:rsidRPr="000C3C26" w:rsidRDefault="009F4802" w:rsidP="000C3C26">
            <w:pPr>
              <w:jc w:val="center"/>
              <w:rPr>
                <w:sz w:val="20"/>
                <w:szCs w:val="20"/>
              </w:rPr>
            </w:pPr>
            <w:r>
              <w:rPr>
                <w:sz w:val="20"/>
                <w:szCs w:val="20"/>
              </w:rPr>
              <w:t>6</w:t>
            </w:r>
            <w:r w:rsidR="00D714FF">
              <w:rPr>
                <w:sz w:val="20"/>
                <w:szCs w:val="20"/>
              </w:rPr>
              <w:t>0,500</w:t>
            </w:r>
          </w:p>
        </w:tc>
      </w:tr>
      <w:tr w:rsidR="004566C0" w:rsidRPr="0012003C" w14:paraId="7E335DEF" w14:textId="77777777" w:rsidTr="007F01F6">
        <w:trPr>
          <w:trHeight w:val="330"/>
        </w:trPr>
        <w:tc>
          <w:tcPr>
            <w:tcW w:w="7937" w:type="dxa"/>
            <w:gridSpan w:val="2"/>
            <w:shd w:val="clear" w:color="000000" w:fill="DAEEF3"/>
            <w:noWrap/>
            <w:vAlign w:val="bottom"/>
            <w:hideMark/>
          </w:tcPr>
          <w:p w14:paraId="7E335DEA" w14:textId="77777777" w:rsidR="004566C0" w:rsidRPr="000C3C26" w:rsidRDefault="006F13A1" w:rsidP="001E45BF">
            <w:pPr>
              <w:rPr>
                <w:b/>
                <w:bCs/>
                <w:sz w:val="24"/>
              </w:rPr>
            </w:pPr>
            <w:r>
              <w:rPr>
                <w:b/>
                <w:bCs/>
                <w:sz w:val="24"/>
              </w:rPr>
              <w:t xml:space="preserve">Component </w:t>
            </w:r>
            <w:r w:rsidR="001E45BF">
              <w:rPr>
                <w:b/>
                <w:bCs/>
                <w:sz w:val="24"/>
              </w:rPr>
              <w:t>2</w:t>
            </w:r>
            <w:r>
              <w:rPr>
                <w:b/>
                <w:bCs/>
                <w:sz w:val="24"/>
              </w:rPr>
              <w:t>:</w:t>
            </w:r>
            <w:r w:rsidR="001E45BF">
              <w:rPr>
                <w:b/>
                <w:bCs/>
                <w:sz w:val="24"/>
              </w:rPr>
              <w:t xml:space="preserve"> Develop Environmental and Social Safeguard Policy</w:t>
            </w:r>
          </w:p>
        </w:tc>
        <w:tc>
          <w:tcPr>
            <w:tcW w:w="866" w:type="dxa"/>
            <w:shd w:val="clear" w:color="000000" w:fill="DAEEF3"/>
            <w:noWrap/>
            <w:vAlign w:val="bottom"/>
            <w:hideMark/>
          </w:tcPr>
          <w:p w14:paraId="7E335DEB" w14:textId="77777777" w:rsidR="004566C0" w:rsidRPr="000C3C26" w:rsidRDefault="00AC47DF" w:rsidP="000C3C26">
            <w:pPr>
              <w:jc w:val="center"/>
              <w:rPr>
                <w:b/>
                <w:bCs/>
                <w:sz w:val="20"/>
                <w:szCs w:val="20"/>
              </w:rPr>
            </w:pPr>
            <w:r>
              <w:rPr>
                <w:b/>
                <w:bCs/>
                <w:sz w:val="20"/>
                <w:szCs w:val="20"/>
              </w:rPr>
              <w:t>50,000</w:t>
            </w:r>
          </w:p>
        </w:tc>
        <w:tc>
          <w:tcPr>
            <w:tcW w:w="948" w:type="dxa"/>
            <w:shd w:val="clear" w:color="000000" w:fill="DAEEF3"/>
            <w:noWrap/>
            <w:vAlign w:val="bottom"/>
            <w:hideMark/>
          </w:tcPr>
          <w:p w14:paraId="7E335DEC" w14:textId="77777777" w:rsidR="004566C0" w:rsidRPr="000C3C26" w:rsidRDefault="00501F74" w:rsidP="000C3C26">
            <w:pPr>
              <w:jc w:val="center"/>
              <w:rPr>
                <w:b/>
                <w:bCs/>
                <w:sz w:val="20"/>
                <w:szCs w:val="20"/>
              </w:rPr>
            </w:pPr>
            <w:r>
              <w:rPr>
                <w:b/>
                <w:bCs/>
                <w:sz w:val="20"/>
                <w:szCs w:val="20"/>
              </w:rPr>
              <w:t>50,000</w:t>
            </w:r>
          </w:p>
        </w:tc>
        <w:tc>
          <w:tcPr>
            <w:tcW w:w="1017" w:type="dxa"/>
            <w:shd w:val="clear" w:color="000000" w:fill="DAEEF3"/>
            <w:noWrap/>
            <w:vAlign w:val="bottom"/>
            <w:hideMark/>
          </w:tcPr>
          <w:p w14:paraId="7E335DED" w14:textId="77777777" w:rsidR="004566C0" w:rsidRPr="000C3C26" w:rsidRDefault="002342A2" w:rsidP="000C3C26">
            <w:pPr>
              <w:jc w:val="center"/>
              <w:rPr>
                <w:b/>
                <w:bCs/>
                <w:sz w:val="20"/>
                <w:szCs w:val="20"/>
              </w:rPr>
            </w:pPr>
            <w:r>
              <w:rPr>
                <w:b/>
                <w:bCs/>
                <w:sz w:val="20"/>
                <w:szCs w:val="20"/>
              </w:rPr>
              <w:t>36,062</w:t>
            </w:r>
          </w:p>
        </w:tc>
        <w:tc>
          <w:tcPr>
            <w:tcW w:w="1016" w:type="dxa"/>
            <w:shd w:val="clear" w:color="000000" w:fill="DAEEF3"/>
            <w:noWrap/>
            <w:vAlign w:val="bottom"/>
            <w:hideMark/>
          </w:tcPr>
          <w:p w14:paraId="7E335DEE" w14:textId="77777777" w:rsidR="004566C0" w:rsidRPr="0012003C" w:rsidRDefault="004E28EB" w:rsidP="000C3C26">
            <w:pPr>
              <w:jc w:val="center"/>
              <w:rPr>
                <w:b/>
                <w:bCs/>
                <w:sz w:val="20"/>
                <w:szCs w:val="20"/>
              </w:rPr>
            </w:pPr>
            <w:r w:rsidRPr="0012003C">
              <w:rPr>
                <w:b/>
                <w:sz w:val="20"/>
                <w:szCs w:val="20"/>
              </w:rPr>
              <w:t>86,062</w:t>
            </w:r>
          </w:p>
        </w:tc>
      </w:tr>
      <w:tr w:rsidR="008B002D" w:rsidRPr="000C3C26" w14:paraId="7E335DF6" w14:textId="77777777" w:rsidTr="007F01F6">
        <w:trPr>
          <w:trHeight w:val="255"/>
        </w:trPr>
        <w:tc>
          <w:tcPr>
            <w:tcW w:w="1275" w:type="dxa"/>
            <w:shd w:val="clear" w:color="auto" w:fill="auto"/>
            <w:noWrap/>
            <w:vAlign w:val="bottom"/>
            <w:hideMark/>
          </w:tcPr>
          <w:p w14:paraId="7E335DF0" w14:textId="77777777" w:rsidR="008B002D" w:rsidRPr="000C3C26" w:rsidRDefault="008B002D" w:rsidP="001E45BF">
            <w:pPr>
              <w:jc w:val="center"/>
              <w:rPr>
                <w:b/>
                <w:bCs/>
                <w:sz w:val="20"/>
                <w:szCs w:val="20"/>
              </w:rPr>
            </w:pPr>
            <w:r w:rsidRPr="000C3C26">
              <w:rPr>
                <w:b/>
                <w:bCs/>
                <w:sz w:val="20"/>
                <w:szCs w:val="20"/>
              </w:rPr>
              <w:t xml:space="preserve">Output </w:t>
            </w:r>
            <w:r>
              <w:rPr>
                <w:b/>
                <w:bCs/>
                <w:sz w:val="20"/>
                <w:szCs w:val="20"/>
              </w:rPr>
              <w:t>3</w:t>
            </w:r>
            <w:r w:rsidRPr="000C3C26">
              <w:rPr>
                <w:b/>
                <w:bCs/>
                <w:sz w:val="20"/>
                <w:szCs w:val="20"/>
              </w:rPr>
              <w:t>.1</w:t>
            </w:r>
          </w:p>
        </w:tc>
        <w:tc>
          <w:tcPr>
            <w:tcW w:w="6662" w:type="dxa"/>
            <w:shd w:val="clear" w:color="auto" w:fill="auto"/>
            <w:noWrap/>
            <w:vAlign w:val="bottom"/>
            <w:hideMark/>
          </w:tcPr>
          <w:p w14:paraId="7E335DF1" w14:textId="77777777" w:rsidR="008B002D" w:rsidRPr="0075240C" w:rsidRDefault="008B002D" w:rsidP="000C3C26">
            <w:pPr>
              <w:rPr>
                <w:b/>
                <w:bCs/>
                <w:sz w:val="20"/>
                <w:szCs w:val="20"/>
              </w:rPr>
            </w:pPr>
            <w:r w:rsidRPr="0075240C">
              <w:rPr>
                <w:sz w:val="20"/>
                <w:szCs w:val="20"/>
              </w:rPr>
              <w:t>Develop SPREP's Environmental and Social Safeguard Policy and Guideline</w:t>
            </w:r>
          </w:p>
        </w:tc>
        <w:tc>
          <w:tcPr>
            <w:tcW w:w="866" w:type="dxa"/>
            <w:shd w:val="clear" w:color="auto" w:fill="auto"/>
            <w:noWrap/>
            <w:vAlign w:val="bottom"/>
            <w:hideMark/>
          </w:tcPr>
          <w:p w14:paraId="7E335DF2" w14:textId="77777777" w:rsidR="008B002D" w:rsidRPr="000C3C26" w:rsidRDefault="008B002D" w:rsidP="000C3C26">
            <w:pPr>
              <w:jc w:val="center"/>
              <w:rPr>
                <w:sz w:val="20"/>
                <w:szCs w:val="20"/>
              </w:rPr>
            </w:pPr>
            <w:r>
              <w:rPr>
                <w:sz w:val="20"/>
                <w:szCs w:val="20"/>
              </w:rPr>
              <w:t>50,000</w:t>
            </w:r>
          </w:p>
        </w:tc>
        <w:tc>
          <w:tcPr>
            <w:tcW w:w="948" w:type="dxa"/>
            <w:shd w:val="clear" w:color="auto" w:fill="auto"/>
            <w:noWrap/>
            <w:vAlign w:val="bottom"/>
            <w:hideMark/>
          </w:tcPr>
          <w:p w14:paraId="7E335DF3" w14:textId="77777777" w:rsidR="008B002D" w:rsidRPr="000C3C26" w:rsidRDefault="008B002D" w:rsidP="001956B7">
            <w:pPr>
              <w:jc w:val="center"/>
              <w:rPr>
                <w:sz w:val="20"/>
                <w:szCs w:val="20"/>
              </w:rPr>
            </w:pPr>
            <w:r>
              <w:rPr>
                <w:sz w:val="20"/>
                <w:szCs w:val="20"/>
              </w:rPr>
              <w:t>50,000</w:t>
            </w:r>
          </w:p>
        </w:tc>
        <w:tc>
          <w:tcPr>
            <w:tcW w:w="1017" w:type="dxa"/>
            <w:shd w:val="clear" w:color="auto" w:fill="auto"/>
            <w:noWrap/>
            <w:vAlign w:val="bottom"/>
            <w:hideMark/>
          </w:tcPr>
          <w:p w14:paraId="7E335DF4" w14:textId="77777777" w:rsidR="008B002D" w:rsidRPr="000C3C26" w:rsidRDefault="0012003C" w:rsidP="004E28EB">
            <w:pPr>
              <w:jc w:val="center"/>
              <w:rPr>
                <w:sz w:val="20"/>
                <w:szCs w:val="20"/>
              </w:rPr>
            </w:pPr>
            <w:r>
              <w:rPr>
                <w:sz w:val="20"/>
                <w:szCs w:val="20"/>
              </w:rPr>
              <w:t>36,062</w:t>
            </w:r>
            <w:r w:rsidR="008B002D" w:rsidRPr="000C3C26">
              <w:rPr>
                <w:sz w:val="20"/>
                <w:szCs w:val="20"/>
              </w:rPr>
              <w:t> </w:t>
            </w:r>
          </w:p>
        </w:tc>
        <w:tc>
          <w:tcPr>
            <w:tcW w:w="1016" w:type="dxa"/>
            <w:shd w:val="clear" w:color="auto" w:fill="auto"/>
            <w:noWrap/>
            <w:vAlign w:val="bottom"/>
            <w:hideMark/>
          </w:tcPr>
          <w:p w14:paraId="7E335DF5" w14:textId="77777777" w:rsidR="008B002D" w:rsidRPr="000C3C26" w:rsidRDefault="0012003C" w:rsidP="000C3C26">
            <w:pPr>
              <w:jc w:val="center"/>
              <w:rPr>
                <w:sz w:val="20"/>
                <w:szCs w:val="20"/>
              </w:rPr>
            </w:pPr>
            <w:r>
              <w:rPr>
                <w:sz w:val="20"/>
                <w:szCs w:val="20"/>
              </w:rPr>
              <w:t>86,062</w:t>
            </w:r>
          </w:p>
        </w:tc>
      </w:tr>
      <w:tr w:rsidR="008B002D" w:rsidRPr="000C3C26" w14:paraId="7E335DFC" w14:textId="77777777" w:rsidTr="007F01F6">
        <w:trPr>
          <w:trHeight w:val="330"/>
        </w:trPr>
        <w:tc>
          <w:tcPr>
            <w:tcW w:w="7937" w:type="dxa"/>
            <w:gridSpan w:val="2"/>
            <w:shd w:val="clear" w:color="000000" w:fill="DAEEF3"/>
            <w:noWrap/>
            <w:vAlign w:val="bottom"/>
            <w:hideMark/>
          </w:tcPr>
          <w:p w14:paraId="7E335DF7" w14:textId="77777777" w:rsidR="008B002D" w:rsidRPr="000C3C26" w:rsidRDefault="008B002D" w:rsidP="000C3C26">
            <w:pPr>
              <w:rPr>
                <w:b/>
                <w:bCs/>
                <w:sz w:val="24"/>
              </w:rPr>
            </w:pPr>
            <w:r w:rsidRPr="000C3C26">
              <w:rPr>
                <w:b/>
                <w:bCs/>
                <w:sz w:val="24"/>
              </w:rPr>
              <w:t>Component 3</w:t>
            </w:r>
            <w:r>
              <w:rPr>
                <w:b/>
                <w:bCs/>
                <w:sz w:val="24"/>
              </w:rPr>
              <w:t>: Develop Gender Mainstreaming Policy</w:t>
            </w:r>
          </w:p>
        </w:tc>
        <w:tc>
          <w:tcPr>
            <w:tcW w:w="866" w:type="dxa"/>
            <w:shd w:val="clear" w:color="000000" w:fill="DAEEF3"/>
            <w:noWrap/>
            <w:vAlign w:val="bottom"/>
            <w:hideMark/>
          </w:tcPr>
          <w:p w14:paraId="7E335DF8" w14:textId="77777777" w:rsidR="008B002D" w:rsidRPr="000C3C26" w:rsidRDefault="008B002D" w:rsidP="007920D3">
            <w:pPr>
              <w:jc w:val="center"/>
              <w:rPr>
                <w:b/>
                <w:bCs/>
                <w:sz w:val="20"/>
                <w:szCs w:val="20"/>
              </w:rPr>
            </w:pPr>
            <w:r>
              <w:rPr>
                <w:b/>
                <w:bCs/>
                <w:sz w:val="20"/>
                <w:szCs w:val="20"/>
              </w:rPr>
              <w:t>50,000</w:t>
            </w:r>
          </w:p>
        </w:tc>
        <w:tc>
          <w:tcPr>
            <w:tcW w:w="948" w:type="dxa"/>
            <w:shd w:val="clear" w:color="000000" w:fill="DAEEF3"/>
            <w:noWrap/>
            <w:vAlign w:val="bottom"/>
            <w:hideMark/>
          </w:tcPr>
          <w:p w14:paraId="7E335DF9" w14:textId="77777777" w:rsidR="008B002D" w:rsidRPr="000C3C26" w:rsidRDefault="008B002D" w:rsidP="000C3C26">
            <w:pPr>
              <w:jc w:val="center"/>
              <w:rPr>
                <w:b/>
                <w:bCs/>
                <w:sz w:val="20"/>
                <w:szCs w:val="20"/>
              </w:rPr>
            </w:pPr>
            <w:r>
              <w:rPr>
                <w:b/>
                <w:bCs/>
                <w:sz w:val="20"/>
                <w:szCs w:val="20"/>
              </w:rPr>
              <w:t>50,000</w:t>
            </w:r>
          </w:p>
        </w:tc>
        <w:tc>
          <w:tcPr>
            <w:tcW w:w="1017" w:type="dxa"/>
            <w:shd w:val="clear" w:color="000000" w:fill="DAEEF3"/>
            <w:noWrap/>
            <w:vAlign w:val="bottom"/>
            <w:hideMark/>
          </w:tcPr>
          <w:p w14:paraId="7E335DFA" w14:textId="77777777" w:rsidR="008B002D" w:rsidRPr="000C3C26" w:rsidRDefault="002342A2" w:rsidP="000C3C26">
            <w:pPr>
              <w:jc w:val="center"/>
              <w:rPr>
                <w:b/>
                <w:bCs/>
                <w:sz w:val="20"/>
                <w:szCs w:val="20"/>
              </w:rPr>
            </w:pPr>
            <w:r>
              <w:rPr>
                <w:b/>
                <w:bCs/>
                <w:sz w:val="20"/>
                <w:szCs w:val="20"/>
              </w:rPr>
              <w:t>0.00</w:t>
            </w:r>
          </w:p>
        </w:tc>
        <w:tc>
          <w:tcPr>
            <w:tcW w:w="1016" w:type="dxa"/>
            <w:shd w:val="clear" w:color="000000" w:fill="DAEEF3"/>
            <w:noWrap/>
            <w:vAlign w:val="bottom"/>
            <w:hideMark/>
          </w:tcPr>
          <w:p w14:paraId="7E335DFB" w14:textId="77777777" w:rsidR="008B002D" w:rsidRPr="000C3C26" w:rsidRDefault="0012003C" w:rsidP="000C3C26">
            <w:pPr>
              <w:jc w:val="center"/>
              <w:rPr>
                <w:b/>
                <w:bCs/>
                <w:sz w:val="20"/>
                <w:szCs w:val="20"/>
              </w:rPr>
            </w:pPr>
            <w:r>
              <w:rPr>
                <w:b/>
                <w:bCs/>
                <w:sz w:val="20"/>
                <w:szCs w:val="20"/>
              </w:rPr>
              <w:t>50,000</w:t>
            </w:r>
          </w:p>
        </w:tc>
      </w:tr>
      <w:tr w:rsidR="008B002D" w:rsidRPr="000C3C26" w14:paraId="7E335E03" w14:textId="77777777" w:rsidTr="007F01F6">
        <w:trPr>
          <w:trHeight w:val="323"/>
        </w:trPr>
        <w:tc>
          <w:tcPr>
            <w:tcW w:w="1275" w:type="dxa"/>
            <w:shd w:val="clear" w:color="auto" w:fill="auto"/>
            <w:noWrap/>
            <w:vAlign w:val="bottom"/>
            <w:hideMark/>
          </w:tcPr>
          <w:p w14:paraId="7E335DFD" w14:textId="77777777" w:rsidR="008B002D" w:rsidRPr="000C3C26" w:rsidRDefault="008B002D" w:rsidP="001E45BF">
            <w:pPr>
              <w:widowControl w:val="0"/>
              <w:adjustRightInd w:val="0"/>
              <w:spacing w:before="120" w:after="120"/>
              <w:textAlignment w:val="baseline"/>
              <w:rPr>
                <w:b/>
                <w:bCs/>
                <w:sz w:val="20"/>
                <w:szCs w:val="20"/>
              </w:rPr>
            </w:pPr>
            <w:r>
              <w:rPr>
                <w:b/>
                <w:bCs/>
                <w:iCs/>
                <w:sz w:val="20"/>
                <w:szCs w:val="16"/>
              </w:rPr>
              <w:t>Output 4.1</w:t>
            </w:r>
          </w:p>
        </w:tc>
        <w:tc>
          <w:tcPr>
            <w:tcW w:w="6662" w:type="dxa"/>
            <w:shd w:val="clear" w:color="auto" w:fill="auto"/>
            <w:noWrap/>
            <w:vAlign w:val="bottom"/>
            <w:hideMark/>
          </w:tcPr>
          <w:p w14:paraId="7E335DFE" w14:textId="77777777" w:rsidR="008B002D" w:rsidRPr="000C3C26" w:rsidRDefault="008B002D" w:rsidP="000C3C26">
            <w:pPr>
              <w:rPr>
                <w:b/>
                <w:bCs/>
                <w:sz w:val="20"/>
                <w:szCs w:val="20"/>
              </w:rPr>
            </w:pPr>
            <w:r>
              <w:rPr>
                <w:bCs/>
                <w:iCs/>
                <w:sz w:val="20"/>
                <w:szCs w:val="16"/>
              </w:rPr>
              <w:t>Develop SPREP's Gender Mainstreaming Policy and Guideline.</w:t>
            </w:r>
          </w:p>
        </w:tc>
        <w:tc>
          <w:tcPr>
            <w:tcW w:w="866" w:type="dxa"/>
            <w:shd w:val="clear" w:color="auto" w:fill="auto"/>
            <w:noWrap/>
            <w:vAlign w:val="bottom"/>
            <w:hideMark/>
          </w:tcPr>
          <w:p w14:paraId="7E335DFF" w14:textId="77777777" w:rsidR="008B002D" w:rsidRPr="000C3C26" w:rsidRDefault="008B002D" w:rsidP="000C3C26">
            <w:pPr>
              <w:jc w:val="center"/>
              <w:rPr>
                <w:sz w:val="20"/>
                <w:szCs w:val="20"/>
              </w:rPr>
            </w:pPr>
            <w:r>
              <w:rPr>
                <w:sz w:val="20"/>
                <w:szCs w:val="20"/>
              </w:rPr>
              <w:t>50,000</w:t>
            </w:r>
          </w:p>
        </w:tc>
        <w:tc>
          <w:tcPr>
            <w:tcW w:w="948" w:type="dxa"/>
            <w:shd w:val="clear" w:color="auto" w:fill="auto"/>
            <w:noWrap/>
            <w:vAlign w:val="bottom"/>
            <w:hideMark/>
          </w:tcPr>
          <w:p w14:paraId="7E335E00" w14:textId="77777777" w:rsidR="008B002D" w:rsidRPr="000C3C26" w:rsidRDefault="008B002D" w:rsidP="001956B7">
            <w:pPr>
              <w:jc w:val="center"/>
              <w:rPr>
                <w:sz w:val="20"/>
                <w:szCs w:val="20"/>
              </w:rPr>
            </w:pPr>
            <w:r>
              <w:rPr>
                <w:sz w:val="20"/>
                <w:szCs w:val="20"/>
              </w:rPr>
              <w:t>50,000</w:t>
            </w:r>
          </w:p>
        </w:tc>
        <w:tc>
          <w:tcPr>
            <w:tcW w:w="1017" w:type="dxa"/>
            <w:shd w:val="clear" w:color="auto" w:fill="auto"/>
            <w:noWrap/>
            <w:vAlign w:val="bottom"/>
            <w:hideMark/>
          </w:tcPr>
          <w:p w14:paraId="7E335E01" w14:textId="77777777" w:rsidR="008B002D" w:rsidRPr="000C3C26" w:rsidRDefault="0016124A" w:rsidP="000C3C26">
            <w:pPr>
              <w:jc w:val="center"/>
              <w:rPr>
                <w:sz w:val="20"/>
                <w:szCs w:val="20"/>
              </w:rPr>
            </w:pPr>
            <w:r>
              <w:rPr>
                <w:sz w:val="20"/>
                <w:szCs w:val="20"/>
              </w:rPr>
              <w:t>0,00</w:t>
            </w:r>
          </w:p>
        </w:tc>
        <w:tc>
          <w:tcPr>
            <w:tcW w:w="1016" w:type="dxa"/>
            <w:shd w:val="clear" w:color="auto" w:fill="auto"/>
            <w:noWrap/>
            <w:vAlign w:val="bottom"/>
            <w:hideMark/>
          </w:tcPr>
          <w:p w14:paraId="7E335E02" w14:textId="77777777" w:rsidR="008B002D" w:rsidRPr="000C3C26" w:rsidRDefault="0012003C" w:rsidP="000C3C26">
            <w:pPr>
              <w:jc w:val="center"/>
              <w:rPr>
                <w:sz w:val="20"/>
                <w:szCs w:val="20"/>
              </w:rPr>
            </w:pPr>
            <w:r>
              <w:rPr>
                <w:sz w:val="20"/>
                <w:szCs w:val="20"/>
              </w:rPr>
              <w:t>50,000</w:t>
            </w:r>
          </w:p>
        </w:tc>
      </w:tr>
      <w:tr w:rsidR="002342A2" w:rsidRPr="001E45BF" w14:paraId="7E335E09" w14:textId="77777777" w:rsidTr="00AB79BC">
        <w:trPr>
          <w:trHeight w:val="255"/>
        </w:trPr>
        <w:tc>
          <w:tcPr>
            <w:tcW w:w="7937" w:type="dxa"/>
            <w:gridSpan w:val="2"/>
            <w:shd w:val="clear" w:color="auto" w:fill="DAEEF3" w:themeFill="accent5" w:themeFillTint="33"/>
            <w:noWrap/>
            <w:vAlign w:val="bottom"/>
            <w:hideMark/>
          </w:tcPr>
          <w:p w14:paraId="7E335E04" w14:textId="77777777" w:rsidR="002342A2" w:rsidRPr="001E45BF" w:rsidRDefault="002342A2" w:rsidP="00055766">
            <w:pPr>
              <w:rPr>
                <w:b/>
                <w:sz w:val="24"/>
              </w:rPr>
            </w:pPr>
            <w:r w:rsidRPr="001E45BF">
              <w:rPr>
                <w:b/>
                <w:sz w:val="24"/>
              </w:rPr>
              <w:t xml:space="preserve">Component 4: Strengthening </w:t>
            </w:r>
            <w:r>
              <w:rPr>
                <w:b/>
                <w:sz w:val="24"/>
              </w:rPr>
              <w:t>SPREP's ICT</w:t>
            </w:r>
            <w:r w:rsidRPr="001E45BF">
              <w:rPr>
                <w:b/>
                <w:sz w:val="24"/>
              </w:rPr>
              <w:t xml:space="preserve"> Systems</w:t>
            </w:r>
          </w:p>
        </w:tc>
        <w:tc>
          <w:tcPr>
            <w:tcW w:w="866" w:type="dxa"/>
            <w:shd w:val="clear" w:color="auto" w:fill="DAEEF3" w:themeFill="accent5" w:themeFillTint="33"/>
            <w:vAlign w:val="bottom"/>
          </w:tcPr>
          <w:p w14:paraId="7E335E05" w14:textId="77777777" w:rsidR="002342A2" w:rsidRPr="007F01F6" w:rsidRDefault="00C24C3D" w:rsidP="007F01F6">
            <w:pPr>
              <w:rPr>
                <w:b/>
                <w:sz w:val="20"/>
                <w:szCs w:val="20"/>
              </w:rPr>
            </w:pPr>
            <w:r>
              <w:rPr>
                <w:b/>
                <w:sz w:val="20"/>
                <w:szCs w:val="20"/>
              </w:rPr>
              <w:t>10</w:t>
            </w:r>
            <w:r w:rsidR="002342A2" w:rsidRPr="007F01F6">
              <w:rPr>
                <w:b/>
                <w:sz w:val="20"/>
                <w:szCs w:val="20"/>
              </w:rPr>
              <w:t>0,000</w:t>
            </w:r>
          </w:p>
        </w:tc>
        <w:tc>
          <w:tcPr>
            <w:tcW w:w="948" w:type="dxa"/>
            <w:shd w:val="clear" w:color="auto" w:fill="DAEEF3" w:themeFill="accent5" w:themeFillTint="33"/>
            <w:vAlign w:val="bottom"/>
          </w:tcPr>
          <w:p w14:paraId="7E335E06" w14:textId="77777777" w:rsidR="002342A2" w:rsidRPr="00501F74" w:rsidRDefault="00C24C3D" w:rsidP="007F01F6">
            <w:pPr>
              <w:rPr>
                <w:b/>
                <w:sz w:val="20"/>
                <w:szCs w:val="20"/>
              </w:rPr>
            </w:pPr>
            <w:r>
              <w:rPr>
                <w:b/>
                <w:sz w:val="20"/>
                <w:szCs w:val="20"/>
              </w:rPr>
              <w:t>10</w:t>
            </w:r>
            <w:r w:rsidR="002342A2" w:rsidRPr="00501F74">
              <w:rPr>
                <w:b/>
                <w:sz w:val="20"/>
                <w:szCs w:val="20"/>
              </w:rPr>
              <w:t>0,000</w:t>
            </w:r>
          </w:p>
        </w:tc>
        <w:tc>
          <w:tcPr>
            <w:tcW w:w="1020" w:type="dxa"/>
            <w:shd w:val="clear" w:color="auto" w:fill="DAEEF3" w:themeFill="accent5" w:themeFillTint="33"/>
            <w:vAlign w:val="bottom"/>
          </w:tcPr>
          <w:p w14:paraId="7E335E07" w14:textId="77777777" w:rsidR="002342A2" w:rsidRPr="002342A2" w:rsidRDefault="002342A2" w:rsidP="001602A1">
            <w:pPr>
              <w:rPr>
                <w:b/>
                <w:sz w:val="20"/>
                <w:szCs w:val="20"/>
              </w:rPr>
            </w:pPr>
            <w:r w:rsidRPr="002342A2">
              <w:rPr>
                <w:b/>
                <w:sz w:val="20"/>
                <w:szCs w:val="20"/>
              </w:rPr>
              <w:t>1,</w:t>
            </w:r>
            <w:r w:rsidR="001602A1">
              <w:rPr>
                <w:b/>
                <w:sz w:val="20"/>
                <w:szCs w:val="20"/>
              </w:rPr>
              <w:t>174,466</w:t>
            </w:r>
          </w:p>
        </w:tc>
        <w:tc>
          <w:tcPr>
            <w:tcW w:w="1013" w:type="dxa"/>
            <w:shd w:val="clear" w:color="auto" w:fill="DAEEF3" w:themeFill="accent5" w:themeFillTint="33"/>
            <w:vAlign w:val="bottom"/>
          </w:tcPr>
          <w:p w14:paraId="7E335E08" w14:textId="77777777" w:rsidR="002342A2" w:rsidRPr="00DE7AF7" w:rsidRDefault="004E28EB" w:rsidP="001602A1">
            <w:pPr>
              <w:rPr>
                <w:b/>
                <w:sz w:val="20"/>
                <w:szCs w:val="20"/>
              </w:rPr>
            </w:pPr>
            <w:r w:rsidRPr="00DE7AF7">
              <w:rPr>
                <w:b/>
                <w:sz w:val="20"/>
                <w:szCs w:val="20"/>
              </w:rPr>
              <w:t>1,</w:t>
            </w:r>
            <w:r w:rsidR="00AE2180">
              <w:rPr>
                <w:b/>
                <w:sz w:val="20"/>
                <w:szCs w:val="20"/>
              </w:rPr>
              <w:t>274</w:t>
            </w:r>
            <w:r w:rsidR="001602A1">
              <w:rPr>
                <w:b/>
                <w:sz w:val="20"/>
                <w:szCs w:val="20"/>
              </w:rPr>
              <w:t>,466</w:t>
            </w:r>
          </w:p>
        </w:tc>
      </w:tr>
      <w:tr w:rsidR="008B002D" w:rsidRPr="000C3C26" w14:paraId="7E335E10" w14:textId="77777777" w:rsidTr="007F01F6">
        <w:trPr>
          <w:trHeight w:val="255"/>
        </w:trPr>
        <w:tc>
          <w:tcPr>
            <w:tcW w:w="1275" w:type="dxa"/>
            <w:shd w:val="clear" w:color="auto" w:fill="auto"/>
            <w:noWrap/>
            <w:vAlign w:val="bottom"/>
            <w:hideMark/>
          </w:tcPr>
          <w:p w14:paraId="7E335E0A" w14:textId="77777777" w:rsidR="008B002D" w:rsidRPr="001E45BF" w:rsidRDefault="008B002D" w:rsidP="000C3C26">
            <w:pPr>
              <w:jc w:val="center"/>
              <w:rPr>
                <w:b/>
                <w:sz w:val="20"/>
                <w:szCs w:val="20"/>
              </w:rPr>
            </w:pPr>
            <w:r>
              <w:rPr>
                <w:b/>
                <w:sz w:val="20"/>
                <w:szCs w:val="20"/>
              </w:rPr>
              <w:t>Output 5.1</w:t>
            </w:r>
          </w:p>
        </w:tc>
        <w:tc>
          <w:tcPr>
            <w:tcW w:w="6662" w:type="dxa"/>
            <w:shd w:val="clear" w:color="auto" w:fill="auto"/>
            <w:noWrap/>
            <w:vAlign w:val="bottom"/>
            <w:hideMark/>
          </w:tcPr>
          <w:p w14:paraId="7E335E0B" w14:textId="77777777" w:rsidR="008B002D" w:rsidRPr="000C3C26" w:rsidRDefault="008B002D" w:rsidP="000C3C26">
            <w:pPr>
              <w:rPr>
                <w:sz w:val="20"/>
                <w:szCs w:val="20"/>
              </w:rPr>
            </w:pPr>
            <w:r>
              <w:rPr>
                <w:bCs/>
                <w:iCs/>
                <w:sz w:val="20"/>
                <w:szCs w:val="16"/>
              </w:rPr>
              <w:t>Strengthen SPREP's Information, Communication and Technology Systems.</w:t>
            </w:r>
          </w:p>
        </w:tc>
        <w:tc>
          <w:tcPr>
            <w:tcW w:w="866" w:type="dxa"/>
            <w:shd w:val="clear" w:color="auto" w:fill="auto"/>
            <w:noWrap/>
            <w:vAlign w:val="bottom"/>
            <w:hideMark/>
          </w:tcPr>
          <w:p w14:paraId="7E335E0C" w14:textId="77777777" w:rsidR="008B002D" w:rsidRPr="000C3C26" w:rsidRDefault="00C24C3D" w:rsidP="000C3C26">
            <w:pPr>
              <w:jc w:val="center"/>
              <w:rPr>
                <w:sz w:val="20"/>
                <w:szCs w:val="20"/>
              </w:rPr>
            </w:pPr>
            <w:r>
              <w:rPr>
                <w:sz w:val="20"/>
                <w:szCs w:val="20"/>
              </w:rPr>
              <w:t>10</w:t>
            </w:r>
            <w:r w:rsidR="008B002D">
              <w:rPr>
                <w:sz w:val="20"/>
                <w:szCs w:val="20"/>
              </w:rPr>
              <w:t>0,000</w:t>
            </w:r>
          </w:p>
        </w:tc>
        <w:tc>
          <w:tcPr>
            <w:tcW w:w="948" w:type="dxa"/>
            <w:shd w:val="clear" w:color="auto" w:fill="auto"/>
            <w:noWrap/>
            <w:vAlign w:val="bottom"/>
            <w:hideMark/>
          </w:tcPr>
          <w:p w14:paraId="7E335E0D" w14:textId="77777777" w:rsidR="008B002D" w:rsidRPr="000C3C26" w:rsidRDefault="00C24C3D" w:rsidP="000C3C26">
            <w:pPr>
              <w:jc w:val="center"/>
              <w:rPr>
                <w:sz w:val="20"/>
                <w:szCs w:val="20"/>
              </w:rPr>
            </w:pPr>
            <w:r>
              <w:rPr>
                <w:sz w:val="20"/>
                <w:szCs w:val="20"/>
              </w:rPr>
              <w:t>10</w:t>
            </w:r>
            <w:r w:rsidR="008B002D">
              <w:rPr>
                <w:sz w:val="20"/>
                <w:szCs w:val="20"/>
              </w:rPr>
              <w:t>0,000</w:t>
            </w:r>
          </w:p>
        </w:tc>
        <w:tc>
          <w:tcPr>
            <w:tcW w:w="1017" w:type="dxa"/>
            <w:shd w:val="clear" w:color="auto" w:fill="auto"/>
            <w:noWrap/>
            <w:vAlign w:val="bottom"/>
            <w:hideMark/>
          </w:tcPr>
          <w:p w14:paraId="7E335E0E" w14:textId="77777777" w:rsidR="008B002D" w:rsidRPr="0051035F" w:rsidRDefault="0051035F" w:rsidP="001602A1">
            <w:pPr>
              <w:jc w:val="center"/>
              <w:rPr>
                <w:sz w:val="20"/>
                <w:szCs w:val="20"/>
              </w:rPr>
            </w:pPr>
            <w:r w:rsidRPr="0051035F">
              <w:rPr>
                <w:sz w:val="20"/>
                <w:szCs w:val="20"/>
              </w:rPr>
              <w:t>1,</w:t>
            </w:r>
            <w:r w:rsidR="001602A1">
              <w:rPr>
                <w:sz w:val="20"/>
                <w:szCs w:val="20"/>
              </w:rPr>
              <w:t>174,466</w:t>
            </w:r>
          </w:p>
        </w:tc>
        <w:tc>
          <w:tcPr>
            <w:tcW w:w="1016" w:type="dxa"/>
            <w:shd w:val="clear" w:color="auto" w:fill="auto"/>
            <w:noWrap/>
            <w:vAlign w:val="bottom"/>
            <w:hideMark/>
          </w:tcPr>
          <w:p w14:paraId="7E335E0F" w14:textId="77777777" w:rsidR="008B002D" w:rsidRPr="0051035F" w:rsidRDefault="0051035F" w:rsidP="001602A1">
            <w:pPr>
              <w:jc w:val="center"/>
              <w:rPr>
                <w:sz w:val="20"/>
                <w:szCs w:val="20"/>
              </w:rPr>
            </w:pPr>
            <w:r w:rsidRPr="0051035F">
              <w:rPr>
                <w:sz w:val="20"/>
                <w:szCs w:val="20"/>
              </w:rPr>
              <w:t>1,</w:t>
            </w:r>
            <w:r w:rsidR="00AE2180">
              <w:rPr>
                <w:sz w:val="20"/>
                <w:szCs w:val="20"/>
              </w:rPr>
              <w:t>274</w:t>
            </w:r>
            <w:r w:rsidR="001602A1">
              <w:rPr>
                <w:sz w:val="20"/>
                <w:szCs w:val="20"/>
              </w:rPr>
              <w:t>,466</w:t>
            </w:r>
          </w:p>
        </w:tc>
      </w:tr>
    </w:tbl>
    <w:p w14:paraId="7E335E11" w14:textId="77777777" w:rsidR="00921624" w:rsidRDefault="00921624">
      <w:r>
        <w:br w:type="page"/>
      </w:r>
    </w:p>
    <w:tbl>
      <w:tblPr>
        <w:tblW w:w="108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5812"/>
        <w:gridCol w:w="1116"/>
        <w:gridCol w:w="960"/>
        <w:gridCol w:w="1116"/>
        <w:gridCol w:w="1116"/>
      </w:tblGrid>
      <w:tr w:rsidR="006F094E" w:rsidRPr="00921624" w14:paraId="7E335E17" w14:textId="77777777" w:rsidTr="00220863">
        <w:trPr>
          <w:trHeight w:val="270"/>
        </w:trPr>
        <w:tc>
          <w:tcPr>
            <w:tcW w:w="6495" w:type="dxa"/>
            <w:gridSpan w:val="2"/>
            <w:shd w:val="clear" w:color="auto" w:fill="FABF8F" w:themeFill="accent6" w:themeFillTint="99"/>
            <w:noWrap/>
            <w:vAlign w:val="bottom"/>
            <w:hideMark/>
          </w:tcPr>
          <w:p w14:paraId="7E335E12" w14:textId="77777777" w:rsidR="006F094E" w:rsidRPr="00921624" w:rsidRDefault="006F094E" w:rsidP="0030729D">
            <w:pPr>
              <w:rPr>
                <w:b/>
                <w:bCs/>
                <w:sz w:val="20"/>
                <w:szCs w:val="20"/>
              </w:rPr>
            </w:pPr>
          </w:p>
        </w:tc>
        <w:tc>
          <w:tcPr>
            <w:tcW w:w="1116" w:type="dxa"/>
            <w:shd w:val="clear" w:color="auto" w:fill="FABF8F" w:themeFill="accent6" w:themeFillTint="99"/>
            <w:noWrap/>
            <w:vAlign w:val="bottom"/>
          </w:tcPr>
          <w:p w14:paraId="7E335E13" w14:textId="77777777" w:rsidR="006F094E" w:rsidRPr="00921624" w:rsidRDefault="006F094E" w:rsidP="0030729D">
            <w:pPr>
              <w:jc w:val="center"/>
              <w:rPr>
                <w:b/>
                <w:bCs/>
                <w:sz w:val="20"/>
                <w:szCs w:val="20"/>
              </w:rPr>
            </w:pPr>
            <w:r>
              <w:rPr>
                <w:b/>
                <w:bCs/>
                <w:sz w:val="20"/>
                <w:szCs w:val="20"/>
              </w:rPr>
              <w:t>Year 1</w:t>
            </w:r>
          </w:p>
        </w:tc>
        <w:tc>
          <w:tcPr>
            <w:tcW w:w="960" w:type="dxa"/>
            <w:shd w:val="clear" w:color="auto" w:fill="FABF8F" w:themeFill="accent6" w:themeFillTint="99"/>
            <w:noWrap/>
            <w:vAlign w:val="bottom"/>
          </w:tcPr>
          <w:p w14:paraId="7E335E14" w14:textId="77777777" w:rsidR="006F094E" w:rsidRPr="00921624" w:rsidRDefault="006F094E" w:rsidP="0030729D">
            <w:pPr>
              <w:jc w:val="center"/>
              <w:rPr>
                <w:b/>
                <w:bCs/>
                <w:sz w:val="20"/>
                <w:szCs w:val="20"/>
              </w:rPr>
            </w:pPr>
            <w:r>
              <w:rPr>
                <w:b/>
                <w:bCs/>
                <w:sz w:val="20"/>
                <w:szCs w:val="20"/>
              </w:rPr>
              <w:t>GEF</w:t>
            </w:r>
          </w:p>
        </w:tc>
        <w:tc>
          <w:tcPr>
            <w:tcW w:w="1116" w:type="dxa"/>
            <w:shd w:val="clear" w:color="auto" w:fill="FABF8F" w:themeFill="accent6" w:themeFillTint="99"/>
            <w:noWrap/>
            <w:vAlign w:val="bottom"/>
          </w:tcPr>
          <w:p w14:paraId="7E335E15" w14:textId="77777777" w:rsidR="006F094E" w:rsidRPr="00921624" w:rsidRDefault="006F094E" w:rsidP="0030729D">
            <w:pPr>
              <w:jc w:val="center"/>
              <w:rPr>
                <w:b/>
                <w:bCs/>
                <w:sz w:val="20"/>
                <w:szCs w:val="20"/>
              </w:rPr>
            </w:pPr>
            <w:r>
              <w:rPr>
                <w:b/>
                <w:bCs/>
                <w:sz w:val="20"/>
                <w:szCs w:val="20"/>
              </w:rPr>
              <w:t>Co-Fin</w:t>
            </w:r>
          </w:p>
        </w:tc>
        <w:tc>
          <w:tcPr>
            <w:tcW w:w="1116" w:type="dxa"/>
            <w:shd w:val="clear" w:color="auto" w:fill="FABF8F" w:themeFill="accent6" w:themeFillTint="99"/>
            <w:noWrap/>
            <w:vAlign w:val="bottom"/>
          </w:tcPr>
          <w:p w14:paraId="7E335E16" w14:textId="77777777" w:rsidR="006F094E" w:rsidRPr="00921624" w:rsidRDefault="006F094E" w:rsidP="0030729D">
            <w:pPr>
              <w:jc w:val="center"/>
              <w:rPr>
                <w:b/>
                <w:bCs/>
                <w:sz w:val="20"/>
                <w:szCs w:val="20"/>
              </w:rPr>
            </w:pPr>
            <w:r>
              <w:rPr>
                <w:b/>
                <w:bCs/>
                <w:sz w:val="20"/>
                <w:szCs w:val="20"/>
              </w:rPr>
              <w:t>Total</w:t>
            </w:r>
          </w:p>
        </w:tc>
      </w:tr>
      <w:tr w:rsidR="006F094E" w:rsidRPr="00921624" w14:paraId="7E335E1D" w14:textId="77777777" w:rsidTr="00220863">
        <w:trPr>
          <w:trHeight w:val="270"/>
        </w:trPr>
        <w:tc>
          <w:tcPr>
            <w:tcW w:w="6495" w:type="dxa"/>
            <w:gridSpan w:val="2"/>
            <w:shd w:val="clear" w:color="000000" w:fill="DAEEF3"/>
            <w:noWrap/>
            <w:vAlign w:val="bottom"/>
            <w:hideMark/>
          </w:tcPr>
          <w:p w14:paraId="7E335E18" w14:textId="77777777" w:rsidR="006F094E" w:rsidRPr="00921624" w:rsidRDefault="006F094E" w:rsidP="00921624">
            <w:pPr>
              <w:rPr>
                <w:b/>
                <w:bCs/>
                <w:sz w:val="20"/>
                <w:szCs w:val="20"/>
              </w:rPr>
            </w:pPr>
            <w:r w:rsidRPr="00921624">
              <w:rPr>
                <w:b/>
                <w:bCs/>
                <w:sz w:val="20"/>
                <w:szCs w:val="20"/>
              </w:rPr>
              <w:t>Project Management</w:t>
            </w:r>
          </w:p>
        </w:tc>
        <w:tc>
          <w:tcPr>
            <w:tcW w:w="1116" w:type="dxa"/>
            <w:shd w:val="clear" w:color="000000" w:fill="DAEEF3"/>
            <w:noWrap/>
            <w:vAlign w:val="bottom"/>
            <w:hideMark/>
          </w:tcPr>
          <w:p w14:paraId="7E335E19" w14:textId="0E6AAC7C" w:rsidR="006F094E" w:rsidRPr="00921624" w:rsidRDefault="004A252B" w:rsidP="00921624">
            <w:pPr>
              <w:jc w:val="center"/>
              <w:rPr>
                <w:b/>
                <w:bCs/>
                <w:sz w:val="20"/>
                <w:szCs w:val="20"/>
              </w:rPr>
            </w:pPr>
            <w:r>
              <w:rPr>
                <w:b/>
                <w:bCs/>
                <w:sz w:val="20"/>
                <w:szCs w:val="20"/>
              </w:rPr>
              <w:t>6</w:t>
            </w:r>
            <w:r w:rsidR="00220863">
              <w:rPr>
                <w:b/>
                <w:bCs/>
                <w:sz w:val="20"/>
                <w:szCs w:val="20"/>
              </w:rPr>
              <w:t>91,678.60</w:t>
            </w:r>
          </w:p>
        </w:tc>
        <w:tc>
          <w:tcPr>
            <w:tcW w:w="960" w:type="dxa"/>
            <w:shd w:val="clear" w:color="000000" w:fill="DAEEF3"/>
            <w:noWrap/>
            <w:vAlign w:val="bottom"/>
            <w:hideMark/>
          </w:tcPr>
          <w:p w14:paraId="7E335E1A" w14:textId="77777777" w:rsidR="006F094E" w:rsidRPr="00921624" w:rsidRDefault="00341E8F" w:rsidP="00921624">
            <w:pPr>
              <w:jc w:val="center"/>
              <w:rPr>
                <w:b/>
                <w:bCs/>
                <w:sz w:val="20"/>
                <w:szCs w:val="20"/>
              </w:rPr>
            </w:pPr>
            <w:r>
              <w:rPr>
                <w:b/>
                <w:bCs/>
                <w:sz w:val="20"/>
                <w:szCs w:val="20"/>
              </w:rPr>
              <w:t>82,570</w:t>
            </w:r>
          </w:p>
        </w:tc>
        <w:tc>
          <w:tcPr>
            <w:tcW w:w="1116" w:type="dxa"/>
            <w:shd w:val="clear" w:color="000000" w:fill="DAEEF3"/>
            <w:noWrap/>
            <w:vAlign w:val="bottom"/>
            <w:hideMark/>
          </w:tcPr>
          <w:p w14:paraId="7E335E1B" w14:textId="013E769B" w:rsidR="006F094E" w:rsidRPr="00921624" w:rsidRDefault="004A252B" w:rsidP="00921624">
            <w:pPr>
              <w:jc w:val="center"/>
              <w:rPr>
                <w:b/>
                <w:bCs/>
                <w:sz w:val="20"/>
                <w:szCs w:val="20"/>
              </w:rPr>
            </w:pPr>
            <w:r>
              <w:rPr>
                <w:b/>
                <w:bCs/>
                <w:sz w:val="20"/>
                <w:szCs w:val="20"/>
              </w:rPr>
              <w:t>6</w:t>
            </w:r>
            <w:r w:rsidR="00B80847">
              <w:rPr>
                <w:b/>
                <w:bCs/>
                <w:sz w:val="20"/>
                <w:szCs w:val="20"/>
              </w:rPr>
              <w:t>09,108.60</w:t>
            </w:r>
          </w:p>
        </w:tc>
        <w:tc>
          <w:tcPr>
            <w:tcW w:w="1116" w:type="dxa"/>
            <w:shd w:val="clear" w:color="000000" w:fill="DAEEF3"/>
            <w:noWrap/>
            <w:vAlign w:val="bottom"/>
            <w:hideMark/>
          </w:tcPr>
          <w:p w14:paraId="7E335E1C" w14:textId="6CD3D819" w:rsidR="006F094E" w:rsidRPr="00921624" w:rsidRDefault="004A252B" w:rsidP="00341E8F">
            <w:pPr>
              <w:jc w:val="center"/>
              <w:rPr>
                <w:b/>
                <w:bCs/>
                <w:sz w:val="20"/>
                <w:szCs w:val="20"/>
              </w:rPr>
            </w:pPr>
            <w:r>
              <w:rPr>
                <w:b/>
                <w:bCs/>
                <w:sz w:val="20"/>
                <w:szCs w:val="20"/>
              </w:rPr>
              <w:t>6</w:t>
            </w:r>
            <w:r w:rsidR="00B80847">
              <w:rPr>
                <w:b/>
                <w:bCs/>
                <w:sz w:val="20"/>
                <w:szCs w:val="20"/>
              </w:rPr>
              <w:t>91,678.60</w:t>
            </w:r>
          </w:p>
        </w:tc>
      </w:tr>
      <w:tr w:rsidR="006F094E" w:rsidRPr="00921624" w14:paraId="7E335E24" w14:textId="77777777" w:rsidTr="00220863">
        <w:trPr>
          <w:trHeight w:val="255"/>
        </w:trPr>
        <w:tc>
          <w:tcPr>
            <w:tcW w:w="683" w:type="dxa"/>
            <w:shd w:val="clear" w:color="auto" w:fill="auto"/>
            <w:noWrap/>
            <w:vAlign w:val="bottom"/>
            <w:hideMark/>
          </w:tcPr>
          <w:p w14:paraId="7E335E1E" w14:textId="77777777" w:rsidR="006F094E" w:rsidRPr="00921624" w:rsidRDefault="006F094E" w:rsidP="00921624">
            <w:pPr>
              <w:jc w:val="center"/>
              <w:rPr>
                <w:b/>
                <w:bCs/>
                <w:sz w:val="20"/>
                <w:szCs w:val="20"/>
              </w:rPr>
            </w:pPr>
            <w:r w:rsidRPr="00921624">
              <w:rPr>
                <w:b/>
                <w:bCs/>
                <w:sz w:val="20"/>
                <w:szCs w:val="20"/>
              </w:rPr>
              <w:t>A</w:t>
            </w:r>
          </w:p>
        </w:tc>
        <w:tc>
          <w:tcPr>
            <w:tcW w:w="5812" w:type="dxa"/>
            <w:shd w:val="clear" w:color="auto" w:fill="auto"/>
            <w:vAlign w:val="center"/>
            <w:hideMark/>
          </w:tcPr>
          <w:p w14:paraId="7E335E1F" w14:textId="77777777" w:rsidR="006F094E" w:rsidRPr="00921624" w:rsidRDefault="006F094E" w:rsidP="006F094E">
            <w:pPr>
              <w:rPr>
                <w:sz w:val="20"/>
                <w:szCs w:val="20"/>
              </w:rPr>
            </w:pPr>
            <w:r w:rsidRPr="00921624">
              <w:rPr>
                <w:sz w:val="20"/>
                <w:szCs w:val="20"/>
              </w:rPr>
              <w:t xml:space="preserve">Project </w:t>
            </w:r>
            <w:r>
              <w:rPr>
                <w:sz w:val="20"/>
                <w:szCs w:val="20"/>
              </w:rPr>
              <w:t xml:space="preserve">Director </w:t>
            </w:r>
          </w:p>
        </w:tc>
        <w:tc>
          <w:tcPr>
            <w:tcW w:w="1116" w:type="dxa"/>
            <w:shd w:val="clear" w:color="auto" w:fill="auto"/>
            <w:vAlign w:val="center"/>
            <w:hideMark/>
          </w:tcPr>
          <w:p w14:paraId="7E335E20" w14:textId="77777777" w:rsidR="006F094E" w:rsidRPr="00921624" w:rsidRDefault="00B80847" w:rsidP="00921624">
            <w:pPr>
              <w:jc w:val="center"/>
              <w:rPr>
                <w:sz w:val="20"/>
                <w:szCs w:val="20"/>
              </w:rPr>
            </w:pPr>
            <w:r>
              <w:rPr>
                <w:sz w:val="20"/>
                <w:szCs w:val="20"/>
              </w:rPr>
              <w:t>72,000</w:t>
            </w:r>
          </w:p>
        </w:tc>
        <w:tc>
          <w:tcPr>
            <w:tcW w:w="960" w:type="dxa"/>
            <w:shd w:val="clear" w:color="auto" w:fill="auto"/>
            <w:vAlign w:val="center"/>
            <w:hideMark/>
          </w:tcPr>
          <w:p w14:paraId="7E335E21" w14:textId="77777777" w:rsidR="006F094E" w:rsidRPr="00921624" w:rsidRDefault="006F094E" w:rsidP="00921624">
            <w:pPr>
              <w:jc w:val="center"/>
              <w:rPr>
                <w:sz w:val="20"/>
                <w:szCs w:val="20"/>
              </w:rPr>
            </w:pPr>
            <w:r>
              <w:rPr>
                <w:sz w:val="20"/>
                <w:szCs w:val="20"/>
              </w:rPr>
              <w:t>0.00</w:t>
            </w:r>
          </w:p>
        </w:tc>
        <w:tc>
          <w:tcPr>
            <w:tcW w:w="1116" w:type="dxa"/>
            <w:shd w:val="clear" w:color="auto" w:fill="auto"/>
            <w:vAlign w:val="center"/>
            <w:hideMark/>
          </w:tcPr>
          <w:p w14:paraId="7E335E22" w14:textId="77777777" w:rsidR="006F094E" w:rsidRPr="00921624" w:rsidRDefault="00B80847" w:rsidP="00B80847">
            <w:pPr>
              <w:jc w:val="center"/>
              <w:rPr>
                <w:sz w:val="20"/>
                <w:szCs w:val="20"/>
              </w:rPr>
            </w:pPr>
            <w:r>
              <w:rPr>
                <w:sz w:val="20"/>
                <w:szCs w:val="20"/>
              </w:rPr>
              <w:t>72,000</w:t>
            </w:r>
          </w:p>
        </w:tc>
        <w:tc>
          <w:tcPr>
            <w:tcW w:w="1116" w:type="dxa"/>
            <w:shd w:val="clear" w:color="auto" w:fill="auto"/>
            <w:noWrap/>
            <w:vAlign w:val="bottom"/>
            <w:hideMark/>
          </w:tcPr>
          <w:p w14:paraId="7E335E23" w14:textId="77777777" w:rsidR="006F094E" w:rsidRPr="00921624" w:rsidRDefault="00B80847" w:rsidP="00921624">
            <w:pPr>
              <w:jc w:val="center"/>
              <w:rPr>
                <w:sz w:val="20"/>
                <w:szCs w:val="20"/>
              </w:rPr>
            </w:pPr>
            <w:r>
              <w:rPr>
                <w:sz w:val="20"/>
                <w:szCs w:val="20"/>
              </w:rPr>
              <w:t>72,000</w:t>
            </w:r>
          </w:p>
        </w:tc>
      </w:tr>
      <w:tr w:rsidR="006F094E" w:rsidRPr="00921624" w14:paraId="7E335E2B" w14:textId="77777777" w:rsidTr="00220863">
        <w:trPr>
          <w:trHeight w:val="255"/>
        </w:trPr>
        <w:tc>
          <w:tcPr>
            <w:tcW w:w="683" w:type="dxa"/>
            <w:shd w:val="clear" w:color="auto" w:fill="auto"/>
            <w:noWrap/>
            <w:vAlign w:val="bottom"/>
            <w:hideMark/>
          </w:tcPr>
          <w:p w14:paraId="7E335E25" w14:textId="77777777" w:rsidR="006F094E" w:rsidRPr="00921624" w:rsidRDefault="006F094E" w:rsidP="00921624">
            <w:pPr>
              <w:jc w:val="center"/>
              <w:rPr>
                <w:b/>
                <w:bCs/>
                <w:sz w:val="20"/>
                <w:szCs w:val="20"/>
              </w:rPr>
            </w:pPr>
            <w:r w:rsidRPr="00921624">
              <w:rPr>
                <w:b/>
                <w:bCs/>
                <w:sz w:val="20"/>
                <w:szCs w:val="20"/>
              </w:rPr>
              <w:t>B</w:t>
            </w:r>
          </w:p>
        </w:tc>
        <w:tc>
          <w:tcPr>
            <w:tcW w:w="5812" w:type="dxa"/>
            <w:shd w:val="clear" w:color="auto" w:fill="auto"/>
            <w:vAlign w:val="center"/>
            <w:hideMark/>
          </w:tcPr>
          <w:p w14:paraId="7E335E26" w14:textId="77777777" w:rsidR="006F094E" w:rsidRPr="00921624" w:rsidRDefault="006F094E" w:rsidP="00921624">
            <w:pPr>
              <w:rPr>
                <w:sz w:val="20"/>
                <w:szCs w:val="20"/>
              </w:rPr>
            </w:pPr>
            <w:r>
              <w:rPr>
                <w:sz w:val="20"/>
                <w:szCs w:val="20"/>
              </w:rPr>
              <w:t>Project Manager</w:t>
            </w:r>
          </w:p>
        </w:tc>
        <w:tc>
          <w:tcPr>
            <w:tcW w:w="1116" w:type="dxa"/>
            <w:shd w:val="clear" w:color="auto" w:fill="auto"/>
            <w:vAlign w:val="center"/>
            <w:hideMark/>
          </w:tcPr>
          <w:p w14:paraId="7E335E27" w14:textId="77777777" w:rsidR="006F094E" w:rsidRPr="00921624" w:rsidRDefault="00B80847" w:rsidP="00921624">
            <w:pPr>
              <w:jc w:val="center"/>
              <w:rPr>
                <w:sz w:val="20"/>
                <w:szCs w:val="20"/>
              </w:rPr>
            </w:pPr>
            <w:r>
              <w:rPr>
                <w:sz w:val="20"/>
                <w:szCs w:val="20"/>
              </w:rPr>
              <w:t>70,000</w:t>
            </w:r>
          </w:p>
        </w:tc>
        <w:tc>
          <w:tcPr>
            <w:tcW w:w="960" w:type="dxa"/>
            <w:shd w:val="clear" w:color="auto" w:fill="auto"/>
            <w:vAlign w:val="center"/>
            <w:hideMark/>
          </w:tcPr>
          <w:p w14:paraId="7E335E28" w14:textId="77777777" w:rsidR="006F094E" w:rsidRPr="00921624" w:rsidRDefault="006F094E" w:rsidP="00921624">
            <w:pPr>
              <w:jc w:val="center"/>
              <w:rPr>
                <w:sz w:val="20"/>
                <w:szCs w:val="20"/>
              </w:rPr>
            </w:pPr>
            <w:r>
              <w:rPr>
                <w:sz w:val="20"/>
                <w:szCs w:val="20"/>
              </w:rPr>
              <w:t>0.00</w:t>
            </w:r>
          </w:p>
        </w:tc>
        <w:tc>
          <w:tcPr>
            <w:tcW w:w="1116" w:type="dxa"/>
            <w:shd w:val="clear" w:color="auto" w:fill="auto"/>
            <w:vAlign w:val="center"/>
            <w:hideMark/>
          </w:tcPr>
          <w:p w14:paraId="7E335E29" w14:textId="77777777" w:rsidR="006F094E" w:rsidRPr="00921624" w:rsidRDefault="00B80847" w:rsidP="00921624">
            <w:pPr>
              <w:jc w:val="center"/>
              <w:rPr>
                <w:sz w:val="20"/>
                <w:szCs w:val="20"/>
              </w:rPr>
            </w:pPr>
            <w:r>
              <w:rPr>
                <w:sz w:val="20"/>
                <w:szCs w:val="20"/>
              </w:rPr>
              <w:t>70,000</w:t>
            </w:r>
          </w:p>
        </w:tc>
        <w:tc>
          <w:tcPr>
            <w:tcW w:w="1116" w:type="dxa"/>
            <w:shd w:val="clear" w:color="auto" w:fill="auto"/>
            <w:noWrap/>
            <w:vAlign w:val="bottom"/>
            <w:hideMark/>
          </w:tcPr>
          <w:p w14:paraId="7E335E2A" w14:textId="77777777" w:rsidR="006F094E" w:rsidRPr="00921624" w:rsidRDefault="00B80847" w:rsidP="00921624">
            <w:pPr>
              <w:jc w:val="center"/>
              <w:rPr>
                <w:sz w:val="20"/>
                <w:szCs w:val="20"/>
              </w:rPr>
            </w:pPr>
            <w:r>
              <w:rPr>
                <w:sz w:val="20"/>
                <w:szCs w:val="20"/>
              </w:rPr>
              <w:t>70,000</w:t>
            </w:r>
          </w:p>
        </w:tc>
      </w:tr>
      <w:tr w:rsidR="0022719C" w:rsidRPr="00921624" w14:paraId="7E335E32" w14:textId="77777777" w:rsidTr="00220863">
        <w:trPr>
          <w:trHeight w:val="255"/>
        </w:trPr>
        <w:tc>
          <w:tcPr>
            <w:tcW w:w="683" w:type="dxa"/>
            <w:shd w:val="clear" w:color="auto" w:fill="auto"/>
            <w:noWrap/>
            <w:vAlign w:val="bottom"/>
            <w:hideMark/>
          </w:tcPr>
          <w:p w14:paraId="7E335E2C" w14:textId="77777777" w:rsidR="0022719C" w:rsidRPr="00921624" w:rsidRDefault="0022719C" w:rsidP="00921624">
            <w:pPr>
              <w:jc w:val="center"/>
              <w:rPr>
                <w:b/>
                <w:bCs/>
                <w:sz w:val="20"/>
                <w:szCs w:val="20"/>
              </w:rPr>
            </w:pPr>
            <w:r>
              <w:rPr>
                <w:b/>
                <w:bCs/>
                <w:sz w:val="20"/>
                <w:szCs w:val="20"/>
              </w:rPr>
              <w:t>C</w:t>
            </w:r>
          </w:p>
        </w:tc>
        <w:tc>
          <w:tcPr>
            <w:tcW w:w="5812" w:type="dxa"/>
            <w:shd w:val="clear" w:color="auto" w:fill="auto"/>
            <w:noWrap/>
            <w:vAlign w:val="bottom"/>
            <w:hideMark/>
          </w:tcPr>
          <w:p w14:paraId="7E335E2D" w14:textId="77777777" w:rsidR="0022719C" w:rsidRPr="00921624" w:rsidRDefault="0022719C" w:rsidP="00921624">
            <w:pPr>
              <w:rPr>
                <w:sz w:val="20"/>
                <w:szCs w:val="20"/>
              </w:rPr>
            </w:pPr>
            <w:r>
              <w:rPr>
                <w:sz w:val="20"/>
                <w:szCs w:val="20"/>
              </w:rPr>
              <w:t>Project Coordinator</w:t>
            </w:r>
          </w:p>
        </w:tc>
        <w:tc>
          <w:tcPr>
            <w:tcW w:w="1116" w:type="dxa"/>
            <w:shd w:val="clear" w:color="auto" w:fill="auto"/>
            <w:noWrap/>
            <w:vAlign w:val="bottom"/>
            <w:hideMark/>
          </w:tcPr>
          <w:p w14:paraId="7E335E2E" w14:textId="77777777" w:rsidR="0022719C" w:rsidRDefault="00B80847" w:rsidP="00921624">
            <w:pPr>
              <w:jc w:val="center"/>
              <w:rPr>
                <w:sz w:val="20"/>
                <w:szCs w:val="20"/>
              </w:rPr>
            </w:pPr>
            <w:r>
              <w:rPr>
                <w:sz w:val="20"/>
                <w:szCs w:val="20"/>
              </w:rPr>
              <w:t>36,285</w:t>
            </w:r>
          </w:p>
        </w:tc>
        <w:tc>
          <w:tcPr>
            <w:tcW w:w="960" w:type="dxa"/>
            <w:shd w:val="clear" w:color="auto" w:fill="auto"/>
            <w:noWrap/>
            <w:vAlign w:val="bottom"/>
            <w:hideMark/>
          </w:tcPr>
          <w:p w14:paraId="7E335E2F" w14:textId="77777777" w:rsidR="0022719C" w:rsidRDefault="00341E8F" w:rsidP="00341E8F">
            <w:pPr>
              <w:jc w:val="center"/>
              <w:rPr>
                <w:sz w:val="20"/>
                <w:szCs w:val="20"/>
              </w:rPr>
            </w:pPr>
            <w:r>
              <w:rPr>
                <w:sz w:val="20"/>
                <w:szCs w:val="20"/>
              </w:rPr>
              <w:t>36,285</w:t>
            </w:r>
          </w:p>
        </w:tc>
        <w:tc>
          <w:tcPr>
            <w:tcW w:w="1116" w:type="dxa"/>
            <w:shd w:val="clear" w:color="auto" w:fill="auto"/>
            <w:noWrap/>
            <w:vAlign w:val="bottom"/>
            <w:hideMark/>
          </w:tcPr>
          <w:p w14:paraId="7E335E30" w14:textId="77777777" w:rsidR="0022719C" w:rsidRDefault="0022719C" w:rsidP="00921624">
            <w:pPr>
              <w:jc w:val="center"/>
              <w:rPr>
                <w:sz w:val="20"/>
                <w:szCs w:val="20"/>
              </w:rPr>
            </w:pPr>
            <w:r>
              <w:rPr>
                <w:sz w:val="20"/>
                <w:szCs w:val="20"/>
              </w:rPr>
              <w:t>0.00</w:t>
            </w:r>
          </w:p>
        </w:tc>
        <w:tc>
          <w:tcPr>
            <w:tcW w:w="1116" w:type="dxa"/>
            <w:shd w:val="clear" w:color="auto" w:fill="auto"/>
            <w:noWrap/>
            <w:vAlign w:val="bottom"/>
            <w:hideMark/>
          </w:tcPr>
          <w:p w14:paraId="7E335E31" w14:textId="77777777" w:rsidR="0022719C" w:rsidRDefault="00B80847" w:rsidP="00921624">
            <w:pPr>
              <w:jc w:val="center"/>
              <w:rPr>
                <w:sz w:val="20"/>
                <w:szCs w:val="20"/>
              </w:rPr>
            </w:pPr>
            <w:r>
              <w:rPr>
                <w:sz w:val="20"/>
                <w:szCs w:val="20"/>
              </w:rPr>
              <w:t>36,285</w:t>
            </w:r>
          </w:p>
        </w:tc>
      </w:tr>
      <w:tr w:rsidR="006F094E" w:rsidRPr="00921624" w14:paraId="7E335E39" w14:textId="77777777" w:rsidTr="00220863">
        <w:trPr>
          <w:trHeight w:val="255"/>
        </w:trPr>
        <w:tc>
          <w:tcPr>
            <w:tcW w:w="683" w:type="dxa"/>
            <w:shd w:val="clear" w:color="auto" w:fill="auto"/>
            <w:noWrap/>
            <w:vAlign w:val="bottom"/>
            <w:hideMark/>
          </w:tcPr>
          <w:p w14:paraId="7E335E33" w14:textId="77777777" w:rsidR="006F094E" w:rsidRPr="00921624" w:rsidRDefault="0022719C" w:rsidP="00D74BAE">
            <w:pPr>
              <w:jc w:val="center"/>
              <w:rPr>
                <w:b/>
                <w:bCs/>
                <w:sz w:val="20"/>
                <w:szCs w:val="20"/>
              </w:rPr>
            </w:pPr>
            <w:r>
              <w:rPr>
                <w:b/>
                <w:bCs/>
                <w:sz w:val="20"/>
                <w:szCs w:val="20"/>
              </w:rPr>
              <w:t>D</w:t>
            </w:r>
          </w:p>
        </w:tc>
        <w:tc>
          <w:tcPr>
            <w:tcW w:w="5812" w:type="dxa"/>
            <w:shd w:val="clear" w:color="auto" w:fill="auto"/>
            <w:noWrap/>
            <w:vAlign w:val="bottom"/>
            <w:hideMark/>
          </w:tcPr>
          <w:p w14:paraId="7E335E34" w14:textId="77777777" w:rsidR="006F094E" w:rsidRPr="00921624" w:rsidRDefault="00D74BAE" w:rsidP="00921624">
            <w:pPr>
              <w:rPr>
                <w:sz w:val="20"/>
                <w:szCs w:val="20"/>
              </w:rPr>
            </w:pPr>
            <w:r>
              <w:rPr>
                <w:sz w:val="20"/>
                <w:szCs w:val="20"/>
              </w:rPr>
              <w:t>Technical Adviser</w:t>
            </w:r>
          </w:p>
        </w:tc>
        <w:tc>
          <w:tcPr>
            <w:tcW w:w="1116" w:type="dxa"/>
            <w:shd w:val="clear" w:color="auto" w:fill="auto"/>
            <w:noWrap/>
            <w:vAlign w:val="bottom"/>
            <w:hideMark/>
          </w:tcPr>
          <w:p w14:paraId="7E335E35" w14:textId="77777777" w:rsidR="006F094E" w:rsidRPr="00921624" w:rsidRDefault="00B80847" w:rsidP="00921624">
            <w:pPr>
              <w:jc w:val="center"/>
              <w:rPr>
                <w:sz w:val="20"/>
                <w:szCs w:val="20"/>
              </w:rPr>
            </w:pPr>
            <w:r>
              <w:rPr>
                <w:sz w:val="20"/>
                <w:szCs w:val="20"/>
              </w:rPr>
              <w:t>13,285</w:t>
            </w:r>
          </w:p>
        </w:tc>
        <w:tc>
          <w:tcPr>
            <w:tcW w:w="960" w:type="dxa"/>
            <w:shd w:val="clear" w:color="auto" w:fill="auto"/>
            <w:noWrap/>
            <w:vAlign w:val="bottom"/>
            <w:hideMark/>
          </w:tcPr>
          <w:p w14:paraId="7E335E36" w14:textId="77777777" w:rsidR="006F094E" w:rsidRPr="00921624" w:rsidRDefault="00500158" w:rsidP="000A3F86">
            <w:pPr>
              <w:jc w:val="center"/>
              <w:rPr>
                <w:sz w:val="20"/>
                <w:szCs w:val="20"/>
              </w:rPr>
            </w:pPr>
            <w:r>
              <w:rPr>
                <w:sz w:val="20"/>
                <w:szCs w:val="20"/>
              </w:rPr>
              <w:t>13,285</w:t>
            </w:r>
          </w:p>
        </w:tc>
        <w:tc>
          <w:tcPr>
            <w:tcW w:w="1116" w:type="dxa"/>
            <w:shd w:val="clear" w:color="auto" w:fill="auto"/>
            <w:noWrap/>
            <w:vAlign w:val="bottom"/>
            <w:hideMark/>
          </w:tcPr>
          <w:p w14:paraId="7E335E37" w14:textId="77777777" w:rsidR="006F094E" w:rsidRPr="00921624" w:rsidRDefault="00D74BAE" w:rsidP="00921624">
            <w:pPr>
              <w:jc w:val="center"/>
              <w:rPr>
                <w:sz w:val="20"/>
                <w:szCs w:val="20"/>
              </w:rPr>
            </w:pPr>
            <w:r>
              <w:rPr>
                <w:sz w:val="20"/>
                <w:szCs w:val="20"/>
              </w:rPr>
              <w:t>0.00</w:t>
            </w:r>
          </w:p>
        </w:tc>
        <w:tc>
          <w:tcPr>
            <w:tcW w:w="1116" w:type="dxa"/>
            <w:shd w:val="clear" w:color="auto" w:fill="auto"/>
            <w:noWrap/>
            <w:vAlign w:val="bottom"/>
            <w:hideMark/>
          </w:tcPr>
          <w:p w14:paraId="7E335E38" w14:textId="77777777" w:rsidR="006F094E" w:rsidRPr="00921624" w:rsidRDefault="00B80847" w:rsidP="00921624">
            <w:pPr>
              <w:jc w:val="center"/>
              <w:rPr>
                <w:sz w:val="20"/>
                <w:szCs w:val="20"/>
              </w:rPr>
            </w:pPr>
            <w:r>
              <w:rPr>
                <w:sz w:val="20"/>
                <w:szCs w:val="20"/>
              </w:rPr>
              <w:t>13,285</w:t>
            </w:r>
          </w:p>
        </w:tc>
      </w:tr>
      <w:tr w:rsidR="00D74BAE" w:rsidRPr="00921624" w14:paraId="7E335E40" w14:textId="77777777" w:rsidTr="00220863">
        <w:trPr>
          <w:trHeight w:val="255"/>
        </w:trPr>
        <w:tc>
          <w:tcPr>
            <w:tcW w:w="683" w:type="dxa"/>
            <w:shd w:val="clear" w:color="auto" w:fill="auto"/>
            <w:noWrap/>
            <w:vAlign w:val="bottom"/>
            <w:hideMark/>
          </w:tcPr>
          <w:p w14:paraId="7E335E3A" w14:textId="77777777" w:rsidR="00D74BAE" w:rsidRDefault="00D74BAE" w:rsidP="00921624">
            <w:pPr>
              <w:jc w:val="center"/>
              <w:rPr>
                <w:b/>
                <w:bCs/>
                <w:sz w:val="20"/>
                <w:szCs w:val="20"/>
              </w:rPr>
            </w:pPr>
            <w:r>
              <w:rPr>
                <w:b/>
                <w:bCs/>
                <w:sz w:val="20"/>
                <w:szCs w:val="20"/>
              </w:rPr>
              <w:t>E</w:t>
            </w:r>
          </w:p>
        </w:tc>
        <w:tc>
          <w:tcPr>
            <w:tcW w:w="5812" w:type="dxa"/>
            <w:shd w:val="clear" w:color="auto" w:fill="auto"/>
            <w:noWrap/>
            <w:vAlign w:val="bottom"/>
            <w:hideMark/>
          </w:tcPr>
          <w:p w14:paraId="7E335E3B" w14:textId="77777777" w:rsidR="00D74BAE" w:rsidRPr="00921624" w:rsidRDefault="00D74BAE" w:rsidP="00921624">
            <w:pPr>
              <w:rPr>
                <w:sz w:val="20"/>
                <w:szCs w:val="20"/>
              </w:rPr>
            </w:pPr>
            <w:r w:rsidRPr="00921624">
              <w:rPr>
                <w:sz w:val="20"/>
                <w:szCs w:val="20"/>
              </w:rPr>
              <w:t>Internatio</w:t>
            </w:r>
            <w:r w:rsidR="00740332">
              <w:rPr>
                <w:sz w:val="20"/>
                <w:szCs w:val="20"/>
              </w:rPr>
              <w:t>nal Evaluation Consultant Fee (1</w:t>
            </w:r>
            <w:r w:rsidRPr="00921624">
              <w:rPr>
                <w:sz w:val="20"/>
                <w:szCs w:val="20"/>
              </w:rPr>
              <w:t>)</w:t>
            </w:r>
          </w:p>
        </w:tc>
        <w:tc>
          <w:tcPr>
            <w:tcW w:w="1116" w:type="dxa"/>
            <w:shd w:val="clear" w:color="auto" w:fill="auto"/>
            <w:noWrap/>
            <w:vAlign w:val="bottom"/>
            <w:hideMark/>
          </w:tcPr>
          <w:p w14:paraId="7E335E3C" w14:textId="77777777" w:rsidR="00D74BAE" w:rsidRPr="00921624" w:rsidRDefault="00B80847" w:rsidP="00FB198D">
            <w:pPr>
              <w:jc w:val="center"/>
              <w:rPr>
                <w:sz w:val="20"/>
                <w:szCs w:val="20"/>
              </w:rPr>
            </w:pPr>
            <w:r>
              <w:rPr>
                <w:sz w:val="20"/>
                <w:szCs w:val="20"/>
              </w:rPr>
              <w:t>28,000</w:t>
            </w:r>
          </w:p>
        </w:tc>
        <w:tc>
          <w:tcPr>
            <w:tcW w:w="960" w:type="dxa"/>
            <w:shd w:val="clear" w:color="auto" w:fill="auto"/>
            <w:noWrap/>
            <w:vAlign w:val="bottom"/>
            <w:hideMark/>
          </w:tcPr>
          <w:p w14:paraId="7E335E3D" w14:textId="77777777" w:rsidR="00D74BAE" w:rsidRPr="00921624" w:rsidRDefault="00332CC2" w:rsidP="00332CC2">
            <w:pPr>
              <w:jc w:val="center"/>
              <w:rPr>
                <w:sz w:val="20"/>
                <w:szCs w:val="20"/>
              </w:rPr>
            </w:pPr>
            <w:r>
              <w:rPr>
                <w:sz w:val="20"/>
                <w:szCs w:val="20"/>
              </w:rPr>
              <w:t>28</w:t>
            </w:r>
            <w:r w:rsidR="00D74BAE">
              <w:rPr>
                <w:sz w:val="20"/>
                <w:szCs w:val="20"/>
              </w:rPr>
              <w:t>,000</w:t>
            </w:r>
          </w:p>
        </w:tc>
        <w:tc>
          <w:tcPr>
            <w:tcW w:w="1116" w:type="dxa"/>
            <w:shd w:val="clear" w:color="auto" w:fill="auto"/>
            <w:noWrap/>
            <w:vAlign w:val="bottom"/>
            <w:hideMark/>
          </w:tcPr>
          <w:p w14:paraId="7E335E3E" w14:textId="77777777" w:rsidR="00D74BAE" w:rsidRPr="00921624" w:rsidRDefault="00D74BAE" w:rsidP="00FB198D">
            <w:pPr>
              <w:jc w:val="center"/>
              <w:rPr>
                <w:sz w:val="20"/>
                <w:szCs w:val="20"/>
              </w:rPr>
            </w:pPr>
            <w:r>
              <w:rPr>
                <w:sz w:val="20"/>
                <w:szCs w:val="20"/>
              </w:rPr>
              <w:t>0.00</w:t>
            </w:r>
          </w:p>
        </w:tc>
        <w:tc>
          <w:tcPr>
            <w:tcW w:w="1116" w:type="dxa"/>
            <w:shd w:val="clear" w:color="auto" w:fill="auto"/>
            <w:noWrap/>
            <w:vAlign w:val="bottom"/>
            <w:hideMark/>
          </w:tcPr>
          <w:p w14:paraId="7E335E3F" w14:textId="77777777" w:rsidR="00D74BAE" w:rsidRPr="00921624" w:rsidRDefault="00B80847" w:rsidP="00FB198D">
            <w:pPr>
              <w:jc w:val="center"/>
              <w:rPr>
                <w:sz w:val="20"/>
                <w:szCs w:val="20"/>
              </w:rPr>
            </w:pPr>
            <w:r>
              <w:rPr>
                <w:sz w:val="20"/>
                <w:szCs w:val="20"/>
              </w:rPr>
              <w:t>28,000</w:t>
            </w:r>
          </w:p>
        </w:tc>
      </w:tr>
      <w:tr w:rsidR="006F094E" w:rsidRPr="00921624" w14:paraId="7E335E47" w14:textId="77777777" w:rsidTr="00220863">
        <w:trPr>
          <w:trHeight w:val="255"/>
        </w:trPr>
        <w:tc>
          <w:tcPr>
            <w:tcW w:w="683" w:type="dxa"/>
            <w:shd w:val="clear" w:color="auto" w:fill="auto"/>
            <w:noWrap/>
            <w:vAlign w:val="bottom"/>
            <w:hideMark/>
          </w:tcPr>
          <w:p w14:paraId="7E335E41" w14:textId="77777777" w:rsidR="006F094E" w:rsidRPr="00921624" w:rsidRDefault="00D74BAE" w:rsidP="00921624">
            <w:pPr>
              <w:jc w:val="center"/>
              <w:rPr>
                <w:b/>
                <w:bCs/>
                <w:sz w:val="20"/>
                <w:szCs w:val="20"/>
              </w:rPr>
            </w:pPr>
            <w:r>
              <w:rPr>
                <w:b/>
                <w:bCs/>
                <w:sz w:val="20"/>
                <w:szCs w:val="20"/>
              </w:rPr>
              <w:t>F</w:t>
            </w:r>
          </w:p>
        </w:tc>
        <w:tc>
          <w:tcPr>
            <w:tcW w:w="5812" w:type="dxa"/>
            <w:shd w:val="clear" w:color="auto" w:fill="auto"/>
            <w:vAlign w:val="center"/>
            <w:hideMark/>
          </w:tcPr>
          <w:p w14:paraId="7E335E42" w14:textId="77777777" w:rsidR="006F094E" w:rsidRPr="00921624" w:rsidRDefault="006F094E" w:rsidP="0067694C">
            <w:pPr>
              <w:rPr>
                <w:sz w:val="20"/>
                <w:szCs w:val="20"/>
              </w:rPr>
            </w:pPr>
            <w:r w:rsidRPr="00921624">
              <w:rPr>
                <w:sz w:val="20"/>
                <w:szCs w:val="20"/>
              </w:rPr>
              <w:t>Office facilities and communications (</w:t>
            </w:r>
            <w:r w:rsidR="0067694C">
              <w:rPr>
                <w:sz w:val="20"/>
                <w:szCs w:val="20"/>
              </w:rPr>
              <w:t>2</w:t>
            </w:r>
            <w:r w:rsidRPr="00921624">
              <w:rPr>
                <w:sz w:val="20"/>
                <w:szCs w:val="20"/>
              </w:rPr>
              <w:t>)</w:t>
            </w:r>
          </w:p>
        </w:tc>
        <w:tc>
          <w:tcPr>
            <w:tcW w:w="1116" w:type="dxa"/>
            <w:shd w:val="clear" w:color="auto" w:fill="auto"/>
            <w:vAlign w:val="center"/>
            <w:hideMark/>
          </w:tcPr>
          <w:p w14:paraId="7E335E43" w14:textId="3AB89E37" w:rsidR="006F094E" w:rsidRPr="00921624" w:rsidRDefault="004A252B" w:rsidP="00921624">
            <w:pPr>
              <w:jc w:val="center"/>
              <w:rPr>
                <w:sz w:val="20"/>
                <w:szCs w:val="20"/>
              </w:rPr>
            </w:pPr>
            <w:r>
              <w:rPr>
                <w:sz w:val="20"/>
                <w:szCs w:val="20"/>
              </w:rPr>
              <w:t>4</w:t>
            </w:r>
            <w:r w:rsidR="00B80847">
              <w:rPr>
                <w:sz w:val="20"/>
                <w:szCs w:val="20"/>
              </w:rPr>
              <w:t>67,108</w:t>
            </w:r>
            <w:r w:rsidR="00B5521B">
              <w:rPr>
                <w:sz w:val="20"/>
                <w:szCs w:val="20"/>
              </w:rPr>
              <w:t>.60</w:t>
            </w:r>
          </w:p>
        </w:tc>
        <w:tc>
          <w:tcPr>
            <w:tcW w:w="960" w:type="dxa"/>
            <w:shd w:val="clear" w:color="auto" w:fill="auto"/>
            <w:vAlign w:val="center"/>
            <w:hideMark/>
          </w:tcPr>
          <w:p w14:paraId="7E335E44" w14:textId="77777777" w:rsidR="006F094E" w:rsidRPr="00921624" w:rsidRDefault="00B80847" w:rsidP="00921624">
            <w:pPr>
              <w:jc w:val="center"/>
              <w:rPr>
                <w:sz w:val="20"/>
                <w:szCs w:val="20"/>
              </w:rPr>
            </w:pPr>
            <w:r>
              <w:rPr>
                <w:sz w:val="20"/>
                <w:szCs w:val="20"/>
              </w:rPr>
              <w:t>0.00</w:t>
            </w:r>
          </w:p>
        </w:tc>
        <w:tc>
          <w:tcPr>
            <w:tcW w:w="1116" w:type="dxa"/>
            <w:shd w:val="clear" w:color="auto" w:fill="auto"/>
            <w:vAlign w:val="center"/>
            <w:hideMark/>
          </w:tcPr>
          <w:p w14:paraId="7E335E45" w14:textId="5E63813E" w:rsidR="006F094E" w:rsidRPr="00921624" w:rsidRDefault="004A252B" w:rsidP="00921624">
            <w:pPr>
              <w:jc w:val="center"/>
              <w:rPr>
                <w:sz w:val="20"/>
                <w:szCs w:val="20"/>
              </w:rPr>
            </w:pPr>
            <w:r>
              <w:rPr>
                <w:sz w:val="20"/>
                <w:szCs w:val="20"/>
              </w:rPr>
              <w:t>4</w:t>
            </w:r>
            <w:r w:rsidR="00B80847">
              <w:rPr>
                <w:sz w:val="20"/>
                <w:szCs w:val="20"/>
              </w:rPr>
              <w:t>67,108</w:t>
            </w:r>
            <w:r w:rsidR="00B5521B">
              <w:rPr>
                <w:sz w:val="20"/>
                <w:szCs w:val="20"/>
              </w:rPr>
              <w:t>.60</w:t>
            </w:r>
          </w:p>
        </w:tc>
        <w:tc>
          <w:tcPr>
            <w:tcW w:w="1116" w:type="dxa"/>
            <w:shd w:val="clear" w:color="auto" w:fill="auto"/>
            <w:vAlign w:val="center"/>
            <w:hideMark/>
          </w:tcPr>
          <w:p w14:paraId="7E335E46" w14:textId="77777777" w:rsidR="006F094E" w:rsidRPr="00921624" w:rsidRDefault="00B80847" w:rsidP="00921624">
            <w:pPr>
              <w:jc w:val="center"/>
              <w:rPr>
                <w:sz w:val="20"/>
                <w:szCs w:val="20"/>
              </w:rPr>
            </w:pPr>
            <w:r>
              <w:rPr>
                <w:sz w:val="20"/>
                <w:szCs w:val="20"/>
              </w:rPr>
              <w:t>367,108</w:t>
            </w:r>
            <w:r w:rsidR="00B5521B">
              <w:rPr>
                <w:sz w:val="20"/>
                <w:szCs w:val="20"/>
              </w:rPr>
              <w:t>.60</w:t>
            </w:r>
          </w:p>
        </w:tc>
      </w:tr>
      <w:tr w:rsidR="006F094E" w:rsidRPr="00921624" w14:paraId="7E335E4E" w14:textId="77777777" w:rsidTr="00220863">
        <w:trPr>
          <w:trHeight w:val="270"/>
        </w:trPr>
        <w:tc>
          <w:tcPr>
            <w:tcW w:w="683" w:type="dxa"/>
            <w:shd w:val="clear" w:color="auto" w:fill="auto"/>
            <w:noWrap/>
            <w:vAlign w:val="bottom"/>
            <w:hideMark/>
          </w:tcPr>
          <w:p w14:paraId="7E335E48" w14:textId="77777777" w:rsidR="006F094E" w:rsidRPr="00921624" w:rsidRDefault="00D74BAE" w:rsidP="00921624">
            <w:pPr>
              <w:jc w:val="center"/>
              <w:rPr>
                <w:b/>
                <w:bCs/>
                <w:sz w:val="20"/>
                <w:szCs w:val="20"/>
              </w:rPr>
            </w:pPr>
            <w:r>
              <w:rPr>
                <w:b/>
                <w:bCs/>
                <w:sz w:val="20"/>
                <w:szCs w:val="20"/>
              </w:rPr>
              <w:t>G</w:t>
            </w:r>
          </w:p>
        </w:tc>
        <w:tc>
          <w:tcPr>
            <w:tcW w:w="5812" w:type="dxa"/>
            <w:shd w:val="clear" w:color="auto" w:fill="auto"/>
            <w:noWrap/>
            <w:vAlign w:val="bottom"/>
            <w:hideMark/>
          </w:tcPr>
          <w:p w14:paraId="7E335E49" w14:textId="77777777" w:rsidR="006F094E" w:rsidRPr="00921624" w:rsidRDefault="006F094E" w:rsidP="004C7A3F">
            <w:pPr>
              <w:rPr>
                <w:sz w:val="20"/>
                <w:szCs w:val="20"/>
              </w:rPr>
            </w:pPr>
            <w:r w:rsidRPr="00921624">
              <w:rPr>
                <w:sz w:val="20"/>
                <w:szCs w:val="20"/>
              </w:rPr>
              <w:t>Tr</w:t>
            </w:r>
            <w:r>
              <w:rPr>
                <w:sz w:val="20"/>
                <w:szCs w:val="20"/>
              </w:rPr>
              <w:t>avel (</w:t>
            </w:r>
            <w:r w:rsidRPr="00921624">
              <w:rPr>
                <w:sz w:val="20"/>
                <w:szCs w:val="20"/>
              </w:rPr>
              <w:t>meetings)</w:t>
            </w:r>
          </w:p>
        </w:tc>
        <w:tc>
          <w:tcPr>
            <w:tcW w:w="1116" w:type="dxa"/>
            <w:shd w:val="clear" w:color="auto" w:fill="auto"/>
            <w:noWrap/>
            <w:vAlign w:val="bottom"/>
            <w:hideMark/>
          </w:tcPr>
          <w:p w14:paraId="7E335E4A" w14:textId="77777777" w:rsidR="006F094E" w:rsidRPr="00921624" w:rsidRDefault="00577BC5" w:rsidP="00921624">
            <w:pPr>
              <w:jc w:val="center"/>
              <w:rPr>
                <w:sz w:val="20"/>
                <w:szCs w:val="20"/>
              </w:rPr>
            </w:pPr>
            <w:r>
              <w:rPr>
                <w:sz w:val="20"/>
                <w:szCs w:val="20"/>
              </w:rPr>
              <w:t>5,000</w:t>
            </w:r>
          </w:p>
        </w:tc>
        <w:tc>
          <w:tcPr>
            <w:tcW w:w="960" w:type="dxa"/>
            <w:shd w:val="clear" w:color="auto" w:fill="auto"/>
            <w:noWrap/>
            <w:vAlign w:val="bottom"/>
            <w:hideMark/>
          </w:tcPr>
          <w:p w14:paraId="7E335E4B" w14:textId="77777777" w:rsidR="006F094E" w:rsidRPr="00921624" w:rsidRDefault="00500158" w:rsidP="00921624">
            <w:pPr>
              <w:jc w:val="center"/>
              <w:rPr>
                <w:sz w:val="20"/>
                <w:szCs w:val="20"/>
              </w:rPr>
            </w:pPr>
            <w:r>
              <w:rPr>
                <w:sz w:val="20"/>
                <w:szCs w:val="20"/>
              </w:rPr>
              <w:t>5</w:t>
            </w:r>
            <w:r w:rsidR="006F094E">
              <w:rPr>
                <w:sz w:val="20"/>
                <w:szCs w:val="20"/>
              </w:rPr>
              <w:t>,000</w:t>
            </w:r>
          </w:p>
        </w:tc>
        <w:tc>
          <w:tcPr>
            <w:tcW w:w="1116" w:type="dxa"/>
            <w:shd w:val="clear" w:color="auto" w:fill="auto"/>
            <w:noWrap/>
            <w:vAlign w:val="bottom"/>
            <w:hideMark/>
          </w:tcPr>
          <w:p w14:paraId="7E335E4C" w14:textId="77777777" w:rsidR="006F094E" w:rsidRPr="00921624" w:rsidRDefault="006F094E" w:rsidP="00921624">
            <w:pPr>
              <w:jc w:val="center"/>
              <w:rPr>
                <w:sz w:val="20"/>
                <w:szCs w:val="20"/>
              </w:rPr>
            </w:pPr>
            <w:r>
              <w:rPr>
                <w:sz w:val="20"/>
                <w:szCs w:val="20"/>
              </w:rPr>
              <w:t>0.00</w:t>
            </w:r>
          </w:p>
        </w:tc>
        <w:tc>
          <w:tcPr>
            <w:tcW w:w="1116" w:type="dxa"/>
            <w:shd w:val="clear" w:color="auto" w:fill="auto"/>
            <w:noWrap/>
            <w:vAlign w:val="bottom"/>
            <w:hideMark/>
          </w:tcPr>
          <w:p w14:paraId="7E335E4D" w14:textId="77777777" w:rsidR="006F094E" w:rsidRPr="00921624" w:rsidRDefault="00577BC5" w:rsidP="00921624">
            <w:pPr>
              <w:jc w:val="center"/>
              <w:rPr>
                <w:sz w:val="20"/>
                <w:szCs w:val="20"/>
              </w:rPr>
            </w:pPr>
            <w:r>
              <w:rPr>
                <w:sz w:val="20"/>
                <w:szCs w:val="20"/>
              </w:rPr>
              <w:t>5,000</w:t>
            </w:r>
          </w:p>
        </w:tc>
      </w:tr>
    </w:tbl>
    <w:p w14:paraId="7E335E4F" w14:textId="77777777" w:rsidR="00921624" w:rsidRDefault="00921624" w:rsidP="001B3F41"/>
    <w:tbl>
      <w:tblPr>
        <w:tblW w:w="108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5"/>
        <w:gridCol w:w="1166"/>
        <w:gridCol w:w="986"/>
        <w:gridCol w:w="1088"/>
        <w:gridCol w:w="1080"/>
      </w:tblGrid>
      <w:tr w:rsidR="006F094E" w:rsidRPr="00921624" w14:paraId="7E335E55" w14:textId="77777777" w:rsidTr="004A252B">
        <w:trPr>
          <w:trHeight w:val="270"/>
        </w:trPr>
        <w:tc>
          <w:tcPr>
            <w:tcW w:w="6495" w:type="dxa"/>
            <w:shd w:val="clear" w:color="auto" w:fill="C2D69B" w:themeFill="accent3" w:themeFillTint="99"/>
            <w:noWrap/>
            <w:vAlign w:val="bottom"/>
          </w:tcPr>
          <w:p w14:paraId="7E335E50" w14:textId="52A77C7E" w:rsidR="006F094E" w:rsidRPr="00921624" w:rsidRDefault="006F094E" w:rsidP="00A85651">
            <w:pPr>
              <w:rPr>
                <w:b/>
                <w:bCs/>
                <w:sz w:val="20"/>
                <w:szCs w:val="20"/>
              </w:rPr>
            </w:pPr>
          </w:p>
        </w:tc>
        <w:tc>
          <w:tcPr>
            <w:tcW w:w="1166" w:type="dxa"/>
            <w:shd w:val="clear" w:color="auto" w:fill="D6E3BC" w:themeFill="accent3" w:themeFillTint="66"/>
            <w:noWrap/>
            <w:vAlign w:val="bottom"/>
          </w:tcPr>
          <w:p w14:paraId="7E335E51" w14:textId="39C19615" w:rsidR="006F094E" w:rsidRPr="00921624" w:rsidRDefault="006F094E" w:rsidP="00220863">
            <w:pPr>
              <w:jc w:val="center"/>
              <w:rPr>
                <w:b/>
                <w:sz w:val="20"/>
                <w:szCs w:val="20"/>
              </w:rPr>
            </w:pPr>
          </w:p>
        </w:tc>
        <w:tc>
          <w:tcPr>
            <w:tcW w:w="986" w:type="dxa"/>
            <w:shd w:val="clear" w:color="auto" w:fill="C2D69B" w:themeFill="accent3" w:themeFillTint="99"/>
            <w:noWrap/>
            <w:vAlign w:val="bottom"/>
          </w:tcPr>
          <w:p w14:paraId="7E335E52" w14:textId="25B206F4" w:rsidR="006F094E" w:rsidRPr="000C3C26" w:rsidRDefault="006F094E" w:rsidP="000C3C26">
            <w:pPr>
              <w:jc w:val="center"/>
              <w:rPr>
                <w:b/>
                <w:bCs/>
                <w:sz w:val="20"/>
                <w:szCs w:val="20"/>
              </w:rPr>
            </w:pPr>
          </w:p>
        </w:tc>
        <w:tc>
          <w:tcPr>
            <w:tcW w:w="1088" w:type="dxa"/>
            <w:shd w:val="clear" w:color="auto" w:fill="C2D69B" w:themeFill="accent3" w:themeFillTint="99"/>
            <w:noWrap/>
            <w:vAlign w:val="bottom"/>
          </w:tcPr>
          <w:p w14:paraId="7E335E53" w14:textId="6920ADA2" w:rsidR="006F094E" w:rsidRPr="000C3C26" w:rsidRDefault="006F094E" w:rsidP="00341E8F">
            <w:pPr>
              <w:jc w:val="center"/>
              <w:rPr>
                <w:b/>
                <w:bCs/>
                <w:sz w:val="20"/>
                <w:szCs w:val="20"/>
              </w:rPr>
            </w:pPr>
          </w:p>
        </w:tc>
        <w:tc>
          <w:tcPr>
            <w:tcW w:w="1080" w:type="dxa"/>
            <w:shd w:val="clear" w:color="auto" w:fill="C2D69B" w:themeFill="accent3" w:themeFillTint="99"/>
            <w:noWrap/>
            <w:vAlign w:val="bottom"/>
          </w:tcPr>
          <w:p w14:paraId="7E335E54" w14:textId="16161B44" w:rsidR="006F094E" w:rsidRPr="000C3C26" w:rsidRDefault="006F094E" w:rsidP="00341E8F">
            <w:pPr>
              <w:jc w:val="center"/>
              <w:rPr>
                <w:b/>
                <w:bCs/>
                <w:sz w:val="20"/>
                <w:szCs w:val="20"/>
              </w:rPr>
            </w:pPr>
          </w:p>
        </w:tc>
      </w:tr>
    </w:tbl>
    <w:p w14:paraId="7E335E56" w14:textId="77777777" w:rsidR="00EE3CED" w:rsidRDefault="00EE3CED" w:rsidP="001B3F41"/>
    <w:p w14:paraId="7E335E57" w14:textId="77777777" w:rsidR="00C37BD7" w:rsidRDefault="00C37BD7" w:rsidP="00C37BD7">
      <w:r>
        <w:t>Notes</w:t>
      </w:r>
    </w:p>
    <w:p w14:paraId="7E335E58" w14:textId="77777777" w:rsidR="00C37BD7" w:rsidRDefault="00C37BD7" w:rsidP="00C37BD7">
      <w:r>
        <w:t>(1)   The International Consultant will conduct an independent evaluation of the project</w:t>
      </w:r>
      <w:r w:rsidR="00FD321B">
        <w:t xml:space="preserve"> and recruited by UNDP MCO Samoa.</w:t>
      </w:r>
    </w:p>
    <w:p w14:paraId="7E335E59" w14:textId="77777777" w:rsidR="00C37BD7" w:rsidRDefault="00740332" w:rsidP="00C37BD7">
      <w:r>
        <w:t>(2</w:t>
      </w:r>
      <w:r w:rsidR="00C37BD7">
        <w:t>)  In addition to office space for the project team, this budget will cover the</w:t>
      </w:r>
      <w:r w:rsidR="00001466">
        <w:t xml:space="preserve"> cost of Project Board meetings</w:t>
      </w:r>
      <w:r w:rsidR="00C37BD7">
        <w:t>.</w:t>
      </w:r>
      <w:r w:rsidR="00C37BD7">
        <w:tab/>
      </w:r>
      <w:r w:rsidR="00C37BD7">
        <w:tab/>
      </w:r>
      <w:r w:rsidR="00C37BD7">
        <w:tab/>
      </w:r>
      <w:r w:rsidR="00C37BD7">
        <w:tab/>
      </w:r>
    </w:p>
    <w:p w14:paraId="7E335E5A" w14:textId="77777777" w:rsidR="00C37BD7" w:rsidRDefault="00C37BD7" w:rsidP="00C37BD7">
      <w:r>
        <w:tab/>
      </w:r>
      <w:r>
        <w:tab/>
      </w:r>
      <w:r>
        <w:tab/>
      </w:r>
      <w:r>
        <w:tab/>
      </w:r>
    </w:p>
    <w:p w14:paraId="7E335E5B" w14:textId="77777777" w:rsidR="00C37BD7" w:rsidRDefault="00C37BD7" w:rsidP="00C37BD7">
      <w:r>
        <w:tab/>
      </w:r>
      <w:r>
        <w:tab/>
      </w:r>
      <w:r>
        <w:tab/>
      </w:r>
    </w:p>
    <w:p w14:paraId="7E335E5C" w14:textId="77777777" w:rsidR="00C37BD7" w:rsidRDefault="00C37BD7" w:rsidP="00C37BD7">
      <w:r>
        <w:tab/>
      </w:r>
      <w:r>
        <w:tab/>
      </w:r>
      <w:r>
        <w:tab/>
      </w:r>
    </w:p>
    <w:p w14:paraId="7E335E5D" w14:textId="77777777" w:rsidR="00C37BD7" w:rsidRPr="001B3F41" w:rsidRDefault="00C37BD7" w:rsidP="001B3F41"/>
    <w:p w14:paraId="7E335E5E" w14:textId="77777777" w:rsidR="00777CE9" w:rsidRDefault="00777CE9" w:rsidP="00861526">
      <w:pPr>
        <w:pStyle w:val="Heading2"/>
        <w:spacing w:before="0" w:after="0"/>
      </w:pPr>
    </w:p>
    <w:p w14:paraId="7E335E5F" w14:textId="77777777" w:rsidR="001B3F41" w:rsidRPr="001B3F41" w:rsidRDefault="001B3F41" w:rsidP="001B3F41">
      <w:pPr>
        <w:sectPr w:rsidR="001B3F41" w:rsidRPr="001B3F41" w:rsidSect="00722BBA">
          <w:footerReference w:type="even" r:id="rId20"/>
          <w:pgSz w:w="15840" w:h="12240" w:orient="landscape" w:code="1"/>
          <w:pgMar w:top="1440" w:right="1152" w:bottom="1440" w:left="720" w:header="576" w:footer="576" w:gutter="0"/>
          <w:cols w:space="720"/>
          <w:docGrid w:linePitch="360"/>
        </w:sectPr>
      </w:pPr>
    </w:p>
    <w:p w14:paraId="7E335E60" w14:textId="77777777" w:rsidR="00861526" w:rsidRPr="009353BC" w:rsidRDefault="003924EF" w:rsidP="00861526">
      <w:pPr>
        <w:pStyle w:val="Heading2"/>
        <w:spacing w:before="0" w:after="0"/>
      </w:pPr>
      <w:bookmarkStart w:id="256" w:name="_Toc359431583"/>
      <w:bookmarkStart w:id="257" w:name="_Toc361324562"/>
      <w:bookmarkStart w:id="258" w:name="_Toc388968197"/>
      <w:bookmarkStart w:id="259" w:name="annex6"/>
      <w:r w:rsidRPr="009353BC">
        <w:lastRenderedPageBreak/>
        <w:t xml:space="preserve">Annex </w:t>
      </w:r>
      <w:r w:rsidR="004F0C6B">
        <w:t>4</w:t>
      </w:r>
      <w:r w:rsidR="00FB03C4" w:rsidRPr="009353BC">
        <w:t>:</w:t>
      </w:r>
      <w:r w:rsidR="000F527F" w:rsidRPr="009353BC">
        <w:tab/>
      </w:r>
      <w:bookmarkStart w:id="260" w:name="workplan"/>
      <w:bookmarkEnd w:id="260"/>
      <w:r w:rsidR="000F527F" w:rsidRPr="009353BC">
        <w:t>Provisional Work Plan</w:t>
      </w:r>
      <w:bookmarkEnd w:id="256"/>
      <w:bookmarkEnd w:id="257"/>
      <w:bookmarkEnd w:id="258"/>
    </w:p>
    <w:bookmarkEnd w:id="259"/>
    <w:p w14:paraId="7E335E61" w14:textId="77777777" w:rsidR="00713CC2" w:rsidRDefault="00713CC2"/>
    <w:tbl>
      <w:tblPr>
        <w:tblW w:w="151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76"/>
        <w:gridCol w:w="7103"/>
        <w:gridCol w:w="454"/>
        <w:gridCol w:w="454"/>
        <w:gridCol w:w="454"/>
        <w:gridCol w:w="454"/>
        <w:gridCol w:w="454"/>
        <w:gridCol w:w="454"/>
        <w:gridCol w:w="454"/>
        <w:gridCol w:w="454"/>
        <w:gridCol w:w="454"/>
        <w:gridCol w:w="454"/>
        <w:gridCol w:w="454"/>
        <w:gridCol w:w="454"/>
        <w:gridCol w:w="454"/>
        <w:gridCol w:w="454"/>
        <w:gridCol w:w="454"/>
      </w:tblGrid>
      <w:tr w:rsidR="00713CC2" w:rsidRPr="00713CC2" w14:paraId="7E335E65" w14:textId="77777777" w:rsidTr="00927A33">
        <w:trPr>
          <w:trHeight w:val="300"/>
          <w:tblHeader/>
        </w:trPr>
        <w:tc>
          <w:tcPr>
            <w:tcW w:w="8379" w:type="dxa"/>
            <w:gridSpan w:val="2"/>
            <w:vMerge w:val="restart"/>
            <w:tcBorders>
              <w:top w:val="nil"/>
              <w:left w:val="nil"/>
            </w:tcBorders>
            <w:shd w:val="clear" w:color="auto" w:fill="FFFFFF" w:themeFill="background1"/>
            <w:noWrap/>
            <w:vAlign w:val="bottom"/>
            <w:hideMark/>
          </w:tcPr>
          <w:p w14:paraId="7E335E62" w14:textId="77777777" w:rsidR="00713CC2" w:rsidRPr="00713CC2" w:rsidRDefault="00713CC2" w:rsidP="00713CC2">
            <w:pPr>
              <w:rPr>
                <w:sz w:val="20"/>
                <w:szCs w:val="20"/>
              </w:rPr>
            </w:pPr>
          </w:p>
        </w:tc>
        <w:tc>
          <w:tcPr>
            <w:tcW w:w="5448" w:type="dxa"/>
            <w:gridSpan w:val="12"/>
            <w:shd w:val="clear" w:color="auto" w:fill="FFFFFF" w:themeFill="background1"/>
            <w:vAlign w:val="bottom"/>
          </w:tcPr>
          <w:p w14:paraId="7E335E63" w14:textId="77777777" w:rsidR="00713CC2" w:rsidRPr="00713CC2" w:rsidRDefault="00713CC2" w:rsidP="00713CC2">
            <w:pPr>
              <w:jc w:val="center"/>
              <w:rPr>
                <w:b/>
                <w:sz w:val="24"/>
              </w:rPr>
            </w:pPr>
            <w:r w:rsidRPr="00713CC2">
              <w:rPr>
                <w:b/>
                <w:bCs/>
                <w:sz w:val="24"/>
              </w:rPr>
              <w:t>Year 1</w:t>
            </w:r>
          </w:p>
        </w:tc>
        <w:tc>
          <w:tcPr>
            <w:tcW w:w="1362" w:type="dxa"/>
            <w:gridSpan w:val="3"/>
            <w:shd w:val="clear" w:color="auto" w:fill="FFFFFF" w:themeFill="background1"/>
            <w:vAlign w:val="bottom"/>
          </w:tcPr>
          <w:p w14:paraId="7E335E64" w14:textId="77777777" w:rsidR="00713CC2" w:rsidRPr="00713CC2" w:rsidRDefault="00713CC2" w:rsidP="00713CC2">
            <w:pPr>
              <w:jc w:val="center"/>
              <w:rPr>
                <w:b/>
                <w:sz w:val="24"/>
              </w:rPr>
            </w:pPr>
            <w:r w:rsidRPr="00713CC2">
              <w:rPr>
                <w:b/>
                <w:sz w:val="24"/>
              </w:rPr>
              <w:t>Year 2</w:t>
            </w:r>
          </w:p>
        </w:tc>
      </w:tr>
      <w:tr w:rsidR="00713CC2" w:rsidRPr="00713CC2" w14:paraId="7E335E76" w14:textId="77777777" w:rsidTr="00927A33">
        <w:trPr>
          <w:trHeight w:val="300"/>
          <w:tblHeader/>
        </w:trPr>
        <w:tc>
          <w:tcPr>
            <w:tcW w:w="8379" w:type="dxa"/>
            <w:gridSpan w:val="2"/>
            <w:vMerge/>
            <w:tcBorders>
              <w:left w:val="nil"/>
            </w:tcBorders>
            <w:shd w:val="clear" w:color="auto" w:fill="FFFFFF" w:themeFill="background1"/>
            <w:noWrap/>
            <w:vAlign w:val="bottom"/>
          </w:tcPr>
          <w:p w14:paraId="7E335E66" w14:textId="77777777" w:rsidR="00713CC2" w:rsidRPr="00713CC2" w:rsidRDefault="00713CC2" w:rsidP="00713CC2">
            <w:pPr>
              <w:rPr>
                <w:b/>
                <w:bCs/>
                <w:sz w:val="20"/>
                <w:szCs w:val="20"/>
              </w:rPr>
            </w:pPr>
          </w:p>
        </w:tc>
        <w:tc>
          <w:tcPr>
            <w:tcW w:w="454" w:type="dxa"/>
            <w:shd w:val="clear" w:color="auto" w:fill="FFFFFF" w:themeFill="background1"/>
            <w:noWrap/>
            <w:vAlign w:val="bottom"/>
          </w:tcPr>
          <w:p w14:paraId="7E335E67" w14:textId="77777777" w:rsidR="00713CC2" w:rsidRPr="00713CC2" w:rsidRDefault="00713CC2" w:rsidP="00713CC2">
            <w:pPr>
              <w:jc w:val="right"/>
              <w:rPr>
                <w:sz w:val="20"/>
                <w:szCs w:val="20"/>
              </w:rPr>
            </w:pPr>
            <w:r w:rsidRPr="00713CC2">
              <w:rPr>
                <w:sz w:val="20"/>
                <w:szCs w:val="20"/>
              </w:rPr>
              <w:t>1</w:t>
            </w:r>
          </w:p>
        </w:tc>
        <w:tc>
          <w:tcPr>
            <w:tcW w:w="454" w:type="dxa"/>
            <w:shd w:val="clear" w:color="auto" w:fill="FFFFFF" w:themeFill="background1"/>
            <w:noWrap/>
            <w:vAlign w:val="bottom"/>
          </w:tcPr>
          <w:p w14:paraId="7E335E68" w14:textId="77777777" w:rsidR="00713CC2" w:rsidRPr="00713CC2" w:rsidRDefault="00713CC2" w:rsidP="00713CC2">
            <w:pPr>
              <w:jc w:val="right"/>
              <w:rPr>
                <w:sz w:val="20"/>
                <w:szCs w:val="20"/>
              </w:rPr>
            </w:pPr>
            <w:r w:rsidRPr="00713CC2">
              <w:rPr>
                <w:sz w:val="20"/>
                <w:szCs w:val="20"/>
              </w:rPr>
              <w:t>2</w:t>
            </w:r>
          </w:p>
        </w:tc>
        <w:tc>
          <w:tcPr>
            <w:tcW w:w="454" w:type="dxa"/>
            <w:shd w:val="clear" w:color="auto" w:fill="FFFFFF" w:themeFill="background1"/>
            <w:noWrap/>
            <w:vAlign w:val="bottom"/>
          </w:tcPr>
          <w:p w14:paraId="7E335E69" w14:textId="77777777" w:rsidR="00713CC2" w:rsidRPr="00713CC2" w:rsidRDefault="00713CC2" w:rsidP="00713CC2">
            <w:pPr>
              <w:jc w:val="right"/>
              <w:rPr>
                <w:sz w:val="20"/>
                <w:szCs w:val="20"/>
              </w:rPr>
            </w:pPr>
            <w:r w:rsidRPr="00713CC2">
              <w:rPr>
                <w:sz w:val="20"/>
                <w:szCs w:val="20"/>
              </w:rPr>
              <w:t>3</w:t>
            </w:r>
          </w:p>
        </w:tc>
        <w:tc>
          <w:tcPr>
            <w:tcW w:w="454" w:type="dxa"/>
            <w:shd w:val="clear" w:color="auto" w:fill="FFFFFF" w:themeFill="background1"/>
            <w:noWrap/>
            <w:vAlign w:val="bottom"/>
          </w:tcPr>
          <w:p w14:paraId="7E335E6A" w14:textId="77777777" w:rsidR="00713CC2" w:rsidRPr="00713CC2" w:rsidRDefault="00713CC2" w:rsidP="00713CC2">
            <w:pPr>
              <w:jc w:val="right"/>
              <w:rPr>
                <w:sz w:val="20"/>
                <w:szCs w:val="20"/>
              </w:rPr>
            </w:pPr>
            <w:r w:rsidRPr="00713CC2">
              <w:rPr>
                <w:sz w:val="20"/>
                <w:szCs w:val="20"/>
              </w:rPr>
              <w:t>4</w:t>
            </w:r>
          </w:p>
        </w:tc>
        <w:tc>
          <w:tcPr>
            <w:tcW w:w="454" w:type="dxa"/>
            <w:shd w:val="clear" w:color="auto" w:fill="FFFFFF" w:themeFill="background1"/>
            <w:noWrap/>
            <w:vAlign w:val="bottom"/>
          </w:tcPr>
          <w:p w14:paraId="7E335E6B" w14:textId="77777777" w:rsidR="00713CC2" w:rsidRPr="00713CC2" w:rsidRDefault="00713CC2" w:rsidP="00713CC2">
            <w:pPr>
              <w:jc w:val="right"/>
              <w:rPr>
                <w:sz w:val="20"/>
                <w:szCs w:val="20"/>
              </w:rPr>
            </w:pPr>
            <w:r w:rsidRPr="00713CC2">
              <w:rPr>
                <w:sz w:val="20"/>
                <w:szCs w:val="20"/>
              </w:rPr>
              <w:t>5</w:t>
            </w:r>
          </w:p>
        </w:tc>
        <w:tc>
          <w:tcPr>
            <w:tcW w:w="454" w:type="dxa"/>
            <w:shd w:val="clear" w:color="auto" w:fill="FFFFFF" w:themeFill="background1"/>
            <w:noWrap/>
            <w:vAlign w:val="bottom"/>
          </w:tcPr>
          <w:p w14:paraId="7E335E6C" w14:textId="77777777" w:rsidR="00713CC2" w:rsidRPr="00713CC2" w:rsidRDefault="00713CC2" w:rsidP="00713CC2">
            <w:pPr>
              <w:jc w:val="right"/>
              <w:rPr>
                <w:sz w:val="20"/>
                <w:szCs w:val="20"/>
              </w:rPr>
            </w:pPr>
            <w:r w:rsidRPr="00713CC2">
              <w:rPr>
                <w:sz w:val="20"/>
                <w:szCs w:val="20"/>
              </w:rPr>
              <w:t>6</w:t>
            </w:r>
          </w:p>
        </w:tc>
        <w:tc>
          <w:tcPr>
            <w:tcW w:w="454" w:type="dxa"/>
            <w:shd w:val="clear" w:color="auto" w:fill="FFFFFF" w:themeFill="background1"/>
            <w:noWrap/>
            <w:vAlign w:val="bottom"/>
          </w:tcPr>
          <w:p w14:paraId="7E335E6D" w14:textId="77777777" w:rsidR="00713CC2" w:rsidRPr="00713CC2" w:rsidRDefault="00713CC2" w:rsidP="00713CC2">
            <w:pPr>
              <w:jc w:val="right"/>
              <w:rPr>
                <w:sz w:val="20"/>
                <w:szCs w:val="20"/>
              </w:rPr>
            </w:pPr>
            <w:r w:rsidRPr="00713CC2">
              <w:rPr>
                <w:sz w:val="20"/>
                <w:szCs w:val="20"/>
              </w:rPr>
              <w:t>7</w:t>
            </w:r>
          </w:p>
        </w:tc>
        <w:tc>
          <w:tcPr>
            <w:tcW w:w="454" w:type="dxa"/>
            <w:shd w:val="clear" w:color="auto" w:fill="FFFFFF" w:themeFill="background1"/>
            <w:noWrap/>
            <w:vAlign w:val="bottom"/>
          </w:tcPr>
          <w:p w14:paraId="7E335E6E" w14:textId="77777777" w:rsidR="00713CC2" w:rsidRPr="00713CC2" w:rsidRDefault="00713CC2" w:rsidP="00713CC2">
            <w:pPr>
              <w:jc w:val="right"/>
              <w:rPr>
                <w:sz w:val="20"/>
                <w:szCs w:val="20"/>
              </w:rPr>
            </w:pPr>
            <w:r w:rsidRPr="00713CC2">
              <w:rPr>
                <w:sz w:val="20"/>
                <w:szCs w:val="20"/>
              </w:rPr>
              <w:t>8</w:t>
            </w:r>
          </w:p>
        </w:tc>
        <w:tc>
          <w:tcPr>
            <w:tcW w:w="454" w:type="dxa"/>
            <w:shd w:val="clear" w:color="auto" w:fill="FFFFFF" w:themeFill="background1"/>
            <w:noWrap/>
            <w:vAlign w:val="bottom"/>
          </w:tcPr>
          <w:p w14:paraId="7E335E6F" w14:textId="77777777" w:rsidR="00713CC2" w:rsidRPr="00713CC2" w:rsidRDefault="00713CC2" w:rsidP="00713CC2">
            <w:pPr>
              <w:jc w:val="right"/>
              <w:rPr>
                <w:sz w:val="20"/>
                <w:szCs w:val="20"/>
              </w:rPr>
            </w:pPr>
            <w:r w:rsidRPr="00713CC2">
              <w:rPr>
                <w:sz w:val="20"/>
                <w:szCs w:val="20"/>
              </w:rPr>
              <w:t>9</w:t>
            </w:r>
          </w:p>
        </w:tc>
        <w:tc>
          <w:tcPr>
            <w:tcW w:w="454" w:type="dxa"/>
            <w:shd w:val="clear" w:color="auto" w:fill="FFFFFF" w:themeFill="background1"/>
            <w:noWrap/>
            <w:vAlign w:val="bottom"/>
          </w:tcPr>
          <w:p w14:paraId="7E335E70" w14:textId="77777777" w:rsidR="00713CC2" w:rsidRPr="00713CC2" w:rsidRDefault="00713CC2" w:rsidP="00713CC2">
            <w:pPr>
              <w:jc w:val="right"/>
              <w:rPr>
                <w:sz w:val="20"/>
                <w:szCs w:val="20"/>
              </w:rPr>
            </w:pPr>
            <w:r w:rsidRPr="00713CC2">
              <w:rPr>
                <w:sz w:val="20"/>
                <w:szCs w:val="20"/>
              </w:rPr>
              <w:t>10</w:t>
            </w:r>
          </w:p>
        </w:tc>
        <w:tc>
          <w:tcPr>
            <w:tcW w:w="454" w:type="dxa"/>
            <w:shd w:val="clear" w:color="auto" w:fill="FFFFFF" w:themeFill="background1"/>
            <w:noWrap/>
            <w:vAlign w:val="bottom"/>
          </w:tcPr>
          <w:p w14:paraId="7E335E71" w14:textId="77777777" w:rsidR="00713CC2" w:rsidRPr="00713CC2" w:rsidRDefault="00713CC2" w:rsidP="00713CC2">
            <w:pPr>
              <w:jc w:val="center"/>
              <w:rPr>
                <w:sz w:val="20"/>
                <w:szCs w:val="20"/>
              </w:rPr>
            </w:pPr>
            <w:r w:rsidRPr="00713CC2">
              <w:rPr>
                <w:sz w:val="20"/>
                <w:szCs w:val="20"/>
              </w:rPr>
              <w:t>11</w:t>
            </w:r>
          </w:p>
        </w:tc>
        <w:tc>
          <w:tcPr>
            <w:tcW w:w="454" w:type="dxa"/>
            <w:shd w:val="clear" w:color="auto" w:fill="FFFFFF" w:themeFill="background1"/>
            <w:vAlign w:val="bottom"/>
          </w:tcPr>
          <w:p w14:paraId="7E335E72" w14:textId="77777777" w:rsidR="00713CC2" w:rsidRPr="00713CC2" w:rsidRDefault="00713CC2" w:rsidP="00713CC2">
            <w:pPr>
              <w:jc w:val="center"/>
              <w:rPr>
                <w:sz w:val="20"/>
                <w:szCs w:val="20"/>
              </w:rPr>
            </w:pPr>
            <w:r w:rsidRPr="00713CC2">
              <w:rPr>
                <w:sz w:val="20"/>
                <w:szCs w:val="20"/>
              </w:rPr>
              <w:t>12</w:t>
            </w:r>
          </w:p>
        </w:tc>
        <w:tc>
          <w:tcPr>
            <w:tcW w:w="454" w:type="dxa"/>
            <w:shd w:val="clear" w:color="auto" w:fill="FFFFFF" w:themeFill="background1"/>
            <w:vAlign w:val="bottom"/>
          </w:tcPr>
          <w:p w14:paraId="7E335E73" w14:textId="77777777" w:rsidR="00713CC2" w:rsidRPr="00713CC2" w:rsidRDefault="00713CC2" w:rsidP="00713CC2">
            <w:pPr>
              <w:jc w:val="center"/>
              <w:rPr>
                <w:sz w:val="20"/>
                <w:szCs w:val="20"/>
              </w:rPr>
            </w:pPr>
            <w:r w:rsidRPr="00713CC2">
              <w:rPr>
                <w:sz w:val="20"/>
                <w:szCs w:val="20"/>
              </w:rPr>
              <w:t>1</w:t>
            </w:r>
          </w:p>
        </w:tc>
        <w:tc>
          <w:tcPr>
            <w:tcW w:w="454" w:type="dxa"/>
            <w:shd w:val="clear" w:color="auto" w:fill="FFFFFF" w:themeFill="background1"/>
            <w:noWrap/>
            <w:vAlign w:val="bottom"/>
          </w:tcPr>
          <w:p w14:paraId="7E335E74" w14:textId="77777777" w:rsidR="00713CC2" w:rsidRPr="00713CC2" w:rsidRDefault="00713CC2" w:rsidP="00713CC2">
            <w:pPr>
              <w:jc w:val="center"/>
              <w:rPr>
                <w:sz w:val="20"/>
                <w:szCs w:val="20"/>
              </w:rPr>
            </w:pPr>
            <w:r w:rsidRPr="00713CC2">
              <w:rPr>
                <w:sz w:val="20"/>
                <w:szCs w:val="20"/>
              </w:rPr>
              <w:t>2</w:t>
            </w:r>
          </w:p>
        </w:tc>
        <w:tc>
          <w:tcPr>
            <w:tcW w:w="454" w:type="dxa"/>
            <w:shd w:val="clear" w:color="auto" w:fill="FFFFFF" w:themeFill="background1"/>
            <w:vAlign w:val="bottom"/>
          </w:tcPr>
          <w:p w14:paraId="7E335E75" w14:textId="77777777" w:rsidR="00713CC2" w:rsidRPr="00713CC2" w:rsidRDefault="00713CC2" w:rsidP="00713CC2">
            <w:pPr>
              <w:jc w:val="center"/>
              <w:rPr>
                <w:sz w:val="20"/>
                <w:szCs w:val="20"/>
              </w:rPr>
            </w:pPr>
            <w:r w:rsidRPr="00713CC2">
              <w:rPr>
                <w:sz w:val="20"/>
                <w:szCs w:val="20"/>
              </w:rPr>
              <w:t>3</w:t>
            </w:r>
          </w:p>
        </w:tc>
      </w:tr>
      <w:tr w:rsidR="00713CC2" w:rsidRPr="00713CC2" w14:paraId="7E335E88" w14:textId="77777777" w:rsidTr="00927A33">
        <w:trPr>
          <w:trHeight w:val="300"/>
        </w:trPr>
        <w:tc>
          <w:tcPr>
            <w:tcW w:w="1276" w:type="dxa"/>
            <w:shd w:val="clear" w:color="auto" w:fill="FFFFFF" w:themeFill="background1"/>
            <w:noWrap/>
            <w:vAlign w:val="bottom"/>
            <w:hideMark/>
          </w:tcPr>
          <w:p w14:paraId="7E335E77" w14:textId="77777777" w:rsidR="00713CC2" w:rsidRPr="00713CC2" w:rsidRDefault="00713CC2" w:rsidP="00713CC2">
            <w:pPr>
              <w:jc w:val="center"/>
              <w:rPr>
                <w:b/>
                <w:bCs/>
                <w:sz w:val="20"/>
                <w:szCs w:val="20"/>
              </w:rPr>
            </w:pPr>
            <w:r w:rsidRPr="00713CC2">
              <w:rPr>
                <w:b/>
                <w:bCs/>
                <w:sz w:val="20"/>
                <w:szCs w:val="20"/>
              </w:rPr>
              <w:t>Activity</w:t>
            </w:r>
          </w:p>
        </w:tc>
        <w:tc>
          <w:tcPr>
            <w:tcW w:w="7103" w:type="dxa"/>
            <w:shd w:val="clear" w:color="auto" w:fill="FFFFFF" w:themeFill="background1"/>
            <w:noWrap/>
            <w:vAlign w:val="bottom"/>
            <w:hideMark/>
          </w:tcPr>
          <w:p w14:paraId="7E335E78" w14:textId="77777777" w:rsidR="00713CC2" w:rsidRPr="00713CC2" w:rsidRDefault="00713CC2" w:rsidP="00713CC2">
            <w:pPr>
              <w:rPr>
                <w:b/>
                <w:bCs/>
                <w:sz w:val="20"/>
                <w:szCs w:val="20"/>
              </w:rPr>
            </w:pPr>
            <w:r w:rsidRPr="00713CC2">
              <w:rPr>
                <w:b/>
                <w:bCs/>
                <w:sz w:val="20"/>
                <w:szCs w:val="20"/>
              </w:rPr>
              <w:t>Description</w:t>
            </w:r>
          </w:p>
        </w:tc>
        <w:tc>
          <w:tcPr>
            <w:tcW w:w="454" w:type="dxa"/>
            <w:shd w:val="clear" w:color="auto" w:fill="FFFFFF" w:themeFill="background1"/>
            <w:noWrap/>
            <w:vAlign w:val="bottom"/>
          </w:tcPr>
          <w:p w14:paraId="7E335E79" w14:textId="77777777" w:rsidR="00713CC2" w:rsidRPr="00713CC2" w:rsidRDefault="00713CC2" w:rsidP="00713CC2">
            <w:pPr>
              <w:jc w:val="right"/>
              <w:rPr>
                <w:sz w:val="20"/>
                <w:szCs w:val="20"/>
              </w:rPr>
            </w:pPr>
          </w:p>
        </w:tc>
        <w:tc>
          <w:tcPr>
            <w:tcW w:w="454" w:type="dxa"/>
            <w:shd w:val="clear" w:color="auto" w:fill="FFFFFF" w:themeFill="background1"/>
            <w:noWrap/>
            <w:vAlign w:val="bottom"/>
          </w:tcPr>
          <w:p w14:paraId="7E335E7A" w14:textId="77777777" w:rsidR="00713CC2" w:rsidRPr="00713CC2" w:rsidRDefault="00713CC2" w:rsidP="00713CC2">
            <w:pPr>
              <w:jc w:val="right"/>
              <w:rPr>
                <w:sz w:val="20"/>
                <w:szCs w:val="20"/>
              </w:rPr>
            </w:pPr>
          </w:p>
        </w:tc>
        <w:tc>
          <w:tcPr>
            <w:tcW w:w="454" w:type="dxa"/>
            <w:shd w:val="clear" w:color="auto" w:fill="FFFFFF" w:themeFill="background1"/>
            <w:noWrap/>
            <w:vAlign w:val="bottom"/>
          </w:tcPr>
          <w:p w14:paraId="7E335E7B" w14:textId="77777777" w:rsidR="00713CC2" w:rsidRPr="00713CC2" w:rsidRDefault="00713CC2" w:rsidP="00713CC2">
            <w:pPr>
              <w:jc w:val="right"/>
              <w:rPr>
                <w:sz w:val="20"/>
                <w:szCs w:val="20"/>
              </w:rPr>
            </w:pPr>
          </w:p>
        </w:tc>
        <w:tc>
          <w:tcPr>
            <w:tcW w:w="454" w:type="dxa"/>
            <w:shd w:val="clear" w:color="auto" w:fill="FFFFFF" w:themeFill="background1"/>
            <w:noWrap/>
            <w:vAlign w:val="bottom"/>
          </w:tcPr>
          <w:p w14:paraId="7E335E7C" w14:textId="77777777" w:rsidR="00713CC2" w:rsidRPr="00713CC2" w:rsidRDefault="00713CC2" w:rsidP="00713CC2">
            <w:pPr>
              <w:jc w:val="right"/>
              <w:rPr>
                <w:sz w:val="20"/>
                <w:szCs w:val="20"/>
              </w:rPr>
            </w:pPr>
          </w:p>
        </w:tc>
        <w:tc>
          <w:tcPr>
            <w:tcW w:w="454" w:type="dxa"/>
            <w:shd w:val="clear" w:color="auto" w:fill="FFFFFF" w:themeFill="background1"/>
            <w:noWrap/>
            <w:vAlign w:val="bottom"/>
          </w:tcPr>
          <w:p w14:paraId="7E335E7D" w14:textId="77777777" w:rsidR="00713CC2" w:rsidRPr="00713CC2" w:rsidRDefault="00713CC2" w:rsidP="00713CC2">
            <w:pPr>
              <w:jc w:val="right"/>
              <w:rPr>
                <w:sz w:val="20"/>
                <w:szCs w:val="20"/>
              </w:rPr>
            </w:pPr>
          </w:p>
        </w:tc>
        <w:tc>
          <w:tcPr>
            <w:tcW w:w="454" w:type="dxa"/>
            <w:shd w:val="clear" w:color="auto" w:fill="FFFFFF" w:themeFill="background1"/>
            <w:noWrap/>
            <w:vAlign w:val="bottom"/>
          </w:tcPr>
          <w:p w14:paraId="7E335E7E" w14:textId="77777777" w:rsidR="00713CC2" w:rsidRPr="00713CC2" w:rsidRDefault="00713CC2" w:rsidP="00713CC2">
            <w:pPr>
              <w:jc w:val="right"/>
              <w:rPr>
                <w:sz w:val="20"/>
                <w:szCs w:val="20"/>
              </w:rPr>
            </w:pPr>
          </w:p>
        </w:tc>
        <w:tc>
          <w:tcPr>
            <w:tcW w:w="454" w:type="dxa"/>
            <w:shd w:val="clear" w:color="auto" w:fill="FFFFFF" w:themeFill="background1"/>
            <w:noWrap/>
            <w:vAlign w:val="bottom"/>
          </w:tcPr>
          <w:p w14:paraId="7E335E7F" w14:textId="77777777" w:rsidR="00713CC2" w:rsidRPr="00713CC2" w:rsidRDefault="00713CC2" w:rsidP="00713CC2">
            <w:pPr>
              <w:jc w:val="right"/>
              <w:rPr>
                <w:sz w:val="20"/>
                <w:szCs w:val="20"/>
              </w:rPr>
            </w:pPr>
          </w:p>
        </w:tc>
        <w:tc>
          <w:tcPr>
            <w:tcW w:w="454" w:type="dxa"/>
            <w:shd w:val="clear" w:color="auto" w:fill="FFFFFF" w:themeFill="background1"/>
            <w:noWrap/>
            <w:vAlign w:val="bottom"/>
          </w:tcPr>
          <w:p w14:paraId="7E335E80" w14:textId="77777777" w:rsidR="00713CC2" w:rsidRPr="00713CC2" w:rsidRDefault="00713CC2" w:rsidP="00713CC2">
            <w:pPr>
              <w:jc w:val="right"/>
              <w:rPr>
                <w:sz w:val="20"/>
                <w:szCs w:val="20"/>
              </w:rPr>
            </w:pPr>
          </w:p>
        </w:tc>
        <w:tc>
          <w:tcPr>
            <w:tcW w:w="454" w:type="dxa"/>
            <w:shd w:val="clear" w:color="auto" w:fill="FFFFFF" w:themeFill="background1"/>
            <w:noWrap/>
            <w:vAlign w:val="bottom"/>
          </w:tcPr>
          <w:p w14:paraId="7E335E81" w14:textId="77777777" w:rsidR="00713CC2" w:rsidRPr="00713CC2" w:rsidRDefault="00713CC2" w:rsidP="00713CC2">
            <w:pPr>
              <w:jc w:val="right"/>
              <w:rPr>
                <w:sz w:val="20"/>
                <w:szCs w:val="20"/>
              </w:rPr>
            </w:pPr>
          </w:p>
        </w:tc>
        <w:tc>
          <w:tcPr>
            <w:tcW w:w="454" w:type="dxa"/>
            <w:shd w:val="clear" w:color="auto" w:fill="FFFFFF" w:themeFill="background1"/>
            <w:noWrap/>
            <w:vAlign w:val="bottom"/>
          </w:tcPr>
          <w:p w14:paraId="7E335E82" w14:textId="77777777" w:rsidR="00713CC2" w:rsidRPr="00713CC2" w:rsidRDefault="00713CC2" w:rsidP="00713CC2">
            <w:pPr>
              <w:jc w:val="right"/>
              <w:rPr>
                <w:sz w:val="20"/>
                <w:szCs w:val="20"/>
              </w:rPr>
            </w:pPr>
          </w:p>
        </w:tc>
        <w:tc>
          <w:tcPr>
            <w:tcW w:w="454" w:type="dxa"/>
            <w:shd w:val="clear" w:color="auto" w:fill="FFFFFF" w:themeFill="background1"/>
            <w:noWrap/>
            <w:vAlign w:val="bottom"/>
          </w:tcPr>
          <w:p w14:paraId="7E335E83" w14:textId="77777777" w:rsidR="00713CC2" w:rsidRPr="00713CC2" w:rsidRDefault="00713CC2" w:rsidP="00713CC2">
            <w:pPr>
              <w:jc w:val="center"/>
              <w:rPr>
                <w:sz w:val="20"/>
                <w:szCs w:val="20"/>
              </w:rPr>
            </w:pPr>
          </w:p>
        </w:tc>
        <w:tc>
          <w:tcPr>
            <w:tcW w:w="454" w:type="dxa"/>
            <w:shd w:val="clear" w:color="auto" w:fill="FFFFFF" w:themeFill="background1"/>
            <w:vAlign w:val="bottom"/>
          </w:tcPr>
          <w:p w14:paraId="7E335E84" w14:textId="77777777" w:rsidR="00713CC2" w:rsidRPr="00713CC2" w:rsidRDefault="00713CC2" w:rsidP="00713CC2">
            <w:pPr>
              <w:jc w:val="center"/>
              <w:rPr>
                <w:sz w:val="20"/>
                <w:szCs w:val="20"/>
              </w:rPr>
            </w:pPr>
          </w:p>
        </w:tc>
        <w:tc>
          <w:tcPr>
            <w:tcW w:w="454" w:type="dxa"/>
            <w:shd w:val="clear" w:color="auto" w:fill="FFFFFF" w:themeFill="background1"/>
            <w:vAlign w:val="bottom"/>
          </w:tcPr>
          <w:p w14:paraId="7E335E85" w14:textId="77777777" w:rsidR="00713CC2" w:rsidRPr="00713CC2" w:rsidRDefault="00713CC2" w:rsidP="00713CC2">
            <w:pPr>
              <w:jc w:val="center"/>
              <w:rPr>
                <w:sz w:val="20"/>
                <w:szCs w:val="20"/>
              </w:rPr>
            </w:pPr>
          </w:p>
        </w:tc>
        <w:tc>
          <w:tcPr>
            <w:tcW w:w="454" w:type="dxa"/>
            <w:shd w:val="clear" w:color="auto" w:fill="FFFFFF" w:themeFill="background1"/>
            <w:noWrap/>
            <w:vAlign w:val="bottom"/>
          </w:tcPr>
          <w:p w14:paraId="7E335E86" w14:textId="77777777" w:rsidR="00713CC2" w:rsidRPr="00713CC2" w:rsidRDefault="00713CC2" w:rsidP="00713CC2">
            <w:pPr>
              <w:jc w:val="center"/>
              <w:rPr>
                <w:sz w:val="20"/>
                <w:szCs w:val="20"/>
              </w:rPr>
            </w:pPr>
          </w:p>
        </w:tc>
        <w:tc>
          <w:tcPr>
            <w:tcW w:w="454" w:type="dxa"/>
            <w:shd w:val="clear" w:color="auto" w:fill="FFFFFF" w:themeFill="background1"/>
            <w:vAlign w:val="bottom"/>
          </w:tcPr>
          <w:p w14:paraId="7E335E87" w14:textId="77777777" w:rsidR="00713CC2" w:rsidRPr="00713CC2" w:rsidRDefault="00713CC2" w:rsidP="00713CC2">
            <w:pPr>
              <w:jc w:val="center"/>
              <w:rPr>
                <w:sz w:val="20"/>
                <w:szCs w:val="20"/>
              </w:rPr>
            </w:pPr>
          </w:p>
        </w:tc>
      </w:tr>
      <w:tr w:rsidR="00713CC2" w:rsidRPr="00713CC2" w14:paraId="7E335E9A" w14:textId="77777777" w:rsidTr="00927A33">
        <w:trPr>
          <w:trHeight w:val="300"/>
        </w:trPr>
        <w:tc>
          <w:tcPr>
            <w:tcW w:w="1276" w:type="dxa"/>
            <w:shd w:val="clear" w:color="auto" w:fill="FFFFFF" w:themeFill="background1"/>
            <w:noWrap/>
            <w:vAlign w:val="bottom"/>
            <w:hideMark/>
          </w:tcPr>
          <w:p w14:paraId="7E335E89" w14:textId="77777777" w:rsidR="00713CC2" w:rsidRPr="00713CC2" w:rsidRDefault="00713CC2" w:rsidP="00713CC2">
            <w:pPr>
              <w:jc w:val="center"/>
              <w:rPr>
                <w:b/>
                <w:bCs/>
                <w:sz w:val="20"/>
                <w:szCs w:val="20"/>
              </w:rPr>
            </w:pPr>
            <w:r w:rsidRPr="00713CC2">
              <w:rPr>
                <w:b/>
                <w:bCs/>
                <w:sz w:val="20"/>
                <w:szCs w:val="20"/>
              </w:rPr>
              <w:t>A</w:t>
            </w:r>
          </w:p>
        </w:tc>
        <w:tc>
          <w:tcPr>
            <w:tcW w:w="7103" w:type="dxa"/>
            <w:shd w:val="clear" w:color="auto" w:fill="FFFFFF" w:themeFill="background1"/>
            <w:noWrap/>
            <w:vAlign w:val="bottom"/>
            <w:hideMark/>
          </w:tcPr>
          <w:p w14:paraId="7E335E8A" w14:textId="77777777" w:rsidR="00713CC2" w:rsidRPr="00713CC2" w:rsidRDefault="00713CC2" w:rsidP="00713CC2">
            <w:pPr>
              <w:rPr>
                <w:sz w:val="20"/>
                <w:szCs w:val="20"/>
              </w:rPr>
            </w:pPr>
            <w:r w:rsidRPr="00713CC2">
              <w:rPr>
                <w:sz w:val="20"/>
                <w:szCs w:val="20"/>
              </w:rPr>
              <w:t>Project start-up:  Organize project team and review work plan.</w:t>
            </w:r>
          </w:p>
        </w:tc>
        <w:tc>
          <w:tcPr>
            <w:tcW w:w="454" w:type="dxa"/>
            <w:shd w:val="clear" w:color="auto" w:fill="95B3D7" w:themeFill="accent1" w:themeFillTint="99"/>
            <w:noWrap/>
            <w:vAlign w:val="bottom"/>
          </w:tcPr>
          <w:p w14:paraId="7E335E8B"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8C"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8D"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8E"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8F"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90"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91"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92"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93"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94"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95" w14:textId="77777777" w:rsidR="00713CC2" w:rsidRPr="00713CC2" w:rsidRDefault="00713CC2" w:rsidP="00713CC2">
            <w:pPr>
              <w:rPr>
                <w:sz w:val="20"/>
                <w:szCs w:val="20"/>
              </w:rPr>
            </w:pPr>
          </w:p>
        </w:tc>
        <w:tc>
          <w:tcPr>
            <w:tcW w:w="454" w:type="dxa"/>
            <w:shd w:val="clear" w:color="auto" w:fill="FFFFFF" w:themeFill="background1"/>
          </w:tcPr>
          <w:p w14:paraId="7E335E96" w14:textId="77777777" w:rsidR="00713CC2" w:rsidRPr="00713CC2" w:rsidRDefault="00713CC2" w:rsidP="00713CC2">
            <w:pPr>
              <w:rPr>
                <w:sz w:val="20"/>
                <w:szCs w:val="20"/>
              </w:rPr>
            </w:pPr>
          </w:p>
        </w:tc>
        <w:tc>
          <w:tcPr>
            <w:tcW w:w="454" w:type="dxa"/>
            <w:shd w:val="clear" w:color="auto" w:fill="FFFFFF" w:themeFill="background1"/>
          </w:tcPr>
          <w:p w14:paraId="7E335E97"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98" w14:textId="77777777" w:rsidR="00713CC2" w:rsidRPr="00713CC2" w:rsidRDefault="00713CC2" w:rsidP="00713CC2">
            <w:pPr>
              <w:rPr>
                <w:sz w:val="20"/>
                <w:szCs w:val="20"/>
              </w:rPr>
            </w:pPr>
          </w:p>
        </w:tc>
        <w:tc>
          <w:tcPr>
            <w:tcW w:w="454" w:type="dxa"/>
            <w:shd w:val="clear" w:color="auto" w:fill="FFFFFF" w:themeFill="background1"/>
          </w:tcPr>
          <w:p w14:paraId="7E335E99" w14:textId="77777777" w:rsidR="00713CC2" w:rsidRPr="00713CC2" w:rsidRDefault="00713CC2" w:rsidP="00713CC2">
            <w:pPr>
              <w:rPr>
                <w:sz w:val="20"/>
                <w:szCs w:val="20"/>
              </w:rPr>
            </w:pPr>
          </w:p>
        </w:tc>
      </w:tr>
      <w:tr w:rsidR="00713CC2" w:rsidRPr="00713CC2" w14:paraId="7E335EAC" w14:textId="77777777" w:rsidTr="00927A33">
        <w:trPr>
          <w:trHeight w:val="300"/>
        </w:trPr>
        <w:tc>
          <w:tcPr>
            <w:tcW w:w="1276" w:type="dxa"/>
            <w:shd w:val="clear" w:color="auto" w:fill="FFFFFF" w:themeFill="background1"/>
            <w:noWrap/>
            <w:vAlign w:val="bottom"/>
            <w:hideMark/>
          </w:tcPr>
          <w:p w14:paraId="7E335E9B" w14:textId="77777777" w:rsidR="00713CC2" w:rsidRPr="00713CC2" w:rsidRDefault="00713CC2" w:rsidP="00713CC2">
            <w:pPr>
              <w:jc w:val="center"/>
              <w:rPr>
                <w:b/>
                <w:bCs/>
                <w:sz w:val="20"/>
                <w:szCs w:val="20"/>
              </w:rPr>
            </w:pPr>
            <w:r w:rsidRPr="00713CC2">
              <w:rPr>
                <w:b/>
                <w:bCs/>
                <w:sz w:val="20"/>
                <w:szCs w:val="20"/>
              </w:rPr>
              <w:t>B</w:t>
            </w:r>
          </w:p>
        </w:tc>
        <w:tc>
          <w:tcPr>
            <w:tcW w:w="7103" w:type="dxa"/>
            <w:shd w:val="clear" w:color="auto" w:fill="FFFFFF" w:themeFill="background1"/>
            <w:noWrap/>
            <w:vAlign w:val="bottom"/>
            <w:hideMark/>
          </w:tcPr>
          <w:p w14:paraId="7E335E9C" w14:textId="77777777" w:rsidR="00713CC2" w:rsidRPr="00713CC2" w:rsidRDefault="00713CC2" w:rsidP="00713CC2">
            <w:pPr>
              <w:rPr>
                <w:sz w:val="20"/>
                <w:szCs w:val="20"/>
              </w:rPr>
            </w:pPr>
            <w:r w:rsidRPr="00713CC2">
              <w:rPr>
                <w:sz w:val="20"/>
                <w:szCs w:val="20"/>
              </w:rPr>
              <w:t>Policy Board Meetings.</w:t>
            </w:r>
          </w:p>
        </w:tc>
        <w:tc>
          <w:tcPr>
            <w:tcW w:w="454" w:type="dxa"/>
            <w:shd w:val="clear" w:color="auto" w:fill="95B3D7" w:themeFill="accent1" w:themeFillTint="99"/>
            <w:noWrap/>
            <w:vAlign w:val="bottom"/>
          </w:tcPr>
          <w:p w14:paraId="7E335E9D"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9E"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9F"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A0"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A1"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A2"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A3"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A4"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A5"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A6"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A7" w14:textId="77777777" w:rsidR="00713CC2" w:rsidRPr="00713CC2" w:rsidRDefault="00713CC2" w:rsidP="00713CC2">
            <w:pPr>
              <w:rPr>
                <w:sz w:val="20"/>
                <w:szCs w:val="20"/>
              </w:rPr>
            </w:pPr>
          </w:p>
        </w:tc>
        <w:tc>
          <w:tcPr>
            <w:tcW w:w="454" w:type="dxa"/>
            <w:shd w:val="clear" w:color="auto" w:fill="FFFFFF" w:themeFill="background1"/>
          </w:tcPr>
          <w:p w14:paraId="7E335EA8" w14:textId="77777777" w:rsidR="00713CC2" w:rsidRPr="00713CC2" w:rsidRDefault="00713CC2" w:rsidP="00713CC2">
            <w:pPr>
              <w:rPr>
                <w:sz w:val="20"/>
                <w:szCs w:val="20"/>
              </w:rPr>
            </w:pPr>
          </w:p>
        </w:tc>
        <w:tc>
          <w:tcPr>
            <w:tcW w:w="454" w:type="dxa"/>
            <w:shd w:val="clear" w:color="auto" w:fill="FFFFFF" w:themeFill="background1"/>
          </w:tcPr>
          <w:p w14:paraId="7E335EA9"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AA" w14:textId="77777777" w:rsidR="00713CC2" w:rsidRPr="00713CC2" w:rsidRDefault="00713CC2" w:rsidP="00713CC2">
            <w:pPr>
              <w:rPr>
                <w:sz w:val="20"/>
                <w:szCs w:val="20"/>
              </w:rPr>
            </w:pPr>
          </w:p>
        </w:tc>
        <w:tc>
          <w:tcPr>
            <w:tcW w:w="454" w:type="dxa"/>
            <w:shd w:val="clear" w:color="auto" w:fill="FFFFFF" w:themeFill="background1"/>
          </w:tcPr>
          <w:p w14:paraId="7E335EAB" w14:textId="77777777" w:rsidR="00713CC2" w:rsidRPr="00713CC2" w:rsidRDefault="00713CC2" w:rsidP="00713CC2">
            <w:pPr>
              <w:rPr>
                <w:sz w:val="20"/>
                <w:szCs w:val="20"/>
              </w:rPr>
            </w:pPr>
          </w:p>
        </w:tc>
      </w:tr>
      <w:tr w:rsidR="00713CC2" w:rsidRPr="00713CC2" w14:paraId="7E335EBE" w14:textId="77777777" w:rsidTr="00927A33">
        <w:trPr>
          <w:trHeight w:val="300"/>
        </w:trPr>
        <w:tc>
          <w:tcPr>
            <w:tcW w:w="1276" w:type="dxa"/>
            <w:shd w:val="clear" w:color="auto" w:fill="FFFFFF" w:themeFill="background1"/>
            <w:noWrap/>
            <w:vAlign w:val="bottom"/>
            <w:hideMark/>
          </w:tcPr>
          <w:p w14:paraId="7E335EAD" w14:textId="77777777" w:rsidR="00713CC2" w:rsidRPr="00713CC2" w:rsidRDefault="00713CC2" w:rsidP="00713CC2">
            <w:pPr>
              <w:jc w:val="center"/>
              <w:rPr>
                <w:b/>
                <w:bCs/>
                <w:sz w:val="20"/>
                <w:szCs w:val="20"/>
              </w:rPr>
            </w:pPr>
            <w:r w:rsidRPr="00713CC2">
              <w:rPr>
                <w:b/>
                <w:bCs/>
                <w:sz w:val="20"/>
                <w:szCs w:val="20"/>
              </w:rPr>
              <w:t>Output 1.1</w:t>
            </w:r>
          </w:p>
        </w:tc>
        <w:tc>
          <w:tcPr>
            <w:tcW w:w="7103" w:type="dxa"/>
            <w:shd w:val="clear" w:color="auto" w:fill="FFFFFF" w:themeFill="background1"/>
            <w:noWrap/>
            <w:vAlign w:val="bottom"/>
            <w:hideMark/>
          </w:tcPr>
          <w:p w14:paraId="7E335EAE" w14:textId="77777777" w:rsidR="00713CC2" w:rsidRPr="00713CC2" w:rsidRDefault="00713CC2" w:rsidP="00713CC2">
            <w:pPr>
              <w:rPr>
                <w:b/>
                <w:bCs/>
                <w:sz w:val="20"/>
                <w:szCs w:val="20"/>
              </w:rPr>
            </w:pPr>
            <w:r w:rsidRPr="00713CC2">
              <w:rPr>
                <w:b/>
                <w:bCs/>
                <w:sz w:val="20"/>
                <w:szCs w:val="20"/>
                <w:lang w:val="en-GB"/>
              </w:rPr>
              <w:t>Stage II application for GEF accreditation completed and submitted</w:t>
            </w:r>
          </w:p>
        </w:tc>
        <w:tc>
          <w:tcPr>
            <w:tcW w:w="454" w:type="dxa"/>
            <w:shd w:val="clear" w:color="auto" w:fill="FFFFFF" w:themeFill="background1"/>
            <w:noWrap/>
            <w:vAlign w:val="bottom"/>
          </w:tcPr>
          <w:p w14:paraId="7E335EAF"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B0"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B1"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B2"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B3"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B4"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B5"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B6"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B7"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B8"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B9" w14:textId="77777777" w:rsidR="00713CC2" w:rsidRPr="00713CC2" w:rsidRDefault="00713CC2" w:rsidP="00713CC2">
            <w:pPr>
              <w:rPr>
                <w:sz w:val="20"/>
                <w:szCs w:val="20"/>
              </w:rPr>
            </w:pPr>
          </w:p>
        </w:tc>
        <w:tc>
          <w:tcPr>
            <w:tcW w:w="454" w:type="dxa"/>
            <w:shd w:val="clear" w:color="auto" w:fill="FFFFFF" w:themeFill="background1"/>
          </w:tcPr>
          <w:p w14:paraId="7E335EBA" w14:textId="77777777" w:rsidR="00713CC2" w:rsidRPr="00713CC2" w:rsidRDefault="00713CC2" w:rsidP="00713CC2">
            <w:pPr>
              <w:rPr>
                <w:sz w:val="20"/>
                <w:szCs w:val="20"/>
              </w:rPr>
            </w:pPr>
          </w:p>
        </w:tc>
        <w:tc>
          <w:tcPr>
            <w:tcW w:w="454" w:type="dxa"/>
            <w:shd w:val="clear" w:color="auto" w:fill="FFFFFF" w:themeFill="background1"/>
          </w:tcPr>
          <w:p w14:paraId="7E335EBB"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BC" w14:textId="77777777" w:rsidR="00713CC2" w:rsidRPr="00713CC2" w:rsidRDefault="00713CC2" w:rsidP="00713CC2">
            <w:pPr>
              <w:rPr>
                <w:sz w:val="20"/>
                <w:szCs w:val="20"/>
              </w:rPr>
            </w:pPr>
          </w:p>
        </w:tc>
        <w:tc>
          <w:tcPr>
            <w:tcW w:w="454" w:type="dxa"/>
            <w:shd w:val="clear" w:color="auto" w:fill="FFFFFF" w:themeFill="background1"/>
          </w:tcPr>
          <w:p w14:paraId="7E335EBD" w14:textId="77777777" w:rsidR="00713CC2" w:rsidRPr="00713CC2" w:rsidRDefault="00713CC2" w:rsidP="00713CC2">
            <w:pPr>
              <w:rPr>
                <w:sz w:val="20"/>
                <w:szCs w:val="20"/>
              </w:rPr>
            </w:pPr>
          </w:p>
        </w:tc>
      </w:tr>
      <w:tr w:rsidR="00713CC2" w:rsidRPr="00713CC2" w14:paraId="7E335ED0" w14:textId="77777777" w:rsidTr="00927A33">
        <w:trPr>
          <w:trHeight w:val="300"/>
        </w:trPr>
        <w:tc>
          <w:tcPr>
            <w:tcW w:w="1276" w:type="dxa"/>
            <w:shd w:val="clear" w:color="auto" w:fill="FFFFFF" w:themeFill="background1"/>
            <w:noWrap/>
            <w:vAlign w:val="bottom"/>
            <w:hideMark/>
          </w:tcPr>
          <w:p w14:paraId="7E335EBF" w14:textId="77777777" w:rsidR="00713CC2" w:rsidRPr="00713CC2" w:rsidRDefault="00713CC2" w:rsidP="00713CC2">
            <w:pPr>
              <w:jc w:val="center"/>
              <w:rPr>
                <w:sz w:val="20"/>
                <w:szCs w:val="20"/>
              </w:rPr>
            </w:pPr>
            <w:r w:rsidRPr="00713CC2">
              <w:rPr>
                <w:sz w:val="20"/>
                <w:szCs w:val="20"/>
              </w:rPr>
              <w:t>1.1.1</w:t>
            </w:r>
          </w:p>
        </w:tc>
        <w:tc>
          <w:tcPr>
            <w:tcW w:w="7103" w:type="dxa"/>
            <w:shd w:val="clear" w:color="auto" w:fill="FFFFFF" w:themeFill="background1"/>
            <w:noWrap/>
            <w:vAlign w:val="bottom"/>
            <w:hideMark/>
          </w:tcPr>
          <w:p w14:paraId="7E335EC0" w14:textId="77777777" w:rsidR="00713CC2" w:rsidRPr="00713CC2" w:rsidRDefault="00713CC2" w:rsidP="00713CC2">
            <w:pPr>
              <w:rPr>
                <w:sz w:val="20"/>
                <w:szCs w:val="20"/>
              </w:rPr>
            </w:pPr>
            <w:r w:rsidRPr="00713CC2">
              <w:rPr>
                <w:sz w:val="20"/>
                <w:szCs w:val="20"/>
              </w:rPr>
              <w:t>Desktop review of Stage II application submitted in May 2012.</w:t>
            </w:r>
          </w:p>
        </w:tc>
        <w:tc>
          <w:tcPr>
            <w:tcW w:w="454" w:type="dxa"/>
            <w:shd w:val="clear" w:color="auto" w:fill="FFFFFF" w:themeFill="background1"/>
            <w:noWrap/>
            <w:vAlign w:val="bottom"/>
          </w:tcPr>
          <w:p w14:paraId="7E335EC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C2"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C3"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C4"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C5"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C6"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C7"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C8"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C9"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CA"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CB" w14:textId="77777777" w:rsidR="00713CC2" w:rsidRPr="00713CC2" w:rsidRDefault="00713CC2" w:rsidP="00713CC2">
            <w:pPr>
              <w:rPr>
                <w:sz w:val="20"/>
                <w:szCs w:val="20"/>
              </w:rPr>
            </w:pPr>
          </w:p>
        </w:tc>
        <w:tc>
          <w:tcPr>
            <w:tcW w:w="454" w:type="dxa"/>
            <w:shd w:val="clear" w:color="auto" w:fill="FFFFFF" w:themeFill="background1"/>
          </w:tcPr>
          <w:p w14:paraId="7E335ECC" w14:textId="77777777" w:rsidR="00713CC2" w:rsidRPr="00713CC2" w:rsidRDefault="00713CC2" w:rsidP="00713CC2">
            <w:pPr>
              <w:rPr>
                <w:sz w:val="20"/>
                <w:szCs w:val="20"/>
              </w:rPr>
            </w:pPr>
          </w:p>
        </w:tc>
        <w:tc>
          <w:tcPr>
            <w:tcW w:w="454" w:type="dxa"/>
            <w:shd w:val="clear" w:color="auto" w:fill="FFFFFF" w:themeFill="background1"/>
          </w:tcPr>
          <w:p w14:paraId="7E335ECD"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CE" w14:textId="77777777" w:rsidR="00713CC2" w:rsidRPr="00713CC2" w:rsidRDefault="00713CC2" w:rsidP="00713CC2">
            <w:pPr>
              <w:rPr>
                <w:sz w:val="20"/>
                <w:szCs w:val="20"/>
              </w:rPr>
            </w:pPr>
          </w:p>
        </w:tc>
        <w:tc>
          <w:tcPr>
            <w:tcW w:w="454" w:type="dxa"/>
            <w:shd w:val="clear" w:color="auto" w:fill="FFFFFF" w:themeFill="background1"/>
          </w:tcPr>
          <w:p w14:paraId="7E335ECF" w14:textId="77777777" w:rsidR="00713CC2" w:rsidRPr="00713CC2" w:rsidRDefault="00713CC2" w:rsidP="00713CC2">
            <w:pPr>
              <w:rPr>
                <w:sz w:val="20"/>
                <w:szCs w:val="20"/>
              </w:rPr>
            </w:pPr>
          </w:p>
        </w:tc>
      </w:tr>
      <w:tr w:rsidR="00713CC2" w:rsidRPr="00713CC2" w14:paraId="7E335EE2" w14:textId="77777777" w:rsidTr="00927A33">
        <w:trPr>
          <w:trHeight w:val="300"/>
        </w:trPr>
        <w:tc>
          <w:tcPr>
            <w:tcW w:w="1276" w:type="dxa"/>
            <w:shd w:val="clear" w:color="auto" w:fill="FFFFFF" w:themeFill="background1"/>
            <w:noWrap/>
            <w:vAlign w:val="bottom"/>
            <w:hideMark/>
          </w:tcPr>
          <w:p w14:paraId="7E335ED1" w14:textId="77777777" w:rsidR="00713CC2" w:rsidRPr="00713CC2" w:rsidRDefault="00713CC2" w:rsidP="00713CC2">
            <w:pPr>
              <w:jc w:val="center"/>
              <w:rPr>
                <w:sz w:val="20"/>
                <w:szCs w:val="20"/>
              </w:rPr>
            </w:pPr>
            <w:r w:rsidRPr="00713CC2">
              <w:rPr>
                <w:sz w:val="20"/>
                <w:szCs w:val="20"/>
              </w:rPr>
              <w:t>1.1.2</w:t>
            </w:r>
          </w:p>
        </w:tc>
        <w:tc>
          <w:tcPr>
            <w:tcW w:w="7103" w:type="dxa"/>
            <w:shd w:val="clear" w:color="auto" w:fill="FFFFFF" w:themeFill="background1"/>
            <w:noWrap/>
            <w:vAlign w:val="bottom"/>
            <w:hideMark/>
          </w:tcPr>
          <w:p w14:paraId="7E335ED2" w14:textId="77777777" w:rsidR="00713CC2" w:rsidRPr="00713CC2" w:rsidRDefault="00713CC2" w:rsidP="00713CC2">
            <w:pPr>
              <w:rPr>
                <w:sz w:val="20"/>
                <w:szCs w:val="20"/>
              </w:rPr>
            </w:pPr>
            <w:r w:rsidRPr="00713CC2">
              <w:rPr>
                <w:sz w:val="20"/>
                <w:szCs w:val="20"/>
              </w:rPr>
              <w:t>Undertake gap analysis: fiduciary, environmental and social safeguard, and gender mainstreaming.</w:t>
            </w:r>
          </w:p>
        </w:tc>
        <w:tc>
          <w:tcPr>
            <w:tcW w:w="454" w:type="dxa"/>
            <w:shd w:val="clear" w:color="auto" w:fill="FFFFFF" w:themeFill="background1"/>
            <w:noWrap/>
            <w:vAlign w:val="bottom"/>
          </w:tcPr>
          <w:p w14:paraId="7E335ED3"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D4"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D5"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D6"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D7"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D8"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D9"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DA"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DB"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DC"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DD" w14:textId="77777777" w:rsidR="00713CC2" w:rsidRPr="00713CC2" w:rsidRDefault="00713CC2" w:rsidP="00713CC2">
            <w:pPr>
              <w:rPr>
                <w:sz w:val="20"/>
                <w:szCs w:val="20"/>
              </w:rPr>
            </w:pPr>
          </w:p>
        </w:tc>
        <w:tc>
          <w:tcPr>
            <w:tcW w:w="454" w:type="dxa"/>
            <w:shd w:val="clear" w:color="auto" w:fill="FFFFFF" w:themeFill="background1"/>
          </w:tcPr>
          <w:p w14:paraId="7E335EDE" w14:textId="77777777" w:rsidR="00713CC2" w:rsidRPr="00713CC2" w:rsidRDefault="00713CC2" w:rsidP="00713CC2">
            <w:pPr>
              <w:rPr>
                <w:sz w:val="20"/>
                <w:szCs w:val="20"/>
              </w:rPr>
            </w:pPr>
          </w:p>
        </w:tc>
        <w:tc>
          <w:tcPr>
            <w:tcW w:w="454" w:type="dxa"/>
            <w:shd w:val="clear" w:color="auto" w:fill="FFFFFF" w:themeFill="background1"/>
          </w:tcPr>
          <w:p w14:paraId="7E335EDF"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E0" w14:textId="77777777" w:rsidR="00713CC2" w:rsidRPr="00713CC2" w:rsidRDefault="00713CC2" w:rsidP="00713CC2">
            <w:pPr>
              <w:rPr>
                <w:sz w:val="20"/>
                <w:szCs w:val="20"/>
              </w:rPr>
            </w:pPr>
          </w:p>
        </w:tc>
        <w:tc>
          <w:tcPr>
            <w:tcW w:w="454" w:type="dxa"/>
            <w:shd w:val="clear" w:color="auto" w:fill="FFFFFF" w:themeFill="background1"/>
          </w:tcPr>
          <w:p w14:paraId="7E335EE1" w14:textId="77777777" w:rsidR="00713CC2" w:rsidRPr="00713CC2" w:rsidRDefault="00713CC2" w:rsidP="00713CC2">
            <w:pPr>
              <w:rPr>
                <w:sz w:val="20"/>
                <w:szCs w:val="20"/>
              </w:rPr>
            </w:pPr>
          </w:p>
        </w:tc>
      </w:tr>
      <w:tr w:rsidR="00713CC2" w:rsidRPr="00713CC2" w14:paraId="7E335EF4" w14:textId="77777777" w:rsidTr="00927A33">
        <w:trPr>
          <w:trHeight w:val="300"/>
        </w:trPr>
        <w:tc>
          <w:tcPr>
            <w:tcW w:w="1276" w:type="dxa"/>
            <w:shd w:val="clear" w:color="auto" w:fill="FFFFFF" w:themeFill="background1"/>
            <w:noWrap/>
            <w:vAlign w:val="bottom"/>
            <w:hideMark/>
          </w:tcPr>
          <w:p w14:paraId="7E335EE3" w14:textId="77777777" w:rsidR="00713CC2" w:rsidRPr="00713CC2" w:rsidRDefault="00713CC2" w:rsidP="00713CC2">
            <w:pPr>
              <w:jc w:val="center"/>
              <w:rPr>
                <w:sz w:val="20"/>
                <w:szCs w:val="20"/>
              </w:rPr>
            </w:pPr>
            <w:r w:rsidRPr="00713CC2">
              <w:rPr>
                <w:sz w:val="20"/>
                <w:szCs w:val="20"/>
              </w:rPr>
              <w:t>1.1.3</w:t>
            </w:r>
          </w:p>
        </w:tc>
        <w:tc>
          <w:tcPr>
            <w:tcW w:w="7103" w:type="dxa"/>
            <w:shd w:val="clear" w:color="auto" w:fill="FFFFFF" w:themeFill="background1"/>
            <w:noWrap/>
            <w:vAlign w:val="bottom"/>
            <w:hideMark/>
          </w:tcPr>
          <w:p w14:paraId="7E335EE4" w14:textId="77777777" w:rsidR="00713CC2" w:rsidRPr="00713CC2" w:rsidRDefault="00713CC2" w:rsidP="00713CC2">
            <w:pPr>
              <w:rPr>
                <w:sz w:val="20"/>
                <w:szCs w:val="20"/>
              </w:rPr>
            </w:pPr>
            <w:r w:rsidRPr="00713CC2">
              <w:rPr>
                <w:sz w:val="20"/>
                <w:szCs w:val="20"/>
              </w:rPr>
              <w:t>Collation of baseline information and built capacity through the MSP project.</w:t>
            </w:r>
          </w:p>
        </w:tc>
        <w:tc>
          <w:tcPr>
            <w:tcW w:w="454" w:type="dxa"/>
            <w:shd w:val="clear" w:color="auto" w:fill="FFFFFF" w:themeFill="background1"/>
            <w:noWrap/>
            <w:vAlign w:val="bottom"/>
          </w:tcPr>
          <w:p w14:paraId="7E335EE5"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E6"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E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E8"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E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E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EB"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EC"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ED"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EE"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EF" w14:textId="77777777" w:rsidR="00713CC2" w:rsidRPr="00713CC2" w:rsidRDefault="00713CC2" w:rsidP="00713CC2">
            <w:pPr>
              <w:rPr>
                <w:sz w:val="20"/>
                <w:szCs w:val="20"/>
              </w:rPr>
            </w:pPr>
          </w:p>
        </w:tc>
        <w:tc>
          <w:tcPr>
            <w:tcW w:w="454" w:type="dxa"/>
            <w:shd w:val="clear" w:color="auto" w:fill="FFFFFF" w:themeFill="background1"/>
          </w:tcPr>
          <w:p w14:paraId="7E335EF0" w14:textId="77777777" w:rsidR="00713CC2" w:rsidRPr="00713CC2" w:rsidRDefault="00713CC2" w:rsidP="00713CC2">
            <w:pPr>
              <w:rPr>
                <w:sz w:val="20"/>
                <w:szCs w:val="20"/>
              </w:rPr>
            </w:pPr>
          </w:p>
        </w:tc>
        <w:tc>
          <w:tcPr>
            <w:tcW w:w="454" w:type="dxa"/>
            <w:shd w:val="clear" w:color="auto" w:fill="FFFFFF" w:themeFill="background1"/>
          </w:tcPr>
          <w:p w14:paraId="7E335EF1"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F2" w14:textId="77777777" w:rsidR="00713CC2" w:rsidRPr="00713CC2" w:rsidRDefault="00713CC2" w:rsidP="00713CC2">
            <w:pPr>
              <w:rPr>
                <w:sz w:val="20"/>
                <w:szCs w:val="20"/>
              </w:rPr>
            </w:pPr>
          </w:p>
        </w:tc>
        <w:tc>
          <w:tcPr>
            <w:tcW w:w="454" w:type="dxa"/>
            <w:shd w:val="clear" w:color="auto" w:fill="FFFFFF" w:themeFill="background1"/>
          </w:tcPr>
          <w:p w14:paraId="7E335EF3" w14:textId="77777777" w:rsidR="00713CC2" w:rsidRPr="00713CC2" w:rsidRDefault="00713CC2" w:rsidP="00713CC2">
            <w:pPr>
              <w:rPr>
                <w:sz w:val="20"/>
                <w:szCs w:val="20"/>
              </w:rPr>
            </w:pPr>
          </w:p>
        </w:tc>
      </w:tr>
      <w:tr w:rsidR="00713CC2" w:rsidRPr="00713CC2" w14:paraId="7E335F06" w14:textId="77777777" w:rsidTr="00927A33">
        <w:trPr>
          <w:trHeight w:val="300"/>
        </w:trPr>
        <w:tc>
          <w:tcPr>
            <w:tcW w:w="1276" w:type="dxa"/>
            <w:shd w:val="clear" w:color="auto" w:fill="FFFFFF" w:themeFill="background1"/>
            <w:noWrap/>
            <w:vAlign w:val="bottom"/>
            <w:hideMark/>
          </w:tcPr>
          <w:p w14:paraId="7E335EF5" w14:textId="77777777" w:rsidR="00713CC2" w:rsidRPr="00713CC2" w:rsidRDefault="00713CC2" w:rsidP="00713CC2">
            <w:pPr>
              <w:jc w:val="center"/>
              <w:rPr>
                <w:sz w:val="20"/>
                <w:szCs w:val="20"/>
              </w:rPr>
            </w:pPr>
            <w:r w:rsidRPr="00713CC2">
              <w:rPr>
                <w:sz w:val="20"/>
                <w:szCs w:val="20"/>
              </w:rPr>
              <w:t>1.1.4</w:t>
            </w:r>
          </w:p>
        </w:tc>
        <w:tc>
          <w:tcPr>
            <w:tcW w:w="7103" w:type="dxa"/>
            <w:shd w:val="clear" w:color="auto" w:fill="FFFFFF" w:themeFill="background1"/>
            <w:noWrap/>
            <w:vAlign w:val="bottom"/>
            <w:hideMark/>
          </w:tcPr>
          <w:p w14:paraId="7E335EF6" w14:textId="77777777" w:rsidR="00713CC2" w:rsidRPr="00713CC2" w:rsidRDefault="00713CC2" w:rsidP="00713CC2">
            <w:pPr>
              <w:rPr>
                <w:sz w:val="20"/>
                <w:szCs w:val="20"/>
              </w:rPr>
            </w:pPr>
            <w:r w:rsidRPr="00713CC2">
              <w:rPr>
                <w:sz w:val="20"/>
                <w:szCs w:val="20"/>
              </w:rPr>
              <w:t>Complete revision of Stage II application.</w:t>
            </w:r>
          </w:p>
        </w:tc>
        <w:tc>
          <w:tcPr>
            <w:tcW w:w="454" w:type="dxa"/>
            <w:shd w:val="clear" w:color="auto" w:fill="FFFFFF" w:themeFill="background1"/>
            <w:noWrap/>
            <w:vAlign w:val="bottom"/>
          </w:tcPr>
          <w:p w14:paraId="7E335EF7"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F8" w14:textId="77777777" w:rsidR="00713CC2" w:rsidRPr="00713CC2" w:rsidRDefault="00713CC2" w:rsidP="00713CC2">
            <w:pPr>
              <w:rPr>
                <w:sz w:val="20"/>
                <w:szCs w:val="20"/>
              </w:rPr>
            </w:pPr>
          </w:p>
        </w:tc>
        <w:tc>
          <w:tcPr>
            <w:tcW w:w="454" w:type="dxa"/>
            <w:shd w:val="clear" w:color="auto" w:fill="FFFFFF" w:themeFill="background1"/>
            <w:noWrap/>
            <w:vAlign w:val="bottom"/>
          </w:tcPr>
          <w:p w14:paraId="7E335EF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F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FB"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FC"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FD"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FE"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EFF"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00"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01" w14:textId="77777777" w:rsidR="00713CC2" w:rsidRPr="00713CC2" w:rsidRDefault="00713CC2" w:rsidP="00713CC2">
            <w:pPr>
              <w:rPr>
                <w:sz w:val="20"/>
                <w:szCs w:val="20"/>
              </w:rPr>
            </w:pPr>
          </w:p>
        </w:tc>
        <w:tc>
          <w:tcPr>
            <w:tcW w:w="454" w:type="dxa"/>
            <w:shd w:val="clear" w:color="auto" w:fill="FFFFFF" w:themeFill="background1"/>
          </w:tcPr>
          <w:p w14:paraId="7E335F02" w14:textId="77777777" w:rsidR="00713CC2" w:rsidRPr="00713CC2" w:rsidRDefault="00713CC2" w:rsidP="00713CC2">
            <w:pPr>
              <w:rPr>
                <w:sz w:val="20"/>
                <w:szCs w:val="20"/>
              </w:rPr>
            </w:pPr>
          </w:p>
        </w:tc>
        <w:tc>
          <w:tcPr>
            <w:tcW w:w="454" w:type="dxa"/>
            <w:shd w:val="clear" w:color="auto" w:fill="FFFFFF" w:themeFill="background1"/>
          </w:tcPr>
          <w:p w14:paraId="7E335F03"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04" w14:textId="77777777" w:rsidR="00713CC2" w:rsidRPr="00713CC2" w:rsidRDefault="00713CC2" w:rsidP="00713CC2">
            <w:pPr>
              <w:rPr>
                <w:sz w:val="20"/>
                <w:szCs w:val="20"/>
              </w:rPr>
            </w:pPr>
          </w:p>
        </w:tc>
        <w:tc>
          <w:tcPr>
            <w:tcW w:w="454" w:type="dxa"/>
            <w:shd w:val="clear" w:color="auto" w:fill="FFFFFF" w:themeFill="background1"/>
          </w:tcPr>
          <w:p w14:paraId="7E335F05" w14:textId="77777777" w:rsidR="00713CC2" w:rsidRPr="00713CC2" w:rsidRDefault="00713CC2" w:rsidP="00713CC2">
            <w:pPr>
              <w:rPr>
                <w:sz w:val="20"/>
                <w:szCs w:val="20"/>
              </w:rPr>
            </w:pPr>
          </w:p>
        </w:tc>
      </w:tr>
      <w:tr w:rsidR="00713CC2" w:rsidRPr="00713CC2" w14:paraId="7E335F18" w14:textId="77777777" w:rsidTr="00927A33">
        <w:trPr>
          <w:trHeight w:val="300"/>
        </w:trPr>
        <w:tc>
          <w:tcPr>
            <w:tcW w:w="1276" w:type="dxa"/>
            <w:shd w:val="clear" w:color="auto" w:fill="FFFFFF" w:themeFill="background1"/>
            <w:noWrap/>
            <w:vAlign w:val="bottom"/>
            <w:hideMark/>
          </w:tcPr>
          <w:p w14:paraId="7E335F07" w14:textId="77777777" w:rsidR="00713CC2" w:rsidRPr="00713CC2" w:rsidRDefault="00713CC2" w:rsidP="00713CC2">
            <w:pPr>
              <w:jc w:val="center"/>
              <w:rPr>
                <w:b/>
                <w:bCs/>
                <w:sz w:val="20"/>
                <w:szCs w:val="20"/>
              </w:rPr>
            </w:pPr>
            <w:r w:rsidRPr="00713CC2">
              <w:rPr>
                <w:b/>
                <w:bCs/>
                <w:sz w:val="20"/>
                <w:szCs w:val="20"/>
              </w:rPr>
              <w:t>Output 2.1</w:t>
            </w:r>
          </w:p>
        </w:tc>
        <w:tc>
          <w:tcPr>
            <w:tcW w:w="7103" w:type="dxa"/>
            <w:shd w:val="clear" w:color="auto" w:fill="FFFFFF" w:themeFill="background1"/>
            <w:noWrap/>
            <w:vAlign w:val="bottom"/>
            <w:hideMark/>
          </w:tcPr>
          <w:p w14:paraId="7E335F08" w14:textId="77777777" w:rsidR="00713CC2" w:rsidRPr="00713CC2" w:rsidRDefault="00713CC2" w:rsidP="00713CC2">
            <w:pPr>
              <w:rPr>
                <w:b/>
                <w:bCs/>
                <w:sz w:val="20"/>
                <w:szCs w:val="20"/>
              </w:rPr>
            </w:pPr>
            <w:r w:rsidRPr="00713CC2">
              <w:rPr>
                <w:b/>
                <w:sz w:val="20"/>
                <w:szCs w:val="20"/>
                <w:lang w:val="en-GB" w:eastAsia="ru-RU"/>
              </w:rPr>
              <w:t>Strengthening of External Financial and Audit Function.</w:t>
            </w:r>
          </w:p>
        </w:tc>
        <w:tc>
          <w:tcPr>
            <w:tcW w:w="454" w:type="dxa"/>
            <w:shd w:val="clear" w:color="auto" w:fill="FFFFFF" w:themeFill="background1"/>
            <w:noWrap/>
            <w:vAlign w:val="bottom"/>
          </w:tcPr>
          <w:p w14:paraId="7E335F09"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0A"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0B"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0C"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0D"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0E"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0F"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10"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11"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12"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13" w14:textId="77777777" w:rsidR="00713CC2" w:rsidRPr="00713CC2" w:rsidRDefault="00713CC2" w:rsidP="00713CC2">
            <w:pPr>
              <w:rPr>
                <w:sz w:val="20"/>
                <w:szCs w:val="20"/>
              </w:rPr>
            </w:pPr>
          </w:p>
        </w:tc>
        <w:tc>
          <w:tcPr>
            <w:tcW w:w="454" w:type="dxa"/>
            <w:shd w:val="clear" w:color="auto" w:fill="FFFFFF" w:themeFill="background1"/>
          </w:tcPr>
          <w:p w14:paraId="7E335F14" w14:textId="77777777" w:rsidR="00713CC2" w:rsidRPr="00713CC2" w:rsidRDefault="00713CC2" w:rsidP="00713CC2">
            <w:pPr>
              <w:rPr>
                <w:sz w:val="20"/>
                <w:szCs w:val="20"/>
              </w:rPr>
            </w:pPr>
          </w:p>
        </w:tc>
        <w:tc>
          <w:tcPr>
            <w:tcW w:w="454" w:type="dxa"/>
            <w:shd w:val="clear" w:color="auto" w:fill="FFFFFF" w:themeFill="background1"/>
          </w:tcPr>
          <w:p w14:paraId="7E335F15"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16" w14:textId="77777777" w:rsidR="00713CC2" w:rsidRPr="00713CC2" w:rsidRDefault="00713CC2" w:rsidP="00713CC2">
            <w:pPr>
              <w:rPr>
                <w:sz w:val="20"/>
                <w:szCs w:val="20"/>
              </w:rPr>
            </w:pPr>
          </w:p>
        </w:tc>
        <w:tc>
          <w:tcPr>
            <w:tcW w:w="454" w:type="dxa"/>
            <w:shd w:val="clear" w:color="auto" w:fill="FFFFFF" w:themeFill="background1"/>
          </w:tcPr>
          <w:p w14:paraId="7E335F17" w14:textId="77777777" w:rsidR="00713CC2" w:rsidRPr="00713CC2" w:rsidRDefault="00713CC2" w:rsidP="00713CC2">
            <w:pPr>
              <w:rPr>
                <w:sz w:val="20"/>
                <w:szCs w:val="20"/>
              </w:rPr>
            </w:pPr>
          </w:p>
        </w:tc>
      </w:tr>
      <w:tr w:rsidR="00713CC2" w:rsidRPr="00713CC2" w14:paraId="7E335F2A" w14:textId="77777777" w:rsidTr="00927A33">
        <w:trPr>
          <w:trHeight w:val="300"/>
        </w:trPr>
        <w:tc>
          <w:tcPr>
            <w:tcW w:w="1276" w:type="dxa"/>
            <w:shd w:val="clear" w:color="auto" w:fill="FFFFFF" w:themeFill="background1"/>
            <w:noWrap/>
            <w:vAlign w:val="bottom"/>
            <w:hideMark/>
          </w:tcPr>
          <w:p w14:paraId="7E335F19" w14:textId="77777777" w:rsidR="00713CC2" w:rsidRPr="00713CC2" w:rsidRDefault="00713CC2" w:rsidP="00713CC2">
            <w:pPr>
              <w:jc w:val="center"/>
              <w:rPr>
                <w:sz w:val="20"/>
                <w:szCs w:val="20"/>
              </w:rPr>
            </w:pPr>
            <w:r w:rsidRPr="00713CC2">
              <w:rPr>
                <w:sz w:val="20"/>
                <w:szCs w:val="20"/>
              </w:rPr>
              <w:t>2.1.1</w:t>
            </w:r>
          </w:p>
        </w:tc>
        <w:tc>
          <w:tcPr>
            <w:tcW w:w="7103" w:type="dxa"/>
            <w:shd w:val="clear" w:color="auto" w:fill="FFFFFF" w:themeFill="background1"/>
            <w:noWrap/>
            <w:vAlign w:val="bottom"/>
            <w:hideMark/>
          </w:tcPr>
          <w:p w14:paraId="7E335F1A" w14:textId="77777777" w:rsidR="00713CC2" w:rsidRPr="00713CC2" w:rsidRDefault="00713CC2" w:rsidP="00713CC2">
            <w:pPr>
              <w:rPr>
                <w:sz w:val="20"/>
                <w:szCs w:val="20"/>
              </w:rPr>
            </w:pPr>
            <w:r w:rsidRPr="00713CC2">
              <w:rPr>
                <w:sz w:val="20"/>
                <w:szCs w:val="20"/>
              </w:rPr>
              <w:t>Desktop review of external audit opinions undertaken for SPREP in the last 10 years.</w:t>
            </w:r>
          </w:p>
        </w:tc>
        <w:tc>
          <w:tcPr>
            <w:tcW w:w="454" w:type="dxa"/>
            <w:shd w:val="clear" w:color="auto" w:fill="FFFFFF" w:themeFill="background1"/>
            <w:noWrap/>
            <w:vAlign w:val="bottom"/>
          </w:tcPr>
          <w:p w14:paraId="7E335F1B"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1C"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1D"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1E"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1F"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20"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21"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22"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23"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24"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25" w14:textId="77777777" w:rsidR="00713CC2" w:rsidRPr="00713CC2" w:rsidRDefault="00713CC2" w:rsidP="00713CC2">
            <w:pPr>
              <w:rPr>
                <w:sz w:val="20"/>
                <w:szCs w:val="20"/>
              </w:rPr>
            </w:pPr>
          </w:p>
        </w:tc>
        <w:tc>
          <w:tcPr>
            <w:tcW w:w="454" w:type="dxa"/>
            <w:shd w:val="clear" w:color="auto" w:fill="FFFFFF" w:themeFill="background1"/>
          </w:tcPr>
          <w:p w14:paraId="7E335F26" w14:textId="77777777" w:rsidR="00713CC2" w:rsidRPr="00713CC2" w:rsidRDefault="00713CC2" w:rsidP="00713CC2">
            <w:pPr>
              <w:rPr>
                <w:sz w:val="20"/>
                <w:szCs w:val="20"/>
              </w:rPr>
            </w:pPr>
          </w:p>
        </w:tc>
        <w:tc>
          <w:tcPr>
            <w:tcW w:w="454" w:type="dxa"/>
            <w:shd w:val="clear" w:color="auto" w:fill="FFFFFF" w:themeFill="background1"/>
          </w:tcPr>
          <w:p w14:paraId="7E335F27"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28" w14:textId="77777777" w:rsidR="00713CC2" w:rsidRPr="00713CC2" w:rsidRDefault="00713CC2" w:rsidP="00713CC2">
            <w:pPr>
              <w:rPr>
                <w:sz w:val="20"/>
                <w:szCs w:val="20"/>
              </w:rPr>
            </w:pPr>
          </w:p>
        </w:tc>
        <w:tc>
          <w:tcPr>
            <w:tcW w:w="454" w:type="dxa"/>
            <w:shd w:val="clear" w:color="auto" w:fill="FFFFFF" w:themeFill="background1"/>
          </w:tcPr>
          <w:p w14:paraId="7E335F29" w14:textId="77777777" w:rsidR="00713CC2" w:rsidRPr="00713CC2" w:rsidRDefault="00713CC2" w:rsidP="00713CC2">
            <w:pPr>
              <w:rPr>
                <w:sz w:val="20"/>
                <w:szCs w:val="20"/>
              </w:rPr>
            </w:pPr>
          </w:p>
        </w:tc>
      </w:tr>
      <w:tr w:rsidR="00713CC2" w:rsidRPr="00713CC2" w14:paraId="7E335F3C" w14:textId="77777777" w:rsidTr="00927A33">
        <w:trPr>
          <w:trHeight w:val="300"/>
        </w:trPr>
        <w:tc>
          <w:tcPr>
            <w:tcW w:w="1276" w:type="dxa"/>
            <w:shd w:val="clear" w:color="auto" w:fill="FFFFFF" w:themeFill="background1"/>
            <w:noWrap/>
            <w:vAlign w:val="bottom"/>
            <w:hideMark/>
          </w:tcPr>
          <w:p w14:paraId="7E335F2B" w14:textId="77777777" w:rsidR="00713CC2" w:rsidRPr="00713CC2" w:rsidRDefault="00713CC2" w:rsidP="00713CC2">
            <w:pPr>
              <w:jc w:val="center"/>
              <w:rPr>
                <w:sz w:val="20"/>
                <w:szCs w:val="20"/>
              </w:rPr>
            </w:pPr>
            <w:r w:rsidRPr="00713CC2">
              <w:rPr>
                <w:sz w:val="20"/>
                <w:szCs w:val="20"/>
              </w:rPr>
              <w:t>2..1.2</w:t>
            </w:r>
          </w:p>
        </w:tc>
        <w:tc>
          <w:tcPr>
            <w:tcW w:w="7103" w:type="dxa"/>
            <w:shd w:val="clear" w:color="auto" w:fill="FFFFFF" w:themeFill="background1"/>
            <w:noWrap/>
            <w:vAlign w:val="bottom"/>
            <w:hideMark/>
          </w:tcPr>
          <w:p w14:paraId="7E335F2C" w14:textId="77777777" w:rsidR="00713CC2" w:rsidRPr="00713CC2" w:rsidRDefault="00713CC2" w:rsidP="00713CC2">
            <w:pPr>
              <w:rPr>
                <w:sz w:val="20"/>
                <w:szCs w:val="20"/>
              </w:rPr>
            </w:pPr>
            <w:r w:rsidRPr="00713CC2">
              <w:rPr>
                <w:sz w:val="20"/>
                <w:szCs w:val="20"/>
              </w:rPr>
              <w:t>Descriptive analysis of existing procedures for recruiting an independent external auditor.</w:t>
            </w:r>
          </w:p>
        </w:tc>
        <w:tc>
          <w:tcPr>
            <w:tcW w:w="454" w:type="dxa"/>
            <w:shd w:val="clear" w:color="auto" w:fill="FFFFFF" w:themeFill="background1"/>
            <w:noWrap/>
            <w:vAlign w:val="bottom"/>
          </w:tcPr>
          <w:p w14:paraId="7E335F2D"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2E"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2F"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30"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31"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32"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33"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34"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35"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36"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37" w14:textId="77777777" w:rsidR="00713CC2" w:rsidRPr="00713CC2" w:rsidRDefault="00713CC2" w:rsidP="00713CC2">
            <w:pPr>
              <w:rPr>
                <w:sz w:val="20"/>
                <w:szCs w:val="20"/>
              </w:rPr>
            </w:pPr>
          </w:p>
        </w:tc>
        <w:tc>
          <w:tcPr>
            <w:tcW w:w="454" w:type="dxa"/>
            <w:shd w:val="clear" w:color="auto" w:fill="FFFFFF" w:themeFill="background1"/>
          </w:tcPr>
          <w:p w14:paraId="7E335F38" w14:textId="77777777" w:rsidR="00713CC2" w:rsidRPr="00713CC2" w:rsidRDefault="00713CC2" w:rsidP="00713CC2">
            <w:pPr>
              <w:rPr>
                <w:sz w:val="20"/>
                <w:szCs w:val="20"/>
              </w:rPr>
            </w:pPr>
          </w:p>
        </w:tc>
        <w:tc>
          <w:tcPr>
            <w:tcW w:w="454" w:type="dxa"/>
            <w:shd w:val="clear" w:color="auto" w:fill="FFFFFF" w:themeFill="background1"/>
          </w:tcPr>
          <w:p w14:paraId="7E335F39"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3A" w14:textId="77777777" w:rsidR="00713CC2" w:rsidRPr="00713CC2" w:rsidRDefault="00713CC2" w:rsidP="00713CC2">
            <w:pPr>
              <w:rPr>
                <w:sz w:val="20"/>
                <w:szCs w:val="20"/>
              </w:rPr>
            </w:pPr>
          </w:p>
        </w:tc>
        <w:tc>
          <w:tcPr>
            <w:tcW w:w="454" w:type="dxa"/>
            <w:shd w:val="clear" w:color="auto" w:fill="FFFFFF" w:themeFill="background1"/>
          </w:tcPr>
          <w:p w14:paraId="7E335F3B" w14:textId="77777777" w:rsidR="00713CC2" w:rsidRPr="00713CC2" w:rsidRDefault="00713CC2" w:rsidP="00713CC2">
            <w:pPr>
              <w:rPr>
                <w:sz w:val="20"/>
                <w:szCs w:val="20"/>
              </w:rPr>
            </w:pPr>
          </w:p>
        </w:tc>
      </w:tr>
      <w:tr w:rsidR="00713CC2" w:rsidRPr="00713CC2" w14:paraId="7E335F4E" w14:textId="77777777" w:rsidTr="00927A33">
        <w:trPr>
          <w:trHeight w:val="300"/>
        </w:trPr>
        <w:tc>
          <w:tcPr>
            <w:tcW w:w="1276" w:type="dxa"/>
            <w:shd w:val="clear" w:color="auto" w:fill="FFFFFF" w:themeFill="background1"/>
            <w:noWrap/>
            <w:vAlign w:val="bottom"/>
            <w:hideMark/>
          </w:tcPr>
          <w:p w14:paraId="7E335F3D" w14:textId="77777777" w:rsidR="00713CC2" w:rsidRPr="00713CC2" w:rsidRDefault="00713CC2" w:rsidP="00713CC2">
            <w:pPr>
              <w:jc w:val="center"/>
              <w:rPr>
                <w:sz w:val="20"/>
                <w:szCs w:val="20"/>
              </w:rPr>
            </w:pPr>
            <w:r w:rsidRPr="00713CC2">
              <w:rPr>
                <w:sz w:val="20"/>
                <w:szCs w:val="20"/>
              </w:rPr>
              <w:t>2.1.3</w:t>
            </w:r>
          </w:p>
        </w:tc>
        <w:tc>
          <w:tcPr>
            <w:tcW w:w="7103" w:type="dxa"/>
            <w:shd w:val="clear" w:color="auto" w:fill="FFFFFF" w:themeFill="background1"/>
            <w:noWrap/>
            <w:vAlign w:val="bottom"/>
            <w:hideMark/>
          </w:tcPr>
          <w:p w14:paraId="7E335F3E" w14:textId="77777777" w:rsidR="00713CC2" w:rsidRPr="00713CC2" w:rsidRDefault="00713CC2" w:rsidP="00713CC2">
            <w:pPr>
              <w:rPr>
                <w:sz w:val="20"/>
                <w:szCs w:val="20"/>
              </w:rPr>
            </w:pPr>
            <w:r w:rsidRPr="00713CC2">
              <w:rPr>
                <w:sz w:val="20"/>
                <w:szCs w:val="20"/>
              </w:rPr>
              <w:t>Recruit an independent audit specialist/expert to identify gaps to meet GEF minimum accredited standards for external auditing.</w:t>
            </w:r>
          </w:p>
        </w:tc>
        <w:tc>
          <w:tcPr>
            <w:tcW w:w="454" w:type="dxa"/>
            <w:shd w:val="clear" w:color="auto" w:fill="FFFFFF" w:themeFill="background1"/>
            <w:noWrap/>
            <w:vAlign w:val="bottom"/>
          </w:tcPr>
          <w:p w14:paraId="7E335F3F"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40"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41"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42"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43"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44"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45"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46"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47"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48"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49" w14:textId="77777777" w:rsidR="00713CC2" w:rsidRPr="00713CC2" w:rsidRDefault="00713CC2" w:rsidP="00713CC2">
            <w:pPr>
              <w:rPr>
                <w:sz w:val="20"/>
                <w:szCs w:val="20"/>
              </w:rPr>
            </w:pPr>
          </w:p>
        </w:tc>
        <w:tc>
          <w:tcPr>
            <w:tcW w:w="454" w:type="dxa"/>
            <w:shd w:val="clear" w:color="auto" w:fill="FFFFFF" w:themeFill="background1"/>
          </w:tcPr>
          <w:p w14:paraId="7E335F4A" w14:textId="77777777" w:rsidR="00713CC2" w:rsidRPr="00713CC2" w:rsidRDefault="00713CC2" w:rsidP="00713CC2">
            <w:pPr>
              <w:rPr>
                <w:sz w:val="20"/>
                <w:szCs w:val="20"/>
              </w:rPr>
            </w:pPr>
          </w:p>
        </w:tc>
        <w:tc>
          <w:tcPr>
            <w:tcW w:w="454" w:type="dxa"/>
            <w:shd w:val="clear" w:color="auto" w:fill="FFFFFF" w:themeFill="background1"/>
          </w:tcPr>
          <w:p w14:paraId="7E335F4B"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4C" w14:textId="77777777" w:rsidR="00713CC2" w:rsidRPr="00713CC2" w:rsidRDefault="00713CC2" w:rsidP="00713CC2">
            <w:pPr>
              <w:rPr>
                <w:sz w:val="20"/>
                <w:szCs w:val="20"/>
              </w:rPr>
            </w:pPr>
          </w:p>
        </w:tc>
        <w:tc>
          <w:tcPr>
            <w:tcW w:w="454" w:type="dxa"/>
            <w:shd w:val="clear" w:color="auto" w:fill="FFFFFF" w:themeFill="background1"/>
          </w:tcPr>
          <w:p w14:paraId="7E335F4D" w14:textId="77777777" w:rsidR="00713CC2" w:rsidRPr="00713CC2" w:rsidRDefault="00713CC2" w:rsidP="00713CC2">
            <w:pPr>
              <w:rPr>
                <w:sz w:val="20"/>
                <w:szCs w:val="20"/>
              </w:rPr>
            </w:pPr>
          </w:p>
        </w:tc>
      </w:tr>
      <w:tr w:rsidR="00713CC2" w:rsidRPr="00713CC2" w14:paraId="7E335F60" w14:textId="77777777" w:rsidTr="00927A33">
        <w:trPr>
          <w:trHeight w:val="300"/>
        </w:trPr>
        <w:tc>
          <w:tcPr>
            <w:tcW w:w="1276" w:type="dxa"/>
            <w:shd w:val="clear" w:color="auto" w:fill="FFFFFF" w:themeFill="background1"/>
            <w:noWrap/>
            <w:vAlign w:val="bottom"/>
            <w:hideMark/>
          </w:tcPr>
          <w:p w14:paraId="7E335F4F" w14:textId="77777777" w:rsidR="00713CC2" w:rsidRPr="00713CC2" w:rsidRDefault="00713CC2" w:rsidP="00713CC2">
            <w:pPr>
              <w:jc w:val="center"/>
              <w:rPr>
                <w:sz w:val="20"/>
                <w:szCs w:val="20"/>
              </w:rPr>
            </w:pPr>
            <w:r w:rsidRPr="00713CC2">
              <w:rPr>
                <w:sz w:val="20"/>
                <w:szCs w:val="20"/>
              </w:rPr>
              <w:t>2.1.4</w:t>
            </w:r>
          </w:p>
        </w:tc>
        <w:tc>
          <w:tcPr>
            <w:tcW w:w="7103" w:type="dxa"/>
            <w:shd w:val="clear" w:color="auto" w:fill="FFFFFF" w:themeFill="background1"/>
            <w:noWrap/>
            <w:vAlign w:val="bottom"/>
            <w:hideMark/>
          </w:tcPr>
          <w:p w14:paraId="7E335F50" w14:textId="77777777" w:rsidR="00713CC2" w:rsidRPr="00713CC2" w:rsidRDefault="00713CC2" w:rsidP="00713CC2">
            <w:pPr>
              <w:rPr>
                <w:sz w:val="20"/>
                <w:szCs w:val="20"/>
              </w:rPr>
            </w:pPr>
            <w:r w:rsidRPr="00713CC2">
              <w:rPr>
                <w:sz w:val="20"/>
                <w:szCs w:val="20"/>
              </w:rPr>
              <w:t>Develop report with recommendations and submit to SPREP SMT for approval.</w:t>
            </w:r>
          </w:p>
        </w:tc>
        <w:tc>
          <w:tcPr>
            <w:tcW w:w="454" w:type="dxa"/>
            <w:shd w:val="clear" w:color="auto" w:fill="FFFFFF" w:themeFill="background1"/>
            <w:noWrap/>
            <w:vAlign w:val="bottom"/>
          </w:tcPr>
          <w:p w14:paraId="7E335F51"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52"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F53"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54"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55"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56"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57"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58"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59"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5A"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5B" w14:textId="77777777" w:rsidR="00713CC2" w:rsidRPr="00713CC2" w:rsidRDefault="00713CC2" w:rsidP="00713CC2">
            <w:pPr>
              <w:rPr>
                <w:sz w:val="20"/>
                <w:szCs w:val="20"/>
              </w:rPr>
            </w:pPr>
          </w:p>
        </w:tc>
        <w:tc>
          <w:tcPr>
            <w:tcW w:w="454" w:type="dxa"/>
            <w:shd w:val="clear" w:color="auto" w:fill="FFFFFF" w:themeFill="background1"/>
          </w:tcPr>
          <w:p w14:paraId="7E335F5C" w14:textId="77777777" w:rsidR="00713CC2" w:rsidRPr="00713CC2" w:rsidRDefault="00713CC2" w:rsidP="00713CC2">
            <w:pPr>
              <w:rPr>
                <w:sz w:val="20"/>
                <w:szCs w:val="20"/>
              </w:rPr>
            </w:pPr>
          </w:p>
        </w:tc>
        <w:tc>
          <w:tcPr>
            <w:tcW w:w="454" w:type="dxa"/>
            <w:shd w:val="clear" w:color="auto" w:fill="FFFFFF" w:themeFill="background1"/>
          </w:tcPr>
          <w:p w14:paraId="7E335F5D"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5E" w14:textId="77777777" w:rsidR="00713CC2" w:rsidRPr="00713CC2" w:rsidRDefault="00713CC2" w:rsidP="00713CC2">
            <w:pPr>
              <w:rPr>
                <w:sz w:val="20"/>
                <w:szCs w:val="20"/>
              </w:rPr>
            </w:pPr>
          </w:p>
        </w:tc>
        <w:tc>
          <w:tcPr>
            <w:tcW w:w="454" w:type="dxa"/>
            <w:shd w:val="clear" w:color="auto" w:fill="FFFFFF" w:themeFill="background1"/>
          </w:tcPr>
          <w:p w14:paraId="7E335F5F" w14:textId="77777777" w:rsidR="00713CC2" w:rsidRPr="00713CC2" w:rsidRDefault="00713CC2" w:rsidP="00713CC2">
            <w:pPr>
              <w:rPr>
                <w:sz w:val="20"/>
                <w:szCs w:val="20"/>
              </w:rPr>
            </w:pPr>
          </w:p>
        </w:tc>
      </w:tr>
      <w:tr w:rsidR="00713CC2" w:rsidRPr="00713CC2" w14:paraId="7E335F72" w14:textId="77777777" w:rsidTr="00927A33">
        <w:trPr>
          <w:trHeight w:val="300"/>
        </w:trPr>
        <w:tc>
          <w:tcPr>
            <w:tcW w:w="1276" w:type="dxa"/>
            <w:shd w:val="clear" w:color="auto" w:fill="FFFFFF" w:themeFill="background1"/>
            <w:noWrap/>
            <w:vAlign w:val="bottom"/>
            <w:hideMark/>
          </w:tcPr>
          <w:p w14:paraId="7E335F61" w14:textId="77777777" w:rsidR="00713CC2" w:rsidRPr="00713CC2" w:rsidRDefault="00713CC2" w:rsidP="00713CC2">
            <w:pPr>
              <w:jc w:val="center"/>
              <w:rPr>
                <w:sz w:val="20"/>
                <w:szCs w:val="20"/>
              </w:rPr>
            </w:pPr>
            <w:r w:rsidRPr="00713CC2">
              <w:rPr>
                <w:sz w:val="20"/>
                <w:szCs w:val="20"/>
              </w:rPr>
              <w:t>2.1.5</w:t>
            </w:r>
          </w:p>
        </w:tc>
        <w:tc>
          <w:tcPr>
            <w:tcW w:w="7103" w:type="dxa"/>
            <w:shd w:val="clear" w:color="auto" w:fill="FFFFFF" w:themeFill="background1"/>
            <w:noWrap/>
            <w:vAlign w:val="bottom"/>
            <w:hideMark/>
          </w:tcPr>
          <w:p w14:paraId="7E335F62" w14:textId="77777777" w:rsidR="00713CC2" w:rsidRPr="00713CC2" w:rsidRDefault="00713CC2" w:rsidP="00713CC2">
            <w:pPr>
              <w:rPr>
                <w:sz w:val="20"/>
                <w:szCs w:val="20"/>
              </w:rPr>
            </w:pPr>
            <w:r w:rsidRPr="00713CC2">
              <w:rPr>
                <w:sz w:val="20"/>
                <w:szCs w:val="20"/>
              </w:rPr>
              <w:t>Implement recommendations for actions to meet GEF minimum accredited standards for audit.</w:t>
            </w:r>
          </w:p>
        </w:tc>
        <w:tc>
          <w:tcPr>
            <w:tcW w:w="454" w:type="dxa"/>
            <w:shd w:val="clear" w:color="auto" w:fill="FFFFFF" w:themeFill="background1"/>
            <w:noWrap/>
            <w:vAlign w:val="bottom"/>
          </w:tcPr>
          <w:p w14:paraId="7E335F63"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64"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65"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66"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67"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68"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6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F6A"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6B"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6C"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6D" w14:textId="77777777" w:rsidR="00713CC2" w:rsidRPr="00713CC2" w:rsidRDefault="00713CC2" w:rsidP="00713CC2">
            <w:pPr>
              <w:rPr>
                <w:sz w:val="20"/>
                <w:szCs w:val="20"/>
              </w:rPr>
            </w:pPr>
          </w:p>
        </w:tc>
        <w:tc>
          <w:tcPr>
            <w:tcW w:w="454" w:type="dxa"/>
            <w:shd w:val="clear" w:color="auto" w:fill="FFFFFF" w:themeFill="background1"/>
          </w:tcPr>
          <w:p w14:paraId="7E335F6E" w14:textId="77777777" w:rsidR="00713CC2" w:rsidRPr="00713CC2" w:rsidRDefault="00713CC2" w:rsidP="00713CC2">
            <w:pPr>
              <w:rPr>
                <w:sz w:val="20"/>
                <w:szCs w:val="20"/>
              </w:rPr>
            </w:pPr>
          </w:p>
        </w:tc>
        <w:tc>
          <w:tcPr>
            <w:tcW w:w="454" w:type="dxa"/>
            <w:shd w:val="clear" w:color="auto" w:fill="FFFFFF" w:themeFill="background1"/>
          </w:tcPr>
          <w:p w14:paraId="7E335F6F"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70" w14:textId="77777777" w:rsidR="00713CC2" w:rsidRPr="00713CC2" w:rsidRDefault="00713CC2" w:rsidP="00713CC2">
            <w:pPr>
              <w:rPr>
                <w:sz w:val="20"/>
                <w:szCs w:val="20"/>
              </w:rPr>
            </w:pPr>
          </w:p>
        </w:tc>
        <w:tc>
          <w:tcPr>
            <w:tcW w:w="454" w:type="dxa"/>
            <w:shd w:val="clear" w:color="auto" w:fill="FFFFFF" w:themeFill="background1"/>
          </w:tcPr>
          <w:p w14:paraId="7E335F71" w14:textId="77777777" w:rsidR="00713CC2" w:rsidRPr="00713CC2" w:rsidRDefault="00713CC2" w:rsidP="00713CC2">
            <w:pPr>
              <w:rPr>
                <w:sz w:val="20"/>
                <w:szCs w:val="20"/>
              </w:rPr>
            </w:pPr>
          </w:p>
        </w:tc>
      </w:tr>
      <w:tr w:rsidR="00713CC2" w:rsidRPr="00713CC2" w14:paraId="7E335F84" w14:textId="77777777" w:rsidTr="00927A33">
        <w:trPr>
          <w:trHeight w:val="300"/>
        </w:trPr>
        <w:tc>
          <w:tcPr>
            <w:tcW w:w="1276" w:type="dxa"/>
            <w:shd w:val="clear" w:color="auto" w:fill="FFFFFF" w:themeFill="background1"/>
            <w:noWrap/>
            <w:vAlign w:val="bottom"/>
            <w:hideMark/>
          </w:tcPr>
          <w:p w14:paraId="7E335F73" w14:textId="77777777" w:rsidR="00713CC2" w:rsidRPr="00713CC2" w:rsidRDefault="00713CC2" w:rsidP="00713CC2">
            <w:pPr>
              <w:jc w:val="center"/>
              <w:rPr>
                <w:b/>
                <w:bCs/>
                <w:sz w:val="20"/>
                <w:szCs w:val="20"/>
              </w:rPr>
            </w:pPr>
            <w:r w:rsidRPr="00713CC2">
              <w:rPr>
                <w:b/>
                <w:bCs/>
                <w:sz w:val="20"/>
                <w:szCs w:val="20"/>
              </w:rPr>
              <w:t>Output 2.2</w:t>
            </w:r>
          </w:p>
        </w:tc>
        <w:tc>
          <w:tcPr>
            <w:tcW w:w="7103" w:type="dxa"/>
            <w:shd w:val="clear" w:color="auto" w:fill="FFFFFF" w:themeFill="background1"/>
            <w:noWrap/>
            <w:vAlign w:val="bottom"/>
            <w:hideMark/>
          </w:tcPr>
          <w:p w14:paraId="7E335F74" w14:textId="77777777" w:rsidR="00713CC2" w:rsidRPr="00713CC2" w:rsidRDefault="00713CC2" w:rsidP="00713CC2">
            <w:pPr>
              <w:rPr>
                <w:b/>
                <w:bCs/>
                <w:sz w:val="20"/>
                <w:szCs w:val="20"/>
              </w:rPr>
            </w:pPr>
            <w:r w:rsidRPr="00713CC2">
              <w:rPr>
                <w:b/>
                <w:bCs/>
                <w:sz w:val="20"/>
                <w:szCs w:val="20"/>
              </w:rPr>
              <w:t>Strengthen Financial Management and Control Frameworks</w:t>
            </w:r>
          </w:p>
        </w:tc>
        <w:tc>
          <w:tcPr>
            <w:tcW w:w="454" w:type="dxa"/>
            <w:shd w:val="clear" w:color="auto" w:fill="FFFFFF" w:themeFill="background1"/>
            <w:noWrap/>
            <w:vAlign w:val="bottom"/>
          </w:tcPr>
          <w:p w14:paraId="7E335F75"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76"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77"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78"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79"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7A"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7B"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7C"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7D"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7E"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7F" w14:textId="77777777" w:rsidR="00713CC2" w:rsidRPr="00713CC2" w:rsidRDefault="00713CC2" w:rsidP="00713CC2">
            <w:pPr>
              <w:rPr>
                <w:sz w:val="20"/>
                <w:szCs w:val="20"/>
              </w:rPr>
            </w:pPr>
          </w:p>
        </w:tc>
        <w:tc>
          <w:tcPr>
            <w:tcW w:w="454" w:type="dxa"/>
            <w:shd w:val="clear" w:color="auto" w:fill="FFFFFF" w:themeFill="background1"/>
          </w:tcPr>
          <w:p w14:paraId="7E335F80" w14:textId="77777777" w:rsidR="00713CC2" w:rsidRPr="00713CC2" w:rsidRDefault="00713CC2" w:rsidP="00713CC2">
            <w:pPr>
              <w:rPr>
                <w:sz w:val="20"/>
                <w:szCs w:val="20"/>
              </w:rPr>
            </w:pPr>
          </w:p>
        </w:tc>
        <w:tc>
          <w:tcPr>
            <w:tcW w:w="454" w:type="dxa"/>
            <w:shd w:val="clear" w:color="auto" w:fill="FFFFFF" w:themeFill="background1"/>
          </w:tcPr>
          <w:p w14:paraId="7E335F81"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82" w14:textId="77777777" w:rsidR="00713CC2" w:rsidRPr="00713CC2" w:rsidRDefault="00713CC2" w:rsidP="00713CC2">
            <w:pPr>
              <w:rPr>
                <w:sz w:val="20"/>
                <w:szCs w:val="20"/>
              </w:rPr>
            </w:pPr>
          </w:p>
        </w:tc>
        <w:tc>
          <w:tcPr>
            <w:tcW w:w="454" w:type="dxa"/>
            <w:shd w:val="clear" w:color="auto" w:fill="FFFFFF" w:themeFill="background1"/>
          </w:tcPr>
          <w:p w14:paraId="7E335F83" w14:textId="77777777" w:rsidR="00713CC2" w:rsidRPr="00713CC2" w:rsidRDefault="00713CC2" w:rsidP="00713CC2">
            <w:pPr>
              <w:rPr>
                <w:sz w:val="20"/>
                <w:szCs w:val="20"/>
              </w:rPr>
            </w:pPr>
          </w:p>
        </w:tc>
      </w:tr>
      <w:tr w:rsidR="00713CC2" w:rsidRPr="00713CC2" w14:paraId="7E335F96" w14:textId="77777777" w:rsidTr="00927A33">
        <w:trPr>
          <w:trHeight w:val="300"/>
        </w:trPr>
        <w:tc>
          <w:tcPr>
            <w:tcW w:w="1276" w:type="dxa"/>
            <w:shd w:val="clear" w:color="auto" w:fill="FFFFFF" w:themeFill="background1"/>
            <w:noWrap/>
            <w:vAlign w:val="bottom"/>
            <w:hideMark/>
          </w:tcPr>
          <w:p w14:paraId="7E335F85" w14:textId="77777777" w:rsidR="00713CC2" w:rsidRPr="00713CC2" w:rsidRDefault="00713CC2" w:rsidP="00713CC2">
            <w:pPr>
              <w:jc w:val="center"/>
              <w:rPr>
                <w:sz w:val="20"/>
                <w:szCs w:val="20"/>
              </w:rPr>
            </w:pPr>
            <w:r w:rsidRPr="00713CC2">
              <w:rPr>
                <w:sz w:val="20"/>
                <w:szCs w:val="20"/>
              </w:rPr>
              <w:t>2.2.1</w:t>
            </w:r>
          </w:p>
        </w:tc>
        <w:tc>
          <w:tcPr>
            <w:tcW w:w="7103" w:type="dxa"/>
            <w:shd w:val="clear" w:color="auto" w:fill="FFFFFF" w:themeFill="background1"/>
            <w:noWrap/>
            <w:vAlign w:val="bottom"/>
            <w:hideMark/>
          </w:tcPr>
          <w:p w14:paraId="7E335F86" w14:textId="77777777" w:rsidR="00713CC2" w:rsidRPr="00713CC2" w:rsidRDefault="00713CC2" w:rsidP="00713CC2">
            <w:pPr>
              <w:rPr>
                <w:sz w:val="20"/>
                <w:szCs w:val="20"/>
              </w:rPr>
            </w:pPr>
            <w:r w:rsidRPr="00713CC2">
              <w:rPr>
                <w:sz w:val="20"/>
                <w:szCs w:val="20"/>
              </w:rPr>
              <w:t>Recruit Management and Finance Specialist/Expert.</w:t>
            </w:r>
          </w:p>
        </w:tc>
        <w:tc>
          <w:tcPr>
            <w:tcW w:w="454" w:type="dxa"/>
            <w:shd w:val="clear" w:color="auto" w:fill="FFFFFF" w:themeFill="background1"/>
            <w:noWrap/>
            <w:vAlign w:val="bottom"/>
          </w:tcPr>
          <w:p w14:paraId="7E335F87"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88"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89"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8A"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8B"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8C"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8D"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8E"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8F"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90"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91" w14:textId="77777777" w:rsidR="00713CC2" w:rsidRPr="00713CC2" w:rsidRDefault="00713CC2" w:rsidP="00713CC2">
            <w:pPr>
              <w:rPr>
                <w:sz w:val="20"/>
                <w:szCs w:val="20"/>
              </w:rPr>
            </w:pPr>
          </w:p>
        </w:tc>
        <w:tc>
          <w:tcPr>
            <w:tcW w:w="454" w:type="dxa"/>
            <w:shd w:val="clear" w:color="auto" w:fill="FFFFFF" w:themeFill="background1"/>
          </w:tcPr>
          <w:p w14:paraId="7E335F92" w14:textId="77777777" w:rsidR="00713CC2" w:rsidRPr="00713CC2" w:rsidRDefault="00713CC2" w:rsidP="00713CC2">
            <w:pPr>
              <w:rPr>
                <w:sz w:val="20"/>
                <w:szCs w:val="20"/>
              </w:rPr>
            </w:pPr>
          </w:p>
        </w:tc>
        <w:tc>
          <w:tcPr>
            <w:tcW w:w="454" w:type="dxa"/>
            <w:shd w:val="clear" w:color="auto" w:fill="FFFFFF" w:themeFill="background1"/>
          </w:tcPr>
          <w:p w14:paraId="7E335F93"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94" w14:textId="77777777" w:rsidR="00713CC2" w:rsidRPr="00713CC2" w:rsidRDefault="00713CC2" w:rsidP="00713CC2">
            <w:pPr>
              <w:rPr>
                <w:sz w:val="20"/>
                <w:szCs w:val="20"/>
              </w:rPr>
            </w:pPr>
          </w:p>
        </w:tc>
        <w:tc>
          <w:tcPr>
            <w:tcW w:w="454" w:type="dxa"/>
            <w:shd w:val="clear" w:color="auto" w:fill="FFFFFF" w:themeFill="background1"/>
          </w:tcPr>
          <w:p w14:paraId="7E335F95" w14:textId="77777777" w:rsidR="00713CC2" w:rsidRPr="00713CC2" w:rsidRDefault="00713CC2" w:rsidP="00713CC2">
            <w:pPr>
              <w:rPr>
                <w:sz w:val="20"/>
                <w:szCs w:val="20"/>
              </w:rPr>
            </w:pPr>
          </w:p>
        </w:tc>
      </w:tr>
      <w:tr w:rsidR="00713CC2" w:rsidRPr="00713CC2" w14:paraId="7E335FA8" w14:textId="77777777" w:rsidTr="00927A33">
        <w:trPr>
          <w:trHeight w:val="300"/>
        </w:trPr>
        <w:tc>
          <w:tcPr>
            <w:tcW w:w="1276" w:type="dxa"/>
            <w:shd w:val="clear" w:color="auto" w:fill="FFFFFF" w:themeFill="background1"/>
            <w:noWrap/>
            <w:vAlign w:val="bottom"/>
            <w:hideMark/>
          </w:tcPr>
          <w:p w14:paraId="7E335F97" w14:textId="77777777" w:rsidR="00713CC2" w:rsidRPr="00713CC2" w:rsidRDefault="00713CC2" w:rsidP="00713CC2">
            <w:pPr>
              <w:jc w:val="center"/>
              <w:rPr>
                <w:sz w:val="20"/>
                <w:szCs w:val="20"/>
              </w:rPr>
            </w:pPr>
            <w:r w:rsidRPr="00713CC2">
              <w:rPr>
                <w:sz w:val="20"/>
                <w:szCs w:val="20"/>
              </w:rPr>
              <w:t>2.2.2</w:t>
            </w:r>
          </w:p>
        </w:tc>
        <w:tc>
          <w:tcPr>
            <w:tcW w:w="7103" w:type="dxa"/>
            <w:shd w:val="clear" w:color="auto" w:fill="FFFFFF" w:themeFill="background1"/>
            <w:noWrap/>
            <w:vAlign w:val="bottom"/>
            <w:hideMark/>
          </w:tcPr>
          <w:p w14:paraId="7E335F98" w14:textId="77777777" w:rsidR="00713CC2" w:rsidRPr="00713CC2" w:rsidRDefault="00713CC2" w:rsidP="00713CC2">
            <w:pPr>
              <w:rPr>
                <w:sz w:val="20"/>
                <w:szCs w:val="20"/>
              </w:rPr>
            </w:pPr>
            <w:r w:rsidRPr="00713CC2">
              <w:rPr>
                <w:sz w:val="20"/>
                <w:szCs w:val="20"/>
              </w:rPr>
              <w:t>Identify institutional, systemic and individual gaps for capacity building in-order to meet GEF minimum accredited standards for financial management and control frameworks (also including the HACT assessment)</w:t>
            </w:r>
          </w:p>
        </w:tc>
        <w:tc>
          <w:tcPr>
            <w:tcW w:w="454" w:type="dxa"/>
            <w:shd w:val="clear" w:color="auto" w:fill="FFFFFF" w:themeFill="background1"/>
            <w:noWrap/>
            <w:vAlign w:val="bottom"/>
          </w:tcPr>
          <w:p w14:paraId="7E335F99"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9A"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9B"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9C"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F9D"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9E"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9F"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A0"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A1"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A2"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A3" w14:textId="77777777" w:rsidR="00713CC2" w:rsidRPr="00713CC2" w:rsidRDefault="00713CC2" w:rsidP="00713CC2">
            <w:pPr>
              <w:rPr>
                <w:sz w:val="20"/>
                <w:szCs w:val="20"/>
              </w:rPr>
            </w:pPr>
          </w:p>
        </w:tc>
        <w:tc>
          <w:tcPr>
            <w:tcW w:w="454" w:type="dxa"/>
            <w:shd w:val="clear" w:color="auto" w:fill="FFFFFF" w:themeFill="background1"/>
          </w:tcPr>
          <w:p w14:paraId="7E335FA4" w14:textId="77777777" w:rsidR="00713CC2" w:rsidRPr="00713CC2" w:rsidRDefault="00713CC2" w:rsidP="00713CC2">
            <w:pPr>
              <w:rPr>
                <w:sz w:val="20"/>
                <w:szCs w:val="20"/>
              </w:rPr>
            </w:pPr>
          </w:p>
        </w:tc>
        <w:tc>
          <w:tcPr>
            <w:tcW w:w="454" w:type="dxa"/>
            <w:shd w:val="clear" w:color="auto" w:fill="FFFFFF" w:themeFill="background1"/>
          </w:tcPr>
          <w:p w14:paraId="7E335FA5"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A6" w14:textId="77777777" w:rsidR="00713CC2" w:rsidRPr="00713CC2" w:rsidRDefault="00713CC2" w:rsidP="00713CC2">
            <w:pPr>
              <w:rPr>
                <w:sz w:val="20"/>
                <w:szCs w:val="20"/>
              </w:rPr>
            </w:pPr>
          </w:p>
        </w:tc>
        <w:tc>
          <w:tcPr>
            <w:tcW w:w="454" w:type="dxa"/>
            <w:shd w:val="clear" w:color="auto" w:fill="FFFFFF" w:themeFill="background1"/>
          </w:tcPr>
          <w:p w14:paraId="7E335FA7" w14:textId="77777777" w:rsidR="00713CC2" w:rsidRPr="00713CC2" w:rsidRDefault="00713CC2" w:rsidP="00713CC2">
            <w:pPr>
              <w:rPr>
                <w:sz w:val="20"/>
                <w:szCs w:val="20"/>
              </w:rPr>
            </w:pPr>
          </w:p>
        </w:tc>
      </w:tr>
      <w:tr w:rsidR="00713CC2" w:rsidRPr="00713CC2" w14:paraId="7E335FBA" w14:textId="77777777" w:rsidTr="00927A33">
        <w:trPr>
          <w:trHeight w:val="300"/>
        </w:trPr>
        <w:tc>
          <w:tcPr>
            <w:tcW w:w="1276" w:type="dxa"/>
            <w:shd w:val="clear" w:color="auto" w:fill="FFFFFF" w:themeFill="background1"/>
            <w:noWrap/>
            <w:vAlign w:val="bottom"/>
            <w:hideMark/>
          </w:tcPr>
          <w:p w14:paraId="7E335FA9" w14:textId="77777777" w:rsidR="00713CC2" w:rsidRPr="00713CC2" w:rsidRDefault="00713CC2" w:rsidP="00713CC2">
            <w:pPr>
              <w:jc w:val="center"/>
              <w:rPr>
                <w:sz w:val="20"/>
                <w:szCs w:val="20"/>
              </w:rPr>
            </w:pPr>
            <w:r w:rsidRPr="00713CC2">
              <w:rPr>
                <w:sz w:val="20"/>
                <w:szCs w:val="20"/>
              </w:rPr>
              <w:t>2.2.3</w:t>
            </w:r>
          </w:p>
        </w:tc>
        <w:tc>
          <w:tcPr>
            <w:tcW w:w="7103" w:type="dxa"/>
            <w:shd w:val="clear" w:color="auto" w:fill="FFFFFF" w:themeFill="background1"/>
            <w:noWrap/>
            <w:vAlign w:val="bottom"/>
            <w:hideMark/>
          </w:tcPr>
          <w:p w14:paraId="7E335FAA" w14:textId="77777777" w:rsidR="00713CC2" w:rsidRPr="00713CC2" w:rsidRDefault="00713CC2" w:rsidP="00713CC2">
            <w:pPr>
              <w:rPr>
                <w:sz w:val="20"/>
                <w:szCs w:val="20"/>
              </w:rPr>
            </w:pPr>
            <w:r w:rsidRPr="00713CC2">
              <w:rPr>
                <w:sz w:val="20"/>
                <w:szCs w:val="20"/>
              </w:rPr>
              <w:t>Develop SPREP Internal Control Framework (ICF).</w:t>
            </w:r>
          </w:p>
        </w:tc>
        <w:tc>
          <w:tcPr>
            <w:tcW w:w="454" w:type="dxa"/>
            <w:shd w:val="clear" w:color="auto" w:fill="FFFFFF" w:themeFill="background1"/>
            <w:noWrap/>
            <w:vAlign w:val="bottom"/>
          </w:tcPr>
          <w:p w14:paraId="7E335FAB"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AC"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AD"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AE"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AF"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B0"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B1"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B2"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B3"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B4"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B5" w14:textId="77777777" w:rsidR="00713CC2" w:rsidRPr="00713CC2" w:rsidRDefault="00713CC2" w:rsidP="00713CC2">
            <w:pPr>
              <w:rPr>
                <w:sz w:val="20"/>
                <w:szCs w:val="20"/>
              </w:rPr>
            </w:pPr>
          </w:p>
        </w:tc>
        <w:tc>
          <w:tcPr>
            <w:tcW w:w="454" w:type="dxa"/>
            <w:shd w:val="clear" w:color="auto" w:fill="FFFFFF" w:themeFill="background1"/>
          </w:tcPr>
          <w:p w14:paraId="7E335FB6" w14:textId="77777777" w:rsidR="00713CC2" w:rsidRPr="00713CC2" w:rsidRDefault="00713CC2" w:rsidP="00713CC2">
            <w:pPr>
              <w:rPr>
                <w:sz w:val="20"/>
                <w:szCs w:val="20"/>
              </w:rPr>
            </w:pPr>
          </w:p>
        </w:tc>
        <w:tc>
          <w:tcPr>
            <w:tcW w:w="454" w:type="dxa"/>
            <w:shd w:val="clear" w:color="auto" w:fill="FFFFFF" w:themeFill="background1"/>
          </w:tcPr>
          <w:p w14:paraId="7E335FB7"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B8" w14:textId="77777777" w:rsidR="00713CC2" w:rsidRPr="00713CC2" w:rsidRDefault="00713CC2" w:rsidP="00713CC2">
            <w:pPr>
              <w:rPr>
                <w:sz w:val="20"/>
                <w:szCs w:val="20"/>
              </w:rPr>
            </w:pPr>
          </w:p>
        </w:tc>
        <w:tc>
          <w:tcPr>
            <w:tcW w:w="454" w:type="dxa"/>
            <w:shd w:val="clear" w:color="auto" w:fill="FFFFFF" w:themeFill="background1"/>
          </w:tcPr>
          <w:p w14:paraId="7E335FB9" w14:textId="77777777" w:rsidR="00713CC2" w:rsidRPr="00713CC2" w:rsidRDefault="00713CC2" w:rsidP="00713CC2">
            <w:pPr>
              <w:rPr>
                <w:sz w:val="20"/>
                <w:szCs w:val="20"/>
              </w:rPr>
            </w:pPr>
          </w:p>
        </w:tc>
      </w:tr>
      <w:tr w:rsidR="00713CC2" w:rsidRPr="00713CC2" w14:paraId="7E335FCC" w14:textId="77777777" w:rsidTr="00927A33">
        <w:trPr>
          <w:trHeight w:val="300"/>
        </w:trPr>
        <w:tc>
          <w:tcPr>
            <w:tcW w:w="1276" w:type="dxa"/>
            <w:shd w:val="clear" w:color="auto" w:fill="FFFFFF" w:themeFill="background1"/>
            <w:noWrap/>
            <w:vAlign w:val="bottom"/>
            <w:hideMark/>
          </w:tcPr>
          <w:p w14:paraId="7E335FBB" w14:textId="77777777" w:rsidR="00713CC2" w:rsidRPr="00713CC2" w:rsidRDefault="00713CC2" w:rsidP="00713CC2">
            <w:pPr>
              <w:jc w:val="center"/>
              <w:rPr>
                <w:sz w:val="20"/>
                <w:szCs w:val="20"/>
              </w:rPr>
            </w:pPr>
            <w:r w:rsidRPr="00713CC2">
              <w:rPr>
                <w:sz w:val="20"/>
                <w:szCs w:val="20"/>
              </w:rPr>
              <w:t>2.2.4</w:t>
            </w:r>
          </w:p>
        </w:tc>
        <w:tc>
          <w:tcPr>
            <w:tcW w:w="7103" w:type="dxa"/>
            <w:shd w:val="clear" w:color="auto" w:fill="FFFFFF" w:themeFill="background1"/>
            <w:noWrap/>
            <w:vAlign w:val="bottom"/>
            <w:hideMark/>
          </w:tcPr>
          <w:p w14:paraId="7E335FBC" w14:textId="77777777" w:rsidR="00713CC2" w:rsidRPr="00713CC2" w:rsidRDefault="00713CC2" w:rsidP="00713CC2">
            <w:pPr>
              <w:rPr>
                <w:sz w:val="20"/>
                <w:szCs w:val="20"/>
              </w:rPr>
            </w:pPr>
            <w:r w:rsidRPr="00713CC2">
              <w:rPr>
                <w:sz w:val="20"/>
                <w:szCs w:val="20"/>
              </w:rPr>
              <w:t>Develop procedures and tools for effective use and compliance of SPREP ICF.</w:t>
            </w:r>
          </w:p>
        </w:tc>
        <w:tc>
          <w:tcPr>
            <w:tcW w:w="454" w:type="dxa"/>
            <w:shd w:val="clear" w:color="auto" w:fill="FFFFFF" w:themeFill="background1"/>
            <w:noWrap/>
            <w:vAlign w:val="bottom"/>
          </w:tcPr>
          <w:p w14:paraId="7E335FBD"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BE"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BF"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C0"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C1"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C2"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C3"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C4"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C5"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C6"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C7" w14:textId="77777777" w:rsidR="00713CC2" w:rsidRPr="00713CC2" w:rsidRDefault="00713CC2" w:rsidP="00713CC2">
            <w:pPr>
              <w:rPr>
                <w:sz w:val="20"/>
                <w:szCs w:val="20"/>
              </w:rPr>
            </w:pPr>
          </w:p>
        </w:tc>
        <w:tc>
          <w:tcPr>
            <w:tcW w:w="454" w:type="dxa"/>
            <w:shd w:val="clear" w:color="auto" w:fill="FFFFFF" w:themeFill="background1"/>
          </w:tcPr>
          <w:p w14:paraId="7E335FC8" w14:textId="77777777" w:rsidR="00713CC2" w:rsidRPr="00713CC2" w:rsidRDefault="00713CC2" w:rsidP="00713CC2">
            <w:pPr>
              <w:rPr>
                <w:sz w:val="20"/>
                <w:szCs w:val="20"/>
              </w:rPr>
            </w:pPr>
          </w:p>
        </w:tc>
        <w:tc>
          <w:tcPr>
            <w:tcW w:w="454" w:type="dxa"/>
            <w:shd w:val="clear" w:color="auto" w:fill="FFFFFF" w:themeFill="background1"/>
          </w:tcPr>
          <w:p w14:paraId="7E335FC9"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CA" w14:textId="77777777" w:rsidR="00713CC2" w:rsidRPr="00713CC2" w:rsidRDefault="00713CC2" w:rsidP="00713CC2">
            <w:pPr>
              <w:rPr>
                <w:sz w:val="20"/>
                <w:szCs w:val="20"/>
              </w:rPr>
            </w:pPr>
          </w:p>
        </w:tc>
        <w:tc>
          <w:tcPr>
            <w:tcW w:w="454" w:type="dxa"/>
            <w:shd w:val="clear" w:color="auto" w:fill="FFFFFF" w:themeFill="background1"/>
          </w:tcPr>
          <w:p w14:paraId="7E335FCB" w14:textId="77777777" w:rsidR="00713CC2" w:rsidRPr="00713CC2" w:rsidRDefault="00713CC2" w:rsidP="00713CC2">
            <w:pPr>
              <w:rPr>
                <w:sz w:val="20"/>
                <w:szCs w:val="20"/>
              </w:rPr>
            </w:pPr>
          </w:p>
        </w:tc>
      </w:tr>
      <w:tr w:rsidR="00713CC2" w:rsidRPr="00713CC2" w14:paraId="7E335FDE" w14:textId="77777777" w:rsidTr="00927A33">
        <w:trPr>
          <w:trHeight w:val="300"/>
        </w:trPr>
        <w:tc>
          <w:tcPr>
            <w:tcW w:w="1276" w:type="dxa"/>
            <w:shd w:val="clear" w:color="auto" w:fill="FFFFFF" w:themeFill="background1"/>
            <w:noWrap/>
            <w:vAlign w:val="bottom"/>
            <w:hideMark/>
          </w:tcPr>
          <w:p w14:paraId="7E335FCD" w14:textId="77777777" w:rsidR="00713CC2" w:rsidRPr="00713CC2" w:rsidRDefault="00713CC2" w:rsidP="00713CC2">
            <w:pPr>
              <w:jc w:val="center"/>
              <w:rPr>
                <w:sz w:val="20"/>
                <w:szCs w:val="20"/>
              </w:rPr>
            </w:pPr>
            <w:r w:rsidRPr="00713CC2">
              <w:rPr>
                <w:sz w:val="20"/>
                <w:szCs w:val="20"/>
              </w:rPr>
              <w:t>2.2.5</w:t>
            </w:r>
          </w:p>
        </w:tc>
        <w:tc>
          <w:tcPr>
            <w:tcW w:w="7103" w:type="dxa"/>
            <w:shd w:val="clear" w:color="auto" w:fill="FFFFFF" w:themeFill="background1"/>
            <w:noWrap/>
            <w:vAlign w:val="bottom"/>
            <w:hideMark/>
          </w:tcPr>
          <w:p w14:paraId="7E335FCE" w14:textId="77777777" w:rsidR="00713CC2" w:rsidRPr="00713CC2" w:rsidRDefault="00713CC2" w:rsidP="00713CC2">
            <w:pPr>
              <w:rPr>
                <w:sz w:val="20"/>
                <w:szCs w:val="20"/>
              </w:rPr>
            </w:pPr>
            <w:r w:rsidRPr="00713CC2">
              <w:rPr>
                <w:sz w:val="20"/>
                <w:szCs w:val="20"/>
              </w:rPr>
              <w:t>Undertake an assessment of training needs.</w:t>
            </w:r>
          </w:p>
        </w:tc>
        <w:tc>
          <w:tcPr>
            <w:tcW w:w="454" w:type="dxa"/>
            <w:shd w:val="clear" w:color="auto" w:fill="FFFFFF" w:themeFill="background1"/>
            <w:noWrap/>
            <w:vAlign w:val="bottom"/>
          </w:tcPr>
          <w:p w14:paraId="7E335FCF"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D0"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D1"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D2"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D3"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D4"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D5"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D6"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D7"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D8"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D9" w14:textId="77777777" w:rsidR="00713CC2" w:rsidRPr="00713CC2" w:rsidRDefault="00713CC2" w:rsidP="00713CC2">
            <w:pPr>
              <w:rPr>
                <w:sz w:val="20"/>
                <w:szCs w:val="20"/>
              </w:rPr>
            </w:pPr>
          </w:p>
        </w:tc>
        <w:tc>
          <w:tcPr>
            <w:tcW w:w="454" w:type="dxa"/>
            <w:shd w:val="clear" w:color="auto" w:fill="FFFFFF" w:themeFill="background1"/>
          </w:tcPr>
          <w:p w14:paraId="7E335FDA" w14:textId="77777777" w:rsidR="00713CC2" w:rsidRPr="00713CC2" w:rsidRDefault="00713CC2" w:rsidP="00713CC2">
            <w:pPr>
              <w:rPr>
                <w:sz w:val="20"/>
                <w:szCs w:val="20"/>
              </w:rPr>
            </w:pPr>
          </w:p>
        </w:tc>
        <w:tc>
          <w:tcPr>
            <w:tcW w:w="454" w:type="dxa"/>
            <w:shd w:val="clear" w:color="auto" w:fill="FFFFFF" w:themeFill="background1"/>
          </w:tcPr>
          <w:p w14:paraId="7E335FDB"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DC" w14:textId="77777777" w:rsidR="00713CC2" w:rsidRPr="00713CC2" w:rsidRDefault="00713CC2" w:rsidP="00713CC2">
            <w:pPr>
              <w:rPr>
                <w:sz w:val="20"/>
                <w:szCs w:val="20"/>
              </w:rPr>
            </w:pPr>
          </w:p>
        </w:tc>
        <w:tc>
          <w:tcPr>
            <w:tcW w:w="454" w:type="dxa"/>
            <w:shd w:val="clear" w:color="auto" w:fill="FFFFFF" w:themeFill="background1"/>
          </w:tcPr>
          <w:p w14:paraId="7E335FDD" w14:textId="77777777" w:rsidR="00713CC2" w:rsidRPr="00713CC2" w:rsidRDefault="00713CC2" w:rsidP="00713CC2">
            <w:pPr>
              <w:rPr>
                <w:sz w:val="20"/>
                <w:szCs w:val="20"/>
              </w:rPr>
            </w:pPr>
          </w:p>
        </w:tc>
      </w:tr>
      <w:tr w:rsidR="00713CC2" w:rsidRPr="00713CC2" w14:paraId="7E335FF0" w14:textId="77777777" w:rsidTr="00927A33">
        <w:trPr>
          <w:trHeight w:val="300"/>
        </w:trPr>
        <w:tc>
          <w:tcPr>
            <w:tcW w:w="1276" w:type="dxa"/>
            <w:shd w:val="clear" w:color="auto" w:fill="FFFFFF" w:themeFill="background1"/>
            <w:noWrap/>
            <w:vAlign w:val="bottom"/>
            <w:hideMark/>
          </w:tcPr>
          <w:p w14:paraId="7E335FDF" w14:textId="77777777" w:rsidR="00713CC2" w:rsidRPr="00713CC2" w:rsidRDefault="00713CC2" w:rsidP="00713CC2">
            <w:pPr>
              <w:jc w:val="center"/>
              <w:rPr>
                <w:sz w:val="20"/>
                <w:szCs w:val="20"/>
              </w:rPr>
            </w:pPr>
            <w:r w:rsidRPr="00713CC2">
              <w:rPr>
                <w:sz w:val="20"/>
                <w:szCs w:val="20"/>
              </w:rPr>
              <w:t>2.2.6</w:t>
            </w:r>
          </w:p>
        </w:tc>
        <w:tc>
          <w:tcPr>
            <w:tcW w:w="7103" w:type="dxa"/>
            <w:shd w:val="clear" w:color="auto" w:fill="FFFFFF" w:themeFill="background1"/>
            <w:noWrap/>
            <w:vAlign w:val="bottom"/>
            <w:hideMark/>
          </w:tcPr>
          <w:p w14:paraId="7E335FE0" w14:textId="77777777" w:rsidR="00713CC2" w:rsidRPr="00713CC2" w:rsidRDefault="00713CC2" w:rsidP="00713CC2">
            <w:pPr>
              <w:rPr>
                <w:sz w:val="20"/>
                <w:szCs w:val="20"/>
              </w:rPr>
            </w:pPr>
            <w:r w:rsidRPr="00713CC2">
              <w:rPr>
                <w:sz w:val="20"/>
                <w:szCs w:val="20"/>
              </w:rPr>
              <w:t>Capacity building training of SPREP staff on the new ICF.</w:t>
            </w:r>
          </w:p>
        </w:tc>
        <w:tc>
          <w:tcPr>
            <w:tcW w:w="454" w:type="dxa"/>
            <w:shd w:val="clear" w:color="auto" w:fill="FFFFFF" w:themeFill="background1"/>
            <w:noWrap/>
            <w:vAlign w:val="bottom"/>
          </w:tcPr>
          <w:p w14:paraId="7E335FE1"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E2"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E3"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E4"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E5"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E6"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FE7"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E8"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E9"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EA"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EB" w14:textId="77777777" w:rsidR="00713CC2" w:rsidRPr="00713CC2" w:rsidRDefault="00713CC2" w:rsidP="00713CC2">
            <w:pPr>
              <w:rPr>
                <w:sz w:val="20"/>
                <w:szCs w:val="20"/>
              </w:rPr>
            </w:pPr>
          </w:p>
        </w:tc>
        <w:tc>
          <w:tcPr>
            <w:tcW w:w="454" w:type="dxa"/>
            <w:shd w:val="clear" w:color="auto" w:fill="FFFFFF" w:themeFill="background1"/>
          </w:tcPr>
          <w:p w14:paraId="7E335FEC" w14:textId="77777777" w:rsidR="00713CC2" w:rsidRPr="00713CC2" w:rsidRDefault="00713CC2" w:rsidP="00713CC2">
            <w:pPr>
              <w:rPr>
                <w:sz w:val="20"/>
                <w:szCs w:val="20"/>
              </w:rPr>
            </w:pPr>
          </w:p>
        </w:tc>
        <w:tc>
          <w:tcPr>
            <w:tcW w:w="454" w:type="dxa"/>
            <w:shd w:val="clear" w:color="auto" w:fill="FFFFFF" w:themeFill="background1"/>
          </w:tcPr>
          <w:p w14:paraId="7E335FED"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EE" w14:textId="77777777" w:rsidR="00713CC2" w:rsidRPr="00713CC2" w:rsidRDefault="00713CC2" w:rsidP="00713CC2">
            <w:pPr>
              <w:rPr>
                <w:sz w:val="20"/>
                <w:szCs w:val="20"/>
              </w:rPr>
            </w:pPr>
          </w:p>
        </w:tc>
        <w:tc>
          <w:tcPr>
            <w:tcW w:w="454" w:type="dxa"/>
            <w:shd w:val="clear" w:color="auto" w:fill="FFFFFF" w:themeFill="background1"/>
          </w:tcPr>
          <w:p w14:paraId="7E335FEF" w14:textId="77777777" w:rsidR="00713CC2" w:rsidRPr="00713CC2" w:rsidRDefault="00713CC2" w:rsidP="00713CC2">
            <w:pPr>
              <w:rPr>
                <w:sz w:val="20"/>
                <w:szCs w:val="20"/>
              </w:rPr>
            </w:pPr>
          </w:p>
        </w:tc>
      </w:tr>
      <w:tr w:rsidR="00713CC2" w:rsidRPr="00713CC2" w14:paraId="7E336002" w14:textId="77777777" w:rsidTr="00927A33">
        <w:trPr>
          <w:trHeight w:val="300"/>
        </w:trPr>
        <w:tc>
          <w:tcPr>
            <w:tcW w:w="1276" w:type="dxa"/>
            <w:shd w:val="clear" w:color="auto" w:fill="FFFFFF" w:themeFill="background1"/>
            <w:noWrap/>
            <w:vAlign w:val="bottom"/>
            <w:hideMark/>
          </w:tcPr>
          <w:p w14:paraId="7E335FF1" w14:textId="77777777" w:rsidR="00713CC2" w:rsidRPr="00713CC2" w:rsidRDefault="00713CC2" w:rsidP="00713CC2">
            <w:pPr>
              <w:jc w:val="center"/>
              <w:rPr>
                <w:sz w:val="20"/>
                <w:szCs w:val="20"/>
              </w:rPr>
            </w:pPr>
            <w:r w:rsidRPr="00713CC2">
              <w:rPr>
                <w:sz w:val="20"/>
                <w:szCs w:val="20"/>
              </w:rPr>
              <w:t>2.2.7</w:t>
            </w:r>
          </w:p>
        </w:tc>
        <w:tc>
          <w:tcPr>
            <w:tcW w:w="7103" w:type="dxa"/>
            <w:shd w:val="clear" w:color="auto" w:fill="FFFFFF" w:themeFill="background1"/>
            <w:noWrap/>
            <w:vAlign w:val="bottom"/>
            <w:hideMark/>
          </w:tcPr>
          <w:p w14:paraId="7E335FF2" w14:textId="77777777" w:rsidR="00713CC2" w:rsidRPr="00713CC2" w:rsidRDefault="00713CC2" w:rsidP="00713CC2">
            <w:pPr>
              <w:rPr>
                <w:sz w:val="20"/>
                <w:szCs w:val="20"/>
              </w:rPr>
            </w:pPr>
            <w:r w:rsidRPr="00713CC2">
              <w:rPr>
                <w:sz w:val="20"/>
                <w:szCs w:val="20"/>
              </w:rPr>
              <w:t>Submit Internal Control Framework Document to SPREP SMT for approval.</w:t>
            </w:r>
          </w:p>
        </w:tc>
        <w:tc>
          <w:tcPr>
            <w:tcW w:w="454" w:type="dxa"/>
            <w:shd w:val="clear" w:color="auto" w:fill="FFFFFF" w:themeFill="background1"/>
            <w:noWrap/>
            <w:vAlign w:val="bottom"/>
          </w:tcPr>
          <w:p w14:paraId="7E335FF3"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F4"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F5"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F6"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F7" w14:textId="77777777" w:rsidR="00713CC2" w:rsidRPr="00713CC2" w:rsidRDefault="00713CC2" w:rsidP="00713CC2">
            <w:pPr>
              <w:rPr>
                <w:sz w:val="20"/>
                <w:szCs w:val="20"/>
              </w:rPr>
            </w:pPr>
          </w:p>
        </w:tc>
        <w:tc>
          <w:tcPr>
            <w:tcW w:w="454" w:type="dxa"/>
            <w:shd w:val="clear" w:color="auto" w:fill="95B3D7" w:themeFill="accent1" w:themeFillTint="99"/>
            <w:noWrap/>
            <w:vAlign w:val="bottom"/>
          </w:tcPr>
          <w:p w14:paraId="7E335FF8"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5FF9"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FA"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FB"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FC" w14:textId="77777777" w:rsidR="00713CC2" w:rsidRPr="00713CC2" w:rsidRDefault="00713CC2" w:rsidP="00713CC2">
            <w:pPr>
              <w:rPr>
                <w:sz w:val="20"/>
                <w:szCs w:val="20"/>
              </w:rPr>
            </w:pPr>
          </w:p>
        </w:tc>
        <w:tc>
          <w:tcPr>
            <w:tcW w:w="454" w:type="dxa"/>
            <w:shd w:val="clear" w:color="auto" w:fill="FFFFFF" w:themeFill="background1"/>
            <w:noWrap/>
            <w:vAlign w:val="bottom"/>
          </w:tcPr>
          <w:p w14:paraId="7E335FFD" w14:textId="77777777" w:rsidR="00713CC2" w:rsidRPr="00713CC2" w:rsidRDefault="00713CC2" w:rsidP="00713CC2">
            <w:pPr>
              <w:rPr>
                <w:sz w:val="20"/>
                <w:szCs w:val="20"/>
              </w:rPr>
            </w:pPr>
          </w:p>
        </w:tc>
        <w:tc>
          <w:tcPr>
            <w:tcW w:w="454" w:type="dxa"/>
            <w:shd w:val="clear" w:color="auto" w:fill="FFFFFF" w:themeFill="background1"/>
          </w:tcPr>
          <w:p w14:paraId="7E335FFE" w14:textId="77777777" w:rsidR="00713CC2" w:rsidRPr="00713CC2" w:rsidRDefault="00713CC2" w:rsidP="00713CC2">
            <w:pPr>
              <w:rPr>
                <w:sz w:val="20"/>
                <w:szCs w:val="20"/>
              </w:rPr>
            </w:pPr>
          </w:p>
        </w:tc>
        <w:tc>
          <w:tcPr>
            <w:tcW w:w="454" w:type="dxa"/>
            <w:shd w:val="clear" w:color="auto" w:fill="FFFFFF" w:themeFill="background1"/>
          </w:tcPr>
          <w:p w14:paraId="7E335FF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00" w14:textId="77777777" w:rsidR="00713CC2" w:rsidRPr="00713CC2" w:rsidRDefault="00713CC2" w:rsidP="00713CC2">
            <w:pPr>
              <w:rPr>
                <w:sz w:val="20"/>
                <w:szCs w:val="20"/>
              </w:rPr>
            </w:pPr>
          </w:p>
        </w:tc>
        <w:tc>
          <w:tcPr>
            <w:tcW w:w="454" w:type="dxa"/>
            <w:shd w:val="clear" w:color="auto" w:fill="FFFFFF" w:themeFill="background1"/>
          </w:tcPr>
          <w:p w14:paraId="7E336001" w14:textId="77777777" w:rsidR="00713CC2" w:rsidRPr="00713CC2" w:rsidRDefault="00713CC2" w:rsidP="00713CC2">
            <w:pPr>
              <w:rPr>
                <w:sz w:val="20"/>
                <w:szCs w:val="20"/>
              </w:rPr>
            </w:pPr>
          </w:p>
        </w:tc>
      </w:tr>
      <w:tr w:rsidR="00713CC2" w:rsidRPr="00713CC2" w14:paraId="7E336014" w14:textId="77777777" w:rsidTr="00927A33">
        <w:trPr>
          <w:trHeight w:val="300"/>
        </w:trPr>
        <w:tc>
          <w:tcPr>
            <w:tcW w:w="1276" w:type="dxa"/>
            <w:shd w:val="clear" w:color="auto" w:fill="FFFFFF" w:themeFill="background1"/>
            <w:noWrap/>
            <w:vAlign w:val="bottom"/>
            <w:hideMark/>
          </w:tcPr>
          <w:p w14:paraId="7E336003" w14:textId="77777777" w:rsidR="00713CC2" w:rsidRPr="00713CC2" w:rsidRDefault="00713CC2" w:rsidP="00713CC2">
            <w:pPr>
              <w:jc w:val="center"/>
              <w:rPr>
                <w:b/>
                <w:bCs/>
                <w:sz w:val="20"/>
                <w:szCs w:val="20"/>
              </w:rPr>
            </w:pPr>
            <w:r w:rsidRPr="00713CC2">
              <w:rPr>
                <w:b/>
                <w:bCs/>
                <w:sz w:val="20"/>
                <w:szCs w:val="20"/>
              </w:rPr>
              <w:t>Output 2.3</w:t>
            </w:r>
          </w:p>
        </w:tc>
        <w:tc>
          <w:tcPr>
            <w:tcW w:w="7103" w:type="dxa"/>
            <w:shd w:val="clear" w:color="auto" w:fill="FFFFFF" w:themeFill="background1"/>
            <w:noWrap/>
            <w:vAlign w:val="bottom"/>
            <w:hideMark/>
          </w:tcPr>
          <w:p w14:paraId="7E336004" w14:textId="77777777" w:rsidR="00713CC2" w:rsidRPr="00713CC2" w:rsidRDefault="00713CC2" w:rsidP="00713CC2">
            <w:pPr>
              <w:rPr>
                <w:b/>
                <w:bCs/>
                <w:sz w:val="20"/>
                <w:szCs w:val="20"/>
              </w:rPr>
            </w:pPr>
            <w:r w:rsidRPr="00713CC2">
              <w:rPr>
                <w:b/>
                <w:bCs/>
                <w:sz w:val="20"/>
                <w:szCs w:val="20"/>
              </w:rPr>
              <w:t>Enhance SPREP's Financial Disclosure Capacity</w:t>
            </w:r>
          </w:p>
        </w:tc>
        <w:tc>
          <w:tcPr>
            <w:tcW w:w="454" w:type="dxa"/>
            <w:shd w:val="clear" w:color="auto" w:fill="FFFFFF" w:themeFill="background1"/>
            <w:noWrap/>
            <w:vAlign w:val="bottom"/>
          </w:tcPr>
          <w:p w14:paraId="7E33600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0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0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0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0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0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0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0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0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0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0F" w14:textId="77777777" w:rsidR="00713CC2" w:rsidRPr="00713CC2" w:rsidRDefault="00713CC2" w:rsidP="00713CC2">
            <w:pPr>
              <w:rPr>
                <w:sz w:val="20"/>
                <w:szCs w:val="20"/>
              </w:rPr>
            </w:pPr>
          </w:p>
        </w:tc>
        <w:tc>
          <w:tcPr>
            <w:tcW w:w="454" w:type="dxa"/>
            <w:shd w:val="clear" w:color="auto" w:fill="FFFFFF" w:themeFill="background1"/>
          </w:tcPr>
          <w:p w14:paraId="7E336010" w14:textId="77777777" w:rsidR="00713CC2" w:rsidRPr="00713CC2" w:rsidRDefault="00713CC2" w:rsidP="00713CC2">
            <w:pPr>
              <w:rPr>
                <w:sz w:val="20"/>
                <w:szCs w:val="20"/>
              </w:rPr>
            </w:pPr>
          </w:p>
        </w:tc>
        <w:tc>
          <w:tcPr>
            <w:tcW w:w="454" w:type="dxa"/>
            <w:shd w:val="clear" w:color="auto" w:fill="FFFFFF" w:themeFill="background1"/>
          </w:tcPr>
          <w:p w14:paraId="7E33601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12" w14:textId="77777777" w:rsidR="00713CC2" w:rsidRPr="00713CC2" w:rsidRDefault="00713CC2" w:rsidP="00713CC2">
            <w:pPr>
              <w:rPr>
                <w:sz w:val="20"/>
                <w:szCs w:val="20"/>
              </w:rPr>
            </w:pPr>
          </w:p>
        </w:tc>
        <w:tc>
          <w:tcPr>
            <w:tcW w:w="454" w:type="dxa"/>
            <w:shd w:val="clear" w:color="auto" w:fill="FFFFFF" w:themeFill="background1"/>
          </w:tcPr>
          <w:p w14:paraId="7E336013" w14:textId="77777777" w:rsidR="00713CC2" w:rsidRPr="00713CC2" w:rsidRDefault="00713CC2" w:rsidP="00713CC2">
            <w:pPr>
              <w:rPr>
                <w:sz w:val="20"/>
                <w:szCs w:val="20"/>
              </w:rPr>
            </w:pPr>
          </w:p>
        </w:tc>
      </w:tr>
      <w:tr w:rsidR="00713CC2" w:rsidRPr="00713CC2" w14:paraId="7E336026" w14:textId="77777777" w:rsidTr="00927A33">
        <w:trPr>
          <w:trHeight w:val="300"/>
        </w:trPr>
        <w:tc>
          <w:tcPr>
            <w:tcW w:w="1276" w:type="dxa"/>
            <w:shd w:val="clear" w:color="auto" w:fill="FFFFFF" w:themeFill="background1"/>
            <w:noWrap/>
            <w:vAlign w:val="bottom"/>
            <w:hideMark/>
          </w:tcPr>
          <w:p w14:paraId="7E336015" w14:textId="77777777" w:rsidR="00713CC2" w:rsidRPr="00713CC2" w:rsidRDefault="00713CC2" w:rsidP="00713CC2">
            <w:pPr>
              <w:jc w:val="center"/>
              <w:rPr>
                <w:sz w:val="20"/>
                <w:szCs w:val="20"/>
              </w:rPr>
            </w:pPr>
            <w:r w:rsidRPr="00713CC2">
              <w:rPr>
                <w:sz w:val="20"/>
                <w:szCs w:val="20"/>
              </w:rPr>
              <w:lastRenderedPageBreak/>
              <w:t>2.3.1</w:t>
            </w:r>
          </w:p>
        </w:tc>
        <w:tc>
          <w:tcPr>
            <w:tcW w:w="7103" w:type="dxa"/>
            <w:shd w:val="clear" w:color="auto" w:fill="FFFFFF" w:themeFill="background1"/>
            <w:noWrap/>
            <w:vAlign w:val="bottom"/>
            <w:hideMark/>
          </w:tcPr>
          <w:p w14:paraId="7E336016" w14:textId="77777777" w:rsidR="00713CC2" w:rsidRPr="00713CC2" w:rsidRDefault="00713CC2" w:rsidP="00713CC2">
            <w:pPr>
              <w:rPr>
                <w:sz w:val="20"/>
                <w:szCs w:val="20"/>
              </w:rPr>
            </w:pPr>
            <w:r w:rsidRPr="00713CC2">
              <w:rPr>
                <w:sz w:val="20"/>
                <w:szCs w:val="20"/>
              </w:rPr>
              <w:t>Recruit Financial Management Specialist/Expert.</w:t>
            </w:r>
          </w:p>
        </w:tc>
        <w:tc>
          <w:tcPr>
            <w:tcW w:w="454" w:type="dxa"/>
            <w:shd w:val="clear" w:color="auto" w:fill="FFFFFF" w:themeFill="background1"/>
            <w:noWrap/>
            <w:vAlign w:val="bottom"/>
          </w:tcPr>
          <w:p w14:paraId="7E33601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18"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1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1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1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1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1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1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1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2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21" w14:textId="77777777" w:rsidR="00713CC2" w:rsidRPr="00713CC2" w:rsidRDefault="00713CC2" w:rsidP="00713CC2">
            <w:pPr>
              <w:rPr>
                <w:sz w:val="20"/>
                <w:szCs w:val="20"/>
              </w:rPr>
            </w:pPr>
          </w:p>
        </w:tc>
        <w:tc>
          <w:tcPr>
            <w:tcW w:w="454" w:type="dxa"/>
            <w:shd w:val="clear" w:color="auto" w:fill="FFFFFF" w:themeFill="background1"/>
          </w:tcPr>
          <w:p w14:paraId="7E336022" w14:textId="77777777" w:rsidR="00713CC2" w:rsidRPr="00713CC2" w:rsidRDefault="00713CC2" w:rsidP="00713CC2">
            <w:pPr>
              <w:rPr>
                <w:sz w:val="20"/>
                <w:szCs w:val="20"/>
              </w:rPr>
            </w:pPr>
          </w:p>
        </w:tc>
        <w:tc>
          <w:tcPr>
            <w:tcW w:w="454" w:type="dxa"/>
            <w:shd w:val="clear" w:color="auto" w:fill="FFFFFF" w:themeFill="background1"/>
          </w:tcPr>
          <w:p w14:paraId="7E33602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24" w14:textId="77777777" w:rsidR="00713CC2" w:rsidRPr="00713CC2" w:rsidRDefault="00713CC2" w:rsidP="00713CC2">
            <w:pPr>
              <w:rPr>
                <w:sz w:val="20"/>
                <w:szCs w:val="20"/>
              </w:rPr>
            </w:pPr>
          </w:p>
        </w:tc>
        <w:tc>
          <w:tcPr>
            <w:tcW w:w="454" w:type="dxa"/>
            <w:shd w:val="clear" w:color="auto" w:fill="FFFFFF" w:themeFill="background1"/>
          </w:tcPr>
          <w:p w14:paraId="7E336025" w14:textId="77777777" w:rsidR="00713CC2" w:rsidRPr="00713CC2" w:rsidRDefault="00713CC2" w:rsidP="00713CC2">
            <w:pPr>
              <w:rPr>
                <w:sz w:val="20"/>
                <w:szCs w:val="20"/>
              </w:rPr>
            </w:pPr>
          </w:p>
        </w:tc>
      </w:tr>
      <w:tr w:rsidR="00713CC2" w:rsidRPr="00713CC2" w14:paraId="7E336038" w14:textId="77777777" w:rsidTr="00927A33">
        <w:trPr>
          <w:trHeight w:val="300"/>
        </w:trPr>
        <w:tc>
          <w:tcPr>
            <w:tcW w:w="1276" w:type="dxa"/>
            <w:shd w:val="clear" w:color="auto" w:fill="FFFFFF" w:themeFill="background1"/>
            <w:noWrap/>
            <w:vAlign w:val="bottom"/>
            <w:hideMark/>
          </w:tcPr>
          <w:p w14:paraId="7E336027" w14:textId="77777777" w:rsidR="00713CC2" w:rsidRPr="00713CC2" w:rsidRDefault="00713CC2" w:rsidP="00713CC2">
            <w:pPr>
              <w:jc w:val="center"/>
              <w:rPr>
                <w:sz w:val="20"/>
                <w:szCs w:val="20"/>
              </w:rPr>
            </w:pPr>
            <w:r w:rsidRPr="00713CC2">
              <w:rPr>
                <w:sz w:val="20"/>
                <w:szCs w:val="20"/>
              </w:rPr>
              <w:t>2.3.2</w:t>
            </w:r>
          </w:p>
        </w:tc>
        <w:tc>
          <w:tcPr>
            <w:tcW w:w="7103" w:type="dxa"/>
            <w:shd w:val="clear" w:color="auto" w:fill="FFFFFF" w:themeFill="background1"/>
            <w:noWrap/>
            <w:vAlign w:val="bottom"/>
            <w:hideMark/>
          </w:tcPr>
          <w:p w14:paraId="7E336028" w14:textId="77777777" w:rsidR="00713CC2" w:rsidRPr="00713CC2" w:rsidRDefault="00713CC2" w:rsidP="00713CC2">
            <w:pPr>
              <w:rPr>
                <w:sz w:val="20"/>
                <w:szCs w:val="20"/>
              </w:rPr>
            </w:pPr>
            <w:r w:rsidRPr="00713CC2">
              <w:rPr>
                <w:sz w:val="20"/>
                <w:szCs w:val="20"/>
              </w:rPr>
              <w:t>Develop SPREP Financial Disclosure Policy.</w:t>
            </w:r>
          </w:p>
        </w:tc>
        <w:tc>
          <w:tcPr>
            <w:tcW w:w="454" w:type="dxa"/>
            <w:shd w:val="clear" w:color="auto" w:fill="FFFFFF" w:themeFill="background1"/>
            <w:noWrap/>
            <w:vAlign w:val="bottom"/>
          </w:tcPr>
          <w:p w14:paraId="7E33602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2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2B"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2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2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2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2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3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3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3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33" w14:textId="77777777" w:rsidR="00713CC2" w:rsidRPr="00713CC2" w:rsidRDefault="00713CC2" w:rsidP="00713CC2">
            <w:pPr>
              <w:rPr>
                <w:sz w:val="20"/>
                <w:szCs w:val="20"/>
              </w:rPr>
            </w:pPr>
          </w:p>
        </w:tc>
        <w:tc>
          <w:tcPr>
            <w:tcW w:w="454" w:type="dxa"/>
            <w:shd w:val="clear" w:color="auto" w:fill="FFFFFF" w:themeFill="background1"/>
          </w:tcPr>
          <w:p w14:paraId="7E336034" w14:textId="77777777" w:rsidR="00713CC2" w:rsidRPr="00713CC2" w:rsidRDefault="00713CC2" w:rsidP="00713CC2">
            <w:pPr>
              <w:rPr>
                <w:sz w:val="20"/>
                <w:szCs w:val="20"/>
              </w:rPr>
            </w:pPr>
          </w:p>
        </w:tc>
        <w:tc>
          <w:tcPr>
            <w:tcW w:w="454" w:type="dxa"/>
            <w:shd w:val="clear" w:color="auto" w:fill="FFFFFF" w:themeFill="background1"/>
          </w:tcPr>
          <w:p w14:paraId="7E33603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36" w14:textId="77777777" w:rsidR="00713CC2" w:rsidRPr="00713CC2" w:rsidRDefault="00713CC2" w:rsidP="00713CC2">
            <w:pPr>
              <w:rPr>
                <w:sz w:val="20"/>
                <w:szCs w:val="20"/>
              </w:rPr>
            </w:pPr>
          </w:p>
        </w:tc>
        <w:tc>
          <w:tcPr>
            <w:tcW w:w="454" w:type="dxa"/>
            <w:shd w:val="clear" w:color="auto" w:fill="FFFFFF" w:themeFill="background1"/>
          </w:tcPr>
          <w:p w14:paraId="7E336037" w14:textId="77777777" w:rsidR="00713CC2" w:rsidRPr="00713CC2" w:rsidRDefault="00713CC2" w:rsidP="00713CC2">
            <w:pPr>
              <w:rPr>
                <w:sz w:val="20"/>
                <w:szCs w:val="20"/>
              </w:rPr>
            </w:pPr>
          </w:p>
        </w:tc>
      </w:tr>
      <w:tr w:rsidR="00713CC2" w:rsidRPr="00713CC2" w14:paraId="7E33604A" w14:textId="77777777" w:rsidTr="00927A33">
        <w:trPr>
          <w:trHeight w:val="300"/>
        </w:trPr>
        <w:tc>
          <w:tcPr>
            <w:tcW w:w="1276" w:type="dxa"/>
            <w:shd w:val="clear" w:color="auto" w:fill="FFFFFF" w:themeFill="background1"/>
            <w:noWrap/>
            <w:vAlign w:val="bottom"/>
            <w:hideMark/>
          </w:tcPr>
          <w:p w14:paraId="7E336039" w14:textId="77777777" w:rsidR="00713CC2" w:rsidRPr="00713CC2" w:rsidRDefault="00713CC2" w:rsidP="00713CC2">
            <w:pPr>
              <w:jc w:val="center"/>
              <w:rPr>
                <w:sz w:val="20"/>
                <w:szCs w:val="20"/>
              </w:rPr>
            </w:pPr>
            <w:r w:rsidRPr="00713CC2">
              <w:rPr>
                <w:sz w:val="20"/>
                <w:szCs w:val="20"/>
              </w:rPr>
              <w:t>2.3.3</w:t>
            </w:r>
          </w:p>
        </w:tc>
        <w:tc>
          <w:tcPr>
            <w:tcW w:w="7103" w:type="dxa"/>
            <w:shd w:val="clear" w:color="auto" w:fill="FFFFFF" w:themeFill="background1"/>
            <w:noWrap/>
            <w:vAlign w:val="bottom"/>
            <w:hideMark/>
          </w:tcPr>
          <w:p w14:paraId="7E33603A" w14:textId="77777777" w:rsidR="00713CC2" w:rsidRPr="00713CC2" w:rsidRDefault="00713CC2" w:rsidP="00713CC2">
            <w:pPr>
              <w:rPr>
                <w:sz w:val="20"/>
                <w:szCs w:val="20"/>
              </w:rPr>
            </w:pPr>
            <w:r w:rsidRPr="00713CC2">
              <w:rPr>
                <w:sz w:val="20"/>
                <w:szCs w:val="20"/>
              </w:rPr>
              <w:t>Develop Procedures and Tools for administering the new SPREP Financial Disclosure Policy.</w:t>
            </w:r>
          </w:p>
        </w:tc>
        <w:tc>
          <w:tcPr>
            <w:tcW w:w="454" w:type="dxa"/>
            <w:shd w:val="clear" w:color="auto" w:fill="FFFFFF" w:themeFill="background1"/>
            <w:noWrap/>
            <w:vAlign w:val="bottom"/>
          </w:tcPr>
          <w:p w14:paraId="7E33603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3C"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3D"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3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3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4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4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4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4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4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45" w14:textId="77777777" w:rsidR="00713CC2" w:rsidRPr="00713CC2" w:rsidRDefault="00713CC2" w:rsidP="00713CC2">
            <w:pPr>
              <w:rPr>
                <w:sz w:val="20"/>
                <w:szCs w:val="20"/>
              </w:rPr>
            </w:pPr>
          </w:p>
        </w:tc>
        <w:tc>
          <w:tcPr>
            <w:tcW w:w="454" w:type="dxa"/>
            <w:shd w:val="clear" w:color="auto" w:fill="FFFFFF" w:themeFill="background1"/>
          </w:tcPr>
          <w:p w14:paraId="7E336046" w14:textId="77777777" w:rsidR="00713CC2" w:rsidRPr="00713CC2" w:rsidRDefault="00713CC2" w:rsidP="00713CC2">
            <w:pPr>
              <w:rPr>
                <w:sz w:val="20"/>
                <w:szCs w:val="20"/>
              </w:rPr>
            </w:pPr>
          </w:p>
        </w:tc>
        <w:tc>
          <w:tcPr>
            <w:tcW w:w="454" w:type="dxa"/>
            <w:shd w:val="clear" w:color="auto" w:fill="FFFFFF" w:themeFill="background1"/>
          </w:tcPr>
          <w:p w14:paraId="7E33604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48" w14:textId="77777777" w:rsidR="00713CC2" w:rsidRPr="00713CC2" w:rsidRDefault="00713CC2" w:rsidP="00713CC2">
            <w:pPr>
              <w:rPr>
                <w:sz w:val="20"/>
                <w:szCs w:val="20"/>
              </w:rPr>
            </w:pPr>
          </w:p>
        </w:tc>
        <w:tc>
          <w:tcPr>
            <w:tcW w:w="454" w:type="dxa"/>
            <w:shd w:val="clear" w:color="auto" w:fill="FFFFFF" w:themeFill="background1"/>
          </w:tcPr>
          <w:p w14:paraId="7E336049" w14:textId="77777777" w:rsidR="00713CC2" w:rsidRPr="00713CC2" w:rsidRDefault="00713CC2" w:rsidP="00713CC2">
            <w:pPr>
              <w:rPr>
                <w:sz w:val="20"/>
                <w:szCs w:val="20"/>
              </w:rPr>
            </w:pPr>
          </w:p>
        </w:tc>
      </w:tr>
      <w:tr w:rsidR="00713CC2" w:rsidRPr="00713CC2" w14:paraId="7E33605C" w14:textId="77777777" w:rsidTr="00927A33">
        <w:trPr>
          <w:trHeight w:val="300"/>
        </w:trPr>
        <w:tc>
          <w:tcPr>
            <w:tcW w:w="1276" w:type="dxa"/>
            <w:shd w:val="clear" w:color="auto" w:fill="FFFFFF" w:themeFill="background1"/>
            <w:noWrap/>
            <w:vAlign w:val="bottom"/>
            <w:hideMark/>
          </w:tcPr>
          <w:p w14:paraId="7E33604B" w14:textId="77777777" w:rsidR="00713CC2" w:rsidRPr="00713CC2" w:rsidRDefault="00713CC2" w:rsidP="00713CC2">
            <w:pPr>
              <w:jc w:val="center"/>
              <w:rPr>
                <w:sz w:val="20"/>
                <w:szCs w:val="20"/>
              </w:rPr>
            </w:pPr>
            <w:r w:rsidRPr="00713CC2">
              <w:rPr>
                <w:sz w:val="20"/>
                <w:szCs w:val="20"/>
              </w:rPr>
              <w:t>2.3.4</w:t>
            </w:r>
          </w:p>
        </w:tc>
        <w:tc>
          <w:tcPr>
            <w:tcW w:w="7103" w:type="dxa"/>
            <w:shd w:val="clear" w:color="auto" w:fill="FFFFFF" w:themeFill="background1"/>
            <w:noWrap/>
            <w:vAlign w:val="bottom"/>
            <w:hideMark/>
          </w:tcPr>
          <w:p w14:paraId="7E33604C" w14:textId="77777777" w:rsidR="00713CC2" w:rsidRPr="00713CC2" w:rsidRDefault="00713CC2" w:rsidP="00713CC2">
            <w:pPr>
              <w:rPr>
                <w:sz w:val="20"/>
                <w:szCs w:val="20"/>
              </w:rPr>
            </w:pPr>
            <w:r w:rsidRPr="00713CC2">
              <w:rPr>
                <w:sz w:val="20"/>
                <w:szCs w:val="20"/>
              </w:rPr>
              <w:t>Submit Financial Disclosure Policy to SPREP SMT for approval.</w:t>
            </w:r>
          </w:p>
        </w:tc>
        <w:tc>
          <w:tcPr>
            <w:tcW w:w="454" w:type="dxa"/>
            <w:shd w:val="clear" w:color="auto" w:fill="FFFFFF" w:themeFill="background1"/>
            <w:noWrap/>
            <w:vAlign w:val="bottom"/>
          </w:tcPr>
          <w:p w14:paraId="7E33604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4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4F"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50"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5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5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5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5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5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5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57" w14:textId="77777777" w:rsidR="00713CC2" w:rsidRPr="00713CC2" w:rsidRDefault="00713CC2" w:rsidP="00713CC2">
            <w:pPr>
              <w:rPr>
                <w:sz w:val="20"/>
                <w:szCs w:val="20"/>
              </w:rPr>
            </w:pPr>
          </w:p>
        </w:tc>
        <w:tc>
          <w:tcPr>
            <w:tcW w:w="454" w:type="dxa"/>
            <w:shd w:val="clear" w:color="auto" w:fill="FFFFFF" w:themeFill="background1"/>
          </w:tcPr>
          <w:p w14:paraId="7E336058" w14:textId="77777777" w:rsidR="00713CC2" w:rsidRPr="00713CC2" w:rsidRDefault="00713CC2" w:rsidP="00713CC2">
            <w:pPr>
              <w:rPr>
                <w:sz w:val="20"/>
                <w:szCs w:val="20"/>
              </w:rPr>
            </w:pPr>
          </w:p>
        </w:tc>
        <w:tc>
          <w:tcPr>
            <w:tcW w:w="454" w:type="dxa"/>
            <w:shd w:val="clear" w:color="auto" w:fill="FFFFFF" w:themeFill="background1"/>
          </w:tcPr>
          <w:p w14:paraId="7E33605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5A" w14:textId="77777777" w:rsidR="00713CC2" w:rsidRPr="00713CC2" w:rsidRDefault="00713CC2" w:rsidP="00713CC2">
            <w:pPr>
              <w:rPr>
                <w:sz w:val="20"/>
                <w:szCs w:val="20"/>
              </w:rPr>
            </w:pPr>
          </w:p>
        </w:tc>
        <w:tc>
          <w:tcPr>
            <w:tcW w:w="454" w:type="dxa"/>
            <w:shd w:val="clear" w:color="auto" w:fill="FFFFFF" w:themeFill="background1"/>
          </w:tcPr>
          <w:p w14:paraId="7E33605B" w14:textId="77777777" w:rsidR="00713CC2" w:rsidRPr="00713CC2" w:rsidRDefault="00713CC2" w:rsidP="00713CC2">
            <w:pPr>
              <w:rPr>
                <w:sz w:val="20"/>
                <w:szCs w:val="20"/>
              </w:rPr>
            </w:pPr>
          </w:p>
        </w:tc>
      </w:tr>
      <w:tr w:rsidR="00713CC2" w:rsidRPr="00713CC2" w14:paraId="7E33606E" w14:textId="77777777" w:rsidTr="00927A33">
        <w:trPr>
          <w:trHeight w:val="300"/>
        </w:trPr>
        <w:tc>
          <w:tcPr>
            <w:tcW w:w="1276" w:type="dxa"/>
            <w:shd w:val="clear" w:color="auto" w:fill="FFFFFF" w:themeFill="background1"/>
            <w:noWrap/>
            <w:vAlign w:val="bottom"/>
            <w:hideMark/>
          </w:tcPr>
          <w:p w14:paraId="7E33605D" w14:textId="77777777" w:rsidR="00713CC2" w:rsidRPr="00713CC2" w:rsidRDefault="00713CC2" w:rsidP="00713CC2">
            <w:pPr>
              <w:jc w:val="center"/>
              <w:rPr>
                <w:b/>
                <w:bCs/>
                <w:sz w:val="20"/>
                <w:szCs w:val="20"/>
              </w:rPr>
            </w:pPr>
            <w:r w:rsidRPr="00713CC2">
              <w:rPr>
                <w:b/>
                <w:bCs/>
                <w:sz w:val="20"/>
                <w:szCs w:val="20"/>
              </w:rPr>
              <w:t>Output 2.4</w:t>
            </w:r>
          </w:p>
        </w:tc>
        <w:tc>
          <w:tcPr>
            <w:tcW w:w="7103" w:type="dxa"/>
            <w:shd w:val="clear" w:color="auto" w:fill="FFFFFF" w:themeFill="background1"/>
            <w:noWrap/>
            <w:vAlign w:val="bottom"/>
            <w:hideMark/>
          </w:tcPr>
          <w:p w14:paraId="7E33605E" w14:textId="77777777" w:rsidR="00713CC2" w:rsidRPr="00713CC2" w:rsidRDefault="00713CC2" w:rsidP="00713CC2">
            <w:pPr>
              <w:rPr>
                <w:b/>
                <w:bCs/>
                <w:sz w:val="20"/>
                <w:szCs w:val="20"/>
              </w:rPr>
            </w:pPr>
            <w:r w:rsidRPr="00713CC2">
              <w:rPr>
                <w:b/>
                <w:bCs/>
                <w:sz w:val="20"/>
                <w:szCs w:val="20"/>
              </w:rPr>
              <w:t>Strengthens SPREP's Code of Ethics</w:t>
            </w:r>
          </w:p>
        </w:tc>
        <w:tc>
          <w:tcPr>
            <w:tcW w:w="454" w:type="dxa"/>
            <w:shd w:val="clear" w:color="auto" w:fill="FFFFFF" w:themeFill="background1"/>
            <w:noWrap/>
            <w:vAlign w:val="bottom"/>
          </w:tcPr>
          <w:p w14:paraId="7E33605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6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6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6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6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6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6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6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6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6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69" w14:textId="77777777" w:rsidR="00713CC2" w:rsidRPr="00713CC2" w:rsidRDefault="00713CC2" w:rsidP="00713CC2">
            <w:pPr>
              <w:rPr>
                <w:sz w:val="20"/>
                <w:szCs w:val="20"/>
              </w:rPr>
            </w:pPr>
          </w:p>
        </w:tc>
        <w:tc>
          <w:tcPr>
            <w:tcW w:w="454" w:type="dxa"/>
            <w:shd w:val="clear" w:color="auto" w:fill="FFFFFF" w:themeFill="background1"/>
          </w:tcPr>
          <w:p w14:paraId="7E33606A" w14:textId="77777777" w:rsidR="00713CC2" w:rsidRPr="00713CC2" w:rsidRDefault="00713CC2" w:rsidP="00713CC2">
            <w:pPr>
              <w:rPr>
                <w:sz w:val="20"/>
                <w:szCs w:val="20"/>
              </w:rPr>
            </w:pPr>
          </w:p>
        </w:tc>
        <w:tc>
          <w:tcPr>
            <w:tcW w:w="454" w:type="dxa"/>
            <w:shd w:val="clear" w:color="auto" w:fill="FFFFFF" w:themeFill="background1"/>
          </w:tcPr>
          <w:p w14:paraId="7E33606B" w14:textId="77777777" w:rsidR="00713CC2" w:rsidRPr="00713CC2" w:rsidRDefault="00713CC2" w:rsidP="00713CC2">
            <w:pPr>
              <w:rPr>
                <w:sz w:val="20"/>
                <w:szCs w:val="20"/>
              </w:rPr>
            </w:pPr>
          </w:p>
        </w:tc>
        <w:tc>
          <w:tcPr>
            <w:tcW w:w="454" w:type="dxa"/>
            <w:shd w:val="clear" w:color="auto" w:fill="FFFFFF" w:themeFill="background1"/>
          </w:tcPr>
          <w:p w14:paraId="7E33606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6D" w14:textId="77777777" w:rsidR="00713CC2" w:rsidRPr="00713CC2" w:rsidRDefault="00713CC2" w:rsidP="00713CC2">
            <w:pPr>
              <w:rPr>
                <w:sz w:val="20"/>
                <w:szCs w:val="20"/>
              </w:rPr>
            </w:pPr>
          </w:p>
        </w:tc>
      </w:tr>
      <w:tr w:rsidR="00713CC2" w:rsidRPr="00713CC2" w14:paraId="7E336080" w14:textId="77777777" w:rsidTr="00927A33">
        <w:trPr>
          <w:trHeight w:val="300"/>
        </w:trPr>
        <w:tc>
          <w:tcPr>
            <w:tcW w:w="1276" w:type="dxa"/>
            <w:shd w:val="clear" w:color="auto" w:fill="FFFFFF" w:themeFill="background1"/>
            <w:noWrap/>
            <w:vAlign w:val="bottom"/>
            <w:hideMark/>
          </w:tcPr>
          <w:p w14:paraId="7E33606F" w14:textId="77777777" w:rsidR="00713CC2" w:rsidRPr="00713CC2" w:rsidRDefault="00713CC2" w:rsidP="00713CC2">
            <w:pPr>
              <w:jc w:val="center"/>
              <w:rPr>
                <w:sz w:val="20"/>
                <w:szCs w:val="20"/>
              </w:rPr>
            </w:pPr>
            <w:r w:rsidRPr="00713CC2">
              <w:rPr>
                <w:sz w:val="20"/>
                <w:szCs w:val="20"/>
              </w:rPr>
              <w:t>2.4.1</w:t>
            </w:r>
          </w:p>
        </w:tc>
        <w:tc>
          <w:tcPr>
            <w:tcW w:w="7103" w:type="dxa"/>
            <w:shd w:val="clear" w:color="auto" w:fill="FFFFFF" w:themeFill="background1"/>
            <w:noWrap/>
            <w:vAlign w:val="bottom"/>
            <w:hideMark/>
          </w:tcPr>
          <w:p w14:paraId="7E336070" w14:textId="77777777" w:rsidR="00713CC2" w:rsidRPr="00713CC2" w:rsidRDefault="00713CC2" w:rsidP="00713CC2">
            <w:pPr>
              <w:rPr>
                <w:sz w:val="20"/>
                <w:szCs w:val="20"/>
              </w:rPr>
            </w:pPr>
            <w:r w:rsidRPr="00713CC2">
              <w:rPr>
                <w:sz w:val="20"/>
                <w:szCs w:val="20"/>
              </w:rPr>
              <w:t>Recruit an Ethics Specialist/Expert</w:t>
            </w:r>
          </w:p>
        </w:tc>
        <w:tc>
          <w:tcPr>
            <w:tcW w:w="454" w:type="dxa"/>
            <w:shd w:val="clear" w:color="auto" w:fill="FFFFFF" w:themeFill="background1"/>
            <w:noWrap/>
            <w:vAlign w:val="bottom"/>
          </w:tcPr>
          <w:p w14:paraId="7E33607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72"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73"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7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7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7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7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7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7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7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7B" w14:textId="77777777" w:rsidR="00713CC2" w:rsidRPr="00713CC2" w:rsidRDefault="00713CC2" w:rsidP="00713CC2">
            <w:pPr>
              <w:rPr>
                <w:sz w:val="20"/>
                <w:szCs w:val="20"/>
              </w:rPr>
            </w:pPr>
          </w:p>
        </w:tc>
        <w:tc>
          <w:tcPr>
            <w:tcW w:w="454" w:type="dxa"/>
            <w:shd w:val="clear" w:color="auto" w:fill="FFFFFF" w:themeFill="background1"/>
          </w:tcPr>
          <w:p w14:paraId="7E33607C" w14:textId="77777777" w:rsidR="00713CC2" w:rsidRPr="00713CC2" w:rsidRDefault="00713CC2" w:rsidP="00713CC2">
            <w:pPr>
              <w:rPr>
                <w:sz w:val="20"/>
                <w:szCs w:val="20"/>
              </w:rPr>
            </w:pPr>
          </w:p>
        </w:tc>
        <w:tc>
          <w:tcPr>
            <w:tcW w:w="454" w:type="dxa"/>
            <w:shd w:val="clear" w:color="auto" w:fill="FFFFFF" w:themeFill="background1"/>
          </w:tcPr>
          <w:p w14:paraId="7E33607D" w14:textId="77777777" w:rsidR="00713CC2" w:rsidRPr="00713CC2" w:rsidRDefault="00713CC2" w:rsidP="00713CC2">
            <w:pPr>
              <w:rPr>
                <w:sz w:val="20"/>
                <w:szCs w:val="20"/>
              </w:rPr>
            </w:pPr>
          </w:p>
        </w:tc>
        <w:tc>
          <w:tcPr>
            <w:tcW w:w="454" w:type="dxa"/>
            <w:shd w:val="clear" w:color="auto" w:fill="FFFFFF" w:themeFill="background1"/>
          </w:tcPr>
          <w:p w14:paraId="7E33607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7F" w14:textId="77777777" w:rsidR="00713CC2" w:rsidRPr="00713CC2" w:rsidRDefault="00713CC2" w:rsidP="00713CC2">
            <w:pPr>
              <w:rPr>
                <w:sz w:val="20"/>
                <w:szCs w:val="20"/>
              </w:rPr>
            </w:pPr>
          </w:p>
        </w:tc>
      </w:tr>
      <w:tr w:rsidR="00713CC2" w:rsidRPr="00713CC2" w14:paraId="7E336092" w14:textId="77777777" w:rsidTr="00927A33">
        <w:trPr>
          <w:trHeight w:val="300"/>
        </w:trPr>
        <w:tc>
          <w:tcPr>
            <w:tcW w:w="1276" w:type="dxa"/>
            <w:shd w:val="clear" w:color="auto" w:fill="FFFFFF" w:themeFill="background1"/>
            <w:noWrap/>
            <w:vAlign w:val="bottom"/>
            <w:hideMark/>
          </w:tcPr>
          <w:p w14:paraId="7E336081" w14:textId="77777777" w:rsidR="00713CC2" w:rsidRPr="00713CC2" w:rsidRDefault="00713CC2" w:rsidP="00713CC2">
            <w:pPr>
              <w:jc w:val="center"/>
              <w:rPr>
                <w:sz w:val="20"/>
                <w:szCs w:val="20"/>
              </w:rPr>
            </w:pPr>
            <w:r w:rsidRPr="00713CC2">
              <w:rPr>
                <w:sz w:val="20"/>
                <w:szCs w:val="20"/>
              </w:rPr>
              <w:t>2.4.2</w:t>
            </w:r>
          </w:p>
        </w:tc>
        <w:tc>
          <w:tcPr>
            <w:tcW w:w="7103" w:type="dxa"/>
            <w:shd w:val="clear" w:color="auto" w:fill="FFFFFF" w:themeFill="background1"/>
            <w:noWrap/>
            <w:vAlign w:val="bottom"/>
            <w:hideMark/>
          </w:tcPr>
          <w:p w14:paraId="7E336082" w14:textId="77777777" w:rsidR="00713CC2" w:rsidRPr="00713CC2" w:rsidRDefault="00713CC2" w:rsidP="00713CC2">
            <w:pPr>
              <w:rPr>
                <w:sz w:val="20"/>
                <w:szCs w:val="20"/>
              </w:rPr>
            </w:pPr>
            <w:r w:rsidRPr="00713CC2">
              <w:rPr>
                <w:sz w:val="20"/>
                <w:szCs w:val="20"/>
              </w:rPr>
              <w:t>Update Code of Ethics to meet GEF minimum accredited standards.</w:t>
            </w:r>
          </w:p>
        </w:tc>
        <w:tc>
          <w:tcPr>
            <w:tcW w:w="454" w:type="dxa"/>
            <w:shd w:val="clear" w:color="auto" w:fill="FFFFFF" w:themeFill="background1"/>
            <w:noWrap/>
            <w:vAlign w:val="bottom"/>
          </w:tcPr>
          <w:p w14:paraId="7E336083"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84"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85"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8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8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8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8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8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8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8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8D" w14:textId="77777777" w:rsidR="00713CC2" w:rsidRPr="00713CC2" w:rsidRDefault="00713CC2" w:rsidP="00713CC2">
            <w:pPr>
              <w:rPr>
                <w:sz w:val="20"/>
                <w:szCs w:val="20"/>
              </w:rPr>
            </w:pPr>
          </w:p>
        </w:tc>
        <w:tc>
          <w:tcPr>
            <w:tcW w:w="454" w:type="dxa"/>
            <w:shd w:val="clear" w:color="auto" w:fill="FFFFFF" w:themeFill="background1"/>
          </w:tcPr>
          <w:p w14:paraId="7E33608E" w14:textId="77777777" w:rsidR="00713CC2" w:rsidRPr="00713CC2" w:rsidRDefault="00713CC2" w:rsidP="00713CC2">
            <w:pPr>
              <w:rPr>
                <w:sz w:val="20"/>
                <w:szCs w:val="20"/>
              </w:rPr>
            </w:pPr>
          </w:p>
        </w:tc>
        <w:tc>
          <w:tcPr>
            <w:tcW w:w="454" w:type="dxa"/>
            <w:shd w:val="clear" w:color="auto" w:fill="FFFFFF" w:themeFill="background1"/>
          </w:tcPr>
          <w:p w14:paraId="7E33608F" w14:textId="77777777" w:rsidR="00713CC2" w:rsidRPr="00713CC2" w:rsidRDefault="00713CC2" w:rsidP="00713CC2">
            <w:pPr>
              <w:rPr>
                <w:sz w:val="20"/>
                <w:szCs w:val="20"/>
              </w:rPr>
            </w:pPr>
          </w:p>
        </w:tc>
        <w:tc>
          <w:tcPr>
            <w:tcW w:w="454" w:type="dxa"/>
            <w:shd w:val="clear" w:color="auto" w:fill="FFFFFF" w:themeFill="background1"/>
          </w:tcPr>
          <w:p w14:paraId="7E33609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91" w14:textId="77777777" w:rsidR="00713CC2" w:rsidRPr="00713CC2" w:rsidRDefault="00713CC2" w:rsidP="00713CC2">
            <w:pPr>
              <w:rPr>
                <w:sz w:val="20"/>
                <w:szCs w:val="20"/>
              </w:rPr>
            </w:pPr>
          </w:p>
        </w:tc>
      </w:tr>
      <w:tr w:rsidR="00713CC2" w:rsidRPr="00713CC2" w14:paraId="7E3360A4" w14:textId="77777777" w:rsidTr="00927A33">
        <w:trPr>
          <w:trHeight w:val="300"/>
        </w:trPr>
        <w:tc>
          <w:tcPr>
            <w:tcW w:w="1276" w:type="dxa"/>
            <w:shd w:val="clear" w:color="auto" w:fill="FFFFFF" w:themeFill="background1"/>
            <w:noWrap/>
            <w:vAlign w:val="bottom"/>
            <w:hideMark/>
          </w:tcPr>
          <w:p w14:paraId="7E336093" w14:textId="77777777" w:rsidR="00713CC2" w:rsidRPr="00713CC2" w:rsidRDefault="00713CC2" w:rsidP="00713CC2">
            <w:pPr>
              <w:jc w:val="center"/>
              <w:rPr>
                <w:sz w:val="20"/>
                <w:szCs w:val="20"/>
              </w:rPr>
            </w:pPr>
            <w:r w:rsidRPr="00713CC2">
              <w:rPr>
                <w:sz w:val="20"/>
                <w:szCs w:val="20"/>
              </w:rPr>
              <w:t>2.4.3</w:t>
            </w:r>
          </w:p>
        </w:tc>
        <w:tc>
          <w:tcPr>
            <w:tcW w:w="7103" w:type="dxa"/>
            <w:shd w:val="clear" w:color="auto" w:fill="FFFFFF" w:themeFill="background1"/>
            <w:noWrap/>
            <w:vAlign w:val="bottom"/>
            <w:hideMark/>
          </w:tcPr>
          <w:p w14:paraId="7E336094" w14:textId="77777777" w:rsidR="00713CC2" w:rsidRPr="00713CC2" w:rsidRDefault="00713CC2" w:rsidP="00713CC2">
            <w:pPr>
              <w:rPr>
                <w:sz w:val="20"/>
                <w:szCs w:val="20"/>
              </w:rPr>
            </w:pPr>
            <w:r w:rsidRPr="00713CC2">
              <w:rPr>
                <w:sz w:val="20"/>
                <w:szCs w:val="20"/>
              </w:rPr>
              <w:t>Develop/Update procedures for administering the Code of Ethics.</w:t>
            </w:r>
          </w:p>
        </w:tc>
        <w:tc>
          <w:tcPr>
            <w:tcW w:w="454" w:type="dxa"/>
            <w:shd w:val="clear" w:color="auto" w:fill="FFFFFF" w:themeFill="background1"/>
            <w:noWrap/>
            <w:vAlign w:val="bottom"/>
          </w:tcPr>
          <w:p w14:paraId="7E33609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96"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9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9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9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9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9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9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9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9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9F" w14:textId="77777777" w:rsidR="00713CC2" w:rsidRPr="00713CC2" w:rsidRDefault="00713CC2" w:rsidP="00713CC2">
            <w:pPr>
              <w:rPr>
                <w:sz w:val="20"/>
                <w:szCs w:val="20"/>
              </w:rPr>
            </w:pPr>
          </w:p>
        </w:tc>
        <w:tc>
          <w:tcPr>
            <w:tcW w:w="454" w:type="dxa"/>
            <w:shd w:val="clear" w:color="auto" w:fill="FFFFFF" w:themeFill="background1"/>
          </w:tcPr>
          <w:p w14:paraId="7E3360A0" w14:textId="77777777" w:rsidR="00713CC2" w:rsidRPr="00713CC2" w:rsidRDefault="00713CC2" w:rsidP="00713CC2">
            <w:pPr>
              <w:rPr>
                <w:sz w:val="20"/>
                <w:szCs w:val="20"/>
              </w:rPr>
            </w:pPr>
          </w:p>
        </w:tc>
        <w:tc>
          <w:tcPr>
            <w:tcW w:w="454" w:type="dxa"/>
            <w:shd w:val="clear" w:color="auto" w:fill="FFFFFF" w:themeFill="background1"/>
          </w:tcPr>
          <w:p w14:paraId="7E3360A1" w14:textId="77777777" w:rsidR="00713CC2" w:rsidRPr="00713CC2" w:rsidRDefault="00713CC2" w:rsidP="00713CC2">
            <w:pPr>
              <w:rPr>
                <w:sz w:val="20"/>
                <w:szCs w:val="20"/>
              </w:rPr>
            </w:pPr>
          </w:p>
        </w:tc>
        <w:tc>
          <w:tcPr>
            <w:tcW w:w="454" w:type="dxa"/>
            <w:shd w:val="clear" w:color="auto" w:fill="FFFFFF" w:themeFill="background1"/>
          </w:tcPr>
          <w:p w14:paraId="7E3360A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A3" w14:textId="77777777" w:rsidR="00713CC2" w:rsidRPr="00713CC2" w:rsidRDefault="00713CC2" w:rsidP="00713CC2">
            <w:pPr>
              <w:rPr>
                <w:sz w:val="20"/>
                <w:szCs w:val="20"/>
              </w:rPr>
            </w:pPr>
          </w:p>
        </w:tc>
      </w:tr>
      <w:tr w:rsidR="00713CC2" w:rsidRPr="00713CC2" w14:paraId="7E3360B6" w14:textId="77777777" w:rsidTr="00927A33">
        <w:trPr>
          <w:trHeight w:val="300"/>
        </w:trPr>
        <w:tc>
          <w:tcPr>
            <w:tcW w:w="1276" w:type="dxa"/>
            <w:shd w:val="clear" w:color="auto" w:fill="FFFFFF" w:themeFill="background1"/>
            <w:noWrap/>
            <w:vAlign w:val="bottom"/>
            <w:hideMark/>
          </w:tcPr>
          <w:p w14:paraId="7E3360A5" w14:textId="77777777" w:rsidR="00713CC2" w:rsidRPr="00713CC2" w:rsidRDefault="00713CC2" w:rsidP="00713CC2">
            <w:pPr>
              <w:jc w:val="center"/>
              <w:rPr>
                <w:sz w:val="20"/>
                <w:szCs w:val="20"/>
              </w:rPr>
            </w:pPr>
            <w:r w:rsidRPr="00713CC2">
              <w:rPr>
                <w:sz w:val="20"/>
                <w:szCs w:val="20"/>
              </w:rPr>
              <w:t>2.4.4</w:t>
            </w:r>
          </w:p>
        </w:tc>
        <w:tc>
          <w:tcPr>
            <w:tcW w:w="7103" w:type="dxa"/>
            <w:shd w:val="clear" w:color="auto" w:fill="FFFFFF" w:themeFill="background1"/>
            <w:noWrap/>
            <w:vAlign w:val="bottom"/>
            <w:hideMark/>
          </w:tcPr>
          <w:p w14:paraId="7E3360A6" w14:textId="77777777" w:rsidR="00713CC2" w:rsidRPr="00713CC2" w:rsidRDefault="00713CC2" w:rsidP="00713CC2">
            <w:pPr>
              <w:rPr>
                <w:sz w:val="20"/>
                <w:szCs w:val="20"/>
              </w:rPr>
            </w:pPr>
            <w:r w:rsidRPr="00713CC2">
              <w:rPr>
                <w:sz w:val="20"/>
                <w:szCs w:val="20"/>
              </w:rPr>
              <w:t>Submit Code of Ethics to SPREP SMT for approval.</w:t>
            </w:r>
          </w:p>
        </w:tc>
        <w:tc>
          <w:tcPr>
            <w:tcW w:w="454" w:type="dxa"/>
            <w:shd w:val="clear" w:color="auto" w:fill="FFFFFF" w:themeFill="background1"/>
            <w:noWrap/>
            <w:vAlign w:val="bottom"/>
          </w:tcPr>
          <w:p w14:paraId="7E3360A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A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A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A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AB"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A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A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A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A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B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B1" w14:textId="77777777" w:rsidR="00713CC2" w:rsidRPr="00713CC2" w:rsidRDefault="00713CC2" w:rsidP="00713CC2">
            <w:pPr>
              <w:rPr>
                <w:sz w:val="20"/>
                <w:szCs w:val="20"/>
              </w:rPr>
            </w:pPr>
          </w:p>
        </w:tc>
        <w:tc>
          <w:tcPr>
            <w:tcW w:w="454" w:type="dxa"/>
            <w:shd w:val="clear" w:color="auto" w:fill="FFFFFF" w:themeFill="background1"/>
          </w:tcPr>
          <w:p w14:paraId="7E3360B2" w14:textId="77777777" w:rsidR="00713CC2" w:rsidRPr="00713CC2" w:rsidRDefault="00713CC2" w:rsidP="00713CC2">
            <w:pPr>
              <w:rPr>
                <w:sz w:val="20"/>
                <w:szCs w:val="20"/>
              </w:rPr>
            </w:pPr>
          </w:p>
        </w:tc>
        <w:tc>
          <w:tcPr>
            <w:tcW w:w="454" w:type="dxa"/>
            <w:shd w:val="clear" w:color="auto" w:fill="FFFFFF" w:themeFill="background1"/>
          </w:tcPr>
          <w:p w14:paraId="7E3360B3" w14:textId="77777777" w:rsidR="00713CC2" w:rsidRPr="00713CC2" w:rsidRDefault="00713CC2" w:rsidP="00713CC2">
            <w:pPr>
              <w:rPr>
                <w:sz w:val="20"/>
                <w:szCs w:val="20"/>
              </w:rPr>
            </w:pPr>
          </w:p>
        </w:tc>
        <w:tc>
          <w:tcPr>
            <w:tcW w:w="454" w:type="dxa"/>
            <w:shd w:val="clear" w:color="auto" w:fill="FFFFFF" w:themeFill="background1"/>
          </w:tcPr>
          <w:p w14:paraId="7E3360B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B5" w14:textId="77777777" w:rsidR="00713CC2" w:rsidRPr="00713CC2" w:rsidRDefault="00713CC2" w:rsidP="00713CC2">
            <w:pPr>
              <w:rPr>
                <w:sz w:val="20"/>
                <w:szCs w:val="20"/>
              </w:rPr>
            </w:pPr>
          </w:p>
        </w:tc>
      </w:tr>
      <w:tr w:rsidR="00713CC2" w:rsidRPr="00713CC2" w14:paraId="7E3360C8" w14:textId="77777777" w:rsidTr="00927A33">
        <w:trPr>
          <w:trHeight w:val="300"/>
        </w:trPr>
        <w:tc>
          <w:tcPr>
            <w:tcW w:w="1276" w:type="dxa"/>
            <w:shd w:val="clear" w:color="auto" w:fill="FFFFFF" w:themeFill="background1"/>
            <w:noWrap/>
            <w:vAlign w:val="bottom"/>
            <w:hideMark/>
          </w:tcPr>
          <w:p w14:paraId="7E3360B7" w14:textId="77777777" w:rsidR="00713CC2" w:rsidRPr="00713CC2" w:rsidRDefault="00713CC2" w:rsidP="00713CC2">
            <w:pPr>
              <w:jc w:val="center"/>
              <w:rPr>
                <w:b/>
                <w:bCs/>
                <w:sz w:val="20"/>
                <w:szCs w:val="20"/>
              </w:rPr>
            </w:pPr>
            <w:r w:rsidRPr="00713CC2">
              <w:rPr>
                <w:b/>
                <w:bCs/>
                <w:sz w:val="20"/>
                <w:szCs w:val="20"/>
              </w:rPr>
              <w:t>Output 2.5</w:t>
            </w:r>
          </w:p>
        </w:tc>
        <w:tc>
          <w:tcPr>
            <w:tcW w:w="7103" w:type="dxa"/>
            <w:shd w:val="clear" w:color="auto" w:fill="FFFFFF" w:themeFill="background1"/>
            <w:noWrap/>
            <w:vAlign w:val="bottom"/>
            <w:hideMark/>
          </w:tcPr>
          <w:p w14:paraId="7E3360B8" w14:textId="77777777" w:rsidR="00713CC2" w:rsidRPr="00713CC2" w:rsidRDefault="00713CC2" w:rsidP="00713CC2">
            <w:pPr>
              <w:rPr>
                <w:b/>
                <w:bCs/>
                <w:sz w:val="20"/>
                <w:szCs w:val="20"/>
              </w:rPr>
            </w:pPr>
            <w:r w:rsidRPr="00713CC2">
              <w:rPr>
                <w:b/>
                <w:bCs/>
                <w:sz w:val="20"/>
                <w:szCs w:val="20"/>
              </w:rPr>
              <w:t>Strengthens SPREP 's Internal Audit Functions</w:t>
            </w:r>
          </w:p>
        </w:tc>
        <w:tc>
          <w:tcPr>
            <w:tcW w:w="454" w:type="dxa"/>
            <w:shd w:val="clear" w:color="auto" w:fill="FFFFFF" w:themeFill="background1"/>
            <w:noWrap/>
            <w:vAlign w:val="bottom"/>
          </w:tcPr>
          <w:p w14:paraId="7E3360B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B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B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B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B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B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B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C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C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C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C3" w14:textId="77777777" w:rsidR="00713CC2" w:rsidRPr="00713CC2" w:rsidRDefault="00713CC2" w:rsidP="00713CC2">
            <w:pPr>
              <w:rPr>
                <w:sz w:val="20"/>
                <w:szCs w:val="20"/>
              </w:rPr>
            </w:pPr>
          </w:p>
        </w:tc>
        <w:tc>
          <w:tcPr>
            <w:tcW w:w="454" w:type="dxa"/>
            <w:shd w:val="clear" w:color="auto" w:fill="FFFFFF" w:themeFill="background1"/>
          </w:tcPr>
          <w:p w14:paraId="7E3360C4" w14:textId="77777777" w:rsidR="00713CC2" w:rsidRPr="00713CC2" w:rsidRDefault="00713CC2" w:rsidP="00713CC2">
            <w:pPr>
              <w:rPr>
                <w:sz w:val="20"/>
                <w:szCs w:val="20"/>
              </w:rPr>
            </w:pPr>
          </w:p>
        </w:tc>
        <w:tc>
          <w:tcPr>
            <w:tcW w:w="454" w:type="dxa"/>
            <w:shd w:val="clear" w:color="auto" w:fill="FFFFFF" w:themeFill="background1"/>
          </w:tcPr>
          <w:p w14:paraId="7E3360C5" w14:textId="77777777" w:rsidR="00713CC2" w:rsidRPr="00713CC2" w:rsidRDefault="00713CC2" w:rsidP="00713CC2">
            <w:pPr>
              <w:rPr>
                <w:sz w:val="20"/>
                <w:szCs w:val="20"/>
              </w:rPr>
            </w:pPr>
          </w:p>
        </w:tc>
        <w:tc>
          <w:tcPr>
            <w:tcW w:w="454" w:type="dxa"/>
            <w:shd w:val="clear" w:color="auto" w:fill="FFFFFF" w:themeFill="background1"/>
          </w:tcPr>
          <w:p w14:paraId="7E3360C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C7" w14:textId="77777777" w:rsidR="00713CC2" w:rsidRPr="00713CC2" w:rsidRDefault="00713CC2" w:rsidP="00713CC2">
            <w:pPr>
              <w:rPr>
                <w:sz w:val="20"/>
                <w:szCs w:val="20"/>
              </w:rPr>
            </w:pPr>
          </w:p>
        </w:tc>
      </w:tr>
      <w:tr w:rsidR="00713CC2" w:rsidRPr="00713CC2" w14:paraId="7E3360DA" w14:textId="77777777" w:rsidTr="00927A33">
        <w:trPr>
          <w:trHeight w:val="300"/>
        </w:trPr>
        <w:tc>
          <w:tcPr>
            <w:tcW w:w="1276" w:type="dxa"/>
            <w:shd w:val="clear" w:color="auto" w:fill="FFFFFF" w:themeFill="background1"/>
            <w:noWrap/>
            <w:vAlign w:val="bottom"/>
            <w:hideMark/>
          </w:tcPr>
          <w:p w14:paraId="7E3360C9" w14:textId="77777777" w:rsidR="00713CC2" w:rsidRPr="00713CC2" w:rsidRDefault="00713CC2" w:rsidP="00713CC2">
            <w:pPr>
              <w:jc w:val="center"/>
              <w:rPr>
                <w:sz w:val="20"/>
                <w:szCs w:val="20"/>
              </w:rPr>
            </w:pPr>
            <w:r w:rsidRPr="00713CC2">
              <w:rPr>
                <w:sz w:val="20"/>
                <w:szCs w:val="20"/>
              </w:rPr>
              <w:t>2.5.1</w:t>
            </w:r>
          </w:p>
        </w:tc>
        <w:tc>
          <w:tcPr>
            <w:tcW w:w="7103" w:type="dxa"/>
            <w:shd w:val="clear" w:color="auto" w:fill="FFFFFF" w:themeFill="background1"/>
            <w:noWrap/>
            <w:vAlign w:val="bottom"/>
            <w:hideMark/>
          </w:tcPr>
          <w:p w14:paraId="7E3360CA" w14:textId="77777777" w:rsidR="00713CC2" w:rsidRPr="00713CC2" w:rsidRDefault="00713CC2" w:rsidP="00713CC2">
            <w:pPr>
              <w:rPr>
                <w:sz w:val="20"/>
                <w:szCs w:val="20"/>
              </w:rPr>
            </w:pPr>
            <w:r w:rsidRPr="00713CC2">
              <w:rPr>
                <w:sz w:val="20"/>
                <w:szCs w:val="20"/>
              </w:rPr>
              <w:t>Same as Output 2.1.3.</w:t>
            </w:r>
          </w:p>
        </w:tc>
        <w:tc>
          <w:tcPr>
            <w:tcW w:w="454" w:type="dxa"/>
            <w:shd w:val="clear" w:color="auto" w:fill="FFFFFF" w:themeFill="background1"/>
            <w:noWrap/>
            <w:vAlign w:val="bottom"/>
          </w:tcPr>
          <w:p w14:paraId="7E3360CB"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CC"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CD"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CE"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C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D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D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D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D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D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D5" w14:textId="77777777" w:rsidR="00713CC2" w:rsidRPr="00713CC2" w:rsidRDefault="00713CC2" w:rsidP="00713CC2">
            <w:pPr>
              <w:rPr>
                <w:sz w:val="20"/>
                <w:szCs w:val="20"/>
              </w:rPr>
            </w:pPr>
          </w:p>
        </w:tc>
        <w:tc>
          <w:tcPr>
            <w:tcW w:w="454" w:type="dxa"/>
            <w:shd w:val="clear" w:color="auto" w:fill="FFFFFF" w:themeFill="background1"/>
          </w:tcPr>
          <w:p w14:paraId="7E3360D6" w14:textId="77777777" w:rsidR="00713CC2" w:rsidRPr="00713CC2" w:rsidRDefault="00713CC2" w:rsidP="00713CC2">
            <w:pPr>
              <w:rPr>
                <w:sz w:val="20"/>
                <w:szCs w:val="20"/>
              </w:rPr>
            </w:pPr>
          </w:p>
        </w:tc>
        <w:tc>
          <w:tcPr>
            <w:tcW w:w="454" w:type="dxa"/>
            <w:shd w:val="clear" w:color="auto" w:fill="FFFFFF" w:themeFill="background1"/>
          </w:tcPr>
          <w:p w14:paraId="7E3360D7" w14:textId="77777777" w:rsidR="00713CC2" w:rsidRPr="00713CC2" w:rsidRDefault="00713CC2" w:rsidP="00713CC2">
            <w:pPr>
              <w:rPr>
                <w:sz w:val="20"/>
                <w:szCs w:val="20"/>
              </w:rPr>
            </w:pPr>
          </w:p>
        </w:tc>
        <w:tc>
          <w:tcPr>
            <w:tcW w:w="454" w:type="dxa"/>
            <w:shd w:val="clear" w:color="auto" w:fill="FFFFFF" w:themeFill="background1"/>
          </w:tcPr>
          <w:p w14:paraId="7E3360D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D9" w14:textId="77777777" w:rsidR="00713CC2" w:rsidRPr="00713CC2" w:rsidRDefault="00713CC2" w:rsidP="00713CC2">
            <w:pPr>
              <w:rPr>
                <w:sz w:val="20"/>
                <w:szCs w:val="20"/>
              </w:rPr>
            </w:pPr>
          </w:p>
        </w:tc>
      </w:tr>
      <w:tr w:rsidR="00713CC2" w:rsidRPr="00713CC2" w14:paraId="7E3360EC" w14:textId="77777777" w:rsidTr="00927A33">
        <w:trPr>
          <w:trHeight w:val="300"/>
        </w:trPr>
        <w:tc>
          <w:tcPr>
            <w:tcW w:w="1276" w:type="dxa"/>
            <w:shd w:val="clear" w:color="auto" w:fill="FFFFFF" w:themeFill="background1"/>
            <w:noWrap/>
            <w:vAlign w:val="bottom"/>
            <w:hideMark/>
          </w:tcPr>
          <w:p w14:paraId="7E3360DB" w14:textId="77777777" w:rsidR="00713CC2" w:rsidRPr="00713CC2" w:rsidRDefault="00713CC2" w:rsidP="00713CC2">
            <w:pPr>
              <w:jc w:val="center"/>
              <w:rPr>
                <w:sz w:val="20"/>
                <w:szCs w:val="20"/>
              </w:rPr>
            </w:pPr>
            <w:r w:rsidRPr="00713CC2">
              <w:rPr>
                <w:sz w:val="20"/>
                <w:szCs w:val="20"/>
              </w:rPr>
              <w:t>2.5.2</w:t>
            </w:r>
          </w:p>
        </w:tc>
        <w:tc>
          <w:tcPr>
            <w:tcW w:w="7103" w:type="dxa"/>
            <w:shd w:val="clear" w:color="auto" w:fill="FFFFFF" w:themeFill="background1"/>
            <w:noWrap/>
            <w:vAlign w:val="bottom"/>
            <w:hideMark/>
          </w:tcPr>
          <w:p w14:paraId="7E3360DC" w14:textId="77777777" w:rsidR="00713CC2" w:rsidRPr="00713CC2" w:rsidRDefault="00713CC2" w:rsidP="00713CC2">
            <w:pPr>
              <w:rPr>
                <w:sz w:val="20"/>
                <w:szCs w:val="20"/>
              </w:rPr>
            </w:pPr>
            <w:r w:rsidRPr="00713CC2">
              <w:rPr>
                <w:sz w:val="20"/>
                <w:szCs w:val="20"/>
              </w:rPr>
              <w:t>Gap analysis of internal audit functions to meet GEF minimum accredited standards.</w:t>
            </w:r>
          </w:p>
        </w:tc>
        <w:tc>
          <w:tcPr>
            <w:tcW w:w="454" w:type="dxa"/>
            <w:shd w:val="clear" w:color="auto" w:fill="FFFFFF" w:themeFill="background1"/>
            <w:noWrap/>
            <w:vAlign w:val="bottom"/>
          </w:tcPr>
          <w:p w14:paraId="7E3360D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DE"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DF"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E0"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E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E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E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E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E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E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E7" w14:textId="77777777" w:rsidR="00713CC2" w:rsidRPr="00713CC2" w:rsidRDefault="00713CC2" w:rsidP="00713CC2">
            <w:pPr>
              <w:rPr>
                <w:sz w:val="20"/>
                <w:szCs w:val="20"/>
              </w:rPr>
            </w:pPr>
          </w:p>
        </w:tc>
        <w:tc>
          <w:tcPr>
            <w:tcW w:w="454" w:type="dxa"/>
            <w:shd w:val="clear" w:color="auto" w:fill="FFFFFF" w:themeFill="background1"/>
          </w:tcPr>
          <w:p w14:paraId="7E3360E8" w14:textId="77777777" w:rsidR="00713CC2" w:rsidRPr="00713CC2" w:rsidRDefault="00713CC2" w:rsidP="00713CC2">
            <w:pPr>
              <w:rPr>
                <w:sz w:val="20"/>
                <w:szCs w:val="20"/>
              </w:rPr>
            </w:pPr>
          </w:p>
        </w:tc>
        <w:tc>
          <w:tcPr>
            <w:tcW w:w="454" w:type="dxa"/>
            <w:shd w:val="clear" w:color="auto" w:fill="FFFFFF" w:themeFill="background1"/>
          </w:tcPr>
          <w:p w14:paraId="7E3360E9" w14:textId="77777777" w:rsidR="00713CC2" w:rsidRPr="00713CC2" w:rsidRDefault="00713CC2" w:rsidP="00713CC2">
            <w:pPr>
              <w:rPr>
                <w:sz w:val="20"/>
                <w:szCs w:val="20"/>
              </w:rPr>
            </w:pPr>
          </w:p>
        </w:tc>
        <w:tc>
          <w:tcPr>
            <w:tcW w:w="454" w:type="dxa"/>
            <w:shd w:val="clear" w:color="auto" w:fill="FFFFFF" w:themeFill="background1"/>
          </w:tcPr>
          <w:p w14:paraId="7E3360E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EB" w14:textId="77777777" w:rsidR="00713CC2" w:rsidRPr="00713CC2" w:rsidRDefault="00713CC2" w:rsidP="00713CC2">
            <w:pPr>
              <w:rPr>
                <w:sz w:val="20"/>
                <w:szCs w:val="20"/>
              </w:rPr>
            </w:pPr>
          </w:p>
        </w:tc>
      </w:tr>
      <w:tr w:rsidR="00713CC2" w:rsidRPr="00713CC2" w14:paraId="7E3360FE" w14:textId="77777777" w:rsidTr="00927A33">
        <w:trPr>
          <w:trHeight w:val="300"/>
        </w:trPr>
        <w:tc>
          <w:tcPr>
            <w:tcW w:w="1276" w:type="dxa"/>
            <w:shd w:val="clear" w:color="auto" w:fill="FFFFFF" w:themeFill="background1"/>
            <w:noWrap/>
            <w:vAlign w:val="bottom"/>
            <w:hideMark/>
          </w:tcPr>
          <w:p w14:paraId="7E3360ED" w14:textId="77777777" w:rsidR="00713CC2" w:rsidRPr="00713CC2" w:rsidRDefault="00713CC2" w:rsidP="00713CC2">
            <w:pPr>
              <w:jc w:val="center"/>
              <w:rPr>
                <w:sz w:val="20"/>
                <w:szCs w:val="20"/>
              </w:rPr>
            </w:pPr>
            <w:r w:rsidRPr="00713CC2">
              <w:rPr>
                <w:sz w:val="20"/>
                <w:szCs w:val="20"/>
              </w:rPr>
              <w:t>2.5.3</w:t>
            </w:r>
          </w:p>
        </w:tc>
        <w:tc>
          <w:tcPr>
            <w:tcW w:w="7103" w:type="dxa"/>
            <w:shd w:val="clear" w:color="auto" w:fill="FFFFFF" w:themeFill="background1"/>
            <w:noWrap/>
            <w:vAlign w:val="bottom"/>
            <w:hideMark/>
          </w:tcPr>
          <w:p w14:paraId="7E3360EE" w14:textId="77777777" w:rsidR="00713CC2" w:rsidRPr="00713CC2" w:rsidRDefault="00713CC2" w:rsidP="00713CC2">
            <w:pPr>
              <w:rPr>
                <w:sz w:val="20"/>
                <w:szCs w:val="20"/>
              </w:rPr>
            </w:pPr>
            <w:r w:rsidRPr="00713CC2">
              <w:rPr>
                <w:sz w:val="20"/>
                <w:szCs w:val="20"/>
              </w:rPr>
              <w:t>Provide report with recommendations for capacity building activities to meet GEF accredited standards to SPREP SMT for approval.</w:t>
            </w:r>
          </w:p>
        </w:tc>
        <w:tc>
          <w:tcPr>
            <w:tcW w:w="454" w:type="dxa"/>
            <w:shd w:val="clear" w:color="auto" w:fill="FFFFFF" w:themeFill="background1"/>
            <w:noWrap/>
            <w:vAlign w:val="bottom"/>
          </w:tcPr>
          <w:p w14:paraId="7E3360E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F0"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F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F2"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0F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F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F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F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F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F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F9" w14:textId="77777777" w:rsidR="00713CC2" w:rsidRPr="00713CC2" w:rsidRDefault="00713CC2" w:rsidP="00713CC2">
            <w:pPr>
              <w:rPr>
                <w:sz w:val="20"/>
                <w:szCs w:val="20"/>
              </w:rPr>
            </w:pPr>
          </w:p>
        </w:tc>
        <w:tc>
          <w:tcPr>
            <w:tcW w:w="454" w:type="dxa"/>
            <w:shd w:val="clear" w:color="auto" w:fill="FFFFFF" w:themeFill="background1"/>
          </w:tcPr>
          <w:p w14:paraId="7E3360FA" w14:textId="77777777" w:rsidR="00713CC2" w:rsidRPr="00713CC2" w:rsidRDefault="00713CC2" w:rsidP="00713CC2">
            <w:pPr>
              <w:rPr>
                <w:sz w:val="20"/>
                <w:szCs w:val="20"/>
              </w:rPr>
            </w:pPr>
          </w:p>
        </w:tc>
        <w:tc>
          <w:tcPr>
            <w:tcW w:w="454" w:type="dxa"/>
            <w:shd w:val="clear" w:color="auto" w:fill="FFFFFF" w:themeFill="background1"/>
          </w:tcPr>
          <w:p w14:paraId="7E3360FB" w14:textId="77777777" w:rsidR="00713CC2" w:rsidRPr="00713CC2" w:rsidRDefault="00713CC2" w:rsidP="00713CC2">
            <w:pPr>
              <w:rPr>
                <w:sz w:val="20"/>
                <w:szCs w:val="20"/>
              </w:rPr>
            </w:pPr>
          </w:p>
        </w:tc>
        <w:tc>
          <w:tcPr>
            <w:tcW w:w="454" w:type="dxa"/>
            <w:shd w:val="clear" w:color="auto" w:fill="FFFFFF" w:themeFill="background1"/>
          </w:tcPr>
          <w:p w14:paraId="7E3360F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0FD" w14:textId="77777777" w:rsidR="00713CC2" w:rsidRPr="00713CC2" w:rsidRDefault="00713CC2" w:rsidP="00713CC2">
            <w:pPr>
              <w:rPr>
                <w:sz w:val="20"/>
                <w:szCs w:val="20"/>
              </w:rPr>
            </w:pPr>
          </w:p>
        </w:tc>
      </w:tr>
      <w:tr w:rsidR="00713CC2" w:rsidRPr="00713CC2" w14:paraId="7E336110" w14:textId="77777777" w:rsidTr="00927A33">
        <w:trPr>
          <w:trHeight w:val="300"/>
        </w:trPr>
        <w:tc>
          <w:tcPr>
            <w:tcW w:w="1276" w:type="dxa"/>
            <w:shd w:val="clear" w:color="auto" w:fill="FFFFFF" w:themeFill="background1"/>
            <w:noWrap/>
            <w:vAlign w:val="bottom"/>
            <w:hideMark/>
          </w:tcPr>
          <w:p w14:paraId="7E3360FF" w14:textId="77777777" w:rsidR="00713CC2" w:rsidRPr="00713CC2" w:rsidRDefault="00713CC2" w:rsidP="00713CC2">
            <w:pPr>
              <w:jc w:val="center"/>
              <w:rPr>
                <w:sz w:val="20"/>
                <w:szCs w:val="20"/>
              </w:rPr>
            </w:pPr>
            <w:r w:rsidRPr="00713CC2">
              <w:rPr>
                <w:sz w:val="20"/>
                <w:szCs w:val="20"/>
              </w:rPr>
              <w:t>2.5.4</w:t>
            </w:r>
          </w:p>
        </w:tc>
        <w:tc>
          <w:tcPr>
            <w:tcW w:w="7103" w:type="dxa"/>
            <w:shd w:val="clear" w:color="auto" w:fill="FFFFFF" w:themeFill="background1"/>
            <w:noWrap/>
            <w:vAlign w:val="bottom"/>
            <w:hideMark/>
          </w:tcPr>
          <w:p w14:paraId="7E336100" w14:textId="77777777" w:rsidR="00713CC2" w:rsidRPr="00713CC2" w:rsidRDefault="00713CC2" w:rsidP="00713CC2">
            <w:pPr>
              <w:rPr>
                <w:sz w:val="20"/>
                <w:szCs w:val="20"/>
              </w:rPr>
            </w:pPr>
            <w:r w:rsidRPr="00713CC2">
              <w:rPr>
                <w:sz w:val="20"/>
                <w:szCs w:val="20"/>
              </w:rPr>
              <w:t>Implement SMT approved recommendations.</w:t>
            </w:r>
          </w:p>
        </w:tc>
        <w:tc>
          <w:tcPr>
            <w:tcW w:w="454" w:type="dxa"/>
            <w:shd w:val="clear" w:color="auto" w:fill="FFFFFF" w:themeFill="background1"/>
            <w:noWrap/>
            <w:vAlign w:val="bottom"/>
          </w:tcPr>
          <w:p w14:paraId="7E33610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0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03"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04"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05"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06"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0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0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0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0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0B" w14:textId="77777777" w:rsidR="00713CC2" w:rsidRPr="00713CC2" w:rsidRDefault="00713CC2" w:rsidP="00713CC2">
            <w:pPr>
              <w:rPr>
                <w:sz w:val="20"/>
                <w:szCs w:val="20"/>
              </w:rPr>
            </w:pPr>
          </w:p>
        </w:tc>
        <w:tc>
          <w:tcPr>
            <w:tcW w:w="454" w:type="dxa"/>
            <w:shd w:val="clear" w:color="auto" w:fill="FFFFFF" w:themeFill="background1"/>
          </w:tcPr>
          <w:p w14:paraId="7E33610C" w14:textId="77777777" w:rsidR="00713CC2" w:rsidRPr="00713CC2" w:rsidRDefault="00713CC2" w:rsidP="00713CC2">
            <w:pPr>
              <w:rPr>
                <w:sz w:val="20"/>
                <w:szCs w:val="20"/>
              </w:rPr>
            </w:pPr>
          </w:p>
        </w:tc>
        <w:tc>
          <w:tcPr>
            <w:tcW w:w="454" w:type="dxa"/>
            <w:shd w:val="clear" w:color="auto" w:fill="FFFFFF" w:themeFill="background1"/>
          </w:tcPr>
          <w:p w14:paraId="7E33610D" w14:textId="77777777" w:rsidR="00713CC2" w:rsidRPr="00713CC2" w:rsidRDefault="00713CC2" w:rsidP="00713CC2">
            <w:pPr>
              <w:rPr>
                <w:sz w:val="20"/>
                <w:szCs w:val="20"/>
              </w:rPr>
            </w:pPr>
          </w:p>
        </w:tc>
        <w:tc>
          <w:tcPr>
            <w:tcW w:w="454" w:type="dxa"/>
            <w:shd w:val="clear" w:color="auto" w:fill="FFFFFF" w:themeFill="background1"/>
          </w:tcPr>
          <w:p w14:paraId="7E33610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0F" w14:textId="77777777" w:rsidR="00713CC2" w:rsidRPr="00713CC2" w:rsidRDefault="00713CC2" w:rsidP="00713CC2">
            <w:pPr>
              <w:rPr>
                <w:sz w:val="20"/>
                <w:szCs w:val="20"/>
              </w:rPr>
            </w:pPr>
          </w:p>
        </w:tc>
      </w:tr>
      <w:tr w:rsidR="00713CC2" w:rsidRPr="00713CC2" w14:paraId="7E336122" w14:textId="77777777" w:rsidTr="00927A33">
        <w:trPr>
          <w:trHeight w:val="300"/>
        </w:trPr>
        <w:tc>
          <w:tcPr>
            <w:tcW w:w="1276" w:type="dxa"/>
            <w:shd w:val="clear" w:color="auto" w:fill="FFFFFF" w:themeFill="background1"/>
            <w:noWrap/>
            <w:vAlign w:val="bottom"/>
            <w:hideMark/>
          </w:tcPr>
          <w:p w14:paraId="7E336111" w14:textId="77777777" w:rsidR="00713CC2" w:rsidRPr="00713CC2" w:rsidRDefault="00713CC2" w:rsidP="00713CC2">
            <w:pPr>
              <w:jc w:val="center"/>
              <w:rPr>
                <w:b/>
                <w:bCs/>
                <w:sz w:val="20"/>
                <w:szCs w:val="20"/>
              </w:rPr>
            </w:pPr>
            <w:r w:rsidRPr="00713CC2">
              <w:rPr>
                <w:b/>
                <w:bCs/>
                <w:sz w:val="20"/>
                <w:szCs w:val="20"/>
              </w:rPr>
              <w:t>Output 2.6</w:t>
            </w:r>
          </w:p>
        </w:tc>
        <w:tc>
          <w:tcPr>
            <w:tcW w:w="7103" w:type="dxa"/>
            <w:shd w:val="clear" w:color="auto" w:fill="FFFFFF" w:themeFill="background1"/>
            <w:noWrap/>
            <w:vAlign w:val="bottom"/>
            <w:hideMark/>
          </w:tcPr>
          <w:p w14:paraId="7E336112" w14:textId="77777777" w:rsidR="00713CC2" w:rsidRPr="00713CC2" w:rsidRDefault="00713CC2" w:rsidP="00713CC2">
            <w:pPr>
              <w:rPr>
                <w:b/>
                <w:bCs/>
                <w:sz w:val="20"/>
                <w:szCs w:val="20"/>
              </w:rPr>
            </w:pPr>
            <w:r w:rsidRPr="00713CC2">
              <w:rPr>
                <w:b/>
                <w:bCs/>
                <w:sz w:val="20"/>
                <w:szCs w:val="20"/>
              </w:rPr>
              <w:t>Strengthens SPREP Project Management</w:t>
            </w:r>
          </w:p>
        </w:tc>
        <w:tc>
          <w:tcPr>
            <w:tcW w:w="454" w:type="dxa"/>
            <w:shd w:val="clear" w:color="auto" w:fill="FFFFFF" w:themeFill="background1"/>
            <w:noWrap/>
            <w:vAlign w:val="bottom"/>
          </w:tcPr>
          <w:p w14:paraId="7E33611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1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1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1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1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1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1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1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1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1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1D" w14:textId="77777777" w:rsidR="00713CC2" w:rsidRPr="00713CC2" w:rsidRDefault="00713CC2" w:rsidP="00713CC2">
            <w:pPr>
              <w:rPr>
                <w:sz w:val="20"/>
                <w:szCs w:val="20"/>
              </w:rPr>
            </w:pPr>
          </w:p>
        </w:tc>
        <w:tc>
          <w:tcPr>
            <w:tcW w:w="454" w:type="dxa"/>
            <w:shd w:val="clear" w:color="auto" w:fill="FFFFFF" w:themeFill="background1"/>
          </w:tcPr>
          <w:p w14:paraId="7E33611E" w14:textId="77777777" w:rsidR="00713CC2" w:rsidRPr="00713CC2" w:rsidRDefault="00713CC2" w:rsidP="00713CC2">
            <w:pPr>
              <w:rPr>
                <w:sz w:val="20"/>
                <w:szCs w:val="20"/>
              </w:rPr>
            </w:pPr>
          </w:p>
        </w:tc>
        <w:tc>
          <w:tcPr>
            <w:tcW w:w="454" w:type="dxa"/>
            <w:shd w:val="clear" w:color="auto" w:fill="FFFFFF" w:themeFill="background1"/>
          </w:tcPr>
          <w:p w14:paraId="7E33611F" w14:textId="77777777" w:rsidR="00713CC2" w:rsidRPr="00713CC2" w:rsidRDefault="00713CC2" w:rsidP="00713CC2">
            <w:pPr>
              <w:rPr>
                <w:sz w:val="20"/>
                <w:szCs w:val="20"/>
              </w:rPr>
            </w:pPr>
          </w:p>
        </w:tc>
        <w:tc>
          <w:tcPr>
            <w:tcW w:w="454" w:type="dxa"/>
            <w:shd w:val="clear" w:color="auto" w:fill="FFFFFF" w:themeFill="background1"/>
          </w:tcPr>
          <w:p w14:paraId="7E33612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21" w14:textId="77777777" w:rsidR="00713CC2" w:rsidRPr="00713CC2" w:rsidRDefault="00713CC2" w:rsidP="00713CC2">
            <w:pPr>
              <w:rPr>
                <w:sz w:val="20"/>
                <w:szCs w:val="20"/>
              </w:rPr>
            </w:pPr>
          </w:p>
        </w:tc>
      </w:tr>
      <w:tr w:rsidR="00713CC2" w:rsidRPr="00713CC2" w14:paraId="7E336134" w14:textId="77777777" w:rsidTr="00927A33">
        <w:trPr>
          <w:trHeight w:val="300"/>
        </w:trPr>
        <w:tc>
          <w:tcPr>
            <w:tcW w:w="1276" w:type="dxa"/>
            <w:shd w:val="clear" w:color="auto" w:fill="FFFFFF" w:themeFill="background1"/>
            <w:noWrap/>
            <w:vAlign w:val="bottom"/>
            <w:hideMark/>
          </w:tcPr>
          <w:p w14:paraId="7E336123" w14:textId="77777777" w:rsidR="00713CC2" w:rsidRPr="00713CC2" w:rsidRDefault="00713CC2" w:rsidP="00713CC2">
            <w:pPr>
              <w:jc w:val="center"/>
              <w:rPr>
                <w:sz w:val="20"/>
                <w:szCs w:val="20"/>
              </w:rPr>
            </w:pPr>
            <w:r w:rsidRPr="00713CC2">
              <w:rPr>
                <w:sz w:val="20"/>
                <w:szCs w:val="20"/>
              </w:rPr>
              <w:t>2.6.1</w:t>
            </w:r>
          </w:p>
        </w:tc>
        <w:tc>
          <w:tcPr>
            <w:tcW w:w="7103" w:type="dxa"/>
            <w:shd w:val="clear" w:color="auto" w:fill="FFFFFF" w:themeFill="background1"/>
            <w:noWrap/>
            <w:vAlign w:val="bottom"/>
            <w:hideMark/>
          </w:tcPr>
          <w:p w14:paraId="7E336124" w14:textId="77777777" w:rsidR="00713CC2" w:rsidRPr="00713CC2" w:rsidRDefault="00713CC2" w:rsidP="00713CC2">
            <w:pPr>
              <w:rPr>
                <w:sz w:val="20"/>
                <w:szCs w:val="20"/>
              </w:rPr>
            </w:pPr>
            <w:r w:rsidRPr="00713CC2">
              <w:rPr>
                <w:sz w:val="20"/>
                <w:szCs w:val="20"/>
              </w:rPr>
              <w:t>Recruit Project Management Specialist/Expert.</w:t>
            </w:r>
          </w:p>
        </w:tc>
        <w:tc>
          <w:tcPr>
            <w:tcW w:w="454" w:type="dxa"/>
            <w:shd w:val="clear" w:color="auto" w:fill="FFFFFF" w:themeFill="background1"/>
            <w:noWrap/>
            <w:vAlign w:val="bottom"/>
          </w:tcPr>
          <w:p w14:paraId="7E336125"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26"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2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2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2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2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2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2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2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2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2F" w14:textId="77777777" w:rsidR="00713CC2" w:rsidRPr="00713CC2" w:rsidRDefault="00713CC2" w:rsidP="00713CC2">
            <w:pPr>
              <w:rPr>
                <w:sz w:val="20"/>
                <w:szCs w:val="20"/>
              </w:rPr>
            </w:pPr>
          </w:p>
        </w:tc>
        <w:tc>
          <w:tcPr>
            <w:tcW w:w="454" w:type="dxa"/>
            <w:shd w:val="clear" w:color="auto" w:fill="FFFFFF" w:themeFill="background1"/>
          </w:tcPr>
          <w:p w14:paraId="7E336130" w14:textId="77777777" w:rsidR="00713CC2" w:rsidRPr="00713CC2" w:rsidRDefault="00713CC2" w:rsidP="00713CC2">
            <w:pPr>
              <w:rPr>
                <w:sz w:val="20"/>
                <w:szCs w:val="20"/>
              </w:rPr>
            </w:pPr>
          </w:p>
        </w:tc>
        <w:tc>
          <w:tcPr>
            <w:tcW w:w="454" w:type="dxa"/>
            <w:shd w:val="clear" w:color="auto" w:fill="FFFFFF" w:themeFill="background1"/>
          </w:tcPr>
          <w:p w14:paraId="7E336131" w14:textId="77777777" w:rsidR="00713CC2" w:rsidRPr="00713CC2" w:rsidRDefault="00713CC2" w:rsidP="00713CC2">
            <w:pPr>
              <w:rPr>
                <w:sz w:val="20"/>
                <w:szCs w:val="20"/>
              </w:rPr>
            </w:pPr>
          </w:p>
        </w:tc>
        <w:tc>
          <w:tcPr>
            <w:tcW w:w="454" w:type="dxa"/>
            <w:shd w:val="clear" w:color="auto" w:fill="FFFFFF" w:themeFill="background1"/>
          </w:tcPr>
          <w:p w14:paraId="7E33613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33" w14:textId="77777777" w:rsidR="00713CC2" w:rsidRPr="00713CC2" w:rsidRDefault="00713CC2" w:rsidP="00713CC2">
            <w:pPr>
              <w:rPr>
                <w:sz w:val="20"/>
                <w:szCs w:val="20"/>
              </w:rPr>
            </w:pPr>
          </w:p>
        </w:tc>
      </w:tr>
      <w:tr w:rsidR="00713CC2" w:rsidRPr="00713CC2" w14:paraId="7E336146" w14:textId="77777777" w:rsidTr="00927A33">
        <w:trPr>
          <w:trHeight w:val="300"/>
        </w:trPr>
        <w:tc>
          <w:tcPr>
            <w:tcW w:w="1276" w:type="dxa"/>
            <w:shd w:val="clear" w:color="auto" w:fill="FFFFFF" w:themeFill="background1"/>
            <w:noWrap/>
            <w:vAlign w:val="bottom"/>
            <w:hideMark/>
          </w:tcPr>
          <w:p w14:paraId="7E336135" w14:textId="77777777" w:rsidR="00713CC2" w:rsidRPr="00713CC2" w:rsidRDefault="00713CC2" w:rsidP="00713CC2">
            <w:pPr>
              <w:jc w:val="center"/>
              <w:rPr>
                <w:sz w:val="20"/>
                <w:szCs w:val="20"/>
              </w:rPr>
            </w:pPr>
            <w:r w:rsidRPr="00713CC2">
              <w:rPr>
                <w:sz w:val="20"/>
                <w:szCs w:val="20"/>
              </w:rPr>
              <w:t>2.6.2</w:t>
            </w:r>
          </w:p>
        </w:tc>
        <w:tc>
          <w:tcPr>
            <w:tcW w:w="7103" w:type="dxa"/>
            <w:shd w:val="clear" w:color="auto" w:fill="FFFFFF" w:themeFill="background1"/>
            <w:noWrap/>
            <w:vAlign w:val="bottom"/>
            <w:hideMark/>
          </w:tcPr>
          <w:p w14:paraId="7E336136" w14:textId="77777777" w:rsidR="00713CC2" w:rsidRPr="00713CC2" w:rsidRDefault="00713CC2" w:rsidP="00713CC2">
            <w:pPr>
              <w:rPr>
                <w:sz w:val="20"/>
                <w:szCs w:val="20"/>
              </w:rPr>
            </w:pPr>
            <w:r w:rsidRPr="00713CC2">
              <w:rPr>
                <w:sz w:val="20"/>
                <w:szCs w:val="20"/>
              </w:rPr>
              <w:t>Develop Project Management Guideline and Procedures for SPREP SMT approval.</w:t>
            </w:r>
          </w:p>
        </w:tc>
        <w:tc>
          <w:tcPr>
            <w:tcW w:w="454" w:type="dxa"/>
            <w:shd w:val="clear" w:color="auto" w:fill="FFFFFF" w:themeFill="background1"/>
            <w:noWrap/>
            <w:vAlign w:val="bottom"/>
          </w:tcPr>
          <w:p w14:paraId="7E33613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38"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3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3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3B"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3C"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3D"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3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3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4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41" w14:textId="77777777" w:rsidR="00713CC2" w:rsidRPr="00713CC2" w:rsidRDefault="00713CC2" w:rsidP="00713CC2">
            <w:pPr>
              <w:rPr>
                <w:sz w:val="20"/>
                <w:szCs w:val="20"/>
              </w:rPr>
            </w:pPr>
          </w:p>
        </w:tc>
        <w:tc>
          <w:tcPr>
            <w:tcW w:w="454" w:type="dxa"/>
            <w:shd w:val="clear" w:color="auto" w:fill="FFFFFF" w:themeFill="background1"/>
          </w:tcPr>
          <w:p w14:paraId="7E336142" w14:textId="77777777" w:rsidR="00713CC2" w:rsidRPr="00713CC2" w:rsidRDefault="00713CC2" w:rsidP="00713CC2">
            <w:pPr>
              <w:rPr>
                <w:sz w:val="20"/>
                <w:szCs w:val="20"/>
              </w:rPr>
            </w:pPr>
          </w:p>
        </w:tc>
        <w:tc>
          <w:tcPr>
            <w:tcW w:w="454" w:type="dxa"/>
            <w:shd w:val="clear" w:color="auto" w:fill="FFFFFF" w:themeFill="background1"/>
          </w:tcPr>
          <w:p w14:paraId="7E336143" w14:textId="77777777" w:rsidR="00713CC2" w:rsidRPr="00713CC2" w:rsidRDefault="00713CC2" w:rsidP="00713CC2">
            <w:pPr>
              <w:rPr>
                <w:sz w:val="20"/>
                <w:szCs w:val="20"/>
              </w:rPr>
            </w:pPr>
          </w:p>
        </w:tc>
        <w:tc>
          <w:tcPr>
            <w:tcW w:w="454" w:type="dxa"/>
            <w:shd w:val="clear" w:color="auto" w:fill="FFFFFF" w:themeFill="background1"/>
          </w:tcPr>
          <w:p w14:paraId="7E33614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45" w14:textId="77777777" w:rsidR="00713CC2" w:rsidRPr="00713CC2" w:rsidRDefault="00713CC2" w:rsidP="00713CC2">
            <w:pPr>
              <w:rPr>
                <w:sz w:val="20"/>
                <w:szCs w:val="20"/>
              </w:rPr>
            </w:pPr>
          </w:p>
        </w:tc>
      </w:tr>
      <w:tr w:rsidR="00713CC2" w:rsidRPr="00713CC2" w14:paraId="7E336158" w14:textId="77777777" w:rsidTr="00927A33">
        <w:trPr>
          <w:trHeight w:val="300"/>
        </w:trPr>
        <w:tc>
          <w:tcPr>
            <w:tcW w:w="1276" w:type="dxa"/>
            <w:shd w:val="clear" w:color="auto" w:fill="FFFFFF" w:themeFill="background1"/>
            <w:noWrap/>
            <w:vAlign w:val="bottom"/>
            <w:hideMark/>
          </w:tcPr>
          <w:p w14:paraId="7E336147" w14:textId="77777777" w:rsidR="00713CC2" w:rsidRPr="00713CC2" w:rsidRDefault="00713CC2" w:rsidP="00713CC2">
            <w:pPr>
              <w:jc w:val="center"/>
              <w:rPr>
                <w:sz w:val="20"/>
                <w:szCs w:val="20"/>
              </w:rPr>
            </w:pPr>
            <w:r w:rsidRPr="00713CC2">
              <w:rPr>
                <w:sz w:val="20"/>
                <w:szCs w:val="20"/>
              </w:rPr>
              <w:t>2.6.3</w:t>
            </w:r>
          </w:p>
        </w:tc>
        <w:tc>
          <w:tcPr>
            <w:tcW w:w="7103" w:type="dxa"/>
            <w:shd w:val="clear" w:color="auto" w:fill="FFFFFF" w:themeFill="background1"/>
            <w:noWrap/>
            <w:vAlign w:val="bottom"/>
            <w:hideMark/>
          </w:tcPr>
          <w:p w14:paraId="7E336148" w14:textId="77777777" w:rsidR="00713CC2" w:rsidRPr="00713CC2" w:rsidRDefault="00713CC2" w:rsidP="00713CC2">
            <w:pPr>
              <w:rPr>
                <w:sz w:val="20"/>
                <w:szCs w:val="20"/>
              </w:rPr>
            </w:pPr>
            <w:r w:rsidRPr="00713CC2">
              <w:rPr>
                <w:sz w:val="20"/>
                <w:szCs w:val="20"/>
              </w:rPr>
              <w:t>Established SPREP's Project and Activity Appraisal Process.</w:t>
            </w:r>
          </w:p>
        </w:tc>
        <w:tc>
          <w:tcPr>
            <w:tcW w:w="454" w:type="dxa"/>
            <w:shd w:val="clear" w:color="auto" w:fill="FFFFFF" w:themeFill="background1"/>
            <w:noWrap/>
            <w:vAlign w:val="bottom"/>
          </w:tcPr>
          <w:p w14:paraId="7E33614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4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4B"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4C"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4D"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4E"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4F"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5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5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5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53" w14:textId="77777777" w:rsidR="00713CC2" w:rsidRPr="00713CC2" w:rsidRDefault="00713CC2" w:rsidP="00713CC2">
            <w:pPr>
              <w:rPr>
                <w:sz w:val="20"/>
                <w:szCs w:val="20"/>
              </w:rPr>
            </w:pPr>
          </w:p>
        </w:tc>
        <w:tc>
          <w:tcPr>
            <w:tcW w:w="454" w:type="dxa"/>
            <w:shd w:val="clear" w:color="auto" w:fill="FFFFFF" w:themeFill="background1"/>
          </w:tcPr>
          <w:p w14:paraId="7E336154" w14:textId="77777777" w:rsidR="00713CC2" w:rsidRPr="00713CC2" w:rsidRDefault="00713CC2" w:rsidP="00713CC2">
            <w:pPr>
              <w:rPr>
                <w:sz w:val="20"/>
                <w:szCs w:val="20"/>
              </w:rPr>
            </w:pPr>
          </w:p>
        </w:tc>
        <w:tc>
          <w:tcPr>
            <w:tcW w:w="454" w:type="dxa"/>
            <w:shd w:val="clear" w:color="auto" w:fill="FFFFFF" w:themeFill="background1"/>
          </w:tcPr>
          <w:p w14:paraId="7E336155" w14:textId="77777777" w:rsidR="00713CC2" w:rsidRPr="00713CC2" w:rsidRDefault="00713CC2" w:rsidP="00713CC2">
            <w:pPr>
              <w:rPr>
                <w:sz w:val="20"/>
                <w:szCs w:val="20"/>
              </w:rPr>
            </w:pPr>
          </w:p>
        </w:tc>
        <w:tc>
          <w:tcPr>
            <w:tcW w:w="454" w:type="dxa"/>
            <w:shd w:val="clear" w:color="auto" w:fill="FFFFFF" w:themeFill="background1"/>
          </w:tcPr>
          <w:p w14:paraId="7E33615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57" w14:textId="77777777" w:rsidR="00713CC2" w:rsidRPr="00713CC2" w:rsidRDefault="00713CC2" w:rsidP="00713CC2">
            <w:pPr>
              <w:rPr>
                <w:sz w:val="20"/>
                <w:szCs w:val="20"/>
              </w:rPr>
            </w:pPr>
          </w:p>
        </w:tc>
      </w:tr>
      <w:tr w:rsidR="00713CC2" w:rsidRPr="00713CC2" w14:paraId="7E33616A" w14:textId="77777777" w:rsidTr="00927A33">
        <w:trPr>
          <w:trHeight w:val="300"/>
        </w:trPr>
        <w:tc>
          <w:tcPr>
            <w:tcW w:w="1276" w:type="dxa"/>
            <w:shd w:val="clear" w:color="auto" w:fill="FFFFFF" w:themeFill="background1"/>
            <w:noWrap/>
            <w:vAlign w:val="bottom"/>
            <w:hideMark/>
          </w:tcPr>
          <w:p w14:paraId="7E336159" w14:textId="77777777" w:rsidR="00713CC2" w:rsidRPr="00713CC2" w:rsidRDefault="00713CC2" w:rsidP="00713CC2">
            <w:pPr>
              <w:jc w:val="center"/>
              <w:rPr>
                <w:sz w:val="20"/>
                <w:szCs w:val="20"/>
              </w:rPr>
            </w:pPr>
            <w:r w:rsidRPr="00713CC2">
              <w:rPr>
                <w:sz w:val="20"/>
                <w:szCs w:val="20"/>
              </w:rPr>
              <w:t>2.6.4</w:t>
            </w:r>
          </w:p>
        </w:tc>
        <w:tc>
          <w:tcPr>
            <w:tcW w:w="7103" w:type="dxa"/>
            <w:shd w:val="clear" w:color="auto" w:fill="FFFFFF" w:themeFill="background1"/>
            <w:noWrap/>
            <w:vAlign w:val="bottom"/>
            <w:hideMark/>
          </w:tcPr>
          <w:p w14:paraId="7E33615A" w14:textId="77777777" w:rsidR="00713CC2" w:rsidRPr="00713CC2" w:rsidRDefault="00713CC2" w:rsidP="00713CC2">
            <w:pPr>
              <w:rPr>
                <w:sz w:val="20"/>
                <w:szCs w:val="20"/>
              </w:rPr>
            </w:pPr>
            <w:r w:rsidRPr="00713CC2">
              <w:rPr>
                <w:sz w:val="20"/>
                <w:szCs w:val="20"/>
              </w:rPr>
              <w:t>Develop SPREP's Risk Management Plan for SPREP SMT approval.</w:t>
            </w:r>
          </w:p>
        </w:tc>
        <w:tc>
          <w:tcPr>
            <w:tcW w:w="454" w:type="dxa"/>
            <w:shd w:val="clear" w:color="auto" w:fill="FFFFFF" w:themeFill="background1"/>
            <w:noWrap/>
            <w:vAlign w:val="bottom"/>
          </w:tcPr>
          <w:p w14:paraId="7E33615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5C"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5D"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5E"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5F"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60"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6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6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6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6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65" w14:textId="77777777" w:rsidR="00713CC2" w:rsidRPr="00713CC2" w:rsidRDefault="00713CC2" w:rsidP="00713CC2">
            <w:pPr>
              <w:rPr>
                <w:sz w:val="20"/>
                <w:szCs w:val="20"/>
              </w:rPr>
            </w:pPr>
          </w:p>
        </w:tc>
        <w:tc>
          <w:tcPr>
            <w:tcW w:w="454" w:type="dxa"/>
            <w:shd w:val="clear" w:color="auto" w:fill="FFFFFF" w:themeFill="background1"/>
          </w:tcPr>
          <w:p w14:paraId="7E336166" w14:textId="77777777" w:rsidR="00713CC2" w:rsidRPr="00713CC2" w:rsidRDefault="00713CC2" w:rsidP="00713CC2">
            <w:pPr>
              <w:rPr>
                <w:sz w:val="20"/>
                <w:szCs w:val="20"/>
              </w:rPr>
            </w:pPr>
          </w:p>
        </w:tc>
        <w:tc>
          <w:tcPr>
            <w:tcW w:w="454" w:type="dxa"/>
            <w:shd w:val="clear" w:color="auto" w:fill="FFFFFF" w:themeFill="background1"/>
          </w:tcPr>
          <w:p w14:paraId="7E336167" w14:textId="77777777" w:rsidR="00713CC2" w:rsidRPr="00713CC2" w:rsidRDefault="00713CC2" w:rsidP="00713CC2">
            <w:pPr>
              <w:rPr>
                <w:sz w:val="20"/>
                <w:szCs w:val="20"/>
              </w:rPr>
            </w:pPr>
          </w:p>
        </w:tc>
        <w:tc>
          <w:tcPr>
            <w:tcW w:w="454" w:type="dxa"/>
            <w:shd w:val="clear" w:color="auto" w:fill="FFFFFF" w:themeFill="background1"/>
          </w:tcPr>
          <w:p w14:paraId="7E33616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69" w14:textId="77777777" w:rsidR="00713CC2" w:rsidRPr="00713CC2" w:rsidRDefault="00713CC2" w:rsidP="00713CC2">
            <w:pPr>
              <w:rPr>
                <w:sz w:val="20"/>
                <w:szCs w:val="20"/>
              </w:rPr>
            </w:pPr>
          </w:p>
        </w:tc>
      </w:tr>
      <w:tr w:rsidR="00713CC2" w:rsidRPr="00713CC2" w14:paraId="7E33617C" w14:textId="77777777" w:rsidTr="00927A33">
        <w:trPr>
          <w:trHeight w:val="300"/>
        </w:trPr>
        <w:tc>
          <w:tcPr>
            <w:tcW w:w="1276" w:type="dxa"/>
            <w:shd w:val="clear" w:color="auto" w:fill="FFFFFF" w:themeFill="background1"/>
            <w:noWrap/>
            <w:vAlign w:val="bottom"/>
            <w:hideMark/>
          </w:tcPr>
          <w:p w14:paraId="7E33616B" w14:textId="77777777" w:rsidR="00713CC2" w:rsidRPr="00713CC2" w:rsidRDefault="00713CC2" w:rsidP="00713CC2">
            <w:pPr>
              <w:jc w:val="center"/>
              <w:rPr>
                <w:sz w:val="20"/>
                <w:szCs w:val="20"/>
              </w:rPr>
            </w:pPr>
            <w:r w:rsidRPr="00713CC2">
              <w:rPr>
                <w:sz w:val="20"/>
                <w:szCs w:val="20"/>
              </w:rPr>
              <w:t>2.6.5</w:t>
            </w:r>
          </w:p>
        </w:tc>
        <w:tc>
          <w:tcPr>
            <w:tcW w:w="7103" w:type="dxa"/>
            <w:shd w:val="clear" w:color="auto" w:fill="FFFFFF" w:themeFill="background1"/>
            <w:noWrap/>
            <w:vAlign w:val="bottom"/>
            <w:hideMark/>
          </w:tcPr>
          <w:p w14:paraId="7E33616C" w14:textId="77777777" w:rsidR="00713CC2" w:rsidRPr="00713CC2" w:rsidRDefault="00713CC2" w:rsidP="00713CC2">
            <w:pPr>
              <w:rPr>
                <w:sz w:val="20"/>
                <w:szCs w:val="20"/>
              </w:rPr>
            </w:pPr>
            <w:r w:rsidRPr="00713CC2">
              <w:rPr>
                <w:sz w:val="20"/>
                <w:szCs w:val="20"/>
              </w:rPr>
              <w:t>Develop Enterprise Risk Management Framework (ERMF) for SPREP SMT approval.</w:t>
            </w:r>
          </w:p>
        </w:tc>
        <w:tc>
          <w:tcPr>
            <w:tcW w:w="454" w:type="dxa"/>
            <w:shd w:val="clear" w:color="auto" w:fill="FFFFFF" w:themeFill="background1"/>
            <w:noWrap/>
            <w:vAlign w:val="bottom"/>
          </w:tcPr>
          <w:p w14:paraId="7E33616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6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6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70"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7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72"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73"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74"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75"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7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77" w14:textId="77777777" w:rsidR="00713CC2" w:rsidRPr="00713CC2" w:rsidRDefault="00713CC2" w:rsidP="00713CC2">
            <w:pPr>
              <w:rPr>
                <w:sz w:val="20"/>
                <w:szCs w:val="20"/>
              </w:rPr>
            </w:pPr>
          </w:p>
        </w:tc>
        <w:tc>
          <w:tcPr>
            <w:tcW w:w="454" w:type="dxa"/>
            <w:shd w:val="clear" w:color="auto" w:fill="FFFFFF" w:themeFill="background1"/>
          </w:tcPr>
          <w:p w14:paraId="7E336178" w14:textId="77777777" w:rsidR="00713CC2" w:rsidRPr="00713CC2" w:rsidRDefault="00713CC2" w:rsidP="00713CC2">
            <w:pPr>
              <w:rPr>
                <w:sz w:val="20"/>
                <w:szCs w:val="20"/>
              </w:rPr>
            </w:pPr>
          </w:p>
        </w:tc>
        <w:tc>
          <w:tcPr>
            <w:tcW w:w="454" w:type="dxa"/>
            <w:shd w:val="clear" w:color="auto" w:fill="FFFFFF" w:themeFill="background1"/>
          </w:tcPr>
          <w:p w14:paraId="7E336179" w14:textId="77777777" w:rsidR="00713CC2" w:rsidRPr="00713CC2" w:rsidRDefault="00713CC2" w:rsidP="00713CC2">
            <w:pPr>
              <w:rPr>
                <w:sz w:val="20"/>
                <w:szCs w:val="20"/>
              </w:rPr>
            </w:pPr>
          </w:p>
        </w:tc>
        <w:tc>
          <w:tcPr>
            <w:tcW w:w="454" w:type="dxa"/>
            <w:shd w:val="clear" w:color="auto" w:fill="FFFFFF" w:themeFill="background1"/>
          </w:tcPr>
          <w:p w14:paraId="7E33617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7B" w14:textId="77777777" w:rsidR="00713CC2" w:rsidRPr="00713CC2" w:rsidRDefault="00713CC2" w:rsidP="00713CC2">
            <w:pPr>
              <w:rPr>
                <w:sz w:val="20"/>
                <w:szCs w:val="20"/>
              </w:rPr>
            </w:pPr>
          </w:p>
        </w:tc>
      </w:tr>
      <w:tr w:rsidR="00713CC2" w:rsidRPr="00713CC2" w14:paraId="7E33618E" w14:textId="77777777" w:rsidTr="00927A33">
        <w:trPr>
          <w:trHeight w:val="300"/>
        </w:trPr>
        <w:tc>
          <w:tcPr>
            <w:tcW w:w="1276" w:type="dxa"/>
            <w:shd w:val="clear" w:color="auto" w:fill="FFFFFF" w:themeFill="background1"/>
            <w:noWrap/>
            <w:vAlign w:val="bottom"/>
            <w:hideMark/>
          </w:tcPr>
          <w:p w14:paraId="7E33617D" w14:textId="77777777" w:rsidR="00713CC2" w:rsidRPr="00713CC2" w:rsidRDefault="00713CC2" w:rsidP="00713CC2">
            <w:pPr>
              <w:jc w:val="center"/>
              <w:rPr>
                <w:sz w:val="20"/>
                <w:szCs w:val="20"/>
              </w:rPr>
            </w:pPr>
            <w:r w:rsidRPr="00713CC2">
              <w:rPr>
                <w:sz w:val="20"/>
                <w:szCs w:val="20"/>
              </w:rPr>
              <w:t>2.6.6</w:t>
            </w:r>
          </w:p>
        </w:tc>
        <w:tc>
          <w:tcPr>
            <w:tcW w:w="7103" w:type="dxa"/>
            <w:shd w:val="clear" w:color="auto" w:fill="FFFFFF" w:themeFill="background1"/>
            <w:noWrap/>
            <w:vAlign w:val="bottom"/>
            <w:hideMark/>
          </w:tcPr>
          <w:p w14:paraId="7E33617E" w14:textId="77777777" w:rsidR="00713CC2" w:rsidRPr="00713CC2" w:rsidRDefault="00713CC2" w:rsidP="00713CC2">
            <w:pPr>
              <w:rPr>
                <w:sz w:val="20"/>
                <w:szCs w:val="20"/>
              </w:rPr>
            </w:pPr>
            <w:r w:rsidRPr="00713CC2">
              <w:rPr>
                <w:sz w:val="20"/>
                <w:szCs w:val="20"/>
              </w:rPr>
              <w:t>Same as Output 3.1.2 and  Output 4.1.2</w:t>
            </w:r>
          </w:p>
        </w:tc>
        <w:tc>
          <w:tcPr>
            <w:tcW w:w="454" w:type="dxa"/>
            <w:shd w:val="clear" w:color="auto" w:fill="FFFFFF" w:themeFill="background1"/>
            <w:noWrap/>
            <w:vAlign w:val="bottom"/>
          </w:tcPr>
          <w:p w14:paraId="7E33617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8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8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82"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83"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84"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85"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86"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8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8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89" w14:textId="77777777" w:rsidR="00713CC2" w:rsidRPr="00713CC2" w:rsidRDefault="00713CC2" w:rsidP="00713CC2">
            <w:pPr>
              <w:rPr>
                <w:sz w:val="20"/>
                <w:szCs w:val="20"/>
              </w:rPr>
            </w:pPr>
          </w:p>
        </w:tc>
        <w:tc>
          <w:tcPr>
            <w:tcW w:w="454" w:type="dxa"/>
            <w:shd w:val="clear" w:color="auto" w:fill="FFFFFF" w:themeFill="background1"/>
          </w:tcPr>
          <w:p w14:paraId="7E33618A" w14:textId="77777777" w:rsidR="00713CC2" w:rsidRPr="00713CC2" w:rsidRDefault="00713CC2" w:rsidP="00713CC2">
            <w:pPr>
              <w:rPr>
                <w:sz w:val="20"/>
                <w:szCs w:val="20"/>
              </w:rPr>
            </w:pPr>
          </w:p>
        </w:tc>
        <w:tc>
          <w:tcPr>
            <w:tcW w:w="454" w:type="dxa"/>
            <w:shd w:val="clear" w:color="auto" w:fill="FFFFFF" w:themeFill="background1"/>
          </w:tcPr>
          <w:p w14:paraId="7E33618B" w14:textId="77777777" w:rsidR="00713CC2" w:rsidRPr="00713CC2" w:rsidRDefault="00713CC2" w:rsidP="00713CC2">
            <w:pPr>
              <w:rPr>
                <w:sz w:val="20"/>
                <w:szCs w:val="20"/>
              </w:rPr>
            </w:pPr>
          </w:p>
        </w:tc>
        <w:tc>
          <w:tcPr>
            <w:tcW w:w="454" w:type="dxa"/>
            <w:shd w:val="clear" w:color="auto" w:fill="FFFFFF" w:themeFill="background1"/>
          </w:tcPr>
          <w:p w14:paraId="7E33618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8D" w14:textId="77777777" w:rsidR="00713CC2" w:rsidRPr="00713CC2" w:rsidRDefault="00713CC2" w:rsidP="00713CC2">
            <w:pPr>
              <w:rPr>
                <w:sz w:val="20"/>
                <w:szCs w:val="20"/>
              </w:rPr>
            </w:pPr>
          </w:p>
        </w:tc>
      </w:tr>
      <w:tr w:rsidR="00713CC2" w:rsidRPr="00713CC2" w14:paraId="7E3361A0" w14:textId="77777777" w:rsidTr="00927A33">
        <w:trPr>
          <w:trHeight w:val="300"/>
        </w:trPr>
        <w:tc>
          <w:tcPr>
            <w:tcW w:w="1276" w:type="dxa"/>
            <w:shd w:val="clear" w:color="auto" w:fill="FFFFFF" w:themeFill="background1"/>
            <w:noWrap/>
            <w:vAlign w:val="bottom"/>
            <w:hideMark/>
          </w:tcPr>
          <w:p w14:paraId="7E33618F" w14:textId="77777777" w:rsidR="00713CC2" w:rsidRPr="00713CC2" w:rsidRDefault="00713CC2" w:rsidP="00713CC2">
            <w:pPr>
              <w:jc w:val="center"/>
              <w:rPr>
                <w:sz w:val="20"/>
                <w:szCs w:val="20"/>
              </w:rPr>
            </w:pPr>
            <w:r w:rsidRPr="00713CC2">
              <w:rPr>
                <w:sz w:val="20"/>
                <w:szCs w:val="20"/>
              </w:rPr>
              <w:t>2.6.7</w:t>
            </w:r>
          </w:p>
        </w:tc>
        <w:tc>
          <w:tcPr>
            <w:tcW w:w="7103" w:type="dxa"/>
            <w:shd w:val="clear" w:color="auto" w:fill="FFFFFF" w:themeFill="background1"/>
            <w:noWrap/>
            <w:vAlign w:val="bottom"/>
            <w:hideMark/>
          </w:tcPr>
          <w:p w14:paraId="7E336190" w14:textId="77777777" w:rsidR="00713CC2" w:rsidRPr="00713CC2" w:rsidRDefault="00713CC2" w:rsidP="00713CC2">
            <w:pPr>
              <w:rPr>
                <w:sz w:val="20"/>
                <w:szCs w:val="20"/>
              </w:rPr>
            </w:pPr>
            <w:r w:rsidRPr="00713CC2">
              <w:rPr>
                <w:sz w:val="20"/>
                <w:szCs w:val="20"/>
              </w:rPr>
              <w:t>Capacity building training for SPREP staff on the ERMF.</w:t>
            </w:r>
          </w:p>
        </w:tc>
        <w:tc>
          <w:tcPr>
            <w:tcW w:w="454" w:type="dxa"/>
            <w:shd w:val="clear" w:color="auto" w:fill="FFFFFF" w:themeFill="background1"/>
            <w:noWrap/>
            <w:vAlign w:val="bottom"/>
          </w:tcPr>
          <w:p w14:paraId="7E33619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9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9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9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9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9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9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98"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9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9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9B" w14:textId="77777777" w:rsidR="00713CC2" w:rsidRPr="00713CC2" w:rsidRDefault="00713CC2" w:rsidP="00713CC2">
            <w:pPr>
              <w:rPr>
                <w:sz w:val="20"/>
                <w:szCs w:val="20"/>
              </w:rPr>
            </w:pPr>
          </w:p>
        </w:tc>
        <w:tc>
          <w:tcPr>
            <w:tcW w:w="454" w:type="dxa"/>
            <w:shd w:val="clear" w:color="auto" w:fill="8DB3E2" w:themeFill="text2" w:themeFillTint="66"/>
          </w:tcPr>
          <w:p w14:paraId="7E33619C" w14:textId="77777777" w:rsidR="00713CC2" w:rsidRPr="00713CC2" w:rsidRDefault="00713CC2" w:rsidP="00713CC2">
            <w:pPr>
              <w:rPr>
                <w:sz w:val="20"/>
                <w:szCs w:val="20"/>
              </w:rPr>
            </w:pPr>
          </w:p>
        </w:tc>
        <w:tc>
          <w:tcPr>
            <w:tcW w:w="454" w:type="dxa"/>
            <w:shd w:val="clear" w:color="auto" w:fill="FFFFFF" w:themeFill="background1"/>
          </w:tcPr>
          <w:p w14:paraId="7E33619D" w14:textId="77777777" w:rsidR="00713CC2" w:rsidRPr="00713CC2" w:rsidRDefault="00713CC2" w:rsidP="00713CC2">
            <w:pPr>
              <w:rPr>
                <w:sz w:val="20"/>
                <w:szCs w:val="20"/>
              </w:rPr>
            </w:pPr>
          </w:p>
        </w:tc>
        <w:tc>
          <w:tcPr>
            <w:tcW w:w="454" w:type="dxa"/>
            <w:shd w:val="clear" w:color="auto" w:fill="FFFFFF" w:themeFill="background1"/>
          </w:tcPr>
          <w:p w14:paraId="7E33619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9F" w14:textId="77777777" w:rsidR="00713CC2" w:rsidRPr="00713CC2" w:rsidRDefault="00713CC2" w:rsidP="00713CC2">
            <w:pPr>
              <w:rPr>
                <w:sz w:val="20"/>
                <w:szCs w:val="20"/>
              </w:rPr>
            </w:pPr>
          </w:p>
        </w:tc>
      </w:tr>
      <w:tr w:rsidR="00713CC2" w:rsidRPr="00713CC2" w14:paraId="7E3361B2" w14:textId="77777777" w:rsidTr="00927A33">
        <w:trPr>
          <w:trHeight w:val="300"/>
        </w:trPr>
        <w:tc>
          <w:tcPr>
            <w:tcW w:w="1276" w:type="dxa"/>
            <w:shd w:val="clear" w:color="auto" w:fill="FFFFFF" w:themeFill="background1"/>
            <w:noWrap/>
            <w:vAlign w:val="bottom"/>
            <w:hideMark/>
          </w:tcPr>
          <w:p w14:paraId="7E3361A1" w14:textId="77777777" w:rsidR="00713CC2" w:rsidRPr="00713CC2" w:rsidRDefault="00713CC2" w:rsidP="00713CC2">
            <w:pPr>
              <w:jc w:val="center"/>
              <w:rPr>
                <w:b/>
                <w:bCs/>
                <w:sz w:val="20"/>
                <w:szCs w:val="20"/>
              </w:rPr>
            </w:pPr>
            <w:r w:rsidRPr="00713CC2">
              <w:rPr>
                <w:b/>
                <w:bCs/>
                <w:sz w:val="20"/>
                <w:szCs w:val="20"/>
              </w:rPr>
              <w:t>Output 2.7</w:t>
            </w:r>
          </w:p>
        </w:tc>
        <w:tc>
          <w:tcPr>
            <w:tcW w:w="7103" w:type="dxa"/>
            <w:shd w:val="clear" w:color="auto" w:fill="FFFFFF" w:themeFill="background1"/>
            <w:noWrap/>
            <w:vAlign w:val="bottom"/>
            <w:hideMark/>
          </w:tcPr>
          <w:p w14:paraId="7E3361A2" w14:textId="77777777" w:rsidR="00713CC2" w:rsidRPr="00713CC2" w:rsidRDefault="00713CC2" w:rsidP="00713CC2">
            <w:pPr>
              <w:rPr>
                <w:b/>
                <w:bCs/>
                <w:sz w:val="20"/>
                <w:szCs w:val="20"/>
              </w:rPr>
            </w:pPr>
            <w:r w:rsidRPr="00713CC2">
              <w:rPr>
                <w:b/>
                <w:bCs/>
                <w:sz w:val="20"/>
                <w:szCs w:val="20"/>
              </w:rPr>
              <w:t>Strengthens SPREP's Monitoring and Evaluation Function</w:t>
            </w:r>
          </w:p>
        </w:tc>
        <w:tc>
          <w:tcPr>
            <w:tcW w:w="454" w:type="dxa"/>
            <w:shd w:val="clear" w:color="auto" w:fill="FFFFFF" w:themeFill="background1"/>
            <w:noWrap/>
            <w:vAlign w:val="bottom"/>
          </w:tcPr>
          <w:p w14:paraId="7E3361A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A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A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A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A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A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A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A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A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A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AD" w14:textId="77777777" w:rsidR="00713CC2" w:rsidRPr="00713CC2" w:rsidRDefault="00713CC2" w:rsidP="00713CC2">
            <w:pPr>
              <w:rPr>
                <w:sz w:val="20"/>
                <w:szCs w:val="20"/>
              </w:rPr>
            </w:pPr>
          </w:p>
        </w:tc>
        <w:tc>
          <w:tcPr>
            <w:tcW w:w="454" w:type="dxa"/>
            <w:shd w:val="clear" w:color="auto" w:fill="FFFFFF" w:themeFill="background1"/>
          </w:tcPr>
          <w:p w14:paraId="7E3361AE" w14:textId="77777777" w:rsidR="00713CC2" w:rsidRPr="00713CC2" w:rsidRDefault="00713CC2" w:rsidP="00713CC2">
            <w:pPr>
              <w:rPr>
                <w:sz w:val="20"/>
                <w:szCs w:val="20"/>
              </w:rPr>
            </w:pPr>
          </w:p>
        </w:tc>
        <w:tc>
          <w:tcPr>
            <w:tcW w:w="454" w:type="dxa"/>
            <w:shd w:val="clear" w:color="auto" w:fill="FFFFFF" w:themeFill="background1"/>
          </w:tcPr>
          <w:p w14:paraId="7E3361AF" w14:textId="77777777" w:rsidR="00713CC2" w:rsidRPr="00713CC2" w:rsidRDefault="00713CC2" w:rsidP="00713CC2">
            <w:pPr>
              <w:rPr>
                <w:sz w:val="20"/>
                <w:szCs w:val="20"/>
              </w:rPr>
            </w:pPr>
          </w:p>
        </w:tc>
        <w:tc>
          <w:tcPr>
            <w:tcW w:w="454" w:type="dxa"/>
            <w:shd w:val="clear" w:color="auto" w:fill="FFFFFF" w:themeFill="background1"/>
          </w:tcPr>
          <w:p w14:paraId="7E3361B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B1" w14:textId="77777777" w:rsidR="00713CC2" w:rsidRPr="00713CC2" w:rsidRDefault="00713CC2" w:rsidP="00713CC2">
            <w:pPr>
              <w:rPr>
                <w:sz w:val="20"/>
                <w:szCs w:val="20"/>
              </w:rPr>
            </w:pPr>
          </w:p>
        </w:tc>
      </w:tr>
      <w:tr w:rsidR="00713CC2" w:rsidRPr="00713CC2" w14:paraId="7E3361C4" w14:textId="77777777" w:rsidTr="00927A33">
        <w:trPr>
          <w:trHeight w:val="300"/>
        </w:trPr>
        <w:tc>
          <w:tcPr>
            <w:tcW w:w="1276" w:type="dxa"/>
            <w:shd w:val="clear" w:color="auto" w:fill="FFFFFF" w:themeFill="background1"/>
            <w:noWrap/>
            <w:vAlign w:val="bottom"/>
            <w:hideMark/>
          </w:tcPr>
          <w:p w14:paraId="7E3361B3" w14:textId="77777777" w:rsidR="00713CC2" w:rsidRPr="00713CC2" w:rsidRDefault="00713CC2" w:rsidP="00713CC2">
            <w:pPr>
              <w:jc w:val="center"/>
              <w:rPr>
                <w:sz w:val="20"/>
                <w:szCs w:val="20"/>
              </w:rPr>
            </w:pPr>
            <w:r w:rsidRPr="00713CC2">
              <w:rPr>
                <w:sz w:val="20"/>
                <w:szCs w:val="20"/>
              </w:rPr>
              <w:t>2.7.1</w:t>
            </w:r>
          </w:p>
        </w:tc>
        <w:tc>
          <w:tcPr>
            <w:tcW w:w="7103" w:type="dxa"/>
            <w:shd w:val="clear" w:color="auto" w:fill="FFFFFF" w:themeFill="background1"/>
            <w:noWrap/>
            <w:vAlign w:val="bottom"/>
            <w:hideMark/>
          </w:tcPr>
          <w:p w14:paraId="7E3361B4" w14:textId="77777777" w:rsidR="00713CC2" w:rsidRPr="00713CC2" w:rsidRDefault="00713CC2" w:rsidP="00713CC2">
            <w:pPr>
              <w:rPr>
                <w:sz w:val="20"/>
                <w:szCs w:val="20"/>
              </w:rPr>
            </w:pPr>
            <w:r w:rsidRPr="00713CC2">
              <w:rPr>
                <w:sz w:val="20"/>
                <w:szCs w:val="20"/>
              </w:rPr>
              <w:t>Recruit Monitoring &amp;Evaluation Specialist/Expert</w:t>
            </w:r>
          </w:p>
        </w:tc>
        <w:tc>
          <w:tcPr>
            <w:tcW w:w="454" w:type="dxa"/>
            <w:shd w:val="clear" w:color="auto" w:fill="FFFFFF" w:themeFill="background1"/>
            <w:noWrap/>
            <w:vAlign w:val="bottom"/>
          </w:tcPr>
          <w:p w14:paraId="7E3361B5"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B6"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B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B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B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B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B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B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B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B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BF" w14:textId="77777777" w:rsidR="00713CC2" w:rsidRPr="00713CC2" w:rsidRDefault="00713CC2" w:rsidP="00713CC2">
            <w:pPr>
              <w:rPr>
                <w:sz w:val="20"/>
                <w:szCs w:val="20"/>
              </w:rPr>
            </w:pPr>
          </w:p>
        </w:tc>
        <w:tc>
          <w:tcPr>
            <w:tcW w:w="454" w:type="dxa"/>
            <w:shd w:val="clear" w:color="auto" w:fill="FFFFFF" w:themeFill="background1"/>
          </w:tcPr>
          <w:p w14:paraId="7E3361C0" w14:textId="77777777" w:rsidR="00713CC2" w:rsidRPr="00713CC2" w:rsidRDefault="00713CC2" w:rsidP="00713CC2">
            <w:pPr>
              <w:rPr>
                <w:sz w:val="20"/>
                <w:szCs w:val="20"/>
              </w:rPr>
            </w:pPr>
          </w:p>
        </w:tc>
        <w:tc>
          <w:tcPr>
            <w:tcW w:w="454" w:type="dxa"/>
            <w:shd w:val="clear" w:color="auto" w:fill="FFFFFF" w:themeFill="background1"/>
          </w:tcPr>
          <w:p w14:paraId="7E3361C1" w14:textId="77777777" w:rsidR="00713CC2" w:rsidRPr="00713CC2" w:rsidRDefault="00713CC2" w:rsidP="00713CC2">
            <w:pPr>
              <w:rPr>
                <w:sz w:val="20"/>
                <w:szCs w:val="20"/>
              </w:rPr>
            </w:pPr>
          </w:p>
        </w:tc>
        <w:tc>
          <w:tcPr>
            <w:tcW w:w="454" w:type="dxa"/>
            <w:shd w:val="clear" w:color="auto" w:fill="FFFFFF" w:themeFill="background1"/>
          </w:tcPr>
          <w:p w14:paraId="7E3361C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C3" w14:textId="77777777" w:rsidR="00713CC2" w:rsidRPr="00713CC2" w:rsidRDefault="00713CC2" w:rsidP="00713CC2">
            <w:pPr>
              <w:rPr>
                <w:sz w:val="20"/>
                <w:szCs w:val="20"/>
              </w:rPr>
            </w:pPr>
          </w:p>
        </w:tc>
      </w:tr>
      <w:tr w:rsidR="00713CC2" w:rsidRPr="00713CC2" w14:paraId="7E3361D6" w14:textId="77777777" w:rsidTr="00927A33">
        <w:trPr>
          <w:trHeight w:val="300"/>
        </w:trPr>
        <w:tc>
          <w:tcPr>
            <w:tcW w:w="1276" w:type="dxa"/>
            <w:shd w:val="clear" w:color="auto" w:fill="FFFFFF" w:themeFill="background1"/>
            <w:noWrap/>
            <w:vAlign w:val="bottom"/>
            <w:hideMark/>
          </w:tcPr>
          <w:p w14:paraId="7E3361C5" w14:textId="77777777" w:rsidR="00713CC2" w:rsidRPr="00713CC2" w:rsidRDefault="00713CC2" w:rsidP="00713CC2">
            <w:pPr>
              <w:jc w:val="center"/>
              <w:rPr>
                <w:sz w:val="20"/>
                <w:szCs w:val="20"/>
              </w:rPr>
            </w:pPr>
            <w:r w:rsidRPr="00713CC2">
              <w:rPr>
                <w:sz w:val="20"/>
                <w:szCs w:val="20"/>
              </w:rPr>
              <w:t>2.7.2</w:t>
            </w:r>
          </w:p>
        </w:tc>
        <w:tc>
          <w:tcPr>
            <w:tcW w:w="7103" w:type="dxa"/>
            <w:shd w:val="clear" w:color="auto" w:fill="FFFFFF" w:themeFill="background1"/>
            <w:noWrap/>
            <w:vAlign w:val="bottom"/>
            <w:hideMark/>
          </w:tcPr>
          <w:p w14:paraId="7E3361C6" w14:textId="77777777" w:rsidR="00713CC2" w:rsidRPr="00713CC2" w:rsidRDefault="00713CC2" w:rsidP="00713CC2">
            <w:pPr>
              <w:rPr>
                <w:sz w:val="20"/>
                <w:szCs w:val="20"/>
              </w:rPr>
            </w:pPr>
            <w:r w:rsidRPr="00713CC2">
              <w:rPr>
                <w:sz w:val="20"/>
                <w:szCs w:val="20"/>
              </w:rPr>
              <w:t>Develop SPREP's Monitoring and Evaluation Policy and Guideline for SMT approval.</w:t>
            </w:r>
          </w:p>
        </w:tc>
        <w:tc>
          <w:tcPr>
            <w:tcW w:w="454" w:type="dxa"/>
            <w:shd w:val="clear" w:color="auto" w:fill="FFFFFF" w:themeFill="background1"/>
            <w:noWrap/>
            <w:vAlign w:val="bottom"/>
          </w:tcPr>
          <w:p w14:paraId="7E3361C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C8"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C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C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C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C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C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C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C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D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D1" w14:textId="77777777" w:rsidR="00713CC2" w:rsidRPr="00713CC2" w:rsidRDefault="00713CC2" w:rsidP="00713CC2">
            <w:pPr>
              <w:rPr>
                <w:sz w:val="20"/>
                <w:szCs w:val="20"/>
              </w:rPr>
            </w:pPr>
          </w:p>
        </w:tc>
        <w:tc>
          <w:tcPr>
            <w:tcW w:w="454" w:type="dxa"/>
            <w:shd w:val="clear" w:color="auto" w:fill="FFFFFF" w:themeFill="background1"/>
          </w:tcPr>
          <w:p w14:paraId="7E3361D2" w14:textId="77777777" w:rsidR="00713CC2" w:rsidRPr="00713CC2" w:rsidRDefault="00713CC2" w:rsidP="00713CC2">
            <w:pPr>
              <w:rPr>
                <w:sz w:val="20"/>
                <w:szCs w:val="20"/>
              </w:rPr>
            </w:pPr>
          </w:p>
        </w:tc>
        <w:tc>
          <w:tcPr>
            <w:tcW w:w="454" w:type="dxa"/>
            <w:shd w:val="clear" w:color="auto" w:fill="FFFFFF" w:themeFill="background1"/>
          </w:tcPr>
          <w:p w14:paraId="7E3361D3" w14:textId="77777777" w:rsidR="00713CC2" w:rsidRPr="00713CC2" w:rsidRDefault="00713CC2" w:rsidP="00713CC2">
            <w:pPr>
              <w:rPr>
                <w:sz w:val="20"/>
                <w:szCs w:val="20"/>
              </w:rPr>
            </w:pPr>
          </w:p>
        </w:tc>
        <w:tc>
          <w:tcPr>
            <w:tcW w:w="454" w:type="dxa"/>
            <w:shd w:val="clear" w:color="auto" w:fill="FFFFFF" w:themeFill="background1"/>
          </w:tcPr>
          <w:p w14:paraId="7E3361D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D5" w14:textId="77777777" w:rsidR="00713CC2" w:rsidRPr="00713CC2" w:rsidRDefault="00713CC2" w:rsidP="00713CC2">
            <w:pPr>
              <w:rPr>
                <w:sz w:val="20"/>
                <w:szCs w:val="20"/>
              </w:rPr>
            </w:pPr>
          </w:p>
        </w:tc>
      </w:tr>
      <w:tr w:rsidR="00713CC2" w:rsidRPr="00713CC2" w14:paraId="7E3361E8" w14:textId="77777777" w:rsidTr="00927A33">
        <w:trPr>
          <w:trHeight w:val="300"/>
        </w:trPr>
        <w:tc>
          <w:tcPr>
            <w:tcW w:w="1276" w:type="dxa"/>
            <w:shd w:val="clear" w:color="auto" w:fill="FFFFFF" w:themeFill="background1"/>
            <w:noWrap/>
            <w:vAlign w:val="bottom"/>
            <w:hideMark/>
          </w:tcPr>
          <w:p w14:paraId="7E3361D7" w14:textId="77777777" w:rsidR="00713CC2" w:rsidRPr="00713CC2" w:rsidRDefault="00713CC2" w:rsidP="00713CC2">
            <w:pPr>
              <w:jc w:val="center"/>
              <w:rPr>
                <w:sz w:val="20"/>
                <w:szCs w:val="20"/>
              </w:rPr>
            </w:pPr>
            <w:r w:rsidRPr="00713CC2">
              <w:rPr>
                <w:sz w:val="20"/>
                <w:szCs w:val="20"/>
              </w:rPr>
              <w:t>2.7.3</w:t>
            </w:r>
          </w:p>
        </w:tc>
        <w:tc>
          <w:tcPr>
            <w:tcW w:w="7103" w:type="dxa"/>
            <w:shd w:val="clear" w:color="auto" w:fill="FFFFFF" w:themeFill="background1"/>
            <w:noWrap/>
            <w:vAlign w:val="bottom"/>
            <w:hideMark/>
          </w:tcPr>
          <w:p w14:paraId="7E3361D8" w14:textId="77777777" w:rsidR="00713CC2" w:rsidRPr="00713CC2" w:rsidRDefault="00713CC2" w:rsidP="00713CC2">
            <w:pPr>
              <w:rPr>
                <w:sz w:val="20"/>
                <w:szCs w:val="20"/>
              </w:rPr>
            </w:pPr>
            <w:r w:rsidRPr="00713CC2">
              <w:rPr>
                <w:sz w:val="20"/>
                <w:szCs w:val="20"/>
              </w:rPr>
              <w:t>Same as Output 2.6.5</w:t>
            </w:r>
          </w:p>
        </w:tc>
        <w:tc>
          <w:tcPr>
            <w:tcW w:w="454" w:type="dxa"/>
            <w:shd w:val="clear" w:color="auto" w:fill="FFFFFF" w:themeFill="background1"/>
            <w:noWrap/>
            <w:vAlign w:val="bottom"/>
          </w:tcPr>
          <w:p w14:paraId="7E3361D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D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D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DC"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DD"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DE"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DF"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E0"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E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E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E3" w14:textId="77777777" w:rsidR="00713CC2" w:rsidRPr="00713CC2" w:rsidRDefault="00713CC2" w:rsidP="00713CC2">
            <w:pPr>
              <w:rPr>
                <w:sz w:val="20"/>
                <w:szCs w:val="20"/>
              </w:rPr>
            </w:pPr>
          </w:p>
        </w:tc>
        <w:tc>
          <w:tcPr>
            <w:tcW w:w="454" w:type="dxa"/>
            <w:shd w:val="clear" w:color="auto" w:fill="FFFFFF" w:themeFill="background1"/>
          </w:tcPr>
          <w:p w14:paraId="7E3361E4" w14:textId="77777777" w:rsidR="00713CC2" w:rsidRPr="00713CC2" w:rsidRDefault="00713CC2" w:rsidP="00713CC2">
            <w:pPr>
              <w:rPr>
                <w:sz w:val="20"/>
                <w:szCs w:val="20"/>
              </w:rPr>
            </w:pPr>
          </w:p>
        </w:tc>
        <w:tc>
          <w:tcPr>
            <w:tcW w:w="454" w:type="dxa"/>
            <w:shd w:val="clear" w:color="auto" w:fill="FFFFFF" w:themeFill="background1"/>
          </w:tcPr>
          <w:p w14:paraId="7E3361E5" w14:textId="77777777" w:rsidR="00713CC2" w:rsidRPr="00713CC2" w:rsidRDefault="00713CC2" w:rsidP="00713CC2">
            <w:pPr>
              <w:rPr>
                <w:sz w:val="20"/>
                <w:szCs w:val="20"/>
              </w:rPr>
            </w:pPr>
          </w:p>
        </w:tc>
        <w:tc>
          <w:tcPr>
            <w:tcW w:w="454" w:type="dxa"/>
            <w:shd w:val="clear" w:color="auto" w:fill="FFFFFF" w:themeFill="background1"/>
          </w:tcPr>
          <w:p w14:paraId="7E3361E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E7" w14:textId="77777777" w:rsidR="00713CC2" w:rsidRPr="00713CC2" w:rsidRDefault="00713CC2" w:rsidP="00713CC2">
            <w:pPr>
              <w:rPr>
                <w:sz w:val="20"/>
                <w:szCs w:val="20"/>
              </w:rPr>
            </w:pPr>
          </w:p>
        </w:tc>
      </w:tr>
      <w:tr w:rsidR="00713CC2" w:rsidRPr="00713CC2" w14:paraId="7E3361FA" w14:textId="77777777" w:rsidTr="00927A33">
        <w:trPr>
          <w:trHeight w:val="300"/>
        </w:trPr>
        <w:tc>
          <w:tcPr>
            <w:tcW w:w="1276" w:type="dxa"/>
            <w:shd w:val="clear" w:color="auto" w:fill="FFFFFF" w:themeFill="background1"/>
            <w:noWrap/>
            <w:vAlign w:val="bottom"/>
            <w:hideMark/>
          </w:tcPr>
          <w:p w14:paraId="7E3361E9" w14:textId="77777777" w:rsidR="00713CC2" w:rsidRPr="00713CC2" w:rsidRDefault="00713CC2" w:rsidP="00713CC2">
            <w:pPr>
              <w:jc w:val="center"/>
              <w:rPr>
                <w:sz w:val="20"/>
                <w:szCs w:val="20"/>
              </w:rPr>
            </w:pPr>
            <w:r w:rsidRPr="00713CC2">
              <w:rPr>
                <w:sz w:val="20"/>
                <w:szCs w:val="20"/>
              </w:rPr>
              <w:lastRenderedPageBreak/>
              <w:t>2.7.4</w:t>
            </w:r>
          </w:p>
        </w:tc>
        <w:tc>
          <w:tcPr>
            <w:tcW w:w="7103" w:type="dxa"/>
            <w:shd w:val="clear" w:color="auto" w:fill="FFFFFF" w:themeFill="background1"/>
            <w:noWrap/>
            <w:vAlign w:val="bottom"/>
            <w:hideMark/>
          </w:tcPr>
          <w:p w14:paraId="7E3361EA" w14:textId="77777777" w:rsidR="00713CC2" w:rsidRPr="00713CC2" w:rsidRDefault="00713CC2" w:rsidP="00713CC2">
            <w:pPr>
              <w:rPr>
                <w:sz w:val="20"/>
                <w:szCs w:val="20"/>
              </w:rPr>
            </w:pPr>
            <w:r w:rsidRPr="00713CC2">
              <w:rPr>
                <w:sz w:val="20"/>
                <w:szCs w:val="20"/>
              </w:rPr>
              <w:t>Capacity building training for SPREP staff on the M&amp;E Policy and Guideline.</w:t>
            </w:r>
          </w:p>
        </w:tc>
        <w:tc>
          <w:tcPr>
            <w:tcW w:w="454" w:type="dxa"/>
            <w:shd w:val="clear" w:color="auto" w:fill="FFFFFF" w:themeFill="background1"/>
            <w:noWrap/>
            <w:vAlign w:val="bottom"/>
          </w:tcPr>
          <w:p w14:paraId="7E3361E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E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E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E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E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F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F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F2"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1F3" w14:textId="77777777" w:rsidR="00713CC2" w:rsidRPr="00713CC2" w:rsidRDefault="00713CC2" w:rsidP="00713CC2">
            <w:pPr>
              <w:rPr>
                <w:sz w:val="20"/>
                <w:szCs w:val="20"/>
              </w:rPr>
            </w:pPr>
          </w:p>
        </w:tc>
        <w:tc>
          <w:tcPr>
            <w:tcW w:w="454" w:type="dxa"/>
            <w:shd w:val="clear" w:color="auto" w:fill="8DB3E2" w:themeFill="text2" w:themeFillTint="66"/>
            <w:vAlign w:val="bottom"/>
          </w:tcPr>
          <w:p w14:paraId="7E3361F4" w14:textId="77777777" w:rsidR="00713CC2" w:rsidRPr="00713CC2" w:rsidRDefault="00713CC2" w:rsidP="00713CC2">
            <w:pPr>
              <w:rPr>
                <w:sz w:val="20"/>
                <w:szCs w:val="20"/>
              </w:rPr>
            </w:pPr>
          </w:p>
        </w:tc>
        <w:tc>
          <w:tcPr>
            <w:tcW w:w="454" w:type="dxa"/>
            <w:shd w:val="clear" w:color="auto" w:fill="8DB3E2" w:themeFill="text2" w:themeFillTint="66"/>
            <w:vAlign w:val="bottom"/>
          </w:tcPr>
          <w:p w14:paraId="7E3361F5" w14:textId="77777777" w:rsidR="00713CC2" w:rsidRPr="00713CC2" w:rsidRDefault="00713CC2" w:rsidP="00713CC2">
            <w:pPr>
              <w:rPr>
                <w:sz w:val="20"/>
                <w:szCs w:val="20"/>
              </w:rPr>
            </w:pPr>
          </w:p>
        </w:tc>
        <w:tc>
          <w:tcPr>
            <w:tcW w:w="454" w:type="dxa"/>
            <w:shd w:val="clear" w:color="auto" w:fill="8DB3E2" w:themeFill="text2" w:themeFillTint="66"/>
          </w:tcPr>
          <w:p w14:paraId="7E3361F6" w14:textId="77777777" w:rsidR="00713CC2" w:rsidRPr="00713CC2" w:rsidRDefault="00713CC2" w:rsidP="00713CC2">
            <w:pPr>
              <w:rPr>
                <w:sz w:val="20"/>
                <w:szCs w:val="20"/>
              </w:rPr>
            </w:pPr>
          </w:p>
        </w:tc>
        <w:tc>
          <w:tcPr>
            <w:tcW w:w="454" w:type="dxa"/>
            <w:shd w:val="clear" w:color="auto" w:fill="FFFFFF" w:themeFill="background1"/>
          </w:tcPr>
          <w:p w14:paraId="7E3361F7" w14:textId="77777777" w:rsidR="00713CC2" w:rsidRPr="00713CC2" w:rsidRDefault="00713CC2" w:rsidP="00713CC2">
            <w:pPr>
              <w:rPr>
                <w:sz w:val="20"/>
                <w:szCs w:val="20"/>
              </w:rPr>
            </w:pPr>
          </w:p>
        </w:tc>
        <w:tc>
          <w:tcPr>
            <w:tcW w:w="454" w:type="dxa"/>
            <w:shd w:val="clear" w:color="auto" w:fill="FFFFFF" w:themeFill="background1"/>
          </w:tcPr>
          <w:p w14:paraId="7E3361F8" w14:textId="77777777" w:rsidR="00713CC2" w:rsidRPr="00713CC2" w:rsidRDefault="00713CC2" w:rsidP="00713CC2">
            <w:pPr>
              <w:rPr>
                <w:sz w:val="20"/>
                <w:szCs w:val="20"/>
              </w:rPr>
            </w:pPr>
          </w:p>
        </w:tc>
        <w:tc>
          <w:tcPr>
            <w:tcW w:w="454" w:type="dxa"/>
            <w:shd w:val="clear" w:color="auto" w:fill="FFFFFF" w:themeFill="background1"/>
            <w:vAlign w:val="bottom"/>
          </w:tcPr>
          <w:p w14:paraId="7E3361F9" w14:textId="77777777" w:rsidR="00713CC2" w:rsidRPr="00713CC2" w:rsidRDefault="00713CC2" w:rsidP="00713CC2">
            <w:pPr>
              <w:rPr>
                <w:sz w:val="20"/>
                <w:szCs w:val="20"/>
              </w:rPr>
            </w:pPr>
          </w:p>
        </w:tc>
      </w:tr>
      <w:tr w:rsidR="00713CC2" w:rsidRPr="00713CC2" w14:paraId="7E33620C" w14:textId="77777777" w:rsidTr="00927A33">
        <w:trPr>
          <w:trHeight w:val="300"/>
        </w:trPr>
        <w:tc>
          <w:tcPr>
            <w:tcW w:w="1276" w:type="dxa"/>
            <w:shd w:val="clear" w:color="auto" w:fill="FFFFFF" w:themeFill="background1"/>
            <w:noWrap/>
            <w:vAlign w:val="bottom"/>
            <w:hideMark/>
          </w:tcPr>
          <w:p w14:paraId="7E3361FB" w14:textId="77777777" w:rsidR="00713CC2" w:rsidRPr="00713CC2" w:rsidRDefault="00713CC2" w:rsidP="00713CC2">
            <w:pPr>
              <w:jc w:val="center"/>
              <w:rPr>
                <w:b/>
                <w:bCs/>
                <w:sz w:val="20"/>
                <w:szCs w:val="20"/>
              </w:rPr>
            </w:pPr>
            <w:r w:rsidRPr="00713CC2">
              <w:rPr>
                <w:b/>
                <w:bCs/>
                <w:sz w:val="20"/>
                <w:szCs w:val="20"/>
              </w:rPr>
              <w:t>Output 2.8</w:t>
            </w:r>
          </w:p>
        </w:tc>
        <w:tc>
          <w:tcPr>
            <w:tcW w:w="7103" w:type="dxa"/>
            <w:shd w:val="clear" w:color="auto" w:fill="FFFFFF" w:themeFill="background1"/>
            <w:noWrap/>
            <w:vAlign w:val="bottom"/>
            <w:hideMark/>
          </w:tcPr>
          <w:p w14:paraId="7E3361FC" w14:textId="77777777" w:rsidR="00713CC2" w:rsidRPr="00713CC2" w:rsidRDefault="00713CC2" w:rsidP="00713CC2">
            <w:pPr>
              <w:rPr>
                <w:b/>
                <w:bCs/>
                <w:sz w:val="20"/>
                <w:szCs w:val="20"/>
              </w:rPr>
            </w:pPr>
            <w:r w:rsidRPr="00713CC2">
              <w:rPr>
                <w:b/>
                <w:bCs/>
                <w:sz w:val="20"/>
                <w:szCs w:val="20"/>
              </w:rPr>
              <w:t>Strengthens SPREP's Investigative Capacity</w:t>
            </w:r>
          </w:p>
        </w:tc>
        <w:tc>
          <w:tcPr>
            <w:tcW w:w="454" w:type="dxa"/>
            <w:shd w:val="clear" w:color="auto" w:fill="FFFFFF" w:themeFill="background1"/>
            <w:noWrap/>
            <w:vAlign w:val="bottom"/>
          </w:tcPr>
          <w:p w14:paraId="7E3361F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F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1F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0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0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0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0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0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0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0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07" w14:textId="77777777" w:rsidR="00713CC2" w:rsidRPr="00713CC2" w:rsidRDefault="00713CC2" w:rsidP="00713CC2">
            <w:pPr>
              <w:rPr>
                <w:sz w:val="20"/>
                <w:szCs w:val="20"/>
              </w:rPr>
            </w:pPr>
          </w:p>
        </w:tc>
        <w:tc>
          <w:tcPr>
            <w:tcW w:w="454" w:type="dxa"/>
            <w:shd w:val="clear" w:color="auto" w:fill="FFFFFF" w:themeFill="background1"/>
          </w:tcPr>
          <w:p w14:paraId="7E336208" w14:textId="77777777" w:rsidR="00713CC2" w:rsidRPr="00713CC2" w:rsidRDefault="00713CC2" w:rsidP="00713CC2">
            <w:pPr>
              <w:rPr>
                <w:sz w:val="20"/>
                <w:szCs w:val="20"/>
              </w:rPr>
            </w:pPr>
          </w:p>
        </w:tc>
        <w:tc>
          <w:tcPr>
            <w:tcW w:w="454" w:type="dxa"/>
            <w:shd w:val="clear" w:color="auto" w:fill="FFFFFF" w:themeFill="background1"/>
          </w:tcPr>
          <w:p w14:paraId="7E336209" w14:textId="77777777" w:rsidR="00713CC2" w:rsidRPr="00713CC2" w:rsidRDefault="00713CC2" w:rsidP="00713CC2">
            <w:pPr>
              <w:rPr>
                <w:sz w:val="20"/>
                <w:szCs w:val="20"/>
              </w:rPr>
            </w:pPr>
          </w:p>
        </w:tc>
        <w:tc>
          <w:tcPr>
            <w:tcW w:w="454" w:type="dxa"/>
            <w:shd w:val="clear" w:color="auto" w:fill="FFFFFF" w:themeFill="background1"/>
          </w:tcPr>
          <w:p w14:paraId="7E33620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0B" w14:textId="77777777" w:rsidR="00713CC2" w:rsidRPr="00713CC2" w:rsidRDefault="00713CC2" w:rsidP="00713CC2">
            <w:pPr>
              <w:rPr>
                <w:sz w:val="20"/>
                <w:szCs w:val="20"/>
              </w:rPr>
            </w:pPr>
          </w:p>
        </w:tc>
      </w:tr>
      <w:tr w:rsidR="00713CC2" w:rsidRPr="00713CC2" w14:paraId="7E33621E" w14:textId="77777777" w:rsidTr="00927A33">
        <w:trPr>
          <w:trHeight w:val="300"/>
        </w:trPr>
        <w:tc>
          <w:tcPr>
            <w:tcW w:w="1276" w:type="dxa"/>
            <w:shd w:val="clear" w:color="auto" w:fill="FFFFFF" w:themeFill="background1"/>
            <w:noWrap/>
            <w:vAlign w:val="bottom"/>
            <w:hideMark/>
          </w:tcPr>
          <w:p w14:paraId="7E33620D" w14:textId="77777777" w:rsidR="00713CC2" w:rsidRPr="00713CC2" w:rsidRDefault="00713CC2" w:rsidP="00713CC2">
            <w:pPr>
              <w:jc w:val="center"/>
              <w:rPr>
                <w:sz w:val="20"/>
                <w:szCs w:val="20"/>
              </w:rPr>
            </w:pPr>
            <w:r w:rsidRPr="00713CC2">
              <w:rPr>
                <w:sz w:val="20"/>
                <w:szCs w:val="20"/>
              </w:rPr>
              <w:t>2.8.1</w:t>
            </w:r>
          </w:p>
        </w:tc>
        <w:tc>
          <w:tcPr>
            <w:tcW w:w="7103" w:type="dxa"/>
            <w:shd w:val="clear" w:color="auto" w:fill="FFFFFF" w:themeFill="background1"/>
            <w:noWrap/>
            <w:vAlign w:val="bottom"/>
            <w:hideMark/>
          </w:tcPr>
          <w:p w14:paraId="7E33620E" w14:textId="77777777" w:rsidR="00713CC2" w:rsidRPr="00713CC2" w:rsidRDefault="00713CC2" w:rsidP="00713CC2">
            <w:pPr>
              <w:rPr>
                <w:sz w:val="20"/>
                <w:szCs w:val="20"/>
              </w:rPr>
            </w:pPr>
            <w:r w:rsidRPr="00713CC2">
              <w:rPr>
                <w:sz w:val="20"/>
                <w:szCs w:val="20"/>
              </w:rPr>
              <w:t>Recruit Legal Specialist/Expert</w:t>
            </w:r>
          </w:p>
        </w:tc>
        <w:tc>
          <w:tcPr>
            <w:tcW w:w="454" w:type="dxa"/>
            <w:shd w:val="clear" w:color="auto" w:fill="FFFFFF" w:themeFill="background1"/>
            <w:noWrap/>
            <w:vAlign w:val="bottom"/>
          </w:tcPr>
          <w:p w14:paraId="7E33620F"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10"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1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1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1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1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1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1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1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1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19" w14:textId="77777777" w:rsidR="00713CC2" w:rsidRPr="00713CC2" w:rsidRDefault="00713CC2" w:rsidP="00713CC2">
            <w:pPr>
              <w:rPr>
                <w:sz w:val="20"/>
                <w:szCs w:val="20"/>
              </w:rPr>
            </w:pPr>
          </w:p>
        </w:tc>
        <w:tc>
          <w:tcPr>
            <w:tcW w:w="454" w:type="dxa"/>
            <w:shd w:val="clear" w:color="auto" w:fill="FFFFFF" w:themeFill="background1"/>
          </w:tcPr>
          <w:p w14:paraId="7E33621A" w14:textId="77777777" w:rsidR="00713CC2" w:rsidRPr="00713CC2" w:rsidRDefault="00713CC2" w:rsidP="00713CC2">
            <w:pPr>
              <w:rPr>
                <w:sz w:val="20"/>
                <w:szCs w:val="20"/>
              </w:rPr>
            </w:pPr>
          </w:p>
        </w:tc>
        <w:tc>
          <w:tcPr>
            <w:tcW w:w="454" w:type="dxa"/>
            <w:shd w:val="clear" w:color="auto" w:fill="FFFFFF" w:themeFill="background1"/>
          </w:tcPr>
          <w:p w14:paraId="7E33621B" w14:textId="77777777" w:rsidR="00713CC2" w:rsidRPr="00713CC2" w:rsidRDefault="00713CC2" w:rsidP="00713CC2">
            <w:pPr>
              <w:rPr>
                <w:sz w:val="20"/>
                <w:szCs w:val="20"/>
              </w:rPr>
            </w:pPr>
          </w:p>
        </w:tc>
        <w:tc>
          <w:tcPr>
            <w:tcW w:w="454" w:type="dxa"/>
            <w:shd w:val="clear" w:color="auto" w:fill="FFFFFF" w:themeFill="background1"/>
          </w:tcPr>
          <w:p w14:paraId="7E33621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1D" w14:textId="77777777" w:rsidR="00713CC2" w:rsidRPr="00713CC2" w:rsidRDefault="00713CC2" w:rsidP="00713CC2">
            <w:pPr>
              <w:rPr>
                <w:sz w:val="20"/>
                <w:szCs w:val="20"/>
              </w:rPr>
            </w:pPr>
          </w:p>
        </w:tc>
      </w:tr>
      <w:tr w:rsidR="00713CC2" w:rsidRPr="00713CC2" w14:paraId="7E336230" w14:textId="77777777" w:rsidTr="00927A33">
        <w:trPr>
          <w:trHeight w:val="300"/>
        </w:trPr>
        <w:tc>
          <w:tcPr>
            <w:tcW w:w="1276" w:type="dxa"/>
            <w:shd w:val="clear" w:color="auto" w:fill="FFFFFF" w:themeFill="background1"/>
            <w:noWrap/>
            <w:vAlign w:val="bottom"/>
            <w:hideMark/>
          </w:tcPr>
          <w:p w14:paraId="7E33621F" w14:textId="77777777" w:rsidR="00713CC2" w:rsidRPr="00713CC2" w:rsidRDefault="00713CC2" w:rsidP="00713CC2">
            <w:pPr>
              <w:jc w:val="center"/>
              <w:rPr>
                <w:sz w:val="20"/>
                <w:szCs w:val="20"/>
              </w:rPr>
            </w:pPr>
            <w:r w:rsidRPr="00713CC2">
              <w:rPr>
                <w:sz w:val="20"/>
                <w:szCs w:val="20"/>
              </w:rPr>
              <w:t>2.8.2</w:t>
            </w:r>
          </w:p>
        </w:tc>
        <w:tc>
          <w:tcPr>
            <w:tcW w:w="7103" w:type="dxa"/>
            <w:shd w:val="clear" w:color="auto" w:fill="FFFFFF" w:themeFill="background1"/>
            <w:noWrap/>
            <w:vAlign w:val="bottom"/>
            <w:hideMark/>
          </w:tcPr>
          <w:p w14:paraId="7E336220" w14:textId="77777777" w:rsidR="00713CC2" w:rsidRPr="00713CC2" w:rsidRDefault="00713CC2" w:rsidP="00713CC2">
            <w:pPr>
              <w:rPr>
                <w:sz w:val="20"/>
                <w:szCs w:val="20"/>
              </w:rPr>
            </w:pPr>
            <w:r w:rsidRPr="00713CC2">
              <w:rPr>
                <w:sz w:val="20"/>
                <w:szCs w:val="20"/>
              </w:rPr>
              <w:t>Review and Update SPREP's Fraud Policy to meet GEF minimum accredited standards.</w:t>
            </w:r>
          </w:p>
        </w:tc>
        <w:tc>
          <w:tcPr>
            <w:tcW w:w="454" w:type="dxa"/>
            <w:shd w:val="clear" w:color="auto" w:fill="FFFFFF" w:themeFill="background1"/>
            <w:noWrap/>
            <w:vAlign w:val="bottom"/>
          </w:tcPr>
          <w:p w14:paraId="7E33622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22"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23"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24"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2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2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2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2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2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2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2B" w14:textId="77777777" w:rsidR="00713CC2" w:rsidRPr="00713CC2" w:rsidRDefault="00713CC2" w:rsidP="00713CC2">
            <w:pPr>
              <w:rPr>
                <w:sz w:val="20"/>
                <w:szCs w:val="20"/>
              </w:rPr>
            </w:pPr>
          </w:p>
        </w:tc>
        <w:tc>
          <w:tcPr>
            <w:tcW w:w="454" w:type="dxa"/>
            <w:shd w:val="clear" w:color="auto" w:fill="FFFFFF" w:themeFill="background1"/>
          </w:tcPr>
          <w:p w14:paraId="7E33622C" w14:textId="77777777" w:rsidR="00713CC2" w:rsidRPr="00713CC2" w:rsidRDefault="00713CC2" w:rsidP="00713CC2">
            <w:pPr>
              <w:rPr>
                <w:sz w:val="20"/>
                <w:szCs w:val="20"/>
              </w:rPr>
            </w:pPr>
          </w:p>
        </w:tc>
        <w:tc>
          <w:tcPr>
            <w:tcW w:w="454" w:type="dxa"/>
            <w:shd w:val="clear" w:color="auto" w:fill="FFFFFF" w:themeFill="background1"/>
          </w:tcPr>
          <w:p w14:paraId="7E33622D" w14:textId="77777777" w:rsidR="00713CC2" w:rsidRPr="00713CC2" w:rsidRDefault="00713CC2" w:rsidP="00713CC2">
            <w:pPr>
              <w:rPr>
                <w:sz w:val="20"/>
                <w:szCs w:val="20"/>
              </w:rPr>
            </w:pPr>
          </w:p>
        </w:tc>
        <w:tc>
          <w:tcPr>
            <w:tcW w:w="454" w:type="dxa"/>
            <w:shd w:val="clear" w:color="auto" w:fill="FFFFFF" w:themeFill="background1"/>
          </w:tcPr>
          <w:p w14:paraId="7E33622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2F" w14:textId="77777777" w:rsidR="00713CC2" w:rsidRPr="00713CC2" w:rsidRDefault="00713CC2" w:rsidP="00713CC2">
            <w:pPr>
              <w:rPr>
                <w:sz w:val="20"/>
                <w:szCs w:val="20"/>
              </w:rPr>
            </w:pPr>
          </w:p>
        </w:tc>
      </w:tr>
      <w:tr w:rsidR="00713CC2" w:rsidRPr="00713CC2" w14:paraId="7E336242" w14:textId="77777777" w:rsidTr="00927A33">
        <w:trPr>
          <w:trHeight w:val="300"/>
        </w:trPr>
        <w:tc>
          <w:tcPr>
            <w:tcW w:w="1276" w:type="dxa"/>
            <w:shd w:val="clear" w:color="auto" w:fill="FFFFFF" w:themeFill="background1"/>
            <w:noWrap/>
            <w:vAlign w:val="bottom"/>
            <w:hideMark/>
          </w:tcPr>
          <w:p w14:paraId="7E336231" w14:textId="77777777" w:rsidR="00713CC2" w:rsidRPr="00713CC2" w:rsidRDefault="00713CC2" w:rsidP="00713CC2">
            <w:pPr>
              <w:jc w:val="center"/>
              <w:rPr>
                <w:sz w:val="20"/>
                <w:szCs w:val="20"/>
              </w:rPr>
            </w:pPr>
            <w:r w:rsidRPr="00713CC2">
              <w:rPr>
                <w:sz w:val="20"/>
                <w:szCs w:val="20"/>
              </w:rPr>
              <w:t>2.8.3</w:t>
            </w:r>
          </w:p>
        </w:tc>
        <w:tc>
          <w:tcPr>
            <w:tcW w:w="7103" w:type="dxa"/>
            <w:shd w:val="clear" w:color="auto" w:fill="FFFFFF" w:themeFill="background1"/>
            <w:noWrap/>
            <w:vAlign w:val="bottom"/>
            <w:hideMark/>
          </w:tcPr>
          <w:p w14:paraId="7E336232" w14:textId="77777777" w:rsidR="00713CC2" w:rsidRPr="00713CC2" w:rsidRDefault="00713CC2" w:rsidP="00713CC2">
            <w:pPr>
              <w:rPr>
                <w:sz w:val="20"/>
                <w:szCs w:val="20"/>
              </w:rPr>
            </w:pPr>
            <w:r w:rsidRPr="00713CC2">
              <w:rPr>
                <w:sz w:val="20"/>
                <w:szCs w:val="20"/>
              </w:rPr>
              <w:t>Submit revised Fraud Policy to SPREP SMT for approval.</w:t>
            </w:r>
          </w:p>
        </w:tc>
        <w:tc>
          <w:tcPr>
            <w:tcW w:w="454" w:type="dxa"/>
            <w:shd w:val="clear" w:color="auto" w:fill="FFFFFF" w:themeFill="background1"/>
            <w:noWrap/>
            <w:vAlign w:val="bottom"/>
          </w:tcPr>
          <w:p w14:paraId="7E33623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3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35"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36"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3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3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3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3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3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3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3D" w14:textId="77777777" w:rsidR="00713CC2" w:rsidRPr="00713CC2" w:rsidRDefault="00713CC2" w:rsidP="00713CC2">
            <w:pPr>
              <w:rPr>
                <w:sz w:val="20"/>
                <w:szCs w:val="20"/>
              </w:rPr>
            </w:pPr>
          </w:p>
        </w:tc>
        <w:tc>
          <w:tcPr>
            <w:tcW w:w="454" w:type="dxa"/>
            <w:shd w:val="clear" w:color="auto" w:fill="FFFFFF" w:themeFill="background1"/>
          </w:tcPr>
          <w:p w14:paraId="7E33623E" w14:textId="77777777" w:rsidR="00713CC2" w:rsidRPr="00713CC2" w:rsidRDefault="00713CC2" w:rsidP="00713CC2">
            <w:pPr>
              <w:rPr>
                <w:sz w:val="20"/>
                <w:szCs w:val="20"/>
              </w:rPr>
            </w:pPr>
          </w:p>
        </w:tc>
        <w:tc>
          <w:tcPr>
            <w:tcW w:w="454" w:type="dxa"/>
            <w:shd w:val="clear" w:color="auto" w:fill="FFFFFF" w:themeFill="background1"/>
          </w:tcPr>
          <w:p w14:paraId="7E33623F" w14:textId="77777777" w:rsidR="00713CC2" w:rsidRPr="00713CC2" w:rsidRDefault="00713CC2" w:rsidP="00713CC2">
            <w:pPr>
              <w:rPr>
                <w:sz w:val="20"/>
                <w:szCs w:val="20"/>
              </w:rPr>
            </w:pPr>
          </w:p>
        </w:tc>
        <w:tc>
          <w:tcPr>
            <w:tcW w:w="454" w:type="dxa"/>
            <w:shd w:val="clear" w:color="auto" w:fill="FFFFFF" w:themeFill="background1"/>
          </w:tcPr>
          <w:p w14:paraId="7E33624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41" w14:textId="77777777" w:rsidR="00713CC2" w:rsidRPr="00713CC2" w:rsidRDefault="00713CC2" w:rsidP="00713CC2">
            <w:pPr>
              <w:rPr>
                <w:sz w:val="20"/>
                <w:szCs w:val="20"/>
              </w:rPr>
            </w:pPr>
          </w:p>
        </w:tc>
      </w:tr>
      <w:tr w:rsidR="00713CC2" w:rsidRPr="00713CC2" w14:paraId="7E336254" w14:textId="77777777" w:rsidTr="00927A33">
        <w:trPr>
          <w:trHeight w:val="300"/>
        </w:trPr>
        <w:tc>
          <w:tcPr>
            <w:tcW w:w="1276" w:type="dxa"/>
            <w:shd w:val="clear" w:color="auto" w:fill="FFFFFF" w:themeFill="background1"/>
            <w:noWrap/>
            <w:vAlign w:val="bottom"/>
            <w:hideMark/>
          </w:tcPr>
          <w:p w14:paraId="7E336243" w14:textId="77777777" w:rsidR="00713CC2" w:rsidRPr="00713CC2" w:rsidRDefault="00713CC2" w:rsidP="00713CC2">
            <w:pPr>
              <w:jc w:val="center"/>
              <w:rPr>
                <w:sz w:val="20"/>
                <w:szCs w:val="20"/>
              </w:rPr>
            </w:pPr>
            <w:r w:rsidRPr="00713CC2">
              <w:rPr>
                <w:sz w:val="20"/>
                <w:szCs w:val="20"/>
              </w:rPr>
              <w:t>2.8.4</w:t>
            </w:r>
          </w:p>
        </w:tc>
        <w:tc>
          <w:tcPr>
            <w:tcW w:w="7103" w:type="dxa"/>
            <w:shd w:val="clear" w:color="auto" w:fill="FFFFFF" w:themeFill="background1"/>
            <w:noWrap/>
            <w:vAlign w:val="bottom"/>
            <w:hideMark/>
          </w:tcPr>
          <w:p w14:paraId="7E336244" w14:textId="77777777" w:rsidR="00713CC2" w:rsidRPr="00713CC2" w:rsidRDefault="00713CC2" w:rsidP="00713CC2">
            <w:pPr>
              <w:rPr>
                <w:sz w:val="20"/>
                <w:szCs w:val="20"/>
              </w:rPr>
            </w:pPr>
            <w:r w:rsidRPr="00713CC2">
              <w:rPr>
                <w:sz w:val="20"/>
                <w:szCs w:val="20"/>
              </w:rPr>
              <w:t>Capacity building training for SPREP staff on the revised Fraud Policy.</w:t>
            </w:r>
          </w:p>
        </w:tc>
        <w:tc>
          <w:tcPr>
            <w:tcW w:w="454" w:type="dxa"/>
            <w:shd w:val="clear" w:color="auto" w:fill="FFFFFF" w:themeFill="background1"/>
            <w:noWrap/>
            <w:vAlign w:val="bottom"/>
          </w:tcPr>
          <w:p w14:paraId="7E33624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4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4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4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4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4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4B"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4C"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4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4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4F" w14:textId="77777777" w:rsidR="00713CC2" w:rsidRPr="00713CC2" w:rsidRDefault="00713CC2" w:rsidP="00713CC2">
            <w:pPr>
              <w:rPr>
                <w:sz w:val="20"/>
                <w:szCs w:val="20"/>
              </w:rPr>
            </w:pPr>
          </w:p>
        </w:tc>
        <w:tc>
          <w:tcPr>
            <w:tcW w:w="454" w:type="dxa"/>
            <w:shd w:val="clear" w:color="auto" w:fill="FFFFFF" w:themeFill="background1"/>
          </w:tcPr>
          <w:p w14:paraId="7E336250" w14:textId="77777777" w:rsidR="00713CC2" w:rsidRPr="00713CC2" w:rsidRDefault="00713CC2" w:rsidP="00713CC2">
            <w:pPr>
              <w:rPr>
                <w:sz w:val="20"/>
                <w:szCs w:val="20"/>
              </w:rPr>
            </w:pPr>
          </w:p>
        </w:tc>
        <w:tc>
          <w:tcPr>
            <w:tcW w:w="454" w:type="dxa"/>
            <w:shd w:val="clear" w:color="auto" w:fill="FFFFFF" w:themeFill="background1"/>
          </w:tcPr>
          <w:p w14:paraId="7E336251" w14:textId="77777777" w:rsidR="00713CC2" w:rsidRPr="00713CC2" w:rsidRDefault="00713CC2" w:rsidP="00713CC2">
            <w:pPr>
              <w:rPr>
                <w:sz w:val="20"/>
                <w:szCs w:val="20"/>
              </w:rPr>
            </w:pPr>
          </w:p>
        </w:tc>
        <w:tc>
          <w:tcPr>
            <w:tcW w:w="454" w:type="dxa"/>
            <w:shd w:val="clear" w:color="auto" w:fill="FFFFFF" w:themeFill="background1"/>
          </w:tcPr>
          <w:p w14:paraId="7E33625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53" w14:textId="77777777" w:rsidR="00713CC2" w:rsidRPr="00713CC2" w:rsidRDefault="00713CC2" w:rsidP="00713CC2">
            <w:pPr>
              <w:rPr>
                <w:sz w:val="20"/>
                <w:szCs w:val="20"/>
              </w:rPr>
            </w:pPr>
          </w:p>
        </w:tc>
      </w:tr>
      <w:tr w:rsidR="00713CC2" w:rsidRPr="00713CC2" w14:paraId="7E336266" w14:textId="77777777" w:rsidTr="00927A33">
        <w:trPr>
          <w:trHeight w:val="300"/>
        </w:trPr>
        <w:tc>
          <w:tcPr>
            <w:tcW w:w="1276" w:type="dxa"/>
            <w:shd w:val="clear" w:color="auto" w:fill="FFFFFF" w:themeFill="background1"/>
            <w:noWrap/>
            <w:vAlign w:val="bottom"/>
            <w:hideMark/>
          </w:tcPr>
          <w:p w14:paraId="7E336255" w14:textId="77777777" w:rsidR="00713CC2" w:rsidRPr="00713CC2" w:rsidRDefault="00713CC2" w:rsidP="00713CC2">
            <w:pPr>
              <w:jc w:val="center"/>
              <w:rPr>
                <w:b/>
                <w:bCs/>
                <w:sz w:val="20"/>
                <w:szCs w:val="20"/>
              </w:rPr>
            </w:pPr>
            <w:r w:rsidRPr="00713CC2">
              <w:rPr>
                <w:b/>
                <w:bCs/>
                <w:sz w:val="20"/>
                <w:szCs w:val="20"/>
              </w:rPr>
              <w:t>Output 2.9</w:t>
            </w:r>
          </w:p>
        </w:tc>
        <w:tc>
          <w:tcPr>
            <w:tcW w:w="7103" w:type="dxa"/>
            <w:shd w:val="clear" w:color="auto" w:fill="FFFFFF" w:themeFill="background1"/>
            <w:noWrap/>
            <w:vAlign w:val="bottom"/>
            <w:hideMark/>
          </w:tcPr>
          <w:p w14:paraId="7E336256" w14:textId="77777777" w:rsidR="00713CC2" w:rsidRPr="00713CC2" w:rsidRDefault="00713CC2" w:rsidP="00713CC2">
            <w:pPr>
              <w:rPr>
                <w:b/>
                <w:bCs/>
                <w:sz w:val="20"/>
                <w:szCs w:val="20"/>
              </w:rPr>
            </w:pPr>
            <w:r w:rsidRPr="00713CC2">
              <w:rPr>
                <w:b/>
                <w:bCs/>
                <w:sz w:val="20"/>
                <w:szCs w:val="20"/>
              </w:rPr>
              <w:t>Strengthens SPREP's Whistleblower Protection Function.</w:t>
            </w:r>
          </w:p>
        </w:tc>
        <w:tc>
          <w:tcPr>
            <w:tcW w:w="454" w:type="dxa"/>
            <w:shd w:val="clear" w:color="auto" w:fill="FFFFFF" w:themeFill="background1"/>
            <w:noWrap/>
            <w:vAlign w:val="bottom"/>
          </w:tcPr>
          <w:p w14:paraId="7E33625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5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5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5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5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5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5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5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5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6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61" w14:textId="77777777" w:rsidR="00713CC2" w:rsidRPr="00713CC2" w:rsidRDefault="00713CC2" w:rsidP="00713CC2">
            <w:pPr>
              <w:rPr>
                <w:sz w:val="20"/>
                <w:szCs w:val="20"/>
              </w:rPr>
            </w:pPr>
          </w:p>
        </w:tc>
        <w:tc>
          <w:tcPr>
            <w:tcW w:w="454" w:type="dxa"/>
            <w:shd w:val="clear" w:color="auto" w:fill="FFFFFF" w:themeFill="background1"/>
          </w:tcPr>
          <w:p w14:paraId="7E336262" w14:textId="77777777" w:rsidR="00713CC2" w:rsidRPr="00713CC2" w:rsidRDefault="00713CC2" w:rsidP="00713CC2">
            <w:pPr>
              <w:rPr>
                <w:sz w:val="20"/>
                <w:szCs w:val="20"/>
              </w:rPr>
            </w:pPr>
          </w:p>
        </w:tc>
        <w:tc>
          <w:tcPr>
            <w:tcW w:w="454" w:type="dxa"/>
            <w:shd w:val="clear" w:color="auto" w:fill="FFFFFF" w:themeFill="background1"/>
          </w:tcPr>
          <w:p w14:paraId="7E336263" w14:textId="77777777" w:rsidR="00713CC2" w:rsidRPr="00713CC2" w:rsidRDefault="00713CC2" w:rsidP="00713CC2">
            <w:pPr>
              <w:rPr>
                <w:sz w:val="20"/>
                <w:szCs w:val="20"/>
              </w:rPr>
            </w:pPr>
          </w:p>
        </w:tc>
        <w:tc>
          <w:tcPr>
            <w:tcW w:w="454" w:type="dxa"/>
            <w:shd w:val="clear" w:color="auto" w:fill="FFFFFF" w:themeFill="background1"/>
          </w:tcPr>
          <w:p w14:paraId="7E33626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65" w14:textId="77777777" w:rsidR="00713CC2" w:rsidRPr="00713CC2" w:rsidRDefault="00713CC2" w:rsidP="00713CC2">
            <w:pPr>
              <w:rPr>
                <w:sz w:val="20"/>
                <w:szCs w:val="20"/>
              </w:rPr>
            </w:pPr>
          </w:p>
        </w:tc>
      </w:tr>
      <w:tr w:rsidR="00713CC2" w:rsidRPr="00713CC2" w14:paraId="7E336278" w14:textId="77777777" w:rsidTr="00927A33">
        <w:trPr>
          <w:trHeight w:val="300"/>
        </w:trPr>
        <w:tc>
          <w:tcPr>
            <w:tcW w:w="1276" w:type="dxa"/>
            <w:shd w:val="clear" w:color="auto" w:fill="FFFFFF" w:themeFill="background1"/>
            <w:noWrap/>
            <w:vAlign w:val="bottom"/>
            <w:hideMark/>
          </w:tcPr>
          <w:p w14:paraId="7E336267" w14:textId="77777777" w:rsidR="00713CC2" w:rsidRPr="00713CC2" w:rsidRDefault="00713CC2" w:rsidP="00713CC2">
            <w:pPr>
              <w:jc w:val="center"/>
              <w:rPr>
                <w:sz w:val="20"/>
                <w:szCs w:val="20"/>
              </w:rPr>
            </w:pPr>
            <w:r w:rsidRPr="00713CC2">
              <w:rPr>
                <w:sz w:val="20"/>
                <w:szCs w:val="20"/>
              </w:rPr>
              <w:t>2.9.1</w:t>
            </w:r>
          </w:p>
        </w:tc>
        <w:tc>
          <w:tcPr>
            <w:tcW w:w="7103" w:type="dxa"/>
            <w:shd w:val="clear" w:color="auto" w:fill="FFFFFF" w:themeFill="background1"/>
            <w:noWrap/>
            <w:vAlign w:val="bottom"/>
            <w:hideMark/>
          </w:tcPr>
          <w:p w14:paraId="7E336268" w14:textId="77777777" w:rsidR="00713CC2" w:rsidRPr="00713CC2" w:rsidRDefault="00713CC2" w:rsidP="00713CC2">
            <w:pPr>
              <w:rPr>
                <w:sz w:val="20"/>
                <w:szCs w:val="20"/>
              </w:rPr>
            </w:pPr>
            <w:r w:rsidRPr="00713CC2">
              <w:rPr>
                <w:sz w:val="20"/>
                <w:szCs w:val="20"/>
              </w:rPr>
              <w:t>Same as Output 2.8.1 and Output 2.4.1</w:t>
            </w:r>
          </w:p>
        </w:tc>
        <w:tc>
          <w:tcPr>
            <w:tcW w:w="454" w:type="dxa"/>
            <w:shd w:val="clear" w:color="auto" w:fill="FFFFFF" w:themeFill="background1"/>
            <w:noWrap/>
            <w:vAlign w:val="bottom"/>
          </w:tcPr>
          <w:p w14:paraId="7E33626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6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6B"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6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6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6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6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7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7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7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73" w14:textId="77777777" w:rsidR="00713CC2" w:rsidRPr="00713CC2" w:rsidRDefault="00713CC2" w:rsidP="00713CC2">
            <w:pPr>
              <w:rPr>
                <w:sz w:val="20"/>
                <w:szCs w:val="20"/>
              </w:rPr>
            </w:pPr>
          </w:p>
        </w:tc>
        <w:tc>
          <w:tcPr>
            <w:tcW w:w="454" w:type="dxa"/>
            <w:shd w:val="clear" w:color="auto" w:fill="FFFFFF" w:themeFill="background1"/>
          </w:tcPr>
          <w:p w14:paraId="7E336274" w14:textId="77777777" w:rsidR="00713CC2" w:rsidRPr="00713CC2" w:rsidRDefault="00713CC2" w:rsidP="00713CC2">
            <w:pPr>
              <w:rPr>
                <w:sz w:val="20"/>
                <w:szCs w:val="20"/>
              </w:rPr>
            </w:pPr>
          </w:p>
        </w:tc>
        <w:tc>
          <w:tcPr>
            <w:tcW w:w="454" w:type="dxa"/>
            <w:shd w:val="clear" w:color="auto" w:fill="FFFFFF" w:themeFill="background1"/>
          </w:tcPr>
          <w:p w14:paraId="7E336275" w14:textId="77777777" w:rsidR="00713CC2" w:rsidRPr="00713CC2" w:rsidRDefault="00713CC2" w:rsidP="00713CC2">
            <w:pPr>
              <w:rPr>
                <w:sz w:val="20"/>
                <w:szCs w:val="20"/>
              </w:rPr>
            </w:pPr>
          </w:p>
        </w:tc>
        <w:tc>
          <w:tcPr>
            <w:tcW w:w="454" w:type="dxa"/>
            <w:shd w:val="clear" w:color="auto" w:fill="FFFFFF" w:themeFill="background1"/>
          </w:tcPr>
          <w:p w14:paraId="7E33627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77" w14:textId="77777777" w:rsidR="00713CC2" w:rsidRPr="00713CC2" w:rsidRDefault="00713CC2" w:rsidP="00713CC2">
            <w:pPr>
              <w:rPr>
                <w:sz w:val="20"/>
                <w:szCs w:val="20"/>
              </w:rPr>
            </w:pPr>
          </w:p>
        </w:tc>
      </w:tr>
      <w:tr w:rsidR="00713CC2" w:rsidRPr="00713CC2" w14:paraId="7E33628A" w14:textId="77777777" w:rsidTr="00927A33">
        <w:trPr>
          <w:trHeight w:val="300"/>
        </w:trPr>
        <w:tc>
          <w:tcPr>
            <w:tcW w:w="1276" w:type="dxa"/>
            <w:shd w:val="clear" w:color="auto" w:fill="FFFFFF" w:themeFill="background1"/>
            <w:noWrap/>
            <w:vAlign w:val="bottom"/>
            <w:hideMark/>
          </w:tcPr>
          <w:p w14:paraId="7E336279" w14:textId="77777777" w:rsidR="00713CC2" w:rsidRPr="00713CC2" w:rsidRDefault="00713CC2" w:rsidP="00713CC2">
            <w:pPr>
              <w:jc w:val="center"/>
              <w:rPr>
                <w:sz w:val="20"/>
                <w:szCs w:val="20"/>
              </w:rPr>
            </w:pPr>
            <w:r w:rsidRPr="00713CC2">
              <w:rPr>
                <w:sz w:val="20"/>
                <w:szCs w:val="20"/>
              </w:rPr>
              <w:t>2.9.2</w:t>
            </w:r>
          </w:p>
        </w:tc>
        <w:tc>
          <w:tcPr>
            <w:tcW w:w="7103" w:type="dxa"/>
            <w:shd w:val="clear" w:color="auto" w:fill="FFFFFF" w:themeFill="background1"/>
            <w:noWrap/>
            <w:vAlign w:val="bottom"/>
            <w:hideMark/>
          </w:tcPr>
          <w:p w14:paraId="7E33627A" w14:textId="77777777" w:rsidR="00713CC2" w:rsidRPr="00713CC2" w:rsidRDefault="00713CC2" w:rsidP="00713CC2">
            <w:pPr>
              <w:rPr>
                <w:sz w:val="20"/>
                <w:szCs w:val="20"/>
              </w:rPr>
            </w:pPr>
            <w:r w:rsidRPr="00713CC2">
              <w:rPr>
                <w:sz w:val="20"/>
                <w:szCs w:val="20"/>
              </w:rPr>
              <w:t>Develop SPREP's Whistleblower Policy and Procedures for SMT approval.</w:t>
            </w:r>
          </w:p>
        </w:tc>
        <w:tc>
          <w:tcPr>
            <w:tcW w:w="454" w:type="dxa"/>
            <w:shd w:val="clear" w:color="auto" w:fill="FFFFFF" w:themeFill="background1"/>
            <w:noWrap/>
            <w:vAlign w:val="bottom"/>
          </w:tcPr>
          <w:p w14:paraId="7E33627B"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7C"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7D"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7E"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7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8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8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8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8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8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85" w14:textId="77777777" w:rsidR="00713CC2" w:rsidRPr="00713CC2" w:rsidRDefault="00713CC2" w:rsidP="00713CC2">
            <w:pPr>
              <w:rPr>
                <w:sz w:val="20"/>
                <w:szCs w:val="20"/>
              </w:rPr>
            </w:pPr>
          </w:p>
        </w:tc>
        <w:tc>
          <w:tcPr>
            <w:tcW w:w="454" w:type="dxa"/>
            <w:shd w:val="clear" w:color="auto" w:fill="FFFFFF" w:themeFill="background1"/>
          </w:tcPr>
          <w:p w14:paraId="7E336286" w14:textId="77777777" w:rsidR="00713CC2" w:rsidRPr="00713CC2" w:rsidRDefault="00713CC2" w:rsidP="00713CC2">
            <w:pPr>
              <w:rPr>
                <w:sz w:val="20"/>
                <w:szCs w:val="20"/>
              </w:rPr>
            </w:pPr>
          </w:p>
        </w:tc>
        <w:tc>
          <w:tcPr>
            <w:tcW w:w="454" w:type="dxa"/>
            <w:shd w:val="clear" w:color="auto" w:fill="FFFFFF" w:themeFill="background1"/>
          </w:tcPr>
          <w:p w14:paraId="7E336287" w14:textId="77777777" w:rsidR="00713CC2" w:rsidRPr="00713CC2" w:rsidRDefault="00713CC2" w:rsidP="00713CC2">
            <w:pPr>
              <w:rPr>
                <w:sz w:val="20"/>
                <w:szCs w:val="20"/>
              </w:rPr>
            </w:pPr>
          </w:p>
        </w:tc>
        <w:tc>
          <w:tcPr>
            <w:tcW w:w="454" w:type="dxa"/>
            <w:shd w:val="clear" w:color="auto" w:fill="FFFFFF" w:themeFill="background1"/>
          </w:tcPr>
          <w:p w14:paraId="7E33628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89" w14:textId="77777777" w:rsidR="00713CC2" w:rsidRPr="00713CC2" w:rsidRDefault="00713CC2" w:rsidP="00713CC2">
            <w:pPr>
              <w:rPr>
                <w:sz w:val="20"/>
                <w:szCs w:val="20"/>
              </w:rPr>
            </w:pPr>
          </w:p>
        </w:tc>
      </w:tr>
      <w:tr w:rsidR="00713CC2" w:rsidRPr="00713CC2" w14:paraId="7E33629C" w14:textId="77777777" w:rsidTr="00927A33">
        <w:trPr>
          <w:trHeight w:val="300"/>
        </w:trPr>
        <w:tc>
          <w:tcPr>
            <w:tcW w:w="1276" w:type="dxa"/>
            <w:shd w:val="clear" w:color="auto" w:fill="FFFFFF" w:themeFill="background1"/>
            <w:noWrap/>
            <w:vAlign w:val="bottom"/>
            <w:hideMark/>
          </w:tcPr>
          <w:p w14:paraId="7E33628B" w14:textId="77777777" w:rsidR="00713CC2" w:rsidRPr="00713CC2" w:rsidRDefault="00713CC2" w:rsidP="00713CC2">
            <w:pPr>
              <w:jc w:val="center"/>
              <w:rPr>
                <w:bCs/>
                <w:sz w:val="20"/>
                <w:szCs w:val="20"/>
              </w:rPr>
            </w:pPr>
            <w:r w:rsidRPr="00713CC2">
              <w:rPr>
                <w:bCs/>
                <w:sz w:val="20"/>
                <w:szCs w:val="20"/>
              </w:rPr>
              <w:t>2.9.3</w:t>
            </w:r>
          </w:p>
        </w:tc>
        <w:tc>
          <w:tcPr>
            <w:tcW w:w="7103" w:type="dxa"/>
            <w:shd w:val="clear" w:color="auto" w:fill="FFFFFF" w:themeFill="background1"/>
            <w:noWrap/>
            <w:vAlign w:val="bottom"/>
            <w:hideMark/>
          </w:tcPr>
          <w:p w14:paraId="7E33628C" w14:textId="77777777" w:rsidR="00713CC2" w:rsidRPr="00713CC2" w:rsidRDefault="00713CC2" w:rsidP="00713CC2">
            <w:pPr>
              <w:rPr>
                <w:bCs/>
                <w:sz w:val="20"/>
                <w:szCs w:val="20"/>
              </w:rPr>
            </w:pPr>
            <w:r w:rsidRPr="00713CC2">
              <w:rPr>
                <w:bCs/>
                <w:sz w:val="20"/>
                <w:szCs w:val="20"/>
              </w:rPr>
              <w:t>Set-up Hotline number</w:t>
            </w:r>
          </w:p>
        </w:tc>
        <w:tc>
          <w:tcPr>
            <w:tcW w:w="454" w:type="dxa"/>
            <w:shd w:val="clear" w:color="auto" w:fill="FFFFFF" w:themeFill="background1"/>
            <w:noWrap/>
            <w:vAlign w:val="bottom"/>
          </w:tcPr>
          <w:p w14:paraId="7E33628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8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8F"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90"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9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9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9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9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9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9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97" w14:textId="77777777" w:rsidR="00713CC2" w:rsidRPr="00713CC2" w:rsidRDefault="00713CC2" w:rsidP="00713CC2">
            <w:pPr>
              <w:rPr>
                <w:sz w:val="20"/>
                <w:szCs w:val="20"/>
              </w:rPr>
            </w:pPr>
          </w:p>
        </w:tc>
        <w:tc>
          <w:tcPr>
            <w:tcW w:w="454" w:type="dxa"/>
            <w:shd w:val="clear" w:color="auto" w:fill="FFFFFF" w:themeFill="background1"/>
          </w:tcPr>
          <w:p w14:paraId="7E336298" w14:textId="77777777" w:rsidR="00713CC2" w:rsidRPr="00713CC2" w:rsidRDefault="00713CC2" w:rsidP="00713CC2">
            <w:pPr>
              <w:rPr>
                <w:sz w:val="20"/>
                <w:szCs w:val="20"/>
              </w:rPr>
            </w:pPr>
          </w:p>
        </w:tc>
        <w:tc>
          <w:tcPr>
            <w:tcW w:w="454" w:type="dxa"/>
            <w:shd w:val="clear" w:color="auto" w:fill="FFFFFF" w:themeFill="background1"/>
          </w:tcPr>
          <w:p w14:paraId="7E336299" w14:textId="77777777" w:rsidR="00713CC2" w:rsidRPr="00713CC2" w:rsidRDefault="00713CC2" w:rsidP="00713CC2">
            <w:pPr>
              <w:rPr>
                <w:sz w:val="20"/>
                <w:szCs w:val="20"/>
              </w:rPr>
            </w:pPr>
          </w:p>
        </w:tc>
        <w:tc>
          <w:tcPr>
            <w:tcW w:w="454" w:type="dxa"/>
            <w:shd w:val="clear" w:color="auto" w:fill="FFFFFF" w:themeFill="background1"/>
          </w:tcPr>
          <w:p w14:paraId="7E33629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9B" w14:textId="77777777" w:rsidR="00713CC2" w:rsidRPr="00713CC2" w:rsidRDefault="00713CC2" w:rsidP="00713CC2">
            <w:pPr>
              <w:rPr>
                <w:sz w:val="20"/>
                <w:szCs w:val="20"/>
              </w:rPr>
            </w:pPr>
          </w:p>
        </w:tc>
      </w:tr>
      <w:tr w:rsidR="00713CC2" w:rsidRPr="00713CC2" w14:paraId="7E3362AE" w14:textId="77777777" w:rsidTr="00927A33">
        <w:trPr>
          <w:trHeight w:val="300"/>
        </w:trPr>
        <w:tc>
          <w:tcPr>
            <w:tcW w:w="1276" w:type="dxa"/>
            <w:shd w:val="clear" w:color="auto" w:fill="FFFFFF" w:themeFill="background1"/>
            <w:noWrap/>
            <w:vAlign w:val="bottom"/>
            <w:hideMark/>
          </w:tcPr>
          <w:p w14:paraId="7E33629D" w14:textId="77777777" w:rsidR="00713CC2" w:rsidRPr="00713CC2" w:rsidRDefault="00713CC2" w:rsidP="00713CC2">
            <w:pPr>
              <w:jc w:val="center"/>
              <w:rPr>
                <w:bCs/>
                <w:sz w:val="20"/>
                <w:szCs w:val="20"/>
              </w:rPr>
            </w:pPr>
            <w:r w:rsidRPr="00713CC2">
              <w:rPr>
                <w:bCs/>
                <w:sz w:val="20"/>
                <w:szCs w:val="20"/>
              </w:rPr>
              <w:t>2.9.4</w:t>
            </w:r>
          </w:p>
        </w:tc>
        <w:tc>
          <w:tcPr>
            <w:tcW w:w="7103" w:type="dxa"/>
            <w:shd w:val="clear" w:color="auto" w:fill="FFFFFF" w:themeFill="background1"/>
            <w:noWrap/>
            <w:vAlign w:val="bottom"/>
            <w:hideMark/>
          </w:tcPr>
          <w:p w14:paraId="7E33629E" w14:textId="77777777" w:rsidR="00713CC2" w:rsidRPr="00713CC2" w:rsidRDefault="00713CC2" w:rsidP="00713CC2">
            <w:pPr>
              <w:rPr>
                <w:bCs/>
                <w:sz w:val="20"/>
                <w:szCs w:val="20"/>
              </w:rPr>
            </w:pPr>
            <w:r w:rsidRPr="00713CC2">
              <w:rPr>
                <w:bCs/>
                <w:sz w:val="20"/>
                <w:szCs w:val="20"/>
              </w:rPr>
              <w:t>Develop new webpage within the SPREP website dedicated for reporting fraud and unethical behavior by SPREP staff.</w:t>
            </w:r>
          </w:p>
        </w:tc>
        <w:tc>
          <w:tcPr>
            <w:tcW w:w="454" w:type="dxa"/>
            <w:shd w:val="clear" w:color="auto" w:fill="FFFFFF" w:themeFill="background1"/>
            <w:noWrap/>
            <w:vAlign w:val="bottom"/>
          </w:tcPr>
          <w:p w14:paraId="7E33629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A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A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A2"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A3"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A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A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A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A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A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A9" w14:textId="77777777" w:rsidR="00713CC2" w:rsidRPr="00713CC2" w:rsidRDefault="00713CC2" w:rsidP="00713CC2">
            <w:pPr>
              <w:rPr>
                <w:sz w:val="20"/>
                <w:szCs w:val="20"/>
              </w:rPr>
            </w:pPr>
          </w:p>
        </w:tc>
        <w:tc>
          <w:tcPr>
            <w:tcW w:w="454" w:type="dxa"/>
            <w:shd w:val="clear" w:color="auto" w:fill="FFFFFF" w:themeFill="background1"/>
          </w:tcPr>
          <w:p w14:paraId="7E3362AA" w14:textId="77777777" w:rsidR="00713CC2" w:rsidRPr="00713CC2" w:rsidRDefault="00713CC2" w:rsidP="00713CC2">
            <w:pPr>
              <w:rPr>
                <w:sz w:val="20"/>
                <w:szCs w:val="20"/>
              </w:rPr>
            </w:pPr>
          </w:p>
        </w:tc>
        <w:tc>
          <w:tcPr>
            <w:tcW w:w="454" w:type="dxa"/>
            <w:shd w:val="clear" w:color="auto" w:fill="FFFFFF" w:themeFill="background1"/>
          </w:tcPr>
          <w:p w14:paraId="7E3362AB" w14:textId="77777777" w:rsidR="00713CC2" w:rsidRPr="00713CC2" w:rsidRDefault="00713CC2" w:rsidP="00713CC2">
            <w:pPr>
              <w:rPr>
                <w:sz w:val="20"/>
                <w:szCs w:val="20"/>
              </w:rPr>
            </w:pPr>
          </w:p>
        </w:tc>
        <w:tc>
          <w:tcPr>
            <w:tcW w:w="454" w:type="dxa"/>
            <w:shd w:val="clear" w:color="auto" w:fill="FFFFFF" w:themeFill="background1"/>
          </w:tcPr>
          <w:p w14:paraId="7E3362A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AD" w14:textId="77777777" w:rsidR="00713CC2" w:rsidRPr="00713CC2" w:rsidRDefault="00713CC2" w:rsidP="00713CC2">
            <w:pPr>
              <w:rPr>
                <w:sz w:val="20"/>
                <w:szCs w:val="20"/>
              </w:rPr>
            </w:pPr>
          </w:p>
        </w:tc>
      </w:tr>
      <w:tr w:rsidR="00713CC2" w:rsidRPr="00713CC2" w14:paraId="7E3362C0" w14:textId="77777777" w:rsidTr="00927A33">
        <w:trPr>
          <w:trHeight w:val="300"/>
        </w:trPr>
        <w:tc>
          <w:tcPr>
            <w:tcW w:w="1276" w:type="dxa"/>
            <w:shd w:val="clear" w:color="auto" w:fill="FFFFFF" w:themeFill="background1"/>
            <w:noWrap/>
            <w:vAlign w:val="bottom"/>
            <w:hideMark/>
          </w:tcPr>
          <w:p w14:paraId="7E3362AF" w14:textId="77777777" w:rsidR="00713CC2" w:rsidRPr="00713CC2" w:rsidRDefault="00713CC2" w:rsidP="00713CC2">
            <w:pPr>
              <w:jc w:val="center"/>
              <w:rPr>
                <w:bCs/>
                <w:sz w:val="20"/>
                <w:szCs w:val="20"/>
              </w:rPr>
            </w:pPr>
            <w:r w:rsidRPr="00713CC2">
              <w:rPr>
                <w:bCs/>
                <w:sz w:val="20"/>
                <w:szCs w:val="20"/>
              </w:rPr>
              <w:t>2.9.5</w:t>
            </w:r>
          </w:p>
        </w:tc>
        <w:tc>
          <w:tcPr>
            <w:tcW w:w="7103" w:type="dxa"/>
            <w:shd w:val="clear" w:color="auto" w:fill="FFFFFF" w:themeFill="background1"/>
            <w:noWrap/>
            <w:vAlign w:val="bottom"/>
            <w:hideMark/>
          </w:tcPr>
          <w:p w14:paraId="7E3362B0" w14:textId="77777777" w:rsidR="00713CC2" w:rsidRPr="00713CC2" w:rsidRDefault="00713CC2" w:rsidP="00713CC2">
            <w:pPr>
              <w:rPr>
                <w:bCs/>
                <w:sz w:val="20"/>
                <w:szCs w:val="20"/>
              </w:rPr>
            </w:pPr>
            <w:r w:rsidRPr="00713CC2">
              <w:rPr>
                <w:bCs/>
                <w:sz w:val="20"/>
                <w:szCs w:val="20"/>
              </w:rPr>
              <w:t>Capacity building training for SPREP staff on the Whistleblower Policy and Procedures.</w:t>
            </w:r>
          </w:p>
        </w:tc>
        <w:tc>
          <w:tcPr>
            <w:tcW w:w="454" w:type="dxa"/>
            <w:shd w:val="clear" w:color="auto" w:fill="FFFFFF" w:themeFill="background1"/>
            <w:noWrap/>
            <w:vAlign w:val="bottom"/>
          </w:tcPr>
          <w:p w14:paraId="7E3362B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B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B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B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B5"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B6"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B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B8"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B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B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BB" w14:textId="77777777" w:rsidR="00713CC2" w:rsidRPr="00713CC2" w:rsidRDefault="00713CC2" w:rsidP="00713CC2">
            <w:pPr>
              <w:rPr>
                <w:sz w:val="20"/>
                <w:szCs w:val="20"/>
              </w:rPr>
            </w:pPr>
          </w:p>
        </w:tc>
        <w:tc>
          <w:tcPr>
            <w:tcW w:w="454" w:type="dxa"/>
            <w:shd w:val="clear" w:color="auto" w:fill="FFFFFF" w:themeFill="background1"/>
          </w:tcPr>
          <w:p w14:paraId="7E3362BC" w14:textId="77777777" w:rsidR="00713CC2" w:rsidRPr="00713CC2" w:rsidRDefault="00713CC2" w:rsidP="00713CC2">
            <w:pPr>
              <w:rPr>
                <w:sz w:val="20"/>
                <w:szCs w:val="20"/>
              </w:rPr>
            </w:pPr>
          </w:p>
        </w:tc>
        <w:tc>
          <w:tcPr>
            <w:tcW w:w="454" w:type="dxa"/>
            <w:shd w:val="clear" w:color="auto" w:fill="FFFFFF" w:themeFill="background1"/>
          </w:tcPr>
          <w:p w14:paraId="7E3362BD" w14:textId="77777777" w:rsidR="00713CC2" w:rsidRPr="00713CC2" w:rsidRDefault="00713CC2" w:rsidP="00713CC2">
            <w:pPr>
              <w:rPr>
                <w:sz w:val="20"/>
                <w:szCs w:val="20"/>
              </w:rPr>
            </w:pPr>
          </w:p>
        </w:tc>
        <w:tc>
          <w:tcPr>
            <w:tcW w:w="454" w:type="dxa"/>
            <w:shd w:val="clear" w:color="auto" w:fill="FFFFFF" w:themeFill="background1"/>
          </w:tcPr>
          <w:p w14:paraId="7E3362B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BF" w14:textId="77777777" w:rsidR="00713CC2" w:rsidRPr="00713CC2" w:rsidRDefault="00713CC2" w:rsidP="00713CC2">
            <w:pPr>
              <w:rPr>
                <w:sz w:val="20"/>
                <w:szCs w:val="20"/>
              </w:rPr>
            </w:pPr>
          </w:p>
        </w:tc>
      </w:tr>
      <w:tr w:rsidR="00713CC2" w:rsidRPr="00713CC2" w14:paraId="7E3362D2" w14:textId="77777777" w:rsidTr="00927A33">
        <w:trPr>
          <w:trHeight w:val="300"/>
        </w:trPr>
        <w:tc>
          <w:tcPr>
            <w:tcW w:w="1276" w:type="dxa"/>
            <w:shd w:val="clear" w:color="auto" w:fill="FFFFFF" w:themeFill="background1"/>
            <w:noWrap/>
            <w:vAlign w:val="bottom"/>
            <w:hideMark/>
          </w:tcPr>
          <w:p w14:paraId="7E3362C1" w14:textId="77777777" w:rsidR="00713CC2" w:rsidRPr="00713CC2" w:rsidRDefault="00713CC2" w:rsidP="00713CC2">
            <w:pPr>
              <w:jc w:val="center"/>
              <w:rPr>
                <w:b/>
                <w:bCs/>
                <w:sz w:val="20"/>
                <w:szCs w:val="20"/>
              </w:rPr>
            </w:pPr>
            <w:r w:rsidRPr="00713CC2">
              <w:rPr>
                <w:b/>
                <w:bCs/>
                <w:sz w:val="20"/>
                <w:szCs w:val="20"/>
              </w:rPr>
              <w:t>Output 3.1</w:t>
            </w:r>
          </w:p>
        </w:tc>
        <w:tc>
          <w:tcPr>
            <w:tcW w:w="7103" w:type="dxa"/>
            <w:shd w:val="clear" w:color="auto" w:fill="FFFFFF" w:themeFill="background1"/>
            <w:noWrap/>
            <w:vAlign w:val="bottom"/>
            <w:hideMark/>
          </w:tcPr>
          <w:p w14:paraId="7E3362C2" w14:textId="77777777" w:rsidR="00713CC2" w:rsidRPr="00713CC2" w:rsidRDefault="00713CC2" w:rsidP="00713CC2">
            <w:pPr>
              <w:rPr>
                <w:b/>
                <w:bCs/>
                <w:sz w:val="20"/>
                <w:szCs w:val="20"/>
              </w:rPr>
            </w:pPr>
            <w:r w:rsidRPr="00713CC2">
              <w:rPr>
                <w:b/>
                <w:bCs/>
                <w:sz w:val="20"/>
                <w:szCs w:val="20"/>
              </w:rPr>
              <w:t>Develop SPREP's Environmental and Social Safeguard Policy and Guideline</w:t>
            </w:r>
          </w:p>
        </w:tc>
        <w:tc>
          <w:tcPr>
            <w:tcW w:w="454" w:type="dxa"/>
            <w:shd w:val="clear" w:color="auto" w:fill="FFFFFF" w:themeFill="background1"/>
            <w:noWrap/>
            <w:vAlign w:val="bottom"/>
          </w:tcPr>
          <w:p w14:paraId="7E3362C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C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C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C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C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C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C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C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C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C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CD" w14:textId="77777777" w:rsidR="00713CC2" w:rsidRPr="00713CC2" w:rsidRDefault="00713CC2" w:rsidP="00713CC2">
            <w:pPr>
              <w:rPr>
                <w:sz w:val="20"/>
                <w:szCs w:val="20"/>
              </w:rPr>
            </w:pPr>
          </w:p>
        </w:tc>
        <w:tc>
          <w:tcPr>
            <w:tcW w:w="454" w:type="dxa"/>
            <w:shd w:val="clear" w:color="auto" w:fill="FFFFFF" w:themeFill="background1"/>
          </w:tcPr>
          <w:p w14:paraId="7E3362CE" w14:textId="77777777" w:rsidR="00713CC2" w:rsidRPr="00713CC2" w:rsidRDefault="00713CC2" w:rsidP="00713CC2">
            <w:pPr>
              <w:rPr>
                <w:sz w:val="20"/>
                <w:szCs w:val="20"/>
              </w:rPr>
            </w:pPr>
          </w:p>
        </w:tc>
        <w:tc>
          <w:tcPr>
            <w:tcW w:w="454" w:type="dxa"/>
            <w:shd w:val="clear" w:color="auto" w:fill="FFFFFF" w:themeFill="background1"/>
          </w:tcPr>
          <w:p w14:paraId="7E3362CF" w14:textId="77777777" w:rsidR="00713CC2" w:rsidRPr="00713CC2" w:rsidRDefault="00713CC2" w:rsidP="00713CC2">
            <w:pPr>
              <w:rPr>
                <w:sz w:val="20"/>
                <w:szCs w:val="20"/>
              </w:rPr>
            </w:pPr>
          </w:p>
        </w:tc>
        <w:tc>
          <w:tcPr>
            <w:tcW w:w="454" w:type="dxa"/>
            <w:shd w:val="clear" w:color="auto" w:fill="FFFFFF" w:themeFill="background1"/>
          </w:tcPr>
          <w:p w14:paraId="7E3362D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D1" w14:textId="77777777" w:rsidR="00713CC2" w:rsidRPr="00713CC2" w:rsidRDefault="00713CC2" w:rsidP="00713CC2">
            <w:pPr>
              <w:rPr>
                <w:sz w:val="20"/>
                <w:szCs w:val="20"/>
              </w:rPr>
            </w:pPr>
          </w:p>
        </w:tc>
      </w:tr>
      <w:tr w:rsidR="00713CC2" w:rsidRPr="00713CC2" w14:paraId="7E3362E4" w14:textId="77777777" w:rsidTr="00927A33">
        <w:trPr>
          <w:trHeight w:val="300"/>
        </w:trPr>
        <w:tc>
          <w:tcPr>
            <w:tcW w:w="1276" w:type="dxa"/>
            <w:shd w:val="clear" w:color="auto" w:fill="FFFFFF" w:themeFill="background1"/>
            <w:noWrap/>
            <w:vAlign w:val="bottom"/>
            <w:hideMark/>
          </w:tcPr>
          <w:p w14:paraId="7E3362D3" w14:textId="77777777" w:rsidR="00713CC2" w:rsidRPr="00713CC2" w:rsidRDefault="00713CC2" w:rsidP="00713CC2">
            <w:pPr>
              <w:jc w:val="center"/>
              <w:rPr>
                <w:sz w:val="20"/>
                <w:szCs w:val="20"/>
              </w:rPr>
            </w:pPr>
            <w:r w:rsidRPr="00713CC2">
              <w:rPr>
                <w:sz w:val="20"/>
                <w:szCs w:val="20"/>
              </w:rPr>
              <w:t>3.1.1</w:t>
            </w:r>
          </w:p>
        </w:tc>
        <w:tc>
          <w:tcPr>
            <w:tcW w:w="7103" w:type="dxa"/>
            <w:shd w:val="clear" w:color="auto" w:fill="FFFFFF" w:themeFill="background1"/>
            <w:noWrap/>
            <w:vAlign w:val="bottom"/>
            <w:hideMark/>
          </w:tcPr>
          <w:p w14:paraId="7E3362D4" w14:textId="77777777" w:rsidR="00713CC2" w:rsidRPr="00713CC2" w:rsidRDefault="00713CC2" w:rsidP="00713CC2">
            <w:pPr>
              <w:rPr>
                <w:sz w:val="20"/>
                <w:szCs w:val="20"/>
              </w:rPr>
            </w:pPr>
            <w:r w:rsidRPr="00713CC2">
              <w:rPr>
                <w:sz w:val="20"/>
                <w:szCs w:val="20"/>
              </w:rPr>
              <w:t>Recruit Environmental Specialist/Expert.</w:t>
            </w:r>
          </w:p>
        </w:tc>
        <w:tc>
          <w:tcPr>
            <w:tcW w:w="454" w:type="dxa"/>
            <w:shd w:val="clear" w:color="auto" w:fill="FFFFFF" w:themeFill="background1"/>
            <w:noWrap/>
            <w:vAlign w:val="bottom"/>
          </w:tcPr>
          <w:p w14:paraId="7E3362D5"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D6"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D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D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D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D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D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D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D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D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DF" w14:textId="77777777" w:rsidR="00713CC2" w:rsidRPr="00713CC2" w:rsidRDefault="00713CC2" w:rsidP="00713CC2">
            <w:pPr>
              <w:rPr>
                <w:sz w:val="20"/>
                <w:szCs w:val="20"/>
              </w:rPr>
            </w:pPr>
          </w:p>
        </w:tc>
        <w:tc>
          <w:tcPr>
            <w:tcW w:w="454" w:type="dxa"/>
            <w:shd w:val="clear" w:color="auto" w:fill="FFFFFF" w:themeFill="background1"/>
          </w:tcPr>
          <w:p w14:paraId="7E3362E0" w14:textId="77777777" w:rsidR="00713CC2" w:rsidRPr="00713CC2" w:rsidRDefault="00713CC2" w:rsidP="00713CC2">
            <w:pPr>
              <w:rPr>
                <w:sz w:val="20"/>
                <w:szCs w:val="20"/>
              </w:rPr>
            </w:pPr>
          </w:p>
        </w:tc>
        <w:tc>
          <w:tcPr>
            <w:tcW w:w="454" w:type="dxa"/>
            <w:shd w:val="clear" w:color="auto" w:fill="FFFFFF" w:themeFill="background1"/>
          </w:tcPr>
          <w:p w14:paraId="7E3362E1" w14:textId="77777777" w:rsidR="00713CC2" w:rsidRPr="00713CC2" w:rsidRDefault="00713CC2" w:rsidP="00713CC2">
            <w:pPr>
              <w:rPr>
                <w:sz w:val="20"/>
                <w:szCs w:val="20"/>
              </w:rPr>
            </w:pPr>
          </w:p>
        </w:tc>
        <w:tc>
          <w:tcPr>
            <w:tcW w:w="454" w:type="dxa"/>
            <w:shd w:val="clear" w:color="auto" w:fill="FFFFFF" w:themeFill="background1"/>
          </w:tcPr>
          <w:p w14:paraId="7E3362E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E3" w14:textId="77777777" w:rsidR="00713CC2" w:rsidRPr="00713CC2" w:rsidRDefault="00713CC2" w:rsidP="00713CC2">
            <w:pPr>
              <w:rPr>
                <w:sz w:val="20"/>
                <w:szCs w:val="20"/>
              </w:rPr>
            </w:pPr>
          </w:p>
        </w:tc>
      </w:tr>
      <w:tr w:rsidR="00713CC2" w:rsidRPr="00713CC2" w14:paraId="7E3362F6" w14:textId="77777777" w:rsidTr="00927A33">
        <w:trPr>
          <w:trHeight w:val="300"/>
        </w:trPr>
        <w:tc>
          <w:tcPr>
            <w:tcW w:w="1276" w:type="dxa"/>
            <w:shd w:val="clear" w:color="auto" w:fill="FFFFFF" w:themeFill="background1"/>
            <w:noWrap/>
            <w:vAlign w:val="bottom"/>
            <w:hideMark/>
          </w:tcPr>
          <w:p w14:paraId="7E3362E5" w14:textId="77777777" w:rsidR="00713CC2" w:rsidRPr="00713CC2" w:rsidRDefault="00713CC2" w:rsidP="00713CC2">
            <w:pPr>
              <w:jc w:val="center"/>
              <w:rPr>
                <w:sz w:val="20"/>
                <w:szCs w:val="20"/>
              </w:rPr>
            </w:pPr>
            <w:r w:rsidRPr="00713CC2">
              <w:rPr>
                <w:sz w:val="20"/>
                <w:szCs w:val="20"/>
              </w:rPr>
              <w:t>3.1.2</w:t>
            </w:r>
          </w:p>
        </w:tc>
        <w:tc>
          <w:tcPr>
            <w:tcW w:w="7103" w:type="dxa"/>
            <w:shd w:val="clear" w:color="auto" w:fill="FFFFFF" w:themeFill="background1"/>
            <w:noWrap/>
            <w:vAlign w:val="bottom"/>
            <w:hideMark/>
          </w:tcPr>
          <w:p w14:paraId="7E3362E6" w14:textId="77777777" w:rsidR="00713CC2" w:rsidRPr="00713CC2" w:rsidRDefault="00713CC2" w:rsidP="00713CC2">
            <w:pPr>
              <w:rPr>
                <w:sz w:val="20"/>
                <w:szCs w:val="20"/>
              </w:rPr>
            </w:pPr>
            <w:r w:rsidRPr="00713CC2">
              <w:rPr>
                <w:sz w:val="20"/>
                <w:szCs w:val="20"/>
              </w:rPr>
              <w:t>Develop SPREP's Environmental and Social Safeguard Policy and Guideline (ESSPG) for SMT approval.</w:t>
            </w:r>
          </w:p>
        </w:tc>
        <w:tc>
          <w:tcPr>
            <w:tcW w:w="454" w:type="dxa"/>
            <w:shd w:val="clear" w:color="auto" w:fill="FFFFFF" w:themeFill="background1"/>
            <w:noWrap/>
            <w:vAlign w:val="bottom"/>
          </w:tcPr>
          <w:p w14:paraId="7E3362E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E8"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E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E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E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E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E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E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E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F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F1" w14:textId="77777777" w:rsidR="00713CC2" w:rsidRPr="00713CC2" w:rsidRDefault="00713CC2" w:rsidP="00713CC2">
            <w:pPr>
              <w:rPr>
                <w:sz w:val="20"/>
                <w:szCs w:val="20"/>
              </w:rPr>
            </w:pPr>
          </w:p>
        </w:tc>
        <w:tc>
          <w:tcPr>
            <w:tcW w:w="454" w:type="dxa"/>
            <w:shd w:val="clear" w:color="auto" w:fill="FFFFFF" w:themeFill="background1"/>
          </w:tcPr>
          <w:p w14:paraId="7E3362F2" w14:textId="77777777" w:rsidR="00713CC2" w:rsidRPr="00713CC2" w:rsidRDefault="00713CC2" w:rsidP="00713CC2">
            <w:pPr>
              <w:rPr>
                <w:sz w:val="20"/>
                <w:szCs w:val="20"/>
              </w:rPr>
            </w:pPr>
          </w:p>
        </w:tc>
        <w:tc>
          <w:tcPr>
            <w:tcW w:w="454" w:type="dxa"/>
            <w:shd w:val="clear" w:color="auto" w:fill="FFFFFF" w:themeFill="background1"/>
          </w:tcPr>
          <w:p w14:paraId="7E3362F3" w14:textId="77777777" w:rsidR="00713CC2" w:rsidRPr="00713CC2" w:rsidRDefault="00713CC2" w:rsidP="00713CC2">
            <w:pPr>
              <w:rPr>
                <w:sz w:val="20"/>
                <w:szCs w:val="20"/>
              </w:rPr>
            </w:pPr>
          </w:p>
        </w:tc>
        <w:tc>
          <w:tcPr>
            <w:tcW w:w="454" w:type="dxa"/>
            <w:shd w:val="clear" w:color="auto" w:fill="FFFFFF" w:themeFill="background1"/>
          </w:tcPr>
          <w:p w14:paraId="7E3362F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F5" w14:textId="77777777" w:rsidR="00713CC2" w:rsidRPr="00713CC2" w:rsidRDefault="00713CC2" w:rsidP="00713CC2">
            <w:pPr>
              <w:rPr>
                <w:sz w:val="20"/>
                <w:szCs w:val="20"/>
              </w:rPr>
            </w:pPr>
          </w:p>
        </w:tc>
      </w:tr>
      <w:tr w:rsidR="00713CC2" w:rsidRPr="00713CC2" w14:paraId="7E336308" w14:textId="77777777" w:rsidTr="00927A33">
        <w:trPr>
          <w:trHeight w:val="300"/>
        </w:trPr>
        <w:tc>
          <w:tcPr>
            <w:tcW w:w="1276" w:type="dxa"/>
            <w:shd w:val="clear" w:color="auto" w:fill="FFFFFF" w:themeFill="background1"/>
            <w:noWrap/>
            <w:vAlign w:val="bottom"/>
            <w:hideMark/>
          </w:tcPr>
          <w:p w14:paraId="7E3362F7" w14:textId="77777777" w:rsidR="00713CC2" w:rsidRPr="00713CC2" w:rsidRDefault="00713CC2" w:rsidP="00713CC2">
            <w:pPr>
              <w:jc w:val="center"/>
              <w:rPr>
                <w:bCs/>
                <w:sz w:val="20"/>
                <w:szCs w:val="20"/>
              </w:rPr>
            </w:pPr>
            <w:r w:rsidRPr="00713CC2">
              <w:rPr>
                <w:bCs/>
                <w:sz w:val="20"/>
                <w:szCs w:val="20"/>
              </w:rPr>
              <w:t>3.1.3</w:t>
            </w:r>
          </w:p>
        </w:tc>
        <w:tc>
          <w:tcPr>
            <w:tcW w:w="7103" w:type="dxa"/>
            <w:shd w:val="clear" w:color="auto" w:fill="FFFFFF" w:themeFill="background1"/>
            <w:noWrap/>
            <w:vAlign w:val="bottom"/>
            <w:hideMark/>
          </w:tcPr>
          <w:p w14:paraId="7E3362F8" w14:textId="77777777" w:rsidR="00713CC2" w:rsidRPr="00713CC2" w:rsidRDefault="00713CC2" w:rsidP="00713CC2">
            <w:pPr>
              <w:rPr>
                <w:bCs/>
                <w:sz w:val="20"/>
                <w:szCs w:val="20"/>
              </w:rPr>
            </w:pPr>
            <w:r w:rsidRPr="00713CC2">
              <w:rPr>
                <w:bCs/>
                <w:sz w:val="20"/>
                <w:szCs w:val="20"/>
              </w:rPr>
              <w:t>Set up Procedures and Tools for administering the ESSPG.</w:t>
            </w:r>
          </w:p>
        </w:tc>
        <w:tc>
          <w:tcPr>
            <w:tcW w:w="454" w:type="dxa"/>
            <w:shd w:val="clear" w:color="auto" w:fill="FFFFFF" w:themeFill="background1"/>
            <w:noWrap/>
            <w:vAlign w:val="bottom"/>
          </w:tcPr>
          <w:p w14:paraId="7E3362F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F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FB"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FC"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FD"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2F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2F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0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0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0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03" w14:textId="77777777" w:rsidR="00713CC2" w:rsidRPr="00713CC2" w:rsidRDefault="00713CC2" w:rsidP="00713CC2">
            <w:pPr>
              <w:rPr>
                <w:sz w:val="20"/>
                <w:szCs w:val="20"/>
              </w:rPr>
            </w:pPr>
          </w:p>
        </w:tc>
        <w:tc>
          <w:tcPr>
            <w:tcW w:w="454" w:type="dxa"/>
            <w:shd w:val="clear" w:color="auto" w:fill="FFFFFF" w:themeFill="background1"/>
          </w:tcPr>
          <w:p w14:paraId="7E336304" w14:textId="77777777" w:rsidR="00713CC2" w:rsidRPr="00713CC2" w:rsidRDefault="00713CC2" w:rsidP="00713CC2">
            <w:pPr>
              <w:rPr>
                <w:sz w:val="20"/>
                <w:szCs w:val="20"/>
              </w:rPr>
            </w:pPr>
          </w:p>
        </w:tc>
        <w:tc>
          <w:tcPr>
            <w:tcW w:w="454" w:type="dxa"/>
            <w:shd w:val="clear" w:color="auto" w:fill="FFFFFF" w:themeFill="background1"/>
          </w:tcPr>
          <w:p w14:paraId="7E336305" w14:textId="77777777" w:rsidR="00713CC2" w:rsidRPr="00713CC2" w:rsidRDefault="00713CC2" w:rsidP="00713CC2">
            <w:pPr>
              <w:rPr>
                <w:sz w:val="20"/>
                <w:szCs w:val="20"/>
              </w:rPr>
            </w:pPr>
          </w:p>
        </w:tc>
        <w:tc>
          <w:tcPr>
            <w:tcW w:w="454" w:type="dxa"/>
            <w:shd w:val="clear" w:color="auto" w:fill="FFFFFF" w:themeFill="background1"/>
          </w:tcPr>
          <w:p w14:paraId="7E33630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07" w14:textId="77777777" w:rsidR="00713CC2" w:rsidRPr="00713CC2" w:rsidRDefault="00713CC2" w:rsidP="00713CC2">
            <w:pPr>
              <w:rPr>
                <w:sz w:val="20"/>
                <w:szCs w:val="20"/>
              </w:rPr>
            </w:pPr>
          </w:p>
        </w:tc>
      </w:tr>
      <w:tr w:rsidR="00713CC2" w:rsidRPr="00713CC2" w14:paraId="7E33631A" w14:textId="77777777" w:rsidTr="00927A33">
        <w:trPr>
          <w:trHeight w:val="300"/>
        </w:trPr>
        <w:tc>
          <w:tcPr>
            <w:tcW w:w="1276" w:type="dxa"/>
            <w:shd w:val="clear" w:color="auto" w:fill="FFFFFF" w:themeFill="background1"/>
            <w:noWrap/>
            <w:vAlign w:val="bottom"/>
            <w:hideMark/>
          </w:tcPr>
          <w:p w14:paraId="7E336309" w14:textId="77777777" w:rsidR="00713CC2" w:rsidRPr="00713CC2" w:rsidRDefault="00713CC2" w:rsidP="00713CC2">
            <w:pPr>
              <w:jc w:val="center"/>
              <w:rPr>
                <w:bCs/>
                <w:sz w:val="20"/>
                <w:szCs w:val="20"/>
              </w:rPr>
            </w:pPr>
            <w:r w:rsidRPr="00713CC2">
              <w:rPr>
                <w:bCs/>
                <w:sz w:val="20"/>
                <w:szCs w:val="20"/>
              </w:rPr>
              <w:t>3.1.4</w:t>
            </w:r>
          </w:p>
        </w:tc>
        <w:tc>
          <w:tcPr>
            <w:tcW w:w="7103" w:type="dxa"/>
            <w:shd w:val="clear" w:color="auto" w:fill="FFFFFF" w:themeFill="background1"/>
            <w:noWrap/>
            <w:vAlign w:val="bottom"/>
            <w:hideMark/>
          </w:tcPr>
          <w:p w14:paraId="7E33630A" w14:textId="77777777" w:rsidR="00713CC2" w:rsidRPr="00713CC2" w:rsidRDefault="00713CC2" w:rsidP="00713CC2">
            <w:pPr>
              <w:rPr>
                <w:bCs/>
                <w:sz w:val="20"/>
                <w:szCs w:val="20"/>
              </w:rPr>
            </w:pPr>
            <w:r w:rsidRPr="00713CC2">
              <w:rPr>
                <w:bCs/>
                <w:sz w:val="20"/>
                <w:szCs w:val="20"/>
              </w:rPr>
              <w:t>Capacity building training for SPREP staff on the ESSPG.</w:t>
            </w:r>
          </w:p>
        </w:tc>
        <w:tc>
          <w:tcPr>
            <w:tcW w:w="454" w:type="dxa"/>
            <w:shd w:val="clear" w:color="auto" w:fill="FFFFFF" w:themeFill="background1"/>
            <w:noWrap/>
            <w:vAlign w:val="bottom"/>
          </w:tcPr>
          <w:p w14:paraId="7E33630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0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0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0E"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0F"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10"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1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12"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1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1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15" w14:textId="77777777" w:rsidR="00713CC2" w:rsidRPr="00713CC2" w:rsidRDefault="00713CC2" w:rsidP="00713CC2">
            <w:pPr>
              <w:rPr>
                <w:sz w:val="20"/>
                <w:szCs w:val="20"/>
              </w:rPr>
            </w:pPr>
          </w:p>
        </w:tc>
        <w:tc>
          <w:tcPr>
            <w:tcW w:w="454" w:type="dxa"/>
            <w:shd w:val="clear" w:color="auto" w:fill="FFFFFF" w:themeFill="background1"/>
          </w:tcPr>
          <w:p w14:paraId="7E336316" w14:textId="77777777" w:rsidR="00713CC2" w:rsidRPr="00713CC2" w:rsidRDefault="00713CC2" w:rsidP="00713CC2">
            <w:pPr>
              <w:rPr>
                <w:sz w:val="20"/>
                <w:szCs w:val="20"/>
              </w:rPr>
            </w:pPr>
          </w:p>
        </w:tc>
        <w:tc>
          <w:tcPr>
            <w:tcW w:w="454" w:type="dxa"/>
            <w:shd w:val="clear" w:color="auto" w:fill="FFFFFF" w:themeFill="background1"/>
          </w:tcPr>
          <w:p w14:paraId="7E336317" w14:textId="77777777" w:rsidR="00713CC2" w:rsidRPr="00713CC2" w:rsidRDefault="00713CC2" w:rsidP="00713CC2">
            <w:pPr>
              <w:rPr>
                <w:sz w:val="20"/>
                <w:szCs w:val="20"/>
              </w:rPr>
            </w:pPr>
          </w:p>
        </w:tc>
        <w:tc>
          <w:tcPr>
            <w:tcW w:w="454" w:type="dxa"/>
            <w:shd w:val="clear" w:color="auto" w:fill="FFFFFF" w:themeFill="background1"/>
          </w:tcPr>
          <w:p w14:paraId="7E33631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19" w14:textId="77777777" w:rsidR="00713CC2" w:rsidRPr="00713CC2" w:rsidRDefault="00713CC2" w:rsidP="00713CC2">
            <w:pPr>
              <w:rPr>
                <w:sz w:val="20"/>
                <w:szCs w:val="20"/>
              </w:rPr>
            </w:pPr>
          </w:p>
        </w:tc>
      </w:tr>
      <w:tr w:rsidR="00713CC2" w:rsidRPr="00713CC2" w14:paraId="7E33632C" w14:textId="77777777" w:rsidTr="00927A33">
        <w:trPr>
          <w:trHeight w:val="300"/>
        </w:trPr>
        <w:tc>
          <w:tcPr>
            <w:tcW w:w="1276" w:type="dxa"/>
            <w:shd w:val="clear" w:color="auto" w:fill="FFFFFF" w:themeFill="background1"/>
            <w:noWrap/>
            <w:vAlign w:val="bottom"/>
            <w:hideMark/>
          </w:tcPr>
          <w:p w14:paraId="7E33631B" w14:textId="77777777" w:rsidR="00713CC2" w:rsidRPr="00713CC2" w:rsidRDefault="00713CC2" w:rsidP="00713CC2">
            <w:pPr>
              <w:jc w:val="center"/>
              <w:rPr>
                <w:b/>
                <w:bCs/>
                <w:sz w:val="20"/>
                <w:szCs w:val="20"/>
              </w:rPr>
            </w:pPr>
            <w:r w:rsidRPr="00713CC2">
              <w:rPr>
                <w:b/>
                <w:bCs/>
                <w:sz w:val="20"/>
                <w:szCs w:val="20"/>
              </w:rPr>
              <w:t xml:space="preserve">Output 4.1 </w:t>
            </w:r>
          </w:p>
        </w:tc>
        <w:tc>
          <w:tcPr>
            <w:tcW w:w="7103" w:type="dxa"/>
            <w:shd w:val="clear" w:color="auto" w:fill="FFFFFF" w:themeFill="background1"/>
            <w:noWrap/>
            <w:vAlign w:val="bottom"/>
            <w:hideMark/>
          </w:tcPr>
          <w:p w14:paraId="7E33631C" w14:textId="77777777" w:rsidR="00713CC2" w:rsidRPr="00713CC2" w:rsidRDefault="00713CC2" w:rsidP="00713CC2">
            <w:pPr>
              <w:rPr>
                <w:b/>
                <w:bCs/>
                <w:sz w:val="20"/>
                <w:szCs w:val="20"/>
              </w:rPr>
            </w:pPr>
            <w:r w:rsidRPr="00713CC2">
              <w:rPr>
                <w:b/>
                <w:bCs/>
                <w:sz w:val="20"/>
                <w:szCs w:val="20"/>
              </w:rPr>
              <w:t>Develop SPREP's Gender Mainstreaming Policy and Guideline</w:t>
            </w:r>
          </w:p>
        </w:tc>
        <w:tc>
          <w:tcPr>
            <w:tcW w:w="454" w:type="dxa"/>
            <w:shd w:val="clear" w:color="auto" w:fill="FFFFFF" w:themeFill="background1"/>
            <w:noWrap/>
            <w:vAlign w:val="bottom"/>
          </w:tcPr>
          <w:p w14:paraId="7E33631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1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1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2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2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2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2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2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2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2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27" w14:textId="77777777" w:rsidR="00713CC2" w:rsidRPr="00713CC2" w:rsidRDefault="00713CC2" w:rsidP="00713CC2">
            <w:pPr>
              <w:rPr>
                <w:sz w:val="20"/>
                <w:szCs w:val="20"/>
              </w:rPr>
            </w:pPr>
          </w:p>
        </w:tc>
        <w:tc>
          <w:tcPr>
            <w:tcW w:w="454" w:type="dxa"/>
            <w:shd w:val="clear" w:color="auto" w:fill="FFFFFF" w:themeFill="background1"/>
          </w:tcPr>
          <w:p w14:paraId="7E336328" w14:textId="77777777" w:rsidR="00713CC2" w:rsidRPr="00713CC2" w:rsidRDefault="00713CC2" w:rsidP="00713CC2">
            <w:pPr>
              <w:rPr>
                <w:sz w:val="20"/>
                <w:szCs w:val="20"/>
              </w:rPr>
            </w:pPr>
          </w:p>
        </w:tc>
        <w:tc>
          <w:tcPr>
            <w:tcW w:w="454" w:type="dxa"/>
            <w:shd w:val="clear" w:color="auto" w:fill="FFFFFF" w:themeFill="background1"/>
          </w:tcPr>
          <w:p w14:paraId="7E336329" w14:textId="77777777" w:rsidR="00713CC2" w:rsidRPr="00713CC2" w:rsidRDefault="00713CC2" w:rsidP="00713CC2">
            <w:pPr>
              <w:rPr>
                <w:sz w:val="20"/>
                <w:szCs w:val="20"/>
              </w:rPr>
            </w:pPr>
          </w:p>
        </w:tc>
        <w:tc>
          <w:tcPr>
            <w:tcW w:w="454" w:type="dxa"/>
            <w:shd w:val="clear" w:color="auto" w:fill="FFFFFF" w:themeFill="background1"/>
          </w:tcPr>
          <w:p w14:paraId="7E33632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2B" w14:textId="77777777" w:rsidR="00713CC2" w:rsidRPr="00713CC2" w:rsidRDefault="00713CC2" w:rsidP="00713CC2">
            <w:pPr>
              <w:rPr>
                <w:sz w:val="20"/>
                <w:szCs w:val="20"/>
              </w:rPr>
            </w:pPr>
          </w:p>
        </w:tc>
      </w:tr>
      <w:tr w:rsidR="00713CC2" w:rsidRPr="00713CC2" w14:paraId="7E33633E" w14:textId="77777777" w:rsidTr="00927A33">
        <w:trPr>
          <w:trHeight w:val="300"/>
        </w:trPr>
        <w:tc>
          <w:tcPr>
            <w:tcW w:w="1276" w:type="dxa"/>
            <w:shd w:val="clear" w:color="auto" w:fill="FFFFFF" w:themeFill="background1"/>
            <w:noWrap/>
            <w:vAlign w:val="bottom"/>
            <w:hideMark/>
          </w:tcPr>
          <w:p w14:paraId="7E33632D" w14:textId="77777777" w:rsidR="00713CC2" w:rsidRPr="00713CC2" w:rsidRDefault="00713CC2" w:rsidP="00713CC2">
            <w:pPr>
              <w:jc w:val="center"/>
              <w:rPr>
                <w:bCs/>
                <w:sz w:val="20"/>
                <w:szCs w:val="20"/>
              </w:rPr>
            </w:pPr>
            <w:r w:rsidRPr="00713CC2">
              <w:rPr>
                <w:bCs/>
                <w:sz w:val="20"/>
                <w:szCs w:val="20"/>
              </w:rPr>
              <w:t>4.1.1</w:t>
            </w:r>
          </w:p>
        </w:tc>
        <w:tc>
          <w:tcPr>
            <w:tcW w:w="7103" w:type="dxa"/>
            <w:shd w:val="clear" w:color="auto" w:fill="FFFFFF" w:themeFill="background1"/>
            <w:noWrap/>
            <w:vAlign w:val="bottom"/>
            <w:hideMark/>
          </w:tcPr>
          <w:p w14:paraId="7E33632E" w14:textId="77777777" w:rsidR="00713CC2" w:rsidRPr="00713CC2" w:rsidRDefault="00713CC2" w:rsidP="00713CC2">
            <w:pPr>
              <w:rPr>
                <w:bCs/>
                <w:sz w:val="20"/>
                <w:szCs w:val="20"/>
              </w:rPr>
            </w:pPr>
            <w:r w:rsidRPr="00713CC2">
              <w:rPr>
                <w:bCs/>
                <w:sz w:val="20"/>
                <w:szCs w:val="20"/>
              </w:rPr>
              <w:t>Recruit Gender Specialist/Expert.</w:t>
            </w:r>
          </w:p>
        </w:tc>
        <w:tc>
          <w:tcPr>
            <w:tcW w:w="454" w:type="dxa"/>
            <w:shd w:val="clear" w:color="auto" w:fill="FFFFFF" w:themeFill="background1"/>
            <w:noWrap/>
            <w:vAlign w:val="bottom"/>
          </w:tcPr>
          <w:p w14:paraId="7E33632F"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30"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3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3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3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34"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3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3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3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3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39" w14:textId="77777777" w:rsidR="00713CC2" w:rsidRPr="00713CC2" w:rsidRDefault="00713CC2" w:rsidP="00713CC2">
            <w:pPr>
              <w:rPr>
                <w:sz w:val="20"/>
                <w:szCs w:val="20"/>
              </w:rPr>
            </w:pPr>
          </w:p>
        </w:tc>
        <w:tc>
          <w:tcPr>
            <w:tcW w:w="454" w:type="dxa"/>
            <w:shd w:val="clear" w:color="auto" w:fill="FFFFFF" w:themeFill="background1"/>
          </w:tcPr>
          <w:p w14:paraId="7E33633A" w14:textId="77777777" w:rsidR="00713CC2" w:rsidRPr="00713CC2" w:rsidRDefault="00713CC2" w:rsidP="00713CC2">
            <w:pPr>
              <w:rPr>
                <w:sz w:val="20"/>
                <w:szCs w:val="20"/>
              </w:rPr>
            </w:pPr>
          </w:p>
        </w:tc>
        <w:tc>
          <w:tcPr>
            <w:tcW w:w="454" w:type="dxa"/>
            <w:shd w:val="clear" w:color="auto" w:fill="FFFFFF" w:themeFill="background1"/>
          </w:tcPr>
          <w:p w14:paraId="7E33633B" w14:textId="77777777" w:rsidR="00713CC2" w:rsidRPr="00713CC2" w:rsidRDefault="00713CC2" w:rsidP="00713CC2">
            <w:pPr>
              <w:rPr>
                <w:sz w:val="20"/>
                <w:szCs w:val="20"/>
              </w:rPr>
            </w:pPr>
          </w:p>
        </w:tc>
        <w:tc>
          <w:tcPr>
            <w:tcW w:w="454" w:type="dxa"/>
            <w:shd w:val="clear" w:color="auto" w:fill="FFFFFF" w:themeFill="background1"/>
          </w:tcPr>
          <w:p w14:paraId="7E33633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3D" w14:textId="77777777" w:rsidR="00713CC2" w:rsidRPr="00713CC2" w:rsidRDefault="00713CC2" w:rsidP="00713CC2">
            <w:pPr>
              <w:rPr>
                <w:sz w:val="20"/>
                <w:szCs w:val="20"/>
              </w:rPr>
            </w:pPr>
          </w:p>
        </w:tc>
      </w:tr>
      <w:tr w:rsidR="00713CC2" w:rsidRPr="00713CC2" w14:paraId="7E336350" w14:textId="77777777" w:rsidTr="00927A33">
        <w:trPr>
          <w:trHeight w:val="300"/>
        </w:trPr>
        <w:tc>
          <w:tcPr>
            <w:tcW w:w="1276" w:type="dxa"/>
            <w:shd w:val="clear" w:color="auto" w:fill="FFFFFF" w:themeFill="background1"/>
            <w:noWrap/>
            <w:vAlign w:val="bottom"/>
            <w:hideMark/>
          </w:tcPr>
          <w:p w14:paraId="7E33633F" w14:textId="77777777" w:rsidR="00713CC2" w:rsidRPr="00713CC2" w:rsidRDefault="00713CC2" w:rsidP="00713CC2">
            <w:pPr>
              <w:jc w:val="center"/>
              <w:rPr>
                <w:bCs/>
                <w:sz w:val="20"/>
                <w:szCs w:val="20"/>
              </w:rPr>
            </w:pPr>
            <w:r w:rsidRPr="00713CC2">
              <w:rPr>
                <w:bCs/>
                <w:sz w:val="20"/>
                <w:szCs w:val="20"/>
              </w:rPr>
              <w:t>4.1.2</w:t>
            </w:r>
          </w:p>
        </w:tc>
        <w:tc>
          <w:tcPr>
            <w:tcW w:w="7103" w:type="dxa"/>
            <w:shd w:val="clear" w:color="auto" w:fill="FFFFFF" w:themeFill="background1"/>
            <w:noWrap/>
            <w:vAlign w:val="bottom"/>
            <w:hideMark/>
          </w:tcPr>
          <w:p w14:paraId="7E336340" w14:textId="77777777" w:rsidR="00713CC2" w:rsidRPr="00713CC2" w:rsidRDefault="00713CC2" w:rsidP="00713CC2">
            <w:pPr>
              <w:rPr>
                <w:bCs/>
                <w:sz w:val="20"/>
                <w:szCs w:val="20"/>
              </w:rPr>
            </w:pPr>
            <w:r w:rsidRPr="00713CC2">
              <w:rPr>
                <w:bCs/>
                <w:sz w:val="20"/>
                <w:szCs w:val="20"/>
              </w:rPr>
              <w:t>Develop SPREP's Gender Mainstreaming Policy and Guideline (GMPG) for SMT approval.</w:t>
            </w:r>
          </w:p>
        </w:tc>
        <w:tc>
          <w:tcPr>
            <w:tcW w:w="454" w:type="dxa"/>
            <w:shd w:val="clear" w:color="auto" w:fill="FFFFFF" w:themeFill="background1"/>
            <w:noWrap/>
            <w:vAlign w:val="bottom"/>
          </w:tcPr>
          <w:p w14:paraId="7E336341"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42"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43"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44"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4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4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4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4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4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4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4B" w14:textId="77777777" w:rsidR="00713CC2" w:rsidRPr="00713CC2" w:rsidRDefault="00713CC2" w:rsidP="00713CC2">
            <w:pPr>
              <w:rPr>
                <w:sz w:val="20"/>
                <w:szCs w:val="20"/>
              </w:rPr>
            </w:pPr>
          </w:p>
        </w:tc>
        <w:tc>
          <w:tcPr>
            <w:tcW w:w="454" w:type="dxa"/>
            <w:shd w:val="clear" w:color="auto" w:fill="FFFFFF" w:themeFill="background1"/>
          </w:tcPr>
          <w:p w14:paraId="7E33634C" w14:textId="77777777" w:rsidR="00713CC2" w:rsidRPr="00713CC2" w:rsidRDefault="00713CC2" w:rsidP="00713CC2">
            <w:pPr>
              <w:rPr>
                <w:sz w:val="20"/>
                <w:szCs w:val="20"/>
              </w:rPr>
            </w:pPr>
          </w:p>
        </w:tc>
        <w:tc>
          <w:tcPr>
            <w:tcW w:w="454" w:type="dxa"/>
            <w:shd w:val="clear" w:color="auto" w:fill="FFFFFF" w:themeFill="background1"/>
          </w:tcPr>
          <w:p w14:paraId="7E33634D" w14:textId="77777777" w:rsidR="00713CC2" w:rsidRPr="00713CC2" w:rsidRDefault="00713CC2" w:rsidP="00713CC2">
            <w:pPr>
              <w:rPr>
                <w:sz w:val="20"/>
                <w:szCs w:val="20"/>
              </w:rPr>
            </w:pPr>
          </w:p>
        </w:tc>
        <w:tc>
          <w:tcPr>
            <w:tcW w:w="454" w:type="dxa"/>
            <w:shd w:val="clear" w:color="auto" w:fill="FFFFFF" w:themeFill="background1"/>
          </w:tcPr>
          <w:p w14:paraId="7E33634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4F" w14:textId="77777777" w:rsidR="00713CC2" w:rsidRPr="00713CC2" w:rsidRDefault="00713CC2" w:rsidP="00713CC2">
            <w:pPr>
              <w:rPr>
                <w:sz w:val="20"/>
                <w:szCs w:val="20"/>
              </w:rPr>
            </w:pPr>
          </w:p>
        </w:tc>
      </w:tr>
      <w:tr w:rsidR="00713CC2" w:rsidRPr="00713CC2" w14:paraId="7E336362" w14:textId="77777777" w:rsidTr="00927A33">
        <w:trPr>
          <w:trHeight w:val="300"/>
        </w:trPr>
        <w:tc>
          <w:tcPr>
            <w:tcW w:w="1276" w:type="dxa"/>
            <w:shd w:val="clear" w:color="auto" w:fill="FFFFFF" w:themeFill="background1"/>
            <w:noWrap/>
            <w:vAlign w:val="bottom"/>
            <w:hideMark/>
          </w:tcPr>
          <w:p w14:paraId="7E336351" w14:textId="77777777" w:rsidR="00713CC2" w:rsidRPr="00713CC2" w:rsidRDefault="00713CC2" w:rsidP="00713CC2">
            <w:pPr>
              <w:jc w:val="center"/>
              <w:rPr>
                <w:bCs/>
                <w:sz w:val="20"/>
                <w:szCs w:val="20"/>
              </w:rPr>
            </w:pPr>
            <w:r w:rsidRPr="00713CC2">
              <w:rPr>
                <w:bCs/>
                <w:sz w:val="20"/>
                <w:szCs w:val="20"/>
              </w:rPr>
              <w:t>4.1.3</w:t>
            </w:r>
          </w:p>
        </w:tc>
        <w:tc>
          <w:tcPr>
            <w:tcW w:w="7103" w:type="dxa"/>
            <w:shd w:val="clear" w:color="auto" w:fill="FFFFFF" w:themeFill="background1"/>
            <w:noWrap/>
            <w:vAlign w:val="bottom"/>
            <w:hideMark/>
          </w:tcPr>
          <w:p w14:paraId="7E336352" w14:textId="77777777" w:rsidR="00713CC2" w:rsidRPr="00713CC2" w:rsidRDefault="00713CC2" w:rsidP="00713CC2">
            <w:pPr>
              <w:rPr>
                <w:bCs/>
                <w:sz w:val="20"/>
                <w:szCs w:val="20"/>
              </w:rPr>
            </w:pPr>
            <w:r w:rsidRPr="00713CC2">
              <w:rPr>
                <w:bCs/>
                <w:sz w:val="20"/>
                <w:szCs w:val="20"/>
              </w:rPr>
              <w:t>Set up Procedures and Tools for administering the GMPG.</w:t>
            </w:r>
          </w:p>
        </w:tc>
        <w:tc>
          <w:tcPr>
            <w:tcW w:w="454" w:type="dxa"/>
            <w:shd w:val="clear" w:color="auto" w:fill="FFFFFF" w:themeFill="background1"/>
            <w:noWrap/>
            <w:vAlign w:val="bottom"/>
          </w:tcPr>
          <w:p w14:paraId="7E336353"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54"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55"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56"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5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58"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5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5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5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5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5D" w14:textId="77777777" w:rsidR="00713CC2" w:rsidRPr="00713CC2" w:rsidRDefault="00713CC2" w:rsidP="00713CC2">
            <w:pPr>
              <w:rPr>
                <w:sz w:val="20"/>
                <w:szCs w:val="20"/>
              </w:rPr>
            </w:pPr>
          </w:p>
        </w:tc>
        <w:tc>
          <w:tcPr>
            <w:tcW w:w="454" w:type="dxa"/>
            <w:shd w:val="clear" w:color="auto" w:fill="FFFFFF" w:themeFill="background1"/>
          </w:tcPr>
          <w:p w14:paraId="7E33635E" w14:textId="77777777" w:rsidR="00713CC2" w:rsidRPr="00713CC2" w:rsidRDefault="00713CC2" w:rsidP="00713CC2">
            <w:pPr>
              <w:rPr>
                <w:sz w:val="20"/>
                <w:szCs w:val="20"/>
              </w:rPr>
            </w:pPr>
          </w:p>
        </w:tc>
        <w:tc>
          <w:tcPr>
            <w:tcW w:w="454" w:type="dxa"/>
            <w:shd w:val="clear" w:color="auto" w:fill="FFFFFF" w:themeFill="background1"/>
          </w:tcPr>
          <w:p w14:paraId="7E33635F" w14:textId="77777777" w:rsidR="00713CC2" w:rsidRPr="00713CC2" w:rsidRDefault="00713CC2" w:rsidP="00713CC2">
            <w:pPr>
              <w:rPr>
                <w:sz w:val="20"/>
                <w:szCs w:val="20"/>
              </w:rPr>
            </w:pPr>
          </w:p>
        </w:tc>
        <w:tc>
          <w:tcPr>
            <w:tcW w:w="454" w:type="dxa"/>
            <w:shd w:val="clear" w:color="auto" w:fill="FFFFFF" w:themeFill="background1"/>
          </w:tcPr>
          <w:p w14:paraId="7E33636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61" w14:textId="77777777" w:rsidR="00713CC2" w:rsidRPr="00713CC2" w:rsidRDefault="00713CC2" w:rsidP="00713CC2">
            <w:pPr>
              <w:rPr>
                <w:sz w:val="20"/>
                <w:szCs w:val="20"/>
              </w:rPr>
            </w:pPr>
          </w:p>
        </w:tc>
      </w:tr>
      <w:tr w:rsidR="00713CC2" w:rsidRPr="00713CC2" w14:paraId="7E336374" w14:textId="77777777" w:rsidTr="00927A33">
        <w:trPr>
          <w:trHeight w:val="300"/>
        </w:trPr>
        <w:tc>
          <w:tcPr>
            <w:tcW w:w="1276" w:type="dxa"/>
            <w:shd w:val="clear" w:color="auto" w:fill="FFFFFF" w:themeFill="background1"/>
            <w:noWrap/>
            <w:vAlign w:val="bottom"/>
            <w:hideMark/>
          </w:tcPr>
          <w:p w14:paraId="7E336363" w14:textId="77777777" w:rsidR="00713CC2" w:rsidRPr="00713CC2" w:rsidRDefault="00713CC2" w:rsidP="00713CC2">
            <w:pPr>
              <w:jc w:val="center"/>
              <w:rPr>
                <w:bCs/>
                <w:sz w:val="20"/>
                <w:szCs w:val="20"/>
              </w:rPr>
            </w:pPr>
            <w:r w:rsidRPr="00713CC2">
              <w:rPr>
                <w:bCs/>
                <w:sz w:val="20"/>
                <w:szCs w:val="20"/>
              </w:rPr>
              <w:t>4.1.4</w:t>
            </w:r>
          </w:p>
        </w:tc>
        <w:tc>
          <w:tcPr>
            <w:tcW w:w="7103" w:type="dxa"/>
            <w:shd w:val="clear" w:color="auto" w:fill="FFFFFF" w:themeFill="background1"/>
            <w:noWrap/>
            <w:vAlign w:val="bottom"/>
            <w:hideMark/>
          </w:tcPr>
          <w:p w14:paraId="7E336364" w14:textId="77777777" w:rsidR="00713CC2" w:rsidRPr="00713CC2" w:rsidRDefault="00713CC2" w:rsidP="00713CC2">
            <w:pPr>
              <w:rPr>
                <w:bCs/>
                <w:sz w:val="20"/>
                <w:szCs w:val="20"/>
              </w:rPr>
            </w:pPr>
            <w:r w:rsidRPr="00713CC2">
              <w:rPr>
                <w:bCs/>
                <w:sz w:val="20"/>
                <w:szCs w:val="20"/>
              </w:rPr>
              <w:t>Capacity building training for SPREP staff on the GMPG.</w:t>
            </w:r>
          </w:p>
        </w:tc>
        <w:tc>
          <w:tcPr>
            <w:tcW w:w="454" w:type="dxa"/>
            <w:shd w:val="clear" w:color="auto" w:fill="FFFFFF" w:themeFill="background1"/>
            <w:noWrap/>
            <w:vAlign w:val="bottom"/>
          </w:tcPr>
          <w:p w14:paraId="7E336365"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66"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67"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68"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6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6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6B"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6C"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6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6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6F" w14:textId="77777777" w:rsidR="00713CC2" w:rsidRPr="00713CC2" w:rsidRDefault="00713CC2" w:rsidP="00713CC2">
            <w:pPr>
              <w:rPr>
                <w:sz w:val="20"/>
                <w:szCs w:val="20"/>
              </w:rPr>
            </w:pPr>
          </w:p>
        </w:tc>
        <w:tc>
          <w:tcPr>
            <w:tcW w:w="454" w:type="dxa"/>
            <w:shd w:val="clear" w:color="auto" w:fill="FFFFFF" w:themeFill="background1"/>
          </w:tcPr>
          <w:p w14:paraId="7E336370" w14:textId="77777777" w:rsidR="00713CC2" w:rsidRPr="00713CC2" w:rsidRDefault="00713CC2" w:rsidP="00713CC2">
            <w:pPr>
              <w:rPr>
                <w:sz w:val="20"/>
                <w:szCs w:val="20"/>
              </w:rPr>
            </w:pPr>
          </w:p>
        </w:tc>
        <w:tc>
          <w:tcPr>
            <w:tcW w:w="454" w:type="dxa"/>
            <w:shd w:val="clear" w:color="auto" w:fill="FFFFFF" w:themeFill="background1"/>
          </w:tcPr>
          <w:p w14:paraId="7E336371" w14:textId="77777777" w:rsidR="00713CC2" w:rsidRPr="00713CC2" w:rsidRDefault="00713CC2" w:rsidP="00713CC2">
            <w:pPr>
              <w:rPr>
                <w:sz w:val="20"/>
                <w:szCs w:val="20"/>
              </w:rPr>
            </w:pPr>
          </w:p>
        </w:tc>
        <w:tc>
          <w:tcPr>
            <w:tcW w:w="454" w:type="dxa"/>
            <w:shd w:val="clear" w:color="auto" w:fill="FFFFFF" w:themeFill="background1"/>
          </w:tcPr>
          <w:p w14:paraId="7E336372"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73" w14:textId="77777777" w:rsidR="00713CC2" w:rsidRPr="00713CC2" w:rsidRDefault="00713CC2" w:rsidP="00713CC2">
            <w:pPr>
              <w:rPr>
                <w:sz w:val="20"/>
                <w:szCs w:val="20"/>
              </w:rPr>
            </w:pPr>
          </w:p>
        </w:tc>
      </w:tr>
      <w:tr w:rsidR="00713CC2" w:rsidRPr="00713CC2" w14:paraId="7E336386" w14:textId="77777777" w:rsidTr="00927A33">
        <w:trPr>
          <w:trHeight w:val="300"/>
        </w:trPr>
        <w:tc>
          <w:tcPr>
            <w:tcW w:w="1276" w:type="dxa"/>
            <w:shd w:val="clear" w:color="auto" w:fill="FFFFFF" w:themeFill="background1"/>
            <w:noWrap/>
            <w:vAlign w:val="bottom"/>
            <w:hideMark/>
          </w:tcPr>
          <w:p w14:paraId="7E336375" w14:textId="77777777" w:rsidR="00713CC2" w:rsidRPr="00713CC2" w:rsidRDefault="00713CC2" w:rsidP="00713CC2">
            <w:pPr>
              <w:jc w:val="center"/>
              <w:rPr>
                <w:b/>
                <w:bCs/>
                <w:sz w:val="20"/>
                <w:szCs w:val="20"/>
              </w:rPr>
            </w:pPr>
            <w:r w:rsidRPr="00713CC2">
              <w:rPr>
                <w:b/>
                <w:bCs/>
                <w:sz w:val="20"/>
                <w:szCs w:val="20"/>
              </w:rPr>
              <w:t>Output 5.1</w:t>
            </w:r>
          </w:p>
        </w:tc>
        <w:tc>
          <w:tcPr>
            <w:tcW w:w="7103" w:type="dxa"/>
            <w:shd w:val="clear" w:color="auto" w:fill="FFFFFF" w:themeFill="background1"/>
            <w:noWrap/>
            <w:vAlign w:val="bottom"/>
            <w:hideMark/>
          </w:tcPr>
          <w:p w14:paraId="7E336376" w14:textId="77777777" w:rsidR="00713CC2" w:rsidRPr="00713CC2" w:rsidRDefault="00713CC2" w:rsidP="00713CC2">
            <w:pPr>
              <w:rPr>
                <w:b/>
                <w:bCs/>
                <w:sz w:val="20"/>
                <w:szCs w:val="20"/>
              </w:rPr>
            </w:pPr>
            <w:r w:rsidRPr="00713CC2">
              <w:rPr>
                <w:bCs/>
                <w:iCs/>
                <w:sz w:val="20"/>
                <w:szCs w:val="16"/>
              </w:rPr>
              <w:t>Strengthen SPREP's Information, Communication and Technology Systems.</w:t>
            </w:r>
          </w:p>
        </w:tc>
        <w:tc>
          <w:tcPr>
            <w:tcW w:w="454" w:type="dxa"/>
            <w:shd w:val="clear" w:color="auto" w:fill="FFFFFF" w:themeFill="background1"/>
            <w:noWrap/>
            <w:vAlign w:val="bottom"/>
          </w:tcPr>
          <w:p w14:paraId="7E336377"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78"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79"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7A"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7B"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7C"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7D"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7E"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7F"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80"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81" w14:textId="77777777" w:rsidR="00713CC2" w:rsidRPr="00713CC2" w:rsidRDefault="00713CC2" w:rsidP="00713CC2">
            <w:pPr>
              <w:rPr>
                <w:sz w:val="20"/>
                <w:szCs w:val="20"/>
              </w:rPr>
            </w:pPr>
          </w:p>
        </w:tc>
        <w:tc>
          <w:tcPr>
            <w:tcW w:w="454" w:type="dxa"/>
            <w:shd w:val="clear" w:color="auto" w:fill="8DB3E2" w:themeFill="text2" w:themeFillTint="66"/>
          </w:tcPr>
          <w:p w14:paraId="7E336382" w14:textId="77777777" w:rsidR="00713CC2" w:rsidRPr="00713CC2" w:rsidRDefault="00713CC2" w:rsidP="00713CC2">
            <w:pPr>
              <w:rPr>
                <w:sz w:val="20"/>
                <w:szCs w:val="20"/>
              </w:rPr>
            </w:pPr>
          </w:p>
        </w:tc>
        <w:tc>
          <w:tcPr>
            <w:tcW w:w="454" w:type="dxa"/>
            <w:shd w:val="clear" w:color="auto" w:fill="8DB3E2" w:themeFill="text2" w:themeFillTint="66"/>
          </w:tcPr>
          <w:p w14:paraId="7E336383" w14:textId="77777777" w:rsidR="00713CC2" w:rsidRPr="00713CC2" w:rsidRDefault="00713CC2" w:rsidP="00713CC2">
            <w:pPr>
              <w:rPr>
                <w:sz w:val="20"/>
                <w:szCs w:val="20"/>
              </w:rPr>
            </w:pPr>
          </w:p>
        </w:tc>
        <w:tc>
          <w:tcPr>
            <w:tcW w:w="454" w:type="dxa"/>
            <w:shd w:val="clear" w:color="auto" w:fill="8DB3E2" w:themeFill="text2" w:themeFillTint="66"/>
          </w:tcPr>
          <w:p w14:paraId="7E336384"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85" w14:textId="77777777" w:rsidR="00713CC2" w:rsidRPr="00713CC2" w:rsidRDefault="00713CC2" w:rsidP="00713CC2">
            <w:pPr>
              <w:rPr>
                <w:sz w:val="20"/>
                <w:szCs w:val="20"/>
              </w:rPr>
            </w:pPr>
          </w:p>
        </w:tc>
      </w:tr>
      <w:tr w:rsidR="00713CC2" w:rsidRPr="00713CC2" w14:paraId="7E336398" w14:textId="77777777" w:rsidTr="00927A33">
        <w:trPr>
          <w:trHeight w:val="300"/>
        </w:trPr>
        <w:tc>
          <w:tcPr>
            <w:tcW w:w="1276" w:type="dxa"/>
            <w:shd w:val="clear" w:color="auto" w:fill="FFFFFF" w:themeFill="background1"/>
            <w:noWrap/>
            <w:vAlign w:val="bottom"/>
            <w:hideMark/>
          </w:tcPr>
          <w:p w14:paraId="7E336387" w14:textId="77777777" w:rsidR="00713CC2" w:rsidRPr="00713CC2" w:rsidRDefault="00713CC2" w:rsidP="00713CC2">
            <w:pPr>
              <w:jc w:val="center"/>
              <w:rPr>
                <w:b/>
                <w:bCs/>
                <w:sz w:val="20"/>
                <w:szCs w:val="20"/>
              </w:rPr>
            </w:pPr>
            <w:r w:rsidRPr="00713CC2">
              <w:rPr>
                <w:b/>
                <w:bCs/>
                <w:sz w:val="20"/>
                <w:szCs w:val="20"/>
              </w:rPr>
              <w:t>C</w:t>
            </w:r>
          </w:p>
        </w:tc>
        <w:tc>
          <w:tcPr>
            <w:tcW w:w="7103" w:type="dxa"/>
            <w:shd w:val="clear" w:color="auto" w:fill="FFFFFF" w:themeFill="background1"/>
            <w:noWrap/>
            <w:vAlign w:val="bottom"/>
            <w:hideMark/>
          </w:tcPr>
          <w:p w14:paraId="7E336388" w14:textId="77777777" w:rsidR="00713CC2" w:rsidRPr="00713CC2" w:rsidRDefault="00713CC2" w:rsidP="00713CC2">
            <w:pPr>
              <w:rPr>
                <w:b/>
                <w:bCs/>
                <w:sz w:val="20"/>
                <w:szCs w:val="20"/>
              </w:rPr>
            </w:pPr>
            <w:r w:rsidRPr="00713CC2">
              <w:rPr>
                <w:b/>
                <w:bCs/>
                <w:sz w:val="20"/>
                <w:szCs w:val="20"/>
              </w:rPr>
              <w:t>Project final evaluation and wrap-up</w:t>
            </w:r>
          </w:p>
        </w:tc>
        <w:tc>
          <w:tcPr>
            <w:tcW w:w="454" w:type="dxa"/>
            <w:shd w:val="clear" w:color="auto" w:fill="FFFFFF" w:themeFill="background1"/>
            <w:noWrap/>
            <w:vAlign w:val="bottom"/>
          </w:tcPr>
          <w:p w14:paraId="7E336389"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8A"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8B"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8C"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8D"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8E"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8F"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90"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91" w14:textId="77777777" w:rsidR="00713CC2" w:rsidRPr="00713CC2" w:rsidRDefault="00713CC2" w:rsidP="00713CC2">
            <w:pPr>
              <w:rPr>
                <w:sz w:val="20"/>
                <w:szCs w:val="20"/>
              </w:rPr>
            </w:pPr>
          </w:p>
        </w:tc>
        <w:tc>
          <w:tcPr>
            <w:tcW w:w="454" w:type="dxa"/>
            <w:shd w:val="clear" w:color="auto" w:fill="FFFFFF" w:themeFill="background1"/>
            <w:noWrap/>
            <w:vAlign w:val="bottom"/>
          </w:tcPr>
          <w:p w14:paraId="7E336392"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93" w14:textId="77777777" w:rsidR="00713CC2" w:rsidRPr="00713CC2" w:rsidRDefault="00713CC2" w:rsidP="00713CC2">
            <w:pPr>
              <w:rPr>
                <w:sz w:val="20"/>
                <w:szCs w:val="20"/>
              </w:rPr>
            </w:pPr>
          </w:p>
        </w:tc>
        <w:tc>
          <w:tcPr>
            <w:tcW w:w="454" w:type="dxa"/>
            <w:shd w:val="clear" w:color="auto" w:fill="8DB3E2" w:themeFill="text2" w:themeFillTint="66"/>
          </w:tcPr>
          <w:p w14:paraId="7E336394" w14:textId="77777777" w:rsidR="00713CC2" w:rsidRPr="00713CC2" w:rsidRDefault="00713CC2" w:rsidP="00713CC2">
            <w:pPr>
              <w:rPr>
                <w:sz w:val="20"/>
                <w:szCs w:val="20"/>
              </w:rPr>
            </w:pPr>
          </w:p>
        </w:tc>
        <w:tc>
          <w:tcPr>
            <w:tcW w:w="454" w:type="dxa"/>
            <w:shd w:val="clear" w:color="auto" w:fill="8DB3E2" w:themeFill="text2" w:themeFillTint="66"/>
          </w:tcPr>
          <w:p w14:paraId="7E336395" w14:textId="77777777" w:rsidR="00713CC2" w:rsidRPr="00713CC2" w:rsidRDefault="00713CC2" w:rsidP="00713CC2">
            <w:pPr>
              <w:rPr>
                <w:sz w:val="20"/>
                <w:szCs w:val="20"/>
              </w:rPr>
            </w:pPr>
          </w:p>
        </w:tc>
        <w:tc>
          <w:tcPr>
            <w:tcW w:w="454" w:type="dxa"/>
            <w:shd w:val="clear" w:color="auto" w:fill="8DB3E2" w:themeFill="text2" w:themeFillTint="66"/>
          </w:tcPr>
          <w:p w14:paraId="7E336396" w14:textId="77777777" w:rsidR="00713CC2" w:rsidRPr="00713CC2" w:rsidRDefault="00713CC2" w:rsidP="00713CC2">
            <w:pPr>
              <w:rPr>
                <w:sz w:val="20"/>
                <w:szCs w:val="20"/>
              </w:rPr>
            </w:pPr>
          </w:p>
        </w:tc>
        <w:tc>
          <w:tcPr>
            <w:tcW w:w="454" w:type="dxa"/>
            <w:shd w:val="clear" w:color="auto" w:fill="8DB3E2" w:themeFill="text2" w:themeFillTint="66"/>
            <w:noWrap/>
            <w:vAlign w:val="bottom"/>
          </w:tcPr>
          <w:p w14:paraId="7E336397" w14:textId="77777777" w:rsidR="00713CC2" w:rsidRPr="00713CC2" w:rsidRDefault="00713CC2" w:rsidP="00713CC2">
            <w:pPr>
              <w:rPr>
                <w:sz w:val="20"/>
                <w:szCs w:val="20"/>
              </w:rPr>
            </w:pPr>
          </w:p>
        </w:tc>
      </w:tr>
    </w:tbl>
    <w:p w14:paraId="7E336399" w14:textId="77777777" w:rsidR="00D331F8" w:rsidRDefault="00D331F8">
      <w:r>
        <w:br w:type="page"/>
      </w:r>
    </w:p>
    <w:p w14:paraId="7E33639A" w14:textId="77777777" w:rsidR="00687AD1" w:rsidRDefault="00687AD1" w:rsidP="005F2486">
      <w:pPr>
        <w:pStyle w:val="Heading2"/>
      </w:pPr>
      <w:bookmarkStart w:id="261" w:name="_Toc388968198"/>
      <w:bookmarkStart w:id="262" w:name="_Toc359431584"/>
      <w:bookmarkStart w:id="263" w:name="_Toc361324563"/>
      <w:bookmarkStart w:id="264" w:name="annex7"/>
      <w:r>
        <w:lastRenderedPageBreak/>
        <w:t>Annex 5: UNDP Risk Log</w:t>
      </w:r>
      <w:bookmarkEnd w:id="261"/>
    </w:p>
    <w:tbl>
      <w:tblPr>
        <w:tblW w:w="1369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1800"/>
        <w:gridCol w:w="2376"/>
        <w:gridCol w:w="9144"/>
      </w:tblGrid>
      <w:tr w:rsidR="00AE3224" w:rsidRPr="00EF749C" w14:paraId="7E33639F" w14:textId="77777777" w:rsidTr="00722BBA">
        <w:tc>
          <w:tcPr>
            <w:tcW w:w="372" w:type="dxa"/>
            <w:shd w:val="clear" w:color="auto" w:fill="FFCC00"/>
          </w:tcPr>
          <w:p w14:paraId="7E33639B" w14:textId="77777777" w:rsidR="00AE3224" w:rsidRPr="00EF749C" w:rsidRDefault="00AE3224" w:rsidP="005670B5">
            <w:pPr>
              <w:rPr>
                <w:rFonts w:asciiTheme="minorHAnsi" w:hAnsiTheme="minorHAnsi" w:cs="Arial"/>
                <w:b/>
                <w:sz w:val="20"/>
                <w:szCs w:val="20"/>
              </w:rPr>
            </w:pPr>
            <w:r w:rsidRPr="00EF749C">
              <w:rPr>
                <w:rFonts w:asciiTheme="minorHAnsi" w:hAnsiTheme="minorHAnsi" w:cs="Arial"/>
                <w:b/>
                <w:sz w:val="20"/>
                <w:szCs w:val="20"/>
              </w:rPr>
              <w:t>#</w:t>
            </w:r>
          </w:p>
        </w:tc>
        <w:tc>
          <w:tcPr>
            <w:tcW w:w="1800" w:type="dxa"/>
            <w:shd w:val="clear" w:color="auto" w:fill="FFCC00"/>
          </w:tcPr>
          <w:p w14:paraId="7E33639C" w14:textId="77777777" w:rsidR="00AE3224" w:rsidRPr="00EF749C" w:rsidRDefault="00AE3224" w:rsidP="005670B5">
            <w:pPr>
              <w:jc w:val="center"/>
              <w:rPr>
                <w:rFonts w:asciiTheme="minorHAnsi" w:hAnsiTheme="minorHAnsi" w:cs="Arial"/>
                <w:b/>
                <w:sz w:val="20"/>
                <w:szCs w:val="20"/>
              </w:rPr>
            </w:pPr>
            <w:r w:rsidRPr="00EF749C">
              <w:rPr>
                <w:rFonts w:asciiTheme="minorHAnsi" w:hAnsiTheme="minorHAnsi" w:cs="Arial"/>
                <w:b/>
                <w:sz w:val="20"/>
                <w:szCs w:val="20"/>
              </w:rPr>
              <w:t>Key risk</w:t>
            </w:r>
          </w:p>
        </w:tc>
        <w:tc>
          <w:tcPr>
            <w:tcW w:w="2376" w:type="dxa"/>
            <w:shd w:val="clear" w:color="auto" w:fill="FFCC00"/>
          </w:tcPr>
          <w:p w14:paraId="7E33639D" w14:textId="77777777" w:rsidR="00AE3224" w:rsidRPr="00EF749C" w:rsidRDefault="00AE3224" w:rsidP="005670B5">
            <w:pPr>
              <w:jc w:val="center"/>
              <w:rPr>
                <w:rFonts w:asciiTheme="minorHAnsi" w:hAnsiTheme="minorHAnsi" w:cs="Arial"/>
                <w:b/>
                <w:sz w:val="20"/>
                <w:szCs w:val="20"/>
              </w:rPr>
            </w:pPr>
            <w:r w:rsidRPr="00EF749C">
              <w:rPr>
                <w:rFonts w:asciiTheme="minorHAnsi" w:hAnsiTheme="minorHAnsi" w:cs="Arial"/>
                <w:b/>
                <w:sz w:val="20"/>
                <w:szCs w:val="20"/>
              </w:rPr>
              <w:t>Level of risk</w:t>
            </w:r>
          </w:p>
        </w:tc>
        <w:tc>
          <w:tcPr>
            <w:tcW w:w="9144" w:type="dxa"/>
            <w:shd w:val="clear" w:color="auto" w:fill="FFCC00"/>
          </w:tcPr>
          <w:p w14:paraId="7E33639E" w14:textId="77777777" w:rsidR="00AE3224" w:rsidRPr="00EF749C" w:rsidRDefault="00AE3224" w:rsidP="005670B5">
            <w:pPr>
              <w:jc w:val="center"/>
              <w:rPr>
                <w:rFonts w:asciiTheme="minorHAnsi" w:hAnsiTheme="minorHAnsi" w:cs="Arial"/>
                <w:b/>
                <w:sz w:val="20"/>
                <w:szCs w:val="20"/>
              </w:rPr>
            </w:pPr>
            <w:r w:rsidRPr="00EF749C">
              <w:rPr>
                <w:rFonts w:asciiTheme="minorHAnsi" w:hAnsiTheme="minorHAnsi" w:cs="Arial"/>
                <w:b/>
                <w:sz w:val="20"/>
                <w:szCs w:val="20"/>
              </w:rPr>
              <w:t>Comments and mitigation responses</w:t>
            </w:r>
          </w:p>
        </w:tc>
      </w:tr>
      <w:tr w:rsidR="00AE3224" w:rsidRPr="00EF749C" w14:paraId="7E3363AC" w14:textId="77777777" w:rsidTr="00722BBA">
        <w:tc>
          <w:tcPr>
            <w:tcW w:w="372" w:type="dxa"/>
          </w:tcPr>
          <w:p w14:paraId="7E3363A0" w14:textId="77777777" w:rsidR="00AE3224" w:rsidRPr="00EF749C" w:rsidRDefault="00AE3224" w:rsidP="005670B5">
            <w:pPr>
              <w:rPr>
                <w:rFonts w:asciiTheme="minorHAnsi" w:hAnsiTheme="minorHAnsi" w:cs="Arial"/>
                <w:sz w:val="20"/>
                <w:szCs w:val="20"/>
              </w:rPr>
            </w:pPr>
            <w:r w:rsidRPr="00EF749C">
              <w:rPr>
                <w:rFonts w:asciiTheme="minorHAnsi" w:hAnsiTheme="minorHAnsi" w:cs="Arial"/>
                <w:sz w:val="20"/>
                <w:szCs w:val="20"/>
              </w:rPr>
              <w:t>1</w:t>
            </w:r>
          </w:p>
        </w:tc>
        <w:tc>
          <w:tcPr>
            <w:tcW w:w="1800" w:type="dxa"/>
          </w:tcPr>
          <w:p w14:paraId="7E3363A1" w14:textId="77777777" w:rsidR="00AE3224" w:rsidRPr="00EF749C" w:rsidRDefault="00AE3224" w:rsidP="005670B5">
            <w:pPr>
              <w:rPr>
                <w:rFonts w:asciiTheme="minorHAnsi" w:hAnsiTheme="minorHAnsi" w:cs="Arial"/>
                <w:sz w:val="20"/>
                <w:szCs w:val="20"/>
              </w:rPr>
            </w:pPr>
            <w:r w:rsidRPr="00EF749C">
              <w:rPr>
                <w:rFonts w:asciiTheme="minorHAnsi" w:hAnsiTheme="minorHAnsi" w:cs="Arial"/>
                <w:b/>
                <w:sz w:val="20"/>
                <w:szCs w:val="20"/>
              </w:rPr>
              <w:t>The “learning by doing approach” cannot be implemented because SPREP staff do not have time to engage in this capacity building project</w:t>
            </w:r>
          </w:p>
          <w:p w14:paraId="7E3363A2" w14:textId="77777777" w:rsidR="00AE3224" w:rsidRPr="00EF749C" w:rsidRDefault="00AE3224" w:rsidP="005670B5">
            <w:pPr>
              <w:rPr>
                <w:rFonts w:asciiTheme="minorHAnsi" w:hAnsiTheme="minorHAnsi" w:cs="Arial"/>
                <w:sz w:val="20"/>
                <w:szCs w:val="20"/>
              </w:rPr>
            </w:pPr>
          </w:p>
          <w:p w14:paraId="7E3363A3" w14:textId="77777777" w:rsidR="00AE3224" w:rsidRPr="00EF749C" w:rsidRDefault="00AE3224" w:rsidP="005670B5">
            <w:pPr>
              <w:rPr>
                <w:rFonts w:asciiTheme="minorHAnsi" w:hAnsiTheme="minorHAnsi" w:cs="Arial"/>
                <w:i/>
                <w:sz w:val="20"/>
                <w:szCs w:val="20"/>
              </w:rPr>
            </w:pPr>
          </w:p>
        </w:tc>
        <w:tc>
          <w:tcPr>
            <w:tcW w:w="2376" w:type="dxa"/>
          </w:tcPr>
          <w:p w14:paraId="7E3363A4" w14:textId="77777777" w:rsidR="00AE3224" w:rsidRPr="00EF749C" w:rsidRDefault="00AE3224" w:rsidP="005670B5">
            <w:pPr>
              <w:rPr>
                <w:rFonts w:asciiTheme="minorHAnsi" w:hAnsiTheme="minorHAnsi" w:cs="Arial"/>
                <w:sz w:val="20"/>
                <w:szCs w:val="20"/>
              </w:rPr>
            </w:pPr>
          </w:p>
          <w:p w14:paraId="7E3363A5" w14:textId="77777777" w:rsidR="00AE3224" w:rsidRPr="00EF749C" w:rsidRDefault="00AE3224" w:rsidP="005670B5">
            <w:pPr>
              <w:rPr>
                <w:rFonts w:asciiTheme="minorHAnsi" w:hAnsiTheme="minorHAnsi" w:cs="Arial"/>
                <w:sz w:val="20"/>
                <w:szCs w:val="20"/>
              </w:rPr>
            </w:pPr>
          </w:p>
          <w:p w14:paraId="7E3363A6" w14:textId="77777777" w:rsidR="00AE3224" w:rsidRPr="00EF749C" w:rsidRDefault="00AE3224" w:rsidP="005670B5">
            <w:pPr>
              <w:rPr>
                <w:rFonts w:asciiTheme="minorHAnsi" w:hAnsiTheme="minorHAnsi" w:cs="Arial"/>
                <w:sz w:val="20"/>
                <w:szCs w:val="20"/>
              </w:rPr>
            </w:pPr>
          </w:p>
          <w:p w14:paraId="7E3363A7" w14:textId="77777777" w:rsidR="00AE3224" w:rsidRPr="00EF749C" w:rsidRDefault="00AE3224" w:rsidP="005670B5">
            <w:pPr>
              <w:rPr>
                <w:rFonts w:asciiTheme="minorHAnsi" w:hAnsiTheme="minorHAnsi" w:cs="Arial"/>
                <w:sz w:val="20"/>
                <w:szCs w:val="20"/>
              </w:rPr>
            </w:pPr>
            <w:r w:rsidRPr="00EF749C">
              <w:rPr>
                <w:rFonts w:asciiTheme="minorHAnsi" w:hAnsiTheme="minorHAnsi" w:cs="Arial"/>
                <w:sz w:val="20"/>
                <w:szCs w:val="20"/>
              </w:rPr>
              <w:t>Low to moderate</w:t>
            </w:r>
          </w:p>
          <w:p w14:paraId="7E3363A8" w14:textId="77777777" w:rsidR="00AE3224" w:rsidRPr="00EF749C" w:rsidRDefault="00AE3224" w:rsidP="005670B5">
            <w:pPr>
              <w:rPr>
                <w:rFonts w:asciiTheme="minorHAnsi" w:hAnsiTheme="minorHAnsi" w:cs="Arial"/>
                <w:i/>
                <w:sz w:val="20"/>
                <w:szCs w:val="20"/>
              </w:rPr>
            </w:pPr>
          </w:p>
        </w:tc>
        <w:tc>
          <w:tcPr>
            <w:tcW w:w="9144" w:type="dxa"/>
          </w:tcPr>
          <w:p w14:paraId="7E3363A9" w14:textId="77777777" w:rsidR="00AE3224" w:rsidRDefault="00FD2C88" w:rsidP="005670B5">
            <w:pPr>
              <w:rPr>
                <w:rFonts w:asciiTheme="minorHAnsi" w:hAnsiTheme="minorHAnsi" w:cs="Arial"/>
                <w:sz w:val="20"/>
                <w:szCs w:val="20"/>
              </w:rPr>
            </w:pPr>
            <w:r>
              <w:rPr>
                <w:rFonts w:asciiTheme="minorHAnsi" w:hAnsiTheme="minorHAnsi" w:cs="Arial"/>
                <w:sz w:val="20"/>
                <w:szCs w:val="20"/>
              </w:rPr>
              <w:t xml:space="preserve">SPREP </w:t>
            </w:r>
            <w:proofErr w:type="gramStart"/>
            <w:r>
              <w:rPr>
                <w:rFonts w:asciiTheme="minorHAnsi" w:hAnsiTheme="minorHAnsi" w:cs="Arial"/>
                <w:sz w:val="20"/>
                <w:szCs w:val="20"/>
              </w:rPr>
              <w:t>staff</w:t>
            </w:r>
            <w:r w:rsidR="00AE3224">
              <w:rPr>
                <w:rFonts w:asciiTheme="minorHAnsi" w:hAnsiTheme="minorHAnsi" w:cs="Arial"/>
                <w:sz w:val="20"/>
                <w:szCs w:val="20"/>
              </w:rPr>
              <w:t xml:space="preserve"> have</w:t>
            </w:r>
            <w:proofErr w:type="gramEnd"/>
            <w:r w:rsidR="00AE3224">
              <w:rPr>
                <w:rFonts w:asciiTheme="minorHAnsi" w:hAnsiTheme="minorHAnsi" w:cs="Arial"/>
                <w:sz w:val="20"/>
                <w:szCs w:val="20"/>
              </w:rPr>
              <w:t xml:space="preserve"> limited time to invest in learning and capacity building and may not be available for the objectives set out in this project document. </w:t>
            </w:r>
          </w:p>
          <w:p w14:paraId="7E3363AA" w14:textId="77777777" w:rsidR="00AE3224" w:rsidRDefault="00AE3224" w:rsidP="005670B5">
            <w:pPr>
              <w:rPr>
                <w:rFonts w:asciiTheme="minorHAnsi" w:hAnsiTheme="minorHAnsi" w:cs="Arial"/>
                <w:sz w:val="20"/>
                <w:szCs w:val="20"/>
              </w:rPr>
            </w:pPr>
          </w:p>
          <w:p w14:paraId="7E3363AB" w14:textId="77777777" w:rsidR="00AE3224" w:rsidRPr="00EF749C" w:rsidRDefault="00AE3224" w:rsidP="005670B5">
            <w:pPr>
              <w:rPr>
                <w:rFonts w:asciiTheme="minorHAnsi" w:hAnsiTheme="minorHAnsi" w:cs="Arial"/>
                <w:sz w:val="20"/>
                <w:szCs w:val="20"/>
              </w:rPr>
            </w:pPr>
            <w:r>
              <w:rPr>
                <w:rFonts w:asciiTheme="minorHAnsi" w:hAnsiTheme="minorHAnsi" w:cs="Arial"/>
                <w:sz w:val="20"/>
                <w:szCs w:val="20"/>
              </w:rPr>
              <w:t xml:space="preserve">The solution is to carefully plan how SPREP personnel can receive support in their daily workload to be able to contribute to the assigned tasks in this project document. Using ongoing GEF-projects as objects of learning in the activities of the project is also a good model for saving time. </w:t>
            </w:r>
          </w:p>
        </w:tc>
      </w:tr>
      <w:tr w:rsidR="00AE3224" w:rsidRPr="00EF749C" w14:paraId="7E3363B3" w14:textId="77777777" w:rsidTr="00722BBA">
        <w:tc>
          <w:tcPr>
            <w:tcW w:w="372" w:type="dxa"/>
          </w:tcPr>
          <w:p w14:paraId="7E3363AD" w14:textId="77777777" w:rsidR="00AE3224" w:rsidRPr="00EF749C" w:rsidRDefault="00AE3224" w:rsidP="005670B5">
            <w:pPr>
              <w:rPr>
                <w:rFonts w:asciiTheme="minorHAnsi" w:hAnsiTheme="minorHAnsi" w:cs="Arial"/>
                <w:sz w:val="20"/>
                <w:szCs w:val="20"/>
              </w:rPr>
            </w:pPr>
            <w:r w:rsidRPr="00EF749C">
              <w:rPr>
                <w:rFonts w:asciiTheme="minorHAnsi" w:hAnsiTheme="minorHAnsi" w:cs="Arial"/>
                <w:sz w:val="20"/>
                <w:szCs w:val="20"/>
              </w:rPr>
              <w:t>2</w:t>
            </w:r>
          </w:p>
        </w:tc>
        <w:tc>
          <w:tcPr>
            <w:tcW w:w="1800" w:type="dxa"/>
          </w:tcPr>
          <w:p w14:paraId="7E3363AE" w14:textId="77777777" w:rsidR="00AE3224" w:rsidRPr="001A53AE" w:rsidRDefault="00AE3224" w:rsidP="005670B5">
            <w:pPr>
              <w:rPr>
                <w:rFonts w:asciiTheme="minorHAnsi" w:hAnsiTheme="minorHAnsi" w:cs="Arial"/>
                <w:b/>
                <w:sz w:val="20"/>
                <w:szCs w:val="20"/>
              </w:rPr>
            </w:pPr>
            <w:r>
              <w:rPr>
                <w:rFonts w:asciiTheme="minorHAnsi" w:hAnsiTheme="minorHAnsi" w:cs="Arial"/>
                <w:b/>
                <w:sz w:val="20"/>
                <w:szCs w:val="20"/>
              </w:rPr>
              <w:t>First Round of GEF Accreditation ends on the 31st December 2014</w:t>
            </w:r>
          </w:p>
        </w:tc>
        <w:tc>
          <w:tcPr>
            <w:tcW w:w="2376" w:type="dxa"/>
          </w:tcPr>
          <w:p w14:paraId="7E3363AF" w14:textId="77777777" w:rsidR="00AE3224" w:rsidRPr="00EF749C" w:rsidRDefault="00AE3224" w:rsidP="005670B5">
            <w:pPr>
              <w:rPr>
                <w:rFonts w:asciiTheme="minorHAnsi" w:hAnsiTheme="minorHAnsi" w:cs="Arial"/>
                <w:sz w:val="20"/>
                <w:szCs w:val="20"/>
              </w:rPr>
            </w:pPr>
            <w:r>
              <w:rPr>
                <w:rFonts w:asciiTheme="minorHAnsi" w:hAnsiTheme="minorHAnsi" w:cs="Arial"/>
                <w:sz w:val="20"/>
                <w:szCs w:val="20"/>
              </w:rPr>
              <w:t>High</w:t>
            </w:r>
          </w:p>
        </w:tc>
        <w:tc>
          <w:tcPr>
            <w:tcW w:w="9144" w:type="dxa"/>
          </w:tcPr>
          <w:p w14:paraId="7E3363B0" w14:textId="77777777" w:rsidR="00AE3224" w:rsidRDefault="00AE3224" w:rsidP="005670B5">
            <w:pPr>
              <w:rPr>
                <w:rFonts w:asciiTheme="minorHAnsi" w:hAnsiTheme="minorHAnsi" w:cs="Arial"/>
                <w:sz w:val="20"/>
                <w:szCs w:val="20"/>
              </w:rPr>
            </w:pPr>
            <w:r>
              <w:rPr>
                <w:rFonts w:asciiTheme="minorHAnsi" w:hAnsiTheme="minorHAnsi" w:cs="Arial"/>
                <w:sz w:val="20"/>
                <w:szCs w:val="20"/>
              </w:rPr>
              <w:t xml:space="preserve">The MSP will not be completed in time to submit applications for Stage I &amp; II by the end of 2014. </w:t>
            </w:r>
          </w:p>
          <w:p w14:paraId="7E3363B1" w14:textId="77777777" w:rsidR="00AE3224" w:rsidRDefault="00AE3224" w:rsidP="005670B5">
            <w:pPr>
              <w:rPr>
                <w:rFonts w:asciiTheme="minorHAnsi" w:hAnsiTheme="minorHAnsi" w:cs="Arial"/>
                <w:sz w:val="20"/>
                <w:szCs w:val="20"/>
              </w:rPr>
            </w:pPr>
          </w:p>
          <w:p w14:paraId="7E3363B2" w14:textId="77777777" w:rsidR="00AE3224" w:rsidRPr="00EF749C" w:rsidRDefault="00AE3224" w:rsidP="005670B5">
            <w:pPr>
              <w:rPr>
                <w:rFonts w:asciiTheme="minorHAnsi" w:hAnsiTheme="minorHAnsi" w:cs="Arial"/>
                <w:sz w:val="20"/>
                <w:szCs w:val="20"/>
              </w:rPr>
            </w:pPr>
            <w:r>
              <w:rPr>
                <w:rFonts w:asciiTheme="minorHAnsi" w:hAnsiTheme="minorHAnsi" w:cs="Arial"/>
                <w:sz w:val="20"/>
                <w:szCs w:val="20"/>
              </w:rPr>
              <w:t>As a way forward, the GEF council may wish to decide for a second round of accreditation which will allow sufficient time for SPREP to prepare submissions for accreditation.</w:t>
            </w:r>
          </w:p>
        </w:tc>
      </w:tr>
      <w:tr w:rsidR="00AE3224" w:rsidRPr="00EF749C" w14:paraId="7E3363BA" w14:textId="77777777" w:rsidTr="00722BBA">
        <w:tc>
          <w:tcPr>
            <w:tcW w:w="372" w:type="dxa"/>
          </w:tcPr>
          <w:p w14:paraId="7E3363B4" w14:textId="77777777" w:rsidR="00AE3224" w:rsidRPr="00EF749C" w:rsidRDefault="00AE3224" w:rsidP="005670B5">
            <w:pPr>
              <w:rPr>
                <w:rFonts w:asciiTheme="minorHAnsi" w:hAnsiTheme="minorHAnsi" w:cs="Arial"/>
                <w:sz w:val="20"/>
                <w:szCs w:val="20"/>
              </w:rPr>
            </w:pPr>
            <w:r>
              <w:rPr>
                <w:rFonts w:asciiTheme="minorHAnsi" w:hAnsiTheme="minorHAnsi" w:cs="Arial"/>
                <w:sz w:val="20"/>
                <w:szCs w:val="20"/>
              </w:rPr>
              <w:t>3</w:t>
            </w:r>
          </w:p>
        </w:tc>
        <w:tc>
          <w:tcPr>
            <w:tcW w:w="1800" w:type="dxa"/>
          </w:tcPr>
          <w:p w14:paraId="7E3363B5" w14:textId="77777777" w:rsidR="00AE3224" w:rsidRPr="001A53AE" w:rsidRDefault="00AE3224" w:rsidP="005670B5">
            <w:pPr>
              <w:rPr>
                <w:rFonts w:asciiTheme="minorHAnsi" w:hAnsiTheme="minorHAnsi" w:cs="Arial"/>
                <w:b/>
                <w:sz w:val="20"/>
                <w:szCs w:val="20"/>
              </w:rPr>
            </w:pPr>
            <w:r>
              <w:rPr>
                <w:rFonts w:asciiTheme="minorHAnsi" w:hAnsiTheme="minorHAnsi" w:cs="Arial"/>
                <w:b/>
                <w:sz w:val="20"/>
                <w:szCs w:val="20"/>
              </w:rPr>
              <w:t>Regional Participation in the Project Board.</w:t>
            </w:r>
          </w:p>
        </w:tc>
        <w:tc>
          <w:tcPr>
            <w:tcW w:w="2376" w:type="dxa"/>
          </w:tcPr>
          <w:p w14:paraId="7E3363B6" w14:textId="77777777" w:rsidR="00AE3224" w:rsidRPr="00EF749C" w:rsidRDefault="00AE3224" w:rsidP="005670B5">
            <w:pPr>
              <w:rPr>
                <w:rFonts w:asciiTheme="minorHAnsi" w:hAnsiTheme="minorHAnsi" w:cs="Arial"/>
                <w:sz w:val="20"/>
                <w:szCs w:val="20"/>
              </w:rPr>
            </w:pPr>
            <w:r>
              <w:rPr>
                <w:rFonts w:asciiTheme="minorHAnsi" w:hAnsiTheme="minorHAnsi" w:cs="Arial"/>
                <w:sz w:val="20"/>
                <w:szCs w:val="20"/>
              </w:rPr>
              <w:t>Low to Moderate</w:t>
            </w:r>
          </w:p>
        </w:tc>
        <w:tc>
          <w:tcPr>
            <w:tcW w:w="9144" w:type="dxa"/>
          </w:tcPr>
          <w:p w14:paraId="7E3363B7" w14:textId="77777777" w:rsidR="00AE3224" w:rsidRDefault="00AE3224" w:rsidP="005670B5">
            <w:pPr>
              <w:rPr>
                <w:rFonts w:asciiTheme="minorHAnsi" w:hAnsiTheme="minorHAnsi" w:cs="Arial"/>
                <w:sz w:val="20"/>
                <w:szCs w:val="20"/>
              </w:rPr>
            </w:pPr>
            <w:r>
              <w:rPr>
                <w:rFonts w:asciiTheme="minorHAnsi" w:hAnsiTheme="minorHAnsi" w:cs="Arial"/>
                <w:sz w:val="20"/>
                <w:szCs w:val="20"/>
              </w:rPr>
              <w:t xml:space="preserve">Regional participation of all 14 Pacific Island Countries on the project board is not plausible due to the high transportation costs of funding all 14 national </w:t>
            </w:r>
            <w:proofErr w:type="gramStart"/>
            <w:r>
              <w:rPr>
                <w:rFonts w:asciiTheme="minorHAnsi" w:hAnsiTheme="minorHAnsi" w:cs="Arial"/>
                <w:sz w:val="20"/>
                <w:szCs w:val="20"/>
              </w:rPr>
              <w:t>representation</w:t>
            </w:r>
            <w:proofErr w:type="gramEnd"/>
            <w:r>
              <w:rPr>
                <w:rFonts w:asciiTheme="minorHAnsi" w:hAnsiTheme="minorHAnsi" w:cs="Arial"/>
                <w:sz w:val="20"/>
                <w:szCs w:val="20"/>
              </w:rPr>
              <w:t xml:space="preserve"> in the project board.</w:t>
            </w:r>
          </w:p>
          <w:p w14:paraId="7E3363B8" w14:textId="77777777" w:rsidR="00AE3224" w:rsidRDefault="00AE3224" w:rsidP="005670B5">
            <w:pPr>
              <w:rPr>
                <w:rFonts w:asciiTheme="minorHAnsi" w:hAnsiTheme="minorHAnsi" w:cs="Arial"/>
                <w:sz w:val="20"/>
                <w:szCs w:val="20"/>
              </w:rPr>
            </w:pPr>
          </w:p>
          <w:p w14:paraId="7E3363B9" w14:textId="77777777" w:rsidR="00AE3224" w:rsidRPr="00EF749C" w:rsidRDefault="00AE3224" w:rsidP="005670B5">
            <w:pPr>
              <w:rPr>
                <w:rFonts w:asciiTheme="minorHAnsi" w:hAnsiTheme="minorHAnsi" w:cs="Arial"/>
                <w:sz w:val="20"/>
                <w:szCs w:val="20"/>
              </w:rPr>
            </w:pPr>
            <w:r>
              <w:rPr>
                <w:rFonts w:asciiTheme="minorHAnsi" w:hAnsiTheme="minorHAnsi" w:cs="Arial"/>
                <w:sz w:val="20"/>
                <w:szCs w:val="20"/>
              </w:rPr>
              <w:t>The solution is to replicate management models of existing GEF funded regional projects such as PIGGAREP and PACC where 1 country will represent one of the 3 sub-region in the Pacific. Samoa for Polynesia, Fiji for Melanesia, and Nauru for Micronesia. Nauru is the current chair of the SPREP Governing Council Meeting and may also sit in as the whole of Pacific regional representative.</w:t>
            </w:r>
          </w:p>
        </w:tc>
      </w:tr>
      <w:tr w:rsidR="00AE3224" w:rsidRPr="00EF749C" w14:paraId="7E3363C1" w14:textId="77777777" w:rsidTr="00722BBA">
        <w:tc>
          <w:tcPr>
            <w:tcW w:w="372" w:type="dxa"/>
          </w:tcPr>
          <w:p w14:paraId="7E3363BB" w14:textId="77777777" w:rsidR="00AE3224" w:rsidRDefault="00AE3224" w:rsidP="005670B5">
            <w:pPr>
              <w:rPr>
                <w:rFonts w:asciiTheme="minorHAnsi" w:hAnsiTheme="minorHAnsi" w:cs="Arial"/>
                <w:sz w:val="20"/>
                <w:szCs w:val="20"/>
              </w:rPr>
            </w:pPr>
            <w:r>
              <w:rPr>
                <w:rFonts w:asciiTheme="minorHAnsi" w:hAnsiTheme="minorHAnsi" w:cs="Arial"/>
                <w:sz w:val="20"/>
                <w:szCs w:val="20"/>
              </w:rPr>
              <w:t>4</w:t>
            </w:r>
          </w:p>
        </w:tc>
        <w:tc>
          <w:tcPr>
            <w:tcW w:w="1800" w:type="dxa"/>
          </w:tcPr>
          <w:p w14:paraId="7E3363BC" w14:textId="77777777" w:rsidR="00AE3224" w:rsidRDefault="00AE3224" w:rsidP="005670B5">
            <w:pPr>
              <w:rPr>
                <w:rFonts w:asciiTheme="minorHAnsi" w:hAnsiTheme="minorHAnsi" w:cs="Arial"/>
                <w:b/>
                <w:sz w:val="20"/>
                <w:szCs w:val="20"/>
              </w:rPr>
            </w:pPr>
            <w:r>
              <w:rPr>
                <w:rFonts w:asciiTheme="minorHAnsi" w:hAnsiTheme="minorHAnsi" w:cs="Arial"/>
                <w:b/>
                <w:sz w:val="20"/>
                <w:szCs w:val="20"/>
              </w:rPr>
              <w:t>Limited Consultancy Pool in the Pacific Region.</w:t>
            </w:r>
          </w:p>
        </w:tc>
        <w:tc>
          <w:tcPr>
            <w:tcW w:w="2376" w:type="dxa"/>
          </w:tcPr>
          <w:p w14:paraId="7E3363BD" w14:textId="77777777" w:rsidR="00AE3224" w:rsidRDefault="00AE3224" w:rsidP="005670B5">
            <w:pPr>
              <w:rPr>
                <w:rFonts w:asciiTheme="minorHAnsi" w:hAnsiTheme="minorHAnsi" w:cs="Arial"/>
                <w:sz w:val="20"/>
                <w:szCs w:val="20"/>
              </w:rPr>
            </w:pPr>
            <w:r>
              <w:rPr>
                <w:rFonts w:asciiTheme="minorHAnsi" w:hAnsiTheme="minorHAnsi" w:cs="Arial"/>
                <w:sz w:val="20"/>
                <w:szCs w:val="20"/>
              </w:rPr>
              <w:t>Low</w:t>
            </w:r>
          </w:p>
        </w:tc>
        <w:tc>
          <w:tcPr>
            <w:tcW w:w="9144" w:type="dxa"/>
          </w:tcPr>
          <w:p w14:paraId="7E3363BE" w14:textId="77777777" w:rsidR="00AE3224" w:rsidRDefault="00AE3224" w:rsidP="005670B5">
            <w:pPr>
              <w:rPr>
                <w:rFonts w:asciiTheme="minorHAnsi" w:hAnsiTheme="minorHAnsi" w:cs="Arial"/>
                <w:sz w:val="20"/>
                <w:szCs w:val="20"/>
              </w:rPr>
            </w:pPr>
            <w:r>
              <w:rPr>
                <w:rFonts w:asciiTheme="minorHAnsi" w:hAnsiTheme="minorHAnsi" w:cs="Arial"/>
                <w:sz w:val="20"/>
                <w:szCs w:val="20"/>
              </w:rPr>
              <w:t xml:space="preserve">There is a limited pool of consultants in the Pacific Region who have experience to support this MSP. Additionally, the risk of recruiting consultants that do not have expertise with the GEF accreditation process or any of the International Financial Institutions such as the World Bank, Asian Development Bank, International Monetary Fund </w:t>
            </w:r>
            <w:proofErr w:type="spellStart"/>
            <w:r>
              <w:rPr>
                <w:rFonts w:asciiTheme="minorHAnsi" w:hAnsiTheme="minorHAnsi" w:cs="Arial"/>
                <w:sz w:val="20"/>
                <w:szCs w:val="20"/>
              </w:rPr>
              <w:t>etc</w:t>
            </w:r>
            <w:proofErr w:type="spellEnd"/>
            <w:r>
              <w:rPr>
                <w:rFonts w:asciiTheme="minorHAnsi" w:hAnsiTheme="minorHAnsi" w:cs="Arial"/>
                <w:sz w:val="20"/>
                <w:szCs w:val="20"/>
              </w:rPr>
              <w:t xml:space="preserve"> will affect the quality of deliverables that may negatively impact on SPREP's application to be a GEF Project Agency. It is important to procure the appropriate consultant that can put in place the necessary and correct upgrades to meet the GEF's minimum accredited standards.</w:t>
            </w:r>
          </w:p>
          <w:p w14:paraId="7E3363BF" w14:textId="77777777" w:rsidR="00AE3224" w:rsidRDefault="00AE3224" w:rsidP="005670B5">
            <w:pPr>
              <w:rPr>
                <w:rFonts w:asciiTheme="minorHAnsi" w:hAnsiTheme="minorHAnsi" w:cs="Arial"/>
                <w:sz w:val="20"/>
                <w:szCs w:val="20"/>
              </w:rPr>
            </w:pPr>
          </w:p>
          <w:p w14:paraId="7E3363C0" w14:textId="77777777" w:rsidR="00AE3224" w:rsidRDefault="00AE3224" w:rsidP="005670B5">
            <w:pPr>
              <w:rPr>
                <w:rFonts w:asciiTheme="minorHAnsi" w:hAnsiTheme="minorHAnsi" w:cs="Arial"/>
                <w:sz w:val="20"/>
                <w:szCs w:val="20"/>
              </w:rPr>
            </w:pPr>
            <w:r>
              <w:rPr>
                <w:rFonts w:asciiTheme="minorHAnsi" w:hAnsiTheme="minorHAnsi" w:cs="Arial"/>
                <w:sz w:val="20"/>
                <w:szCs w:val="20"/>
              </w:rPr>
              <w:t>The solution is to source advice from the GEF accreditation panel and the GEF secretariat of appropriate consultants who have supported other agencies' applications for accreditation to the GEF.</w:t>
            </w:r>
          </w:p>
        </w:tc>
      </w:tr>
      <w:tr w:rsidR="00AE3224" w:rsidRPr="00A80F52" w14:paraId="7E3363C4" w14:textId="77777777" w:rsidTr="00722BBA">
        <w:tc>
          <w:tcPr>
            <w:tcW w:w="4548" w:type="dxa"/>
            <w:gridSpan w:val="3"/>
          </w:tcPr>
          <w:p w14:paraId="7E3363C2" w14:textId="77777777" w:rsidR="00AE3224" w:rsidRPr="00A80F52" w:rsidRDefault="00AE3224" w:rsidP="005670B5">
            <w:pPr>
              <w:rPr>
                <w:rFonts w:asciiTheme="minorHAnsi" w:hAnsiTheme="minorHAnsi" w:cs="Arial"/>
                <w:b/>
                <w:sz w:val="20"/>
                <w:szCs w:val="20"/>
              </w:rPr>
            </w:pPr>
            <w:r w:rsidRPr="00A80F52">
              <w:rPr>
                <w:rFonts w:asciiTheme="minorHAnsi" w:hAnsiTheme="minorHAnsi" w:cs="Arial"/>
                <w:b/>
                <w:sz w:val="20"/>
                <w:szCs w:val="20"/>
              </w:rPr>
              <w:t>Overall risk</w:t>
            </w:r>
          </w:p>
        </w:tc>
        <w:tc>
          <w:tcPr>
            <w:tcW w:w="9144" w:type="dxa"/>
          </w:tcPr>
          <w:p w14:paraId="7E3363C3" w14:textId="77777777" w:rsidR="00AE3224" w:rsidRPr="00A80F52" w:rsidRDefault="00AE3224" w:rsidP="005670B5">
            <w:pPr>
              <w:rPr>
                <w:rFonts w:asciiTheme="minorHAnsi" w:hAnsiTheme="minorHAnsi" w:cs="Arial"/>
                <w:b/>
                <w:sz w:val="20"/>
                <w:szCs w:val="20"/>
              </w:rPr>
            </w:pPr>
            <w:r>
              <w:rPr>
                <w:rFonts w:asciiTheme="minorHAnsi" w:hAnsiTheme="minorHAnsi" w:cs="Arial"/>
                <w:b/>
                <w:sz w:val="20"/>
                <w:szCs w:val="20"/>
              </w:rPr>
              <w:t>Moderate</w:t>
            </w:r>
            <w:r w:rsidRPr="00A80F52">
              <w:rPr>
                <w:rFonts w:asciiTheme="minorHAnsi" w:hAnsiTheme="minorHAnsi" w:cs="Arial"/>
                <w:b/>
                <w:sz w:val="20"/>
                <w:szCs w:val="20"/>
              </w:rPr>
              <w:t xml:space="preserve"> </w:t>
            </w:r>
          </w:p>
        </w:tc>
      </w:tr>
    </w:tbl>
    <w:p w14:paraId="7E3363C5" w14:textId="77777777" w:rsidR="00AE3224" w:rsidRPr="00A80F52" w:rsidRDefault="00AE3224" w:rsidP="00AE3224">
      <w:pPr>
        <w:rPr>
          <w:rFonts w:asciiTheme="minorHAnsi" w:hAnsiTheme="minorHAnsi"/>
          <w:b/>
          <w:sz w:val="20"/>
          <w:szCs w:val="20"/>
        </w:rPr>
      </w:pPr>
    </w:p>
    <w:p w14:paraId="7E3363C6" w14:textId="77777777" w:rsidR="00AE3224" w:rsidRPr="00EF749C" w:rsidRDefault="00AE3224" w:rsidP="00AE3224">
      <w:pPr>
        <w:rPr>
          <w:rFonts w:asciiTheme="minorHAnsi" w:hAnsiTheme="minorHAnsi"/>
          <w:sz w:val="20"/>
          <w:szCs w:val="20"/>
        </w:rPr>
      </w:pPr>
      <w:r>
        <w:rPr>
          <w:rFonts w:asciiTheme="minorHAnsi" w:hAnsiTheme="minorHAnsi"/>
          <w:sz w:val="20"/>
          <w:szCs w:val="20"/>
        </w:rPr>
        <w:t>The overall level of risk is considered Moderate due the probability of this MSP not being completed in the current first round of accreditation which will end in December 2014.  Other risks are managed appropriately through the proposed solutions that will mitigate their adverse effects on the project.</w:t>
      </w:r>
    </w:p>
    <w:p w14:paraId="7E3363C7" w14:textId="77777777" w:rsidR="00722BBA" w:rsidRDefault="00722BBA" w:rsidP="005F2486">
      <w:pPr>
        <w:pStyle w:val="Heading2"/>
        <w:sectPr w:rsidR="00722BBA" w:rsidSect="00722BBA">
          <w:pgSz w:w="15840" w:h="12240" w:orient="landscape" w:code="1"/>
          <w:pgMar w:top="1440" w:right="1152" w:bottom="1440" w:left="720" w:header="576" w:footer="576" w:gutter="0"/>
          <w:cols w:space="720"/>
          <w:docGrid w:linePitch="360"/>
        </w:sectPr>
      </w:pPr>
    </w:p>
    <w:p w14:paraId="7E3363C8" w14:textId="77777777" w:rsidR="00D0753F" w:rsidRPr="009353BC" w:rsidRDefault="0057478E" w:rsidP="005F2486">
      <w:pPr>
        <w:pStyle w:val="Heading2"/>
      </w:pPr>
      <w:bookmarkStart w:id="265" w:name="_Toc388968199"/>
      <w:r>
        <w:lastRenderedPageBreak/>
        <w:t>A</w:t>
      </w:r>
      <w:r w:rsidR="006F4AA3">
        <w:t xml:space="preserve">nnex </w:t>
      </w:r>
      <w:r w:rsidR="00687AD1">
        <w:t>6</w:t>
      </w:r>
      <w:r w:rsidR="00D0753F" w:rsidRPr="009353BC">
        <w:t>:</w:t>
      </w:r>
      <w:r w:rsidR="00D0753F" w:rsidRPr="009353BC">
        <w:tab/>
        <w:t>Terms of References</w:t>
      </w:r>
      <w:bookmarkEnd w:id="262"/>
      <w:bookmarkEnd w:id="263"/>
      <w:bookmarkEnd w:id="265"/>
    </w:p>
    <w:bookmarkEnd w:id="264"/>
    <w:p w14:paraId="7E3363C9" w14:textId="77777777" w:rsidR="00E71034" w:rsidRDefault="00E71034" w:rsidP="00A520CF">
      <w:pPr>
        <w:jc w:val="both"/>
      </w:pPr>
      <w:r w:rsidRPr="001B3F41">
        <w:t xml:space="preserve">The following Terms of Reference outlines the general responsibilities to be carried out by </w:t>
      </w:r>
      <w:r w:rsidR="009363A0">
        <w:t xml:space="preserve">the project team and </w:t>
      </w:r>
      <w:r w:rsidRPr="001B3F41">
        <w:t>consultants contracted under the project.</w:t>
      </w:r>
    </w:p>
    <w:p w14:paraId="7E3363CA" w14:textId="77777777" w:rsidR="00E71034" w:rsidRDefault="00E71034" w:rsidP="00A520CF">
      <w:pPr>
        <w:jc w:val="both"/>
      </w:pPr>
    </w:p>
    <w:p w14:paraId="7E3363CB" w14:textId="77777777" w:rsidR="00E71034" w:rsidRPr="002B4556" w:rsidRDefault="00E71034" w:rsidP="00A520CF">
      <w:pPr>
        <w:jc w:val="both"/>
        <w:rPr>
          <w:b/>
        </w:rPr>
      </w:pPr>
      <w:r w:rsidRPr="002B4556">
        <w:rPr>
          <w:b/>
        </w:rPr>
        <w:t>Background</w:t>
      </w:r>
    </w:p>
    <w:p w14:paraId="7E3363CC" w14:textId="77777777" w:rsidR="00E71034" w:rsidRDefault="00E71034" w:rsidP="00A520CF">
      <w:pPr>
        <w:spacing w:before="120" w:after="120"/>
        <w:jc w:val="both"/>
      </w:pPr>
      <w:r>
        <w:t>T</w:t>
      </w:r>
      <w:r w:rsidR="004A4D28">
        <w:t xml:space="preserve">his project is borne out of the necessity to expedite access of Pacific Island Countries to MEA funding, in particular </w:t>
      </w:r>
      <w:r w:rsidR="00B17B3A">
        <w:t xml:space="preserve">from </w:t>
      </w:r>
      <w:r w:rsidR="004A4D28">
        <w:t>the GEF. 14 Pacific Island Countries eligible for GEF funding are members of the SPREP Governing Council Meeting who instructed its secretariat to seek GEF accreditation</w:t>
      </w:r>
      <w:r w:rsidR="00B563EC">
        <w:t xml:space="preserve"> in 2011</w:t>
      </w:r>
      <w:r w:rsidR="004A4D28">
        <w:t xml:space="preserve">. </w:t>
      </w:r>
      <w:r w:rsidR="00B563EC">
        <w:t xml:space="preserve">Since then, SPREP has submitted its Stage I and Stage II applications in the hope of proceeding to the final Stage III. However, with the support of the GEF Governing Council, SPREP was invited to submit its request for medium size project of USD 1 million to assist with its own capacity building initiatives to upgrade and match the GEF minimum accredited standards. </w:t>
      </w:r>
    </w:p>
    <w:p w14:paraId="7E3363CD" w14:textId="77777777" w:rsidR="00B563EC" w:rsidRDefault="00B563EC" w:rsidP="00A520CF">
      <w:pPr>
        <w:spacing w:before="120" w:after="120"/>
        <w:jc w:val="both"/>
      </w:pPr>
      <w:r>
        <w:t xml:space="preserve">This medium size project is designed in partnership between the GEF secretariat and SPREP </w:t>
      </w:r>
      <w:r>
        <w:rPr>
          <w:lang w:val="en-NZ"/>
        </w:rPr>
        <w:t>working with the UN Development Programme (UNDP) on a normal GEF project that would involve SPREP and include capacity building designed in a way that would prepare SPREP to become a GEF Agency in GEF-6.</w:t>
      </w:r>
    </w:p>
    <w:p w14:paraId="7E3363CE" w14:textId="77777777" w:rsidR="005D5A3A" w:rsidRDefault="005D5A3A" w:rsidP="00A520CF">
      <w:pPr>
        <w:jc w:val="both"/>
        <w:rPr>
          <w:b/>
        </w:rPr>
      </w:pPr>
    </w:p>
    <w:p w14:paraId="7E3363CF" w14:textId="77777777" w:rsidR="00E71034" w:rsidRDefault="00E71034" w:rsidP="00A520CF">
      <w:pPr>
        <w:jc w:val="both"/>
        <w:rPr>
          <w:b/>
        </w:rPr>
      </w:pPr>
      <w:r>
        <w:rPr>
          <w:b/>
        </w:rPr>
        <w:t>Project Goal and Objectives</w:t>
      </w:r>
    </w:p>
    <w:p w14:paraId="7E3363D0" w14:textId="77777777" w:rsidR="00E4419B" w:rsidRDefault="00E4419B" w:rsidP="00A520CF">
      <w:pPr>
        <w:spacing w:before="120" w:after="120"/>
        <w:jc w:val="both"/>
      </w:pPr>
      <w:r w:rsidRPr="003D571A">
        <w:t xml:space="preserve">The goal of this project is </w:t>
      </w:r>
      <w:proofErr w:type="gramStart"/>
      <w:r w:rsidR="00173638">
        <w:rPr>
          <w:b/>
          <w:bCs/>
          <w:szCs w:val="22"/>
        </w:rPr>
        <w:t>To</w:t>
      </w:r>
      <w:proofErr w:type="gramEnd"/>
      <w:r w:rsidR="00173638">
        <w:rPr>
          <w:b/>
          <w:bCs/>
          <w:szCs w:val="22"/>
        </w:rPr>
        <w:t xml:space="preserve"> enable SPREP to support 14 Pacific Island Countries to more effectively achieve global environmental benefits by strengthening their key institutional and individual capacities. </w:t>
      </w:r>
      <w:r w:rsidRPr="003D571A">
        <w:t>To this end, the project will focus on enhancing 3 key areas: internal control framework, environmental and social safeguard policy, and a gender mainstreaming policy and guidelines.</w:t>
      </w:r>
    </w:p>
    <w:p w14:paraId="7E3363D1" w14:textId="77777777" w:rsidR="00173638" w:rsidRPr="003D571A" w:rsidRDefault="00173638" w:rsidP="00173638">
      <w:pPr>
        <w:jc w:val="both"/>
      </w:pPr>
      <w:r w:rsidRPr="006C79FE">
        <w:rPr>
          <w:lang w:val="en-GB"/>
        </w:rPr>
        <w:t xml:space="preserve">Key results will be measured by the work undertaken by SPREP to develop project proposals for Pacific Island Countries to expedite access to GEF resources </w:t>
      </w:r>
      <w:r w:rsidRPr="006C79FE">
        <w:rPr>
          <w:i/>
          <w:lang w:val="en-GB"/>
        </w:rPr>
        <w:t>inter alia</w:t>
      </w:r>
      <w:r w:rsidRPr="006C79FE">
        <w:rPr>
          <w:lang w:val="en-GB"/>
        </w:rPr>
        <w:t xml:space="preserve">. Projects that are approved will be targeting capacity development to achieve deeper integration of project activities to NCSA action plans and ultimately contributing to generating global environmental benefits. Public awareness campaigns and wider consultation with relevant stakeholders on the role of SPREP as a GEF Project Agency will be unfolded </w:t>
      </w:r>
      <w:proofErr w:type="gramStart"/>
      <w:r w:rsidRPr="006C79FE">
        <w:rPr>
          <w:lang w:val="en-GB"/>
        </w:rPr>
        <w:t>either separately in SPREP conferences and workshops and</w:t>
      </w:r>
      <w:proofErr w:type="gramEnd"/>
      <w:r w:rsidRPr="006C79FE">
        <w:rPr>
          <w:lang w:val="en-GB"/>
        </w:rPr>
        <w:t xml:space="preserve"> during PPG </w:t>
      </w:r>
      <w:r w:rsidR="00FD2C88" w:rsidRPr="006C79FE">
        <w:rPr>
          <w:lang w:val="en-GB"/>
        </w:rPr>
        <w:t>planning. This</w:t>
      </w:r>
      <w:r w:rsidRPr="006C79FE">
        <w:rPr>
          <w:lang w:val="en-GB"/>
        </w:rPr>
        <w:t xml:space="preserve"> will contribute to effective policy formulation and implementation in PIC member countries.</w:t>
      </w:r>
    </w:p>
    <w:p w14:paraId="7E3363D2" w14:textId="77777777" w:rsidR="00173638" w:rsidRDefault="00173638" w:rsidP="00173638">
      <w:pPr>
        <w:spacing w:before="120" w:after="120"/>
        <w:jc w:val="both"/>
      </w:pPr>
      <w:r w:rsidRPr="006C79FE">
        <w:rPr>
          <w:lang w:val="en-GB"/>
        </w:rPr>
        <w:t xml:space="preserve">The goal of this project is </w:t>
      </w:r>
      <w:r w:rsidRPr="006C79FE">
        <w:rPr>
          <w:b/>
          <w:lang w:val="en-GB"/>
        </w:rPr>
        <w:t xml:space="preserve">to strengthen SPREP's capacity to assist Pacific Island Countries' implementation of the three Rio Conventions. </w:t>
      </w:r>
      <w:r w:rsidRPr="006C79FE">
        <w:rPr>
          <w:lang w:val="en-GB"/>
        </w:rPr>
        <w:t>To this end, the project will focus on enhancing 3 key areas: internal control framework, environmental and social safeguard policy, and a gender mainstreaming policy and guidelines.</w:t>
      </w:r>
    </w:p>
    <w:p w14:paraId="7E3363D3" w14:textId="77777777" w:rsidR="00E71034" w:rsidRPr="005A4E08" w:rsidRDefault="00E71034" w:rsidP="00A520CF">
      <w:pPr>
        <w:spacing w:before="120" w:after="120"/>
        <w:jc w:val="both"/>
        <w:rPr>
          <w:b/>
        </w:rPr>
      </w:pPr>
      <w:r w:rsidRPr="005A4E08">
        <w:rPr>
          <w:b/>
        </w:rPr>
        <w:t>Project Strategy</w:t>
      </w:r>
    </w:p>
    <w:p w14:paraId="7E3363D4" w14:textId="77777777" w:rsidR="00767CEF" w:rsidRDefault="00E71034" w:rsidP="00767CEF">
      <w:pPr>
        <w:spacing w:before="120" w:after="120"/>
        <w:jc w:val="both"/>
      </w:pPr>
      <w:r>
        <w:t xml:space="preserve">The project’s strategy is to take a </w:t>
      </w:r>
      <w:r w:rsidR="00767CEF">
        <w:t>partnership</w:t>
      </w:r>
      <w:r>
        <w:t xml:space="preserve"> approach </w:t>
      </w:r>
      <w:r w:rsidR="00767CEF">
        <w:t xml:space="preserve">between SPREP and UNDP </w:t>
      </w:r>
      <w:r>
        <w:t xml:space="preserve">to this exercise by focusing on a key set of </w:t>
      </w:r>
      <w:r w:rsidR="00767CEF">
        <w:t xml:space="preserve">outputs required to be implemented in-order for SPREP to meet GEF minimum accreditation </w:t>
      </w:r>
      <w:r w:rsidR="00FD2C88">
        <w:t>standards. In</w:t>
      </w:r>
      <w:r>
        <w:t xml:space="preserve"> this way,</w:t>
      </w:r>
      <w:r w:rsidR="00767CEF">
        <w:t xml:space="preserve"> SPREP will be guided and benefited from UNDP's experience as a seasoned GEF IA, especially in the designing of appropriate desired capacity that SPREP should build to meet GEF minimum accreditation standards.</w:t>
      </w:r>
    </w:p>
    <w:p w14:paraId="7E3363D5" w14:textId="77777777" w:rsidR="001F58CE" w:rsidRDefault="001F58CE" w:rsidP="00767CEF">
      <w:pPr>
        <w:spacing w:before="120" w:after="120"/>
        <w:jc w:val="both"/>
      </w:pPr>
      <w:r>
        <w:t xml:space="preserve">The delivery of outputs depends heavily on the outsourced work of consultants who will be recruited to implement activities to upgrade SPREP's capacity to carry out GEF fiduciary functions expected from a GEF Project Agency. Additionally, consultants will work to put in place environmental and social safeguard and gender mainstreaming policies along with their procedures and tools for the effective and efficient administration of these new policies. </w:t>
      </w:r>
    </w:p>
    <w:p w14:paraId="7E3363D6" w14:textId="77777777" w:rsidR="00722BBA" w:rsidRDefault="00722BBA" w:rsidP="00A520CF">
      <w:pPr>
        <w:spacing w:before="120" w:after="120"/>
        <w:jc w:val="both"/>
        <w:rPr>
          <w:b/>
        </w:rPr>
      </w:pPr>
    </w:p>
    <w:p w14:paraId="7E3363D7" w14:textId="77777777" w:rsidR="00722BBA" w:rsidRDefault="00722BBA" w:rsidP="00A520CF">
      <w:pPr>
        <w:spacing w:before="120" w:after="120"/>
        <w:jc w:val="both"/>
        <w:rPr>
          <w:b/>
        </w:rPr>
      </w:pPr>
    </w:p>
    <w:p w14:paraId="7E3363D8" w14:textId="77777777" w:rsidR="00E71034" w:rsidRPr="009353BC" w:rsidRDefault="00E71034" w:rsidP="00A520CF">
      <w:pPr>
        <w:spacing w:before="120" w:after="120"/>
        <w:jc w:val="both"/>
      </w:pPr>
      <w:r w:rsidRPr="00DC16A8">
        <w:rPr>
          <w:b/>
        </w:rPr>
        <w:lastRenderedPageBreak/>
        <w:t xml:space="preserve">Project </w:t>
      </w:r>
      <w:r>
        <w:rPr>
          <w:b/>
        </w:rPr>
        <w:t>Outcomes and Components</w:t>
      </w:r>
    </w:p>
    <w:p w14:paraId="7E3363D9" w14:textId="77777777" w:rsidR="00AD024E" w:rsidRPr="004400AD" w:rsidRDefault="00AD024E" w:rsidP="00AD024E">
      <w:pPr>
        <w:numPr>
          <w:ilvl w:val="0"/>
          <w:numId w:val="5"/>
        </w:numPr>
        <w:tabs>
          <w:tab w:val="clear" w:pos="360"/>
          <w:tab w:val="num" w:pos="540"/>
        </w:tabs>
        <w:spacing w:before="120" w:after="120"/>
        <w:ind w:left="0" w:firstLine="0"/>
        <w:jc w:val="both"/>
      </w:pPr>
      <w:r w:rsidRPr="004400AD">
        <w:t>At the end of the project, activities will have resulted in a set of improved capacities within SPREP to meet GEF minimum accreditation standards. This project will have strengthened and helped institutionalize commitments required to meet SPREP's application II for accreditation. Indirectly, it will also help Pacific Island Countries efforts to meet their obligations under the Rio Conventions in the long run.</w:t>
      </w:r>
    </w:p>
    <w:p w14:paraId="7E3363DA" w14:textId="77777777" w:rsidR="00AD024E" w:rsidRPr="004400AD" w:rsidRDefault="00AD024E" w:rsidP="00AD024E">
      <w:pPr>
        <w:numPr>
          <w:ilvl w:val="0"/>
          <w:numId w:val="5"/>
        </w:numPr>
        <w:tabs>
          <w:tab w:val="clear" w:pos="360"/>
          <w:tab w:val="num" w:pos="540"/>
        </w:tabs>
        <w:spacing w:before="120" w:after="120"/>
        <w:ind w:left="0" w:firstLine="0"/>
        <w:jc w:val="both"/>
      </w:pPr>
      <w:r w:rsidRPr="004400AD">
        <w:t xml:space="preserve">This project will be implemented in </w:t>
      </w:r>
      <w:r>
        <w:t>four</w:t>
      </w:r>
      <w:r w:rsidRPr="004400AD">
        <w:t xml:space="preserve"> linked components:</w:t>
      </w:r>
    </w:p>
    <w:p w14:paraId="7E3363DB" w14:textId="77777777" w:rsidR="00AD024E" w:rsidRPr="004400AD" w:rsidRDefault="00AD024E" w:rsidP="00025602">
      <w:pPr>
        <w:numPr>
          <w:ilvl w:val="1"/>
          <w:numId w:val="35"/>
        </w:numPr>
        <w:jc w:val="both"/>
      </w:pPr>
      <w:r w:rsidRPr="004400AD">
        <w:t>Enhancing Internal Control Frameworks to meet GEF</w:t>
      </w:r>
      <w:r>
        <w:t xml:space="preserve"> Minimum</w:t>
      </w:r>
      <w:r w:rsidRPr="004400AD">
        <w:t xml:space="preserve"> Fiduciary </w:t>
      </w:r>
      <w:r>
        <w:t>Standards;</w:t>
      </w:r>
    </w:p>
    <w:p w14:paraId="7E3363DC" w14:textId="77777777" w:rsidR="00AD024E" w:rsidRPr="004400AD" w:rsidRDefault="00AD024E" w:rsidP="00025602">
      <w:pPr>
        <w:numPr>
          <w:ilvl w:val="1"/>
          <w:numId w:val="35"/>
        </w:numPr>
        <w:jc w:val="both"/>
      </w:pPr>
      <w:r w:rsidRPr="004400AD">
        <w:t>Develop Environmental and Social Safeguard Policy</w:t>
      </w:r>
      <w:r>
        <w:t>;</w:t>
      </w:r>
    </w:p>
    <w:p w14:paraId="7E3363DD" w14:textId="77777777" w:rsidR="00AD024E" w:rsidRPr="004400AD" w:rsidRDefault="00AD024E" w:rsidP="00025602">
      <w:pPr>
        <w:numPr>
          <w:ilvl w:val="1"/>
          <w:numId w:val="35"/>
        </w:numPr>
        <w:jc w:val="both"/>
      </w:pPr>
      <w:r w:rsidRPr="004400AD">
        <w:t>Develop Gender Mainstreaming Policy</w:t>
      </w:r>
      <w:r>
        <w:t xml:space="preserve"> and Guideline; and</w:t>
      </w:r>
    </w:p>
    <w:p w14:paraId="7E3363DE" w14:textId="77777777" w:rsidR="00AD024E" w:rsidRPr="004400AD" w:rsidRDefault="00AD024E" w:rsidP="00025602">
      <w:pPr>
        <w:numPr>
          <w:ilvl w:val="1"/>
          <w:numId w:val="35"/>
        </w:numPr>
        <w:jc w:val="both"/>
      </w:pPr>
      <w:r w:rsidRPr="004400AD">
        <w:t>Strengthening Information</w:t>
      </w:r>
      <w:r>
        <w:t>, Communication and Technology</w:t>
      </w:r>
      <w:r w:rsidRPr="004400AD">
        <w:t xml:space="preserve"> Systems</w:t>
      </w:r>
      <w:r>
        <w:t>.</w:t>
      </w:r>
    </w:p>
    <w:p w14:paraId="7E3363DF" w14:textId="77777777" w:rsidR="002D710F" w:rsidRDefault="002D710F" w:rsidP="00A520CF">
      <w:pPr>
        <w:spacing w:before="120" w:after="120"/>
        <w:jc w:val="both"/>
        <w:rPr>
          <w:b/>
        </w:rPr>
      </w:pPr>
    </w:p>
    <w:p w14:paraId="7E3363E0" w14:textId="77777777" w:rsidR="00E71034" w:rsidRPr="00D07796" w:rsidRDefault="00E71034" w:rsidP="00A520CF">
      <w:pPr>
        <w:spacing w:before="120" w:after="120"/>
        <w:jc w:val="both"/>
        <w:rPr>
          <w:b/>
        </w:rPr>
      </w:pPr>
      <w:r>
        <w:rPr>
          <w:b/>
        </w:rPr>
        <w:t xml:space="preserve">Responsibilities </w:t>
      </w:r>
    </w:p>
    <w:p w14:paraId="7E3363E1" w14:textId="77777777" w:rsidR="00E71034" w:rsidRPr="009353BC" w:rsidRDefault="00E71034" w:rsidP="00A520CF">
      <w:pPr>
        <w:jc w:val="both"/>
        <w:rPr>
          <w:szCs w:val="22"/>
        </w:rPr>
      </w:pPr>
    </w:p>
    <w:p w14:paraId="7E3363E2" w14:textId="77777777" w:rsidR="00E71034" w:rsidRPr="00E71034" w:rsidRDefault="00F50DA0" w:rsidP="00025602">
      <w:pPr>
        <w:pStyle w:val="ListParagraph"/>
        <w:numPr>
          <w:ilvl w:val="0"/>
          <w:numId w:val="11"/>
        </w:numPr>
        <w:tabs>
          <w:tab w:val="clear" w:pos="2160"/>
        </w:tabs>
        <w:ind w:left="540"/>
        <w:jc w:val="both"/>
        <w:rPr>
          <w:u w:val="single"/>
        </w:rPr>
      </w:pPr>
      <w:r>
        <w:rPr>
          <w:bCs/>
          <w:szCs w:val="22"/>
          <w:u w:val="single"/>
        </w:rPr>
        <w:t>Project Director (</w:t>
      </w:r>
      <w:r w:rsidR="00E71034" w:rsidRPr="00E71034">
        <w:rPr>
          <w:bCs/>
          <w:szCs w:val="22"/>
          <w:u w:val="single"/>
        </w:rPr>
        <w:t>PD)</w:t>
      </w:r>
    </w:p>
    <w:p w14:paraId="7E3363E3" w14:textId="77777777" w:rsidR="00E71034" w:rsidRPr="009353BC" w:rsidRDefault="00E71034" w:rsidP="00A520CF">
      <w:pPr>
        <w:jc w:val="both"/>
        <w:rPr>
          <w:b/>
          <w:bCs/>
          <w:szCs w:val="22"/>
          <w:u w:val="single"/>
        </w:rPr>
      </w:pPr>
    </w:p>
    <w:p w14:paraId="7E3363E4" w14:textId="77777777" w:rsidR="00E71034" w:rsidRPr="009353BC" w:rsidRDefault="00F50DA0" w:rsidP="00A520CF">
      <w:pPr>
        <w:ind w:left="270"/>
        <w:jc w:val="both"/>
        <w:rPr>
          <w:szCs w:val="22"/>
        </w:rPr>
      </w:pPr>
      <w:r>
        <w:rPr>
          <w:szCs w:val="22"/>
        </w:rPr>
        <w:t xml:space="preserve">The Director General of SPREP shall be </w:t>
      </w:r>
      <w:r w:rsidR="00FD2C88">
        <w:rPr>
          <w:szCs w:val="22"/>
        </w:rPr>
        <w:t>the project</w:t>
      </w:r>
      <w:r>
        <w:rPr>
          <w:szCs w:val="22"/>
        </w:rPr>
        <w:t xml:space="preserve"> </w:t>
      </w:r>
      <w:r w:rsidR="00E71034" w:rsidRPr="009353BC">
        <w:rPr>
          <w:szCs w:val="22"/>
        </w:rPr>
        <w:t xml:space="preserve">director for this UNDP-supported project.  The National Project Director supports the project and acts as a focal point on the part of </w:t>
      </w:r>
      <w:r w:rsidR="00F33BE5">
        <w:rPr>
          <w:szCs w:val="22"/>
        </w:rPr>
        <w:t>SPREP</w:t>
      </w:r>
      <w:r w:rsidR="00E71034" w:rsidRPr="009353BC">
        <w:rPr>
          <w:szCs w:val="22"/>
        </w:rPr>
        <w:t>.  This responsibility normally entails ensuring effective communication between partners and monitoring of progress towards expected results.</w:t>
      </w:r>
    </w:p>
    <w:p w14:paraId="7E3363E5" w14:textId="77777777" w:rsidR="00E71034" w:rsidRPr="009353BC" w:rsidRDefault="00E71034" w:rsidP="00A520CF">
      <w:pPr>
        <w:ind w:left="270"/>
        <w:jc w:val="both"/>
        <w:rPr>
          <w:szCs w:val="22"/>
        </w:rPr>
      </w:pPr>
    </w:p>
    <w:p w14:paraId="7E3363E6" w14:textId="77777777" w:rsidR="00E71034" w:rsidRPr="009353BC" w:rsidRDefault="00E71034" w:rsidP="00A520CF">
      <w:pPr>
        <w:ind w:left="270"/>
        <w:jc w:val="both"/>
        <w:rPr>
          <w:szCs w:val="22"/>
        </w:rPr>
      </w:pPr>
      <w:r w:rsidRPr="009353BC">
        <w:rPr>
          <w:szCs w:val="22"/>
        </w:rPr>
        <w:t xml:space="preserve">The Project Director is the party that represents </w:t>
      </w:r>
      <w:r w:rsidR="00FD2C88">
        <w:rPr>
          <w:szCs w:val="22"/>
        </w:rPr>
        <w:t xml:space="preserve">SPREP's </w:t>
      </w:r>
      <w:r w:rsidR="00FD2C88" w:rsidRPr="009353BC">
        <w:rPr>
          <w:i/>
          <w:iCs/>
          <w:szCs w:val="22"/>
        </w:rPr>
        <w:t>ownership</w:t>
      </w:r>
      <w:r w:rsidRPr="009353BC">
        <w:rPr>
          <w:szCs w:val="22"/>
        </w:rPr>
        <w:t xml:space="preserve"> and </w:t>
      </w:r>
      <w:r w:rsidRPr="009353BC">
        <w:rPr>
          <w:i/>
          <w:iCs/>
          <w:szCs w:val="22"/>
        </w:rPr>
        <w:t>authority</w:t>
      </w:r>
      <w:r w:rsidRPr="009353BC">
        <w:rPr>
          <w:szCs w:val="22"/>
        </w:rPr>
        <w:t xml:space="preserve"> over the project, </w:t>
      </w:r>
      <w:r w:rsidRPr="009353BC">
        <w:rPr>
          <w:i/>
          <w:iCs/>
          <w:szCs w:val="22"/>
        </w:rPr>
        <w:t>responsibility</w:t>
      </w:r>
      <w:r w:rsidRPr="009353BC">
        <w:rPr>
          <w:szCs w:val="22"/>
        </w:rPr>
        <w:t xml:space="preserve"> for achieving project objectives and the </w:t>
      </w:r>
      <w:r w:rsidRPr="009353BC">
        <w:rPr>
          <w:i/>
          <w:iCs/>
          <w:szCs w:val="22"/>
        </w:rPr>
        <w:t>accountability</w:t>
      </w:r>
      <w:r w:rsidRPr="009353BC">
        <w:rPr>
          <w:szCs w:val="22"/>
        </w:rPr>
        <w:t xml:space="preserve"> to the </w:t>
      </w:r>
      <w:r w:rsidR="00A21945">
        <w:rPr>
          <w:szCs w:val="22"/>
        </w:rPr>
        <w:t>SPREP Governing Council Meeting</w:t>
      </w:r>
      <w:r w:rsidRPr="009353BC">
        <w:rPr>
          <w:szCs w:val="22"/>
        </w:rPr>
        <w:t xml:space="preserve"> and UNDP for the use of project resources.</w:t>
      </w:r>
    </w:p>
    <w:p w14:paraId="7E3363E7" w14:textId="77777777" w:rsidR="00E71034" w:rsidRPr="009353BC" w:rsidRDefault="00E71034" w:rsidP="00A520CF">
      <w:pPr>
        <w:ind w:left="270"/>
        <w:jc w:val="both"/>
        <w:rPr>
          <w:szCs w:val="22"/>
        </w:rPr>
      </w:pPr>
    </w:p>
    <w:p w14:paraId="7E3363E8" w14:textId="77777777" w:rsidR="00E71034" w:rsidRPr="00E71034" w:rsidRDefault="00E71034" w:rsidP="00A520CF">
      <w:pPr>
        <w:ind w:left="270"/>
        <w:jc w:val="both"/>
        <w:rPr>
          <w:i/>
        </w:rPr>
      </w:pPr>
      <w:r w:rsidRPr="00E71034">
        <w:rPr>
          <w:i/>
        </w:rPr>
        <w:t>Duti</w:t>
      </w:r>
      <w:r w:rsidR="005F0512">
        <w:rPr>
          <w:i/>
        </w:rPr>
        <w:t xml:space="preserve">es and Responsibilities of the </w:t>
      </w:r>
      <w:r w:rsidRPr="00E71034">
        <w:rPr>
          <w:i/>
        </w:rPr>
        <w:t>PD</w:t>
      </w:r>
    </w:p>
    <w:p w14:paraId="7E3363E9" w14:textId="77777777" w:rsidR="00E71034" w:rsidRPr="009353BC" w:rsidRDefault="00E71034" w:rsidP="00A520CF">
      <w:pPr>
        <w:ind w:left="270"/>
        <w:jc w:val="both"/>
        <w:rPr>
          <w:szCs w:val="22"/>
        </w:rPr>
      </w:pPr>
    </w:p>
    <w:p w14:paraId="7E3363EA" w14:textId="77777777" w:rsidR="00E71034" w:rsidRPr="009353BC" w:rsidRDefault="005F0512" w:rsidP="00A520CF">
      <w:pPr>
        <w:ind w:left="270"/>
        <w:jc w:val="both"/>
        <w:rPr>
          <w:szCs w:val="22"/>
        </w:rPr>
      </w:pPr>
      <w:r>
        <w:rPr>
          <w:szCs w:val="22"/>
        </w:rPr>
        <w:t xml:space="preserve">The </w:t>
      </w:r>
      <w:r w:rsidR="00E71034" w:rsidRPr="009353BC">
        <w:rPr>
          <w:szCs w:val="22"/>
        </w:rPr>
        <w:t>PD will have the following duties and responsibilities:</w:t>
      </w:r>
    </w:p>
    <w:p w14:paraId="7E3363EB" w14:textId="77777777" w:rsidR="00E71034" w:rsidRPr="009353BC" w:rsidRDefault="00E71034" w:rsidP="00025602">
      <w:pPr>
        <w:pStyle w:val="ListNumber"/>
        <w:numPr>
          <w:ilvl w:val="0"/>
          <w:numId w:val="16"/>
        </w:numPr>
        <w:ind w:left="900"/>
        <w:rPr>
          <w:sz w:val="22"/>
          <w:szCs w:val="22"/>
        </w:rPr>
      </w:pPr>
      <w:r w:rsidRPr="009353BC">
        <w:rPr>
          <w:sz w:val="22"/>
          <w:szCs w:val="22"/>
        </w:rPr>
        <w:t xml:space="preserve">Assume overall responsibility for the successful execution and implementation of the project, accountability to the </w:t>
      </w:r>
      <w:r w:rsidR="005F0512">
        <w:rPr>
          <w:sz w:val="22"/>
          <w:szCs w:val="22"/>
        </w:rPr>
        <w:t>SPREP Governing Council Meeting</w:t>
      </w:r>
      <w:r w:rsidRPr="009353BC">
        <w:rPr>
          <w:sz w:val="22"/>
          <w:szCs w:val="22"/>
        </w:rPr>
        <w:t xml:space="preserve"> and UNDP for the proper and effective use of project resources</w:t>
      </w:r>
      <w:r w:rsidR="00925EAE">
        <w:rPr>
          <w:sz w:val="22"/>
          <w:szCs w:val="22"/>
        </w:rPr>
        <w:t>;</w:t>
      </w:r>
    </w:p>
    <w:p w14:paraId="7E3363EC" w14:textId="77777777" w:rsidR="00E71034" w:rsidRPr="009353BC" w:rsidRDefault="00E71034" w:rsidP="00025602">
      <w:pPr>
        <w:pStyle w:val="ListNumber"/>
        <w:numPr>
          <w:ilvl w:val="0"/>
          <w:numId w:val="16"/>
        </w:numPr>
        <w:ind w:left="900"/>
        <w:rPr>
          <w:sz w:val="22"/>
          <w:szCs w:val="22"/>
        </w:rPr>
      </w:pPr>
      <w:r w:rsidRPr="009353BC">
        <w:rPr>
          <w:sz w:val="22"/>
          <w:szCs w:val="22"/>
        </w:rPr>
        <w:t xml:space="preserve">Serve as a focal point for the coordination of projects with </w:t>
      </w:r>
      <w:r w:rsidR="008642C1">
        <w:rPr>
          <w:sz w:val="22"/>
          <w:szCs w:val="22"/>
        </w:rPr>
        <w:t>Pacific Island Governments and</w:t>
      </w:r>
      <w:r w:rsidRPr="009353BC">
        <w:rPr>
          <w:sz w:val="22"/>
          <w:szCs w:val="22"/>
        </w:rPr>
        <w:t xml:space="preserve"> UNDP;</w:t>
      </w:r>
    </w:p>
    <w:p w14:paraId="7E3363ED" w14:textId="77777777" w:rsidR="00E71034" w:rsidRPr="009353BC" w:rsidRDefault="00E71034" w:rsidP="00025602">
      <w:pPr>
        <w:pStyle w:val="ListNumber"/>
        <w:numPr>
          <w:ilvl w:val="0"/>
          <w:numId w:val="16"/>
        </w:numPr>
        <w:ind w:left="900"/>
        <w:rPr>
          <w:sz w:val="22"/>
          <w:szCs w:val="22"/>
        </w:rPr>
      </w:pPr>
      <w:r w:rsidRPr="009353BC">
        <w:rPr>
          <w:sz w:val="22"/>
          <w:szCs w:val="22"/>
        </w:rPr>
        <w:t>Supervise the work of the Project Manager and ensure that the Project Manager is empowered to effectively manage the project and other project staff to perform their duties effectively;</w:t>
      </w:r>
    </w:p>
    <w:p w14:paraId="7E3363EE" w14:textId="77777777" w:rsidR="00E71034" w:rsidRPr="009353BC" w:rsidRDefault="00E71034" w:rsidP="00025602">
      <w:pPr>
        <w:pStyle w:val="ListNumber"/>
        <w:numPr>
          <w:ilvl w:val="0"/>
          <w:numId w:val="16"/>
        </w:numPr>
        <w:ind w:left="900"/>
        <w:rPr>
          <w:sz w:val="22"/>
          <w:szCs w:val="22"/>
        </w:rPr>
      </w:pPr>
      <w:r w:rsidRPr="009353BC">
        <w:rPr>
          <w:sz w:val="22"/>
          <w:szCs w:val="22"/>
        </w:rPr>
        <w:t>Supervise the preparation of project work plans, updating, clearance and approval, in consultation with UNDP and other stakeholders and ensure the timely request of inputs according to the project work plans;</w:t>
      </w:r>
    </w:p>
    <w:p w14:paraId="7E3363EF" w14:textId="77777777" w:rsidR="00E71034" w:rsidRPr="009353BC" w:rsidRDefault="00E71034" w:rsidP="00025602">
      <w:pPr>
        <w:pStyle w:val="ListNumber"/>
        <w:numPr>
          <w:ilvl w:val="0"/>
          <w:numId w:val="16"/>
        </w:numPr>
        <w:ind w:left="900"/>
        <w:rPr>
          <w:sz w:val="22"/>
          <w:szCs w:val="22"/>
        </w:rPr>
      </w:pPr>
      <w:r w:rsidRPr="009353BC">
        <w:rPr>
          <w:sz w:val="22"/>
          <w:szCs w:val="22"/>
        </w:rPr>
        <w:t xml:space="preserve">Represent the </w:t>
      </w:r>
      <w:r w:rsidR="00991A6E">
        <w:rPr>
          <w:sz w:val="22"/>
          <w:szCs w:val="22"/>
        </w:rPr>
        <w:t>SPREP Governing Council Meeting</w:t>
      </w:r>
      <w:r w:rsidRPr="009353BC">
        <w:rPr>
          <w:sz w:val="22"/>
          <w:szCs w:val="22"/>
        </w:rPr>
        <w:t xml:space="preserve"> at the tripartite review project meetings, and other stakeholder meetings.</w:t>
      </w:r>
    </w:p>
    <w:p w14:paraId="7E3363F0" w14:textId="77777777" w:rsidR="00E71034" w:rsidRPr="009353BC" w:rsidRDefault="00E71034" w:rsidP="00A520CF">
      <w:pPr>
        <w:ind w:left="270"/>
        <w:jc w:val="both"/>
        <w:rPr>
          <w:b/>
          <w:u w:val="single"/>
        </w:rPr>
      </w:pPr>
    </w:p>
    <w:p w14:paraId="7E3363F1" w14:textId="77777777" w:rsidR="00E71034" w:rsidRPr="00532E89" w:rsidRDefault="00E71034" w:rsidP="00025602">
      <w:pPr>
        <w:pStyle w:val="ListParagraph"/>
        <w:numPr>
          <w:ilvl w:val="0"/>
          <w:numId w:val="11"/>
        </w:numPr>
        <w:tabs>
          <w:tab w:val="clear" w:pos="2160"/>
        </w:tabs>
        <w:ind w:left="540"/>
        <w:jc w:val="both"/>
        <w:rPr>
          <w:u w:val="single"/>
        </w:rPr>
      </w:pPr>
      <w:r w:rsidRPr="00532E89">
        <w:rPr>
          <w:u w:val="single"/>
        </w:rPr>
        <w:t>Project Manager</w:t>
      </w:r>
      <w:r w:rsidR="006356F9">
        <w:rPr>
          <w:u w:val="single"/>
        </w:rPr>
        <w:t xml:space="preserve"> (PM)</w:t>
      </w:r>
    </w:p>
    <w:p w14:paraId="7E3363F2" w14:textId="77777777" w:rsidR="00E71034" w:rsidRDefault="00E71034" w:rsidP="00A520CF">
      <w:pPr>
        <w:pStyle w:val="ListParagraph"/>
        <w:ind w:left="540"/>
        <w:jc w:val="both"/>
      </w:pPr>
    </w:p>
    <w:p w14:paraId="7E3363F3" w14:textId="77777777" w:rsidR="00E71034" w:rsidRDefault="00E71034" w:rsidP="00A520CF">
      <w:pPr>
        <w:pStyle w:val="ListParagraph"/>
        <w:ind w:left="540"/>
        <w:jc w:val="both"/>
      </w:pPr>
      <w:r>
        <w:t xml:space="preserve">The </w:t>
      </w:r>
      <w:r w:rsidR="000033F3">
        <w:t>Deputy Director General of SPREP</w:t>
      </w:r>
      <w:r>
        <w:t xml:space="preserve"> will also act as the Project </w:t>
      </w:r>
      <w:r w:rsidR="00FD2C88">
        <w:t xml:space="preserve">Manager. </w:t>
      </w:r>
      <w:proofErr w:type="gramStart"/>
      <w:r w:rsidR="00FD2C88">
        <w:t>Twenty</w:t>
      </w:r>
      <w:r w:rsidR="00147322">
        <w:t xml:space="preserve"> </w:t>
      </w:r>
      <w:r>
        <w:t xml:space="preserve"> (</w:t>
      </w:r>
      <w:proofErr w:type="gramEnd"/>
      <w:r w:rsidR="00147322">
        <w:t>20</w:t>
      </w:r>
      <w:r>
        <w:t xml:space="preserve">) percent of </w:t>
      </w:r>
      <w:r w:rsidR="004E48BF">
        <w:t>the Project Manager's</w:t>
      </w:r>
      <w:r>
        <w:t xml:space="preserve"> time will be spent carrying out a number of activities, namely:</w:t>
      </w:r>
    </w:p>
    <w:p w14:paraId="7E3363F4" w14:textId="77777777" w:rsidR="007441D0" w:rsidRDefault="007441D0" w:rsidP="00025602">
      <w:pPr>
        <w:pStyle w:val="ListParagraph"/>
        <w:numPr>
          <w:ilvl w:val="0"/>
          <w:numId w:val="12"/>
        </w:numPr>
        <w:ind w:left="900"/>
        <w:jc w:val="both"/>
      </w:pPr>
      <w:r>
        <w:t>Oversees the establishment of the Project Management Unit;</w:t>
      </w:r>
    </w:p>
    <w:p w14:paraId="7E3363F5" w14:textId="77777777" w:rsidR="00E71034" w:rsidRDefault="007441D0" w:rsidP="00025602">
      <w:pPr>
        <w:pStyle w:val="ListParagraph"/>
        <w:numPr>
          <w:ilvl w:val="0"/>
          <w:numId w:val="12"/>
        </w:numPr>
        <w:ind w:left="900"/>
        <w:jc w:val="both"/>
      </w:pPr>
      <w:r>
        <w:t xml:space="preserve">Develop and manage the project's </w:t>
      </w:r>
      <w:r w:rsidR="00FD2C88">
        <w:t>work plan</w:t>
      </w:r>
      <w:r>
        <w:t xml:space="preserve"> and budget;</w:t>
      </w:r>
    </w:p>
    <w:p w14:paraId="7E3363F6" w14:textId="77777777" w:rsidR="007441D0" w:rsidRDefault="007441D0" w:rsidP="00025602">
      <w:pPr>
        <w:pStyle w:val="ListParagraph"/>
        <w:numPr>
          <w:ilvl w:val="0"/>
          <w:numId w:val="12"/>
        </w:numPr>
        <w:ind w:left="900"/>
        <w:jc w:val="both"/>
      </w:pPr>
      <w:r>
        <w:t xml:space="preserve">Finalize </w:t>
      </w:r>
      <w:proofErr w:type="spellStart"/>
      <w:r>
        <w:t>ToR</w:t>
      </w:r>
      <w:proofErr w:type="spellEnd"/>
      <w:r>
        <w:t xml:space="preserve"> for consultants;</w:t>
      </w:r>
    </w:p>
    <w:p w14:paraId="7E3363F7" w14:textId="77777777" w:rsidR="00E71034" w:rsidRDefault="007441D0" w:rsidP="00025602">
      <w:pPr>
        <w:pStyle w:val="ListParagraph"/>
        <w:numPr>
          <w:ilvl w:val="0"/>
          <w:numId w:val="12"/>
        </w:numPr>
        <w:ind w:left="900"/>
        <w:jc w:val="both"/>
      </w:pPr>
      <w:r>
        <w:t>Coordinates the recruitment of consultants;</w:t>
      </w:r>
    </w:p>
    <w:p w14:paraId="7E3363F8" w14:textId="77777777" w:rsidR="00E71034" w:rsidRDefault="007441D0" w:rsidP="00025602">
      <w:pPr>
        <w:pStyle w:val="ListParagraph"/>
        <w:numPr>
          <w:ilvl w:val="0"/>
          <w:numId w:val="12"/>
        </w:numPr>
        <w:ind w:left="900"/>
        <w:jc w:val="both"/>
      </w:pPr>
      <w:r>
        <w:lastRenderedPageBreak/>
        <w:t>Manages consultants work and reporting</w:t>
      </w:r>
      <w:proofErr w:type="gramStart"/>
      <w:r>
        <w:t>.;</w:t>
      </w:r>
      <w:proofErr w:type="gramEnd"/>
    </w:p>
    <w:p w14:paraId="7E3363F9" w14:textId="77777777" w:rsidR="00E71034" w:rsidRDefault="007441D0" w:rsidP="00025602">
      <w:pPr>
        <w:pStyle w:val="ListParagraph"/>
        <w:numPr>
          <w:ilvl w:val="0"/>
          <w:numId w:val="12"/>
        </w:numPr>
        <w:ind w:left="900"/>
        <w:jc w:val="both"/>
      </w:pPr>
      <w:r>
        <w:t>Reports to the project board on the progress and financial statements of the project;</w:t>
      </w:r>
    </w:p>
    <w:p w14:paraId="7E3363FA" w14:textId="77777777" w:rsidR="007441D0" w:rsidRDefault="007441D0" w:rsidP="00025602">
      <w:pPr>
        <w:pStyle w:val="ListParagraph"/>
        <w:numPr>
          <w:ilvl w:val="0"/>
          <w:numId w:val="12"/>
        </w:numPr>
        <w:ind w:left="900"/>
        <w:jc w:val="both"/>
      </w:pPr>
      <w:r>
        <w:t>Submit as required the progress and financial statements to UNDP MCO Samoa;</w:t>
      </w:r>
    </w:p>
    <w:p w14:paraId="7E3363FB" w14:textId="77777777" w:rsidR="007441D0" w:rsidRDefault="007441D0" w:rsidP="00025602">
      <w:pPr>
        <w:pStyle w:val="ListParagraph"/>
        <w:numPr>
          <w:ilvl w:val="0"/>
          <w:numId w:val="12"/>
        </w:numPr>
        <w:ind w:left="900"/>
        <w:jc w:val="both"/>
      </w:pPr>
      <w:r>
        <w:t>Submit, as required the Annual Performance Review (APR) to Tri-Partite Review Meetings;</w:t>
      </w:r>
      <w:r w:rsidR="005F61EC">
        <w:t xml:space="preserve"> and </w:t>
      </w:r>
    </w:p>
    <w:p w14:paraId="7E3363FC" w14:textId="77777777" w:rsidR="005F61EC" w:rsidRDefault="005F61EC" w:rsidP="00025602">
      <w:pPr>
        <w:pStyle w:val="ListParagraph"/>
        <w:numPr>
          <w:ilvl w:val="0"/>
          <w:numId w:val="12"/>
        </w:numPr>
        <w:ind w:left="900"/>
        <w:jc w:val="both"/>
      </w:pPr>
      <w:r>
        <w:t xml:space="preserve">Oversee the implementation of the Project Board's directives. </w:t>
      </w:r>
    </w:p>
    <w:p w14:paraId="7E3363FD" w14:textId="77777777" w:rsidR="00E71034" w:rsidRDefault="00E71034" w:rsidP="00A520CF">
      <w:pPr>
        <w:ind w:left="540"/>
        <w:jc w:val="both"/>
      </w:pPr>
    </w:p>
    <w:p w14:paraId="7E3363FE" w14:textId="77777777" w:rsidR="00E71034" w:rsidRPr="001956B7" w:rsidRDefault="00350F01" w:rsidP="00025602">
      <w:pPr>
        <w:pStyle w:val="ListParagraph"/>
        <w:numPr>
          <w:ilvl w:val="0"/>
          <w:numId w:val="11"/>
        </w:numPr>
        <w:tabs>
          <w:tab w:val="clear" w:pos="2160"/>
        </w:tabs>
        <w:ind w:left="540"/>
        <w:jc w:val="both"/>
        <w:rPr>
          <w:u w:val="single"/>
        </w:rPr>
      </w:pPr>
      <w:r w:rsidRPr="001956B7">
        <w:rPr>
          <w:u w:val="single"/>
        </w:rPr>
        <w:t xml:space="preserve">Project </w:t>
      </w:r>
      <w:r w:rsidR="005532DF">
        <w:rPr>
          <w:u w:val="single"/>
        </w:rPr>
        <w:t>Coordinator</w:t>
      </w:r>
      <w:r w:rsidR="006356F9">
        <w:rPr>
          <w:u w:val="single"/>
        </w:rPr>
        <w:t xml:space="preserve"> (PC)</w:t>
      </w:r>
    </w:p>
    <w:p w14:paraId="7E3363FF" w14:textId="77777777" w:rsidR="006356F9" w:rsidRDefault="006356F9" w:rsidP="006356F9">
      <w:pPr>
        <w:pStyle w:val="ListParagraph"/>
        <w:ind w:left="540"/>
        <w:jc w:val="both"/>
      </w:pPr>
      <w:r>
        <w:t xml:space="preserve">The PC will report to the PM and work under the supervision of the PM and UNDP management. The PC will lead the Project Team through the planning, implementation, and delivery of policies, reports, knowledge products, and other results approved in the project document and annual work plans. S/he will provide overall operational management for the successful execution and implementation of the </w:t>
      </w:r>
      <w:r w:rsidR="00FD2C88">
        <w:t>programmed</w:t>
      </w:r>
      <w:r>
        <w:t xml:space="preserve">. S/he will be responsible for financial management and disbursements, with accountability to the SPREP and UNDP. In carrying out her/his responsibilities, s/he will advocate and promote the work of this project. </w:t>
      </w:r>
    </w:p>
    <w:p w14:paraId="7E336400" w14:textId="77777777" w:rsidR="006356F9" w:rsidRDefault="006356F9" w:rsidP="006356F9">
      <w:pPr>
        <w:pStyle w:val="ListParagraph"/>
        <w:ind w:left="540"/>
        <w:jc w:val="both"/>
      </w:pPr>
    </w:p>
    <w:p w14:paraId="7E336401" w14:textId="77777777" w:rsidR="006356F9" w:rsidRDefault="006356F9" w:rsidP="006356F9">
      <w:pPr>
        <w:pStyle w:val="ListParagraph"/>
        <w:ind w:left="540"/>
        <w:jc w:val="both"/>
      </w:pPr>
      <w:r>
        <w:t xml:space="preserve">Tasks: </w:t>
      </w:r>
    </w:p>
    <w:p w14:paraId="7E336402" w14:textId="77777777" w:rsidR="006356F9" w:rsidRDefault="006356F9" w:rsidP="006356F9">
      <w:pPr>
        <w:pStyle w:val="ListParagraph"/>
        <w:numPr>
          <w:ilvl w:val="0"/>
          <w:numId w:val="50"/>
        </w:numPr>
        <w:jc w:val="both"/>
      </w:pPr>
      <w:r>
        <w:t xml:space="preserve">Facilitate the day-to-day functioning of the PMU; </w:t>
      </w:r>
    </w:p>
    <w:p w14:paraId="7E336403" w14:textId="77777777" w:rsidR="006356F9" w:rsidRDefault="006356F9" w:rsidP="006356F9">
      <w:pPr>
        <w:pStyle w:val="ListParagraph"/>
        <w:numPr>
          <w:ilvl w:val="0"/>
          <w:numId w:val="50"/>
        </w:numPr>
        <w:jc w:val="both"/>
      </w:pPr>
      <w:r>
        <w:t xml:space="preserve">Manage human and financial resources, in consultation with the project’s senior management, to achieve results in line with the outputs and activities outlined in the project document;  </w:t>
      </w:r>
    </w:p>
    <w:p w14:paraId="7E336404" w14:textId="77777777" w:rsidR="006356F9" w:rsidRDefault="006356F9" w:rsidP="006356F9">
      <w:pPr>
        <w:pStyle w:val="ListParagraph"/>
        <w:numPr>
          <w:ilvl w:val="0"/>
          <w:numId w:val="50"/>
        </w:numPr>
        <w:jc w:val="both"/>
      </w:pPr>
      <w:r>
        <w:t xml:space="preserve">Lead the preparation and implementation of the annual results-based work plans and logical frameworks as endorsed by the management; </w:t>
      </w:r>
    </w:p>
    <w:p w14:paraId="7E336405" w14:textId="77777777" w:rsidR="006356F9" w:rsidRDefault="006356F9" w:rsidP="006356F9">
      <w:pPr>
        <w:pStyle w:val="ListParagraph"/>
        <w:numPr>
          <w:ilvl w:val="0"/>
          <w:numId w:val="50"/>
        </w:numPr>
        <w:jc w:val="both"/>
      </w:pPr>
      <w:r>
        <w:t xml:space="preserve">Coordinate project activities with related and parallel activities both within SPREP and with external implementing partner agencies; </w:t>
      </w:r>
    </w:p>
    <w:p w14:paraId="7E336406" w14:textId="77777777" w:rsidR="006356F9" w:rsidRDefault="006356F9" w:rsidP="006356F9">
      <w:pPr>
        <w:pStyle w:val="ListParagraph"/>
        <w:numPr>
          <w:ilvl w:val="0"/>
          <w:numId w:val="50"/>
        </w:numPr>
        <w:jc w:val="both"/>
      </w:pPr>
      <w:r>
        <w:t xml:space="preserve">Monitor project activities, including financial matters, and prepare monthly and quarterly progress reports, and organize monthly and quarterly progress reviews; </w:t>
      </w:r>
    </w:p>
    <w:p w14:paraId="7E336407" w14:textId="77777777" w:rsidR="006356F9" w:rsidRDefault="006356F9" w:rsidP="006356F9">
      <w:pPr>
        <w:pStyle w:val="ListParagraph"/>
        <w:numPr>
          <w:ilvl w:val="0"/>
          <w:numId w:val="50"/>
        </w:numPr>
        <w:jc w:val="both"/>
      </w:pPr>
      <w:r>
        <w:t xml:space="preserve">Support the PM in organizing PB meetings; </w:t>
      </w:r>
    </w:p>
    <w:p w14:paraId="7E336408" w14:textId="77777777" w:rsidR="006356F9" w:rsidRDefault="006356F9" w:rsidP="006356F9">
      <w:pPr>
        <w:pStyle w:val="ListParagraph"/>
        <w:numPr>
          <w:ilvl w:val="0"/>
          <w:numId w:val="50"/>
        </w:numPr>
        <w:jc w:val="both"/>
      </w:pPr>
      <w:r>
        <w:t xml:space="preserve">Coordinate the distribution of responsibilities amongst Project Team members and organize the monitoring and tracking system of all cluster services; </w:t>
      </w:r>
    </w:p>
    <w:p w14:paraId="7E336409" w14:textId="77777777" w:rsidR="006356F9" w:rsidRDefault="006356F9" w:rsidP="006356F9">
      <w:pPr>
        <w:pStyle w:val="ListParagraph"/>
        <w:numPr>
          <w:ilvl w:val="0"/>
          <w:numId w:val="50"/>
        </w:numPr>
        <w:jc w:val="both"/>
      </w:pPr>
      <w:r>
        <w:t xml:space="preserve">Report and provide feedback to UNDP-GEF and the PB on project strategies, activities, progress and barriers; and </w:t>
      </w:r>
    </w:p>
    <w:p w14:paraId="7E33640A" w14:textId="77777777" w:rsidR="00E71034" w:rsidRPr="001956B7" w:rsidRDefault="00E71034" w:rsidP="006356F9">
      <w:pPr>
        <w:pStyle w:val="ListParagraph"/>
        <w:numPr>
          <w:ilvl w:val="0"/>
          <w:numId w:val="51"/>
        </w:numPr>
        <w:tabs>
          <w:tab w:val="left" w:pos="1260"/>
        </w:tabs>
        <w:ind w:left="900" w:firstLine="0"/>
        <w:jc w:val="both"/>
      </w:pPr>
      <w:r w:rsidRPr="001956B7">
        <w:t xml:space="preserve">Organizational and logistical issues related to project execution per UNDP guidelines and </w:t>
      </w:r>
      <w:r w:rsidR="006356F9">
        <w:tab/>
      </w:r>
      <w:r w:rsidRPr="001956B7">
        <w:t>procedures</w:t>
      </w:r>
      <w:r w:rsidR="00A40751" w:rsidRPr="001956B7">
        <w:t>;</w:t>
      </w:r>
    </w:p>
    <w:p w14:paraId="7E33640B" w14:textId="77777777" w:rsidR="00E71034" w:rsidRPr="001956B7" w:rsidRDefault="00E71034" w:rsidP="006356F9">
      <w:pPr>
        <w:pStyle w:val="ListParagraph"/>
        <w:numPr>
          <w:ilvl w:val="0"/>
          <w:numId w:val="51"/>
        </w:numPr>
        <w:tabs>
          <w:tab w:val="left" w:pos="1260"/>
        </w:tabs>
        <w:ind w:left="900" w:firstLine="0"/>
        <w:jc w:val="both"/>
      </w:pPr>
      <w:r w:rsidRPr="001956B7">
        <w:t xml:space="preserve">Record keeping of project documents, including financial in accordance with audit </w:t>
      </w:r>
      <w:r w:rsidR="006356F9">
        <w:tab/>
      </w:r>
      <w:r w:rsidRPr="001956B7">
        <w:t>requirements</w:t>
      </w:r>
      <w:r w:rsidR="00A40751" w:rsidRPr="001956B7">
        <w:t>;</w:t>
      </w:r>
    </w:p>
    <w:p w14:paraId="7E33640C" w14:textId="77777777" w:rsidR="00E71034" w:rsidRDefault="00E71034" w:rsidP="006356F9">
      <w:pPr>
        <w:pStyle w:val="ListParagraph"/>
        <w:numPr>
          <w:ilvl w:val="0"/>
          <w:numId w:val="51"/>
        </w:numPr>
        <w:tabs>
          <w:tab w:val="left" w:pos="1260"/>
        </w:tabs>
        <w:ind w:left="900" w:firstLine="0"/>
        <w:jc w:val="both"/>
      </w:pPr>
      <w:r>
        <w:t>Ensure all logistical arrangements are carried out smoothly</w:t>
      </w:r>
      <w:r w:rsidR="00A40751">
        <w:t>;</w:t>
      </w:r>
    </w:p>
    <w:p w14:paraId="7E33640D" w14:textId="77777777" w:rsidR="00E71034" w:rsidRDefault="00E71034" w:rsidP="006356F9">
      <w:pPr>
        <w:pStyle w:val="ListParagraph"/>
        <w:numPr>
          <w:ilvl w:val="0"/>
          <w:numId w:val="51"/>
        </w:numPr>
        <w:tabs>
          <w:tab w:val="left" w:pos="1260"/>
        </w:tabs>
        <w:ind w:left="900" w:firstLine="0"/>
        <w:jc w:val="both"/>
      </w:pPr>
      <w:r>
        <w:t xml:space="preserve">Assist Project Manager in preparation and update of project work plans in collaboration </w:t>
      </w:r>
      <w:r w:rsidR="006356F9">
        <w:tab/>
      </w:r>
      <w:r>
        <w:t>with the UNDP</w:t>
      </w:r>
      <w:r w:rsidR="001E0583">
        <w:t xml:space="preserve"> MCO Samoa</w:t>
      </w:r>
      <w:r w:rsidR="00A40751">
        <w:t>;</w:t>
      </w:r>
    </w:p>
    <w:p w14:paraId="7E33640E" w14:textId="77777777" w:rsidR="00E71034" w:rsidRDefault="00E71034" w:rsidP="006356F9">
      <w:pPr>
        <w:pStyle w:val="ListParagraph"/>
        <w:numPr>
          <w:ilvl w:val="0"/>
          <w:numId w:val="51"/>
        </w:numPr>
        <w:tabs>
          <w:tab w:val="left" w:pos="1260"/>
        </w:tabs>
        <w:ind w:left="900" w:firstLine="0"/>
        <w:jc w:val="both"/>
      </w:pPr>
      <w:r>
        <w:t xml:space="preserve">Facilitate timely preparation and submission of financial reports and settlement of </w:t>
      </w:r>
      <w:r w:rsidR="006356F9">
        <w:tab/>
      </w:r>
      <w:r>
        <w:t>advances, including progress reports and other substantial reports</w:t>
      </w:r>
      <w:r w:rsidR="00A40751">
        <w:t>;</w:t>
      </w:r>
    </w:p>
    <w:p w14:paraId="7E33640F" w14:textId="77777777" w:rsidR="00E71034" w:rsidRDefault="00E71034" w:rsidP="006356F9">
      <w:pPr>
        <w:pStyle w:val="ListParagraph"/>
        <w:numPr>
          <w:ilvl w:val="0"/>
          <w:numId w:val="51"/>
        </w:numPr>
        <w:tabs>
          <w:tab w:val="left" w:pos="1260"/>
        </w:tabs>
        <w:ind w:left="900" w:firstLine="0"/>
        <w:jc w:val="both"/>
      </w:pPr>
      <w:r>
        <w:t>Report to the Project Manager and UNDP Programme Officer on a regular basis</w:t>
      </w:r>
      <w:r w:rsidR="00A40751">
        <w:t>; and</w:t>
      </w:r>
    </w:p>
    <w:p w14:paraId="7E336410" w14:textId="77777777" w:rsidR="00E71034" w:rsidRDefault="00E71034" w:rsidP="006356F9">
      <w:pPr>
        <w:pStyle w:val="ListParagraph"/>
        <w:numPr>
          <w:ilvl w:val="0"/>
          <w:numId w:val="51"/>
        </w:numPr>
        <w:tabs>
          <w:tab w:val="left" w:pos="1260"/>
        </w:tabs>
        <w:ind w:left="900" w:firstLine="0"/>
        <w:jc w:val="both"/>
      </w:pPr>
      <w:r>
        <w:t xml:space="preserve">Identification and resolution of logistical and organizational problems, under the </w:t>
      </w:r>
      <w:r w:rsidR="006356F9">
        <w:tab/>
      </w:r>
      <w:r>
        <w:t>guidance of the Project Manager</w:t>
      </w:r>
      <w:r w:rsidR="00A40751">
        <w:t>.</w:t>
      </w:r>
    </w:p>
    <w:p w14:paraId="7E336411" w14:textId="77777777" w:rsidR="00E71034" w:rsidRDefault="00E71034" w:rsidP="00A520CF">
      <w:pPr>
        <w:pStyle w:val="ListParagraph"/>
        <w:ind w:left="540"/>
        <w:jc w:val="both"/>
      </w:pPr>
    </w:p>
    <w:p w14:paraId="7E336412" w14:textId="77777777" w:rsidR="00E71034" w:rsidRPr="005F22E4" w:rsidRDefault="00C949D0" w:rsidP="00A520CF">
      <w:pPr>
        <w:pStyle w:val="ListParagraph"/>
        <w:ind w:left="540"/>
        <w:jc w:val="both"/>
      </w:pPr>
      <w:r w:rsidRPr="005F22E4">
        <w:t xml:space="preserve">The </w:t>
      </w:r>
      <w:r w:rsidR="00961C42">
        <w:t xml:space="preserve">SPREP </w:t>
      </w:r>
      <w:r w:rsidR="005F22E4" w:rsidRPr="005F22E4">
        <w:t>Executive Officer</w:t>
      </w:r>
      <w:r w:rsidR="005532DF">
        <w:t xml:space="preserve"> and t</w:t>
      </w:r>
      <w:r w:rsidRPr="005F22E4">
        <w:t xml:space="preserve">he GEF Support Adviser will provide </w:t>
      </w:r>
      <w:r w:rsidR="005532DF">
        <w:t xml:space="preserve">on-demand </w:t>
      </w:r>
      <w:r w:rsidRPr="005F22E4">
        <w:t xml:space="preserve">support to the Project </w:t>
      </w:r>
      <w:r w:rsidR="005532DF">
        <w:t>Coordinator</w:t>
      </w:r>
      <w:r w:rsidR="005F22E4" w:rsidRPr="005F22E4">
        <w:t xml:space="preserve"> for delivering on the project's </w:t>
      </w:r>
      <w:r w:rsidR="005532DF" w:rsidRPr="005F22E4">
        <w:t>work plan</w:t>
      </w:r>
      <w:r w:rsidR="005F22E4" w:rsidRPr="005F22E4">
        <w:t xml:space="preserve"> and results</w:t>
      </w:r>
      <w:r w:rsidRPr="005F22E4">
        <w:t>.</w:t>
      </w:r>
    </w:p>
    <w:p w14:paraId="7E336413" w14:textId="77777777" w:rsidR="00E71034" w:rsidRDefault="00E71034" w:rsidP="00A520CF">
      <w:pPr>
        <w:pStyle w:val="ListParagraph"/>
        <w:ind w:left="540"/>
        <w:jc w:val="both"/>
      </w:pPr>
    </w:p>
    <w:p w14:paraId="7E336414" w14:textId="77777777" w:rsidR="00E56F42" w:rsidRDefault="00E56F42" w:rsidP="00025602">
      <w:pPr>
        <w:pStyle w:val="ListParagraph"/>
        <w:numPr>
          <w:ilvl w:val="0"/>
          <w:numId w:val="11"/>
        </w:numPr>
        <w:tabs>
          <w:tab w:val="clear" w:pos="2160"/>
        </w:tabs>
        <w:ind w:left="540"/>
        <w:jc w:val="both"/>
        <w:rPr>
          <w:u w:val="single"/>
        </w:rPr>
      </w:pPr>
      <w:r>
        <w:rPr>
          <w:u w:val="single"/>
        </w:rPr>
        <w:t>Technical Adviser</w:t>
      </w:r>
    </w:p>
    <w:p w14:paraId="7E336415" w14:textId="77777777" w:rsidR="00E56F42" w:rsidRDefault="00E56F42" w:rsidP="00E56F42">
      <w:pPr>
        <w:jc w:val="both"/>
        <w:rPr>
          <w:u w:val="single"/>
        </w:rPr>
      </w:pPr>
    </w:p>
    <w:p w14:paraId="7E336416" w14:textId="77777777" w:rsidR="00E56F42" w:rsidRDefault="00E56F42" w:rsidP="00E56F42">
      <w:pPr>
        <w:jc w:val="both"/>
      </w:pPr>
      <w:r>
        <w:tab/>
        <w:t>SPREP will recruit a Technical Adviser who will provide overall technical backstopping to the Project Coordinator. Specific functions include but not necessarily limited to:</w:t>
      </w:r>
    </w:p>
    <w:p w14:paraId="7E336417" w14:textId="77777777" w:rsidR="00E56F42" w:rsidRDefault="00E56F42" w:rsidP="00E56F42">
      <w:pPr>
        <w:jc w:val="both"/>
      </w:pPr>
    </w:p>
    <w:p w14:paraId="7E336418" w14:textId="77777777" w:rsidR="00E56F42" w:rsidRDefault="00E56F42" w:rsidP="00E56F42">
      <w:pPr>
        <w:jc w:val="both"/>
      </w:pPr>
      <w:r>
        <w:lastRenderedPageBreak/>
        <w:t xml:space="preserve"> (</w:t>
      </w:r>
      <w:proofErr w:type="spellStart"/>
      <w:r>
        <w:t>i</w:t>
      </w:r>
      <w:proofErr w:type="spellEnd"/>
      <w:r>
        <w:t xml:space="preserve">) Coordination and Management Functions </w:t>
      </w:r>
    </w:p>
    <w:p w14:paraId="7E336419" w14:textId="77777777" w:rsidR="00E56F42" w:rsidRPr="009D7A33" w:rsidRDefault="00E56F42" w:rsidP="009D7A33">
      <w:pPr>
        <w:pStyle w:val="ListParagraph"/>
        <w:numPr>
          <w:ilvl w:val="0"/>
          <w:numId w:val="47"/>
        </w:numPr>
        <w:jc w:val="both"/>
        <w:rPr>
          <w:szCs w:val="22"/>
        </w:rPr>
      </w:pPr>
      <w:r w:rsidRPr="009D7A33">
        <w:rPr>
          <w:szCs w:val="22"/>
        </w:rPr>
        <w:t>Assist with the development of a detailed work plan and budget, assist with project oversight and implementation, assist with the monitoring work progress, reporting and communication, and timely delivery of relevant;</w:t>
      </w:r>
    </w:p>
    <w:p w14:paraId="7E33641A" w14:textId="77777777" w:rsidR="00E56F42" w:rsidRPr="009D7A33" w:rsidRDefault="00E56F42" w:rsidP="009D7A33">
      <w:pPr>
        <w:pStyle w:val="ListParagraph"/>
        <w:numPr>
          <w:ilvl w:val="0"/>
          <w:numId w:val="47"/>
        </w:numPr>
        <w:jc w:val="both"/>
        <w:rPr>
          <w:szCs w:val="22"/>
        </w:rPr>
      </w:pPr>
      <w:r w:rsidRPr="009D7A33">
        <w:rPr>
          <w:szCs w:val="22"/>
        </w:rPr>
        <w:t xml:space="preserve">Ensure stakeholders consultations related to activities for these outputs are carried out; and </w:t>
      </w:r>
    </w:p>
    <w:p w14:paraId="7E33641B" w14:textId="77777777" w:rsidR="00E56F42" w:rsidRDefault="00E56F42" w:rsidP="00E56F42">
      <w:pPr>
        <w:pStyle w:val="ListParagraph"/>
        <w:jc w:val="both"/>
      </w:pPr>
    </w:p>
    <w:p w14:paraId="7E33641C" w14:textId="77777777" w:rsidR="00E56F42" w:rsidRDefault="00E56F42" w:rsidP="00E56F42">
      <w:pPr>
        <w:jc w:val="both"/>
      </w:pPr>
      <w:r>
        <w:t xml:space="preserve">(ii) Strategic Planning and Technical Support </w:t>
      </w:r>
    </w:p>
    <w:p w14:paraId="7E33641D" w14:textId="77777777" w:rsidR="00E56F42" w:rsidRDefault="00D459A4" w:rsidP="009D7A33">
      <w:pPr>
        <w:pStyle w:val="ListParagraph"/>
        <w:numPr>
          <w:ilvl w:val="0"/>
          <w:numId w:val="47"/>
        </w:numPr>
        <w:jc w:val="both"/>
      </w:pPr>
      <w:r>
        <w:t>Support consultants work to review existing SPREP policies and procedures and ensure appropriate actions are carried out to build capacity in-order to meet GEF accredited standards</w:t>
      </w:r>
      <w:r w:rsidR="00E56F42">
        <w:t xml:space="preserve">; </w:t>
      </w:r>
    </w:p>
    <w:p w14:paraId="7E33641E" w14:textId="77777777" w:rsidR="00E56F42" w:rsidRDefault="00D459A4" w:rsidP="009D7A33">
      <w:pPr>
        <w:pStyle w:val="ListParagraph"/>
        <w:numPr>
          <w:ilvl w:val="0"/>
          <w:numId w:val="47"/>
        </w:numPr>
        <w:jc w:val="both"/>
      </w:pPr>
      <w:r>
        <w:t>Prepare issues and risks logs for PM and PC.</w:t>
      </w:r>
    </w:p>
    <w:p w14:paraId="7E33641F" w14:textId="77777777" w:rsidR="00E56F42" w:rsidRDefault="00E56F42" w:rsidP="009D7A33">
      <w:pPr>
        <w:pStyle w:val="ListParagraph"/>
        <w:numPr>
          <w:ilvl w:val="0"/>
          <w:numId w:val="47"/>
        </w:numPr>
        <w:jc w:val="both"/>
      </w:pPr>
      <w:r>
        <w:t xml:space="preserve">Ensure </w:t>
      </w:r>
      <w:r w:rsidR="00D459A4">
        <w:t xml:space="preserve">overall </w:t>
      </w:r>
      <w:r>
        <w:t xml:space="preserve">technical support and assistance is available and provided to support project implementation. </w:t>
      </w:r>
    </w:p>
    <w:p w14:paraId="7E336420" w14:textId="77777777" w:rsidR="00E56F42" w:rsidRDefault="00E56F42" w:rsidP="00E56F42">
      <w:pPr>
        <w:jc w:val="both"/>
      </w:pPr>
    </w:p>
    <w:p w14:paraId="7E336421" w14:textId="77777777" w:rsidR="00E56F42" w:rsidRDefault="00E56F42" w:rsidP="00E56F42">
      <w:pPr>
        <w:jc w:val="both"/>
      </w:pPr>
      <w:r>
        <w:t xml:space="preserve">(iii) Capacity building and training </w:t>
      </w:r>
    </w:p>
    <w:p w14:paraId="7E336422" w14:textId="77777777" w:rsidR="00E56F42" w:rsidRDefault="00E56F42" w:rsidP="009D7A33">
      <w:pPr>
        <w:pStyle w:val="ListParagraph"/>
        <w:numPr>
          <w:ilvl w:val="0"/>
          <w:numId w:val="47"/>
        </w:numPr>
        <w:jc w:val="both"/>
      </w:pPr>
      <w:r>
        <w:t xml:space="preserve">Ensure project capacity building, awareness, educational and training programmes are developed and implemented; and </w:t>
      </w:r>
    </w:p>
    <w:p w14:paraId="7E336423" w14:textId="77777777" w:rsidR="00E56F42" w:rsidRDefault="00E56F42" w:rsidP="009D7A33">
      <w:pPr>
        <w:pStyle w:val="ListParagraph"/>
        <w:numPr>
          <w:ilvl w:val="0"/>
          <w:numId w:val="47"/>
        </w:numPr>
        <w:jc w:val="both"/>
      </w:pPr>
      <w:r>
        <w:t xml:space="preserve">Ensure resources are available to conduct training, including offering technical support. </w:t>
      </w:r>
    </w:p>
    <w:p w14:paraId="7E336424" w14:textId="77777777" w:rsidR="00E56F42" w:rsidRDefault="00E56F42" w:rsidP="00E56F42">
      <w:pPr>
        <w:jc w:val="both"/>
      </w:pPr>
    </w:p>
    <w:p w14:paraId="7E336425" w14:textId="77777777" w:rsidR="00E56F42" w:rsidRPr="00E56F42" w:rsidRDefault="00E56F42" w:rsidP="00E56F42">
      <w:pPr>
        <w:jc w:val="both"/>
      </w:pPr>
    </w:p>
    <w:p w14:paraId="7E336426" w14:textId="77777777" w:rsidR="00E71034" w:rsidRPr="00532E89" w:rsidRDefault="00C311F5" w:rsidP="00025602">
      <w:pPr>
        <w:pStyle w:val="ListParagraph"/>
        <w:numPr>
          <w:ilvl w:val="0"/>
          <w:numId w:val="11"/>
        </w:numPr>
        <w:tabs>
          <w:tab w:val="clear" w:pos="2160"/>
        </w:tabs>
        <w:ind w:left="540"/>
        <w:jc w:val="both"/>
        <w:rPr>
          <w:u w:val="single"/>
        </w:rPr>
      </w:pPr>
      <w:r>
        <w:rPr>
          <w:u w:val="single"/>
        </w:rPr>
        <w:t>Finance Specialist</w:t>
      </w:r>
      <w:r w:rsidR="00735AA6">
        <w:rPr>
          <w:u w:val="single"/>
        </w:rPr>
        <w:t>/Expert</w:t>
      </w:r>
    </w:p>
    <w:p w14:paraId="7E336427" w14:textId="77777777" w:rsidR="00E71034" w:rsidRDefault="00E71034" w:rsidP="00A520CF">
      <w:pPr>
        <w:ind w:left="540"/>
        <w:jc w:val="both"/>
      </w:pPr>
    </w:p>
    <w:p w14:paraId="7E336428" w14:textId="77777777" w:rsidR="00E71034" w:rsidRDefault="00303749" w:rsidP="00A520CF">
      <w:pPr>
        <w:ind w:left="540"/>
        <w:jc w:val="both"/>
      </w:pPr>
      <w:r>
        <w:t xml:space="preserve">The Finance Specialist/Expert is one of nine Lead Consultants that will work together in a team environment to deliver the key outputs of this project.  </w:t>
      </w:r>
      <w:r w:rsidR="00E71034">
        <w:t xml:space="preserve">The </w:t>
      </w:r>
      <w:r w:rsidR="00735AA6">
        <w:t>Finance Specialist/Expert</w:t>
      </w:r>
      <w:r w:rsidR="00E71034">
        <w:t xml:space="preserve"> will be recruited to carry out a number of activities, namely:</w:t>
      </w:r>
    </w:p>
    <w:p w14:paraId="7E336429" w14:textId="77777777" w:rsidR="00E71034" w:rsidRDefault="00E71034" w:rsidP="00A520CF">
      <w:pPr>
        <w:ind w:left="540"/>
        <w:jc w:val="both"/>
      </w:pPr>
    </w:p>
    <w:p w14:paraId="7E33642A" w14:textId="77777777" w:rsidR="00E71034" w:rsidRDefault="00B7490D" w:rsidP="00025602">
      <w:pPr>
        <w:pStyle w:val="ListParagraph"/>
        <w:numPr>
          <w:ilvl w:val="0"/>
          <w:numId w:val="14"/>
        </w:numPr>
        <w:ind w:left="900"/>
        <w:jc w:val="both"/>
      </w:pPr>
      <w:r>
        <w:t>Comparative analysis of SPREP's existing capacity against GEF minimum fiduciary standards;</w:t>
      </w:r>
    </w:p>
    <w:p w14:paraId="7E33642B" w14:textId="77777777" w:rsidR="00E71034" w:rsidRDefault="00B7490D" w:rsidP="00025602">
      <w:pPr>
        <w:pStyle w:val="ListParagraph"/>
        <w:numPr>
          <w:ilvl w:val="0"/>
          <w:numId w:val="14"/>
        </w:numPr>
        <w:ind w:left="900"/>
        <w:jc w:val="both"/>
      </w:pPr>
      <w:r>
        <w:t>Prepare report with recommendations for capacity building activities to respond to gaps identified from the comparative analysis.</w:t>
      </w:r>
    </w:p>
    <w:p w14:paraId="7E33642C" w14:textId="77777777" w:rsidR="00E71034" w:rsidRDefault="00B7490D" w:rsidP="00025602">
      <w:pPr>
        <w:pStyle w:val="ListParagraph"/>
        <w:numPr>
          <w:ilvl w:val="0"/>
          <w:numId w:val="14"/>
        </w:numPr>
        <w:ind w:left="900"/>
        <w:jc w:val="both"/>
      </w:pPr>
      <w:r>
        <w:t>Present report findings to the SPREP Senior Management Team (SMT)</w:t>
      </w:r>
      <w:r w:rsidR="00F7674B">
        <w:t>;</w:t>
      </w:r>
    </w:p>
    <w:p w14:paraId="7E33642D" w14:textId="77777777" w:rsidR="00E71034" w:rsidRDefault="00F7674B" w:rsidP="00025602">
      <w:pPr>
        <w:pStyle w:val="ListParagraph"/>
        <w:numPr>
          <w:ilvl w:val="0"/>
          <w:numId w:val="14"/>
        </w:numPr>
        <w:ind w:left="900"/>
        <w:jc w:val="both"/>
      </w:pPr>
      <w:r>
        <w:t>Incorporate SMT and others review commentary for report finalization;</w:t>
      </w:r>
    </w:p>
    <w:p w14:paraId="7E33642E" w14:textId="77777777" w:rsidR="00F7674B" w:rsidRDefault="00F7674B" w:rsidP="00025602">
      <w:pPr>
        <w:pStyle w:val="ListParagraph"/>
        <w:numPr>
          <w:ilvl w:val="0"/>
          <w:numId w:val="14"/>
        </w:numPr>
        <w:ind w:left="900"/>
        <w:jc w:val="both"/>
      </w:pPr>
      <w:r>
        <w:t>Design and implement activities to build SPREP's financial capacity to meet GEF minimum accreditation standards.</w:t>
      </w:r>
    </w:p>
    <w:p w14:paraId="7E33642F" w14:textId="77777777" w:rsidR="00E71034" w:rsidRDefault="00F7674B" w:rsidP="00025602">
      <w:pPr>
        <w:pStyle w:val="ListParagraph"/>
        <w:numPr>
          <w:ilvl w:val="0"/>
          <w:numId w:val="14"/>
        </w:numPr>
        <w:ind w:left="900"/>
        <w:jc w:val="both"/>
      </w:pPr>
      <w:r>
        <w:t>Carry out capacity building training of SPREP staff on improvements to SPREP's financial capacity.</w:t>
      </w:r>
    </w:p>
    <w:p w14:paraId="7E336430" w14:textId="77777777" w:rsidR="00E71034" w:rsidRDefault="00F7674B" w:rsidP="00025602">
      <w:pPr>
        <w:pStyle w:val="ListParagraph"/>
        <w:numPr>
          <w:ilvl w:val="0"/>
          <w:numId w:val="14"/>
        </w:numPr>
        <w:ind w:left="900"/>
        <w:jc w:val="both"/>
      </w:pPr>
      <w:r>
        <w:t>Provide the project manager with a progress report write up both electronically and hard copy.</w:t>
      </w:r>
    </w:p>
    <w:p w14:paraId="7E336431" w14:textId="77777777" w:rsidR="00F7674B" w:rsidRDefault="00F7674B" w:rsidP="00A520CF">
      <w:pPr>
        <w:pStyle w:val="ListParagraph"/>
        <w:ind w:left="540"/>
        <w:jc w:val="both"/>
      </w:pPr>
    </w:p>
    <w:p w14:paraId="7E336432" w14:textId="77777777" w:rsidR="00383ED7" w:rsidRDefault="00E71034" w:rsidP="00383ED7">
      <w:pPr>
        <w:pStyle w:val="ListParagraph"/>
        <w:ind w:left="540"/>
        <w:jc w:val="both"/>
      </w:pPr>
      <w:r>
        <w:t xml:space="preserve">The </w:t>
      </w:r>
      <w:r w:rsidR="00F7674B">
        <w:t>Finance Specialist/</w:t>
      </w:r>
      <w:r w:rsidR="00FD2C88">
        <w:t>Expert will</w:t>
      </w:r>
      <w:r w:rsidR="00383ED7">
        <w:t xml:space="preserve"> have will have a post graduate degree on management and </w:t>
      </w:r>
      <w:proofErr w:type="gramStart"/>
      <w:r w:rsidR="00383ED7">
        <w:t>administration  and</w:t>
      </w:r>
      <w:proofErr w:type="gramEnd"/>
      <w:r w:rsidR="00383ED7">
        <w:t>/or an internationally recognized procurement certification with a minimum of 15 years of experience in the management and administration field. Preferably, this person should have demonstrable experience working in international financial institutions such as the World Bank, IMF, ADB, and the GEF itself. Additionally, we would prefer a person who has successfully supported another organization's efforts to obtain GEF accreditation.</w:t>
      </w:r>
    </w:p>
    <w:p w14:paraId="7E336433" w14:textId="77777777" w:rsidR="00722BBA" w:rsidRDefault="00722BBA" w:rsidP="00383ED7">
      <w:pPr>
        <w:pStyle w:val="ListParagraph"/>
        <w:ind w:left="540"/>
        <w:jc w:val="both"/>
      </w:pPr>
    </w:p>
    <w:p w14:paraId="7E336434" w14:textId="77777777" w:rsidR="009F794F" w:rsidRDefault="009F794F" w:rsidP="00383ED7">
      <w:pPr>
        <w:pStyle w:val="ListParagraph"/>
        <w:ind w:left="540"/>
        <w:jc w:val="both"/>
      </w:pPr>
    </w:p>
    <w:p w14:paraId="7E336435" w14:textId="77777777" w:rsidR="00E71034" w:rsidRPr="00532E89" w:rsidRDefault="003F727B" w:rsidP="00025602">
      <w:pPr>
        <w:pStyle w:val="ListParagraph"/>
        <w:numPr>
          <w:ilvl w:val="0"/>
          <w:numId w:val="11"/>
        </w:numPr>
        <w:tabs>
          <w:tab w:val="clear" w:pos="2160"/>
        </w:tabs>
        <w:ind w:left="540"/>
        <w:jc w:val="both"/>
        <w:rPr>
          <w:u w:val="single"/>
        </w:rPr>
      </w:pPr>
      <w:r>
        <w:rPr>
          <w:u w:val="single"/>
        </w:rPr>
        <w:t>Management and Procurement Specialist/Expert</w:t>
      </w:r>
    </w:p>
    <w:p w14:paraId="7E336436" w14:textId="77777777" w:rsidR="00E71034" w:rsidRDefault="00E71034" w:rsidP="00A520CF">
      <w:pPr>
        <w:pStyle w:val="ListParagraph"/>
        <w:ind w:left="540"/>
        <w:jc w:val="both"/>
      </w:pPr>
    </w:p>
    <w:p w14:paraId="7E336437" w14:textId="77777777" w:rsidR="00E71034" w:rsidRDefault="00E71034" w:rsidP="00A520CF">
      <w:pPr>
        <w:pStyle w:val="ListParagraph"/>
        <w:ind w:left="540"/>
        <w:jc w:val="both"/>
      </w:pPr>
      <w:r>
        <w:t xml:space="preserve">The </w:t>
      </w:r>
      <w:r w:rsidR="00E20933">
        <w:t>Management and Procurement</w:t>
      </w:r>
      <w:r>
        <w:t xml:space="preserve"> Specialist</w:t>
      </w:r>
      <w:r w:rsidR="00E20933">
        <w:t>/Expert</w:t>
      </w:r>
      <w:r>
        <w:t xml:space="preserve"> is one of </w:t>
      </w:r>
      <w:r w:rsidR="007078C1">
        <w:t>nine</w:t>
      </w:r>
      <w:r>
        <w:t xml:space="preserve"> Lead Consultants that will </w:t>
      </w:r>
      <w:r w:rsidR="00E20933">
        <w:t>work together in a team environment to deliver the key outputs of this project</w:t>
      </w:r>
      <w:r>
        <w:t>.  The Specialist</w:t>
      </w:r>
      <w:r w:rsidR="00094E2F">
        <w:t>/Expert</w:t>
      </w:r>
      <w:r>
        <w:t xml:space="preserve"> will be responsible for the following activities:</w:t>
      </w:r>
    </w:p>
    <w:p w14:paraId="7E336438" w14:textId="77777777" w:rsidR="00E71034" w:rsidRDefault="00E71034" w:rsidP="00A520CF">
      <w:pPr>
        <w:pStyle w:val="ListParagraph"/>
        <w:ind w:left="540"/>
        <w:jc w:val="both"/>
      </w:pPr>
    </w:p>
    <w:p w14:paraId="7E336439" w14:textId="77777777" w:rsidR="00871D13" w:rsidRDefault="00871D13" w:rsidP="00025602">
      <w:pPr>
        <w:pStyle w:val="ListParagraph"/>
        <w:numPr>
          <w:ilvl w:val="0"/>
          <w:numId w:val="15"/>
        </w:numPr>
        <w:jc w:val="both"/>
      </w:pPr>
      <w:r>
        <w:t xml:space="preserve">Undertake a gap analysis of SPREP's existing </w:t>
      </w:r>
      <w:r w:rsidR="00881A57">
        <w:t xml:space="preserve">management and procurement </w:t>
      </w:r>
      <w:r>
        <w:t>capacity against GEF minimum fiduciary standards;</w:t>
      </w:r>
    </w:p>
    <w:p w14:paraId="7E33643A" w14:textId="77777777" w:rsidR="00871D13" w:rsidRDefault="00871D13" w:rsidP="00025602">
      <w:pPr>
        <w:pStyle w:val="ListParagraph"/>
        <w:numPr>
          <w:ilvl w:val="0"/>
          <w:numId w:val="15"/>
        </w:numPr>
        <w:jc w:val="both"/>
      </w:pPr>
      <w:r>
        <w:lastRenderedPageBreak/>
        <w:t>Prepare report with recommendations for capacity building activities to respond to gaps identified from the comparative analysis.</w:t>
      </w:r>
    </w:p>
    <w:p w14:paraId="7E33643B" w14:textId="77777777" w:rsidR="00871D13" w:rsidRDefault="00871D13" w:rsidP="00025602">
      <w:pPr>
        <w:pStyle w:val="ListParagraph"/>
        <w:numPr>
          <w:ilvl w:val="0"/>
          <w:numId w:val="15"/>
        </w:numPr>
        <w:jc w:val="both"/>
      </w:pPr>
      <w:r>
        <w:t>Present report findings to the SPREP Senior Management Team (SMT);</w:t>
      </w:r>
    </w:p>
    <w:p w14:paraId="7E33643C" w14:textId="77777777" w:rsidR="00871D13" w:rsidRDefault="00871D13" w:rsidP="00025602">
      <w:pPr>
        <w:pStyle w:val="ListParagraph"/>
        <w:numPr>
          <w:ilvl w:val="0"/>
          <w:numId w:val="15"/>
        </w:numPr>
        <w:jc w:val="both"/>
      </w:pPr>
      <w:r>
        <w:t>Incorporate SMT and others review commentary for report finalization;</w:t>
      </w:r>
    </w:p>
    <w:p w14:paraId="7E33643D" w14:textId="77777777" w:rsidR="00871D13" w:rsidRDefault="00871D13" w:rsidP="00025602">
      <w:pPr>
        <w:pStyle w:val="ListParagraph"/>
        <w:numPr>
          <w:ilvl w:val="0"/>
          <w:numId w:val="15"/>
        </w:numPr>
        <w:jc w:val="both"/>
      </w:pPr>
      <w:r>
        <w:t xml:space="preserve">Design and implement activities to build SPREP's </w:t>
      </w:r>
      <w:r w:rsidR="009901F0">
        <w:t xml:space="preserve">management and procurement </w:t>
      </w:r>
      <w:r>
        <w:t>capacity to meet GEF minimum accreditation standards.</w:t>
      </w:r>
    </w:p>
    <w:p w14:paraId="7E33643E" w14:textId="77777777" w:rsidR="00871D13" w:rsidRDefault="00871D13" w:rsidP="00025602">
      <w:pPr>
        <w:pStyle w:val="ListParagraph"/>
        <w:numPr>
          <w:ilvl w:val="0"/>
          <w:numId w:val="15"/>
        </w:numPr>
        <w:jc w:val="both"/>
      </w:pPr>
      <w:r>
        <w:t xml:space="preserve">Carry out capacity building training of SPREP staff on improvements to SPREP's </w:t>
      </w:r>
      <w:r w:rsidR="00475A78">
        <w:t>management and procurement</w:t>
      </w:r>
      <w:r>
        <w:t xml:space="preserve"> capacity.</w:t>
      </w:r>
    </w:p>
    <w:p w14:paraId="7E33643F" w14:textId="77777777" w:rsidR="00871D13" w:rsidRDefault="00871D13" w:rsidP="00871D13">
      <w:pPr>
        <w:pStyle w:val="ListParagraph"/>
        <w:ind w:left="540"/>
        <w:jc w:val="both"/>
      </w:pPr>
    </w:p>
    <w:p w14:paraId="7E336440" w14:textId="6F61C9E4" w:rsidR="00383ED7" w:rsidRDefault="00104C7B" w:rsidP="00383ED7">
      <w:pPr>
        <w:pStyle w:val="ListParagraph"/>
        <w:ind w:left="540"/>
        <w:jc w:val="both"/>
      </w:pPr>
      <w:r>
        <w:t xml:space="preserve">The Management and Procurement Specialist/Expert </w:t>
      </w:r>
      <w:r w:rsidR="00383ED7">
        <w:t>will have will have a post graduate degree o</w:t>
      </w:r>
      <w:r w:rsidR="00696FAD">
        <w:t>n management and administration</w:t>
      </w:r>
      <w:r w:rsidR="00383ED7">
        <w:t xml:space="preserve"> and/or an internationally recognized procurement certification with a minimum of 15 years of experience in the management and administration field. Preferably, this person should have demonstrable experience working in international financial institutions such as the World Bank, IMF, ADB, and the GEF itself. Additionally, we would prefer a person who has successfully supported another organization's efforts to obtain GEF accreditation.</w:t>
      </w:r>
    </w:p>
    <w:p w14:paraId="7E336441" w14:textId="77777777" w:rsidR="00104C7B" w:rsidRDefault="00104C7B" w:rsidP="00104C7B">
      <w:pPr>
        <w:pStyle w:val="ListParagraph"/>
        <w:ind w:left="540"/>
        <w:jc w:val="both"/>
      </w:pPr>
    </w:p>
    <w:p w14:paraId="7E336442" w14:textId="77777777" w:rsidR="00E71034" w:rsidRDefault="00E71034" w:rsidP="00A520CF">
      <w:pPr>
        <w:pStyle w:val="ListParagraph"/>
        <w:ind w:left="900"/>
        <w:jc w:val="both"/>
      </w:pPr>
    </w:p>
    <w:p w14:paraId="7E336443" w14:textId="77777777" w:rsidR="00E71034" w:rsidRPr="00532E89" w:rsidRDefault="00B501C9" w:rsidP="00025602">
      <w:pPr>
        <w:pStyle w:val="ListParagraph"/>
        <w:numPr>
          <w:ilvl w:val="0"/>
          <w:numId w:val="11"/>
        </w:numPr>
        <w:tabs>
          <w:tab w:val="clear" w:pos="2160"/>
        </w:tabs>
        <w:ind w:left="540"/>
        <w:jc w:val="both"/>
        <w:rPr>
          <w:u w:val="single"/>
        </w:rPr>
      </w:pPr>
      <w:r>
        <w:rPr>
          <w:u w:val="single"/>
        </w:rPr>
        <w:t>Ethics Specialist/Expert</w:t>
      </w:r>
    </w:p>
    <w:p w14:paraId="7E336444" w14:textId="77777777" w:rsidR="00E71034" w:rsidRDefault="00E71034" w:rsidP="00A520CF">
      <w:pPr>
        <w:pStyle w:val="ListParagraph"/>
        <w:ind w:left="540"/>
        <w:jc w:val="both"/>
      </w:pPr>
    </w:p>
    <w:p w14:paraId="7E336445" w14:textId="77777777" w:rsidR="00554DA8" w:rsidRDefault="00E71034" w:rsidP="00554DA8">
      <w:pPr>
        <w:pStyle w:val="ListParagraph"/>
        <w:ind w:left="540"/>
        <w:jc w:val="both"/>
      </w:pPr>
      <w:r>
        <w:t xml:space="preserve">The </w:t>
      </w:r>
      <w:r w:rsidR="00361152">
        <w:t>Ethics Specialist/</w:t>
      </w:r>
      <w:r>
        <w:t xml:space="preserve">Expert </w:t>
      </w:r>
      <w:r w:rsidR="00554DA8">
        <w:t xml:space="preserve">is one of </w:t>
      </w:r>
      <w:r w:rsidR="007078C1">
        <w:t>nine</w:t>
      </w:r>
      <w:r w:rsidR="00554DA8">
        <w:t xml:space="preserve"> Lead Consultants that will work together in a team environment to deliver the key outputs of this project.  The Specialist/Expert will be responsible for the following activities:</w:t>
      </w:r>
    </w:p>
    <w:p w14:paraId="7E336446" w14:textId="77777777" w:rsidR="00E71034" w:rsidRDefault="00E71034" w:rsidP="00A520CF">
      <w:pPr>
        <w:pStyle w:val="ListParagraph"/>
        <w:ind w:left="540"/>
        <w:jc w:val="both"/>
      </w:pPr>
    </w:p>
    <w:p w14:paraId="7E336447" w14:textId="77777777" w:rsidR="00140A5D" w:rsidRDefault="00140A5D" w:rsidP="00025602">
      <w:pPr>
        <w:pStyle w:val="ListParagraph"/>
        <w:numPr>
          <w:ilvl w:val="0"/>
          <w:numId w:val="36"/>
        </w:numPr>
        <w:jc w:val="both"/>
      </w:pPr>
      <w:r>
        <w:t xml:space="preserve">Undertake a gap analysis of SPREP's existing </w:t>
      </w:r>
      <w:r w:rsidR="00316DDD">
        <w:t xml:space="preserve">ethics management </w:t>
      </w:r>
      <w:r>
        <w:t>capacity against GEF minimum fiduciary standards;</w:t>
      </w:r>
    </w:p>
    <w:p w14:paraId="7E336448" w14:textId="77777777" w:rsidR="00140A5D" w:rsidRDefault="00140A5D" w:rsidP="00025602">
      <w:pPr>
        <w:pStyle w:val="ListParagraph"/>
        <w:numPr>
          <w:ilvl w:val="0"/>
          <w:numId w:val="36"/>
        </w:numPr>
        <w:jc w:val="both"/>
      </w:pPr>
      <w:r>
        <w:t>Prepare report with recommendations for capacity building activities to respond to gaps identified from the comparative analysis.</w:t>
      </w:r>
    </w:p>
    <w:p w14:paraId="7E336449" w14:textId="77777777" w:rsidR="00140A5D" w:rsidRDefault="00140A5D" w:rsidP="00025602">
      <w:pPr>
        <w:pStyle w:val="ListParagraph"/>
        <w:numPr>
          <w:ilvl w:val="0"/>
          <w:numId w:val="36"/>
        </w:numPr>
        <w:jc w:val="both"/>
      </w:pPr>
      <w:r>
        <w:t>Present report findings to the SPREP Senior Management Team (SMT);</w:t>
      </w:r>
    </w:p>
    <w:p w14:paraId="7E33644A" w14:textId="77777777" w:rsidR="00140A5D" w:rsidRDefault="00140A5D" w:rsidP="00025602">
      <w:pPr>
        <w:pStyle w:val="ListParagraph"/>
        <w:numPr>
          <w:ilvl w:val="0"/>
          <w:numId w:val="36"/>
        </w:numPr>
        <w:jc w:val="both"/>
      </w:pPr>
      <w:r>
        <w:t>Incorporate SMT and others review commentary for report finalization;</w:t>
      </w:r>
    </w:p>
    <w:p w14:paraId="7E33644B" w14:textId="77777777" w:rsidR="00140A5D" w:rsidRDefault="00140A5D" w:rsidP="00025602">
      <w:pPr>
        <w:pStyle w:val="ListParagraph"/>
        <w:numPr>
          <w:ilvl w:val="0"/>
          <w:numId w:val="36"/>
        </w:numPr>
        <w:jc w:val="both"/>
      </w:pPr>
      <w:r>
        <w:t>Design and implement activities to build SPREP's financial capacity to meet GEF minimum accreditation standards.</w:t>
      </w:r>
    </w:p>
    <w:p w14:paraId="7E33644C" w14:textId="77777777" w:rsidR="00140A5D" w:rsidRDefault="00140A5D" w:rsidP="00025602">
      <w:pPr>
        <w:pStyle w:val="ListParagraph"/>
        <w:numPr>
          <w:ilvl w:val="0"/>
          <w:numId w:val="36"/>
        </w:numPr>
        <w:jc w:val="both"/>
      </w:pPr>
      <w:r>
        <w:t xml:space="preserve">Carry out capacity building training of SPREP staff on improvements to SPREP's </w:t>
      </w:r>
      <w:r w:rsidR="007A2248">
        <w:t xml:space="preserve">Ethics </w:t>
      </w:r>
      <w:r>
        <w:t>capacity.</w:t>
      </w:r>
    </w:p>
    <w:p w14:paraId="7E33644D" w14:textId="77777777" w:rsidR="00140A5D" w:rsidRDefault="00140A5D" w:rsidP="00A520CF">
      <w:pPr>
        <w:pStyle w:val="ListParagraph"/>
        <w:ind w:left="540"/>
        <w:jc w:val="both"/>
      </w:pPr>
    </w:p>
    <w:p w14:paraId="7E33644E" w14:textId="77777777" w:rsidR="0017496E" w:rsidRDefault="00E71034" w:rsidP="0017496E">
      <w:pPr>
        <w:pStyle w:val="ListParagraph"/>
        <w:ind w:left="540"/>
        <w:jc w:val="both"/>
      </w:pPr>
      <w:r>
        <w:t xml:space="preserve">The </w:t>
      </w:r>
      <w:r w:rsidR="00140A5D">
        <w:t>Ethics Specialist/</w:t>
      </w:r>
      <w:r>
        <w:t xml:space="preserve">Expert will have </w:t>
      </w:r>
      <w:r w:rsidR="0017496E">
        <w:t>will have a post graduate degree on management and administration</w:t>
      </w:r>
      <w:r w:rsidR="00055ADA">
        <w:t>; Law</w:t>
      </w:r>
      <w:proofErr w:type="gramStart"/>
      <w:r w:rsidR="00055ADA">
        <w:t>;</w:t>
      </w:r>
      <w:r w:rsidR="0017496E">
        <w:t xml:space="preserve">  and</w:t>
      </w:r>
      <w:proofErr w:type="gramEnd"/>
      <w:r w:rsidR="0017496E">
        <w:t xml:space="preserve">/or an internationally recognized </w:t>
      </w:r>
      <w:r w:rsidR="00AF7369">
        <w:t xml:space="preserve">ethics </w:t>
      </w:r>
      <w:r w:rsidR="0017496E">
        <w:t xml:space="preserve">certification with a minimum of 15 years of experience in the management and administration field. Preferably, this person should have demonstrable experience working in international financial institutions such as the World Bank, IMF, ADB, and the GEF itself. Additionally, we would prefer a person who has </w:t>
      </w:r>
      <w:r w:rsidR="00383ED7">
        <w:t xml:space="preserve">successfully </w:t>
      </w:r>
      <w:r w:rsidR="0017496E">
        <w:t>supported another organization's efforts to obtain GEF accreditation.</w:t>
      </w:r>
    </w:p>
    <w:p w14:paraId="7E33644F" w14:textId="77777777" w:rsidR="00BA4D85" w:rsidRDefault="00BA4D85" w:rsidP="0017496E">
      <w:pPr>
        <w:pStyle w:val="ListParagraph"/>
        <w:ind w:left="540"/>
        <w:jc w:val="both"/>
      </w:pPr>
    </w:p>
    <w:p w14:paraId="7E336450" w14:textId="77777777" w:rsidR="00BA4D85" w:rsidRDefault="00BA4D85" w:rsidP="0017496E">
      <w:pPr>
        <w:pStyle w:val="ListParagraph"/>
        <w:ind w:left="540"/>
        <w:jc w:val="both"/>
      </w:pPr>
    </w:p>
    <w:p w14:paraId="7E336451" w14:textId="77777777" w:rsidR="00E71034" w:rsidRPr="00532E89" w:rsidRDefault="009A785E" w:rsidP="00025602">
      <w:pPr>
        <w:pStyle w:val="ListParagraph"/>
        <w:numPr>
          <w:ilvl w:val="0"/>
          <w:numId w:val="11"/>
        </w:numPr>
        <w:tabs>
          <w:tab w:val="clear" w:pos="2160"/>
        </w:tabs>
        <w:ind w:left="540"/>
        <w:jc w:val="both"/>
        <w:rPr>
          <w:u w:val="single"/>
        </w:rPr>
      </w:pPr>
      <w:r>
        <w:rPr>
          <w:u w:val="single"/>
        </w:rPr>
        <w:t>Audit Specialist/Expert</w:t>
      </w:r>
    </w:p>
    <w:p w14:paraId="7E336452" w14:textId="77777777" w:rsidR="00E71034" w:rsidRDefault="00E71034" w:rsidP="00A520CF">
      <w:pPr>
        <w:pStyle w:val="ListParagraph"/>
        <w:ind w:left="540"/>
        <w:jc w:val="both"/>
      </w:pPr>
    </w:p>
    <w:p w14:paraId="7E336453" w14:textId="77777777" w:rsidR="00AF7369" w:rsidRDefault="00E71034" w:rsidP="00AF7369">
      <w:pPr>
        <w:pStyle w:val="ListParagraph"/>
        <w:ind w:left="540"/>
        <w:jc w:val="both"/>
      </w:pPr>
      <w:r>
        <w:t xml:space="preserve">The </w:t>
      </w:r>
      <w:r w:rsidR="009A785E">
        <w:t>Audit Specialist/Expert</w:t>
      </w:r>
      <w:r>
        <w:t xml:space="preserve"> is one of </w:t>
      </w:r>
      <w:r w:rsidR="00FD2C88">
        <w:t>nine Lead</w:t>
      </w:r>
      <w:r w:rsidR="00AF7369">
        <w:t xml:space="preserve"> Consultants that will work together in a team environment to deliver the key outputs of this project.  The Specialist/Expert will be responsible for the following activities:</w:t>
      </w:r>
    </w:p>
    <w:p w14:paraId="7E336454" w14:textId="77777777" w:rsidR="00E71034" w:rsidRDefault="00E71034" w:rsidP="00A520CF">
      <w:pPr>
        <w:pStyle w:val="ListParagraph"/>
        <w:ind w:left="540"/>
        <w:jc w:val="both"/>
      </w:pPr>
    </w:p>
    <w:p w14:paraId="7E336455" w14:textId="77777777" w:rsidR="00AF7369" w:rsidRDefault="00AF7369" w:rsidP="00025602">
      <w:pPr>
        <w:pStyle w:val="ListParagraph"/>
        <w:numPr>
          <w:ilvl w:val="0"/>
          <w:numId w:val="37"/>
        </w:numPr>
        <w:jc w:val="both"/>
      </w:pPr>
      <w:r>
        <w:t>Undertake a gap analysis of SPREP's existing management and procurement capacity against GEF minimum fiduciary standards;</w:t>
      </w:r>
    </w:p>
    <w:p w14:paraId="7E336456" w14:textId="77777777" w:rsidR="00AF7369" w:rsidRDefault="00AF7369" w:rsidP="00025602">
      <w:pPr>
        <w:pStyle w:val="ListParagraph"/>
        <w:numPr>
          <w:ilvl w:val="0"/>
          <w:numId w:val="37"/>
        </w:numPr>
        <w:jc w:val="both"/>
      </w:pPr>
      <w:r>
        <w:t>Prepare report with recommendations for capacity building activities to respond to gaps identified from the comparative analysis.</w:t>
      </w:r>
    </w:p>
    <w:p w14:paraId="7E336457" w14:textId="77777777" w:rsidR="00AF7369" w:rsidRDefault="00AF7369" w:rsidP="00025602">
      <w:pPr>
        <w:pStyle w:val="ListParagraph"/>
        <w:numPr>
          <w:ilvl w:val="0"/>
          <w:numId w:val="37"/>
        </w:numPr>
        <w:jc w:val="both"/>
      </w:pPr>
      <w:r>
        <w:t>Present report findings to the SPREP Senior Management Team (SMT);</w:t>
      </w:r>
    </w:p>
    <w:p w14:paraId="7E336458" w14:textId="77777777" w:rsidR="00AF7369" w:rsidRDefault="00AF7369" w:rsidP="00025602">
      <w:pPr>
        <w:pStyle w:val="ListParagraph"/>
        <w:numPr>
          <w:ilvl w:val="0"/>
          <w:numId w:val="37"/>
        </w:numPr>
        <w:jc w:val="both"/>
      </w:pPr>
      <w:r>
        <w:lastRenderedPageBreak/>
        <w:t>Incorporate SMT and others review commentary for report finalization;</w:t>
      </w:r>
    </w:p>
    <w:p w14:paraId="7E336459" w14:textId="77777777" w:rsidR="00AF7369" w:rsidRDefault="00AF7369" w:rsidP="00025602">
      <w:pPr>
        <w:pStyle w:val="ListParagraph"/>
        <w:numPr>
          <w:ilvl w:val="0"/>
          <w:numId w:val="37"/>
        </w:numPr>
        <w:jc w:val="both"/>
      </w:pPr>
      <w:r>
        <w:t>Design and implement activities to build SPREP's financial capacity to meet GEF minimum accreditation standards.</w:t>
      </w:r>
    </w:p>
    <w:p w14:paraId="7E33645A" w14:textId="77777777" w:rsidR="00AF7369" w:rsidRDefault="00AF7369" w:rsidP="00025602">
      <w:pPr>
        <w:pStyle w:val="ListParagraph"/>
        <w:numPr>
          <w:ilvl w:val="0"/>
          <w:numId w:val="37"/>
        </w:numPr>
        <w:jc w:val="both"/>
      </w:pPr>
      <w:r>
        <w:t xml:space="preserve">Carry out capacity building training of SPREP staff on improvements to SPREP's </w:t>
      </w:r>
      <w:r w:rsidR="00593173">
        <w:t xml:space="preserve">audit </w:t>
      </w:r>
      <w:r>
        <w:t>capacity.</w:t>
      </w:r>
    </w:p>
    <w:p w14:paraId="7E33645B" w14:textId="77777777" w:rsidR="00E71034" w:rsidRDefault="00E71034" w:rsidP="00A520CF">
      <w:pPr>
        <w:pStyle w:val="ListParagraph"/>
        <w:ind w:left="540"/>
        <w:jc w:val="both"/>
      </w:pPr>
    </w:p>
    <w:p w14:paraId="7E33645C" w14:textId="77777777" w:rsidR="00E71034" w:rsidRDefault="00E71034" w:rsidP="00A520CF">
      <w:pPr>
        <w:pStyle w:val="ListParagraph"/>
        <w:ind w:left="540"/>
        <w:jc w:val="both"/>
      </w:pPr>
      <w:r>
        <w:t xml:space="preserve">The </w:t>
      </w:r>
      <w:r w:rsidR="00AF7369">
        <w:t>Audit Specialist/</w:t>
      </w:r>
      <w:r w:rsidR="00FD2C88">
        <w:t>Expert will</w:t>
      </w:r>
      <w:r w:rsidR="00AF7369">
        <w:t xml:space="preserve"> have will have a post graduate degree on </w:t>
      </w:r>
      <w:r w:rsidR="00EA69FC">
        <w:t xml:space="preserve">management and accounting </w:t>
      </w:r>
      <w:r w:rsidR="00AF7369">
        <w:t xml:space="preserve">and/or an internationally recognized </w:t>
      </w:r>
      <w:r w:rsidR="00EA69FC">
        <w:t>audit</w:t>
      </w:r>
      <w:r w:rsidR="00AF7369">
        <w:t xml:space="preserve"> certification with a minimum of 15 years of experience in the management and </w:t>
      </w:r>
      <w:r w:rsidR="00C43497">
        <w:t>accounting</w:t>
      </w:r>
      <w:r w:rsidR="00AF7369">
        <w:t xml:space="preserve"> field. Preferably, this person should have demonstrable experience working in international financial institutions such as the World Bank, IMF, ADB, and the GEF itself. Additionally, we would prefer a person who has successfully supported another organization's efforts to obtain GEF accreditation.</w:t>
      </w:r>
    </w:p>
    <w:p w14:paraId="7E33645D" w14:textId="77777777" w:rsidR="00722BBA" w:rsidRDefault="00722BBA" w:rsidP="00A520CF">
      <w:pPr>
        <w:pStyle w:val="ListParagraph"/>
        <w:ind w:left="540"/>
        <w:jc w:val="both"/>
      </w:pPr>
    </w:p>
    <w:p w14:paraId="7E33645E" w14:textId="77777777" w:rsidR="00AF7369" w:rsidRDefault="00AF7369" w:rsidP="00A520CF">
      <w:pPr>
        <w:pStyle w:val="ListParagraph"/>
        <w:ind w:left="540"/>
        <w:jc w:val="both"/>
      </w:pPr>
    </w:p>
    <w:p w14:paraId="7E33645F" w14:textId="77777777" w:rsidR="00E71034" w:rsidRPr="00532E89" w:rsidRDefault="00746525" w:rsidP="00025602">
      <w:pPr>
        <w:pStyle w:val="ListParagraph"/>
        <w:numPr>
          <w:ilvl w:val="0"/>
          <w:numId w:val="11"/>
        </w:numPr>
        <w:tabs>
          <w:tab w:val="clear" w:pos="2160"/>
        </w:tabs>
        <w:ind w:left="540"/>
        <w:jc w:val="both"/>
        <w:rPr>
          <w:u w:val="single"/>
        </w:rPr>
      </w:pPr>
      <w:r>
        <w:rPr>
          <w:u w:val="single"/>
        </w:rPr>
        <w:t>Project Management Specialist/Expert</w:t>
      </w:r>
    </w:p>
    <w:p w14:paraId="7E336460" w14:textId="77777777" w:rsidR="00E71034" w:rsidRDefault="00E71034" w:rsidP="00A520CF">
      <w:pPr>
        <w:pStyle w:val="ListParagraph"/>
        <w:ind w:left="540"/>
        <w:jc w:val="both"/>
      </w:pPr>
    </w:p>
    <w:p w14:paraId="7E336461" w14:textId="77777777" w:rsidR="00D769C9" w:rsidRDefault="00E71034" w:rsidP="00D769C9">
      <w:pPr>
        <w:pStyle w:val="ListParagraph"/>
        <w:ind w:left="540"/>
        <w:jc w:val="both"/>
      </w:pPr>
      <w:r>
        <w:t xml:space="preserve">The </w:t>
      </w:r>
      <w:r w:rsidR="00431B7C">
        <w:t>Project Management</w:t>
      </w:r>
      <w:r>
        <w:t xml:space="preserve"> Specialist</w:t>
      </w:r>
      <w:r w:rsidR="00431B7C">
        <w:t>/Expert</w:t>
      </w:r>
      <w:r>
        <w:t xml:space="preserve"> is one of </w:t>
      </w:r>
      <w:r w:rsidR="00824270">
        <w:t>nine</w:t>
      </w:r>
      <w:r>
        <w:t xml:space="preserve"> Lead Consultants </w:t>
      </w:r>
      <w:r w:rsidR="00D769C9">
        <w:t>that will work together in a team environment to deliver the key outputs of this project.  The Specialist/Expert will be responsible for the following activities:</w:t>
      </w:r>
    </w:p>
    <w:p w14:paraId="7E336462" w14:textId="77777777" w:rsidR="00D769C9" w:rsidRDefault="00D769C9" w:rsidP="00D769C9">
      <w:pPr>
        <w:pStyle w:val="ListParagraph"/>
        <w:ind w:left="540"/>
        <w:jc w:val="both"/>
      </w:pPr>
    </w:p>
    <w:p w14:paraId="7E336463" w14:textId="77777777" w:rsidR="00D769C9" w:rsidRDefault="00D769C9" w:rsidP="00025602">
      <w:pPr>
        <w:pStyle w:val="ListParagraph"/>
        <w:numPr>
          <w:ilvl w:val="0"/>
          <w:numId w:val="38"/>
        </w:numPr>
        <w:jc w:val="both"/>
      </w:pPr>
      <w:r>
        <w:t xml:space="preserve">Undertake a gap analysis of SPREP's existing </w:t>
      </w:r>
      <w:r w:rsidR="00570644">
        <w:t>project management</w:t>
      </w:r>
      <w:r>
        <w:t xml:space="preserve"> capacity against GEF minimum fiduciary standards;</w:t>
      </w:r>
    </w:p>
    <w:p w14:paraId="7E336464" w14:textId="77777777" w:rsidR="00D769C9" w:rsidRDefault="00D769C9" w:rsidP="00025602">
      <w:pPr>
        <w:pStyle w:val="ListParagraph"/>
        <w:numPr>
          <w:ilvl w:val="0"/>
          <w:numId w:val="38"/>
        </w:numPr>
        <w:jc w:val="both"/>
      </w:pPr>
      <w:r>
        <w:t>Prepare report with recommendations for capacity building activities to respond to gaps identified from the comparative analysis.</w:t>
      </w:r>
    </w:p>
    <w:p w14:paraId="7E336465" w14:textId="77777777" w:rsidR="00D769C9" w:rsidRDefault="00D769C9" w:rsidP="00025602">
      <w:pPr>
        <w:pStyle w:val="ListParagraph"/>
        <w:numPr>
          <w:ilvl w:val="0"/>
          <w:numId w:val="38"/>
        </w:numPr>
        <w:jc w:val="both"/>
      </w:pPr>
      <w:r>
        <w:t>Present report findings to the SPREP Senior Management Team (SMT);</w:t>
      </w:r>
    </w:p>
    <w:p w14:paraId="7E336466" w14:textId="77777777" w:rsidR="00D769C9" w:rsidRDefault="00D769C9" w:rsidP="00025602">
      <w:pPr>
        <w:pStyle w:val="ListParagraph"/>
        <w:numPr>
          <w:ilvl w:val="0"/>
          <w:numId w:val="38"/>
        </w:numPr>
        <w:jc w:val="both"/>
      </w:pPr>
      <w:r>
        <w:t>Incorporate SMT and others review commentary for report finalization;</w:t>
      </w:r>
    </w:p>
    <w:p w14:paraId="7E336467" w14:textId="77777777" w:rsidR="00D769C9" w:rsidRDefault="00D769C9" w:rsidP="00025602">
      <w:pPr>
        <w:pStyle w:val="ListParagraph"/>
        <w:numPr>
          <w:ilvl w:val="0"/>
          <w:numId w:val="38"/>
        </w:numPr>
        <w:jc w:val="both"/>
      </w:pPr>
      <w:r>
        <w:t xml:space="preserve">Design and implement activities to build SPREP's </w:t>
      </w:r>
      <w:r w:rsidR="00846D7D">
        <w:t>project management</w:t>
      </w:r>
      <w:r>
        <w:t xml:space="preserve"> capacity to meet GEF minimum accreditation standards.</w:t>
      </w:r>
    </w:p>
    <w:p w14:paraId="7E336468" w14:textId="77777777" w:rsidR="00D769C9" w:rsidRDefault="00D769C9" w:rsidP="00025602">
      <w:pPr>
        <w:pStyle w:val="ListParagraph"/>
        <w:numPr>
          <w:ilvl w:val="0"/>
          <w:numId w:val="38"/>
        </w:numPr>
        <w:jc w:val="both"/>
      </w:pPr>
      <w:r>
        <w:t xml:space="preserve">Carry out capacity building training of SPREP staff on improvements to SPREP's </w:t>
      </w:r>
      <w:r w:rsidR="00B75D40">
        <w:t xml:space="preserve">project management </w:t>
      </w:r>
      <w:r>
        <w:t>capacity.</w:t>
      </w:r>
    </w:p>
    <w:p w14:paraId="7E336469" w14:textId="77777777" w:rsidR="00D769C9" w:rsidRDefault="00D769C9" w:rsidP="00D769C9">
      <w:pPr>
        <w:pStyle w:val="ListParagraph"/>
        <w:ind w:left="540"/>
        <w:jc w:val="both"/>
      </w:pPr>
    </w:p>
    <w:p w14:paraId="7E33646A" w14:textId="77777777" w:rsidR="00C40B2D" w:rsidRDefault="00E71034" w:rsidP="00C40B2D">
      <w:pPr>
        <w:pStyle w:val="ListParagraph"/>
        <w:ind w:left="540"/>
        <w:jc w:val="both"/>
      </w:pPr>
      <w:r>
        <w:t xml:space="preserve">The </w:t>
      </w:r>
      <w:r w:rsidR="00C40B2D">
        <w:t>Project Management</w:t>
      </w:r>
      <w:r>
        <w:t xml:space="preserve"> Specialist</w:t>
      </w:r>
      <w:r w:rsidR="00C40B2D">
        <w:t>/</w:t>
      </w:r>
      <w:r w:rsidR="00FD2C88">
        <w:t>Expert will</w:t>
      </w:r>
      <w:r w:rsidR="00C40B2D">
        <w:t xml:space="preserve"> have will have a post graduate degree on management and </w:t>
      </w:r>
      <w:r w:rsidR="00070839">
        <w:t>administration</w:t>
      </w:r>
      <w:r w:rsidR="00C40B2D">
        <w:t xml:space="preserve"> and/or an internationally recognized </w:t>
      </w:r>
      <w:r w:rsidR="00070839">
        <w:t xml:space="preserve">project management </w:t>
      </w:r>
      <w:r w:rsidR="00C40B2D">
        <w:t xml:space="preserve">certification </w:t>
      </w:r>
      <w:r w:rsidR="00070839">
        <w:t>(</w:t>
      </w:r>
      <w:r w:rsidR="00FD2C88">
        <w:t>i.e.</w:t>
      </w:r>
      <w:r w:rsidR="00070839">
        <w:t xml:space="preserve"> PRINCE Practitioner/Examiner) </w:t>
      </w:r>
      <w:r w:rsidR="00C40B2D">
        <w:t xml:space="preserve">with a minimum of 15 years of experience in the management and accounting field. Preferably, this person should have demonstrable experience working in </w:t>
      </w:r>
      <w:r w:rsidR="00992781">
        <w:t>Multi-lateral Organizations</w:t>
      </w:r>
      <w:r w:rsidR="00C40B2D">
        <w:t xml:space="preserve"> such as the </w:t>
      </w:r>
      <w:r w:rsidR="00992781">
        <w:t>World Bank, ADB, UNDP,</w:t>
      </w:r>
      <w:r w:rsidR="00C40B2D">
        <w:t xml:space="preserve"> and the GEF itself. Additionally, we would prefer a person who has successfully supported another organization's efforts to obtain GEF accreditation.</w:t>
      </w:r>
    </w:p>
    <w:p w14:paraId="7E33646B" w14:textId="77777777" w:rsidR="00E71034" w:rsidRDefault="00E71034" w:rsidP="00A520CF">
      <w:pPr>
        <w:pStyle w:val="ListParagraph"/>
        <w:ind w:left="540"/>
        <w:jc w:val="both"/>
      </w:pPr>
    </w:p>
    <w:p w14:paraId="7E33646C" w14:textId="77777777" w:rsidR="00C40B2D" w:rsidRDefault="00C40B2D" w:rsidP="00A520CF">
      <w:pPr>
        <w:pStyle w:val="ListParagraph"/>
        <w:ind w:left="540"/>
        <w:jc w:val="both"/>
      </w:pPr>
    </w:p>
    <w:p w14:paraId="7E33646D" w14:textId="77777777" w:rsidR="00E71034" w:rsidRPr="00532E89" w:rsidRDefault="00F40748" w:rsidP="00025602">
      <w:pPr>
        <w:pStyle w:val="ListParagraph"/>
        <w:numPr>
          <w:ilvl w:val="0"/>
          <w:numId w:val="11"/>
        </w:numPr>
        <w:tabs>
          <w:tab w:val="clear" w:pos="2160"/>
        </w:tabs>
        <w:ind w:left="540"/>
        <w:jc w:val="both"/>
        <w:rPr>
          <w:u w:val="single"/>
        </w:rPr>
      </w:pPr>
      <w:r>
        <w:rPr>
          <w:u w:val="single"/>
        </w:rPr>
        <w:t>Environmental Specialist/Expert</w:t>
      </w:r>
    </w:p>
    <w:p w14:paraId="7E33646E" w14:textId="77777777" w:rsidR="00E71034" w:rsidRDefault="00E71034" w:rsidP="00A520CF">
      <w:pPr>
        <w:pStyle w:val="ListParagraph"/>
        <w:ind w:left="540"/>
        <w:jc w:val="both"/>
      </w:pPr>
    </w:p>
    <w:p w14:paraId="7E33646F" w14:textId="77777777" w:rsidR="00F40748" w:rsidRDefault="00F40748" w:rsidP="00F40748">
      <w:pPr>
        <w:pStyle w:val="ListParagraph"/>
        <w:ind w:left="540"/>
        <w:jc w:val="both"/>
      </w:pPr>
      <w:r>
        <w:t xml:space="preserve">The Environmental Specialist/Expert is one of </w:t>
      </w:r>
      <w:r w:rsidR="00824270">
        <w:t>nine</w:t>
      </w:r>
      <w:r>
        <w:t xml:space="preserve"> Lead Consultants that will work together in a team environment to deliver the key outputs of this project.  The Specialist/Expert will be responsible for the following activities:</w:t>
      </w:r>
    </w:p>
    <w:p w14:paraId="7E336470" w14:textId="77777777" w:rsidR="00E71034" w:rsidRDefault="00E71034" w:rsidP="00A520CF">
      <w:pPr>
        <w:pStyle w:val="ListParagraph"/>
        <w:ind w:left="540"/>
        <w:jc w:val="both"/>
      </w:pPr>
    </w:p>
    <w:p w14:paraId="7E336471" w14:textId="77777777" w:rsidR="00875FB2" w:rsidRDefault="00875FB2" w:rsidP="00025602">
      <w:pPr>
        <w:pStyle w:val="ListParagraph"/>
        <w:numPr>
          <w:ilvl w:val="0"/>
          <w:numId w:val="39"/>
        </w:numPr>
        <w:jc w:val="both"/>
      </w:pPr>
      <w:r>
        <w:t xml:space="preserve">Undertake a gap analysis of SPREP's existing </w:t>
      </w:r>
      <w:r w:rsidR="00DA4D51">
        <w:t xml:space="preserve">environmental safeguard </w:t>
      </w:r>
      <w:r>
        <w:t>policy capacity against GEF minimum fiduciary standards;</w:t>
      </w:r>
    </w:p>
    <w:p w14:paraId="7E336472" w14:textId="77777777" w:rsidR="00875FB2" w:rsidRDefault="00875FB2" w:rsidP="00025602">
      <w:pPr>
        <w:pStyle w:val="ListParagraph"/>
        <w:numPr>
          <w:ilvl w:val="0"/>
          <w:numId w:val="39"/>
        </w:numPr>
        <w:jc w:val="both"/>
      </w:pPr>
      <w:r>
        <w:t>Prepare report with recommendations for capacity building activities to respond to gaps identified from the comparative analysis.</w:t>
      </w:r>
    </w:p>
    <w:p w14:paraId="7E336473" w14:textId="77777777" w:rsidR="00875FB2" w:rsidRDefault="00875FB2" w:rsidP="00025602">
      <w:pPr>
        <w:pStyle w:val="ListParagraph"/>
        <w:numPr>
          <w:ilvl w:val="0"/>
          <w:numId w:val="39"/>
        </w:numPr>
        <w:jc w:val="both"/>
      </w:pPr>
      <w:r>
        <w:t>Present report findings to the SPREP Senior Management Team (SMT);</w:t>
      </w:r>
    </w:p>
    <w:p w14:paraId="7E336474" w14:textId="77777777" w:rsidR="00875FB2" w:rsidRDefault="00875FB2" w:rsidP="00025602">
      <w:pPr>
        <w:pStyle w:val="ListParagraph"/>
        <w:numPr>
          <w:ilvl w:val="0"/>
          <w:numId w:val="39"/>
        </w:numPr>
        <w:jc w:val="both"/>
      </w:pPr>
      <w:r>
        <w:t>Incorporate SMT and others review commentary for report finalization;</w:t>
      </w:r>
    </w:p>
    <w:p w14:paraId="7E336475" w14:textId="77777777" w:rsidR="00875FB2" w:rsidRDefault="00875FB2" w:rsidP="00025602">
      <w:pPr>
        <w:pStyle w:val="ListParagraph"/>
        <w:numPr>
          <w:ilvl w:val="0"/>
          <w:numId w:val="39"/>
        </w:numPr>
        <w:jc w:val="both"/>
      </w:pPr>
      <w:r>
        <w:lastRenderedPageBreak/>
        <w:t xml:space="preserve">Design and implement activities to build SPREP's </w:t>
      </w:r>
      <w:r w:rsidR="00DA4D51">
        <w:t>environmental safeguard and management</w:t>
      </w:r>
      <w:r>
        <w:t xml:space="preserve"> capacity to meet GEF minimum accreditation standards.</w:t>
      </w:r>
    </w:p>
    <w:p w14:paraId="7E336476" w14:textId="77777777" w:rsidR="00875FB2" w:rsidRDefault="00875FB2" w:rsidP="00025602">
      <w:pPr>
        <w:pStyle w:val="ListParagraph"/>
        <w:numPr>
          <w:ilvl w:val="0"/>
          <w:numId w:val="39"/>
        </w:numPr>
        <w:jc w:val="both"/>
      </w:pPr>
      <w:r>
        <w:t xml:space="preserve">Carry out capacity building training of SPREP staff on improvements to SPREP's </w:t>
      </w:r>
      <w:r w:rsidR="00DA4D51">
        <w:t>environmental safeguard and management</w:t>
      </w:r>
      <w:r>
        <w:t xml:space="preserve"> capacity.</w:t>
      </w:r>
    </w:p>
    <w:p w14:paraId="7E336477" w14:textId="77777777" w:rsidR="00E71034" w:rsidRDefault="00E71034" w:rsidP="00A520CF">
      <w:pPr>
        <w:pStyle w:val="ListParagraph"/>
        <w:ind w:left="540"/>
        <w:jc w:val="both"/>
      </w:pPr>
    </w:p>
    <w:p w14:paraId="7E336478" w14:textId="77777777" w:rsidR="00FC3272" w:rsidRDefault="00FC3272" w:rsidP="00FC3272">
      <w:pPr>
        <w:pStyle w:val="ListParagraph"/>
        <w:ind w:left="540"/>
        <w:jc w:val="both"/>
      </w:pPr>
      <w:r>
        <w:t xml:space="preserve">The Environmental Specialist/Expert will have a post graduate degree on </w:t>
      </w:r>
      <w:r w:rsidR="00BF5960">
        <w:t xml:space="preserve">environmental planning, policy and </w:t>
      </w:r>
      <w:r>
        <w:t>management</w:t>
      </w:r>
      <w:r w:rsidR="00BF5960">
        <w:t>,</w:t>
      </w:r>
      <w:r>
        <w:t xml:space="preserve"> and/or an internationally recognized </w:t>
      </w:r>
      <w:r w:rsidR="00434F4D">
        <w:t>environmental</w:t>
      </w:r>
      <w:r>
        <w:t xml:space="preserve"> management certification</w:t>
      </w:r>
      <w:r w:rsidR="00434F4D">
        <w:t xml:space="preserve">; </w:t>
      </w:r>
      <w:r w:rsidR="00211868">
        <w:t xml:space="preserve">and/or </w:t>
      </w:r>
      <w:r w:rsidR="00434F4D">
        <w:t xml:space="preserve">EIA training </w:t>
      </w:r>
      <w:r>
        <w:t xml:space="preserve">with a minimum of 15 years of experience in the </w:t>
      </w:r>
      <w:r w:rsidR="00CF59EA">
        <w:t xml:space="preserve">environmental management </w:t>
      </w:r>
      <w:r>
        <w:t xml:space="preserve">field. Preferably, this person should have demonstrable experience working in Multi-lateral Organizations such as the World Bank, ADB, UNDP, </w:t>
      </w:r>
      <w:r w:rsidR="00434F4D">
        <w:t xml:space="preserve">UNEP, </w:t>
      </w:r>
      <w:r>
        <w:t>and the GEF itself. Additionally, we would prefer a person who has successfully supported another organization's efforts to obtain GEF accreditation.</w:t>
      </w:r>
    </w:p>
    <w:p w14:paraId="7E336479" w14:textId="77777777" w:rsidR="00722BBA" w:rsidRDefault="00722BBA" w:rsidP="00FC3272">
      <w:pPr>
        <w:pStyle w:val="ListParagraph"/>
        <w:ind w:left="540"/>
        <w:jc w:val="both"/>
      </w:pPr>
    </w:p>
    <w:p w14:paraId="7E33647A" w14:textId="77777777" w:rsidR="00E71034" w:rsidRDefault="00E71034" w:rsidP="00A520CF">
      <w:pPr>
        <w:pStyle w:val="ListParagraph"/>
        <w:ind w:left="540"/>
        <w:jc w:val="both"/>
      </w:pPr>
    </w:p>
    <w:p w14:paraId="7E33647B" w14:textId="77777777" w:rsidR="00E71034" w:rsidRPr="00532E89" w:rsidRDefault="00DA4D51" w:rsidP="00025602">
      <w:pPr>
        <w:pStyle w:val="ListParagraph"/>
        <w:numPr>
          <w:ilvl w:val="0"/>
          <w:numId w:val="11"/>
        </w:numPr>
        <w:tabs>
          <w:tab w:val="clear" w:pos="2160"/>
        </w:tabs>
        <w:ind w:left="540"/>
        <w:jc w:val="both"/>
        <w:rPr>
          <w:u w:val="single"/>
        </w:rPr>
      </w:pPr>
      <w:r>
        <w:rPr>
          <w:u w:val="single"/>
        </w:rPr>
        <w:t>Social Scientist</w:t>
      </w:r>
    </w:p>
    <w:p w14:paraId="7E33647C" w14:textId="77777777" w:rsidR="00E71034" w:rsidRDefault="00E71034" w:rsidP="00A520CF">
      <w:pPr>
        <w:pStyle w:val="ListParagraph"/>
        <w:ind w:left="540"/>
        <w:jc w:val="both"/>
      </w:pPr>
    </w:p>
    <w:p w14:paraId="7E33647D" w14:textId="77777777" w:rsidR="00DA4D51" w:rsidRDefault="00DA4D51" w:rsidP="00DA4D51">
      <w:pPr>
        <w:pStyle w:val="ListParagraph"/>
        <w:ind w:left="540"/>
        <w:jc w:val="both"/>
      </w:pPr>
      <w:r>
        <w:t xml:space="preserve">The Social Scientist is one of </w:t>
      </w:r>
      <w:r w:rsidR="00824270">
        <w:t>nine</w:t>
      </w:r>
      <w:r>
        <w:t xml:space="preserve"> Lead Consultants that will work together in a team environment to deliver the key outputs of this project.  The Specialist/Expert will be responsible for the following activities:</w:t>
      </w:r>
    </w:p>
    <w:p w14:paraId="7E33647E" w14:textId="77777777" w:rsidR="00DA4D51" w:rsidRDefault="00DA4D51" w:rsidP="00DA4D51">
      <w:pPr>
        <w:pStyle w:val="ListParagraph"/>
        <w:ind w:left="540"/>
        <w:jc w:val="both"/>
      </w:pPr>
    </w:p>
    <w:p w14:paraId="7E33647F" w14:textId="77777777" w:rsidR="00DA4D51" w:rsidRDefault="00DA4D51" w:rsidP="00025602">
      <w:pPr>
        <w:pStyle w:val="ListParagraph"/>
        <w:numPr>
          <w:ilvl w:val="0"/>
          <w:numId w:val="40"/>
        </w:numPr>
        <w:jc w:val="both"/>
      </w:pPr>
      <w:r>
        <w:t xml:space="preserve">Undertake a gap analysis of SPREP's existing </w:t>
      </w:r>
      <w:r w:rsidR="00222D19">
        <w:t xml:space="preserve">policy and </w:t>
      </w:r>
      <w:r>
        <w:t xml:space="preserve">capacity </w:t>
      </w:r>
      <w:r w:rsidR="00222D19">
        <w:t xml:space="preserve">to administer social safeguard </w:t>
      </w:r>
      <w:r>
        <w:t>against GEF minimum fiduciary standards;</w:t>
      </w:r>
    </w:p>
    <w:p w14:paraId="7E336480" w14:textId="77777777" w:rsidR="00DA4D51" w:rsidRDefault="00DA4D51" w:rsidP="00025602">
      <w:pPr>
        <w:pStyle w:val="ListParagraph"/>
        <w:numPr>
          <w:ilvl w:val="0"/>
          <w:numId w:val="40"/>
        </w:numPr>
        <w:jc w:val="both"/>
      </w:pPr>
      <w:r>
        <w:t>Prepare report with recommendations for capacity building activities to respond to gaps identified from the comparative analysis.</w:t>
      </w:r>
    </w:p>
    <w:p w14:paraId="7E336481" w14:textId="77777777" w:rsidR="00DA4D51" w:rsidRDefault="00DA4D51" w:rsidP="00025602">
      <w:pPr>
        <w:pStyle w:val="ListParagraph"/>
        <w:numPr>
          <w:ilvl w:val="0"/>
          <w:numId w:val="40"/>
        </w:numPr>
        <w:jc w:val="both"/>
      </w:pPr>
      <w:r>
        <w:t>Present report findings to the SPREP Senior Management Team (SMT);</w:t>
      </w:r>
    </w:p>
    <w:p w14:paraId="7E336482" w14:textId="77777777" w:rsidR="00DA4D51" w:rsidRDefault="00DA4D51" w:rsidP="00025602">
      <w:pPr>
        <w:pStyle w:val="ListParagraph"/>
        <w:numPr>
          <w:ilvl w:val="0"/>
          <w:numId w:val="40"/>
        </w:numPr>
        <w:jc w:val="both"/>
      </w:pPr>
      <w:r>
        <w:t>Incorporate SMT and others review commentary for report finalization;</w:t>
      </w:r>
    </w:p>
    <w:p w14:paraId="7E336483" w14:textId="77777777" w:rsidR="00DA4D51" w:rsidRDefault="00DA4D51" w:rsidP="00025602">
      <w:pPr>
        <w:pStyle w:val="ListParagraph"/>
        <w:numPr>
          <w:ilvl w:val="0"/>
          <w:numId w:val="40"/>
        </w:numPr>
        <w:jc w:val="both"/>
      </w:pPr>
      <w:r>
        <w:t xml:space="preserve">Design and implement activities to build SPREP's </w:t>
      </w:r>
      <w:r w:rsidR="00222D19">
        <w:t>social safeguard</w:t>
      </w:r>
      <w:r>
        <w:t xml:space="preserve"> capacity to meet GEF minimum accreditation standards.</w:t>
      </w:r>
    </w:p>
    <w:p w14:paraId="7E336484" w14:textId="77777777" w:rsidR="00DA4D51" w:rsidRDefault="00DA4D51" w:rsidP="00025602">
      <w:pPr>
        <w:pStyle w:val="ListParagraph"/>
        <w:numPr>
          <w:ilvl w:val="0"/>
          <w:numId w:val="40"/>
        </w:numPr>
        <w:jc w:val="both"/>
      </w:pPr>
      <w:r>
        <w:t xml:space="preserve">Carry out capacity building training of SPREP staff on improvements to SPREP's </w:t>
      </w:r>
      <w:r w:rsidR="00CD68C6">
        <w:t>social safeguard c</w:t>
      </w:r>
      <w:r>
        <w:t>apacity.</w:t>
      </w:r>
    </w:p>
    <w:p w14:paraId="7E336485" w14:textId="77777777" w:rsidR="00DA4D51" w:rsidRDefault="00DA4D51" w:rsidP="00DA4D51">
      <w:pPr>
        <w:pStyle w:val="ListParagraph"/>
        <w:ind w:left="540"/>
        <w:jc w:val="both"/>
      </w:pPr>
    </w:p>
    <w:p w14:paraId="7E336486" w14:textId="77777777" w:rsidR="00DA4D51" w:rsidRDefault="00DA4D51" w:rsidP="00DA4D51">
      <w:pPr>
        <w:pStyle w:val="ListParagraph"/>
        <w:ind w:left="540"/>
        <w:jc w:val="both"/>
      </w:pPr>
      <w:r>
        <w:t xml:space="preserve">The </w:t>
      </w:r>
      <w:r w:rsidR="00222D19">
        <w:t>Social Scientist</w:t>
      </w:r>
      <w:r>
        <w:t xml:space="preserve"> will have a </w:t>
      </w:r>
      <w:r w:rsidR="00E954E6">
        <w:t xml:space="preserve">post graduate degree </w:t>
      </w:r>
      <w:r w:rsidR="00FD2C88">
        <w:t>either in</w:t>
      </w:r>
      <w:r w:rsidR="00925223">
        <w:t xml:space="preserve"> </w:t>
      </w:r>
      <w:r w:rsidR="00E954E6">
        <w:t>social science, anthropology, sociology</w:t>
      </w:r>
      <w:r w:rsidR="00925223">
        <w:t xml:space="preserve">, </w:t>
      </w:r>
      <w:r w:rsidR="00E954E6">
        <w:t>or any relevant field</w:t>
      </w:r>
      <w:r>
        <w:t xml:space="preserve">, and/or an internationally recognized </w:t>
      </w:r>
      <w:r w:rsidR="00E954E6">
        <w:t>social science</w:t>
      </w:r>
      <w:r>
        <w:t xml:space="preserve"> certification; with a minimum of 15 years of experience in the </w:t>
      </w:r>
      <w:r w:rsidR="00925223">
        <w:t>social science</w:t>
      </w:r>
      <w:r>
        <w:t xml:space="preserve"> field. Preferably, this person should have demonstrable experience working in Multi-lateral Organizations such as the World Bank, ADB, UNDP, UNEP, and the GEF itself.  Additionally, we would prefer a person who has successfully supported another organization's efforts to obtain GEF accreditation.</w:t>
      </w:r>
    </w:p>
    <w:p w14:paraId="7E336487" w14:textId="77777777" w:rsidR="00925223" w:rsidRDefault="00925223" w:rsidP="00DA4D51">
      <w:pPr>
        <w:pStyle w:val="ListParagraph"/>
        <w:ind w:left="540"/>
        <w:jc w:val="both"/>
      </w:pPr>
    </w:p>
    <w:p w14:paraId="7E336488" w14:textId="77777777" w:rsidR="00925223" w:rsidRDefault="00925223" w:rsidP="00DA4D51">
      <w:pPr>
        <w:pStyle w:val="ListParagraph"/>
        <w:ind w:left="540"/>
        <w:jc w:val="both"/>
      </w:pPr>
    </w:p>
    <w:p w14:paraId="7E336489" w14:textId="77777777" w:rsidR="00E71034" w:rsidRPr="00532E89" w:rsidRDefault="008C7F9A" w:rsidP="00025602">
      <w:pPr>
        <w:pStyle w:val="ListParagraph"/>
        <w:numPr>
          <w:ilvl w:val="0"/>
          <w:numId w:val="11"/>
        </w:numPr>
        <w:tabs>
          <w:tab w:val="clear" w:pos="2160"/>
        </w:tabs>
        <w:ind w:left="540"/>
        <w:jc w:val="both"/>
        <w:rPr>
          <w:u w:val="single"/>
        </w:rPr>
      </w:pPr>
      <w:r>
        <w:rPr>
          <w:u w:val="single"/>
        </w:rPr>
        <w:t>Gender Specialist/Expert</w:t>
      </w:r>
    </w:p>
    <w:p w14:paraId="7E33648A" w14:textId="77777777" w:rsidR="00E71034" w:rsidRDefault="00E71034" w:rsidP="00A520CF">
      <w:pPr>
        <w:pStyle w:val="ListParagraph"/>
        <w:ind w:left="540"/>
        <w:jc w:val="both"/>
      </w:pPr>
    </w:p>
    <w:p w14:paraId="7E33648B" w14:textId="77777777" w:rsidR="00470884" w:rsidRDefault="00470884" w:rsidP="00470884">
      <w:pPr>
        <w:pStyle w:val="ListParagraph"/>
        <w:ind w:left="540"/>
        <w:jc w:val="both"/>
      </w:pPr>
      <w:r>
        <w:t>The Gender Specialist/Expert is one of nine Lead Consultants that will work together in a team environment to deliver the key outputs of this project.  The Specialist/Expert will be responsible for the following activities:</w:t>
      </w:r>
    </w:p>
    <w:p w14:paraId="7E33648C" w14:textId="77777777" w:rsidR="00470884" w:rsidRDefault="00470884" w:rsidP="00470884">
      <w:pPr>
        <w:pStyle w:val="ListParagraph"/>
        <w:ind w:left="540"/>
        <w:jc w:val="both"/>
      </w:pPr>
    </w:p>
    <w:p w14:paraId="7E33648D" w14:textId="77777777" w:rsidR="00470884" w:rsidRDefault="00470884" w:rsidP="00025602">
      <w:pPr>
        <w:pStyle w:val="ListParagraph"/>
        <w:numPr>
          <w:ilvl w:val="0"/>
          <w:numId w:val="41"/>
        </w:numPr>
        <w:jc w:val="both"/>
      </w:pPr>
      <w:r>
        <w:t>Undertake a gap analysis of SPREP's existing gender mainstreaming policy and capacity against GEF minimum fiduciary standards;</w:t>
      </w:r>
    </w:p>
    <w:p w14:paraId="7E33648E" w14:textId="77777777" w:rsidR="00470884" w:rsidRDefault="00470884" w:rsidP="00025602">
      <w:pPr>
        <w:pStyle w:val="ListParagraph"/>
        <w:numPr>
          <w:ilvl w:val="0"/>
          <w:numId w:val="41"/>
        </w:numPr>
        <w:jc w:val="both"/>
      </w:pPr>
      <w:r>
        <w:t>Prepare report with recommendations for capacity building activities to respond to gaps identified from the comparative analysis.</w:t>
      </w:r>
    </w:p>
    <w:p w14:paraId="7E33648F" w14:textId="77777777" w:rsidR="00470884" w:rsidRDefault="00470884" w:rsidP="00025602">
      <w:pPr>
        <w:pStyle w:val="ListParagraph"/>
        <w:numPr>
          <w:ilvl w:val="0"/>
          <w:numId w:val="41"/>
        </w:numPr>
        <w:jc w:val="both"/>
      </w:pPr>
      <w:r>
        <w:t>Present report findings to the SPREP Senior Management Team (SMT);</w:t>
      </w:r>
    </w:p>
    <w:p w14:paraId="7E336490" w14:textId="77777777" w:rsidR="00470884" w:rsidRDefault="00470884" w:rsidP="00025602">
      <w:pPr>
        <w:pStyle w:val="ListParagraph"/>
        <w:numPr>
          <w:ilvl w:val="0"/>
          <w:numId w:val="41"/>
        </w:numPr>
        <w:jc w:val="both"/>
      </w:pPr>
      <w:r>
        <w:t>Incorporate SMT and others review commentary for report finalization;</w:t>
      </w:r>
    </w:p>
    <w:p w14:paraId="7E336491" w14:textId="77777777" w:rsidR="00470884" w:rsidRDefault="00470884" w:rsidP="00025602">
      <w:pPr>
        <w:pStyle w:val="ListParagraph"/>
        <w:numPr>
          <w:ilvl w:val="0"/>
          <w:numId w:val="41"/>
        </w:numPr>
        <w:jc w:val="both"/>
      </w:pPr>
      <w:r>
        <w:t>Design and implement activities to build SPREP's gender mainstreaming policy and capacity to meet GEF minimum accreditation standards.</w:t>
      </w:r>
    </w:p>
    <w:p w14:paraId="7E336492" w14:textId="77777777" w:rsidR="00470884" w:rsidRDefault="00470884" w:rsidP="00025602">
      <w:pPr>
        <w:pStyle w:val="ListParagraph"/>
        <w:numPr>
          <w:ilvl w:val="0"/>
          <w:numId w:val="41"/>
        </w:numPr>
        <w:jc w:val="both"/>
      </w:pPr>
      <w:r>
        <w:lastRenderedPageBreak/>
        <w:t xml:space="preserve">Carry out capacity building training of SPREP staff on improvements to SPREP's </w:t>
      </w:r>
      <w:r w:rsidR="002350D4">
        <w:t>gender mainstreaming policy and capacity</w:t>
      </w:r>
      <w:r>
        <w:t>.</w:t>
      </w:r>
    </w:p>
    <w:p w14:paraId="7E336493" w14:textId="77777777" w:rsidR="00470884" w:rsidRDefault="00470884" w:rsidP="00470884">
      <w:pPr>
        <w:pStyle w:val="ListParagraph"/>
        <w:ind w:left="540"/>
        <w:jc w:val="both"/>
      </w:pPr>
    </w:p>
    <w:p w14:paraId="7E336494" w14:textId="77777777" w:rsidR="00470884" w:rsidRDefault="00470884" w:rsidP="00470884">
      <w:pPr>
        <w:pStyle w:val="ListParagraph"/>
        <w:ind w:left="540"/>
        <w:jc w:val="both"/>
      </w:pPr>
      <w:r>
        <w:t xml:space="preserve">The </w:t>
      </w:r>
      <w:r w:rsidR="00960F51">
        <w:t xml:space="preserve">Gender Mainstreaming </w:t>
      </w:r>
      <w:r>
        <w:t xml:space="preserve">Specialist/Expert will have a post graduate degree on </w:t>
      </w:r>
      <w:r w:rsidR="007B2D5E">
        <w:t>gender mainstreaming</w:t>
      </w:r>
      <w:r>
        <w:t xml:space="preserve">, and/or an internationally recognized </w:t>
      </w:r>
      <w:r w:rsidR="00F17E5C">
        <w:t>gender mainstreaming</w:t>
      </w:r>
      <w:r>
        <w:t xml:space="preserve"> certification; with a minimum of 15 years of experience in the </w:t>
      </w:r>
      <w:r w:rsidR="00440EC4">
        <w:t>gender mainstreaming</w:t>
      </w:r>
      <w:r w:rsidR="008A656F">
        <w:t>/equality/equity</w:t>
      </w:r>
      <w:r>
        <w:t xml:space="preserve"> field. Preferably, this person should have demonstrable experience working in Multi-lateral Organizations such as the World Bank, ADB, UNDP, UNEP, and the GEF itself.  Additionally, we would prefer a person who has successfully supported another organization's efforts to obtain GEF accreditation.</w:t>
      </w:r>
    </w:p>
    <w:p w14:paraId="7E336495" w14:textId="77777777" w:rsidR="00722BBA" w:rsidRDefault="00722BBA" w:rsidP="00470884">
      <w:pPr>
        <w:pStyle w:val="ListParagraph"/>
        <w:ind w:left="540"/>
        <w:jc w:val="both"/>
      </w:pPr>
    </w:p>
    <w:p w14:paraId="7E336496" w14:textId="77777777" w:rsidR="00470884" w:rsidRDefault="00470884" w:rsidP="00470884">
      <w:pPr>
        <w:pStyle w:val="ListParagraph"/>
        <w:ind w:left="540"/>
        <w:jc w:val="both"/>
      </w:pPr>
    </w:p>
    <w:p w14:paraId="7E336497" w14:textId="77777777" w:rsidR="00E71034" w:rsidRPr="00532E89" w:rsidRDefault="00E3457A" w:rsidP="00025602">
      <w:pPr>
        <w:pStyle w:val="ListParagraph"/>
        <w:numPr>
          <w:ilvl w:val="0"/>
          <w:numId w:val="11"/>
        </w:numPr>
        <w:tabs>
          <w:tab w:val="clear" w:pos="2160"/>
        </w:tabs>
        <w:ind w:left="540"/>
        <w:jc w:val="both"/>
        <w:rPr>
          <w:u w:val="single"/>
        </w:rPr>
      </w:pPr>
      <w:r>
        <w:rPr>
          <w:u w:val="single"/>
        </w:rPr>
        <w:t>IT &amp; Network Specialist/Expert</w:t>
      </w:r>
    </w:p>
    <w:p w14:paraId="7E336498" w14:textId="77777777" w:rsidR="00E71034" w:rsidRDefault="00E71034" w:rsidP="00A520CF">
      <w:pPr>
        <w:pStyle w:val="ListParagraph"/>
        <w:ind w:left="540"/>
        <w:jc w:val="both"/>
      </w:pPr>
    </w:p>
    <w:p w14:paraId="7E336499" w14:textId="77777777" w:rsidR="00E3457A" w:rsidRDefault="00E3457A" w:rsidP="00E3457A">
      <w:pPr>
        <w:pStyle w:val="ListParagraph"/>
        <w:ind w:left="540"/>
        <w:jc w:val="both"/>
      </w:pPr>
      <w:r>
        <w:t>The IT &amp; Network Specialist/Expert is one of nine Lead Consultants that will work together in a team environment to deliver the key outputs of this project.  The Specialist/Expert will be responsible for the following activities:</w:t>
      </w:r>
    </w:p>
    <w:p w14:paraId="7E33649A" w14:textId="77777777" w:rsidR="00E3457A" w:rsidRDefault="00E3457A" w:rsidP="00E3457A">
      <w:pPr>
        <w:pStyle w:val="ListParagraph"/>
        <w:ind w:left="540"/>
        <w:jc w:val="both"/>
      </w:pPr>
    </w:p>
    <w:p w14:paraId="7E33649B" w14:textId="77777777" w:rsidR="00E3457A" w:rsidRDefault="00E3457A" w:rsidP="00025602">
      <w:pPr>
        <w:pStyle w:val="ListParagraph"/>
        <w:numPr>
          <w:ilvl w:val="0"/>
          <w:numId w:val="42"/>
        </w:numPr>
        <w:jc w:val="both"/>
      </w:pPr>
      <w:r>
        <w:t xml:space="preserve">Undertake a gap analysis of SPREP's existing </w:t>
      </w:r>
      <w:r w:rsidR="00A54C68">
        <w:t>IT &amp; Network</w:t>
      </w:r>
      <w:r>
        <w:t xml:space="preserve"> capacity against GEF minimum fiduciary standards;</w:t>
      </w:r>
    </w:p>
    <w:p w14:paraId="7E33649C" w14:textId="77777777" w:rsidR="00E3457A" w:rsidRDefault="00E3457A" w:rsidP="00025602">
      <w:pPr>
        <w:pStyle w:val="ListParagraph"/>
        <w:numPr>
          <w:ilvl w:val="0"/>
          <w:numId w:val="42"/>
        </w:numPr>
        <w:jc w:val="both"/>
      </w:pPr>
      <w:r>
        <w:t>Prepare report with recommendations for capacity building activities to respond to gaps identified from the comparative analysis.</w:t>
      </w:r>
    </w:p>
    <w:p w14:paraId="7E33649D" w14:textId="77777777" w:rsidR="00E3457A" w:rsidRDefault="00E3457A" w:rsidP="00025602">
      <w:pPr>
        <w:pStyle w:val="ListParagraph"/>
        <w:numPr>
          <w:ilvl w:val="0"/>
          <w:numId w:val="42"/>
        </w:numPr>
        <w:jc w:val="both"/>
      </w:pPr>
      <w:r>
        <w:t>Present report findings to the SPREP Senior Management Team (SMT);</w:t>
      </w:r>
    </w:p>
    <w:p w14:paraId="7E33649E" w14:textId="77777777" w:rsidR="00E3457A" w:rsidRDefault="00E3457A" w:rsidP="00025602">
      <w:pPr>
        <w:pStyle w:val="ListParagraph"/>
        <w:numPr>
          <w:ilvl w:val="0"/>
          <w:numId w:val="42"/>
        </w:numPr>
        <w:jc w:val="both"/>
      </w:pPr>
      <w:r>
        <w:t>Incorporate SMT and others review commentary for report finalization;</w:t>
      </w:r>
    </w:p>
    <w:p w14:paraId="7E33649F" w14:textId="77777777" w:rsidR="00E3457A" w:rsidRDefault="00E3457A" w:rsidP="00025602">
      <w:pPr>
        <w:pStyle w:val="ListParagraph"/>
        <w:numPr>
          <w:ilvl w:val="0"/>
          <w:numId w:val="42"/>
        </w:numPr>
        <w:jc w:val="both"/>
      </w:pPr>
      <w:r>
        <w:t xml:space="preserve">Design and implement activities to build SPREP's </w:t>
      </w:r>
      <w:r w:rsidR="00FC1FE1">
        <w:t xml:space="preserve">IT and Network </w:t>
      </w:r>
      <w:r>
        <w:t>capacity to meet GEF minimum accreditation standards.</w:t>
      </w:r>
    </w:p>
    <w:p w14:paraId="7E3364A0" w14:textId="77777777" w:rsidR="00E3457A" w:rsidRDefault="00E3457A" w:rsidP="00025602">
      <w:pPr>
        <w:pStyle w:val="ListParagraph"/>
        <w:numPr>
          <w:ilvl w:val="0"/>
          <w:numId w:val="42"/>
        </w:numPr>
        <w:jc w:val="both"/>
      </w:pPr>
      <w:r>
        <w:t xml:space="preserve">Carry out capacity building training of SPREP staff on improvements to SPREP's gender </w:t>
      </w:r>
      <w:r w:rsidR="00436292">
        <w:t xml:space="preserve">IT and Network </w:t>
      </w:r>
      <w:r>
        <w:t>capacity.</w:t>
      </w:r>
    </w:p>
    <w:p w14:paraId="7E3364A1" w14:textId="77777777" w:rsidR="00E3457A" w:rsidRDefault="00E3457A" w:rsidP="00E3457A">
      <w:pPr>
        <w:pStyle w:val="ListParagraph"/>
        <w:ind w:left="540"/>
        <w:jc w:val="both"/>
      </w:pPr>
    </w:p>
    <w:p w14:paraId="7E3364A2" w14:textId="77777777" w:rsidR="00E3457A" w:rsidRDefault="00E3457A" w:rsidP="00E3457A">
      <w:pPr>
        <w:pStyle w:val="ListParagraph"/>
        <w:ind w:left="540"/>
        <w:jc w:val="both"/>
      </w:pPr>
      <w:r>
        <w:t xml:space="preserve">The </w:t>
      </w:r>
      <w:r w:rsidR="002011AE">
        <w:t>IT and Network</w:t>
      </w:r>
      <w:r>
        <w:t xml:space="preserve"> Specialist/Expert will have a post graduate degree on </w:t>
      </w:r>
      <w:r w:rsidR="002011AE">
        <w:t>IT and Network</w:t>
      </w:r>
      <w:r>
        <w:t xml:space="preserve">, and/or an internationally recognized </w:t>
      </w:r>
      <w:r w:rsidR="002011AE">
        <w:t>IT &amp; Network</w:t>
      </w:r>
      <w:r>
        <w:t xml:space="preserve"> certification; with a minimum of 15 years of experience in the </w:t>
      </w:r>
      <w:r w:rsidR="00B42203">
        <w:t xml:space="preserve">IT and Network </w:t>
      </w:r>
      <w:r>
        <w:t>field. Preferably, this person should have demonstrable experience working in Multi-lateral Organizations such as the World Bank, ADB, UNDP, UNEP, and the GEF itself.  Additionally, we would prefer a person who has successfully supported another organization's efforts to obtain GEF accreditation.</w:t>
      </w:r>
    </w:p>
    <w:p w14:paraId="7E3364A3" w14:textId="77777777" w:rsidR="00E71034" w:rsidRDefault="00E71034" w:rsidP="00A520CF">
      <w:pPr>
        <w:pStyle w:val="ListParagraph"/>
        <w:ind w:left="540"/>
        <w:jc w:val="both"/>
      </w:pPr>
    </w:p>
    <w:p w14:paraId="7E3364A4" w14:textId="77777777" w:rsidR="00E71034" w:rsidRDefault="00E71034" w:rsidP="00A520CF">
      <w:pPr>
        <w:pStyle w:val="ListParagraph"/>
        <w:ind w:left="540"/>
        <w:jc w:val="both"/>
      </w:pPr>
    </w:p>
    <w:p w14:paraId="7E3364A5" w14:textId="77777777" w:rsidR="00346CB8" w:rsidRDefault="00346CB8" w:rsidP="00CB2B5E">
      <w:pPr>
        <w:pStyle w:val="Heading2"/>
        <w:tabs>
          <w:tab w:val="left" w:pos="1260"/>
        </w:tabs>
        <w:jc w:val="both"/>
        <w:sectPr w:rsidR="00346CB8" w:rsidSect="00722BBA">
          <w:pgSz w:w="12240" w:h="15840" w:code="1"/>
          <w:pgMar w:top="1152" w:right="1440" w:bottom="720" w:left="1440" w:header="576" w:footer="576" w:gutter="0"/>
          <w:cols w:space="720"/>
          <w:docGrid w:linePitch="360"/>
        </w:sectPr>
      </w:pPr>
      <w:bookmarkStart w:id="266" w:name="_Toc359431586"/>
      <w:bookmarkStart w:id="267" w:name="Annex9"/>
      <w:bookmarkStart w:id="268" w:name="_Toc361324565"/>
    </w:p>
    <w:p w14:paraId="67857430" w14:textId="6F78E67C" w:rsidR="004C1C6E" w:rsidRDefault="004A3E9A" w:rsidP="0072289C">
      <w:pPr>
        <w:pStyle w:val="Heading2"/>
        <w:spacing w:before="0" w:after="0"/>
        <w:ind w:left="284"/>
      </w:pPr>
      <w:bookmarkStart w:id="269" w:name="_Toc359431587"/>
      <w:bookmarkStart w:id="270" w:name="_Toc361324566"/>
      <w:bookmarkStart w:id="271" w:name="annex10"/>
      <w:bookmarkStart w:id="272" w:name="_Toc361324569"/>
      <w:bookmarkStart w:id="273" w:name="_Toc388968200"/>
      <w:bookmarkStart w:id="274" w:name="annex13"/>
      <w:bookmarkStart w:id="275" w:name="_Toc359431589"/>
      <w:bookmarkEnd w:id="266"/>
      <w:bookmarkEnd w:id="267"/>
      <w:bookmarkEnd w:id="268"/>
      <w:bookmarkEnd w:id="269"/>
      <w:bookmarkEnd w:id="270"/>
      <w:bookmarkEnd w:id="271"/>
      <w:r w:rsidRPr="0068425E">
        <w:lastRenderedPageBreak/>
        <w:t>A</w:t>
      </w:r>
      <w:r w:rsidR="006656BA">
        <w:t xml:space="preserve">nnex </w:t>
      </w:r>
      <w:r w:rsidR="00687AD1">
        <w:t>7</w:t>
      </w:r>
      <w:r w:rsidRPr="0068425E">
        <w:t>:</w:t>
      </w:r>
      <w:r w:rsidRPr="0068425E">
        <w:tab/>
      </w:r>
      <w:r>
        <w:t>Letter of Agreemen</w:t>
      </w:r>
      <w:r w:rsidR="00472AAC">
        <w:t xml:space="preserve">t </w:t>
      </w:r>
      <w:r w:rsidR="00AF0EFC">
        <w:t>for recovery of Direct Project C</w:t>
      </w:r>
      <w:r w:rsidR="00472AAC">
        <w:t>osts</w:t>
      </w:r>
      <w:bookmarkEnd w:id="272"/>
      <w:bookmarkEnd w:id="273"/>
    </w:p>
    <w:p w14:paraId="6FA0E9AC" w14:textId="77777777" w:rsidR="004C1C6E" w:rsidRPr="004C1C6E" w:rsidRDefault="004C1C6E" w:rsidP="004C1C6E">
      <w:pPr>
        <w:numPr>
          <w:ilvl w:val="12"/>
          <w:numId w:val="0"/>
        </w:numPr>
        <w:spacing w:line="480" w:lineRule="auto"/>
        <w:jc w:val="center"/>
        <w:rPr>
          <w:rFonts w:ascii="Arial" w:hAnsi="Arial" w:cs="Arial"/>
          <w:b/>
          <w:szCs w:val="20"/>
        </w:rPr>
      </w:pPr>
      <w:r w:rsidRPr="004C1C6E">
        <w:rPr>
          <w:rFonts w:ascii="Arial" w:hAnsi="Arial" w:cs="Arial"/>
          <w:b/>
          <w:szCs w:val="20"/>
        </w:rPr>
        <w:t>LETTER OF AGREEMENT (LOA) BETWEEN UNDP AND SPREP</w:t>
      </w:r>
    </w:p>
    <w:p w14:paraId="0B316E03" w14:textId="77777777" w:rsidR="004C1C6E" w:rsidRPr="004C1C6E" w:rsidRDefault="004C1C6E" w:rsidP="004C1C6E">
      <w:pPr>
        <w:numPr>
          <w:ilvl w:val="12"/>
          <w:numId w:val="0"/>
        </w:numPr>
        <w:spacing w:line="480" w:lineRule="auto"/>
        <w:jc w:val="center"/>
        <w:rPr>
          <w:rFonts w:ascii="Arial" w:hAnsi="Arial" w:cs="Arial"/>
          <w:szCs w:val="20"/>
        </w:rPr>
      </w:pPr>
      <w:r w:rsidRPr="004C1C6E">
        <w:rPr>
          <w:rFonts w:ascii="Arial" w:hAnsi="Arial" w:cs="Arial"/>
          <w:b/>
          <w:szCs w:val="20"/>
        </w:rPr>
        <w:t xml:space="preserve">FOR THE PROVISION OF SUPPORT SERVICES </w:t>
      </w:r>
    </w:p>
    <w:p w14:paraId="3EF9DCAC" w14:textId="77777777" w:rsidR="004C1C6E" w:rsidRPr="004C1C6E" w:rsidRDefault="004C1C6E" w:rsidP="004C1C6E">
      <w:pPr>
        <w:tabs>
          <w:tab w:val="left" w:pos="0"/>
          <w:tab w:val="left" w:pos="282"/>
          <w:tab w:val="left" w:pos="1440"/>
          <w:tab w:val="left" w:pos="2880"/>
        </w:tabs>
        <w:suppressAutoHyphens/>
        <w:jc w:val="both"/>
        <w:rPr>
          <w:spacing w:val="-2"/>
          <w:sz w:val="24"/>
        </w:rPr>
      </w:pPr>
      <w:r w:rsidRPr="004C1C6E">
        <w:rPr>
          <w:sz w:val="24"/>
        </w:rPr>
        <w:t>Mr. David Sheppard</w:t>
      </w:r>
      <w:r w:rsidRPr="004C1C6E">
        <w:rPr>
          <w:spacing w:val="-3"/>
          <w:sz w:val="24"/>
        </w:rPr>
        <w:t>,</w:t>
      </w:r>
      <w:r w:rsidRPr="004C1C6E">
        <w:rPr>
          <w:spacing w:val="-2"/>
          <w:sz w:val="24"/>
        </w:rPr>
        <w:t xml:space="preserve">  </w:t>
      </w:r>
    </w:p>
    <w:p w14:paraId="12938C54" w14:textId="77777777" w:rsidR="004C1C6E" w:rsidRPr="004C1C6E" w:rsidRDefault="004C1C6E" w:rsidP="004C1C6E">
      <w:pPr>
        <w:numPr>
          <w:ilvl w:val="12"/>
          <w:numId w:val="0"/>
        </w:numPr>
        <w:tabs>
          <w:tab w:val="left" w:pos="0"/>
        </w:tabs>
        <w:suppressAutoHyphens/>
        <w:jc w:val="both"/>
        <w:rPr>
          <w:spacing w:val="-2"/>
          <w:sz w:val="24"/>
        </w:rPr>
      </w:pPr>
    </w:p>
    <w:p w14:paraId="417B34D4" w14:textId="77777777" w:rsidR="004C1C6E" w:rsidRPr="004C1C6E" w:rsidRDefault="004C1C6E" w:rsidP="004C1C6E">
      <w:pPr>
        <w:suppressAutoHyphens/>
        <w:jc w:val="both"/>
        <w:rPr>
          <w:spacing w:val="-2"/>
          <w:sz w:val="24"/>
        </w:rPr>
      </w:pPr>
      <w:r w:rsidRPr="004C1C6E">
        <w:rPr>
          <w:spacing w:val="-2"/>
          <w:sz w:val="24"/>
        </w:rPr>
        <w:t>1.</w:t>
      </w:r>
      <w:r w:rsidRPr="004C1C6E">
        <w:rPr>
          <w:spacing w:val="-2"/>
          <w:sz w:val="24"/>
        </w:rPr>
        <w:tab/>
        <w:t xml:space="preserve">Reference is made to consultations between officials of the </w:t>
      </w:r>
      <w:r w:rsidRPr="004C1C6E">
        <w:rPr>
          <w:bCs/>
          <w:sz w:val="24"/>
          <w:szCs w:val="22"/>
        </w:rPr>
        <w:t xml:space="preserve">Secretariat of the Pacific Regional Environment Programme </w:t>
      </w:r>
      <w:r w:rsidRPr="004C1C6E">
        <w:rPr>
          <w:spacing w:val="-2"/>
          <w:sz w:val="24"/>
        </w:rPr>
        <w:t>(hereinafter referred to as “</w:t>
      </w:r>
      <w:r w:rsidRPr="004C1C6E">
        <w:rPr>
          <w:bCs/>
          <w:sz w:val="24"/>
          <w:szCs w:val="22"/>
        </w:rPr>
        <w:t>SPREP</w:t>
      </w:r>
      <w:r w:rsidRPr="004C1C6E">
        <w:rPr>
          <w:spacing w:val="-2"/>
          <w:sz w:val="24"/>
        </w:rPr>
        <w:t>”) and officials of UNDP with respect to the provision of support services by the UNDP Multi-Country Office for programmes and projects implemented by SPREP. UNDP and SPREP hereby agree that the UNDP Multi-Country Office may provide such support services at the request of SPREP through its division designated in the relevant programme support document or project document, as described below.</w:t>
      </w:r>
    </w:p>
    <w:p w14:paraId="2EA67957" w14:textId="77777777" w:rsidR="004C1C6E" w:rsidRPr="004C1C6E" w:rsidRDefault="004C1C6E" w:rsidP="004C1C6E">
      <w:pPr>
        <w:numPr>
          <w:ilvl w:val="12"/>
          <w:numId w:val="0"/>
        </w:numPr>
        <w:tabs>
          <w:tab w:val="left" w:pos="0"/>
        </w:tabs>
        <w:suppressAutoHyphens/>
        <w:jc w:val="both"/>
        <w:rPr>
          <w:spacing w:val="-2"/>
          <w:sz w:val="24"/>
        </w:rPr>
      </w:pPr>
    </w:p>
    <w:p w14:paraId="4389CDA8"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2.</w:t>
      </w:r>
      <w:r w:rsidRPr="004C1C6E">
        <w:rPr>
          <w:spacing w:val="-2"/>
          <w:sz w:val="24"/>
        </w:rPr>
        <w:tab/>
        <w:t>The UNDP Multi-Country Office may provide support services for assistance with reporting requirements and direct payment.  In providing such support services, the UNDP Multi-Country Office shall ensure that the capacity of SPREP is strengthened to enable it to carry out such activities directly.  The costs incurred by the UNDP Multi-Country Office in providing such support services shall be recovered from the administrative budget of the office.</w:t>
      </w:r>
    </w:p>
    <w:p w14:paraId="18A371B6" w14:textId="77777777" w:rsidR="004C1C6E" w:rsidRPr="004C1C6E" w:rsidRDefault="004C1C6E" w:rsidP="004C1C6E">
      <w:pPr>
        <w:numPr>
          <w:ilvl w:val="12"/>
          <w:numId w:val="0"/>
        </w:numPr>
        <w:tabs>
          <w:tab w:val="left" w:pos="0"/>
        </w:tabs>
        <w:suppressAutoHyphens/>
        <w:jc w:val="both"/>
        <w:rPr>
          <w:spacing w:val="-2"/>
          <w:sz w:val="24"/>
        </w:rPr>
      </w:pPr>
    </w:p>
    <w:p w14:paraId="514E1820"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3.</w:t>
      </w:r>
      <w:r w:rsidRPr="004C1C6E">
        <w:rPr>
          <w:spacing w:val="-2"/>
          <w:sz w:val="24"/>
        </w:rPr>
        <w:tab/>
        <w:t>The UNDP Multi-Country Office may provide, at the request of the designated institution, support services for the activities of the programme/project, including:</w:t>
      </w:r>
    </w:p>
    <w:p w14:paraId="3C0068A1" w14:textId="77777777" w:rsidR="004C1C6E" w:rsidRPr="004C1C6E" w:rsidRDefault="004C1C6E" w:rsidP="004C1C6E">
      <w:pPr>
        <w:numPr>
          <w:ilvl w:val="12"/>
          <w:numId w:val="0"/>
        </w:numPr>
        <w:suppressAutoHyphens/>
        <w:ind w:left="720" w:hanging="720"/>
        <w:jc w:val="both"/>
        <w:rPr>
          <w:spacing w:val="-2"/>
          <w:sz w:val="24"/>
        </w:rPr>
      </w:pPr>
      <w:r w:rsidRPr="004C1C6E">
        <w:rPr>
          <w:spacing w:val="-2"/>
          <w:sz w:val="24"/>
        </w:rPr>
        <w:t>(a)</w:t>
      </w:r>
      <w:r w:rsidRPr="004C1C6E">
        <w:rPr>
          <w:spacing w:val="-2"/>
          <w:sz w:val="24"/>
        </w:rPr>
        <w:tab/>
        <w:t>Identification and/or</w:t>
      </w:r>
      <w:r w:rsidRPr="004C1C6E">
        <w:rPr>
          <w:b/>
          <w:spacing w:val="-2"/>
          <w:sz w:val="24"/>
        </w:rPr>
        <w:t xml:space="preserve"> </w:t>
      </w:r>
      <w:r w:rsidRPr="004C1C6E">
        <w:rPr>
          <w:spacing w:val="-2"/>
          <w:sz w:val="24"/>
        </w:rPr>
        <w:t>recruitment of project and programme personnel;</w:t>
      </w:r>
    </w:p>
    <w:p w14:paraId="76BABCA1" w14:textId="77777777" w:rsidR="004C1C6E" w:rsidRPr="004C1C6E" w:rsidRDefault="004C1C6E" w:rsidP="004C1C6E">
      <w:pPr>
        <w:numPr>
          <w:ilvl w:val="12"/>
          <w:numId w:val="0"/>
        </w:numPr>
        <w:tabs>
          <w:tab w:val="left" w:pos="0"/>
          <w:tab w:val="left" w:pos="720"/>
        </w:tabs>
        <w:suppressAutoHyphens/>
        <w:ind w:left="720" w:hanging="720"/>
        <w:jc w:val="both"/>
        <w:rPr>
          <w:spacing w:val="-2"/>
          <w:sz w:val="24"/>
        </w:rPr>
      </w:pPr>
      <w:r w:rsidRPr="004C1C6E">
        <w:rPr>
          <w:spacing w:val="-2"/>
          <w:sz w:val="24"/>
        </w:rPr>
        <w:t>(b)</w:t>
      </w:r>
      <w:r w:rsidRPr="004C1C6E">
        <w:rPr>
          <w:spacing w:val="-2"/>
          <w:sz w:val="24"/>
        </w:rPr>
        <w:tab/>
        <w:t>Identification and facilitation of training activities;</w:t>
      </w:r>
    </w:p>
    <w:p w14:paraId="74E36C03" w14:textId="77777777" w:rsidR="004C1C6E" w:rsidRPr="004C1C6E" w:rsidRDefault="004C1C6E" w:rsidP="004C1C6E">
      <w:pPr>
        <w:numPr>
          <w:ilvl w:val="12"/>
          <w:numId w:val="0"/>
        </w:numPr>
        <w:tabs>
          <w:tab w:val="left" w:pos="0"/>
          <w:tab w:val="left" w:pos="720"/>
        </w:tabs>
        <w:suppressAutoHyphens/>
        <w:ind w:left="720" w:hanging="720"/>
        <w:jc w:val="both"/>
        <w:rPr>
          <w:spacing w:val="-2"/>
          <w:sz w:val="24"/>
        </w:rPr>
      </w:pPr>
      <w:r w:rsidRPr="004C1C6E">
        <w:rPr>
          <w:spacing w:val="-2"/>
          <w:sz w:val="24"/>
        </w:rPr>
        <w:t>(c)</w:t>
      </w:r>
      <w:r w:rsidRPr="004C1C6E">
        <w:rPr>
          <w:spacing w:val="-2"/>
          <w:sz w:val="24"/>
        </w:rPr>
        <w:tab/>
        <w:t>Procurement of goods and services;</w:t>
      </w:r>
    </w:p>
    <w:p w14:paraId="53B3B523" w14:textId="77777777" w:rsidR="004C1C6E" w:rsidRPr="004C1C6E" w:rsidRDefault="004C1C6E" w:rsidP="004C1C6E">
      <w:pPr>
        <w:tabs>
          <w:tab w:val="left" w:pos="720"/>
        </w:tabs>
        <w:suppressAutoHyphens/>
        <w:jc w:val="both"/>
        <w:rPr>
          <w:spacing w:val="-2"/>
          <w:sz w:val="24"/>
        </w:rPr>
      </w:pPr>
    </w:p>
    <w:p w14:paraId="3038D7E8"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4.</w:t>
      </w:r>
      <w:r w:rsidRPr="004C1C6E">
        <w:rPr>
          <w:spacing w:val="-2"/>
          <w:sz w:val="24"/>
        </w:rPr>
        <w:tab/>
        <w:t xml:space="preserve">The procurement of goods and services and the recruitment of project and programme personnel by the UNDP Multi-Country Office shall be in accordance with the UNDP regulations, rules, policies and procedures.  Support services described in paragraph 3 above shall be detailed in an annex to the programme support document or project document, in the form provided in the Attachment hereto.  If the requirements for support services by the Multi-Country Office change during the life of a programme or project, the annex to the programme support document or project document is revised with the mutual agreement of the UNDP Resident Representative and the designated institution.  </w:t>
      </w:r>
    </w:p>
    <w:p w14:paraId="0FBFB11B" w14:textId="77777777" w:rsidR="004C1C6E" w:rsidRPr="004C1C6E" w:rsidRDefault="004C1C6E" w:rsidP="004C1C6E">
      <w:pPr>
        <w:numPr>
          <w:ilvl w:val="12"/>
          <w:numId w:val="0"/>
        </w:numPr>
        <w:tabs>
          <w:tab w:val="left" w:pos="0"/>
        </w:tabs>
        <w:suppressAutoHyphens/>
        <w:jc w:val="both"/>
        <w:rPr>
          <w:spacing w:val="-2"/>
          <w:sz w:val="24"/>
        </w:rPr>
      </w:pPr>
    </w:p>
    <w:p w14:paraId="47FA19C5"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5.</w:t>
      </w:r>
      <w:r w:rsidRPr="004C1C6E">
        <w:rPr>
          <w:spacing w:val="-2"/>
          <w:sz w:val="24"/>
        </w:rPr>
        <w:tab/>
        <w:t>The relevant provisions of the UNDP Standard Basic Assistance Agreement with the Government of Samoa (the “SBAA” of 5</w:t>
      </w:r>
      <w:r w:rsidRPr="004C1C6E">
        <w:rPr>
          <w:spacing w:val="-2"/>
          <w:sz w:val="24"/>
          <w:vertAlign w:val="superscript"/>
        </w:rPr>
        <w:t>th</w:t>
      </w:r>
      <w:r w:rsidRPr="004C1C6E">
        <w:rPr>
          <w:spacing w:val="-2"/>
          <w:sz w:val="24"/>
        </w:rPr>
        <w:t xml:space="preserve"> of September 2008), including the provisions on liability and privileges and immunities, shall apply to the provision of such support services. SPREP shall retain overall responsibility for the project. The responsibility of the UNDP Multi-Country Office for the provision of the support services described herein shall be limited to the provision of such support services detailed in the annex to the project document.</w:t>
      </w:r>
    </w:p>
    <w:p w14:paraId="60BB86E9" w14:textId="77777777" w:rsidR="004C1C6E" w:rsidRPr="004C1C6E" w:rsidRDefault="004C1C6E" w:rsidP="004C1C6E">
      <w:pPr>
        <w:numPr>
          <w:ilvl w:val="12"/>
          <w:numId w:val="0"/>
        </w:numPr>
        <w:tabs>
          <w:tab w:val="left" w:pos="0"/>
        </w:tabs>
        <w:suppressAutoHyphens/>
        <w:jc w:val="both"/>
        <w:rPr>
          <w:spacing w:val="-2"/>
          <w:sz w:val="24"/>
        </w:rPr>
      </w:pPr>
    </w:p>
    <w:p w14:paraId="15338B83"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6.</w:t>
      </w:r>
      <w:r w:rsidRPr="004C1C6E">
        <w:rPr>
          <w:spacing w:val="-2"/>
          <w:sz w:val="24"/>
        </w:rPr>
        <w:tab/>
        <w:t>Any claim or dispute arising under or in connection with the provision of support services by the UNDP Multi-Country Office in accordance with this letter shall be handled pursuant to the relevant provisions of the Project Cooperation Agreement for the project signed by UNDP and SPREP.</w:t>
      </w:r>
    </w:p>
    <w:p w14:paraId="757BE585" w14:textId="77777777" w:rsidR="004C1C6E" w:rsidRPr="004C1C6E" w:rsidRDefault="004C1C6E" w:rsidP="004C1C6E">
      <w:pPr>
        <w:numPr>
          <w:ilvl w:val="12"/>
          <w:numId w:val="0"/>
        </w:numPr>
        <w:tabs>
          <w:tab w:val="left" w:pos="0"/>
        </w:tabs>
        <w:suppressAutoHyphens/>
        <w:jc w:val="both"/>
        <w:rPr>
          <w:spacing w:val="-2"/>
          <w:sz w:val="24"/>
        </w:rPr>
      </w:pPr>
    </w:p>
    <w:p w14:paraId="2D2123B7"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David Sheppard</w:t>
      </w:r>
    </w:p>
    <w:p w14:paraId="6B63FBD2"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Director General</w:t>
      </w:r>
    </w:p>
    <w:p w14:paraId="75C0870B" w14:textId="77777777" w:rsidR="004C1C6E" w:rsidRPr="004C1C6E" w:rsidRDefault="004C1C6E" w:rsidP="004C1C6E">
      <w:pPr>
        <w:suppressAutoHyphens/>
        <w:jc w:val="both"/>
        <w:rPr>
          <w:bCs/>
          <w:sz w:val="24"/>
          <w:szCs w:val="22"/>
        </w:rPr>
      </w:pPr>
      <w:r w:rsidRPr="004C1C6E">
        <w:rPr>
          <w:bCs/>
          <w:sz w:val="24"/>
          <w:szCs w:val="22"/>
        </w:rPr>
        <w:t>Secretariat of the Pacific Regional Environment Programme (SPREP)</w:t>
      </w:r>
    </w:p>
    <w:p w14:paraId="7609B671" w14:textId="77777777" w:rsidR="004C1C6E" w:rsidRPr="004C1C6E" w:rsidRDefault="004C1C6E" w:rsidP="004C1C6E">
      <w:pPr>
        <w:suppressAutoHyphens/>
        <w:jc w:val="both"/>
        <w:rPr>
          <w:spacing w:val="-2"/>
          <w:sz w:val="24"/>
        </w:rPr>
      </w:pPr>
      <w:r w:rsidRPr="004C1C6E">
        <w:rPr>
          <w:spacing w:val="-2"/>
          <w:sz w:val="24"/>
        </w:rPr>
        <w:t>19 May 2014</w:t>
      </w:r>
    </w:p>
    <w:p w14:paraId="6DA8FA38" w14:textId="77777777" w:rsidR="004C1C6E" w:rsidRPr="004C1C6E" w:rsidRDefault="004C1C6E" w:rsidP="004C1C6E">
      <w:pPr>
        <w:suppressAutoHyphens/>
        <w:jc w:val="both"/>
        <w:rPr>
          <w:spacing w:val="-2"/>
          <w:sz w:val="24"/>
        </w:rPr>
        <w:sectPr w:rsidR="004C1C6E" w:rsidRPr="004C1C6E" w:rsidSect="00A4526A">
          <w:pgSz w:w="12240" w:h="15840" w:code="1"/>
          <w:pgMar w:top="1152" w:right="1008" w:bottom="1152" w:left="1008" w:header="720" w:footer="720" w:gutter="0"/>
          <w:cols w:space="720"/>
          <w:docGrid w:linePitch="326"/>
        </w:sectPr>
      </w:pPr>
    </w:p>
    <w:p w14:paraId="06942936"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lastRenderedPageBreak/>
        <w:t>7.</w:t>
      </w:r>
      <w:r w:rsidRPr="004C1C6E">
        <w:rPr>
          <w:spacing w:val="-2"/>
          <w:sz w:val="24"/>
        </w:rPr>
        <w:tab/>
        <w:t>The manner and method of cost-recovery by the UNDP Multi-Country Office in providing the support services described in paragraph 3 above shall be specified in the annex to the project document.</w:t>
      </w:r>
    </w:p>
    <w:p w14:paraId="7CFDC19F" w14:textId="77777777" w:rsidR="004C1C6E" w:rsidRPr="004C1C6E" w:rsidRDefault="004C1C6E" w:rsidP="004C1C6E">
      <w:pPr>
        <w:numPr>
          <w:ilvl w:val="12"/>
          <w:numId w:val="0"/>
        </w:numPr>
        <w:tabs>
          <w:tab w:val="left" w:pos="0"/>
        </w:tabs>
        <w:suppressAutoHyphens/>
        <w:jc w:val="both"/>
        <w:rPr>
          <w:spacing w:val="-2"/>
          <w:sz w:val="24"/>
        </w:rPr>
      </w:pPr>
    </w:p>
    <w:p w14:paraId="2DF9FC21"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8.</w:t>
      </w:r>
      <w:r w:rsidRPr="004C1C6E">
        <w:rPr>
          <w:spacing w:val="-2"/>
          <w:sz w:val="24"/>
        </w:rPr>
        <w:tab/>
        <w:t>The UNDP Multi-Country Office shall submit progress reports on the support services provided and shall report on the costs reimbursed in providing such services, as may be required.</w:t>
      </w:r>
    </w:p>
    <w:p w14:paraId="6A4A5221" w14:textId="77777777" w:rsidR="004C1C6E" w:rsidRPr="004C1C6E" w:rsidRDefault="004C1C6E" w:rsidP="004C1C6E">
      <w:pPr>
        <w:numPr>
          <w:ilvl w:val="12"/>
          <w:numId w:val="0"/>
        </w:numPr>
        <w:tabs>
          <w:tab w:val="left" w:pos="0"/>
        </w:tabs>
        <w:suppressAutoHyphens/>
        <w:jc w:val="both"/>
        <w:rPr>
          <w:spacing w:val="-2"/>
          <w:sz w:val="24"/>
        </w:rPr>
      </w:pPr>
    </w:p>
    <w:p w14:paraId="403DBB84"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9.</w:t>
      </w:r>
      <w:r w:rsidRPr="004C1C6E">
        <w:rPr>
          <w:spacing w:val="-2"/>
          <w:sz w:val="24"/>
        </w:rPr>
        <w:tab/>
        <w:t>Any modification of the present arrangements shall be effected by mutual written agreement of the parties hereto.</w:t>
      </w:r>
    </w:p>
    <w:p w14:paraId="1B4F96A4" w14:textId="77777777" w:rsidR="004C1C6E" w:rsidRPr="004C1C6E" w:rsidRDefault="004C1C6E" w:rsidP="004C1C6E">
      <w:pPr>
        <w:numPr>
          <w:ilvl w:val="12"/>
          <w:numId w:val="0"/>
        </w:numPr>
        <w:tabs>
          <w:tab w:val="left" w:pos="0"/>
        </w:tabs>
        <w:suppressAutoHyphens/>
        <w:jc w:val="both"/>
        <w:rPr>
          <w:spacing w:val="-2"/>
          <w:sz w:val="24"/>
        </w:rPr>
      </w:pPr>
    </w:p>
    <w:p w14:paraId="5752C354"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10.</w:t>
      </w:r>
      <w:r w:rsidRPr="004C1C6E">
        <w:rPr>
          <w:spacing w:val="-2"/>
          <w:sz w:val="24"/>
        </w:rPr>
        <w:tab/>
        <w:t>If you are in agreement with the provisions set forth above, please sign and return to this office two signed copies of this letter.  Upon your signature, this letter shall constitute an agreement between SPREP and UNDP on the terms and conditions for the provision of support services by the UNDP Multi-Country Office for nationally managed programmes and projects.</w:t>
      </w:r>
    </w:p>
    <w:p w14:paraId="1D1C5EBC" w14:textId="77777777" w:rsidR="004C1C6E" w:rsidRPr="004C1C6E" w:rsidRDefault="004C1C6E" w:rsidP="004C1C6E">
      <w:pPr>
        <w:numPr>
          <w:ilvl w:val="12"/>
          <w:numId w:val="0"/>
        </w:numPr>
        <w:tabs>
          <w:tab w:val="left" w:pos="0"/>
        </w:tabs>
        <w:suppressAutoHyphens/>
        <w:jc w:val="both"/>
        <w:rPr>
          <w:spacing w:val="-2"/>
          <w:sz w:val="24"/>
        </w:rPr>
      </w:pPr>
    </w:p>
    <w:p w14:paraId="646B1761" w14:textId="77777777" w:rsidR="004C1C6E" w:rsidRPr="004C1C6E" w:rsidRDefault="004C1C6E" w:rsidP="004C1C6E">
      <w:pPr>
        <w:numPr>
          <w:ilvl w:val="12"/>
          <w:numId w:val="0"/>
        </w:numPr>
        <w:tabs>
          <w:tab w:val="left" w:pos="0"/>
        </w:tabs>
        <w:suppressAutoHyphens/>
        <w:jc w:val="both"/>
        <w:rPr>
          <w:spacing w:val="-2"/>
          <w:sz w:val="24"/>
        </w:rPr>
      </w:pPr>
    </w:p>
    <w:p w14:paraId="7B6CD035" w14:textId="77777777" w:rsidR="004C1C6E" w:rsidRPr="004C1C6E" w:rsidRDefault="004C1C6E" w:rsidP="004C1C6E">
      <w:pPr>
        <w:numPr>
          <w:ilvl w:val="12"/>
          <w:numId w:val="0"/>
        </w:numPr>
        <w:tabs>
          <w:tab w:val="left" w:pos="0"/>
        </w:tabs>
        <w:suppressAutoHyphens/>
        <w:jc w:val="both"/>
        <w:rPr>
          <w:spacing w:val="-2"/>
          <w:sz w:val="24"/>
        </w:rPr>
      </w:pPr>
    </w:p>
    <w:p w14:paraId="187C77A5" w14:textId="77777777" w:rsidR="004C1C6E" w:rsidRPr="004C1C6E" w:rsidRDefault="004C1C6E" w:rsidP="004C1C6E">
      <w:pPr>
        <w:numPr>
          <w:ilvl w:val="12"/>
          <w:numId w:val="0"/>
        </w:numPr>
        <w:tabs>
          <w:tab w:val="left" w:pos="0"/>
        </w:tabs>
        <w:suppressAutoHyphens/>
        <w:jc w:val="center"/>
        <w:rPr>
          <w:sz w:val="24"/>
        </w:rPr>
      </w:pPr>
      <w:r w:rsidRPr="004C1C6E">
        <w:rPr>
          <w:sz w:val="24"/>
        </w:rPr>
        <w:t>Yours sincerely,</w:t>
      </w:r>
    </w:p>
    <w:p w14:paraId="7A06A81D" w14:textId="77777777" w:rsidR="004C1C6E" w:rsidRPr="004C1C6E" w:rsidRDefault="004C1C6E" w:rsidP="004C1C6E">
      <w:pPr>
        <w:numPr>
          <w:ilvl w:val="12"/>
          <w:numId w:val="0"/>
        </w:numPr>
        <w:tabs>
          <w:tab w:val="left" w:pos="0"/>
        </w:tabs>
        <w:suppressAutoHyphens/>
        <w:jc w:val="center"/>
        <w:rPr>
          <w:sz w:val="24"/>
        </w:rPr>
      </w:pPr>
    </w:p>
    <w:p w14:paraId="6C6C630F" w14:textId="77777777" w:rsidR="004C1C6E" w:rsidRPr="004C1C6E" w:rsidRDefault="004C1C6E" w:rsidP="004C1C6E">
      <w:pPr>
        <w:numPr>
          <w:ilvl w:val="12"/>
          <w:numId w:val="0"/>
        </w:numPr>
        <w:tabs>
          <w:tab w:val="left" w:pos="0"/>
        </w:tabs>
        <w:suppressAutoHyphens/>
        <w:jc w:val="center"/>
        <w:rPr>
          <w:sz w:val="24"/>
        </w:rPr>
      </w:pPr>
    </w:p>
    <w:p w14:paraId="15212053" w14:textId="77777777" w:rsidR="004C1C6E" w:rsidRPr="004C1C6E" w:rsidRDefault="004C1C6E" w:rsidP="004C1C6E">
      <w:pPr>
        <w:numPr>
          <w:ilvl w:val="12"/>
          <w:numId w:val="0"/>
        </w:numPr>
        <w:tabs>
          <w:tab w:val="left" w:pos="0"/>
        </w:tabs>
        <w:suppressAutoHyphens/>
        <w:jc w:val="center"/>
        <w:rPr>
          <w:sz w:val="24"/>
        </w:rPr>
      </w:pPr>
    </w:p>
    <w:p w14:paraId="32E1DCF4" w14:textId="77777777" w:rsidR="004C1C6E" w:rsidRPr="004C1C6E" w:rsidRDefault="004C1C6E" w:rsidP="004C1C6E">
      <w:pPr>
        <w:numPr>
          <w:ilvl w:val="12"/>
          <w:numId w:val="0"/>
        </w:numPr>
        <w:tabs>
          <w:tab w:val="left" w:pos="0"/>
        </w:tabs>
        <w:suppressAutoHyphens/>
        <w:jc w:val="center"/>
        <w:rPr>
          <w:sz w:val="24"/>
        </w:rPr>
      </w:pPr>
    </w:p>
    <w:p w14:paraId="1DE65D73" w14:textId="77777777" w:rsidR="004C1C6E" w:rsidRPr="004C1C6E" w:rsidRDefault="004C1C6E" w:rsidP="004C1C6E">
      <w:pPr>
        <w:numPr>
          <w:ilvl w:val="12"/>
          <w:numId w:val="0"/>
        </w:numPr>
        <w:tabs>
          <w:tab w:val="left" w:pos="0"/>
        </w:tabs>
        <w:suppressAutoHyphens/>
        <w:jc w:val="center"/>
        <w:rPr>
          <w:sz w:val="24"/>
        </w:rPr>
      </w:pPr>
    </w:p>
    <w:p w14:paraId="299BD254" w14:textId="77777777" w:rsidR="004C1C6E" w:rsidRPr="004C1C6E" w:rsidRDefault="004C1C6E" w:rsidP="004C1C6E">
      <w:pPr>
        <w:numPr>
          <w:ilvl w:val="12"/>
          <w:numId w:val="0"/>
        </w:numPr>
        <w:tabs>
          <w:tab w:val="left" w:pos="0"/>
        </w:tabs>
        <w:suppressAutoHyphens/>
        <w:jc w:val="center"/>
        <w:rPr>
          <w:sz w:val="24"/>
        </w:rPr>
      </w:pPr>
      <w:r w:rsidRPr="004C1C6E">
        <w:rPr>
          <w:sz w:val="24"/>
        </w:rPr>
        <w:t>________________________</w:t>
      </w:r>
    </w:p>
    <w:p w14:paraId="59E0BA47" w14:textId="77777777" w:rsidR="004C1C6E" w:rsidRPr="004C1C6E" w:rsidRDefault="004C1C6E" w:rsidP="004C1C6E">
      <w:pPr>
        <w:numPr>
          <w:ilvl w:val="12"/>
          <w:numId w:val="0"/>
        </w:numPr>
        <w:tabs>
          <w:tab w:val="left" w:pos="0"/>
        </w:tabs>
        <w:suppressAutoHyphens/>
        <w:jc w:val="center"/>
        <w:rPr>
          <w:sz w:val="24"/>
        </w:rPr>
      </w:pPr>
      <w:r w:rsidRPr="004C1C6E">
        <w:rPr>
          <w:sz w:val="24"/>
        </w:rPr>
        <w:t>Signed on behalf of UNDP</w:t>
      </w:r>
    </w:p>
    <w:p w14:paraId="1D5726DD" w14:textId="77777777" w:rsidR="004C1C6E" w:rsidRPr="004C1C6E" w:rsidRDefault="004C1C6E" w:rsidP="004C1C6E">
      <w:pPr>
        <w:numPr>
          <w:ilvl w:val="12"/>
          <w:numId w:val="0"/>
        </w:numPr>
        <w:tabs>
          <w:tab w:val="left" w:pos="0"/>
        </w:tabs>
        <w:suppressAutoHyphens/>
        <w:jc w:val="center"/>
        <w:rPr>
          <w:i/>
          <w:sz w:val="24"/>
        </w:rPr>
      </w:pPr>
      <w:r w:rsidRPr="004C1C6E">
        <w:rPr>
          <w:i/>
          <w:sz w:val="24"/>
        </w:rPr>
        <w:t xml:space="preserve">Lizbeth </w:t>
      </w:r>
      <w:proofErr w:type="spellStart"/>
      <w:r w:rsidRPr="004C1C6E">
        <w:rPr>
          <w:i/>
          <w:sz w:val="24"/>
        </w:rPr>
        <w:t>Cullity</w:t>
      </w:r>
      <w:proofErr w:type="spellEnd"/>
    </w:p>
    <w:p w14:paraId="337AA36F" w14:textId="77777777" w:rsidR="004C1C6E" w:rsidRPr="004C1C6E" w:rsidRDefault="004C1C6E" w:rsidP="004C1C6E">
      <w:pPr>
        <w:numPr>
          <w:ilvl w:val="12"/>
          <w:numId w:val="0"/>
        </w:numPr>
        <w:tabs>
          <w:tab w:val="left" w:pos="0"/>
        </w:tabs>
        <w:suppressAutoHyphens/>
        <w:jc w:val="center"/>
        <w:rPr>
          <w:i/>
          <w:sz w:val="24"/>
        </w:rPr>
      </w:pPr>
      <w:r w:rsidRPr="004C1C6E">
        <w:rPr>
          <w:i/>
          <w:sz w:val="24"/>
        </w:rPr>
        <w:t xml:space="preserve">UN Resident Coordinator and UNDP Resident Representative </w:t>
      </w:r>
    </w:p>
    <w:p w14:paraId="02DCA72E" w14:textId="77777777" w:rsidR="004C1C6E" w:rsidRPr="004C1C6E" w:rsidRDefault="004C1C6E" w:rsidP="004C1C6E">
      <w:pPr>
        <w:numPr>
          <w:ilvl w:val="12"/>
          <w:numId w:val="0"/>
        </w:numPr>
        <w:tabs>
          <w:tab w:val="left" w:pos="0"/>
        </w:tabs>
        <w:suppressAutoHyphens/>
        <w:jc w:val="center"/>
        <w:rPr>
          <w:sz w:val="24"/>
        </w:rPr>
      </w:pPr>
      <w:r w:rsidRPr="004C1C6E">
        <w:rPr>
          <w:i/>
          <w:sz w:val="24"/>
        </w:rPr>
        <w:t>UNDP MCO Cook Islands, Niue, Samoa and Tokelau</w:t>
      </w:r>
    </w:p>
    <w:p w14:paraId="6606389F" w14:textId="77777777" w:rsidR="004C1C6E" w:rsidRPr="004C1C6E" w:rsidRDefault="004C1C6E" w:rsidP="004C1C6E">
      <w:pPr>
        <w:numPr>
          <w:ilvl w:val="12"/>
          <w:numId w:val="0"/>
        </w:numPr>
        <w:tabs>
          <w:tab w:val="left" w:pos="0"/>
        </w:tabs>
        <w:suppressAutoHyphens/>
        <w:jc w:val="both"/>
        <w:rPr>
          <w:spacing w:val="-2"/>
          <w:sz w:val="24"/>
        </w:rPr>
      </w:pPr>
    </w:p>
    <w:p w14:paraId="17B70C59" w14:textId="77777777" w:rsidR="004C1C6E" w:rsidRPr="004C1C6E" w:rsidRDefault="004C1C6E" w:rsidP="004C1C6E">
      <w:pPr>
        <w:numPr>
          <w:ilvl w:val="12"/>
          <w:numId w:val="0"/>
        </w:numPr>
        <w:tabs>
          <w:tab w:val="left" w:pos="0"/>
        </w:tabs>
        <w:suppressAutoHyphens/>
        <w:jc w:val="both"/>
        <w:rPr>
          <w:spacing w:val="-2"/>
          <w:sz w:val="24"/>
        </w:rPr>
      </w:pPr>
    </w:p>
    <w:p w14:paraId="646181FB" w14:textId="77777777" w:rsidR="004C1C6E" w:rsidRPr="004C1C6E" w:rsidRDefault="004C1C6E" w:rsidP="004C1C6E">
      <w:pPr>
        <w:numPr>
          <w:ilvl w:val="12"/>
          <w:numId w:val="0"/>
        </w:numPr>
        <w:tabs>
          <w:tab w:val="left" w:pos="0"/>
        </w:tabs>
        <w:suppressAutoHyphens/>
        <w:jc w:val="both"/>
        <w:rPr>
          <w:spacing w:val="-2"/>
          <w:sz w:val="24"/>
        </w:rPr>
      </w:pPr>
    </w:p>
    <w:p w14:paraId="0BC4573F" w14:textId="77777777" w:rsidR="004C1C6E" w:rsidRPr="004C1C6E" w:rsidRDefault="004C1C6E" w:rsidP="004C1C6E">
      <w:pPr>
        <w:numPr>
          <w:ilvl w:val="12"/>
          <w:numId w:val="0"/>
        </w:numPr>
        <w:tabs>
          <w:tab w:val="left" w:pos="0"/>
        </w:tabs>
        <w:suppressAutoHyphens/>
        <w:jc w:val="both"/>
        <w:rPr>
          <w:spacing w:val="-2"/>
          <w:sz w:val="24"/>
        </w:rPr>
      </w:pPr>
    </w:p>
    <w:p w14:paraId="0653D64B" w14:textId="77777777" w:rsidR="004C1C6E" w:rsidRPr="004C1C6E" w:rsidRDefault="004C1C6E" w:rsidP="004C1C6E">
      <w:pPr>
        <w:numPr>
          <w:ilvl w:val="12"/>
          <w:numId w:val="0"/>
        </w:numPr>
        <w:tabs>
          <w:tab w:val="left" w:pos="0"/>
        </w:tabs>
        <w:suppressAutoHyphens/>
        <w:jc w:val="both"/>
        <w:rPr>
          <w:spacing w:val="-2"/>
          <w:sz w:val="24"/>
        </w:rPr>
      </w:pPr>
    </w:p>
    <w:p w14:paraId="5950BCE2" w14:textId="77777777" w:rsidR="004C1C6E" w:rsidRPr="004C1C6E" w:rsidRDefault="004C1C6E" w:rsidP="004C1C6E">
      <w:pPr>
        <w:numPr>
          <w:ilvl w:val="12"/>
          <w:numId w:val="0"/>
        </w:numPr>
        <w:tabs>
          <w:tab w:val="left" w:pos="0"/>
        </w:tabs>
        <w:suppressAutoHyphens/>
        <w:jc w:val="both"/>
        <w:rPr>
          <w:spacing w:val="-2"/>
          <w:sz w:val="24"/>
        </w:rPr>
      </w:pPr>
    </w:p>
    <w:p w14:paraId="096B0871" w14:textId="77777777" w:rsidR="004C1C6E" w:rsidRPr="004C1C6E" w:rsidRDefault="004C1C6E" w:rsidP="004C1C6E">
      <w:pPr>
        <w:numPr>
          <w:ilvl w:val="12"/>
          <w:numId w:val="0"/>
        </w:numPr>
        <w:tabs>
          <w:tab w:val="left" w:pos="0"/>
        </w:tabs>
        <w:suppressAutoHyphens/>
        <w:jc w:val="both"/>
        <w:rPr>
          <w:spacing w:val="-2"/>
          <w:sz w:val="24"/>
        </w:rPr>
      </w:pPr>
    </w:p>
    <w:p w14:paraId="6A2F7E76" w14:textId="77777777" w:rsidR="004C1C6E" w:rsidRPr="004C1C6E" w:rsidRDefault="004C1C6E" w:rsidP="004C1C6E">
      <w:pPr>
        <w:numPr>
          <w:ilvl w:val="12"/>
          <w:numId w:val="0"/>
        </w:numPr>
        <w:tabs>
          <w:tab w:val="left" w:pos="0"/>
        </w:tabs>
        <w:suppressAutoHyphens/>
        <w:jc w:val="both"/>
        <w:rPr>
          <w:spacing w:val="-2"/>
          <w:sz w:val="24"/>
        </w:rPr>
      </w:pPr>
    </w:p>
    <w:p w14:paraId="3B136389"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_____________________</w:t>
      </w:r>
    </w:p>
    <w:p w14:paraId="71DE6378"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David Sheppard</w:t>
      </w:r>
    </w:p>
    <w:p w14:paraId="7B9AF797"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Director General</w:t>
      </w:r>
    </w:p>
    <w:p w14:paraId="03194595" w14:textId="77777777" w:rsidR="004C1C6E" w:rsidRPr="004C1C6E" w:rsidRDefault="004C1C6E" w:rsidP="004C1C6E">
      <w:pPr>
        <w:suppressAutoHyphens/>
        <w:jc w:val="both"/>
        <w:rPr>
          <w:bCs/>
          <w:sz w:val="24"/>
          <w:szCs w:val="22"/>
        </w:rPr>
      </w:pPr>
      <w:r w:rsidRPr="004C1C6E">
        <w:rPr>
          <w:bCs/>
          <w:sz w:val="24"/>
          <w:szCs w:val="22"/>
        </w:rPr>
        <w:t>Secretariat of the Pacific Regional Environment Programme (SPREP)</w:t>
      </w:r>
    </w:p>
    <w:p w14:paraId="7B8F23FE" w14:textId="77777777" w:rsidR="004C1C6E" w:rsidRPr="004C1C6E" w:rsidRDefault="004C1C6E" w:rsidP="004C1C6E">
      <w:pPr>
        <w:suppressAutoHyphens/>
        <w:jc w:val="both"/>
        <w:rPr>
          <w:spacing w:val="-2"/>
          <w:sz w:val="24"/>
        </w:rPr>
      </w:pPr>
      <w:r w:rsidRPr="004C1C6E">
        <w:rPr>
          <w:spacing w:val="-2"/>
          <w:sz w:val="24"/>
        </w:rPr>
        <w:t>19 May 2014</w:t>
      </w:r>
    </w:p>
    <w:p w14:paraId="3D64B053" w14:textId="77777777" w:rsidR="004C1C6E" w:rsidRPr="004C1C6E" w:rsidRDefault="004C1C6E" w:rsidP="004C1C6E">
      <w:pPr>
        <w:tabs>
          <w:tab w:val="left" w:pos="0"/>
          <w:tab w:val="left" w:pos="360"/>
          <w:tab w:val="left" w:pos="720"/>
        </w:tabs>
        <w:suppressAutoHyphens/>
        <w:jc w:val="both"/>
        <w:rPr>
          <w:spacing w:val="-2"/>
          <w:sz w:val="24"/>
        </w:rPr>
        <w:sectPr w:rsidR="004C1C6E" w:rsidRPr="004C1C6E" w:rsidSect="00A4526A">
          <w:pgSz w:w="12240" w:h="15840" w:code="1"/>
          <w:pgMar w:top="1793" w:right="1008" w:bottom="1152" w:left="1008" w:header="720" w:footer="720" w:gutter="0"/>
          <w:cols w:space="720"/>
          <w:docGrid w:linePitch="326"/>
        </w:sectPr>
      </w:pPr>
    </w:p>
    <w:p w14:paraId="4C58E14B" w14:textId="0BE837F5" w:rsidR="004C1C6E" w:rsidRPr="004C1C6E" w:rsidRDefault="004C1C6E" w:rsidP="004C1C6E">
      <w:pPr>
        <w:keepNext/>
        <w:keepLines/>
        <w:numPr>
          <w:ilvl w:val="12"/>
          <w:numId w:val="0"/>
        </w:numPr>
        <w:tabs>
          <w:tab w:val="left" w:pos="0"/>
        </w:tabs>
        <w:suppressAutoHyphens/>
        <w:jc w:val="center"/>
        <w:rPr>
          <w:sz w:val="24"/>
          <w:u w:val="single"/>
        </w:rPr>
      </w:pPr>
      <w:r w:rsidRPr="004C1C6E">
        <w:rPr>
          <w:sz w:val="24"/>
          <w:u w:val="single"/>
        </w:rPr>
        <w:lastRenderedPageBreak/>
        <w:fldChar w:fldCharType="begin"/>
      </w:r>
      <w:r w:rsidRPr="004C1C6E">
        <w:rPr>
          <w:sz w:val="24"/>
          <w:u w:val="single"/>
        </w:rPr>
        <w:instrText xml:space="preserve">PRIVATE </w:instrText>
      </w:r>
      <w:r w:rsidRPr="004C1C6E">
        <w:rPr>
          <w:sz w:val="24"/>
          <w:u w:val="single"/>
        </w:rPr>
        <w:fldChar w:fldCharType="end"/>
      </w:r>
      <w:r w:rsidRPr="004C1C6E">
        <w:rPr>
          <w:sz w:val="24"/>
          <w:u w:val="single"/>
        </w:rPr>
        <w:t xml:space="preserve">Attachment </w:t>
      </w:r>
      <w:r w:rsidRPr="004C1C6E">
        <w:rPr>
          <w:sz w:val="24"/>
          <w:u w:val="single"/>
        </w:rPr>
        <w:fldChar w:fldCharType="begin"/>
      </w:r>
      <w:r w:rsidRPr="004C1C6E">
        <w:rPr>
          <w:sz w:val="24"/>
          <w:u w:val="single"/>
        </w:rPr>
        <w:instrText>tc "Attachment "</w:instrText>
      </w:r>
      <w:r w:rsidRPr="004C1C6E">
        <w:rPr>
          <w:sz w:val="24"/>
          <w:u w:val="single"/>
        </w:rPr>
        <w:fldChar w:fldCharType="end"/>
      </w:r>
    </w:p>
    <w:p w14:paraId="08C7D165" w14:textId="77777777" w:rsidR="004C1C6E" w:rsidRPr="004C1C6E" w:rsidRDefault="004C1C6E" w:rsidP="004C1C6E">
      <w:pPr>
        <w:keepNext/>
        <w:numPr>
          <w:ilvl w:val="12"/>
          <w:numId w:val="0"/>
        </w:numPr>
        <w:spacing w:before="240" w:after="60"/>
        <w:jc w:val="center"/>
        <w:outlineLvl w:val="0"/>
        <w:rPr>
          <w:rFonts w:ascii="Arial" w:hAnsi="Arial" w:cs="Arial"/>
          <w:b/>
          <w:bCs/>
          <w:kern w:val="32"/>
          <w:szCs w:val="32"/>
        </w:rPr>
      </w:pPr>
      <w:r w:rsidRPr="004C1C6E">
        <w:rPr>
          <w:rFonts w:ascii="Arial" w:hAnsi="Arial" w:cs="Arial"/>
          <w:b/>
          <w:bCs/>
          <w:kern w:val="32"/>
          <w:szCs w:val="32"/>
        </w:rPr>
        <w:t>DESCRIPTION OF UNDP MULTI-COUNTRY OFFICE SUPPORT SERVICES FOR THE PROJECT “ENHANCING CAPACITY TO DEVELOP GLOBAL AND REGIONAL ENVIRONMENTAL PROJECTS IN THE PACIFIC”</w:t>
      </w:r>
    </w:p>
    <w:p w14:paraId="74B8B4B4" w14:textId="77777777" w:rsidR="004C1C6E" w:rsidRPr="004C1C6E" w:rsidRDefault="004C1C6E" w:rsidP="004C1C6E">
      <w:pPr>
        <w:numPr>
          <w:ilvl w:val="12"/>
          <w:numId w:val="0"/>
        </w:numPr>
        <w:tabs>
          <w:tab w:val="left" w:pos="0"/>
        </w:tabs>
        <w:suppressAutoHyphens/>
        <w:jc w:val="both"/>
        <w:rPr>
          <w:spacing w:val="-2"/>
          <w:sz w:val="24"/>
        </w:rPr>
      </w:pPr>
    </w:p>
    <w:p w14:paraId="6CF95340"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1.</w:t>
      </w:r>
      <w:r w:rsidRPr="004C1C6E">
        <w:rPr>
          <w:spacing w:val="-2"/>
          <w:sz w:val="24"/>
        </w:rPr>
        <w:tab/>
        <w:t xml:space="preserve">Reference is made to consultations between officials of </w:t>
      </w:r>
      <w:r w:rsidRPr="004C1C6E">
        <w:rPr>
          <w:bCs/>
          <w:sz w:val="24"/>
          <w:szCs w:val="22"/>
        </w:rPr>
        <w:t>the Secretariat of the Pacific Regional Environment Programme (</w:t>
      </w:r>
      <w:r w:rsidRPr="004C1C6E">
        <w:rPr>
          <w:spacing w:val="-2"/>
          <w:sz w:val="24"/>
        </w:rPr>
        <w:t xml:space="preserve">SPREP) and the United Nations Development Programme (UNDP) with respect to the provision of support services by the UNDP Multi-Country Office based in Samoa for the following project implemented by SPREP: </w:t>
      </w:r>
      <w:r w:rsidRPr="004C1C6E">
        <w:rPr>
          <w:sz w:val="24"/>
        </w:rPr>
        <w:t>“Enhancing Capacity to Develop Global and Regional Environmental Projects in the Pacific”.</w:t>
      </w:r>
    </w:p>
    <w:p w14:paraId="33FBB3D0" w14:textId="77777777" w:rsidR="004C1C6E" w:rsidRPr="004C1C6E" w:rsidRDefault="004C1C6E" w:rsidP="004C1C6E">
      <w:pPr>
        <w:numPr>
          <w:ilvl w:val="12"/>
          <w:numId w:val="0"/>
        </w:numPr>
        <w:tabs>
          <w:tab w:val="left" w:pos="0"/>
        </w:tabs>
        <w:suppressAutoHyphens/>
        <w:jc w:val="both"/>
        <w:rPr>
          <w:spacing w:val="-2"/>
          <w:sz w:val="24"/>
        </w:rPr>
      </w:pPr>
    </w:p>
    <w:p w14:paraId="5A2E0C40"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2.</w:t>
      </w:r>
      <w:r w:rsidRPr="004C1C6E">
        <w:rPr>
          <w:spacing w:val="-2"/>
          <w:sz w:val="24"/>
        </w:rPr>
        <w:tab/>
        <w:t>In accordance with the provisions of the Letter of Agreement and Project Cooperation Agreement, both signed on the 19</w:t>
      </w:r>
      <w:r w:rsidRPr="004C1C6E">
        <w:rPr>
          <w:spacing w:val="-2"/>
          <w:sz w:val="24"/>
          <w:vertAlign w:val="superscript"/>
        </w:rPr>
        <w:t>th</w:t>
      </w:r>
      <w:r w:rsidRPr="004C1C6E">
        <w:rPr>
          <w:spacing w:val="-2"/>
          <w:sz w:val="24"/>
        </w:rPr>
        <w:t xml:space="preserve"> of May 2014, and the project document, the UNDP Multi-Country Office shall provide support services for the project as described below.</w:t>
      </w:r>
    </w:p>
    <w:p w14:paraId="3398DD59" w14:textId="77777777" w:rsidR="004C1C6E" w:rsidRPr="004C1C6E" w:rsidRDefault="004C1C6E" w:rsidP="004C1C6E">
      <w:pPr>
        <w:numPr>
          <w:ilvl w:val="12"/>
          <w:numId w:val="0"/>
        </w:numPr>
        <w:tabs>
          <w:tab w:val="left" w:pos="0"/>
        </w:tabs>
        <w:suppressAutoHyphens/>
        <w:jc w:val="both"/>
        <w:rPr>
          <w:spacing w:val="-2"/>
          <w:sz w:val="24"/>
        </w:rPr>
      </w:pPr>
    </w:p>
    <w:p w14:paraId="0A7080F8"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3.</w:t>
      </w:r>
      <w:r w:rsidRPr="004C1C6E">
        <w:rPr>
          <w:spacing w:val="-2"/>
          <w:sz w:val="24"/>
        </w:rPr>
        <w:tab/>
        <w:t>Support services to be provided:</w:t>
      </w:r>
    </w:p>
    <w:p w14:paraId="19105136" w14:textId="77777777" w:rsidR="004C1C6E" w:rsidRPr="004C1C6E" w:rsidRDefault="004C1C6E" w:rsidP="004C1C6E">
      <w:pPr>
        <w:numPr>
          <w:ilvl w:val="12"/>
          <w:numId w:val="0"/>
        </w:numPr>
        <w:tabs>
          <w:tab w:val="left" w:pos="0"/>
        </w:tabs>
        <w:suppressAutoHyphens/>
        <w:jc w:val="both"/>
        <w:rPr>
          <w:spacing w:val="-2"/>
          <w:sz w:val="24"/>
        </w:rPr>
      </w:pPr>
    </w:p>
    <w:p w14:paraId="2208310D" w14:textId="77777777" w:rsidR="004C1C6E" w:rsidRPr="004C1C6E" w:rsidRDefault="004C1C6E" w:rsidP="004C1C6E">
      <w:pPr>
        <w:jc w:val="both"/>
        <w:rPr>
          <w:bCs/>
          <w:sz w:val="24"/>
          <w:szCs w:val="22"/>
        </w:rPr>
      </w:pPr>
      <w:r w:rsidRPr="004C1C6E">
        <w:rPr>
          <w:spacing w:val="-2"/>
          <w:sz w:val="24"/>
        </w:rPr>
        <w:t xml:space="preserve">This project aims to build the national capacities of 14 Pacific Island Countries through strengthening </w:t>
      </w:r>
      <w:r w:rsidRPr="004C1C6E">
        <w:rPr>
          <w:bCs/>
          <w:sz w:val="24"/>
          <w:szCs w:val="22"/>
        </w:rPr>
        <w:t>SPREP and, in particular, its institutional capacity to satisfy minimal accreditation standards of the GEF. To achieve this, UNDP will closely work with SPREP, transferring the required knowledge and providing additional support when required, in order to facilitate SPREP’s accreditation as a GEF Project Agency.</w:t>
      </w:r>
    </w:p>
    <w:p w14:paraId="2F4E8E8C" w14:textId="77777777" w:rsidR="004C1C6E" w:rsidRPr="004C1C6E" w:rsidRDefault="004C1C6E" w:rsidP="004C1C6E">
      <w:pPr>
        <w:keepNext/>
        <w:tabs>
          <w:tab w:val="left" w:pos="720"/>
        </w:tabs>
        <w:spacing w:before="240" w:after="60"/>
        <w:jc w:val="both"/>
        <w:outlineLvl w:val="1"/>
        <w:rPr>
          <w:spacing w:val="-2"/>
          <w:sz w:val="24"/>
        </w:rPr>
      </w:pPr>
      <w:bookmarkStart w:id="276" w:name="_Toc42398010"/>
      <w:r w:rsidRPr="004C1C6E">
        <w:rPr>
          <w:spacing w:val="-2"/>
          <w:sz w:val="24"/>
        </w:rPr>
        <w:t>SPREP may request operational, administrative and technical services (</w:t>
      </w:r>
      <w:r w:rsidRPr="004C1C6E">
        <w:rPr>
          <w:bCs/>
          <w:iCs/>
          <w:sz w:val="24"/>
          <w:lang w:val="it-IT" w:eastAsia="it-IT"/>
        </w:rPr>
        <w:t>Direct Project Costs</w:t>
      </w:r>
      <w:r w:rsidRPr="004C1C6E">
        <w:rPr>
          <w:bCs/>
          <w:iCs/>
          <w:sz w:val="24"/>
          <w:vertAlign w:val="superscript"/>
          <w:lang w:val="it-IT" w:eastAsia="it-IT"/>
        </w:rPr>
        <w:footnoteReference w:id="9"/>
      </w:r>
      <w:r w:rsidRPr="004C1C6E">
        <w:rPr>
          <w:bCs/>
          <w:iCs/>
          <w:sz w:val="24"/>
          <w:lang w:val="it-IT" w:eastAsia="it-IT"/>
        </w:rPr>
        <w:t>)</w:t>
      </w:r>
      <w:r w:rsidRPr="004C1C6E">
        <w:rPr>
          <w:spacing w:val="-2"/>
          <w:sz w:val="24"/>
        </w:rPr>
        <w:t xml:space="preserve"> from UNDP</w:t>
      </w:r>
      <w:bookmarkEnd w:id="276"/>
      <w:r w:rsidRPr="004C1C6E">
        <w:rPr>
          <w:spacing w:val="-2"/>
          <w:sz w:val="24"/>
        </w:rPr>
        <w:t xml:space="preserve"> Multi-Country Office (MCO) to support the implementation of this project. These services shall be consider Direct Project Costs and, as indicated on the </w:t>
      </w:r>
      <w:r w:rsidRPr="004C1C6E">
        <w:rPr>
          <w:i/>
          <w:spacing w:val="-2"/>
          <w:sz w:val="24"/>
        </w:rPr>
        <w:t xml:space="preserve">Operational Guidelines for Implementation of new Cost Recovery methodology, Utilization of Multiple-funding lines for posts, and Direct Project Costing </w:t>
      </w:r>
      <w:r w:rsidRPr="004C1C6E">
        <w:rPr>
          <w:spacing w:val="-2"/>
          <w:sz w:val="24"/>
        </w:rPr>
        <w:t xml:space="preserve">(hereinafter referred to as “Cost Recovery Policy”), may include the involvement of the following UNDP MCO’s units: </w:t>
      </w:r>
    </w:p>
    <w:p w14:paraId="73BF6DFE" w14:textId="77777777" w:rsidR="004C1C6E" w:rsidRPr="004C1C6E" w:rsidRDefault="004C1C6E" w:rsidP="004C1C6E">
      <w:pPr>
        <w:numPr>
          <w:ilvl w:val="0"/>
          <w:numId w:val="55"/>
        </w:numPr>
        <w:jc w:val="both"/>
        <w:rPr>
          <w:spacing w:val="-2"/>
          <w:sz w:val="24"/>
        </w:rPr>
      </w:pPr>
      <w:r w:rsidRPr="004C1C6E">
        <w:rPr>
          <w:spacing w:val="-2"/>
          <w:sz w:val="24"/>
        </w:rPr>
        <w:t>Communications Unit staff time spent on communication of development results and outcomes in the context of the specific project.</w:t>
      </w:r>
    </w:p>
    <w:p w14:paraId="11EBA103" w14:textId="77777777" w:rsidR="004C1C6E" w:rsidRPr="004C1C6E" w:rsidRDefault="004C1C6E" w:rsidP="004C1C6E">
      <w:pPr>
        <w:numPr>
          <w:ilvl w:val="0"/>
          <w:numId w:val="55"/>
        </w:numPr>
        <w:jc w:val="both"/>
        <w:rPr>
          <w:spacing w:val="-2"/>
          <w:sz w:val="24"/>
        </w:rPr>
      </w:pPr>
      <w:r w:rsidRPr="004C1C6E">
        <w:rPr>
          <w:spacing w:val="-2"/>
          <w:sz w:val="24"/>
        </w:rPr>
        <w:t>Human Resources staff time spent on the recruitment, selection, hiring, contracting, and/or contract administration of project personnel</w:t>
      </w:r>
      <w:r w:rsidRPr="004C1C6E">
        <w:rPr>
          <w:spacing w:val="-2"/>
          <w:sz w:val="24"/>
          <w:vertAlign w:val="superscript"/>
        </w:rPr>
        <w:footnoteReference w:id="10"/>
      </w:r>
      <w:r w:rsidRPr="004C1C6E">
        <w:rPr>
          <w:spacing w:val="-2"/>
          <w:sz w:val="24"/>
        </w:rPr>
        <w:t>.</w:t>
      </w:r>
    </w:p>
    <w:p w14:paraId="178CAD9C" w14:textId="77777777" w:rsidR="004C1C6E" w:rsidRPr="004C1C6E" w:rsidRDefault="004C1C6E" w:rsidP="004C1C6E">
      <w:pPr>
        <w:numPr>
          <w:ilvl w:val="0"/>
          <w:numId w:val="55"/>
        </w:numPr>
        <w:jc w:val="both"/>
        <w:rPr>
          <w:spacing w:val="-2"/>
          <w:sz w:val="24"/>
        </w:rPr>
      </w:pPr>
      <w:r w:rsidRPr="004C1C6E">
        <w:rPr>
          <w:spacing w:val="-2"/>
          <w:sz w:val="24"/>
        </w:rPr>
        <w:t>Procurement Unit staff time spent on the procurement of goods or services on behalf of the project, covering the entire procurement cycle tasks, transport, storage, distribution, on-site receipting of goods, customs clearance, logistics, etc.</w:t>
      </w:r>
    </w:p>
    <w:p w14:paraId="0AECF206" w14:textId="77777777" w:rsidR="004C1C6E" w:rsidRPr="004C1C6E" w:rsidRDefault="004C1C6E" w:rsidP="004C1C6E">
      <w:pPr>
        <w:numPr>
          <w:ilvl w:val="0"/>
          <w:numId w:val="55"/>
        </w:numPr>
        <w:jc w:val="both"/>
        <w:rPr>
          <w:spacing w:val="-2"/>
          <w:sz w:val="24"/>
        </w:rPr>
      </w:pPr>
      <w:r w:rsidRPr="004C1C6E">
        <w:rPr>
          <w:spacing w:val="-2"/>
          <w:sz w:val="24"/>
        </w:rPr>
        <w:t>Finance Unit staff time spent on undertaking direct project payment requests, disbursements and other finance transactions related to the project.</w:t>
      </w:r>
    </w:p>
    <w:p w14:paraId="3F0D7412" w14:textId="77777777" w:rsidR="004C1C6E" w:rsidRPr="004C1C6E" w:rsidRDefault="004C1C6E" w:rsidP="004C1C6E">
      <w:pPr>
        <w:numPr>
          <w:ilvl w:val="0"/>
          <w:numId w:val="55"/>
        </w:numPr>
        <w:jc w:val="both"/>
        <w:rPr>
          <w:spacing w:val="-2"/>
          <w:sz w:val="24"/>
        </w:rPr>
      </w:pPr>
      <w:r w:rsidRPr="004C1C6E">
        <w:rPr>
          <w:spacing w:val="-2"/>
          <w:sz w:val="24"/>
        </w:rPr>
        <w:t>Programme staff time and any other MCO staff time spent directly on programme implementation and directly contributing to development results.</w:t>
      </w:r>
    </w:p>
    <w:p w14:paraId="022AB09B" w14:textId="77777777" w:rsidR="004C1C6E" w:rsidRPr="004C1C6E" w:rsidRDefault="004C1C6E" w:rsidP="004C1C6E">
      <w:pPr>
        <w:jc w:val="both"/>
        <w:rPr>
          <w:spacing w:val="-2"/>
          <w:sz w:val="24"/>
        </w:rPr>
      </w:pPr>
    </w:p>
    <w:p w14:paraId="3AC5EA86" w14:textId="77777777" w:rsidR="004C1C6E" w:rsidRPr="004C1C6E" w:rsidRDefault="004C1C6E" w:rsidP="004C1C6E">
      <w:pPr>
        <w:jc w:val="both"/>
        <w:rPr>
          <w:spacing w:val="-2"/>
          <w:sz w:val="24"/>
        </w:rPr>
      </w:pPr>
      <w:r w:rsidRPr="004C1C6E">
        <w:rPr>
          <w:spacing w:val="-2"/>
          <w:sz w:val="24"/>
        </w:rPr>
        <w:t xml:space="preserve">Recovery of costs for such services shall be calculated based on actual costs, in accordance with UNDP’s Cost Recovery Policy. When determining actual costs is not possible, the Universal Price List / </w:t>
      </w:r>
      <w:r w:rsidRPr="004C1C6E">
        <w:rPr>
          <w:sz w:val="24"/>
          <w:lang w:val="it-IT" w:eastAsia="it-IT"/>
        </w:rPr>
        <w:t>Local Price List</w:t>
      </w:r>
      <w:r w:rsidRPr="004C1C6E">
        <w:rPr>
          <w:spacing w:val="-2"/>
          <w:sz w:val="24"/>
        </w:rPr>
        <w:t xml:space="preserve"> may be applied.</w:t>
      </w:r>
    </w:p>
    <w:p w14:paraId="55C2E3B5" w14:textId="77777777" w:rsidR="004C1C6E" w:rsidRPr="004C1C6E" w:rsidRDefault="004C1C6E" w:rsidP="004C1C6E">
      <w:pPr>
        <w:jc w:val="both"/>
        <w:rPr>
          <w:spacing w:val="-2"/>
          <w:sz w:val="24"/>
        </w:rPr>
      </w:pPr>
    </w:p>
    <w:p w14:paraId="30A67D1B" w14:textId="77777777" w:rsidR="004C1C6E" w:rsidRPr="004C1C6E" w:rsidRDefault="004C1C6E" w:rsidP="004C1C6E">
      <w:pPr>
        <w:jc w:val="both"/>
        <w:rPr>
          <w:spacing w:val="-2"/>
          <w:sz w:val="24"/>
        </w:rPr>
      </w:pPr>
      <w:r w:rsidRPr="004C1C6E">
        <w:rPr>
          <w:spacing w:val="-2"/>
          <w:sz w:val="24"/>
        </w:rPr>
        <w:t>In addition, Direct Project Costs may include standard fees related to the access of personnel of the Implementing Partner to existing UNDP tools and platforms, such us the Learning Management System (including courses for international certifications) or the external access to ATLAS.</w:t>
      </w:r>
    </w:p>
    <w:p w14:paraId="7E1A534A" w14:textId="77777777" w:rsidR="004C1C6E" w:rsidRPr="004C1C6E" w:rsidRDefault="004C1C6E" w:rsidP="004C1C6E">
      <w:pPr>
        <w:jc w:val="both"/>
        <w:rPr>
          <w:spacing w:val="-2"/>
          <w:sz w:val="24"/>
        </w:rPr>
      </w:pPr>
    </w:p>
    <w:p w14:paraId="52FA3FF5" w14:textId="77777777" w:rsidR="004C1C6E" w:rsidRPr="004C1C6E" w:rsidRDefault="004C1C6E" w:rsidP="004C1C6E">
      <w:pPr>
        <w:jc w:val="both"/>
        <w:rPr>
          <w:spacing w:val="-2"/>
          <w:sz w:val="24"/>
        </w:rPr>
      </w:pPr>
      <w:r w:rsidRPr="004C1C6E">
        <w:rPr>
          <w:spacing w:val="-2"/>
          <w:sz w:val="24"/>
        </w:rPr>
        <w:t>The following table includes the specific details of the estimated services:</w:t>
      </w:r>
    </w:p>
    <w:p w14:paraId="6574806E" w14:textId="77777777" w:rsidR="004C1C6E" w:rsidRPr="004C1C6E" w:rsidRDefault="004C1C6E" w:rsidP="004C1C6E">
      <w:pPr>
        <w:jc w:val="both"/>
        <w:rPr>
          <w:spacing w:val="-2"/>
          <w:sz w:val="24"/>
        </w:rPr>
      </w:pPr>
    </w:p>
    <w:tbl>
      <w:tblPr>
        <w:tblW w:w="10490" w:type="dxa"/>
        <w:tblInd w:w="108" w:type="dxa"/>
        <w:tblLayout w:type="fixed"/>
        <w:tblLook w:val="0000" w:firstRow="0" w:lastRow="0" w:firstColumn="0" w:lastColumn="0" w:noHBand="0" w:noVBand="0"/>
      </w:tblPr>
      <w:tblGrid>
        <w:gridCol w:w="4962"/>
        <w:gridCol w:w="1701"/>
        <w:gridCol w:w="1842"/>
        <w:gridCol w:w="1985"/>
      </w:tblGrid>
      <w:tr w:rsidR="004C1C6E" w:rsidRPr="004C1C6E" w14:paraId="6729BC41" w14:textId="77777777" w:rsidTr="00A4526A">
        <w:trPr>
          <w:tblHeader/>
        </w:trPr>
        <w:tc>
          <w:tcPr>
            <w:tcW w:w="4962" w:type="dxa"/>
            <w:tcBorders>
              <w:top w:val="single" w:sz="6" w:space="0" w:color="auto"/>
              <w:left w:val="single" w:sz="6" w:space="0" w:color="auto"/>
              <w:bottom w:val="single" w:sz="6" w:space="0" w:color="auto"/>
            </w:tcBorders>
            <w:shd w:val="pct12" w:color="auto" w:fill="auto"/>
            <w:vAlign w:val="center"/>
          </w:tcPr>
          <w:p w14:paraId="416FE16A" w14:textId="77777777" w:rsidR="004C1C6E" w:rsidRPr="004C1C6E" w:rsidRDefault="004C1C6E" w:rsidP="004C1C6E">
            <w:pPr>
              <w:numPr>
                <w:ilvl w:val="12"/>
                <w:numId w:val="0"/>
              </w:numPr>
              <w:tabs>
                <w:tab w:val="left" w:pos="0"/>
              </w:tabs>
              <w:suppressAutoHyphens/>
              <w:jc w:val="center"/>
              <w:rPr>
                <w:b/>
                <w:spacing w:val="-2"/>
                <w:sz w:val="20"/>
                <w:szCs w:val="20"/>
                <w:lang w:val="fr-FR"/>
              </w:rPr>
            </w:pPr>
            <w:r w:rsidRPr="004C1C6E">
              <w:rPr>
                <w:b/>
                <w:spacing w:val="-2"/>
                <w:sz w:val="20"/>
                <w:szCs w:val="20"/>
              </w:rPr>
              <w:fldChar w:fldCharType="begin"/>
            </w:r>
            <w:r w:rsidRPr="004C1C6E">
              <w:rPr>
                <w:b/>
                <w:spacing w:val="-2"/>
                <w:sz w:val="20"/>
                <w:szCs w:val="20"/>
                <w:lang w:val="fr-FR"/>
              </w:rPr>
              <w:instrText xml:space="preserve">PRIVATE </w:instrText>
            </w:r>
            <w:r w:rsidRPr="004C1C6E">
              <w:rPr>
                <w:b/>
                <w:spacing w:val="-2"/>
                <w:sz w:val="20"/>
                <w:szCs w:val="20"/>
              </w:rPr>
              <w:fldChar w:fldCharType="end"/>
            </w:r>
            <w:r w:rsidRPr="004C1C6E">
              <w:rPr>
                <w:b/>
                <w:spacing w:val="-2"/>
                <w:sz w:val="20"/>
                <w:szCs w:val="20"/>
                <w:lang w:val="fr-FR"/>
              </w:rPr>
              <w:t>Support services</w:t>
            </w:r>
          </w:p>
        </w:tc>
        <w:tc>
          <w:tcPr>
            <w:tcW w:w="1701" w:type="dxa"/>
            <w:tcBorders>
              <w:top w:val="single" w:sz="6" w:space="0" w:color="auto"/>
              <w:left w:val="single" w:sz="6" w:space="0" w:color="auto"/>
              <w:bottom w:val="single" w:sz="6" w:space="0" w:color="auto"/>
            </w:tcBorders>
            <w:shd w:val="pct12" w:color="auto" w:fill="auto"/>
            <w:vAlign w:val="center"/>
          </w:tcPr>
          <w:p w14:paraId="7C277718" w14:textId="77777777" w:rsidR="004C1C6E" w:rsidRPr="004C1C6E" w:rsidRDefault="004C1C6E" w:rsidP="004C1C6E">
            <w:pPr>
              <w:numPr>
                <w:ilvl w:val="12"/>
                <w:numId w:val="0"/>
              </w:numPr>
              <w:tabs>
                <w:tab w:val="left" w:pos="0"/>
              </w:tabs>
              <w:suppressAutoHyphens/>
              <w:jc w:val="center"/>
              <w:rPr>
                <w:b/>
                <w:spacing w:val="-2"/>
                <w:sz w:val="20"/>
                <w:szCs w:val="20"/>
              </w:rPr>
            </w:pPr>
            <w:r w:rsidRPr="004C1C6E">
              <w:rPr>
                <w:b/>
                <w:spacing w:val="-2"/>
                <w:sz w:val="20"/>
                <w:szCs w:val="20"/>
              </w:rPr>
              <w:t>Schedule for the provision of the support services</w:t>
            </w:r>
          </w:p>
        </w:tc>
        <w:tc>
          <w:tcPr>
            <w:tcW w:w="1842" w:type="dxa"/>
            <w:tcBorders>
              <w:top w:val="single" w:sz="6" w:space="0" w:color="auto"/>
              <w:left w:val="single" w:sz="6" w:space="0" w:color="auto"/>
              <w:bottom w:val="single" w:sz="6" w:space="0" w:color="auto"/>
            </w:tcBorders>
            <w:shd w:val="pct12" w:color="auto" w:fill="auto"/>
            <w:vAlign w:val="center"/>
          </w:tcPr>
          <w:p w14:paraId="1110E0E3" w14:textId="77777777" w:rsidR="004C1C6E" w:rsidRPr="004C1C6E" w:rsidRDefault="004C1C6E" w:rsidP="004C1C6E">
            <w:pPr>
              <w:numPr>
                <w:ilvl w:val="12"/>
                <w:numId w:val="0"/>
              </w:numPr>
              <w:tabs>
                <w:tab w:val="left" w:pos="0"/>
              </w:tabs>
              <w:suppressAutoHyphens/>
              <w:jc w:val="center"/>
              <w:rPr>
                <w:b/>
                <w:spacing w:val="-2"/>
                <w:sz w:val="20"/>
                <w:szCs w:val="20"/>
              </w:rPr>
            </w:pPr>
            <w:r w:rsidRPr="004C1C6E">
              <w:rPr>
                <w:b/>
                <w:spacing w:val="-2"/>
                <w:sz w:val="20"/>
                <w:szCs w:val="20"/>
              </w:rPr>
              <w:t>Cost to UNDP of providing such support services</w:t>
            </w:r>
          </w:p>
        </w:tc>
        <w:tc>
          <w:tcPr>
            <w:tcW w:w="1985" w:type="dxa"/>
            <w:tcBorders>
              <w:top w:val="single" w:sz="6" w:space="0" w:color="auto"/>
              <w:left w:val="single" w:sz="6" w:space="0" w:color="auto"/>
              <w:bottom w:val="single" w:sz="6" w:space="0" w:color="auto"/>
              <w:right w:val="single" w:sz="6" w:space="0" w:color="auto"/>
            </w:tcBorders>
            <w:shd w:val="pct12" w:color="auto" w:fill="auto"/>
            <w:vAlign w:val="center"/>
          </w:tcPr>
          <w:p w14:paraId="4F902008" w14:textId="77777777" w:rsidR="004C1C6E" w:rsidRPr="004C1C6E" w:rsidRDefault="004C1C6E" w:rsidP="004C1C6E">
            <w:pPr>
              <w:numPr>
                <w:ilvl w:val="12"/>
                <w:numId w:val="0"/>
              </w:numPr>
              <w:tabs>
                <w:tab w:val="left" w:pos="0"/>
              </w:tabs>
              <w:suppressAutoHyphens/>
              <w:jc w:val="center"/>
              <w:rPr>
                <w:b/>
                <w:spacing w:val="-2"/>
                <w:sz w:val="20"/>
                <w:szCs w:val="20"/>
              </w:rPr>
            </w:pPr>
            <w:r w:rsidRPr="004C1C6E">
              <w:rPr>
                <w:b/>
                <w:spacing w:val="-2"/>
                <w:sz w:val="20"/>
                <w:szCs w:val="20"/>
              </w:rPr>
              <w:t>Amount and method of reimbursement of UNDP</w:t>
            </w:r>
          </w:p>
        </w:tc>
      </w:tr>
      <w:tr w:rsidR="004C1C6E" w:rsidRPr="004C1C6E" w14:paraId="44664E4D" w14:textId="77777777" w:rsidTr="00A4526A">
        <w:trPr>
          <w:trHeight w:val="3730"/>
        </w:trPr>
        <w:tc>
          <w:tcPr>
            <w:tcW w:w="4962" w:type="dxa"/>
            <w:tcBorders>
              <w:left w:val="single" w:sz="6" w:space="0" w:color="auto"/>
            </w:tcBorders>
            <w:vAlign w:val="center"/>
          </w:tcPr>
          <w:p w14:paraId="4727F24A" w14:textId="77777777" w:rsidR="004C1C6E" w:rsidRPr="004C1C6E" w:rsidRDefault="004C1C6E" w:rsidP="004C1C6E">
            <w:pPr>
              <w:tabs>
                <w:tab w:val="left" w:pos="0"/>
              </w:tabs>
              <w:suppressAutoHyphens/>
              <w:spacing w:after="120"/>
              <w:rPr>
                <w:spacing w:val="-2"/>
                <w:sz w:val="20"/>
                <w:szCs w:val="20"/>
              </w:rPr>
            </w:pPr>
            <w:r w:rsidRPr="004C1C6E">
              <w:rPr>
                <w:spacing w:val="-2"/>
                <w:sz w:val="20"/>
                <w:szCs w:val="20"/>
              </w:rPr>
              <w:t xml:space="preserve">1. Provision of technical advice (which may include support to gap analysis, provision of examples, templates and best practices, review of </w:t>
            </w:r>
            <w:proofErr w:type="spellStart"/>
            <w:r w:rsidRPr="004C1C6E">
              <w:rPr>
                <w:spacing w:val="-2"/>
                <w:sz w:val="20"/>
                <w:szCs w:val="20"/>
              </w:rPr>
              <w:t>ToR</w:t>
            </w:r>
            <w:proofErr w:type="spellEnd"/>
            <w:r w:rsidRPr="004C1C6E">
              <w:rPr>
                <w:spacing w:val="-2"/>
                <w:sz w:val="20"/>
                <w:szCs w:val="20"/>
              </w:rPr>
              <w:t>, reports and other documents, training sessions, etc.) on the following areas:</w:t>
            </w:r>
          </w:p>
          <w:p w14:paraId="6286D134" w14:textId="77777777" w:rsidR="004C1C6E" w:rsidRPr="004C1C6E" w:rsidRDefault="004C1C6E" w:rsidP="004C1C6E">
            <w:pPr>
              <w:tabs>
                <w:tab w:val="left" w:pos="0"/>
              </w:tabs>
              <w:suppressAutoHyphens/>
              <w:rPr>
                <w:spacing w:val="-2"/>
                <w:sz w:val="20"/>
                <w:szCs w:val="20"/>
              </w:rPr>
            </w:pPr>
            <w:r w:rsidRPr="004C1C6E">
              <w:rPr>
                <w:spacing w:val="-2"/>
                <w:sz w:val="20"/>
                <w:szCs w:val="20"/>
              </w:rPr>
              <w:t>- External Financial Audit Functions</w:t>
            </w:r>
          </w:p>
          <w:p w14:paraId="6914AD4D" w14:textId="77777777" w:rsidR="004C1C6E" w:rsidRPr="004C1C6E" w:rsidRDefault="004C1C6E" w:rsidP="004C1C6E">
            <w:pPr>
              <w:tabs>
                <w:tab w:val="left" w:pos="0"/>
              </w:tabs>
              <w:suppressAutoHyphens/>
              <w:rPr>
                <w:spacing w:val="-2"/>
                <w:sz w:val="20"/>
                <w:szCs w:val="20"/>
              </w:rPr>
            </w:pPr>
            <w:r w:rsidRPr="004C1C6E">
              <w:rPr>
                <w:spacing w:val="-2"/>
                <w:sz w:val="20"/>
                <w:szCs w:val="20"/>
              </w:rPr>
              <w:t>- Financial Management and Control Frameworks</w:t>
            </w:r>
          </w:p>
          <w:p w14:paraId="59495503" w14:textId="77777777" w:rsidR="004C1C6E" w:rsidRPr="004C1C6E" w:rsidRDefault="004C1C6E" w:rsidP="004C1C6E">
            <w:pPr>
              <w:tabs>
                <w:tab w:val="left" w:pos="0"/>
              </w:tabs>
              <w:suppressAutoHyphens/>
              <w:rPr>
                <w:spacing w:val="-2"/>
                <w:sz w:val="20"/>
                <w:szCs w:val="20"/>
              </w:rPr>
            </w:pPr>
            <w:r w:rsidRPr="004C1C6E">
              <w:rPr>
                <w:spacing w:val="-2"/>
                <w:sz w:val="20"/>
                <w:szCs w:val="20"/>
              </w:rPr>
              <w:t>- Financial Disclosure</w:t>
            </w:r>
          </w:p>
          <w:p w14:paraId="6D4F3F76" w14:textId="77777777" w:rsidR="004C1C6E" w:rsidRPr="004C1C6E" w:rsidRDefault="004C1C6E" w:rsidP="004C1C6E">
            <w:pPr>
              <w:tabs>
                <w:tab w:val="left" w:pos="0"/>
              </w:tabs>
              <w:suppressAutoHyphens/>
              <w:rPr>
                <w:spacing w:val="-2"/>
                <w:sz w:val="20"/>
                <w:szCs w:val="20"/>
              </w:rPr>
            </w:pPr>
            <w:r w:rsidRPr="004C1C6E">
              <w:rPr>
                <w:spacing w:val="-2"/>
                <w:sz w:val="20"/>
                <w:szCs w:val="20"/>
              </w:rPr>
              <w:t>- Code of Ethics</w:t>
            </w:r>
          </w:p>
          <w:p w14:paraId="144276E0" w14:textId="77777777" w:rsidR="004C1C6E" w:rsidRPr="004C1C6E" w:rsidRDefault="004C1C6E" w:rsidP="004C1C6E">
            <w:pPr>
              <w:tabs>
                <w:tab w:val="left" w:pos="0"/>
              </w:tabs>
              <w:suppressAutoHyphens/>
              <w:rPr>
                <w:spacing w:val="-2"/>
                <w:sz w:val="20"/>
                <w:szCs w:val="20"/>
              </w:rPr>
            </w:pPr>
            <w:r w:rsidRPr="004C1C6E">
              <w:rPr>
                <w:spacing w:val="-2"/>
                <w:sz w:val="20"/>
                <w:szCs w:val="20"/>
              </w:rPr>
              <w:t>- Internal Audit Functions</w:t>
            </w:r>
          </w:p>
          <w:p w14:paraId="54D71D28" w14:textId="77777777" w:rsidR="004C1C6E" w:rsidRPr="004C1C6E" w:rsidRDefault="004C1C6E" w:rsidP="004C1C6E">
            <w:pPr>
              <w:tabs>
                <w:tab w:val="left" w:pos="0"/>
              </w:tabs>
              <w:suppressAutoHyphens/>
              <w:rPr>
                <w:spacing w:val="-2"/>
                <w:sz w:val="20"/>
                <w:szCs w:val="20"/>
              </w:rPr>
            </w:pPr>
            <w:r w:rsidRPr="004C1C6E">
              <w:rPr>
                <w:spacing w:val="-2"/>
                <w:sz w:val="20"/>
                <w:szCs w:val="20"/>
              </w:rPr>
              <w:t>- Project Appraisal Standards</w:t>
            </w:r>
          </w:p>
          <w:p w14:paraId="5B8660B2" w14:textId="77777777" w:rsidR="004C1C6E" w:rsidRPr="004C1C6E" w:rsidRDefault="004C1C6E" w:rsidP="004C1C6E">
            <w:pPr>
              <w:tabs>
                <w:tab w:val="left" w:pos="0"/>
              </w:tabs>
              <w:suppressAutoHyphens/>
              <w:rPr>
                <w:spacing w:val="-2"/>
                <w:sz w:val="20"/>
                <w:szCs w:val="20"/>
              </w:rPr>
            </w:pPr>
            <w:r w:rsidRPr="004C1C6E">
              <w:rPr>
                <w:spacing w:val="-2"/>
                <w:sz w:val="20"/>
                <w:szCs w:val="20"/>
              </w:rPr>
              <w:t>- Procurement Processes and Guidelines</w:t>
            </w:r>
          </w:p>
          <w:p w14:paraId="4D386C59" w14:textId="77777777" w:rsidR="004C1C6E" w:rsidRPr="004C1C6E" w:rsidRDefault="004C1C6E" w:rsidP="004C1C6E">
            <w:pPr>
              <w:tabs>
                <w:tab w:val="left" w:pos="0"/>
              </w:tabs>
              <w:suppressAutoHyphens/>
              <w:rPr>
                <w:spacing w:val="-2"/>
                <w:sz w:val="20"/>
                <w:szCs w:val="20"/>
              </w:rPr>
            </w:pPr>
            <w:r w:rsidRPr="004C1C6E">
              <w:rPr>
                <w:spacing w:val="-2"/>
                <w:sz w:val="20"/>
                <w:szCs w:val="20"/>
              </w:rPr>
              <w:t>- Monitoring and Project-at-Risk Systems</w:t>
            </w:r>
          </w:p>
          <w:p w14:paraId="08A16A74" w14:textId="77777777" w:rsidR="004C1C6E" w:rsidRPr="004C1C6E" w:rsidRDefault="004C1C6E" w:rsidP="004C1C6E">
            <w:pPr>
              <w:tabs>
                <w:tab w:val="left" w:pos="0"/>
              </w:tabs>
              <w:suppressAutoHyphens/>
              <w:rPr>
                <w:spacing w:val="-2"/>
                <w:sz w:val="20"/>
                <w:szCs w:val="20"/>
              </w:rPr>
            </w:pPr>
            <w:r w:rsidRPr="004C1C6E">
              <w:rPr>
                <w:spacing w:val="-2"/>
                <w:sz w:val="20"/>
                <w:szCs w:val="20"/>
              </w:rPr>
              <w:t>- Evaluation Functions</w:t>
            </w:r>
          </w:p>
          <w:p w14:paraId="337D88A2" w14:textId="77777777" w:rsidR="004C1C6E" w:rsidRPr="004C1C6E" w:rsidRDefault="004C1C6E" w:rsidP="004C1C6E">
            <w:pPr>
              <w:tabs>
                <w:tab w:val="left" w:pos="0"/>
              </w:tabs>
              <w:suppressAutoHyphens/>
              <w:rPr>
                <w:spacing w:val="-2"/>
                <w:sz w:val="20"/>
                <w:szCs w:val="20"/>
              </w:rPr>
            </w:pPr>
            <w:r w:rsidRPr="004C1C6E">
              <w:rPr>
                <w:spacing w:val="-2"/>
                <w:sz w:val="20"/>
                <w:szCs w:val="20"/>
              </w:rPr>
              <w:t>- Investigation Functions</w:t>
            </w:r>
          </w:p>
          <w:p w14:paraId="71EF73EF" w14:textId="77777777" w:rsidR="004C1C6E" w:rsidRPr="004C1C6E" w:rsidRDefault="004C1C6E" w:rsidP="004C1C6E">
            <w:pPr>
              <w:tabs>
                <w:tab w:val="left" w:pos="0"/>
              </w:tabs>
              <w:suppressAutoHyphens/>
              <w:rPr>
                <w:spacing w:val="-2"/>
                <w:sz w:val="20"/>
                <w:szCs w:val="20"/>
              </w:rPr>
            </w:pPr>
            <w:r w:rsidRPr="004C1C6E">
              <w:rPr>
                <w:spacing w:val="-2"/>
                <w:sz w:val="20"/>
                <w:szCs w:val="20"/>
              </w:rPr>
              <w:t>- Hotline and Whistleblower Protection</w:t>
            </w:r>
          </w:p>
          <w:p w14:paraId="0A3F83CD" w14:textId="77777777" w:rsidR="004C1C6E" w:rsidRPr="004C1C6E" w:rsidRDefault="004C1C6E" w:rsidP="004C1C6E">
            <w:pPr>
              <w:tabs>
                <w:tab w:val="left" w:pos="0"/>
              </w:tabs>
              <w:suppressAutoHyphens/>
              <w:rPr>
                <w:spacing w:val="-2"/>
                <w:sz w:val="20"/>
                <w:szCs w:val="20"/>
              </w:rPr>
            </w:pPr>
            <w:r w:rsidRPr="004C1C6E">
              <w:rPr>
                <w:spacing w:val="-2"/>
                <w:sz w:val="20"/>
                <w:szCs w:val="20"/>
              </w:rPr>
              <w:t>- Environmental and Social Safeguard Policy &amp; Guidelines</w:t>
            </w:r>
          </w:p>
          <w:p w14:paraId="41AFF935" w14:textId="77777777" w:rsidR="004C1C6E" w:rsidRPr="004C1C6E" w:rsidRDefault="004C1C6E" w:rsidP="004C1C6E">
            <w:pPr>
              <w:tabs>
                <w:tab w:val="left" w:pos="0"/>
              </w:tabs>
              <w:suppressAutoHyphens/>
              <w:rPr>
                <w:spacing w:val="-2"/>
                <w:sz w:val="20"/>
                <w:szCs w:val="20"/>
              </w:rPr>
            </w:pPr>
            <w:r w:rsidRPr="004C1C6E">
              <w:rPr>
                <w:spacing w:val="-2"/>
                <w:sz w:val="20"/>
                <w:szCs w:val="20"/>
              </w:rPr>
              <w:t>- Gender Mainstreaming Policy and Guidelines</w:t>
            </w:r>
          </w:p>
        </w:tc>
        <w:tc>
          <w:tcPr>
            <w:tcW w:w="1701" w:type="dxa"/>
            <w:tcBorders>
              <w:left w:val="single" w:sz="6" w:space="0" w:color="auto"/>
            </w:tcBorders>
            <w:vAlign w:val="center"/>
          </w:tcPr>
          <w:p w14:paraId="16F846C4" w14:textId="77777777" w:rsidR="004C1C6E" w:rsidRPr="004C1C6E" w:rsidRDefault="004C1C6E" w:rsidP="004C1C6E">
            <w:pPr>
              <w:numPr>
                <w:ilvl w:val="12"/>
                <w:numId w:val="0"/>
              </w:numPr>
              <w:tabs>
                <w:tab w:val="left" w:pos="0"/>
              </w:tabs>
              <w:suppressAutoHyphens/>
              <w:rPr>
                <w:spacing w:val="-2"/>
                <w:sz w:val="20"/>
                <w:szCs w:val="20"/>
              </w:rPr>
            </w:pPr>
            <w:r w:rsidRPr="004C1C6E">
              <w:rPr>
                <w:spacing w:val="-2"/>
                <w:sz w:val="20"/>
                <w:szCs w:val="20"/>
              </w:rPr>
              <w:t>As defined on the Annual Work Plan or requested ad-hoc. Tentatively, an average of two working days per month has been estimated, but it will depend on the specific needs of support.</w:t>
            </w:r>
          </w:p>
        </w:tc>
        <w:tc>
          <w:tcPr>
            <w:tcW w:w="1842" w:type="dxa"/>
            <w:tcBorders>
              <w:left w:val="single" w:sz="6" w:space="0" w:color="auto"/>
            </w:tcBorders>
            <w:vAlign w:val="center"/>
          </w:tcPr>
          <w:p w14:paraId="4DBF7EE1" w14:textId="77777777" w:rsidR="004C1C6E" w:rsidRPr="004C1C6E" w:rsidRDefault="004C1C6E" w:rsidP="004C1C6E">
            <w:pPr>
              <w:numPr>
                <w:ilvl w:val="12"/>
                <w:numId w:val="0"/>
              </w:numPr>
              <w:tabs>
                <w:tab w:val="left" w:pos="0"/>
              </w:tabs>
              <w:suppressAutoHyphens/>
              <w:rPr>
                <w:spacing w:val="-2"/>
                <w:sz w:val="20"/>
                <w:szCs w:val="20"/>
              </w:rPr>
            </w:pPr>
          </w:p>
          <w:p w14:paraId="467367FD" w14:textId="77777777" w:rsidR="004C1C6E" w:rsidRPr="004C1C6E" w:rsidRDefault="004C1C6E" w:rsidP="004C1C6E">
            <w:pPr>
              <w:numPr>
                <w:ilvl w:val="12"/>
                <w:numId w:val="0"/>
              </w:numPr>
              <w:tabs>
                <w:tab w:val="left" w:pos="0"/>
              </w:tabs>
              <w:suppressAutoHyphens/>
              <w:rPr>
                <w:spacing w:val="-2"/>
                <w:sz w:val="20"/>
                <w:szCs w:val="20"/>
              </w:rPr>
            </w:pPr>
            <w:r w:rsidRPr="004C1C6E">
              <w:rPr>
                <w:spacing w:val="-2"/>
                <w:sz w:val="20"/>
                <w:szCs w:val="20"/>
              </w:rPr>
              <w:t>For UNDP staff from Pacific Center or Regional Services Center coming to Samoa: 600 USD/day</w:t>
            </w:r>
            <w:r w:rsidRPr="004C1C6E">
              <w:rPr>
                <w:spacing w:val="-2"/>
                <w:sz w:val="20"/>
                <w:szCs w:val="20"/>
                <w:vertAlign w:val="superscript"/>
              </w:rPr>
              <w:footnoteReference w:id="11"/>
            </w:r>
          </w:p>
          <w:p w14:paraId="54691E1D" w14:textId="77777777" w:rsidR="004C1C6E" w:rsidRPr="004C1C6E" w:rsidRDefault="004C1C6E" w:rsidP="004C1C6E">
            <w:pPr>
              <w:numPr>
                <w:ilvl w:val="12"/>
                <w:numId w:val="0"/>
              </w:numPr>
              <w:tabs>
                <w:tab w:val="left" w:pos="0"/>
              </w:tabs>
              <w:suppressAutoHyphens/>
              <w:rPr>
                <w:spacing w:val="-2"/>
                <w:sz w:val="20"/>
                <w:szCs w:val="20"/>
              </w:rPr>
            </w:pPr>
          </w:p>
          <w:p w14:paraId="5FB52A21" w14:textId="77777777" w:rsidR="004C1C6E" w:rsidRPr="004C1C6E" w:rsidRDefault="004C1C6E" w:rsidP="004C1C6E">
            <w:pPr>
              <w:numPr>
                <w:ilvl w:val="12"/>
                <w:numId w:val="0"/>
              </w:numPr>
              <w:tabs>
                <w:tab w:val="left" w:pos="0"/>
              </w:tabs>
              <w:suppressAutoHyphens/>
              <w:rPr>
                <w:spacing w:val="-2"/>
                <w:sz w:val="20"/>
                <w:szCs w:val="20"/>
              </w:rPr>
            </w:pPr>
            <w:r w:rsidRPr="004C1C6E">
              <w:rPr>
                <w:spacing w:val="-2"/>
                <w:sz w:val="20"/>
                <w:szCs w:val="20"/>
              </w:rPr>
              <w:t>For UNDP MCO personnel and online support: Actual cost of staff will be calculated with the timesheet, in accordance with UNDP’s Cost Recovery Policy and tools</w:t>
            </w:r>
          </w:p>
          <w:p w14:paraId="441E2DE6" w14:textId="77777777" w:rsidR="004C1C6E" w:rsidRPr="004C1C6E" w:rsidRDefault="004C1C6E" w:rsidP="004C1C6E">
            <w:pPr>
              <w:numPr>
                <w:ilvl w:val="12"/>
                <w:numId w:val="0"/>
              </w:numPr>
              <w:tabs>
                <w:tab w:val="left" w:pos="0"/>
              </w:tabs>
              <w:suppressAutoHyphens/>
              <w:rPr>
                <w:spacing w:val="-2"/>
                <w:sz w:val="20"/>
                <w:szCs w:val="20"/>
              </w:rPr>
            </w:pPr>
          </w:p>
          <w:p w14:paraId="54D39856" w14:textId="77777777" w:rsidR="004C1C6E" w:rsidRPr="004C1C6E" w:rsidRDefault="004C1C6E" w:rsidP="004C1C6E">
            <w:pPr>
              <w:numPr>
                <w:ilvl w:val="12"/>
                <w:numId w:val="0"/>
              </w:numPr>
              <w:tabs>
                <w:tab w:val="left" w:pos="0"/>
              </w:tabs>
              <w:suppressAutoHyphens/>
              <w:rPr>
                <w:spacing w:val="-2"/>
                <w:sz w:val="20"/>
                <w:szCs w:val="20"/>
              </w:rPr>
            </w:pPr>
          </w:p>
        </w:tc>
        <w:tc>
          <w:tcPr>
            <w:tcW w:w="1985" w:type="dxa"/>
            <w:tcBorders>
              <w:left w:val="single" w:sz="6" w:space="0" w:color="auto"/>
              <w:right w:val="single" w:sz="6" w:space="0" w:color="auto"/>
            </w:tcBorders>
            <w:vAlign w:val="center"/>
          </w:tcPr>
          <w:p w14:paraId="5487F588" w14:textId="77777777" w:rsidR="004C1C6E" w:rsidRPr="004C1C6E" w:rsidRDefault="004C1C6E" w:rsidP="004C1C6E">
            <w:pPr>
              <w:numPr>
                <w:ilvl w:val="12"/>
                <w:numId w:val="0"/>
              </w:numPr>
              <w:tabs>
                <w:tab w:val="left" w:pos="0"/>
              </w:tabs>
              <w:suppressAutoHyphens/>
              <w:jc w:val="center"/>
              <w:rPr>
                <w:spacing w:val="-2"/>
                <w:sz w:val="20"/>
                <w:szCs w:val="20"/>
              </w:rPr>
            </w:pPr>
            <w:r w:rsidRPr="004C1C6E">
              <w:rPr>
                <w:spacing w:val="-2"/>
                <w:sz w:val="20"/>
                <w:szCs w:val="20"/>
              </w:rPr>
              <w:t>15,000 USD (estimated amount)</w:t>
            </w:r>
          </w:p>
          <w:p w14:paraId="7EE33785" w14:textId="77777777" w:rsidR="004C1C6E" w:rsidRPr="004C1C6E" w:rsidRDefault="004C1C6E" w:rsidP="004C1C6E">
            <w:pPr>
              <w:numPr>
                <w:ilvl w:val="12"/>
                <w:numId w:val="0"/>
              </w:numPr>
              <w:tabs>
                <w:tab w:val="left" w:pos="0"/>
              </w:tabs>
              <w:suppressAutoHyphens/>
              <w:jc w:val="center"/>
              <w:rPr>
                <w:spacing w:val="-2"/>
                <w:sz w:val="20"/>
                <w:szCs w:val="20"/>
              </w:rPr>
            </w:pPr>
          </w:p>
          <w:p w14:paraId="6DD5F6B4" w14:textId="77777777" w:rsidR="004C1C6E" w:rsidRPr="004C1C6E" w:rsidRDefault="004C1C6E" w:rsidP="004C1C6E">
            <w:pPr>
              <w:numPr>
                <w:ilvl w:val="12"/>
                <w:numId w:val="0"/>
              </w:numPr>
              <w:tabs>
                <w:tab w:val="left" w:pos="0"/>
              </w:tabs>
              <w:suppressAutoHyphens/>
              <w:rPr>
                <w:spacing w:val="-2"/>
                <w:sz w:val="20"/>
                <w:szCs w:val="20"/>
              </w:rPr>
            </w:pPr>
            <w:r w:rsidRPr="004C1C6E">
              <w:rPr>
                <w:spacing w:val="-2"/>
                <w:sz w:val="20"/>
                <w:szCs w:val="20"/>
              </w:rPr>
              <w:t>The actual or transactional based costs will be charged to a separate account code (74599 – UNDP cost recovery charges-Bills) within the budget for Project Management Costs</w:t>
            </w:r>
          </w:p>
        </w:tc>
      </w:tr>
      <w:tr w:rsidR="004C1C6E" w:rsidRPr="004C1C6E" w14:paraId="0A0DEA49" w14:textId="77777777" w:rsidTr="00A4526A">
        <w:tc>
          <w:tcPr>
            <w:tcW w:w="4962" w:type="dxa"/>
            <w:tcBorders>
              <w:top w:val="single" w:sz="6" w:space="0" w:color="auto"/>
              <w:left w:val="single" w:sz="6" w:space="0" w:color="auto"/>
            </w:tcBorders>
            <w:vAlign w:val="center"/>
          </w:tcPr>
          <w:p w14:paraId="23D6C401" w14:textId="77777777" w:rsidR="004C1C6E" w:rsidRPr="004C1C6E" w:rsidRDefault="004C1C6E" w:rsidP="004C1C6E">
            <w:pPr>
              <w:numPr>
                <w:ilvl w:val="12"/>
                <w:numId w:val="0"/>
              </w:numPr>
              <w:tabs>
                <w:tab w:val="left" w:pos="0"/>
              </w:tabs>
              <w:suppressAutoHyphens/>
              <w:spacing w:before="120" w:after="120"/>
              <w:rPr>
                <w:spacing w:val="-2"/>
                <w:sz w:val="20"/>
                <w:szCs w:val="20"/>
              </w:rPr>
            </w:pPr>
            <w:r w:rsidRPr="004C1C6E">
              <w:rPr>
                <w:spacing w:val="-2"/>
                <w:sz w:val="20"/>
                <w:szCs w:val="20"/>
              </w:rPr>
              <w:t>2. Provision of transactional services, which may include:</w:t>
            </w:r>
          </w:p>
          <w:p w14:paraId="012A20A6" w14:textId="77777777" w:rsidR="004C1C6E" w:rsidRPr="004C1C6E" w:rsidRDefault="004C1C6E" w:rsidP="004C1C6E">
            <w:pPr>
              <w:tabs>
                <w:tab w:val="left" w:pos="0"/>
              </w:tabs>
              <w:suppressAutoHyphens/>
              <w:rPr>
                <w:spacing w:val="-2"/>
                <w:sz w:val="20"/>
                <w:szCs w:val="20"/>
              </w:rPr>
            </w:pPr>
            <w:r w:rsidRPr="004C1C6E">
              <w:rPr>
                <w:spacing w:val="-2"/>
                <w:sz w:val="20"/>
                <w:szCs w:val="20"/>
              </w:rPr>
              <w:t>- Recruitment, selection, hiring, contracting, and/or contract administration of consultants and project personnel</w:t>
            </w:r>
          </w:p>
          <w:p w14:paraId="48334251" w14:textId="77777777" w:rsidR="004C1C6E" w:rsidRPr="004C1C6E" w:rsidRDefault="004C1C6E" w:rsidP="004C1C6E">
            <w:pPr>
              <w:tabs>
                <w:tab w:val="left" w:pos="0"/>
              </w:tabs>
              <w:suppressAutoHyphens/>
              <w:rPr>
                <w:spacing w:val="-2"/>
                <w:sz w:val="20"/>
                <w:szCs w:val="20"/>
              </w:rPr>
            </w:pPr>
            <w:r w:rsidRPr="004C1C6E">
              <w:rPr>
                <w:spacing w:val="-2"/>
                <w:sz w:val="20"/>
                <w:szCs w:val="20"/>
              </w:rPr>
              <w:t>- Procurement of goods or services on behalf of the project, covering the entire procurement cycle tasks, transport, storage, distribution, on-site receipting of goods, customs clearance, logistics, etc.</w:t>
            </w:r>
          </w:p>
          <w:p w14:paraId="7183F83D" w14:textId="77777777" w:rsidR="004C1C6E" w:rsidRPr="004C1C6E" w:rsidRDefault="004C1C6E" w:rsidP="004C1C6E">
            <w:pPr>
              <w:tabs>
                <w:tab w:val="left" w:pos="0"/>
              </w:tabs>
              <w:suppressAutoHyphens/>
              <w:rPr>
                <w:spacing w:val="-2"/>
                <w:sz w:val="20"/>
                <w:szCs w:val="20"/>
              </w:rPr>
            </w:pPr>
            <w:r w:rsidRPr="004C1C6E">
              <w:rPr>
                <w:spacing w:val="-2"/>
                <w:sz w:val="20"/>
                <w:szCs w:val="20"/>
              </w:rPr>
              <w:t>- Direct project payment requests, disbursements and other finance transactions related to the project.</w:t>
            </w:r>
          </w:p>
          <w:p w14:paraId="6ED72728" w14:textId="77777777" w:rsidR="004C1C6E" w:rsidRPr="004C1C6E" w:rsidRDefault="004C1C6E" w:rsidP="004C1C6E">
            <w:pPr>
              <w:tabs>
                <w:tab w:val="left" w:pos="0"/>
              </w:tabs>
              <w:suppressAutoHyphens/>
              <w:rPr>
                <w:spacing w:val="-2"/>
                <w:sz w:val="20"/>
                <w:szCs w:val="20"/>
              </w:rPr>
            </w:pPr>
            <w:r w:rsidRPr="004C1C6E">
              <w:rPr>
                <w:spacing w:val="-2"/>
                <w:sz w:val="20"/>
                <w:szCs w:val="20"/>
              </w:rPr>
              <w:t>- Standard fees related to the access of personnel of the Implementing Partner to existing UNDP tools and platforms, such us the Learning Management System or the external access to ATLAS.</w:t>
            </w:r>
          </w:p>
          <w:p w14:paraId="4F06120E" w14:textId="77777777" w:rsidR="004C1C6E" w:rsidRPr="004C1C6E" w:rsidRDefault="004C1C6E" w:rsidP="004C1C6E">
            <w:pPr>
              <w:numPr>
                <w:ilvl w:val="12"/>
                <w:numId w:val="0"/>
              </w:numPr>
              <w:tabs>
                <w:tab w:val="left" w:pos="0"/>
              </w:tabs>
              <w:suppressAutoHyphens/>
              <w:rPr>
                <w:spacing w:val="-2"/>
                <w:sz w:val="20"/>
                <w:szCs w:val="20"/>
              </w:rPr>
            </w:pPr>
          </w:p>
        </w:tc>
        <w:tc>
          <w:tcPr>
            <w:tcW w:w="1701" w:type="dxa"/>
            <w:tcBorders>
              <w:top w:val="single" w:sz="6" w:space="0" w:color="auto"/>
              <w:left w:val="single" w:sz="6" w:space="0" w:color="auto"/>
            </w:tcBorders>
            <w:vAlign w:val="center"/>
          </w:tcPr>
          <w:p w14:paraId="36EF8BE9" w14:textId="77777777" w:rsidR="004C1C6E" w:rsidRPr="004C1C6E" w:rsidRDefault="004C1C6E" w:rsidP="004C1C6E">
            <w:pPr>
              <w:numPr>
                <w:ilvl w:val="12"/>
                <w:numId w:val="0"/>
              </w:numPr>
              <w:tabs>
                <w:tab w:val="left" w:pos="0"/>
              </w:tabs>
              <w:suppressAutoHyphens/>
              <w:rPr>
                <w:spacing w:val="-2"/>
                <w:sz w:val="20"/>
                <w:szCs w:val="20"/>
              </w:rPr>
            </w:pPr>
            <w:r w:rsidRPr="004C1C6E">
              <w:rPr>
                <w:spacing w:val="-2"/>
                <w:sz w:val="20"/>
                <w:szCs w:val="20"/>
              </w:rPr>
              <w:t>These services will be provided when requested by the IP.</w:t>
            </w:r>
          </w:p>
        </w:tc>
        <w:tc>
          <w:tcPr>
            <w:tcW w:w="1842" w:type="dxa"/>
            <w:tcBorders>
              <w:top w:val="single" w:sz="6" w:space="0" w:color="auto"/>
              <w:left w:val="single" w:sz="6" w:space="0" w:color="auto"/>
            </w:tcBorders>
            <w:vAlign w:val="center"/>
          </w:tcPr>
          <w:p w14:paraId="1ED747E8" w14:textId="77777777" w:rsidR="004C1C6E" w:rsidRPr="004C1C6E" w:rsidRDefault="004C1C6E" w:rsidP="004C1C6E">
            <w:pPr>
              <w:numPr>
                <w:ilvl w:val="12"/>
                <w:numId w:val="0"/>
              </w:numPr>
              <w:tabs>
                <w:tab w:val="left" w:pos="0"/>
              </w:tabs>
              <w:suppressAutoHyphens/>
              <w:spacing w:before="120" w:after="120"/>
              <w:rPr>
                <w:spacing w:val="-2"/>
                <w:sz w:val="20"/>
                <w:szCs w:val="20"/>
              </w:rPr>
            </w:pPr>
            <w:r w:rsidRPr="004C1C6E">
              <w:rPr>
                <w:spacing w:val="-2"/>
                <w:sz w:val="20"/>
                <w:szCs w:val="20"/>
              </w:rPr>
              <w:t>Recovery of costs for such services shall be calculated based on actual costs, in accordance with UNDP’s Cost Recovery Policy. When determining actual costs is not possible, the Universal Price List / Local Price List may be applied.</w:t>
            </w:r>
          </w:p>
          <w:p w14:paraId="43EE5617" w14:textId="77777777" w:rsidR="004C1C6E" w:rsidRPr="004C1C6E" w:rsidRDefault="004C1C6E" w:rsidP="004C1C6E">
            <w:pPr>
              <w:numPr>
                <w:ilvl w:val="12"/>
                <w:numId w:val="0"/>
              </w:numPr>
              <w:tabs>
                <w:tab w:val="left" w:pos="0"/>
              </w:tabs>
              <w:suppressAutoHyphens/>
              <w:rPr>
                <w:spacing w:val="-2"/>
                <w:sz w:val="20"/>
                <w:szCs w:val="20"/>
              </w:rPr>
            </w:pPr>
          </w:p>
        </w:tc>
        <w:tc>
          <w:tcPr>
            <w:tcW w:w="1985" w:type="dxa"/>
            <w:tcBorders>
              <w:top w:val="single" w:sz="6" w:space="0" w:color="auto"/>
              <w:left w:val="single" w:sz="6" w:space="0" w:color="auto"/>
              <w:right w:val="single" w:sz="6" w:space="0" w:color="auto"/>
            </w:tcBorders>
            <w:vAlign w:val="center"/>
          </w:tcPr>
          <w:p w14:paraId="29697CC9" w14:textId="77777777" w:rsidR="004C1C6E" w:rsidRPr="004C1C6E" w:rsidRDefault="004C1C6E" w:rsidP="004C1C6E">
            <w:pPr>
              <w:numPr>
                <w:ilvl w:val="12"/>
                <w:numId w:val="0"/>
              </w:numPr>
              <w:tabs>
                <w:tab w:val="left" w:pos="0"/>
              </w:tabs>
              <w:suppressAutoHyphens/>
              <w:jc w:val="center"/>
              <w:rPr>
                <w:spacing w:val="-2"/>
                <w:sz w:val="20"/>
                <w:szCs w:val="20"/>
              </w:rPr>
            </w:pPr>
            <w:r w:rsidRPr="004C1C6E">
              <w:rPr>
                <w:spacing w:val="-2"/>
                <w:sz w:val="20"/>
                <w:szCs w:val="20"/>
              </w:rPr>
              <w:t>5,000 USD  (estimated amount)</w:t>
            </w:r>
          </w:p>
          <w:p w14:paraId="4EE4E8FC" w14:textId="77777777" w:rsidR="004C1C6E" w:rsidRPr="004C1C6E" w:rsidRDefault="004C1C6E" w:rsidP="004C1C6E">
            <w:pPr>
              <w:numPr>
                <w:ilvl w:val="12"/>
                <w:numId w:val="0"/>
              </w:numPr>
              <w:tabs>
                <w:tab w:val="left" w:pos="0"/>
              </w:tabs>
              <w:suppressAutoHyphens/>
              <w:jc w:val="center"/>
              <w:rPr>
                <w:spacing w:val="-2"/>
                <w:sz w:val="20"/>
                <w:szCs w:val="20"/>
              </w:rPr>
            </w:pPr>
          </w:p>
          <w:p w14:paraId="3ECAEDB4" w14:textId="77777777" w:rsidR="004C1C6E" w:rsidRPr="004C1C6E" w:rsidRDefault="004C1C6E" w:rsidP="004C1C6E">
            <w:pPr>
              <w:numPr>
                <w:ilvl w:val="12"/>
                <w:numId w:val="0"/>
              </w:numPr>
              <w:tabs>
                <w:tab w:val="left" w:pos="0"/>
              </w:tabs>
              <w:suppressAutoHyphens/>
              <w:rPr>
                <w:spacing w:val="-2"/>
                <w:sz w:val="20"/>
                <w:szCs w:val="20"/>
              </w:rPr>
            </w:pPr>
            <w:r w:rsidRPr="004C1C6E">
              <w:rPr>
                <w:spacing w:val="-2"/>
                <w:sz w:val="20"/>
                <w:szCs w:val="20"/>
              </w:rPr>
              <w:t>The actual or transactional based costs will be charged to a separate account code (74599 – UNDP cost recovery charges-Bills) within the budget for Project Management Costs</w:t>
            </w:r>
          </w:p>
        </w:tc>
      </w:tr>
      <w:tr w:rsidR="004C1C6E" w:rsidRPr="004C1C6E" w14:paraId="69E3333E" w14:textId="77777777" w:rsidTr="00A4526A">
        <w:tc>
          <w:tcPr>
            <w:tcW w:w="4962" w:type="dxa"/>
            <w:tcBorders>
              <w:top w:val="single" w:sz="6" w:space="0" w:color="auto"/>
              <w:left w:val="single" w:sz="6" w:space="0" w:color="auto"/>
              <w:bottom w:val="single" w:sz="6" w:space="0" w:color="auto"/>
            </w:tcBorders>
            <w:vAlign w:val="center"/>
          </w:tcPr>
          <w:p w14:paraId="52E1A878" w14:textId="77777777" w:rsidR="004C1C6E" w:rsidRPr="004C1C6E" w:rsidRDefault="004C1C6E" w:rsidP="004C1C6E">
            <w:pPr>
              <w:tabs>
                <w:tab w:val="left" w:pos="0"/>
              </w:tabs>
              <w:suppressAutoHyphens/>
              <w:rPr>
                <w:spacing w:val="-2"/>
                <w:sz w:val="20"/>
                <w:szCs w:val="20"/>
              </w:rPr>
            </w:pPr>
            <w:r w:rsidRPr="004C1C6E">
              <w:rPr>
                <w:spacing w:val="-2"/>
                <w:sz w:val="20"/>
                <w:szCs w:val="20"/>
              </w:rPr>
              <w:t>3. Miscellaneous, which may include support on communications, publications or other expenditures related to the support services provided to this project.</w:t>
            </w:r>
          </w:p>
        </w:tc>
        <w:tc>
          <w:tcPr>
            <w:tcW w:w="1701" w:type="dxa"/>
            <w:tcBorders>
              <w:top w:val="single" w:sz="6" w:space="0" w:color="auto"/>
              <w:left w:val="single" w:sz="6" w:space="0" w:color="auto"/>
              <w:bottom w:val="single" w:sz="6" w:space="0" w:color="auto"/>
            </w:tcBorders>
            <w:vAlign w:val="center"/>
          </w:tcPr>
          <w:p w14:paraId="3608D50B" w14:textId="77777777" w:rsidR="004C1C6E" w:rsidRPr="004C1C6E" w:rsidRDefault="004C1C6E" w:rsidP="004C1C6E">
            <w:pPr>
              <w:numPr>
                <w:ilvl w:val="12"/>
                <w:numId w:val="0"/>
              </w:numPr>
              <w:tabs>
                <w:tab w:val="left" w:pos="0"/>
              </w:tabs>
              <w:suppressAutoHyphens/>
              <w:rPr>
                <w:spacing w:val="-2"/>
                <w:sz w:val="20"/>
                <w:szCs w:val="20"/>
              </w:rPr>
            </w:pPr>
            <w:r w:rsidRPr="004C1C6E">
              <w:rPr>
                <w:spacing w:val="-2"/>
                <w:sz w:val="20"/>
                <w:szCs w:val="20"/>
              </w:rPr>
              <w:t>These services will be provided when requested by the IP and may be associated to the provision of technical advisory services.</w:t>
            </w:r>
          </w:p>
        </w:tc>
        <w:tc>
          <w:tcPr>
            <w:tcW w:w="1842" w:type="dxa"/>
            <w:tcBorders>
              <w:top w:val="single" w:sz="6" w:space="0" w:color="auto"/>
              <w:left w:val="single" w:sz="6" w:space="0" w:color="auto"/>
              <w:bottom w:val="single" w:sz="6" w:space="0" w:color="auto"/>
            </w:tcBorders>
            <w:vAlign w:val="center"/>
          </w:tcPr>
          <w:p w14:paraId="0BE1CB7C" w14:textId="77777777" w:rsidR="004C1C6E" w:rsidRPr="004C1C6E" w:rsidRDefault="004C1C6E" w:rsidP="004C1C6E">
            <w:pPr>
              <w:numPr>
                <w:ilvl w:val="12"/>
                <w:numId w:val="0"/>
              </w:numPr>
              <w:tabs>
                <w:tab w:val="left" w:pos="0"/>
              </w:tabs>
              <w:suppressAutoHyphens/>
              <w:spacing w:before="120" w:after="120"/>
              <w:rPr>
                <w:spacing w:val="-2"/>
                <w:sz w:val="20"/>
                <w:szCs w:val="20"/>
              </w:rPr>
            </w:pPr>
            <w:r w:rsidRPr="004C1C6E">
              <w:rPr>
                <w:spacing w:val="-2"/>
                <w:sz w:val="20"/>
                <w:szCs w:val="20"/>
              </w:rPr>
              <w:t xml:space="preserve">Recovery of costs for such services shall be calculated based on actual costs, in accordance with UNDP’s Cost Recovery Policy. When determining actual costs is not </w:t>
            </w:r>
            <w:r w:rsidRPr="004C1C6E">
              <w:rPr>
                <w:spacing w:val="-2"/>
                <w:sz w:val="20"/>
                <w:szCs w:val="20"/>
              </w:rPr>
              <w:lastRenderedPageBreak/>
              <w:t>possible, the Universal Price List / Local Price List may be applied.</w:t>
            </w:r>
          </w:p>
        </w:tc>
        <w:tc>
          <w:tcPr>
            <w:tcW w:w="1985" w:type="dxa"/>
            <w:tcBorders>
              <w:top w:val="single" w:sz="6" w:space="0" w:color="auto"/>
              <w:left w:val="single" w:sz="6" w:space="0" w:color="auto"/>
              <w:bottom w:val="single" w:sz="6" w:space="0" w:color="auto"/>
              <w:right w:val="single" w:sz="6" w:space="0" w:color="auto"/>
            </w:tcBorders>
            <w:vAlign w:val="center"/>
          </w:tcPr>
          <w:p w14:paraId="70480845" w14:textId="77777777" w:rsidR="004C1C6E" w:rsidRPr="004C1C6E" w:rsidRDefault="004C1C6E" w:rsidP="004C1C6E">
            <w:pPr>
              <w:numPr>
                <w:ilvl w:val="12"/>
                <w:numId w:val="0"/>
              </w:numPr>
              <w:tabs>
                <w:tab w:val="left" w:pos="0"/>
              </w:tabs>
              <w:suppressAutoHyphens/>
              <w:jc w:val="center"/>
              <w:rPr>
                <w:spacing w:val="-2"/>
                <w:sz w:val="20"/>
                <w:szCs w:val="20"/>
              </w:rPr>
            </w:pPr>
            <w:r w:rsidRPr="004C1C6E">
              <w:rPr>
                <w:spacing w:val="-2"/>
                <w:sz w:val="20"/>
                <w:szCs w:val="20"/>
              </w:rPr>
              <w:lastRenderedPageBreak/>
              <w:t>5,000 USD  (estimated amount)</w:t>
            </w:r>
          </w:p>
          <w:p w14:paraId="16723010" w14:textId="77777777" w:rsidR="004C1C6E" w:rsidRPr="004C1C6E" w:rsidRDefault="004C1C6E" w:rsidP="004C1C6E">
            <w:pPr>
              <w:numPr>
                <w:ilvl w:val="12"/>
                <w:numId w:val="0"/>
              </w:numPr>
              <w:tabs>
                <w:tab w:val="left" w:pos="0"/>
              </w:tabs>
              <w:suppressAutoHyphens/>
              <w:rPr>
                <w:spacing w:val="-2"/>
                <w:sz w:val="20"/>
                <w:szCs w:val="20"/>
              </w:rPr>
            </w:pPr>
          </w:p>
          <w:p w14:paraId="35AA85FE" w14:textId="77777777" w:rsidR="004C1C6E" w:rsidRPr="004C1C6E" w:rsidRDefault="004C1C6E" w:rsidP="004C1C6E">
            <w:pPr>
              <w:numPr>
                <w:ilvl w:val="12"/>
                <w:numId w:val="0"/>
              </w:numPr>
              <w:tabs>
                <w:tab w:val="left" w:pos="0"/>
              </w:tabs>
              <w:suppressAutoHyphens/>
              <w:rPr>
                <w:spacing w:val="-2"/>
                <w:sz w:val="20"/>
                <w:szCs w:val="20"/>
              </w:rPr>
            </w:pPr>
            <w:r w:rsidRPr="004C1C6E">
              <w:rPr>
                <w:spacing w:val="-2"/>
                <w:sz w:val="20"/>
                <w:szCs w:val="20"/>
              </w:rPr>
              <w:t>The actual or transactional based costs will be charged to a separate account code (74599 – UNDP cost recovery charges-</w:t>
            </w:r>
            <w:r w:rsidRPr="004C1C6E">
              <w:rPr>
                <w:spacing w:val="-2"/>
                <w:sz w:val="20"/>
                <w:szCs w:val="20"/>
              </w:rPr>
              <w:lastRenderedPageBreak/>
              <w:t>Bills) within the budget for Project Management Costs</w:t>
            </w:r>
          </w:p>
        </w:tc>
      </w:tr>
    </w:tbl>
    <w:p w14:paraId="4C31C6C9"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lastRenderedPageBreak/>
        <w:br/>
      </w:r>
    </w:p>
    <w:p w14:paraId="2CA3F120" w14:textId="77777777" w:rsidR="004C1C6E" w:rsidRPr="004C1C6E" w:rsidRDefault="004C1C6E" w:rsidP="004C1C6E">
      <w:pPr>
        <w:tabs>
          <w:tab w:val="left" w:pos="0"/>
          <w:tab w:val="left" w:pos="360"/>
          <w:tab w:val="left" w:pos="720"/>
        </w:tabs>
        <w:suppressAutoHyphens/>
        <w:jc w:val="both"/>
        <w:rPr>
          <w:spacing w:val="-2"/>
          <w:sz w:val="24"/>
        </w:rPr>
      </w:pPr>
      <w:r w:rsidRPr="004C1C6E">
        <w:rPr>
          <w:spacing w:val="-2"/>
          <w:sz w:val="24"/>
        </w:rPr>
        <w:t>4.         Description of functions and responsibilities of the parties involved:</w:t>
      </w:r>
    </w:p>
    <w:p w14:paraId="286625E1" w14:textId="77777777" w:rsidR="004C1C6E" w:rsidRPr="004C1C6E" w:rsidRDefault="004C1C6E" w:rsidP="004C1C6E">
      <w:pPr>
        <w:rPr>
          <w:sz w:val="24"/>
        </w:rPr>
      </w:pPr>
    </w:p>
    <w:p w14:paraId="71C7E6A0" w14:textId="77777777" w:rsidR="004C1C6E" w:rsidRPr="004C1C6E" w:rsidRDefault="004C1C6E" w:rsidP="004C1C6E">
      <w:pPr>
        <w:autoSpaceDE w:val="0"/>
        <w:autoSpaceDN w:val="0"/>
        <w:adjustRightInd w:val="0"/>
        <w:jc w:val="both"/>
        <w:rPr>
          <w:rFonts w:cs="Arial"/>
          <w:sz w:val="24"/>
          <w:lang w:val="en-AU"/>
        </w:rPr>
      </w:pPr>
      <w:r w:rsidRPr="004C1C6E">
        <w:rPr>
          <w:rFonts w:cs="Arial"/>
          <w:sz w:val="24"/>
          <w:lang w:val="en-AU"/>
        </w:rPr>
        <w:t xml:space="preserve">The Project will be implemented through UNDP’s </w:t>
      </w:r>
      <w:r w:rsidRPr="004C1C6E">
        <w:rPr>
          <w:rFonts w:cs="Arial"/>
          <w:bCs/>
          <w:sz w:val="24"/>
          <w:lang w:val="en-AU"/>
        </w:rPr>
        <w:t>Inter-Governmental Organization (IGO) Implementation Modality,</w:t>
      </w:r>
      <w:r w:rsidRPr="004C1C6E">
        <w:rPr>
          <w:rFonts w:cs="Arial"/>
          <w:b/>
          <w:bCs/>
          <w:sz w:val="24"/>
          <w:lang w:val="en-AU"/>
        </w:rPr>
        <w:t xml:space="preserve"> </w:t>
      </w:r>
      <w:r w:rsidRPr="004C1C6E">
        <w:rPr>
          <w:rFonts w:cs="Arial"/>
          <w:bCs/>
          <w:sz w:val="24"/>
          <w:lang w:val="en-AU"/>
        </w:rPr>
        <w:t>with the</w:t>
      </w:r>
      <w:r w:rsidRPr="004C1C6E">
        <w:rPr>
          <w:rFonts w:cs="Arial"/>
          <w:b/>
          <w:bCs/>
          <w:sz w:val="24"/>
          <w:lang w:val="en-AU"/>
        </w:rPr>
        <w:t xml:space="preserve"> </w:t>
      </w:r>
      <w:r w:rsidRPr="004C1C6E">
        <w:rPr>
          <w:sz w:val="24"/>
          <w:lang w:val="en-AU"/>
        </w:rPr>
        <w:t xml:space="preserve">SPREP </w:t>
      </w:r>
      <w:r w:rsidRPr="004C1C6E">
        <w:rPr>
          <w:rFonts w:cs="Arial"/>
          <w:sz w:val="24"/>
          <w:lang w:val="en-AU"/>
        </w:rPr>
        <w:t>as the designated executing agency (“</w:t>
      </w:r>
      <w:r w:rsidRPr="004C1C6E">
        <w:rPr>
          <w:rFonts w:cs="Arial"/>
          <w:i/>
          <w:sz w:val="24"/>
          <w:lang w:val="en-AU"/>
        </w:rPr>
        <w:t>Implementing Partner</w:t>
      </w:r>
      <w:r w:rsidRPr="004C1C6E">
        <w:rPr>
          <w:rFonts w:cs="Arial"/>
          <w:sz w:val="24"/>
          <w:lang w:val="en-AU"/>
        </w:rPr>
        <w:t xml:space="preserve">”) of the project. SPREP will have the technical and administrative responsibility for applying Global Environment Facility (GEF) inputs in order to reach the expected Outcomes/Outputs as defined in this project document. SPREP is responsible for the timely delivery of project inputs and outputs, and in this context, for the coordination of all other responsible parties, including other line ministries, local government authorities and/or UN agencies. </w:t>
      </w:r>
    </w:p>
    <w:p w14:paraId="1CE789AE" w14:textId="77777777" w:rsidR="004C1C6E" w:rsidRPr="004C1C6E" w:rsidRDefault="004C1C6E" w:rsidP="004C1C6E">
      <w:pPr>
        <w:tabs>
          <w:tab w:val="left" w:pos="3366"/>
        </w:tabs>
        <w:autoSpaceDE w:val="0"/>
        <w:autoSpaceDN w:val="0"/>
        <w:adjustRightInd w:val="0"/>
        <w:jc w:val="both"/>
        <w:rPr>
          <w:rFonts w:cs="Arial"/>
          <w:sz w:val="24"/>
          <w:lang w:val="en-AU"/>
        </w:rPr>
      </w:pPr>
      <w:r w:rsidRPr="004C1C6E">
        <w:rPr>
          <w:rFonts w:cs="Arial"/>
          <w:sz w:val="24"/>
          <w:lang w:val="en-AU"/>
        </w:rPr>
        <w:tab/>
      </w:r>
    </w:p>
    <w:p w14:paraId="79998DEE" w14:textId="77777777" w:rsidR="004C1C6E" w:rsidRPr="004C1C6E" w:rsidRDefault="004C1C6E" w:rsidP="004C1C6E">
      <w:pPr>
        <w:autoSpaceDE w:val="0"/>
        <w:autoSpaceDN w:val="0"/>
        <w:adjustRightInd w:val="0"/>
        <w:jc w:val="both"/>
        <w:rPr>
          <w:rFonts w:cs="Arial"/>
          <w:sz w:val="24"/>
          <w:lang w:val="en-AU"/>
        </w:rPr>
      </w:pPr>
      <w:r w:rsidRPr="004C1C6E">
        <w:rPr>
          <w:rFonts w:cs="Arial"/>
          <w:sz w:val="24"/>
          <w:lang w:val="en-AU"/>
        </w:rPr>
        <w:t>UNDP will serve as the Implementing Agency and Responsible Party for this project. Services that UNDP will provide to the Implementing Partner in support of achieving project Outcomes will be provided by staff in the UNDP Multi-Country Office in Samoa, UNDP Asia Pacific Regional Centre in Bangkok (with a Regional Technical Advisor on Adaptation out-posted in Samoa) as well as UNDP Headquarters (New York).</w:t>
      </w:r>
    </w:p>
    <w:p w14:paraId="12E6ECBC" w14:textId="77777777" w:rsidR="004C1C6E" w:rsidRPr="004C1C6E" w:rsidRDefault="004C1C6E" w:rsidP="004C1C6E">
      <w:pPr>
        <w:rPr>
          <w:sz w:val="24"/>
        </w:rPr>
      </w:pPr>
    </w:p>
    <w:p w14:paraId="401492C8" w14:textId="77777777" w:rsidR="004C1C6E" w:rsidRPr="004C1C6E" w:rsidRDefault="004C1C6E" w:rsidP="004C1C6E">
      <w:pPr>
        <w:rPr>
          <w:sz w:val="24"/>
        </w:rPr>
      </w:pPr>
    </w:p>
    <w:p w14:paraId="704FDC1E" w14:textId="77777777" w:rsidR="004C1C6E" w:rsidRPr="004C1C6E" w:rsidRDefault="004C1C6E" w:rsidP="004C1C6E">
      <w:pPr>
        <w:rPr>
          <w:sz w:val="24"/>
        </w:rPr>
      </w:pPr>
    </w:p>
    <w:p w14:paraId="42BC6675" w14:textId="77777777" w:rsidR="004C1C6E" w:rsidRPr="004C1C6E" w:rsidRDefault="004C1C6E" w:rsidP="004C1C6E">
      <w:pPr>
        <w:numPr>
          <w:ilvl w:val="12"/>
          <w:numId w:val="0"/>
        </w:numPr>
        <w:tabs>
          <w:tab w:val="left" w:pos="0"/>
        </w:tabs>
        <w:suppressAutoHyphens/>
        <w:jc w:val="both"/>
        <w:rPr>
          <w:spacing w:val="-2"/>
          <w:sz w:val="24"/>
        </w:rPr>
      </w:pPr>
    </w:p>
    <w:p w14:paraId="50B35E36" w14:textId="77777777" w:rsidR="004C1C6E" w:rsidRPr="004C1C6E" w:rsidRDefault="004C1C6E" w:rsidP="004C1C6E">
      <w:pPr>
        <w:numPr>
          <w:ilvl w:val="12"/>
          <w:numId w:val="0"/>
        </w:numPr>
        <w:tabs>
          <w:tab w:val="left" w:pos="0"/>
        </w:tabs>
        <w:suppressAutoHyphens/>
        <w:jc w:val="both"/>
        <w:rPr>
          <w:spacing w:val="-2"/>
          <w:sz w:val="24"/>
        </w:rPr>
      </w:pPr>
    </w:p>
    <w:p w14:paraId="0C3210F1" w14:textId="77777777" w:rsidR="004C1C6E" w:rsidRPr="004C1C6E" w:rsidRDefault="004C1C6E" w:rsidP="004C1C6E">
      <w:pPr>
        <w:numPr>
          <w:ilvl w:val="12"/>
          <w:numId w:val="0"/>
        </w:numPr>
        <w:tabs>
          <w:tab w:val="left" w:pos="0"/>
        </w:tabs>
        <w:suppressAutoHyphens/>
        <w:jc w:val="both"/>
        <w:rPr>
          <w:spacing w:val="-2"/>
          <w:sz w:val="24"/>
        </w:rPr>
      </w:pPr>
    </w:p>
    <w:p w14:paraId="77C0A06D" w14:textId="77777777" w:rsidR="004C1C6E" w:rsidRPr="004C1C6E" w:rsidRDefault="004C1C6E" w:rsidP="004C1C6E">
      <w:pPr>
        <w:numPr>
          <w:ilvl w:val="12"/>
          <w:numId w:val="0"/>
        </w:numPr>
        <w:tabs>
          <w:tab w:val="left" w:pos="0"/>
        </w:tabs>
        <w:suppressAutoHyphens/>
        <w:jc w:val="both"/>
        <w:rPr>
          <w:spacing w:val="-2"/>
          <w:sz w:val="24"/>
        </w:rPr>
      </w:pPr>
    </w:p>
    <w:p w14:paraId="33D75C40" w14:textId="77777777" w:rsidR="004C1C6E" w:rsidRPr="004C1C6E" w:rsidRDefault="004C1C6E" w:rsidP="004C1C6E">
      <w:pPr>
        <w:numPr>
          <w:ilvl w:val="12"/>
          <w:numId w:val="0"/>
        </w:numPr>
        <w:tabs>
          <w:tab w:val="left" w:pos="0"/>
        </w:tabs>
        <w:suppressAutoHyphens/>
        <w:jc w:val="both"/>
        <w:rPr>
          <w:spacing w:val="-2"/>
          <w:sz w:val="24"/>
        </w:rPr>
      </w:pPr>
    </w:p>
    <w:p w14:paraId="67FAD73E" w14:textId="77777777" w:rsidR="004C1C6E" w:rsidRPr="004C1C6E" w:rsidRDefault="004C1C6E" w:rsidP="004C1C6E">
      <w:pPr>
        <w:numPr>
          <w:ilvl w:val="12"/>
          <w:numId w:val="0"/>
        </w:numPr>
        <w:tabs>
          <w:tab w:val="left" w:pos="0"/>
        </w:tabs>
        <w:suppressAutoHyphens/>
        <w:jc w:val="both"/>
        <w:rPr>
          <w:spacing w:val="-2"/>
          <w:sz w:val="24"/>
        </w:rPr>
      </w:pPr>
    </w:p>
    <w:p w14:paraId="1D20571E" w14:textId="77777777" w:rsidR="004C1C6E" w:rsidRPr="004C1C6E" w:rsidRDefault="004C1C6E" w:rsidP="004C1C6E">
      <w:pPr>
        <w:numPr>
          <w:ilvl w:val="12"/>
          <w:numId w:val="0"/>
        </w:numPr>
        <w:tabs>
          <w:tab w:val="left" w:pos="0"/>
        </w:tabs>
        <w:suppressAutoHyphens/>
        <w:jc w:val="both"/>
        <w:rPr>
          <w:spacing w:val="-2"/>
          <w:sz w:val="24"/>
        </w:rPr>
      </w:pPr>
    </w:p>
    <w:p w14:paraId="7CBADB75" w14:textId="77777777" w:rsidR="004C1C6E" w:rsidRPr="004C1C6E" w:rsidRDefault="004C1C6E" w:rsidP="004C1C6E">
      <w:pPr>
        <w:numPr>
          <w:ilvl w:val="12"/>
          <w:numId w:val="0"/>
        </w:numPr>
        <w:tabs>
          <w:tab w:val="left" w:pos="0"/>
        </w:tabs>
        <w:suppressAutoHyphens/>
        <w:jc w:val="both"/>
        <w:rPr>
          <w:spacing w:val="-2"/>
          <w:sz w:val="24"/>
        </w:rPr>
      </w:pPr>
    </w:p>
    <w:p w14:paraId="2782153C" w14:textId="77777777" w:rsidR="004C1C6E" w:rsidRPr="004C1C6E" w:rsidRDefault="004C1C6E" w:rsidP="004C1C6E">
      <w:pPr>
        <w:numPr>
          <w:ilvl w:val="12"/>
          <w:numId w:val="0"/>
        </w:numPr>
        <w:tabs>
          <w:tab w:val="left" w:pos="0"/>
        </w:tabs>
        <w:suppressAutoHyphens/>
        <w:jc w:val="both"/>
        <w:rPr>
          <w:spacing w:val="-2"/>
          <w:sz w:val="24"/>
        </w:rPr>
      </w:pPr>
    </w:p>
    <w:p w14:paraId="447570B2" w14:textId="77777777" w:rsidR="004C1C6E" w:rsidRPr="004C1C6E" w:rsidRDefault="004C1C6E" w:rsidP="004C1C6E">
      <w:pPr>
        <w:numPr>
          <w:ilvl w:val="12"/>
          <w:numId w:val="0"/>
        </w:numPr>
        <w:tabs>
          <w:tab w:val="left" w:pos="0"/>
        </w:tabs>
        <w:suppressAutoHyphens/>
        <w:jc w:val="both"/>
        <w:rPr>
          <w:spacing w:val="-2"/>
          <w:sz w:val="24"/>
        </w:rPr>
      </w:pPr>
    </w:p>
    <w:p w14:paraId="68712498" w14:textId="77777777" w:rsidR="004C1C6E" w:rsidRPr="004C1C6E" w:rsidRDefault="004C1C6E" w:rsidP="004C1C6E">
      <w:pPr>
        <w:numPr>
          <w:ilvl w:val="12"/>
          <w:numId w:val="0"/>
        </w:numPr>
        <w:tabs>
          <w:tab w:val="left" w:pos="0"/>
        </w:tabs>
        <w:suppressAutoHyphens/>
        <w:jc w:val="both"/>
        <w:rPr>
          <w:spacing w:val="-2"/>
          <w:sz w:val="24"/>
        </w:rPr>
      </w:pPr>
    </w:p>
    <w:p w14:paraId="5795C371" w14:textId="77777777" w:rsidR="004C1C6E" w:rsidRPr="004C1C6E" w:rsidRDefault="004C1C6E" w:rsidP="004C1C6E">
      <w:pPr>
        <w:numPr>
          <w:ilvl w:val="12"/>
          <w:numId w:val="0"/>
        </w:numPr>
        <w:tabs>
          <w:tab w:val="left" w:pos="0"/>
        </w:tabs>
        <w:suppressAutoHyphens/>
        <w:jc w:val="both"/>
        <w:rPr>
          <w:spacing w:val="-2"/>
          <w:sz w:val="24"/>
        </w:rPr>
      </w:pPr>
    </w:p>
    <w:p w14:paraId="2777B94B" w14:textId="77777777" w:rsidR="004C1C6E" w:rsidRPr="004C1C6E" w:rsidRDefault="004C1C6E" w:rsidP="004C1C6E">
      <w:pPr>
        <w:numPr>
          <w:ilvl w:val="12"/>
          <w:numId w:val="0"/>
        </w:numPr>
        <w:tabs>
          <w:tab w:val="left" w:pos="0"/>
        </w:tabs>
        <w:suppressAutoHyphens/>
        <w:jc w:val="both"/>
        <w:rPr>
          <w:spacing w:val="-2"/>
          <w:sz w:val="24"/>
        </w:rPr>
      </w:pPr>
    </w:p>
    <w:p w14:paraId="370C33A9" w14:textId="77777777" w:rsidR="004C1C6E" w:rsidRPr="004C1C6E" w:rsidRDefault="004C1C6E" w:rsidP="004C1C6E">
      <w:pPr>
        <w:numPr>
          <w:ilvl w:val="12"/>
          <w:numId w:val="0"/>
        </w:numPr>
        <w:tabs>
          <w:tab w:val="left" w:pos="0"/>
        </w:tabs>
        <w:suppressAutoHyphens/>
        <w:jc w:val="both"/>
        <w:rPr>
          <w:spacing w:val="-2"/>
          <w:sz w:val="24"/>
        </w:rPr>
      </w:pPr>
    </w:p>
    <w:p w14:paraId="6A26A3D2"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_____________________</w:t>
      </w:r>
    </w:p>
    <w:p w14:paraId="6767AFCA"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David Sheppard</w:t>
      </w:r>
    </w:p>
    <w:p w14:paraId="0FCFC5EE" w14:textId="77777777" w:rsidR="004C1C6E" w:rsidRPr="004C1C6E" w:rsidRDefault="004C1C6E" w:rsidP="004C1C6E">
      <w:pPr>
        <w:numPr>
          <w:ilvl w:val="12"/>
          <w:numId w:val="0"/>
        </w:numPr>
        <w:tabs>
          <w:tab w:val="left" w:pos="0"/>
        </w:tabs>
        <w:suppressAutoHyphens/>
        <w:jc w:val="both"/>
        <w:rPr>
          <w:spacing w:val="-2"/>
          <w:sz w:val="24"/>
        </w:rPr>
      </w:pPr>
      <w:r w:rsidRPr="004C1C6E">
        <w:rPr>
          <w:spacing w:val="-2"/>
          <w:sz w:val="24"/>
        </w:rPr>
        <w:t>Director General</w:t>
      </w:r>
    </w:p>
    <w:p w14:paraId="30E9045E" w14:textId="77777777" w:rsidR="004C1C6E" w:rsidRPr="004C1C6E" w:rsidRDefault="004C1C6E" w:rsidP="004C1C6E">
      <w:pPr>
        <w:suppressAutoHyphens/>
        <w:jc w:val="both"/>
        <w:rPr>
          <w:bCs/>
          <w:sz w:val="24"/>
          <w:szCs w:val="22"/>
        </w:rPr>
      </w:pPr>
      <w:r w:rsidRPr="004C1C6E">
        <w:rPr>
          <w:bCs/>
          <w:sz w:val="24"/>
          <w:szCs w:val="22"/>
        </w:rPr>
        <w:t>Secretariat of the Pacific Regional Environment Programme (SPREP)</w:t>
      </w:r>
    </w:p>
    <w:p w14:paraId="765959DF" w14:textId="77777777" w:rsidR="004C1C6E" w:rsidRPr="004C1C6E" w:rsidRDefault="004C1C6E" w:rsidP="004C1C6E">
      <w:pPr>
        <w:suppressAutoHyphens/>
        <w:jc w:val="both"/>
        <w:rPr>
          <w:spacing w:val="-2"/>
          <w:sz w:val="24"/>
        </w:rPr>
      </w:pPr>
      <w:r w:rsidRPr="004C1C6E">
        <w:rPr>
          <w:spacing w:val="-2"/>
          <w:sz w:val="24"/>
        </w:rPr>
        <w:t>19 May 2014</w:t>
      </w:r>
    </w:p>
    <w:p w14:paraId="5CD9A40A" w14:textId="77777777" w:rsidR="004C1C6E" w:rsidRPr="004C1C6E" w:rsidRDefault="004C1C6E" w:rsidP="004C1C6E">
      <w:pPr>
        <w:rPr>
          <w:sz w:val="24"/>
        </w:rPr>
      </w:pPr>
    </w:p>
    <w:p w14:paraId="05C752DF" w14:textId="77777777" w:rsidR="004C1C6E" w:rsidRPr="004C1C6E" w:rsidRDefault="004C1C6E" w:rsidP="004C1C6E"/>
    <w:bookmarkEnd w:id="274"/>
    <w:p w14:paraId="7E3364A7" w14:textId="77777777" w:rsidR="004A3E9A" w:rsidRDefault="004A3E9A" w:rsidP="004A3E9A">
      <w:pPr>
        <w:spacing w:after="80"/>
        <w:ind w:left="284"/>
        <w:rPr>
          <w:b/>
          <w:smallCaps/>
          <w:szCs w:val="22"/>
          <w:lang w:val="en-GB"/>
        </w:rPr>
      </w:pPr>
    </w:p>
    <w:p w14:paraId="7E3364A8" w14:textId="77777777" w:rsidR="00FF2241" w:rsidRPr="00EE09E9" w:rsidRDefault="00FF2241" w:rsidP="00FF2241">
      <w:pPr>
        <w:pStyle w:val="BodyText20"/>
        <w:shd w:val="clear" w:color="auto" w:fill="auto"/>
        <w:spacing w:before="0" w:after="0" w:line="240" w:lineRule="auto"/>
        <w:ind w:firstLine="0"/>
        <w:jc w:val="both"/>
        <w:sectPr w:rsidR="00FF2241" w:rsidRPr="00EE09E9" w:rsidSect="00722BBA">
          <w:headerReference w:type="even" r:id="rId21"/>
          <w:footerReference w:type="even" r:id="rId22"/>
          <w:footerReference w:type="default" r:id="rId23"/>
          <w:headerReference w:type="first" r:id="rId24"/>
          <w:pgSz w:w="12240" w:h="15840" w:code="1"/>
          <w:pgMar w:top="1152" w:right="1440" w:bottom="720" w:left="1440" w:header="0" w:footer="3" w:gutter="0"/>
          <w:cols w:space="720"/>
          <w:noEndnote/>
          <w:docGrid w:linePitch="360"/>
        </w:sectPr>
      </w:pPr>
    </w:p>
    <w:p w14:paraId="7E3364AA" w14:textId="3304691E" w:rsidR="002E04FD" w:rsidRDefault="00B02641" w:rsidP="004C1C6E">
      <w:pPr>
        <w:pStyle w:val="Heading2"/>
        <w:rPr>
          <w:noProof/>
        </w:rPr>
      </w:pPr>
      <w:bookmarkStart w:id="277" w:name="_Toc388968201"/>
      <w:bookmarkEnd w:id="275"/>
      <w:r>
        <w:rPr>
          <w:noProof/>
        </w:rPr>
        <w:lastRenderedPageBreak/>
        <w:t xml:space="preserve">Annex </w:t>
      </w:r>
      <w:r w:rsidR="00687AD1">
        <w:rPr>
          <w:noProof/>
        </w:rPr>
        <w:t>8</w:t>
      </w:r>
      <w:r>
        <w:rPr>
          <w:noProof/>
        </w:rPr>
        <w:t>: Letter of Endorsement</w:t>
      </w:r>
      <w:bookmarkEnd w:id="277"/>
    </w:p>
    <w:p w14:paraId="2A50AF88" w14:textId="699C4572" w:rsidR="00B25D11" w:rsidRDefault="00B25D11" w:rsidP="00B25D11">
      <w:r>
        <w:rPr>
          <w:noProof/>
        </w:rPr>
        <w:drawing>
          <wp:inline distT="0" distB="0" distL="0" distR="0" wp14:anchorId="006DA0CA" wp14:editId="0C8CB993">
            <wp:extent cx="5267325" cy="63994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1405" cy="6404399"/>
                    </a:xfrm>
                    <a:prstGeom prst="rect">
                      <a:avLst/>
                    </a:prstGeom>
                    <a:noFill/>
                    <a:ln>
                      <a:noFill/>
                    </a:ln>
                  </pic:spPr>
                </pic:pic>
              </a:graphicData>
            </a:graphic>
          </wp:inline>
        </w:drawing>
      </w:r>
    </w:p>
    <w:p w14:paraId="107ADE9E" w14:textId="15C6BD5F" w:rsidR="00B25D11" w:rsidRPr="00B25D11" w:rsidRDefault="00B25D11" w:rsidP="00B25D11">
      <w:r>
        <w:rPr>
          <w:noProof/>
        </w:rPr>
        <w:lastRenderedPageBreak/>
        <w:drawing>
          <wp:inline distT="0" distB="0" distL="0" distR="0" wp14:anchorId="4D00922C" wp14:editId="2E97EF5E">
            <wp:extent cx="4276725" cy="2114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6725" cy="2114550"/>
                    </a:xfrm>
                    <a:prstGeom prst="rect">
                      <a:avLst/>
                    </a:prstGeom>
                    <a:noFill/>
                    <a:ln>
                      <a:noFill/>
                    </a:ln>
                  </pic:spPr>
                </pic:pic>
              </a:graphicData>
            </a:graphic>
          </wp:inline>
        </w:drawing>
      </w:r>
    </w:p>
    <w:p w14:paraId="045B9F49" w14:textId="77777777" w:rsidR="00B25D11" w:rsidRDefault="00B25D11" w:rsidP="00687AD1">
      <w:pPr>
        <w:pStyle w:val="TOC2"/>
      </w:pPr>
    </w:p>
    <w:p w14:paraId="49FA68B8" w14:textId="77777777" w:rsidR="00B25D11" w:rsidRDefault="00B25D11" w:rsidP="00687AD1">
      <w:pPr>
        <w:pStyle w:val="TOC2"/>
      </w:pPr>
    </w:p>
    <w:p w14:paraId="26903356" w14:textId="77777777" w:rsidR="00B25D11" w:rsidRDefault="00B25D11" w:rsidP="00687AD1">
      <w:pPr>
        <w:pStyle w:val="TOC2"/>
      </w:pPr>
    </w:p>
    <w:p w14:paraId="050E3194" w14:textId="77777777" w:rsidR="00B25D11" w:rsidRDefault="00B25D11" w:rsidP="00687AD1">
      <w:pPr>
        <w:pStyle w:val="TOC2"/>
      </w:pPr>
    </w:p>
    <w:p w14:paraId="0C90AB3F" w14:textId="77777777" w:rsidR="00B25D11" w:rsidRDefault="00B25D11" w:rsidP="00687AD1">
      <w:pPr>
        <w:pStyle w:val="TOC2"/>
      </w:pPr>
    </w:p>
    <w:p w14:paraId="2506575F" w14:textId="77777777" w:rsidR="00B25D11" w:rsidRDefault="00B25D11" w:rsidP="00687AD1">
      <w:pPr>
        <w:pStyle w:val="TOC2"/>
      </w:pPr>
    </w:p>
    <w:p w14:paraId="7F5295EC" w14:textId="77777777" w:rsidR="00B25D11" w:rsidRDefault="00B25D11" w:rsidP="00687AD1">
      <w:pPr>
        <w:pStyle w:val="TOC2"/>
      </w:pPr>
    </w:p>
    <w:p w14:paraId="1E4E8AB4" w14:textId="77777777" w:rsidR="00B25D11" w:rsidRDefault="00B25D11" w:rsidP="00687AD1">
      <w:pPr>
        <w:pStyle w:val="TOC2"/>
      </w:pPr>
    </w:p>
    <w:p w14:paraId="462BDA8E" w14:textId="77777777" w:rsidR="00B25D11" w:rsidRDefault="00B25D11" w:rsidP="00687AD1">
      <w:pPr>
        <w:pStyle w:val="TOC2"/>
      </w:pPr>
    </w:p>
    <w:p w14:paraId="1B6C5826" w14:textId="77777777" w:rsidR="00B25D11" w:rsidRDefault="00B25D11" w:rsidP="00687AD1">
      <w:pPr>
        <w:pStyle w:val="TOC2"/>
      </w:pPr>
    </w:p>
    <w:p w14:paraId="267E6620" w14:textId="77777777" w:rsidR="00B25D11" w:rsidRDefault="00B25D11" w:rsidP="00687AD1">
      <w:pPr>
        <w:pStyle w:val="TOC2"/>
      </w:pPr>
    </w:p>
    <w:p w14:paraId="5A209591" w14:textId="77777777" w:rsidR="00B25D11" w:rsidRDefault="00B25D11" w:rsidP="00687AD1">
      <w:pPr>
        <w:pStyle w:val="TOC2"/>
      </w:pPr>
    </w:p>
    <w:p w14:paraId="2F16C181" w14:textId="77777777" w:rsidR="00B25D11" w:rsidRDefault="00B25D11" w:rsidP="00687AD1">
      <w:pPr>
        <w:pStyle w:val="TOC2"/>
      </w:pPr>
    </w:p>
    <w:p w14:paraId="170A45F0" w14:textId="77777777" w:rsidR="00B25D11" w:rsidRDefault="00B25D11" w:rsidP="00687AD1">
      <w:pPr>
        <w:pStyle w:val="TOC2"/>
      </w:pPr>
    </w:p>
    <w:p w14:paraId="0029B406" w14:textId="77777777" w:rsidR="00B25D11" w:rsidRDefault="00B25D11" w:rsidP="00687AD1">
      <w:pPr>
        <w:pStyle w:val="TOC2"/>
      </w:pPr>
    </w:p>
    <w:p w14:paraId="5AEC079F" w14:textId="77777777" w:rsidR="00B25D11" w:rsidRDefault="00B25D11" w:rsidP="00687AD1">
      <w:pPr>
        <w:pStyle w:val="TOC2"/>
      </w:pPr>
    </w:p>
    <w:p w14:paraId="2BED3681" w14:textId="77777777" w:rsidR="00B25D11" w:rsidRDefault="00B25D11" w:rsidP="00687AD1">
      <w:pPr>
        <w:pStyle w:val="TOC2"/>
      </w:pPr>
    </w:p>
    <w:p w14:paraId="4650CFA0" w14:textId="77777777" w:rsidR="00B25D11" w:rsidRDefault="00B25D11" w:rsidP="00687AD1">
      <w:pPr>
        <w:pStyle w:val="TOC2"/>
      </w:pPr>
    </w:p>
    <w:p w14:paraId="253A0205" w14:textId="77777777" w:rsidR="00B25D11" w:rsidRDefault="00B25D11" w:rsidP="00687AD1">
      <w:pPr>
        <w:pStyle w:val="TOC2"/>
      </w:pPr>
    </w:p>
    <w:p w14:paraId="3D6C4BF0" w14:textId="77777777" w:rsidR="00B25D11" w:rsidRDefault="00B25D11" w:rsidP="00687AD1">
      <w:pPr>
        <w:pStyle w:val="TOC2"/>
      </w:pPr>
    </w:p>
    <w:p w14:paraId="7EAA1305" w14:textId="77777777" w:rsidR="00B25D11" w:rsidRDefault="00B25D11" w:rsidP="00687AD1">
      <w:pPr>
        <w:pStyle w:val="TOC2"/>
      </w:pPr>
    </w:p>
    <w:p w14:paraId="5DA8A90A" w14:textId="77777777" w:rsidR="00B25D11" w:rsidRDefault="00B25D11" w:rsidP="00687AD1">
      <w:pPr>
        <w:pStyle w:val="TOC2"/>
      </w:pPr>
    </w:p>
    <w:p w14:paraId="2A69D900" w14:textId="77777777" w:rsidR="00B25D11" w:rsidRDefault="00B25D11" w:rsidP="00687AD1">
      <w:pPr>
        <w:pStyle w:val="TOC2"/>
      </w:pPr>
    </w:p>
    <w:p w14:paraId="39B68BD9" w14:textId="77777777" w:rsidR="00B25D11" w:rsidRDefault="00B25D11" w:rsidP="00687AD1">
      <w:pPr>
        <w:pStyle w:val="TOC2"/>
      </w:pPr>
    </w:p>
    <w:p w14:paraId="2B1FDC2D" w14:textId="77777777" w:rsidR="00B25D11" w:rsidRDefault="00B25D11" w:rsidP="00687AD1">
      <w:pPr>
        <w:pStyle w:val="TOC2"/>
      </w:pPr>
    </w:p>
    <w:p w14:paraId="004E63BF" w14:textId="77777777" w:rsidR="00B25D11" w:rsidRDefault="00B25D11" w:rsidP="00687AD1">
      <w:pPr>
        <w:pStyle w:val="TOC2"/>
      </w:pPr>
    </w:p>
    <w:p w14:paraId="5A554F1B" w14:textId="77777777" w:rsidR="00B25D11" w:rsidRDefault="00B25D11" w:rsidP="00687AD1">
      <w:pPr>
        <w:pStyle w:val="TOC2"/>
      </w:pPr>
    </w:p>
    <w:p w14:paraId="15C8ABE9" w14:textId="77777777" w:rsidR="00B25D11" w:rsidRDefault="00B25D11" w:rsidP="00687AD1">
      <w:pPr>
        <w:pStyle w:val="TOC2"/>
      </w:pPr>
    </w:p>
    <w:p w14:paraId="4E77B720" w14:textId="77777777" w:rsidR="00B25D11" w:rsidRDefault="00B25D11" w:rsidP="00687AD1">
      <w:pPr>
        <w:pStyle w:val="TOC2"/>
      </w:pPr>
    </w:p>
    <w:p w14:paraId="61B92A47" w14:textId="77777777" w:rsidR="00B25D11" w:rsidRDefault="00B25D11" w:rsidP="00687AD1">
      <w:pPr>
        <w:pStyle w:val="TOC2"/>
      </w:pPr>
    </w:p>
    <w:p w14:paraId="1797D5F7" w14:textId="77777777" w:rsidR="00B25D11" w:rsidRDefault="00B25D11" w:rsidP="00687AD1">
      <w:pPr>
        <w:pStyle w:val="TOC2"/>
      </w:pPr>
    </w:p>
    <w:p w14:paraId="36F814FC" w14:textId="77777777" w:rsidR="00B25D11" w:rsidRDefault="00B25D11" w:rsidP="00687AD1">
      <w:pPr>
        <w:pStyle w:val="TOC2"/>
      </w:pPr>
    </w:p>
    <w:p w14:paraId="6649E07C" w14:textId="77777777" w:rsidR="00B25D11" w:rsidRDefault="00B25D11" w:rsidP="00687AD1">
      <w:pPr>
        <w:pStyle w:val="TOC2"/>
      </w:pPr>
    </w:p>
    <w:p w14:paraId="3B35E630" w14:textId="77777777" w:rsidR="00B25D11" w:rsidRDefault="00B25D11" w:rsidP="00687AD1">
      <w:pPr>
        <w:pStyle w:val="TOC2"/>
      </w:pPr>
    </w:p>
    <w:p w14:paraId="1DCCA3EB" w14:textId="77777777" w:rsidR="00B25D11" w:rsidRDefault="00B25D11" w:rsidP="00687AD1">
      <w:pPr>
        <w:pStyle w:val="TOC2"/>
      </w:pPr>
    </w:p>
    <w:p w14:paraId="4EB9381A" w14:textId="77777777" w:rsidR="00B25D11" w:rsidRDefault="00B25D11" w:rsidP="00687AD1">
      <w:pPr>
        <w:pStyle w:val="TOC2"/>
      </w:pPr>
    </w:p>
    <w:p w14:paraId="32AA0D18" w14:textId="77777777" w:rsidR="00B25D11" w:rsidRDefault="00B25D11" w:rsidP="00687AD1">
      <w:pPr>
        <w:pStyle w:val="TOC2"/>
      </w:pPr>
    </w:p>
    <w:p w14:paraId="40C52EC8" w14:textId="77777777" w:rsidR="00B25D11" w:rsidRDefault="00B25D11" w:rsidP="00687AD1">
      <w:pPr>
        <w:pStyle w:val="TOC2"/>
      </w:pPr>
    </w:p>
    <w:p w14:paraId="67A0790F" w14:textId="77777777" w:rsidR="00B25D11" w:rsidRDefault="00B25D11" w:rsidP="00687AD1">
      <w:pPr>
        <w:pStyle w:val="TOC2"/>
      </w:pPr>
    </w:p>
    <w:p w14:paraId="12511C74" w14:textId="77777777" w:rsidR="00B25D11" w:rsidRDefault="00B25D11" w:rsidP="00687AD1">
      <w:pPr>
        <w:pStyle w:val="TOC2"/>
      </w:pPr>
    </w:p>
    <w:p w14:paraId="7E3364AB" w14:textId="0A589E10" w:rsidR="00897499" w:rsidRDefault="00B02641" w:rsidP="00687AD1">
      <w:pPr>
        <w:pStyle w:val="TOC2"/>
      </w:pPr>
      <w:r w:rsidRPr="00687AD1">
        <w:lastRenderedPageBreak/>
        <w:t xml:space="preserve">Annex </w:t>
      </w:r>
      <w:r w:rsidR="00687AD1">
        <w:t>9</w:t>
      </w:r>
      <w:r w:rsidRPr="00687AD1">
        <w:t>: SPREP's</w:t>
      </w:r>
      <w:r w:rsidR="004A252B">
        <w:t xml:space="preserve"> and UNDP’s</w:t>
      </w:r>
      <w:r w:rsidRPr="00687AD1">
        <w:t xml:space="preserve"> Letter</w:t>
      </w:r>
      <w:r w:rsidR="004A252B">
        <w:t>s</w:t>
      </w:r>
      <w:bookmarkStart w:id="278" w:name="_GoBack"/>
      <w:bookmarkEnd w:id="278"/>
      <w:r w:rsidRPr="00687AD1">
        <w:t xml:space="preserve"> of Co-Finance</w:t>
      </w:r>
    </w:p>
    <w:p w14:paraId="7E3364AC" w14:textId="77777777" w:rsidR="00722BBA" w:rsidRPr="00722BBA" w:rsidRDefault="00917B0C" w:rsidP="00722BBA">
      <w:r>
        <w:rPr>
          <w:noProof/>
          <w:szCs w:val="22"/>
        </w:rPr>
        <w:pict w14:anchorId="7E3364F8">
          <v:group id="_x0000_s1051" style="position:absolute;margin-left:-12.7pt;margin-top:1.85pt;width:506.6pt;height:132.7pt;z-index:-251528704" coordorigin="624,270" coordsize="10132,2654">
            <v:shape id="_x0000_s1052" type="#_x0000_t202" style="position:absolute;left:5676;top:802;width:3140;height:1701;mso-wrap-edited:f;mso-position-horizontal-relative:page;mso-position-vertical-relative:page" wrapcoords="0 0 21600 0 21600 21600 0 21600 0 0" filled="f" stroked="f">
              <v:fill o:detectmouseclick="t"/>
              <v:textbox style="mso-next-textbox:#_x0000_s1052" inset=",7.2pt,,7.2pt">
                <w:txbxContent>
                  <w:p w14:paraId="7E336538" w14:textId="77777777" w:rsidR="00917B0C" w:rsidRPr="00A03F49" w:rsidRDefault="00917B0C" w:rsidP="003601A5">
                    <w:pPr>
                      <w:spacing w:line="312" w:lineRule="auto"/>
                    </w:pPr>
                    <w:r w:rsidRPr="00056EA2">
                      <w:rPr>
                        <w:rFonts w:ascii="Arial" w:hAnsi="Arial"/>
                        <w:color w:val="4A7EBB"/>
                        <w:sz w:val="18"/>
                      </w:rPr>
                      <w:t xml:space="preserve">PO Box 240, Apia, Samoa </w:t>
                    </w:r>
                    <w:r w:rsidRPr="00056EA2">
                      <w:rPr>
                        <w:rFonts w:ascii="Arial" w:hAnsi="Arial"/>
                        <w:color w:val="4A7EBB"/>
                        <w:sz w:val="18"/>
                      </w:rPr>
                      <w:br/>
                      <w:t xml:space="preserve">E: </w:t>
                    </w:r>
                    <w:hyperlink r:id="rId27" w:history="1">
                      <w:r w:rsidRPr="00056EA2">
                        <w:rPr>
                          <w:rFonts w:ascii="Arial" w:hAnsi="Arial"/>
                          <w:color w:val="4A7EBB"/>
                          <w:sz w:val="18"/>
                        </w:rPr>
                        <w:t>sprep@sprep.org</w:t>
                      </w:r>
                    </w:hyperlink>
                    <w:r w:rsidRPr="00056EA2">
                      <w:rPr>
                        <w:rFonts w:ascii="Arial" w:hAnsi="Arial"/>
                        <w:color w:val="4A7EBB"/>
                        <w:sz w:val="18"/>
                      </w:rPr>
                      <w:br/>
                      <w:t>T: +685 21929</w:t>
                    </w:r>
                    <w:r>
                      <w:rPr>
                        <w:rFonts w:ascii="Arial" w:hAnsi="Arial"/>
                        <w:color w:val="4A7EBB"/>
                        <w:sz w:val="18"/>
                      </w:rPr>
                      <w:br/>
                      <w:t>F: +685 20231</w:t>
                    </w:r>
                    <w:r w:rsidRPr="00056EA2">
                      <w:rPr>
                        <w:rFonts w:ascii="Arial" w:hAnsi="Arial"/>
                        <w:color w:val="4A7EBB"/>
                        <w:sz w:val="18"/>
                      </w:rPr>
                      <w:br/>
                      <w:t xml:space="preserve">W: </w:t>
                    </w:r>
                    <w:hyperlink r:id="rId28" w:history="1">
                      <w:r w:rsidRPr="00056EA2">
                        <w:rPr>
                          <w:rFonts w:ascii="Arial" w:hAnsi="Arial"/>
                          <w:color w:val="4A7EBB"/>
                          <w:sz w:val="18"/>
                        </w:rPr>
                        <w:t>www.sprep.org</w:t>
                      </w:r>
                    </w:hyperlink>
                  </w:p>
                </w:txbxContent>
              </v:textbox>
            </v:shape>
            <v:shape id="_x0000_s1053" type="#_x0000_t202" style="position:absolute;left:817;top:2459;width:7700;height:465;mso-wrap-edited:f;mso-position-horizontal-relative:page;mso-position-vertical-relative:page" wrapcoords="0 0 21600 0 21600 21600 0 21600 0 0" filled="f" stroked="f">
              <v:fill o:detectmouseclick="t"/>
              <v:textbox style="mso-next-textbox:#_x0000_s1053" inset=".5mm,.5mm,.5mm,.5mm">
                <w:txbxContent>
                  <w:p w14:paraId="7E336539" w14:textId="77777777" w:rsidR="00917B0C" w:rsidRPr="00A1548C" w:rsidRDefault="00917B0C" w:rsidP="003601A5">
                    <w:pPr>
                      <w:spacing w:before="20"/>
                      <w:rPr>
                        <w:i/>
                        <w:noProof/>
                        <w:sz w:val="15"/>
                      </w:rPr>
                    </w:pPr>
                    <w:r w:rsidRPr="00A1548C">
                      <w:rPr>
                        <w:rFonts w:ascii="Arial" w:hAnsi="Arial"/>
                        <w:i/>
                        <w:noProof/>
                        <w:color w:val="4A7EBB"/>
                        <w:sz w:val="15"/>
                      </w:rPr>
                      <w:t xml:space="preserve">The Pacific </w:t>
                    </w:r>
                    <w:r>
                      <w:rPr>
                        <w:rFonts w:ascii="Arial" w:hAnsi="Arial"/>
                        <w:i/>
                        <w:noProof/>
                        <w:color w:val="4A7EBB"/>
                        <w:sz w:val="15"/>
                      </w:rPr>
                      <w:t xml:space="preserve">environment, </w:t>
                    </w:r>
                    <w:r w:rsidRPr="00A1548C">
                      <w:rPr>
                        <w:rFonts w:ascii="Arial" w:hAnsi="Arial"/>
                        <w:i/>
                        <w:noProof/>
                        <w:color w:val="4A7EBB"/>
                        <w:sz w:val="15"/>
                      </w:rPr>
                      <w:t>sustaining our livelihoods and natural herita</w:t>
                    </w:r>
                    <w:r>
                      <w:rPr>
                        <w:rFonts w:ascii="Arial" w:hAnsi="Arial"/>
                        <w:i/>
                        <w:noProof/>
                        <w:color w:val="4A7EBB"/>
                        <w:sz w:val="15"/>
                      </w:rPr>
                      <w:t>ge in harmony with our cultures.</w:t>
                    </w:r>
                  </w:p>
                </w:txbxContent>
              </v:textbox>
            </v:shape>
            <v:line id="_x0000_s1054" style="position:absolute;mso-wrap-edited:f;mso-position-horizontal-relative:page;mso-position-vertical-relative:page" from="846,2871" to="10680,2871" wrapcoords="-32 -2147483648 0 -2147483648 10816 -2147483648 10816 -2147483648 21567 -2147483648 21664 -2147483648 -32 -2147483648" strokecolor="#4a7ebb">
              <v:fill o:detectmouseclick="t"/>
              <v:shadow opacity="22938f" offset="0"/>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55" type="#_x0000_t75" alt="Untitled-1.png" style="position:absolute;left:624;top:601;width:4742;height:1622;visibility:visible;mso-wrap-distance-bottom:.98pt;mso-position-vertical-relative:page" wrapcoords="2191 530 1096 2652 -183 7425 183 20683 3287 21213 14792 21213 15522 21213 17531 21213 21549 18561 21549 4243 6392 530 2191 53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">
              <v:imagedata r:id="rId29" o:title=""/>
              <o:lock v:ext="edit" aspectratio="f"/>
            </v:shape>
            <v:shape id="_x0000_s1056" type="#_x0000_t75" style="position:absolute;left:8911;top:270;width:1845;height:2535;mso-position-horizontal-relative:page;mso-position-vertical-relative:page" wrapcoords="-137 0 -137 21500 21600 21500 21600 0 -137 0">
              <v:imagedata r:id="rId30" o:title="Log final" croptop="6449f" cropbottom="7843f" cropleft="12830f" cropright="15604f"/>
            </v:shape>
          </v:group>
        </w:pict>
      </w:r>
    </w:p>
    <w:p w14:paraId="7E3364AD" w14:textId="77777777" w:rsidR="00B02641" w:rsidRDefault="00B02641" w:rsidP="00B02641">
      <w:pPr>
        <w:rPr>
          <w:szCs w:val="22"/>
        </w:rPr>
      </w:pPr>
      <w:bookmarkStart w:id="279" w:name="_Toc356398500"/>
    </w:p>
    <w:p w14:paraId="7E3364AE" w14:textId="77777777" w:rsidR="00B02641" w:rsidRDefault="00B02641" w:rsidP="00B02641">
      <w:pPr>
        <w:rPr>
          <w:szCs w:val="22"/>
        </w:rPr>
      </w:pPr>
    </w:p>
    <w:p w14:paraId="7E3364AF" w14:textId="77777777" w:rsidR="00722BBA" w:rsidRDefault="00722BBA" w:rsidP="00B02641">
      <w:pPr>
        <w:rPr>
          <w:szCs w:val="22"/>
        </w:rPr>
      </w:pPr>
    </w:p>
    <w:p w14:paraId="7E3364B0" w14:textId="77777777" w:rsidR="00B02641" w:rsidRDefault="00B02641" w:rsidP="00B02641">
      <w:pPr>
        <w:rPr>
          <w:szCs w:val="22"/>
        </w:rPr>
      </w:pPr>
    </w:p>
    <w:p w14:paraId="7E3364B1" w14:textId="77777777" w:rsidR="00B02641" w:rsidRDefault="00B02641" w:rsidP="00B02641">
      <w:pPr>
        <w:rPr>
          <w:szCs w:val="22"/>
        </w:rPr>
      </w:pPr>
    </w:p>
    <w:p w14:paraId="7E3364B2" w14:textId="77777777" w:rsidR="00B02641" w:rsidRDefault="00B02641" w:rsidP="00B02641">
      <w:pPr>
        <w:rPr>
          <w:szCs w:val="22"/>
        </w:rPr>
      </w:pPr>
    </w:p>
    <w:p w14:paraId="7E3364B3" w14:textId="77777777" w:rsidR="00B02641" w:rsidRDefault="00B02641" w:rsidP="00B02641">
      <w:pPr>
        <w:rPr>
          <w:szCs w:val="22"/>
        </w:rPr>
      </w:pPr>
    </w:p>
    <w:p w14:paraId="7E3364B4" w14:textId="77777777" w:rsidR="00B02641" w:rsidRDefault="00B02641" w:rsidP="00B02641">
      <w:pPr>
        <w:rPr>
          <w:szCs w:val="22"/>
        </w:rPr>
      </w:pPr>
    </w:p>
    <w:p w14:paraId="7E3364B5" w14:textId="77777777" w:rsidR="00B02641" w:rsidRDefault="00B02641" w:rsidP="00B02641">
      <w:pPr>
        <w:rPr>
          <w:szCs w:val="22"/>
        </w:rPr>
      </w:pPr>
    </w:p>
    <w:p w14:paraId="7E3364B6" w14:textId="77777777" w:rsidR="00B02641" w:rsidRDefault="00B02641" w:rsidP="00B02641">
      <w:pPr>
        <w:rPr>
          <w:szCs w:val="22"/>
        </w:rPr>
      </w:pPr>
    </w:p>
    <w:p w14:paraId="7E3364B7" w14:textId="77777777" w:rsidR="003601A5" w:rsidRDefault="003601A5" w:rsidP="00B02641">
      <w:pPr>
        <w:jc w:val="center"/>
        <w:rPr>
          <w:b/>
          <w:szCs w:val="22"/>
          <w:u w:val="single"/>
        </w:rPr>
      </w:pPr>
    </w:p>
    <w:p w14:paraId="7E3364B8" w14:textId="77777777" w:rsidR="00B02641" w:rsidRPr="007B2668" w:rsidRDefault="00B02641" w:rsidP="00B02641">
      <w:pPr>
        <w:jc w:val="center"/>
        <w:rPr>
          <w:b/>
          <w:szCs w:val="22"/>
          <w:u w:val="single"/>
        </w:rPr>
      </w:pPr>
      <w:r w:rsidRPr="007B2668">
        <w:rPr>
          <w:b/>
          <w:szCs w:val="22"/>
          <w:u w:val="single"/>
        </w:rPr>
        <w:t>LETTER OF CO-FINANCE</w:t>
      </w:r>
    </w:p>
    <w:p w14:paraId="7E3364B9" w14:textId="77777777" w:rsidR="00B02641" w:rsidRPr="007B2668" w:rsidRDefault="00B02641" w:rsidP="00B02641">
      <w:pPr>
        <w:rPr>
          <w:szCs w:val="22"/>
        </w:rPr>
      </w:pPr>
    </w:p>
    <w:p w14:paraId="7E3364BA" w14:textId="77777777" w:rsidR="00044790" w:rsidRPr="00E3235B" w:rsidRDefault="00044790" w:rsidP="00044790">
      <w:r>
        <w:t>23</w:t>
      </w:r>
      <w:r w:rsidRPr="00E3235B">
        <w:t xml:space="preserve"> </w:t>
      </w:r>
      <w:r>
        <w:t>May</w:t>
      </w:r>
      <w:r w:rsidRPr="00E3235B">
        <w:t xml:space="preserve"> 2014</w:t>
      </w:r>
    </w:p>
    <w:p w14:paraId="7E3364BB" w14:textId="77777777" w:rsidR="00044790" w:rsidRPr="00E3235B" w:rsidRDefault="00044790" w:rsidP="00044790"/>
    <w:p w14:paraId="7E3364BC" w14:textId="77777777" w:rsidR="00044790" w:rsidRPr="00E3235B" w:rsidRDefault="00044790" w:rsidP="00044790">
      <w:r w:rsidRPr="00E3235B">
        <w:t xml:space="preserve">The UN Resident Coordinator </w:t>
      </w:r>
    </w:p>
    <w:p w14:paraId="7E3364BD" w14:textId="77777777" w:rsidR="00044790" w:rsidRPr="00E3235B" w:rsidRDefault="00044790" w:rsidP="00044790">
      <w:r w:rsidRPr="00E3235B">
        <w:t>&amp; UNDP Resident Representative</w:t>
      </w:r>
    </w:p>
    <w:p w14:paraId="7E3364BE" w14:textId="77777777" w:rsidR="00044790" w:rsidRPr="00E3235B" w:rsidRDefault="00044790" w:rsidP="00044790">
      <w:r w:rsidRPr="00E3235B">
        <w:t>Apia, Samoa</w:t>
      </w:r>
    </w:p>
    <w:p w14:paraId="7E3364BF" w14:textId="77777777" w:rsidR="00044790" w:rsidRPr="00E3235B" w:rsidRDefault="00044790" w:rsidP="00044790"/>
    <w:p w14:paraId="7E3364C0" w14:textId="77777777" w:rsidR="00044790" w:rsidRPr="00E3235B" w:rsidRDefault="00044790" w:rsidP="00044790">
      <w:r w:rsidRPr="00E3235B">
        <w:t>The UNDP GEF Coordinator</w:t>
      </w:r>
    </w:p>
    <w:p w14:paraId="7E3364C1" w14:textId="77777777" w:rsidR="00044790" w:rsidRPr="00E3235B" w:rsidRDefault="00044790" w:rsidP="00044790">
      <w:r w:rsidRPr="00E3235B">
        <w:t>304 E 45</w:t>
      </w:r>
      <w:r w:rsidRPr="00E3235B">
        <w:rPr>
          <w:vertAlign w:val="superscript"/>
        </w:rPr>
        <w:t>th</w:t>
      </w:r>
      <w:r w:rsidRPr="00E3235B">
        <w:t xml:space="preserve"> St.</w:t>
      </w:r>
    </w:p>
    <w:p w14:paraId="7E3364C2" w14:textId="77777777" w:rsidR="00044790" w:rsidRPr="00E3235B" w:rsidRDefault="00044790" w:rsidP="00044790">
      <w:r w:rsidRPr="00E3235B">
        <w:t>9</w:t>
      </w:r>
      <w:r w:rsidRPr="00E3235B">
        <w:rPr>
          <w:vertAlign w:val="superscript"/>
        </w:rPr>
        <w:t>th</w:t>
      </w:r>
      <w:r w:rsidRPr="00E3235B">
        <w:t xml:space="preserve"> Floor New York, NY 10017</w:t>
      </w:r>
    </w:p>
    <w:p w14:paraId="7E3364C3" w14:textId="77777777" w:rsidR="00044790" w:rsidRDefault="00044790" w:rsidP="00044790">
      <w:r w:rsidRPr="00E3235B">
        <w:t>United States of America</w:t>
      </w:r>
    </w:p>
    <w:p w14:paraId="7E3364C4" w14:textId="77777777" w:rsidR="00044790" w:rsidRPr="00E3235B" w:rsidRDefault="00044790" w:rsidP="00044790"/>
    <w:p w14:paraId="7E3364C5" w14:textId="77777777" w:rsidR="00044790" w:rsidRPr="00E3235B" w:rsidRDefault="00044790" w:rsidP="00044790"/>
    <w:p w14:paraId="7E3364C6" w14:textId="77777777" w:rsidR="00044790" w:rsidRPr="00E3235B" w:rsidRDefault="00044790" w:rsidP="00044790">
      <w:r w:rsidRPr="00E3235B">
        <w:t>Dear Sir/Madam,</w:t>
      </w:r>
    </w:p>
    <w:p w14:paraId="7E3364C7" w14:textId="77777777" w:rsidR="00044790" w:rsidRPr="00E3235B" w:rsidRDefault="00044790" w:rsidP="00044790"/>
    <w:p w14:paraId="7E3364C8" w14:textId="77777777" w:rsidR="00044790" w:rsidRPr="00E3235B" w:rsidRDefault="00044790" w:rsidP="00044790">
      <w:pPr>
        <w:rPr>
          <w:b/>
        </w:rPr>
      </w:pPr>
      <w:r w:rsidRPr="00E3235B">
        <w:rPr>
          <w:b/>
        </w:rPr>
        <w:t>LETTER OF SUPPORT FOR CO-FINANCING OF ‘</w:t>
      </w:r>
      <w:r w:rsidRPr="006F6C05">
        <w:rPr>
          <w:b/>
        </w:rPr>
        <w:t>ENHANCING CAPACITY TO DEVELOP GLOBAL AND REGIONAL ENVIRONMENTAL PROJECTS IN THE PACIFIC</w:t>
      </w:r>
      <w:r w:rsidRPr="00E3235B">
        <w:rPr>
          <w:b/>
        </w:rPr>
        <w:t>’ PROJECT</w:t>
      </w:r>
    </w:p>
    <w:p w14:paraId="7E3364C9" w14:textId="77777777" w:rsidR="00044790" w:rsidRPr="00E3235B" w:rsidRDefault="00044790" w:rsidP="00044790"/>
    <w:p w14:paraId="7E3364CA" w14:textId="77777777" w:rsidR="00044790" w:rsidRPr="00E01281" w:rsidRDefault="00044790" w:rsidP="00044790">
      <w:pPr>
        <w:rPr>
          <w:b/>
        </w:rPr>
      </w:pPr>
      <w:r w:rsidRPr="00E3235B">
        <w:t xml:space="preserve">As indicated in the Project </w:t>
      </w:r>
      <w:r>
        <w:t>Document</w:t>
      </w:r>
      <w:r w:rsidRPr="00E3235B">
        <w:t xml:space="preserve">, this letter serves to reaffirm our </w:t>
      </w:r>
      <w:r w:rsidRPr="00E01281">
        <w:t>co-financing through in-kind assistance to the value of US$ 1,4</w:t>
      </w:r>
      <w:r w:rsidR="001602A1" w:rsidRPr="00E01281">
        <w:t>8</w:t>
      </w:r>
      <w:r w:rsidRPr="00E01281">
        <w:t>4,502.60</w:t>
      </w:r>
      <w:r>
        <w:rPr>
          <w:b/>
        </w:rPr>
        <w:t xml:space="preserve"> </w:t>
      </w:r>
      <w:r w:rsidRPr="00E3235B">
        <w:t>for the above mentioned project</w:t>
      </w:r>
      <w:r>
        <w:t xml:space="preserve">. </w:t>
      </w:r>
      <w:r w:rsidRPr="00E3235B">
        <w:t xml:space="preserve">This amount is estimated based on the human resources allocated for this project, transportation, office space, internet and communication costs, and utilities over the </w:t>
      </w:r>
      <w:r>
        <w:t>lifetime</w:t>
      </w:r>
      <w:r w:rsidRPr="00E3235B">
        <w:t xml:space="preserve"> of the project.</w:t>
      </w:r>
      <w:r w:rsidR="00E01281">
        <w:t xml:space="preserve"> In addition, we have secured USD 180,000 from the Commonwealth Government of Australia and USD 150,000 from the Government of the People's Republic of China for this project. This brings a total co-financing amount of </w:t>
      </w:r>
      <w:r w:rsidR="00E01281" w:rsidRPr="00E01281">
        <w:rPr>
          <w:b/>
        </w:rPr>
        <w:t>USD 1,81</w:t>
      </w:r>
      <w:r w:rsidR="00E01281">
        <w:rPr>
          <w:b/>
        </w:rPr>
        <w:t>4</w:t>
      </w:r>
      <w:r w:rsidR="00E01281" w:rsidRPr="00E01281">
        <w:rPr>
          <w:b/>
        </w:rPr>
        <w:t>,502.60.</w:t>
      </w:r>
    </w:p>
    <w:p w14:paraId="7E3364CB" w14:textId="77777777" w:rsidR="00044790" w:rsidRPr="00E3235B" w:rsidRDefault="00044790" w:rsidP="00044790"/>
    <w:p w14:paraId="7E3364CC" w14:textId="77777777" w:rsidR="00044790" w:rsidRPr="00E3235B" w:rsidRDefault="00044790" w:rsidP="00044790">
      <w:r w:rsidRPr="00E3235B">
        <w:t>We look forward to early implementation of the above project.</w:t>
      </w:r>
    </w:p>
    <w:p w14:paraId="7E3364CD" w14:textId="77777777" w:rsidR="00385824" w:rsidRDefault="00385824" w:rsidP="00B02641">
      <w:pPr>
        <w:rPr>
          <w:noProof/>
          <w:szCs w:val="22"/>
        </w:rPr>
      </w:pPr>
    </w:p>
    <w:p w14:paraId="7E3364CE" w14:textId="77777777" w:rsidR="00385824" w:rsidRDefault="00385824" w:rsidP="00B02641">
      <w:pPr>
        <w:rPr>
          <w:noProof/>
          <w:szCs w:val="22"/>
        </w:rPr>
      </w:pPr>
    </w:p>
    <w:p w14:paraId="7E3364CF" w14:textId="77777777" w:rsidR="00B02641" w:rsidRPr="007B2668" w:rsidRDefault="00B02641" w:rsidP="00B02641">
      <w:pPr>
        <w:rPr>
          <w:noProof/>
          <w:szCs w:val="22"/>
        </w:rPr>
      </w:pPr>
      <w:r w:rsidRPr="007B2668">
        <w:rPr>
          <w:noProof/>
          <w:szCs w:val="22"/>
        </w:rPr>
        <w:t xml:space="preserve">Yours </w:t>
      </w:r>
      <w:r w:rsidR="00385824">
        <w:rPr>
          <w:noProof/>
          <w:szCs w:val="22"/>
        </w:rPr>
        <w:t>s</w:t>
      </w:r>
      <w:r w:rsidRPr="007B2668">
        <w:rPr>
          <w:noProof/>
          <w:szCs w:val="22"/>
        </w:rPr>
        <w:t>incerely,</w:t>
      </w:r>
    </w:p>
    <w:p w14:paraId="7E3364D0" w14:textId="77777777" w:rsidR="00B02641" w:rsidRDefault="00385824" w:rsidP="00B02641">
      <w:pPr>
        <w:rPr>
          <w:noProof/>
          <w:szCs w:val="22"/>
        </w:rPr>
      </w:pPr>
      <w:r>
        <w:rPr>
          <w:noProof/>
          <w:szCs w:val="22"/>
        </w:rPr>
        <w:drawing>
          <wp:anchor distT="0" distB="0" distL="114300" distR="114300" simplePos="0" relativeHeight="251786752" behindDoc="1" locked="0" layoutInCell="1" allowOverlap="1" wp14:anchorId="7E3364F9" wp14:editId="7E3364FA">
            <wp:simplePos x="0" y="0"/>
            <wp:positionH relativeFrom="column">
              <wp:posOffset>-457200</wp:posOffset>
            </wp:positionH>
            <wp:positionV relativeFrom="paragraph">
              <wp:posOffset>123825</wp:posOffset>
            </wp:positionV>
            <wp:extent cx="2524125" cy="1028700"/>
            <wp:effectExtent l="19050" t="0" r="952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2524125" cy="1028700"/>
                    </a:xfrm>
                    <a:prstGeom prst="rect">
                      <a:avLst/>
                    </a:prstGeom>
                    <a:noFill/>
                    <a:ln w="9525">
                      <a:noFill/>
                      <a:miter lim="800000"/>
                      <a:headEnd/>
                      <a:tailEnd/>
                    </a:ln>
                  </pic:spPr>
                </pic:pic>
              </a:graphicData>
            </a:graphic>
          </wp:anchor>
        </w:drawing>
      </w:r>
    </w:p>
    <w:p w14:paraId="7E3364D1" w14:textId="77777777" w:rsidR="00385824" w:rsidRDefault="00385824" w:rsidP="00B02641">
      <w:pPr>
        <w:rPr>
          <w:noProof/>
          <w:szCs w:val="22"/>
        </w:rPr>
      </w:pPr>
    </w:p>
    <w:p w14:paraId="7E3364D2" w14:textId="77777777" w:rsidR="00385824" w:rsidRDefault="00385824" w:rsidP="00B02641">
      <w:pPr>
        <w:rPr>
          <w:noProof/>
          <w:szCs w:val="22"/>
        </w:rPr>
      </w:pPr>
    </w:p>
    <w:p w14:paraId="7E3364D3" w14:textId="77777777" w:rsidR="00B02641" w:rsidRPr="007B2668" w:rsidRDefault="00B02641" w:rsidP="00B02641">
      <w:pPr>
        <w:rPr>
          <w:noProof/>
          <w:szCs w:val="22"/>
        </w:rPr>
      </w:pPr>
    </w:p>
    <w:p w14:paraId="7E3364D4" w14:textId="77777777" w:rsidR="00385824" w:rsidRDefault="00385824" w:rsidP="00B02641">
      <w:pPr>
        <w:rPr>
          <w:noProof/>
          <w:szCs w:val="22"/>
        </w:rPr>
      </w:pPr>
    </w:p>
    <w:p w14:paraId="7E3364D5" w14:textId="77777777" w:rsidR="00385824" w:rsidRDefault="00385824" w:rsidP="00B02641">
      <w:pPr>
        <w:rPr>
          <w:noProof/>
          <w:szCs w:val="22"/>
        </w:rPr>
      </w:pPr>
    </w:p>
    <w:p w14:paraId="7E3364D6" w14:textId="77777777" w:rsidR="00B02641" w:rsidRPr="007B2668" w:rsidRDefault="00B02641" w:rsidP="00B02641">
      <w:pPr>
        <w:rPr>
          <w:b/>
          <w:noProof/>
          <w:szCs w:val="22"/>
        </w:rPr>
      </w:pPr>
      <w:r w:rsidRPr="007B2668">
        <w:rPr>
          <w:noProof/>
          <w:szCs w:val="22"/>
        </w:rPr>
        <w:t>David Sheppard</w:t>
      </w:r>
    </w:p>
    <w:p w14:paraId="7E3364D7" w14:textId="77777777" w:rsidR="00B02641" w:rsidRDefault="00B02641" w:rsidP="00B02641">
      <w:pPr>
        <w:rPr>
          <w:b/>
          <w:noProof/>
          <w:szCs w:val="22"/>
        </w:rPr>
      </w:pPr>
      <w:r w:rsidRPr="007B2668">
        <w:rPr>
          <w:b/>
          <w:noProof/>
          <w:szCs w:val="22"/>
        </w:rPr>
        <w:t>Director General</w:t>
      </w:r>
    </w:p>
    <w:p w14:paraId="2C805C4F" w14:textId="77777777" w:rsidR="004A252B" w:rsidRDefault="004A252B" w:rsidP="00B02641">
      <w:pPr>
        <w:rPr>
          <w:b/>
          <w:noProof/>
          <w:szCs w:val="22"/>
        </w:rPr>
      </w:pPr>
    </w:p>
    <w:p w14:paraId="536215DE" w14:textId="280E0BE5" w:rsidR="004A252B" w:rsidRDefault="004A252B" w:rsidP="00B02641">
      <w:pPr>
        <w:rPr>
          <w:b/>
          <w:noProof/>
          <w:szCs w:val="22"/>
        </w:rPr>
      </w:pPr>
      <w:r>
        <w:rPr>
          <w:b/>
          <w:noProof/>
          <w:szCs w:val="22"/>
        </w:rPr>
        <w:lastRenderedPageBreak/>
        <w:drawing>
          <wp:inline distT="0" distB="0" distL="0" distR="0" wp14:anchorId="253E4186" wp14:editId="477300E4">
            <wp:extent cx="5943600" cy="83539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353941"/>
                    </a:xfrm>
                    <a:prstGeom prst="rect">
                      <a:avLst/>
                    </a:prstGeom>
                    <a:noFill/>
                    <a:ln>
                      <a:noFill/>
                    </a:ln>
                  </pic:spPr>
                </pic:pic>
              </a:graphicData>
            </a:graphic>
          </wp:inline>
        </w:drawing>
      </w:r>
    </w:p>
    <w:p w14:paraId="093D0610" w14:textId="77777777" w:rsidR="00721809" w:rsidRDefault="00721809" w:rsidP="00B02641">
      <w:pPr>
        <w:rPr>
          <w:b/>
          <w:noProof/>
          <w:szCs w:val="22"/>
        </w:rPr>
      </w:pPr>
    </w:p>
    <w:p w14:paraId="6B73219F" w14:textId="25806890" w:rsidR="00721809" w:rsidRDefault="00721809" w:rsidP="004C1C6E">
      <w:pPr>
        <w:pStyle w:val="Heading2"/>
        <w:spacing w:before="0" w:after="0"/>
      </w:pPr>
      <w:r w:rsidRPr="009353BC">
        <w:lastRenderedPageBreak/>
        <w:t xml:space="preserve">Annex </w:t>
      </w:r>
      <w:r>
        <w:t>10</w:t>
      </w:r>
      <w:r w:rsidRPr="009353BC">
        <w:t>:</w:t>
      </w:r>
      <w:r w:rsidRPr="009353BC">
        <w:tab/>
      </w:r>
      <w:r>
        <w:t>Environmental and Social Screening Summary</w:t>
      </w:r>
    </w:p>
    <w:p w14:paraId="6AEB625F" w14:textId="034C99C6" w:rsidR="00721809" w:rsidRDefault="00721809" w:rsidP="00721809">
      <w:r>
        <w:rPr>
          <w:noProof/>
        </w:rPr>
        <w:drawing>
          <wp:inline distT="0" distB="0" distL="0" distR="0" wp14:anchorId="533FCA68" wp14:editId="3665747F">
            <wp:extent cx="5943600" cy="8353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353941"/>
                    </a:xfrm>
                    <a:prstGeom prst="rect">
                      <a:avLst/>
                    </a:prstGeom>
                    <a:noFill/>
                    <a:ln>
                      <a:noFill/>
                    </a:ln>
                  </pic:spPr>
                </pic:pic>
              </a:graphicData>
            </a:graphic>
          </wp:inline>
        </w:drawing>
      </w:r>
    </w:p>
    <w:p w14:paraId="6D32EF58" w14:textId="191A0C86" w:rsidR="00721809" w:rsidRDefault="00721809" w:rsidP="00721809">
      <w:r>
        <w:rPr>
          <w:noProof/>
        </w:rPr>
        <w:lastRenderedPageBreak/>
        <w:drawing>
          <wp:inline distT="0" distB="0" distL="0" distR="0" wp14:anchorId="28E5B45D" wp14:editId="1F008C06">
            <wp:extent cx="5943600" cy="83539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8353941"/>
                    </a:xfrm>
                    <a:prstGeom prst="rect">
                      <a:avLst/>
                    </a:prstGeom>
                    <a:noFill/>
                    <a:ln>
                      <a:noFill/>
                    </a:ln>
                  </pic:spPr>
                </pic:pic>
              </a:graphicData>
            </a:graphic>
          </wp:inline>
        </w:drawing>
      </w:r>
    </w:p>
    <w:p w14:paraId="7308823E" w14:textId="77777777" w:rsidR="00721809" w:rsidRDefault="00721809" w:rsidP="00721809"/>
    <w:p w14:paraId="287969FA" w14:textId="77777777" w:rsidR="00721809" w:rsidRDefault="00721809" w:rsidP="00721809"/>
    <w:p w14:paraId="7E3364D8" w14:textId="18BAA8BD" w:rsidR="00B02641" w:rsidRPr="00F234B1" w:rsidRDefault="00721809" w:rsidP="00B02641">
      <w:r>
        <w:rPr>
          <w:noProof/>
        </w:rPr>
        <w:drawing>
          <wp:inline distT="0" distB="0" distL="0" distR="0" wp14:anchorId="0D251F9B" wp14:editId="46980A83">
            <wp:extent cx="5943600" cy="83539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353941"/>
                    </a:xfrm>
                    <a:prstGeom prst="rect">
                      <a:avLst/>
                    </a:prstGeom>
                    <a:noFill/>
                    <a:ln>
                      <a:noFill/>
                    </a:ln>
                  </pic:spPr>
                </pic:pic>
              </a:graphicData>
            </a:graphic>
          </wp:inline>
        </w:drawing>
      </w:r>
      <w:bookmarkEnd w:id="279"/>
    </w:p>
    <w:sectPr w:rsidR="00B02641" w:rsidRPr="00F234B1" w:rsidSect="00722BBA">
      <w:pgSz w:w="12240" w:h="15840" w:code="1"/>
      <w:pgMar w:top="1152" w:right="1440" w:bottom="720" w:left="144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B7DA7" w14:textId="77777777" w:rsidR="00AE634D" w:rsidRDefault="00AE634D">
      <w:r>
        <w:separator/>
      </w:r>
    </w:p>
  </w:endnote>
  <w:endnote w:type="continuationSeparator" w:id="0">
    <w:p w14:paraId="36D39CF7" w14:textId="77777777" w:rsidR="00AE634D" w:rsidRDefault="00AE6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KBOO F+ Caecili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altName w:val="Cambria"/>
    <w:panose1 w:val="00000000000000000000"/>
    <w:charset w:val="00"/>
    <w:family w:val="auto"/>
    <w:notTrueType/>
    <w:pitch w:val="default"/>
    <w:sig w:usb0="00000003" w:usb1="00000000" w:usb2="00000000" w:usb3="00000000" w:csb0="00000001" w:csb1="00000000"/>
  </w:font>
  <w:font w:name="Arial (W1)">
    <w:altName w:val="Arial"/>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64FF" w14:textId="77777777" w:rsidR="00917B0C" w:rsidRDefault="00917B0C" w:rsidP="005B15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7E336500" w14:textId="77777777" w:rsidR="00917B0C" w:rsidRDefault="00917B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6501" w14:textId="77777777" w:rsidR="00917B0C" w:rsidRDefault="00917B0C" w:rsidP="005B15FA">
    <w:pPr>
      <w:pStyle w:val="Footer"/>
      <w:framePr w:wrap="around" w:vAnchor="text" w:hAnchor="margin" w:xAlign="center" w:y="1"/>
      <w:rPr>
        <w:rStyle w:val="PageNumber"/>
        <w:sz w:val="18"/>
      </w:rPr>
    </w:pPr>
    <w:r>
      <w:rPr>
        <w:rStyle w:val="PageNumber"/>
        <w:sz w:val="18"/>
      </w:rPr>
      <w:fldChar w:fldCharType="begin"/>
    </w:r>
    <w:r>
      <w:rPr>
        <w:rStyle w:val="PageNumber"/>
        <w:sz w:val="18"/>
      </w:rPr>
      <w:instrText xml:space="preserve">PAGE  </w:instrText>
    </w:r>
    <w:r>
      <w:rPr>
        <w:rStyle w:val="PageNumber"/>
        <w:sz w:val="18"/>
      </w:rPr>
      <w:fldChar w:fldCharType="separate"/>
    </w:r>
    <w:r w:rsidR="00B6282D">
      <w:rPr>
        <w:rStyle w:val="PageNumber"/>
        <w:noProof/>
        <w:sz w:val="18"/>
      </w:rPr>
      <w:t>3</w:t>
    </w:r>
    <w:r>
      <w:rPr>
        <w:rStyle w:val="PageNumber"/>
        <w:sz w:val="18"/>
      </w:rPr>
      <w:fldChar w:fldCharType="end"/>
    </w:r>
  </w:p>
  <w:p w14:paraId="7E336502" w14:textId="77777777" w:rsidR="00917B0C" w:rsidRDefault="00917B0C">
    <w:pPr>
      <w:pStyle w:val="Footer"/>
      <w:ind w:left="-540"/>
    </w:pPr>
  </w:p>
  <w:p w14:paraId="7E336503" w14:textId="77777777" w:rsidR="00917B0C" w:rsidRDefault="00917B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6504" w14:textId="77777777" w:rsidR="00917B0C" w:rsidRDefault="00917B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7E336505" w14:textId="77777777" w:rsidR="00917B0C" w:rsidRDefault="00917B0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6506" w14:textId="77777777" w:rsidR="00917B0C" w:rsidRDefault="00917B0C" w:rsidP="005C23F2">
    <w:pPr>
      <w:pStyle w:val="Footer"/>
      <w:framePr w:wrap="around" w:vAnchor="text" w:hAnchor="page" w:x="5617" w:y="83"/>
      <w:jc w:val="center"/>
      <w:rPr>
        <w:rStyle w:val="PageNumber"/>
        <w:sz w:val="18"/>
      </w:rPr>
    </w:pPr>
    <w:r>
      <w:rPr>
        <w:rStyle w:val="PageNumber"/>
        <w:sz w:val="18"/>
      </w:rPr>
      <w:fldChar w:fldCharType="begin"/>
    </w:r>
    <w:r>
      <w:rPr>
        <w:rStyle w:val="PageNumber"/>
        <w:sz w:val="18"/>
      </w:rPr>
      <w:instrText xml:space="preserve">PAGE  </w:instrText>
    </w:r>
    <w:r>
      <w:rPr>
        <w:rStyle w:val="PageNumber"/>
        <w:sz w:val="18"/>
      </w:rPr>
      <w:fldChar w:fldCharType="separate"/>
    </w:r>
    <w:r w:rsidR="004A252B">
      <w:rPr>
        <w:rStyle w:val="PageNumber"/>
        <w:noProof/>
        <w:sz w:val="18"/>
      </w:rPr>
      <w:t>87</w:t>
    </w:r>
    <w:r>
      <w:rPr>
        <w:rStyle w:val="PageNumber"/>
        <w:sz w:val="18"/>
      </w:rPr>
      <w:fldChar w:fldCharType="end"/>
    </w:r>
  </w:p>
  <w:p w14:paraId="7E336507" w14:textId="77777777" w:rsidR="00917B0C" w:rsidRDefault="00917B0C" w:rsidP="005C23F2">
    <w:pPr>
      <w:pStyle w:val="Footer"/>
      <w:jc w:val="center"/>
    </w:pPr>
  </w:p>
  <w:p w14:paraId="7E336508" w14:textId="77777777" w:rsidR="00917B0C" w:rsidRDefault="00917B0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6509" w14:textId="77777777" w:rsidR="00917B0C" w:rsidRDefault="00917B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33650A" w14:textId="77777777" w:rsidR="00917B0C" w:rsidRDefault="00917B0C">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650C" w14:textId="77777777" w:rsidR="00917B0C" w:rsidRDefault="00917B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33650D" w14:textId="77777777" w:rsidR="00917B0C" w:rsidRDefault="00917B0C">
    <w:pPr>
      <w:pStyle w:val="Footer"/>
    </w:pPr>
  </w:p>
  <w:p w14:paraId="61302009" w14:textId="77777777" w:rsidR="00917B0C" w:rsidRDefault="00917B0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650E" w14:textId="77777777" w:rsidR="00917B0C" w:rsidRDefault="00917B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A252B">
      <w:rPr>
        <w:rStyle w:val="PageNumber"/>
        <w:noProof/>
      </w:rPr>
      <w:t>93</w:t>
    </w:r>
    <w:r>
      <w:rPr>
        <w:rStyle w:val="PageNumber"/>
      </w:rPr>
      <w:fldChar w:fldCharType="end"/>
    </w:r>
  </w:p>
  <w:p w14:paraId="7E33650F" w14:textId="77777777" w:rsidR="00917B0C" w:rsidRPr="003D3BAB" w:rsidRDefault="00917B0C" w:rsidP="001960B1">
    <w:pPr>
      <w:pStyle w:val="Footer"/>
    </w:pPr>
  </w:p>
  <w:p w14:paraId="4D1E7516" w14:textId="77777777" w:rsidR="00917B0C" w:rsidRDefault="00917B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C3B3B" w14:textId="77777777" w:rsidR="00AE634D" w:rsidRDefault="00AE634D">
      <w:r>
        <w:separator/>
      </w:r>
    </w:p>
  </w:footnote>
  <w:footnote w:type="continuationSeparator" w:id="0">
    <w:p w14:paraId="0C0CE5DA" w14:textId="77777777" w:rsidR="00AE634D" w:rsidRDefault="00AE634D">
      <w:r>
        <w:continuationSeparator/>
      </w:r>
    </w:p>
  </w:footnote>
  <w:footnote w:id="1">
    <w:p w14:paraId="7E336513" w14:textId="77777777" w:rsidR="00917B0C" w:rsidRDefault="00917B0C" w:rsidP="00A81E1A">
      <w:pPr>
        <w:pStyle w:val="FootnoteText"/>
      </w:pPr>
      <w:r w:rsidRPr="001D2949">
        <w:rPr>
          <w:vertAlign w:val="superscript"/>
        </w:rPr>
        <w:footnoteRef/>
      </w:r>
      <w:r w:rsidRPr="001D2949">
        <w:t xml:space="preserve"> National</w:t>
      </w:r>
      <w:r w:rsidRPr="001D2949">
        <w:rPr>
          <w:sz w:val="18"/>
          <w:szCs w:val="18"/>
        </w:rPr>
        <w:t xml:space="preserve"> Climate Finance Institutions Support Programme: SPREP. Draft Report, 16 May 2012.</w:t>
      </w:r>
    </w:p>
  </w:footnote>
  <w:footnote w:id="2">
    <w:p w14:paraId="7E336514" w14:textId="77777777" w:rsidR="00917B0C" w:rsidRPr="006F611A" w:rsidRDefault="00917B0C" w:rsidP="0075240C">
      <w:pPr>
        <w:pStyle w:val="FootnoteText"/>
      </w:pPr>
      <w:r w:rsidRPr="006F611A">
        <w:rPr>
          <w:rStyle w:val="FootnoteReference"/>
        </w:rPr>
        <w:footnoteRef/>
      </w:r>
      <w:r w:rsidRPr="006F611A">
        <w:t xml:space="preserve">  From: Recommended Minimum Fiduciary Standards for GEF Implementing and Executing Agencies</w:t>
      </w:r>
    </w:p>
  </w:footnote>
  <w:footnote w:id="3">
    <w:p w14:paraId="7E336515" w14:textId="77777777" w:rsidR="00917B0C" w:rsidRDefault="00917B0C" w:rsidP="00711CB5">
      <w:pPr>
        <w:pStyle w:val="FootnoteText"/>
      </w:pPr>
      <w:r w:rsidRPr="001D2949">
        <w:rPr>
          <w:vertAlign w:val="superscript"/>
        </w:rPr>
        <w:footnoteRef/>
      </w:r>
      <w:r w:rsidRPr="001D2949">
        <w:t xml:space="preserve"> National</w:t>
      </w:r>
      <w:r w:rsidRPr="001D2949">
        <w:rPr>
          <w:sz w:val="18"/>
          <w:szCs w:val="18"/>
        </w:rPr>
        <w:t xml:space="preserve"> Climate Finance Institutions Support Programme: SPREP. Draft Report, 16 May 2012.</w:t>
      </w:r>
    </w:p>
  </w:footnote>
  <w:footnote w:id="4">
    <w:p w14:paraId="7E336516" w14:textId="77777777" w:rsidR="00917B0C" w:rsidRDefault="00917B0C">
      <w:pPr>
        <w:pStyle w:val="FootnoteText"/>
      </w:pPr>
      <w:r>
        <w:rPr>
          <w:rStyle w:val="FootnoteReference"/>
        </w:rPr>
        <w:footnoteRef/>
      </w:r>
      <w:r>
        <w:t xml:space="preserve"> The Project Management Unit (PMU) will be an administrative extension of the MENR, with technical and administrative support from the UNDP-MCO Samoa and the UNDP GEF Regional Coordination Unit (RCU).  </w:t>
      </w:r>
    </w:p>
  </w:footnote>
  <w:footnote w:id="5">
    <w:p w14:paraId="7E336517" w14:textId="77777777" w:rsidR="00917B0C" w:rsidRPr="00424365" w:rsidRDefault="00917B0C" w:rsidP="00BF421B">
      <w:pPr>
        <w:rPr>
          <w:sz w:val="20"/>
          <w:szCs w:val="20"/>
        </w:rPr>
      </w:pPr>
      <w:r w:rsidRPr="00DE4DB6">
        <w:rPr>
          <w:rStyle w:val="FootnoteReference"/>
          <w:sz w:val="16"/>
          <w:szCs w:val="16"/>
        </w:rPr>
        <w:footnoteRef/>
      </w:r>
      <w:r w:rsidRPr="0068701B">
        <w:rPr>
          <w:i/>
          <w:sz w:val="16"/>
          <w:szCs w:val="16"/>
        </w:rPr>
        <w:t>Summary table should include all financing of all kinds: GEF financing, co</w:t>
      </w:r>
      <w:r>
        <w:rPr>
          <w:i/>
          <w:sz w:val="16"/>
          <w:szCs w:val="16"/>
        </w:rPr>
        <w:t>-</w:t>
      </w:r>
      <w:r w:rsidRPr="0068701B">
        <w:rPr>
          <w:i/>
          <w:sz w:val="16"/>
          <w:szCs w:val="16"/>
        </w:rPr>
        <w:t>financing, cash, in-kind, etc...</w:t>
      </w:r>
      <w:r w:rsidRPr="00424365">
        <w:rPr>
          <w:sz w:val="16"/>
          <w:szCs w:val="16"/>
        </w:rPr>
        <w:t xml:space="preserve">  </w:t>
      </w:r>
    </w:p>
    <w:p w14:paraId="7E336518" w14:textId="77777777" w:rsidR="00917B0C" w:rsidRPr="00DE4DB6" w:rsidRDefault="00917B0C" w:rsidP="00BF421B">
      <w:pPr>
        <w:pStyle w:val="FootnoteText"/>
        <w:rPr>
          <w:sz w:val="16"/>
          <w:szCs w:val="16"/>
        </w:rPr>
      </w:pPr>
    </w:p>
  </w:footnote>
  <w:footnote w:id="6">
    <w:p w14:paraId="7E336519" w14:textId="77777777" w:rsidR="00917B0C" w:rsidRDefault="00917B0C" w:rsidP="00737080">
      <w:pPr>
        <w:pStyle w:val="FootnoteText"/>
      </w:pPr>
      <w:r w:rsidRPr="001D2949">
        <w:rPr>
          <w:vertAlign w:val="superscript"/>
        </w:rPr>
        <w:footnoteRef/>
      </w:r>
      <w:r w:rsidRPr="001D2949">
        <w:t xml:space="preserve"> National</w:t>
      </w:r>
      <w:r w:rsidRPr="001D2949">
        <w:rPr>
          <w:sz w:val="18"/>
          <w:szCs w:val="18"/>
        </w:rPr>
        <w:t xml:space="preserve"> Climate Finance Institutions Support Programme: SPREP. Draft Report, 16 May 2012.</w:t>
      </w:r>
    </w:p>
  </w:footnote>
  <w:footnote w:id="7">
    <w:p w14:paraId="7E33651A" w14:textId="77777777" w:rsidR="00917B0C" w:rsidRDefault="00917B0C" w:rsidP="008C44C5">
      <w:pPr>
        <w:pStyle w:val="FootnoteText"/>
      </w:pPr>
      <w:r>
        <w:rPr>
          <w:rStyle w:val="FootnoteReference"/>
        </w:rPr>
        <w:footnoteRef/>
      </w:r>
      <w:r w:rsidRPr="0077038E">
        <w:t>Meeting minutes includes records of key meetings such as local, regional and national consultations regarding inputs on the design and implementation of the relevant output and associated activities.  Meetings may be individual or group meetings, with government officials or non-state stakeholders.</w:t>
      </w:r>
    </w:p>
  </w:footnote>
  <w:footnote w:id="8">
    <w:p w14:paraId="7E33651B" w14:textId="77777777" w:rsidR="00917B0C" w:rsidRDefault="00917B0C">
      <w:pPr>
        <w:pStyle w:val="FootnoteText"/>
      </w:pPr>
      <w:r>
        <w:rPr>
          <w:rStyle w:val="FootnoteReference"/>
        </w:rPr>
        <w:footnoteRef/>
      </w:r>
      <w:r>
        <w:t xml:space="preserve"> Internal Control Framework </w:t>
      </w:r>
      <w:r w:rsidRPr="00C8676E">
        <w:rPr>
          <w:lang w:val="en-GB"/>
        </w:rPr>
        <w:t>describes s</w:t>
      </w:r>
      <w:r>
        <w:rPr>
          <w:lang w:val="en-GB"/>
        </w:rPr>
        <w:t xml:space="preserve">taff member accountabilities </w:t>
      </w:r>
      <w:r w:rsidRPr="00C8676E">
        <w:rPr>
          <w:lang w:val="en-GB"/>
        </w:rPr>
        <w:t>with reference to their role in the office.</w:t>
      </w:r>
      <w:r>
        <w:rPr>
          <w:lang w:val="en-GB"/>
        </w:rPr>
        <w:t xml:space="preserve"> </w:t>
      </w:r>
      <w:r w:rsidRPr="00C8676E">
        <w:rPr>
          <w:lang w:val="en-GB"/>
        </w:rPr>
        <w:t>For simplicity, the</w:t>
      </w:r>
      <w:r>
        <w:rPr>
          <w:lang w:val="en-GB"/>
        </w:rPr>
        <w:t xml:space="preserve"> ICF and</w:t>
      </w:r>
      <w:r w:rsidRPr="00C8676E">
        <w:rPr>
          <w:lang w:val="en-GB"/>
        </w:rPr>
        <w:t xml:space="preserve"> guide</w:t>
      </w:r>
      <w:r>
        <w:rPr>
          <w:lang w:val="en-GB"/>
        </w:rPr>
        <w:t xml:space="preserve">line </w:t>
      </w:r>
      <w:r w:rsidRPr="00C8676E">
        <w:rPr>
          <w:lang w:val="en-GB"/>
        </w:rPr>
        <w:t xml:space="preserve">focuses on those roles considered most significant to internal control. An understanding of these roles is essential to understanding the internal controls described herein. </w:t>
      </w:r>
      <w:r>
        <w:rPr>
          <w:lang w:val="en-GB"/>
        </w:rPr>
        <w:t xml:space="preserve">It includes </w:t>
      </w:r>
      <w:r w:rsidRPr="00C8676E">
        <w:rPr>
          <w:lang w:val="en-GB"/>
        </w:rPr>
        <w:t>section</w:t>
      </w:r>
      <w:r>
        <w:rPr>
          <w:lang w:val="en-GB"/>
        </w:rPr>
        <w:t>s such as the</w:t>
      </w:r>
      <w:r w:rsidRPr="00C8676E">
        <w:rPr>
          <w:lang w:val="en-GB"/>
        </w:rPr>
        <w:t xml:space="preserve"> ‘Definition of roles,’ describes </w:t>
      </w:r>
      <w:r>
        <w:rPr>
          <w:lang w:val="en-GB"/>
        </w:rPr>
        <w:t>specific roles and responsibilities</w:t>
      </w:r>
      <w:r w:rsidRPr="00C8676E">
        <w:rPr>
          <w:lang w:val="en-GB"/>
        </w:rPr>
        <w:t>, their authority, and their assigned</w:t>
      </w:r>
      <w:r>
        <w:rPr>
          <w:lang w:val="en-GB"/>
        </w:rPr>
        <w:t xml:space="preserve"> user/management/approval</w:t>
      </w:r>
      <w:r w:rsidRPr="00C8676E">
        <w:rPr>
          <w:lang w:val="en-GB"/>
        </w:rPr>
        <w:t xml:space="preserve"> profiles</w:t>
      </w:r>
      <w:r>
        <w:rPr>
          <w:lang w:val="en-GB"/>
        </w:rPr>
        <w:t xml:space="preserve"> within the overall management procedures and processes for different aspects of SPREP's administration. The ICF also includes control checkpoints for procurement </w:t>
      </w:r>
      <w:r>
        <w:rPr>
          <w:i/>
          <w:lang w:val="en-GB"/>
        </w:rPr>
        <w:t>inter alia</w:t>
      </w:r>
      <w:r>
        <w:rPr>
          <w:lang w:val="en-GB"/>
        </w:rPr>
        <w:t>.</w:t>
      </w:r>
    </w:p>
  </w:footnote>
  <w:footnote w:id="9">
    <w:p w14:paraId="2477005B" w14:textId="77777777" w:rsidR="00917B0C" w:rsidRPr="00630C11" w:rsidRDefault="00917B0C" w:rsidP="004C1C6E">
      <w:pPr>
        <w:numPr>
          <w:ilvl w:val="12"/>
          <w:numId w:val="0"/>
        </w:numPr>
        <w:tabs>
          <w:tab w:val="left" w:pos="0"/>
        </w:tabs>
        <w:suppressAutoHyphens/>
        <w:jc w:val="both"/>
        <w:rPr>
          <w:spacing w:val="-2"/>
        </w:rPr>
      </w:pPr>
      <w:r>
        <w:rPr>
          <w:rStyle w:val="FootnoteReference"/>
        </w:rPr>
        <w:footnoteRef/>
      </w:r>
      <w:r>
        <w:t xml:space="preserve"> </w:t>
      </w:r>
      <w:r w:rsidRPr="00630C11">
        <w:rPr>
          <w:rFonts w:eastAsia="Calibri"/>
          <w:sz w:val="20"/>
          <w:szCs w:val="20"/>
          <w:lang w:val="en-NZ"/>
        </w:rPr>
        <w:t>Direct Project Costs (DPC) are costs that are incurred by UNDP that are execution-driven and are incurred for, and can be traced in full to, the delivery of project inputs. These execution-related costs are completely separate and distinct from General Management Support (GMS) costs that are incurred by UNDP regardless of the implementation/execution modality chosen for the project.</w:t>
      </w:r>
    </w:p>
  </w:footnote>
  <w:footnote w:id="10">
    <w:p w14:paraId="04556C0B" w14:textId="77777777" w:rsidR="00917B0C" w:rsidRPr="00BD1B6D" w:rsidRDefault="00917B0C" w:rsidP="004C1C6E">
      <w:pPr>
        <w:pStyle w:val="FootnoteText"/>
        <w:rPr>
          <w:lang w:val="en-NZ"/>
        </w:rPr>
      </w:pPr>
      <w:r>
        <w:rPr>
          <w:rStyle w:val="FootnoteReference"/>
        </w:rPr>
        <w:footnoteRef/>
      </w:r>
      <w:r>
        <w:t xml:space="preserve"> </w:t>
      </w:r>
      <w:r>
        <w:rPr>
          <w:lang w:val="en-NZ"/>
        </w:rPr>
        <w:t xml:space="preserve">In case of consultants, those tasks can be developed by the Procurement Unit (procurement of services). </w:t>
      </w:r>
    </w:p>
  </w:footnote>
  <w:footnote w:id="11">
    <w:p w14:paraId="5C1E9253" w14:textId="77777777" w:rsidR="00917B0C" w:rsidRPr="008036CA" w:rsidRDefault="00917B0C" w:rsidP="004C1C6E">
      <w:pPr>
        <w:pStyle w:val="FootnoteText"/>
        <w:jc w:val="both"/>
        <w:rPr>
          <w:lang w:val="en-NZ"/>
        </w:rPr>
      </w:pPr>
      <w:r>
        <w:rPr>
          <w:rStyle w:val="FootnoteReference"/>
        </w:rPr>
        <w:footnoteRef/>
      </w:r>
      <w:r>
        <w:t xml:space="preserve"> </w:t>
      </w:r>
      <w:r>
        <w:rPr>
          <w:lang w:val="en-NZ"/>
        </w:rPr>
        <w:t xml:space="preserve">This rate corresponds to the </w:t>
      </w:r>
      <w:r w:rsidRPr="0010247D">
        <w:rPr>
          <w:lang w:val="en-GB"/>
        </w:rPr>
        <w:t>current</w:t>
      </w:r>
      <w:r>
        <w:rPr>
          <w:lang w:val="en-NZ"/>
        </w:rPr>
        <w:t xml:space="preserve"> standard “Travel Equalization Scheme” (TES) fee for the Regional Bureau for Asia and the Pacific. This fee </w:t>
      </w:r>
      <w:r w:rsidRPr="009F2AC3">
        <w:t xml:space="preserve">aims to equalize the indifferences of financial </w:t>
      </w:r>
      <w:r>
        <w:t>costs of</w:t>
      </w:r>
      <w:r w:rsidRPr="009F2AC3">
        <w:t xml:space="preserve"> </w:t>
      </w:r>
      <w:r>
        <w:t xml:space="preserve">support </w:t>
      </w:r>
      <w:r w:rsidRPr="009F2AC3">
        <w:t>services</w:t>
      </w:r>
      <w:r>
        <w:t xml:space="preserve"> from the Regional Center in Bangkok and the Pacific Center in Fiji</w:t>
      </w:r>
      <w:r w:rsidRPr="009F2AC3">
        <w:t xml:space="preserve">. </w:t>
      </w:r>
      <w:r>
        <w:t>This fee may be reviewed.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650B" w14:textId="77777777" w:rsidR="00917B0C" w:rsidRDefault="00917B0C">
    <w:pPr>
      <w:pStyle w:val="Header"/>
    </w:pPr>
    <w:r>
      <w:rPr>
        <w:noProof/>
      </w:rPr>
      <w:pict w14:anchorId="7E336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8.3pt;height:223.3pt;rotation:315;z-index:-251658240;mso-position-horizontal:center;mso-position-horizontal-relative:margin;mso-position-vertical:center;mso-position-vertical-relative:margin" wrapcoords="21310 2464 17826 2537 17768 2754 17768 3479 17274 2537 16810 2174 16694 2464 14081 2464 13935 2682 14081 3407 14603 5436 14574 8698 11816 2754 11439 2030 10423 9713 7926 3624 7113 1885 6852 2537 4877 2464 4790 2682 5255 5001 5458 5509 5429 7103 3135 2754 2845 2682 2294 2464 261 2464 58 2537 87 2899 697 5146 668 14932 494 16164 116 16381 58 16744 145 16889 174 16961 2729 16816 3223 16381 3600 15656 3919 14859 4558 16454 5255 17396 5429 16961 6794 16889 6706 16381 6126 13772 6126 12177 7955 16744 8477 17686 8710 16961 10045 17034 10626 16816 10539 16164 10219 14207 10394 12974 11526 15801 12455 17396 12658 16961 13355 17034 13906 16816 14574 17034 15939 16889 15794 16019 15271 13699 15271 10438 15735 9858 17884 15294 18987 17541 19219 16961 20497 16961 20584 16744 20352 15656 19916 13772 19945 3987 21426 6016 21455 5436 21397 2682 21310 2464" fillcolor="silver" stroked="f">
          <v:fill opacity=".5"/>
          <v:textpath style="font-family:&quot;Times New Roman&quot;;font-size:1pt" string="DRAFT"/>
          <w10:wrap anchorx="margin" anchory="margin"/>
        </v:shape>
      </w:pict>
    </w:r>
  </w:p>
  <w:p w14:paraId="1C0E856F" w14:textId="77777777" w:rsidR="00917B0C" w:rsidRDefault="00917B0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6510" w14:textId="77777777" w:rsidR="00917B0C" w:rsidRDefault="00917B0C">
    <w:pPr>
      <w:pStyle w:val="Header"/>
    </w:pPr>
    <w:r>
      <w:rPr>
        <w:noProof/>
      </w:rPr>
      <w:pict w14:anchorId="7E3365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58.3pt;height:223.3pt;rotation:315;z-index:-251659264;mso-position-horizontal:center;mso-position-horizontal-relative:margin;mso-position-vertical:center;mso-position-vertical-relative:margin" wrapcoords="21310 2464 17826 2537 17768 2754 17768 3479 17274 2537 16810 2174 16694 2464 14081 2464 13935 2682 14081 3407 14603 5436 14574 8698 11816 2754 11439 2030 10423 9713 7926 3624 7113 1885 6852 2537 4877 2464 4790 2682 5255 5001 5458 5509 5429 7103 3135 2754 2845 2682 2294 2464 261 2464 58 2537 87 2899 697 5146 668 14932 494 16164 116 16381 58 16744 145 16889 174 16961 2729 16816 3223 16381 3600 15656 3919 14859 4558 16454 5255 17396 5429 16961 6794 16889 6706 16381 6126 13772 6126 12177 7955 16744 8477 17686 8710 16961 10045 17034 10626 16816 10539 16164 10219 14207 10394 12974 11526 15801 12455 17396 12658 16961 13355 17034 13906 16816 14574 17034 15939 16889 15794 16019 15271 13699 15271 10438 15735 9858 17884 15294 18987 17541 19219 16961 20497 16961 20584 16744 20352 15656 19916 13772 19945 3987 21426 6016 21455 5436 21397 2682 21310 2464"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6C4C5D0"/>
    <w:lvl w:ilvl="0">
      <w:start w:val="1"/>
      <w:numFmt w:val="lowerLetter"/>
      <w:pStyle w:val="ListNumber"/>
      <w:lvlText w:val="%1)"/>
      <w:lvlJc w:val="left"/>
      <w:pPr>
        <w:tabs>
          <w:tab w:val="num" w:pos="360"/>
        </w:tabs>
        <w:ind w:left="360" w:hanging="360"/>
      </w:pPr>
      <w:rPr>
        <w:rFonts w:hint="default"/>
      </w:rPr>
    </w:lvl>
  </w:abstractNum>
  <w:abstractNum w:abstractNumId="1">
    <w:nsid w:val="01EC5D34"/>
    <w:multiLevelType w:val="hybridMultilevel"/>
    <w:tmpl w:val="A99C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E16E0B"/>
    <w:multiLevelType w:val="hybridMultilevel"/>
    <w:tmpl w:val="E006CD78"/>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
    <w:nsid w:val="09CB69DF"/>
    <w:multiLevelType w:val="hybridMultilevel"/>
    <w:tmpl w:val="803E6F3A"/>
    <w:lvl w:ilvl="0" w:tplc="9E7EC602">
      <w:start w:val="1"/>
      <w:numFmt w:val="decimal"/>
      <w:lvlText w:val="%1."/>
      <w:lvlJc w:val="left"/>
      <w:pPr>
        <w:tabs>
          <w:tab w:val="num" w:pos="360"/>
        </w:tabs>
        <w:ind w:left="360" w:hanging="360"/>
      </w:pPr>
      <w:rPr>
        <w:b w:val="0"/>
        <w:color w:val="auto"/>
        <w:sz w:val="20"/>
        <w:szCs w:val="2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B0B5F84"/>
    <w:multiLevelType w:val="hybridMultilevel"/>
    <w:tmpl w:val="07188346"/>
    <w:lvl w:ilvl="0" w:tplc="F37C9AD6">
      <w:start w:val="1"/>
      <w:numFmt w:val="decimal"/>
      <w:lvlText w:val="%1."/>
      <w:lvlJc w:val="left"/>
      <w:pPr>
        <w:tabs>
          <w:tab w:val="num" w:pos="360"/>
        </w:tabs>
        <w:ind w:left="360" w:hanging="360"/>
      </w:pPr>
      <w:rPr>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B9500D7"/>
    <w:multiLevelType w:val="singleLevel"/>
    <w:tmpl w:val="59268C42"/>
    <w:lvl w:ilvl="0">
      <w:start w:val="1"/>
      <w:numFmt w:val="bullet"/>
      <w:pStyle w:val="ListBullet"/>
      <w:lvlText w:val=""/>
      <w:lvlJc w:val="left"/>
      <w:pPr>
        <w:tabs>
          <w:tab w:val="num" w:pos="360"/>
        </w:tabs>
        <w:ind w:left="340" w:hanging="340"/>
      </w:pPr>
      <w:rPr>
        <w:rFonts w:ascii="Symbol" w:hAnsi="Symbol" w:hint="default"/>
        <w:sz w:val="12"/>
      </w:rPr>
    </w:lvl>
  </w:abstractNum>
  <w:abstractNum w:abstractNumId="6">
    <w:nsid w:val="0BF01FE2"/>
    <w:multiLevelType w:val="hybridMultilevel"/>
    <w:tmpl w:val="53728D8E"/>
    <w:lvl w:ilvl="0" w:tplc="0409000F">
      <w:start w:val="1"/>
      <w:numFmt w:val="decimal"/>
      <w:lvlText w:val="%1."/>
      <w:lvlJc w:val="left"/>
      <w:pPr>
        <w:tabs>
          <w:tab w:val="num" w:pos="2160"/>
        </w:tabs>
        <w:ind w:left="2160" w:hanging="360"/>
      </w:pPr>
      <w:rPr>
        <w:rFont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70D03C5"/>
    <w:multiLevelType w:val="hybridMultilevel"/>
    <w:tmpl w:val="AA8683B8"/>
    <w:lvl w:ilvl="0" w:tplc="1ECE27EE">
      <w:start w:val="9"/>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CA26EA"/>
    <w:multiLevelType w:val="hybridMultilevel"/>
    <w:tmpl w:val="A30E01D6"/>
    <w:lvl w:ilvl="0" w:tplc="8006D800">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5A3F35"/>
    <w:multiLevelType w:val="hybridMultilevel"/>
    <w:tmpl w:val="2AC42A7A"/>
    <w:lvl w:ilvl="0" w:tplc="A03A7312">
      <w:start w:val="1"/>
      <w:numFmt w:val="lowerLetter"/>
      <w:lvlText w:val="%1."/>
      <w:lvlJc w:val="left"/>
      <w:pPr>
        <w:tabs>
          <w:tab w:val="num" w:pos="720"/>
        </w:tabs>
        <w:ind w:left="720" w:hanging="360"/>
      </w:pPr>
      <w:rPr>
        <w:rFonts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A741D4"/>
    <w:multiLevelType w:val="hybridMultilevel"/>
    <w:tmpl w:val="8E1E84F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1FC6310B"/>
    <w:multiLevelType w:val="hybridMultilevel"/>
    <w:tmpl w:val="8E1E84F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210E5990"/>
    <w:multiLevelType w:val="hybridMultilevel"/>
    <w:tmpl w:val="545A5094"/>
    <w:lvl w:ilvl="0" w:tplc="8006D800">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254585"/>
    <w:multiLevelType w:val="hybridMultilevel"/>
    <w:tmpl w:val="5EB0F2B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6612055"/>
    <w:multiLevelType w:val="hybridMultilevel"/>
    <w:tmpl w:val="34E0C882"/>
    <w:lvl w:ilvl="0" w:tplc="F37C9AD6">
      <w:start w:val="1"/>
      <w:numFmt w:val="decimal"/>
      <w:lvlText w:val="%1."/>
      <w:lvlJc w:val="left"/>
      <w:pPr>
        <w:tabs>
          <w:tab w:val="num" w:pos="360"/>
        </w:tabs>
        <w:ind w:left="360" w:hanging="360"/>
      </w:pPr>
      <w:rPr>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C1011F9"/>
    <w:multiLevelType w:val="hybridMultilevel"/>
    <w:tmpl w:val="74CA03F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32371ABA"/>
    <w:multiLevelType w:val="hybridMultilevel"/>
    <w:tmpl w:val="A420E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6067C0"/>
    <w:multiLevelType w:val="hybridMultilevel"/>
    <w:tmpl w:val="215061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1C5D94"/>
    <w:multiLevelType w:val="hybridMultilevel"/>
    <w:tmpl w:val="05282D86"/>
    <w:lvl w:ilvl="0" w:tplc="EA6821A8">
      <w:start w:val="1"/>
      <w:numFmt w:val="lowerLetter"/>
      <w:lvlText w:val="%1."/>
      <w:lvlJc w:val="left"/>
      <w:pPr>
        <w:tabs>
          <w:tab w:val="num" w:pos="720"/>
        </w:tabs>
        <w:ind w:left="720" w:hanging="360"/>
      </w:pPr>
      <w:rPr>
        <w:rFonts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3CD874FE"/>
    <w:multiLevelType w:val="hybridMultilevel"/>
    <w:tmpl w:val="53728D8E"/>
    <w:lvl w:ilvl="0" w:tplc="0409000F">
      <w:start w:val="1"/>
      <w:numFmt w:val="decimal"/>
      <w:lvlText w:val="%1."/>
      <w:lvlJc w:val="left"/>
      <w:pPr>
        <w:tabs>
          <w:tab w:val="num" w:pos="2160"/>
        </w:tabs>
        <w:ind w:left="2160" w:hanging="360"/>
      </w:pPr>
      <w:rPr>
        <w:rFont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2">
    <w:nsid w:val="419C50E0"/>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26D0A0A"/>
    <w:multiLevelType w:val="hybridMultilevel"/>
    <w:tmpl w:val="E718065C"/>
    <w:lvl w:ilvl="0" w:tplc="40D0BCC0">
      <w:start w:val="1"/>
      <w:numFmt w:val="lowerLetter"/>
      <w:lvlText w:val="%1."/>
      <w:lvlJc w:val="left"/>
      <w:pPr>
        <w:tabs>
          <w:tab w:val="num" w:pos="720"/>
        </w:tabs>
        <w:ind w:left="720" w:hanging="360"/>
      </w:pPr>
      <w:rPr>
        <w:rFonts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5">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7762F2D"/>
    <w:multiLevelType w:val="hybridMultilevel"/>
    <w:tmpl w:val="41C21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30400F8"/>
    <w:multiLevelType w:val="hybridMultilevel"/>
    <w:tmpl w:val="8E1E84F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551C6DD4"/>
    <w:multiLevelType w:val="hybridMultilevel"/>
    <w:tmpl w:val="8E1E84F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nsid w:val="565A7B46"/>
    <w:multiLevelType w:val="multilevel"/>
    <w:tmpl w:val="DF2AF9B4"/>
    <w:lvl w:ilvl="0">
      <w:start w:val="1"/>
      <w:numFmt w:val="upperLetter"/>
      <w:pStyle w:val="sobjectif"/>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ascii="Arial" w:hAnsi="Arial" w:hint="default"/>
        <w:b w:val="0"/>
        <w:i w:val="0"/>
        <w:sz w:val="20"/>
        <w:u w:val="none"/>
      </w:rPr>
    </w:lvl>
    <w:lvl w:ilvl="2">
      <w:start w:val="1"/>
      <w:numFmt w:val="decimal"/>
      <w:suff w:val="space"/>
      <w:lvlText w:val="%1.%2.%3."/>
      <w:lvlJc w:val="left"/>
      <w:pPr>
        <w:ind w:left="0" w:firstLine="0"/>
      </w:pPr>
      <w:rPr>
        <w:rFonts w:ascii="Arial" w:hAnsi="Arial" w:hint="default"/>
        <w:b w:val="0"/>
        <w:i w:val="0"/>
        <w:sz w:val="20"/>
      </w:rPr>
    </w:lvl>
    <w:lvl w:ilvl="3">
      <w:start w:val="1"/>
      <w:numFmt w:val="decimal"/>
      <w:lvlRestart w:val="2"/>
      <w:suff w:val="space"/>
      <w:lvlText w:val="R.%1%2.%4."/>
      <w:lvlJc w:val="left"/>
      <w:pPr>
        <w:ind w:left="1021" w:hanging="681"/>
      </w:pPr>
      <w:rPr>
        <w:rFonts w:hint="default"/>
      </w:rPr>
    </w:lvl>
    <w:lvl w:ilvl="4">
      <w:start w:val="1"/>
      <w:numFmt w:val="lowerLetter"/>
      <w:suff w:val="space"/>
      <w:lvlText w:val="%5."/>
      <w:lvlJc w:val="left"/>
      <w:pPr>
        <w:ind w:left="1701" w:hanging="68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2">
    <w:nsid w:val="56885A2F"/>
    <w:multiLevelType w:val="hybridMultilevel"/>
    <w:tmpl w:val="00365376"/>
    <w:lvl w:ilvl="0" w:tplc="A03A7312">
      <w:start w:val="1"/>
      <w:numFmt w:val="lowerLetter"/>
      <w:lvlText w:val="%1."/>
      <w:lvlJc w:val="left"/>
      <w:pPr>
        <w:ind w:left="1260" w:hanging="360"/>
      </w:pPr>
      <w:rPr>
        <w:rFonts w:hint="default"/>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BF34AFB"/>
    <w:multiLevelType w:val="hybridMultilevel"/>
    <w:tmpl w:val="79624708"/>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35">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6">
    <w:nsid w:val="5E7F01A2"/>
    <w:multiLevelType w:val="hybridMultilevel"/>
    <w:tmpl w:val="1DE06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114100D"/>
    <w:multiLevelType w:val="hybridMultilevel"/>
    <w:tmpl w:val="9D58E2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4C40AFC"/>
    <w:multiLevelType w:val="hybridMultilevel"/>
    <w:tmpl w:val="8E1E84F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nsid w:val="672E2635"/>
    <w:multiLevelType w:val="hybridMultilevel"/>
    <w:tmpl w:val="FF480B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DA526F"/>
    <w:multiLevelType w:val="hybridMultilevel"/>
    <w:tmpl w:val="8E1E84F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nsid w:val="68666663"/>
    <w:multiLevelType w:val="hybridMultilevel"/>
    <w:tmpl w:val="559251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A713B1"/>
    <w:multiLevelType w:val="hybridMultilevel"/>
    <w:tmpl w:val="8E1E84F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nsid w:val="6DFF2665"/>
    <w:multiLevelType w:val="hybridMultilevel"/>
    <w:tmpl w:val="8E1E84F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6EB570A6"/>
    <w:multiLevelType w:val="hybridMultilevel"/>
    <w:tmpl w:val="D3C60FDE"/>
    <w:lvl w:ilvl="0" w:tplc="8006D800">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0B51E76"/>
    <w:multiLevelType w:val="hybridMultilevel"/>
    <w:tmpl w:val="A4EC6A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73554C9B"/>
    <w:multiLevelType w:val="hybridMultilevel"/>
    <w:tmpl w:val="8E1E84F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9">
    <w:nsid w:val="77320FF0"/>
    <w:multiLevelType w:val="hybridMultilevel"/>
    <w:tmpl w:val="EE06FE12"/>
    <w:lvl w:ilvl="0" w:tplc="EE9C9C0C">
      <w:start w:val="1"/>
      <w:numFmt w:val="bullet"/>
      <w:lvlText w:val=""/>
      <w:lvlJc w:val="left"/>
      <w:pPr>
        <w:ind w:left="72" w:hanging="144"/>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0">
    <w:nsid w:val="782460D1"/>
    <w:multiLevelType w:val="hybridMultilevel"/>
    <w:tmpl w:val="0E205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78E3760E"/>
    <w:multiLevelType w:val="hybridMultilevel"/>
    <w:tmpl w:val="6FCA2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B46114F"/>
    <w:multiLevelType w:val="hybridMultilevel"/>
    <w:tmpl w:val="A17C7D84"/>
    <w:lvl w:ilvl="0" w:tplc="04090005">
      <w:start w:val="1"/>
      <w:numFmt w:val="bullet"/>
      <w:lvlText w:val=""/>
      <w:lvlJc w:val="left"/>
      <w:pPr>
        <w:tabs>
          <w:tab w:val="num" w:pos="720"/>
        </w:tabs>
        <w:ind w:left="720" w:hanging="360"/>
      </w:pPr>
      <w:rPr>
        <w:rFonts w:ascii="Wingdings" w:hAnsi="Wingding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C977912"/>
    <w:multiLevelType w:val="hybridMultilevel"/>
    <w:tmpl w:val="762272E6"/>
    <w:lvl w:ilvl="0" w:tplc="0409000F">
      <w:start w:val="1"/>
      <w:numFmt w:val="decimal"/>
      <w:pStyle w:val="Nnnn"/>
      <w:lvlText w:val="%1."/>
      <w:lvlJc w:val="left"/>
      <w:pPr>
        <w:tabs>
          <w:tab w:val="num" w:pos="720"/>
        </w:tabs>
        <w:ind w:left="720" w:hanging="360"/>
      </w:pPr>
      <w:rPr>
        <w:rFonts w:hint="default"/>
      </w:rPr>
    </w:lvl>
    <w:lvl w:ilvl="1" w:tplc="516023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E572758"/>
    <w:multiLevelType w:val="hybridMultilevel"/>
    <w:tmpl w:val="298ADF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3"/>
  </w:num>
  <w:num w:numId="2">
    <w:abstractNumId w:val="30"/>
  </w:num>
  <w:num w:numId="3">
    <w:abstractNumId w:val="5"/>
  </w:num>
  <w:num w:numId="4">
    <w:abstractNumId w:val="9"/>
  </w:num>
  <w:num w:numId="5">
    <w:abstractNumId w:val="3"/>
  </w:num>
  <w:num w:numId="6">
    <w:abstractNumId w:val="21"/>
  </w:num>
  <w:num w:numId="7">
    <w:abstractNumId w:val="0"/>
  </w:num>
  <w:num w:numId="8">
    <w:abstractNumId w:val="49"/>
  </w:num>
  <w:num w:numId="9">
    <w:abstractNumId w:val="47"/>
  </w:num>
  <w:num w:numId="10">
    <w:abstractNumId w:val="52"/>
  </w:num>
  <w:num w:numId="11">
    <w:abstractNumId w:val="6"/>
  </w:num>
  <w:num w:numId="12">
    <w:abstractNumId w:val="16"/>
  </w:num>
  <w:num w:numId="13">
    <w:abstractNumId w:val="26"/>
  </w:num>
  <w:num w:numId="14">
    <w:abstractNumId w:val="28"/>
  </w:num>
  <w:num w:numId="15">
    <w:abstractNumId w:val="43"/>
  </w:num>
  <w:num w:numId="16">
    <w:abstractNumId w:val="54"/>
  </w:num>
  <w:num w:numId="17">
    <w:abstractNumId w:val="35"/>
  </w:num>
  <w:num w:numId="18">
    <w:abstractNumId w:val="38"/>
  </w:num>
  <w:num w:numId="19">
    <w:abstractNumId w:val="25"/>
  </w:num>
  <w:num w:numId="20">
    <w:abstractNumId w:val="20"/>
  </w:num>
  <w:num w:numId="21">
    <w:abstractNumId w:val="31"/>
  </w:num>
  <w:num w:numId="22">
    <w:abstractNumId w:val="24"/>
  </w:num>
  <w:num w:numId="23">
    <w:abstractNumId w:val="27"/>
  </w:num>
  <w:num w:numId="24">
    <w:abstractNumId w:val="45"/>
  </w:num>
  <w:num w:numId="25">
    <w:abstractNumId w:val="40"/>
  </w:num>
  <w:num w:numId="26">
    <w:abstractNumId w:val="18"/>
  </w:num>
  <w:num w:numId="27">
    <w:abstractNumId w:val="2"/>
  </w:num>
  <w:num w:numId="28">
    <w:abstractNumId w:val="17"/>
  </w:num>
  <w:num w:numId="29">
    <w:abstractNumId w:val="37"/>
  </w:num>
  <w:num w:numId="30">
    <w:abstractNumId w:val="50"/>
  </w:num>
  <w:num w:numId="31">
    <w:abstractNumId w:val="15"/>
  </w:num>
  <w:num w:numId="32">
    <w:abstractNumId w:val="36"/>
  </w:num>
  <w:num w:numId="33">
    <w:abstractNumId w:val="34"/>
  </w:num>
  <w:num w:numId="34">
    <w:abstractNumId w:val="7"/>
  </w:num>
  <w:num w:numId="35">
    <w:abstractNumId w:val="4"/>
  </w:num>
  <w:num w:numId="36">
    <w:abstractNumId w:val="29"/>
  </w:num>
  <w:num w:numId="37">
    <w:abstractNumId w:val="39"/>
  </w:num>
  <w:num w:numId="38">
    <w:abstractNumId w:val="11"/>
  </w:num>
  <w:num w:numId="39">
    <w:abstractNumId w:val="48"/>
  </w:num>
  <w:num w:numId="40">
    <w:abstractNumId w:val="44"/>
  </w:num>
  <w:num w:numId="41">
    <w:abstractNumId w:val="41"/>
  </w:num>
  <w:num w:numId="42">
    <w:abstractNumId w:val="12"/>
  </w:num>
  <w:num w:numId="43">
    <w:abstractNumId w:val="51"/>
  </w:num>
  <w:num w:numId="44">
    <w:abstractNumId w:val="1"/>
  </w:num>
  <w:num w:numId="45">
    <w:abstractNumId w:val="13"/>
  </w:num>
  <w:num w:numId="46">
    <w:abstractNumId w:val="46"/>
  </w:num>
  <w:num w:numId="47">
    <w:abstractNumId w:val="10"/>
  </w:num>
  <w:num w:numId="48">
    <w:abstractNumId w:val="23"/>
  </w:num>
  <w:num w:numId="49">
    <w:abstractNumId w:val="19"/>
  </w:num>
  <w:num w:numId="50">
    <w:abstractNumId w:val="32"/>
  </w:num>
  <w:num w:numId="51">
    <w:abstractNumId w:val="8"/>
  </w:num>
  <w:num w:numId="52">
    <w:abstractNumId w:val="33"/>
  </w:num>
  <w:num w:numId="53">
    <w:abstractNumId w:val="22"/>
  </w:num>
  <w:num w:numId="54">
    <w:abstractNumId w:val="42"/>
  </w:num>
  <w:num w:numId="5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PA"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en-NZ" w:vendorID="64" w:dllVersion="131078" w:nlCheck="1" w:checkStyle="1"/>
  <w:activeWritingStyle w:appName="MSWord" w:lang="es-BO"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51">
      <o:colormru v:ext="edit" colors="#ff5050,#ff7c80,#f99,#cfc,#ffc,#9cf,#fc6,#ff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ibraries" w:val="&lt;ENLibraries&gt;&lt;Libraries&gt;&lt;item&gt;3726.enl&lt;/item&gt;&lt;/Libraries&gt;&lt;/ENLibraries&gt;"/>
  </w:docVars>
  <w:rsids>
    <w:rsidRoot w:val="00791C84"/>
    <w:rsid w:val="0000037F"/>
    <w:rsid w:val="00000383"/>
    <w:rsid w:val="00000569"/>
    <w:rsid w:val="000008BC"/>
    <w:rsid w:val="00000C84"/>
    <w:rsid w:val="00000EEB"/>
    <w:rsid w:val="00001466"/>
    <w:rsid w:val="00001E71"/>
    <w:rsid w:val="00001FDF"/>
    <w:rsid w:val="00002771"/>
    <w:rsid w:val="00002EBC"/>
    <w:rsid w:val="00002F21"/>
    <w:rsid w:val="000033F3"/>
    <w:rsid w:val="0000394F"/>
    <w:rsid w:val="00003C62"/>
    <w:rsid w:val="00004020"/>
    <w:rsid w:val="00004945"/>
    <w:rsid w:val="00004C97"/>
    <w:rsid w:val="000050E7"/>
    <w:rsid w:val="00006407"/>
    <w:rsid w:val="00006B27"/>
    <w:rsid w:val="00006E15"/>
    <w:rsid w:val="00007783"/>
    <w:rsid w:val="00007AB3"/>
    <w:rsid w:val="000109DE"/>
    <w:rsid w:val="00010A87"/>
    <w:rsid w:val="00011B85"/>
    <w:rsid w:val="00011D15"/>
    <w:rsid w:val="000122F0"/>
    <w:rsid w:val="000123D3"/>
    <w:rsid w:val="000125F0"/>
    <w:rsid w:val="000129FA"/>
    <w:rsid w:val="00012A96"/>
    <w:rsid w:val="00012BD5"/>
    <w:rsid w:val="00012EDC"/>
    <w:rsid w:val="0001309A"/>
    <w:rsid w:val="0001326E"/>
    <w:rsid w:val="000132A1"/>
    <w:rsid w:val="00013496"/>
    <w:rsid w:val="00013BFB"/>
    <w:rsid w:val="000144B5"/>
    <w:rsid w:val="000145E8"/>
    <w:rsid w:val="00014852"/>
    <w:rsid w:val="00015878"/>
    <w:rsid w:val="000158DE"/>
    <w:rsid w:val="000178E2"/>
    <w:rsid w:val="00017952"/>
    <w:rsid w:val="000208A3"/>
    <w:rsid w:val="0002132E"/>
    <w:rsid w:val="0002162E"/>
    <w:rsid w:val="00021720"/>
    <w:rsid w:val="00021D0A"/>
    <w:rsid w:val="00022B05"/>
    <w:rsid w:val="00022F1C"/>
    <w:rsid w:val="00023EC3"/>
    <w:rsid w:val="00024450"/>
    <w:rsid w:val="00024473"/>
    <w:rsid w:val="000246ED"/>
    <w:rsid w:val="00025323"/>
    <w:rsid w:val="00025562"/>
    <w:rsid w:val="00025602"/>
    <w:rsid w:val="00025747"/>
    <w:rsid w:val="0002598F"/>
    <w:rsid w:val="00025A7F"/>
    <w:rsid w:val="00026924"/>
    <w:rsid w:val="00026927"/>
    <w:rsid w:val="00026A7E"/>
    <w:rsid w:val="00027653"/>
    <w:rsid w:val="00027939"/>
    <w:rsid w:val="000306B3"/>
    <w:rsid w:val="000309F6"/>
    <w:rsid w:val="00030BE6"/>
    <w:rsid w:val="000316A3"/>
    <w:rsid w:val="00031B4C"/>
    <w:rsid w:val="000324AD"/>
    <w:rsid w:val="00032FEB"/>
    <w:rsid w:val="00033109"/>
    <w:rsid w:val="00033511"/>
    <w:rsid w:val="00033597"/>
    <w:rsid w:val="00033609"/>
    <w:rsid w:val="00033A03"/>
    <w:rsid w:val="00033C39"/>
    <w:rsid w:val="000346C7"/>
    <w:rsid w:val="00034CCB"/>
    <w:rsid w:val="00034FEE"/>
    <w:rsid w:val="00035A05"/>
    <w:rsid w:val="000360E6"/>
    <w:rsid w:val="00036983"/>
    <w:rsid w:val="00040A1E"/>
    <w:rsid w:val="00041381"/>
    <w:rsid w:val="000425FA"/>
    <w:rsid w:val="00042B1F"/>
    <w:rsid w:val="00042BAF"/>
    <w:rsid w:val="00043464"/>
    <w:rsid w:val="00043A5B"/>
    <w:rsid w:val="00043E0F"/>
    <w:rsid w:val="00044462"/>
    <w:rsid w:val="00044790"/>
    <w:rsid w:val="0004500C"/>
    <w:rsid w:val="00045F86"/>
    <w:rsid w:val="0004616A"/>
    <w:rsid w:val="00046570"/>
    <w:rsid w:val="000467E8"/>
    <w:rsid w:val="00047353"/>
    <w:rsid w:val="00047C62"/>
    <w:rsid w:val="00050040"/>
    <w:rsid w:val="00050B1F"/>
    <w:rsid w:val="00052086"/>
    <w:rsid w:val="000527B5"/>
    <w:rsid w:val="0005335B"/>
    <w:rsid w:val="00053724"/>
    <w:rsid w:val="00054148"/>
    <w:rsid w:val="00054B48"/>
    <w:rsid w:val="000556BE"/>
    <w:rsid w:val="00055766"/>
    <w:rsid w:val="00055ADA"/>
    <w:rsid w:val="00055B94"/>
    <w:rsid w:val="00055BE9"/>
    <w:rsid w:val="00055D5B"/>
    <w:rsid w:val="00056BA9"/>
    <w:rsid w:val="000572C6"/>
    <w:rsid w:val="000607EB"/>
    <w:rsid w:val="00060C59"/>
    <w:rsid w:val="00060FBA"/>
    <w:rsid w:val="00061117"/>
    <w:rsid w:val="0006181C"/>
    <w:rsid w:val="00061B73"/>
    <w:rsid w:val="00062C76"/>
    <w:rsid w:val="00062DA8"/>
    <w:rsid w:val="0006344F"/>
    <w:rsid w:val="00063523"/>
    <w:rsid w:val="00064AB8"/>
    <w:rsid w:val="00065716"/>
    <w:rsid w:val="0006575D"/>
    <w:rsid w:val="00065C6F"/>
    <w:rsid w:val="00066664"/>
    <w:rsid w:val="000671FE"/>
    <w:rsid w:val="00067B6C"/>
    <w:rsid w:val="00067E3F"/>
    <w:rsid w:val="00070839"/>
    <w:rsid w:val="000710F9"/>
    <w:rsid w:val="00071398"/>
    <w:rsid w:val="0007396F"/>
    <w:rsid w:val="00074747"/>
    <w:rsid w:val="000755D0"/>
    <w:rsid w:val="000755DF"/>
    <w:rsid w:val="0007598D"/>
    <w:rsid w:val="00075CAB"/>
    <w:rsid w:val="00075DA7"/>
    <w:rsid w:val="00076B7B"/>
    <w:rsid w:val="00080B29"/>
    <w:rsid w:val="00080DA7"/>
    <w:rsid w:val="00081147"/>
    <w:rsid w:val="000812BB"/>
    <w:rsid w:val="00081D78"/>
    <w:rsid w:val="00082575"/>
    <w:rsid w:val="00082D31"/>
    <w:rsid w:val="00083A5A"/>
    <w:rsid w:val="00083C94"/>
    <w:rsid w:val="000843DF"/>
    <w:rsid w:val="00084D60"/>
    <w:rsid w:val="00084F6F"/>
    <w:rsid w:val="000850C8"/>
    <w:rsid w:val="00085DD4"/>
    <w:rsid w:val="00086277"/>
    <w:rsid w:val="00087B04"/>
    <w:rsid w:val="00090246"/>
    <w:rsid w:val="00090325"/>
    <w:rsid w:val="00090559"/>
    <w:rsid w:val="00090E23"/>
    <w:rsid w:val="00091BAB"/>
    <w:rsid w:val="0009207B"/>
    <w:rsid w:val="000924C0"/>
    <w:rsid w:val="00092763"/>
    <w:rsid w:val="0009296A"/>
    <w:rsid w:val="00092EE5"/>
    <w:rsid w:val="0009362C"/>
    <w:rsid w:val="00093D1C"/>
    <w:rsid w:val="000940F4"/>
    <w:rsid w:val="000948DE"/>
    <w:rsid w:val="00094CBA"/>
    <w:rsid w:val="00094E04"/>
    <w:rsid w:val="00094E2F"/>
    <w:rsid w:val="00094F08"/>
    <w:rsid w:val="00095246"/>
    <w:rsid w:val="00095339"/>
    <w:rsid w:val="00095A9C"/>
    <w:rsid w:val="00095FBF"/>
    <w:rsid w:val="0009638F"/>
    <w:rsid w:val="0009783D"/>
    <w:rsid w:val="000A03FA"/>
    <w:rsid w:val="000A051A"/>
    <w:rsid w:val="000A0AAB"/>
    <w:rsid w:val="000A0B73"/>
    <w:rsid w:val="000A0BAE"/>
    <w:rsid w:val="000A1902"/>
    <w:rsid w:val="000A1B16"/>
    <w:rsid w:val="000A1BB3"/>
    <w:rsid w:val="000A1E0E"/>
    <w:rsid w:val="000A20F7"/>
    <w:rsid w:val="000A2862"/>
    <w:rsid w:val="000A30F4"/>
    <w:rsid w:val="000A34B0"/>
    <w:rsid w:val="000A3F1E"/>
    <w:rsid w:val="000A3F86"/>
    <w:rsid w:val="000A4537"/>
    <w:rsid w:val="000A576A"/>
    <w:rsid w:val="000A6607"/>
    <w:rsid w:val="000A7274"/>
    <w:rsid w:val="000A7E4B"/>
    <w:rsid w:val="000B0030"/>
    <w:rsid w:val="000B0231"/>
    <w:rsid w:val="000B18FA"/>
    <w:rsid w:val="000B2B5D"/>
    <w:rsid w:val="000B3499"/>
    <w:rsid w:val="000B3875"/>
    <w:rsid w:val="000B42F7"/>
    <w:rsid w:val="000B454B"/>
    <w:rsid w:val="000B487E"/>
    <w:rsid w:val="000B4AD9"/>
    <w:rsid w:val="000B507F"/>
    <w:rsid w:val="000B5550"/>
    <w:rsid w:val="000B591F"/>
    <w:rsid w:val="000B6281"/>
    <w:rsid w:val="000B6B8D"/>
    <w:rsid w:val="000B6DE5"/>
    <w:rsid w:val="000B75FA"/>
    <w:rsid w:val="000C0404"/>
    <w:rsid w:val="000C0715"/>
    <w:rsid w:val="000C0EFE"/>
    <w:rsid w:val="000C129D"/>
    <w:rsid w:val="000C1358"/>
    <w:rsid w:val="000C150A"/>
    <w:rsid w:val="000C1AD2"/>
    <w:rsid w:val="000C2796"/>
    <w:rsid w:val="000C336F"/>
    <w:rsid w:val="000C3C26"/>
    <w:rsid w:val="000C3DF4"/>
    <w:rsid w:val="000C562D"/>
    <w:rsid w:val="000C5820"/>
    <w:rsid w:val="000C5CC3"/>
    <w:rsid w:val="000C5F43"/>
    <w:rsid w:val="000C6B17"/>
    <w:rsid w:val="000C757B"/>
    <w:rsid w:val="000C79B6"/>
    <w:rsid w:val="000D019C"/>
    <w:rsid w:val="000D0571"/>
    <w:rsid w:val="000D08CA"/>
    <w:rsid w:val="000D0B30"/>
    <w:rsid w:val="000D1B36"/>
    <w:rsid w:val="000D1CB7"/>
    <w:rsid w:val="000D2216"/>
    <w:rsid w:val="000D26BE"/>
    <w:rsid w:val="000D3272"/>
    <w:rsid w:val="000D375C"/>
    <w:rsid w:val="000D3D40"/>
    <w:rsid w:val="000D43C1"/>
    <w:rsid w:val="000D4987"/>
    <w:rsid w:val="000D5025"/>
    <w:rsid w:val="000D6AF0"/>
    <w:rsid w:val="000D75C5"/>
    <w:rsid w:val="000D75CB"/>
    <w:rsid w:val="000D7E0E"/>
    <w:rsid w:val="000E11D6"/>
    <w:rsid w:val="000E1361"/>
    <w:rsid w:val="000E2BBD"/>
    <w:rsid w:val="000E3E60"/>
    <w:rsid w:val="000E4A3B"/>
    <w:rsid w:val="000E5771"/>
    <w:rsid w:val="000E66AF"/>
    <w:rsid w:val="000E6D81"/>
    <w:rsid w:val="000E7ACB"/>
    <w:rsid w:val="000F25FD"/>
    <w:rsid w:val="000F27E3"/>
    <w:rsid w:val="000F302A"/>
    <w:rsid w:val="000F3243"/>
    <w:rsid w:val="000F34EC"/>
    <w:rsid w:val="000F39AE"/>
    <w:rsid w:val="000F4348"/>
    <w:rsid w:val="000F490A"/>
    <w:rsid w:val="000F527F"/>
    <w:rsid w:val="000F603F"/>
    <w:rsid w:val="000F6A88"/>
    <w:rsid w:val="000F715D"/>
    <w:rsid w:val="000F77F4"/>
    <w:rsid w:val="000F7D30"/>
    <w:rsid w:val="000F7F2E"/>
    <w:rsid w:val="001005CA"/>
    <w:rsid w:val="00100822"/>
    <w:rsid w:val="0010154E"/>
    <w:rsid w:val="0010211B"/>
    <w:rsid w:val="001024ED"/>
    <w:rsid w:val="001033A1"/>
    <w:rsid w:val="00103420"/>
    <w:rsid w:val="00103875"/>
    <w:rsid w:val="0010391A"/>
    <w:rsid w:val="00103F65"/>
    <w:rsid w:val="00104C7B"/>
    <w:rsid w:val="00104F30"/>
    <w:rsid w:val="00105059"/>
    <w:rsid w:val="00105A8B"/>
    <w:rsid w:val="0010653F"/>
    <w:rsid w:val="00107244"/>
    <w:rsid w:val="00107F07"/>
    <w:rsid w:val="0011060E"/>
    <w:rsid w:val="00111EE7"/>
    <w:rsid w:val="001136A9"/>
    <w:rsid w:val="001136FF"/>
    <w:rsid w:val="0011374F"/>
    <w:rsid w:val="00113936"/>
    <w:rsid w:val="00114A6F"/>
    <w:rsid w:val="001152FA"/>
    <w:rsid w:val="00116CA7"/>
    <w:rsid w:val="00117061"/>
    <w:rsid w:val="001175F2"/>
    <w:rsid w:val="0012003C"/>
    <w:rsid w:val="0012009C"/>
    <w:rsid w:val="001210FB"/>
    <w:rsid w:val="00121291"/>
    <w:rsid w:val="0012149B"/>
    <w:rsid w:val="00121719"/>
    <w:rsid w:val="00121923"/>
    <w:rsid w:val="00121CD2"/>
    <w:rsid w:val="00123B88"/>
    <w:rsid w:val="0012448B"/>
    <w:rsid w:val="001245CD"/>
    <w:rsid w:val="001245F5"/>
    <w:rsid w:val="001257B7"/>
    <w:rsid w:val="0012615B"/>
    <w:rsid w:val="0012678D"/>
    <w:rsid w:val="00126B53"/>
    <w:rsid w:val="00130553"/>
    <w:rsid w:val="00130A57"/>
    <w:rsid w:val="001322AF"/>
    <w:rsid w:val="001325B5"/>
    <w:rsid w:val="001325EB"/>
    <w:rsid w:val="0013386D"/>
    <w:rsid w:val="00133F3C"/>
    <w:rsid w:val="001344AB"/>
    <w:rsid w:val="00134759"/>
    <w:rsid w:val="00134E2F"/>
    <w:rsid w:val="0013525F"/>
    <w:rsid w:val="00135308"/>
    <w:rsid w:val="00135BAF"/>
    <w:rsid w:val="00135CD7"/>
    <w:rsid w:val="001372B4"/>
    <w:rsid w:val="00137ACE"/>
    <w:rsid w:val="00137F41"/>
    <w:rsid w:val="001409F1"/>
    <w:rsid w:val="00140A5D"/>
    <w:rsid w:val="00141D25"/>
    <w:rsid w:val="00141EC9"/>
    <w:rsid w:val="00141F4B"/>
    <w:rsid w:val="00142184"/>
    <w:rsid w:val="001423B4"/>
    <w:rsid w:val="00142476"/>
    <w:rsid w:val="0014267C"/>
    <w:rsid w:val="00142907"/>
    <w:rsid w:val="00144DFB"/>
    <w:rsid w:val="001451F4"/>
    <w:rsid w:val="00145C41"/>
    <w:rsid w:val="00145CC1"/>
    <w:rsid w:val="00145F70"/>
    <w:rsid w:val="00146029"/>
    <w:rsid w:val="00146EBE"/>
    <w:rsid w:val="00146F0E"/>
    <w:rsid w:val="00147322"/>
    <w:rsid w:val="001476C9"/>
    <w:rsid w:val="0015047B"/>
    <w:rsid w:val="0015074F"/>
    <w:rsid w:val="00150EA3"/>
    <w:rsid w:val="00152E3D"/>
    <w:rsid w:val="00153478"/>
    <w:rsid w:val="0015358E"/>
    <w:rsid w:val="001537B0"/>
    <w:rsid w:val="0015418D"/>
    <w:rsid w:val="00154C90"/>
    <w:rsid w:val="001553E6"/>
    <w:rsid w:val="0015562D"/>
    <w:rsid w:val="001573C5"/>
    <w:rsid w:val="0016000E"/>
    <w:rsid w:val="0016014E"/>
    <w:rsid w:val="001602A1"/>
    <w:rsid w:val="001602E0"/>
    <w:rsid w:val="00160A53"/>
    <w:rsid w:val="0016124A"/>
    <w:rsid w:val="001617A3"/>
    <w:rsid w:val="001618DC"/>
    <w:rsid w:val="001627D6"/>
    <w:rsid w:val="00162DC3"/>
    <w:rsid w:val="00162E13"/>
    <w:rsid w:val="001651F5"/>
    <w:rsid w:val="001656C6"/>
    <w:rsid w:val="00165995"/>
    <w:rsid w:val="00166B8C"/>
    <w:rsid w:val="001703B8"/>
    <w:rsid w:val="001703C2"/>
    <w:rsid w:val="0017049C"/>
    <w:rsid w:val="0017121C"/>
    <w:rsid w:val="00171EA0"/>
    <w:rsid w:val="00172404"/>
    <w:rsid w:val="001735AA"/>
    <w:rsid w:val="00173638"/>
    <w:rsid w:val="0017364C"/>
    <w:rsid w:val="00174371"/>
    <w:rsid w:val="0017496E"/>
    <w:rsid w:val="00175E62"/>
    <w:rsid w:val="00176648"/>
    <w:rsid w:val="001769D0"/>
    <w:rsid w:val="00176C5C"/>
    <w:rsid w:val="001774AB"/>
    <w:rsid w:val="00177698"/>
    <w:rsid w:val="001776A7"/>
    <w:rsid w:val="00177D08"/>
    <w:rsid w:val="00180E49"/>
    <w:rsid w:val="00180F60"/>
    <w:rsid w:val="00181E96"/>
    <w:rsid w:val="001833A0"/>
    <w:rsid w:val="00183892"/>
    <w:rsid w:val="00183BD0"/>
    <w:rsid w:val="00183BDE"/>
    <w:rsid w:val="00184287"/>
    <w:rsid w:val="00184EE7"/>
    <w:rsid w:val="00185D2B"/>
    <w:rsid w:val="001861E9"/>
    <w:rsid w:val="00186322"/>
    <w:rsid w:val="0018697F"/>
    <w:rsid w:val="00187EEA"/>
    <w:rsid w:val="00190525"/>
    <w:rsid w:val="00191EBF"/>
    <w:rsid w:val="00192526"/>
    <w:rsid w:val="00192ECD"/>
    <w:rsid w:val="00193679"/>
    <w:rsid w:val="001939BF"/>
    <w:rsid w:val="001941BA"/>
    <w:rsid w:val="0019538D"/>
    <w:rsid w:val="00195566"/>
    <w:rsid w:val="001956B7"/>
    <w:rsid w:val="00195AA5"/>
    <w:rsid w:val="001960B1"/>
    <w:rsid w:val="00197B6B"/>
    <w:rsid w:val="00197DDD"/>
    <w:rsid w:val="001A0114"/>
    <w:rsid w:val="001A146C"/>
    <w:rsid w:val="001A1A8F"/>
    <w:rsid w:val="001A2A2A"/>
    <w:rsid w:val="001A345B"/>
    <w:rsid w:val="001A39A3"/>
    <w:rsid w:val="001A4A8E"/>
    <w:rsid w:val="001A4C54"/>
    <w:rsid w:val="001A4EA6"/>
    <w:rsid w:val="001A5A34"/>
    <w:rsid w:val="001A6163"/>
    <w:rsid w:val="001A67FC"/>
    <w:rsid w:val="001A6FA6"/>
    <w:rsid w:val="001A7246"/>
    <w:rsid w:val="001B0421"/>
    <w:rsid w:val="001B15CA"/>
    <w:rsid w:val="001B1A12"/>
    <w:rsid w:val="001B1C43"/>
    <w:rsid w:val="001B2456"/>
    <w:rsid w:val="001B2780"/>
    <w:rsid w:val="001B290F"/>
    <w:rsid w:val="001B29C2"/>
    <w:rsid w:val="001B2DEE"/>
    <w:rsid w:val="001B2EE9"/>
    <w:rsid w:val="001B2F59"/>
    <w:rsid w:val="001B397A"/>
    <w:rsid w:val="001B3F41"/>
    <w:rsid w:val="001B4819"/>
    <w:rsid w:val="001B5706"/>
    <w:rsid w:val="001B5891"/>
    <w:rsid w:val="001B5AF2"/>
    <w:rsid w:val="001B5BF5"/>
    <w:rsid w:val="001B66B1"/>
    <w:rsid w:val="001B6E9D"/>
    <w:rsid w:val="001B7D88"/>
    <w:rsid w:val="001C0B67"/>
    <w:rsid w:val="001C0DFA"/>
    <w:rsid w:val="001C14E5"/>
    <w:rsid w:val="001C1712"/>
    <w:rsid w:val="001C1E61"/>
    <w:rsid w:val="001C3328"/>
    <w:rsid w:val="001C49CD"/>
    <w:rsid w:val="001C5093"/>
    <w:rsid w:val="001C581E"/>
    <w:rsid w:val="001C6414"/>
    <w:rsid w:val="001C65D4"/>
    <w:rsid w:val="001C6AE6"/>
    <w:rsid w:val="001C6B5C"/>
    <w:rsid w:val="001C73D8"/>
    <w:rsid w:val="001C7917"/>
    <w:rsid w:val="001D028D"/>
    <w:rsid w:val="001D26A9"/>
    <w:rsid w:val="001D3BE5"/>
    <w:rsid w:val="001D3CBC"/>
    <w:rsid w:val="001D43B3"/>
    <w:rsid w:val="001D4E16"/>
    <w:rsid w:val="001D56DE"/>
    <w:rsid w:val="001D58B2"/>
    <w:rsid w:val="001D7BB4"/>
    <w:rsid w:val="001D7F73"/>
    <w:rsid w:val="001E0134"/>
    <w:rsid w:val="001E025B"/>
    <w:rsid w:val="001E0583"/>
    <w:rsid w:val="001E0B75"/>
    <w:rsid w:val="001E0FD9"/>
    <w:rsid w:val="001E1F08"/>
    <w:rsid w:val="001E2046"/>
    <w:rsid w:val="001E26F8"/>
    <w:rsid w:val="001E2E3C"/>
    <w:rsid w:val="001E3286"/>
    <w:rsid w:val="001E364A"/>
    <w:rsid w:val="001E3F5A"/>
    <w:rsid w:val="001E45BF"/>
    <w:rsid w:val="001E4EB2"/>
    <w:rsid w:val="001E4FF5"/>
    <w:rsid w:val="001E501C"/>
    <w:rsid w:val="001E5C66"/>
    <w:rsid w:val="001E62FC"/>
    <w:rsid w:val="001E6A01"/>
    <w:rsid w:val="001E6F49"/>
    <w:rsid w:val="001E6FD2"/>
    <w:rsid w:val="001E749F"/>
    <w:rsid w:val="001E7716"/>
    <w:rsid w:val="001E776B"/>
    <w:rsid w:val="001E7BA7"/>
    <w:rsid w:val="001E7BCD"/>
    <w:rsid w:val="001F0E43"/>
    <w:rsid w:val="001F1EAC"/>
    <w:rsid w:val="001F2077"/>
    <w:rsid w:val="001F2629"/>
    <w:rsid w:val="001F2B8D"/>
    <w:rsid w:val="001F3AB2"/>
    <w:rsid w:val="001F43E2"/>
    <w:rsid w:val="001F47E5"/>
    <w:rsid w:val="001F5170"/>
    <w:rsid w:val="001F58CE"/>
    <w:rsid w:val="001F58E2"/>
    <w:rsid w:val="001F5BD3"/>
    <w:rsid w:val="001F5E11"/>
    <w:rsid w:val="001F627A"/>
    <w:rsid w:val="001F6E3C"/>
    <w:rsid w:val="00200A83"/>
    <w:rsid w:val="002011AE"/>
    <w:rsid w:val="002014F0"/>
    <w:rsid w:val="00201CC7"/>
    <w:rsid w:val="00203621"/>
    <w:rsid w:val="0020398C"/>
    <w:rsid w:val="002045DC"/>
    <w:rsid w:val="002047AF"/>
    <w:rsid w:val="00207AEF"/>
    <w:rsid w:val="00207B31"/>
    <w:rsid w:val="00210AA6"/>
    <w:rsid w:val="00210D9D"/>
    <w:rsid w:val="00211571"/>
    <w:rsid w:val="00211868"/>
    <w:rsid w:val="00212308"/>
    <w:rsid w:val="00212EAF"/>
    <w:rsid w:val="002130F2"/>
    <w:rsid w:val="002149BE"/>
    <w:rsid w:val="00214B5F"/>
    <w:rsid w:val="00215305"/>
    <w:rsid w:val="00215653"/>
    <w:rsid w:val="0021676B"/>
    <w:rsid w:val="002169CE"/>
    <w:rsid w:val="00216D93"/>
    <w:rsid w:val="0021711D"/>
    <w:rsid w:val="0021796F"/>
    <w:rsid w:val="00217A10"/>
    <w:rsid w:val="00217C71"/>
    <w:rsid w:val="002202F1"/>
    <w:rsid w:val="00220863"/>
    <w:rsid w:val="002212FC"/>
    <w:rsid w:val="002221C8"/>
    <w:rsid w:val="00222248"/>
    <w:rsid w:val="0022246E"/>
    <w:rsid w:val="00222B8C"/>
    <w:rsid w:val="00222C8A"/>
    <w:rsid w:val="00222D19"/>
    <w:rsid w:val="00223D39"/>
    <w:rsid w:val="002248CA"/>
    <w:rsid w:val="00224D6A"/>
    <w:rsid w:val="00224E8D"/>
    <w:rsid w:val="00225950"/>
    <w:rsid w:val="00226316"/>
    <w:rsid w:val="0022671F"/>
    <w:rsid w:val="00226950"/>
    <w:rsid w:val="0022719C"/>
    <w:rsid w:val="00227A27"/>
    <w:rsid w:val="002304C7"/>
    <w:rsid w:val="0023054A"/>
    <w:rsid w:val="002307B6"/>
    <w:rsid w:val="002319C2"/>
    <w:rsid w:val="00232180"/>
    <w:rsid w:val="00232ABA"/>
    <w:rsid w:val="00233571"/>
    <w:rsid w:val="002338DD"/>
    <w:rsid w:val="002340D6"/>
    <w:rsid w:val="002342A2"/>
    <w:rsid w:val="002348CE"/>
    <w:rsid w:val="002348F1"/>
    <w:rsid w:val="002350D4"/>
    <w:rsid w:val="0023597B"/>
    <w:rsid w:val="002361D4"/>
    <w:rsid w:val="00236697"/>
    <w:rsid w:val="002367BE"/>
    <w:rsid w:val="00237A96"/>
    <w:rsid w:val="00237D4E"/>
    <w:rsid w:val="00240C68"/>
    <w:rsid w:val="002410E8"/>
    <w:rsid w:val="002421DC"/>
    <w:rsid w:val="002429FC"/>
    <w:rsid w:val="00242C8F"/>
    <w:rsid w:val="0024502D"/>
    <w:rsid w:val="0024666F"/>
    <w:rsid w:val="00246AF2"/>
    <w:rsid w:val="002471D0"/>
    <w:rsid w:val="0025085E"/>
    <w:rsid w:val="002510C1"/>
    <w:rsid w:val="00251A6F"/>
    <w:rsid w:val="00251D61"/>
    <w:rsid w:val="002535E1"/>
    <w:rsid w:val="0025377F"/>
    <w:rsid w:val="00253C14"/>
    <w:rsid w:val="00254F72"/>
    <w:rsid w:val="00255466"/>
    <w:rsid w:val="00255820"/>
    <w:rsid w:val="0025597D"/>
    <w:rsid w:val="00255DB6"/>
    <w:rsid w:val="00256000"/>
    <w:rsid w:val="0025663D"/>
    <w:rsid w:val="00257274"/>
    <w:rsid w:val="002575CE"/>
    <w:rsid w:val="00260C0A"/>
    <w:rsid w:val="00260C56"/>
    <w:rsid w:val="00260DE1"/>
    <w:rsid w:val="002614BA"/>
    <w:rsid w:val="002616E0"/>
    <w:rsid w:val="00261855"/>
    <w:rsid w:val="00261D3D"/>
    <w:rsid w:val="00262C2B"/>
    <w:rsid w:val="002644DA"/>
    <w:rsid w:val="002647DD"/>
    <w:rsid w:val="00264853"/>
    <w:rsid w:val="00264B90"/>
    <w:rsid w:val="00265AA9"/>
    <w:rsid w:val="00267687"/>
    <w:rsid w:val="002708AA"/>
    <w:rsid w:val="00270A19"/>
    <w:rsid w:val="00270E9B"/>
    <w:rsid w:val="00270F2C"/>
    <w:rsid w:val="0027185D"/>
    <w:rsid w:val="00271C30"/>
    <w:rsid w:val="00271CF0"/>
    <w:rsid w:val="00273755"/>
    <w:rsid w:val="00273931"/>
    <w:rsid w:val="00274F83"/>
    <w:rsid w:val="002750A7"/>
    <w:rsid w:val="0027584A"/>
    <w:rsid w:val="002759ED"/>
    <w:rsid w:val="00276289"/>
    <w:rsid w:val="0027684E"/>
    <w:rsid w:val="002769D6"/>
    <w:rsid w:val="00276D90"/>
    <w:rsid w:val="00276E9D"/>
    <w:rsid w:val="00277183"/>
    <w:rsid w:val="00277A3E"/>
    <w:rsid w:val="00281186"/>
    <w:rsid w:val="00281625"/>
    <w:rsid w:val="002816B4"/>
    <w:rsid w:val="00281865"/>
    <w:rsid w:val="00282BDA"/>
    <w:rsid w:val="00283E0A"/>
    <w:rsid w:val="00284C73"/>
    <w:rsid w:val="00284D9C"/>
    <w:rsid w:val="00285B0F"/>
    <w:rsid w:val="00285FC7"/>
    <w:rsid w:val="002867A4"/>
    <w:rsid w:val="00286A1F"/>
    <w:rsid w:val="00286C75"/>
    <w:rsid w:val="0028768B"/>
    <w:rsid w:val="00287E8F"/>
    <w:rsid w:val="00287F8F"/>
    <w:rsid w:val="002900A4"/>
    <w:rsid w:val="002901AD"/>
    <w:rsid w:val="00290207"/>
    <w:rsid w:val="002903C8"/>
    <w:rsid w:val="00290701"/>
    <w:rsid w:val="00290E34"/>
    <w:rsid w:val="00291A2C"/>
    <w:rsid w:val="00291B3F"/>
    <w:rsid w:val="002922FC"/>
    <w:rsid w:val="002931BD"/>
    <w:rsid w:val="00293AA0"/>
    <w:rsid w:val="0029438E"/>
    <w:rsid w:val="00294C91"/>
    <w:rsid w:val="0029583A"/>
    <w:rsid w:val="00295EF2"/>
    <w:rsid w:val="00296836"/>
    <w:rsid w:val="00296DAB"/>
    <w:rsid w:val="002A0BAF"/>
    <w:rsid w:val="002A1AF5"/>
    <w:rsid w:val="002A2862"/>
    <w:rsid w:val="002A2BD6"/>
    <w:rsid w:val="002A2DCF"/>
    <w:rsid w:val="002A2FB8"/>
    <w:rsid w:val="002A323D"/>
    <w:rsid w:val="002A34AC"/>
    <w:rsid w:val="002A3695"/>
    <w:rsid w:val="002A4705"/>
    <w:rsid w:val="002A549D"/>
    <w:rsid w:val="002A5A3B"/>
    <w:rsid w:val="002B0A0F"/>
    <w:rsid w:val="002B0B7D"/>
    <w:rsid w:val="002B1503"/>
    <w:rsid w:val="002B163B"/>
    <w:rsid w:val="002B1E52"/>
    <w:rsid w:val="002B2131"/>
    <w:rsid w:val="002B2405"/>
    <w:rsid w:val="002B302E"/>
    <w:rsid w:val="002B3240"/>
    <w:rsid w:val="002B384C"/>
    <w:rsid w:val="002B3975"/>
    <w:rsid w:val="002B4401"/>
    <w:rsid w:val="002B4556"/>
    <w:rsid w:val="002B47F6"/>
    <w:rsid w:val="002B6A7F"/>
    <w:rsid w:val="002B6EB0"/>
    <w:rsid w:val="002B73F1"/>
    <w:rsid w:val="002B7672"/>
    <w:rsid w:val="002B77CB"/>
    <w:rsid w:val="002B7BF7"/>
    <w:rsid w:val="002C0349"/>
    <w:rsid w:val="002C0C47"/>
    <w:rsid w:val="002C0C77"/>
    <w:rsid w:val="002C0D0F"/>
    <w:rsid w:val="002C0D54"/>
    <w:rsid w:val="002C1358"/>
    <w:rsid w:val="002C4118"/>
    <w:rsid w:val="002C54DB"/>
    <w:rsid w:val="002C6AB1"/>
    <w:rsid w:val="002C75CE"/>
    <w:rsid w:val="002C775A"/>
    <w:rsid w:val="002C7E29"/>
    <w:rsid w:val="002C7F85"/>
    <w:rsid w:val="002D0FCB"/>
    <w:rsid w:val="002D1DE3"/>
    <w:rsid w:val="002D200F"/>
    <w:rsid w:val="002D2022"/>
    <w:rsid w:val="002D281A"/>
    <w:rsid w:val="002D2C6C"/>
    <w:rsid w:val="002D2D17"/>
    <w:rsid w:val="002D31F1"/>
    <w:rsid w:val="002D353B"/>
    <w:rsid w:val="002D375C"/>
    <w:rsid w:val="002D5F6E"/>
    <w:rsid w:val="002D6AE3"/>
    <w:rsid w:val="002D710F"/>
    <w:rsid w:val="002D718F"/>
    <w:rsid w:val="002D7278"/>
    <w:rsid w:val="002D740C"/>
    <w:rsid w:val="002D761B"/>
    <w:rsid w:val="002E0375"/>
    <w:rsid w:val="002E049A"/>
    <w:rsid w:val="002E04FD"/>
    <w:rsid w:val="002E0F6E"/>
    <w:rsid w:val="002E1BDC"/>
    <w:rsid w:val="002E2563"/>
    <w:rsid w:val="002E2653"/>
    <w:rsid w:val="002E2908"/>
    <w:rsid w:val="002E2F91"/>
    <w:rsid w:val="002E3757"/>
    <w:rsid w:val="002E5488"/>
    <w:rsid w:val="002E5927"/>
    <w:rsid w:val="002E5CCB"/>
    <w:rsid w:val="002E5DB9"/>
    <w:rsid w:val="002E6493"/>
    <w:rsid w:val="002E6749"/>
    <w:rsid w:val="002E7B5D"/>
    <w:rsid w:val="002F133E"/>
    <w:rsid w:val="002F1BD2"/>
    <w:rsid w:val="002F203D"/>
    <w:rsid w:val="002F2459"/>
    <w:rsid w:val="002F2EAF"/>
    <w:rsid w:val="002F39AF"/>
    <w:rsid w:val="002F4E97"/>
    <w:rsid w:val="002F6928"/>
    <w:rsid w:val="002F6E0E"/>
    <w:rsid w:val="002F705D"/>
    <w:rsid w:val="002F766E"/>
    <w:rsid w:val="002F7B12"/>
    <w:rsid w:val="002F7F72"/>
    <w:rsid w:val="003013AF"/>
    <w:rsid w:val="00301B30"/>
    <w:rsid w:val="00302332"/>
    <w:rsid w:val="00302773"/>
    <w:rsid w:val="00303172"/>
    <w:rsid w:val="00303749"/>
    <w:rsid w:val="00303D99"/>
    <w:rsid w:val="00304A58"/>
    <w:rsid w:val="00304AC1"/>
    <w:rsid w:val="00305D41"/>
    <w:rsid w:val="00306034"/>
    <w:rsid w:val="0030690B"/>
    <w:rsid w:val="00306C3A"/>
    <w:rsid w:val="00306CB1"/>
    <w:rsid w:val="00306E8C"/>
    <w:rsid w:val="0030729D"/>
    <w:rsid w:val="003076F1"/>
    <w:rsid w:val="0031030A"/>
    <w:rsid w:val="00310450"/>
    <w:rsid w:val="003105AF"/>
    <w:rsid w:val="003109FB"/>
    <w:rsid w:val="00310A6C"/>
    <w:rsid w:val="00310D8F"/>
    <w:rsid w:val="003111A5"/>
    <w:rsid w:val="00311ACB"/>
    <w:rsid w:val="00311C2F"/>
    <w:rsid w:val="003124DF"/>
    <w:rsid w:val="00313125"/>
    <w:rsid w:val="00313BD6"/>
    <w:rsid w:val="00314AE0"/>
    <w:rsid w:val="0031586F"/>
    <w:rsid w:val="00315A6D"/>
    <w:rsid w:val="003163E4"/>
    <w:rsid w:val="003165D0"/>
    <w:rsid w:val="00316B14"/>
    <w:rsid w:val="00316B8A"/>
    <w:rsid w:val="00316DDD"/>
    <w:rsid w:val="00317D35"/>
    <w:rsid w:val="003204E9"/>
    <w:rsid w:val="00320CD3"/>
    <w:rsid w:val="0032131A"/>
    <w:rsid w:val="0032149F"/>
    <w:rsid w:val="00321737"/>
    <w:rsid w:val="00322659"/>
    <w:rsid w:val="003231CB"/>
    <w:rsid w:val="003246D4"/>
    <w:rsid w:val="00325D16"/>
    <w:rsid w:val="00325FE9"/>
    <w:rsid w:val="003261E8"/>
    <w:rsid w:val="003275CD"/>
    <w:rsid w:val="00327A83"/>
    <w:rsid w:val="00327D5F"/>
    <w:rsid w:val="0033053C"/>
    <w:rsid w:val="0033061E"/>
    <w:rsid w:val="00331365"/>
    <w:rsid w:val="00331ECC"/>
    <w:rsid w:val="00331EFB"/>
    <w:rsid w:val="0033276C"/>
    <w:rsid w:val="00332B51"/>
    <w:rsid w:val="00332CC2"/>
    <w:rsid w:val="00333A34"/>
    <w:rsid w:val="00333F12"/>
    <w:rsid w:val="0033493B"/>
    <w:rsid w:val="003351F7"/>
    <w:rsid w:val="00335433"/>
    <w:rsid w:val="00335FA6"/>
    <w:rsid w:val="003368B3"/>
    <w:rsid w:val="00336D75"/>
    <w:rsid w:val="00337164"/>
    <w:rsid w:val="00337840"/>
    <w:rsid w:val="00340016"/>
    <w:rsid w:val="00340B04"/>
    <w:rsid w:val="00340C55"/>
    <w:rsid w:val="00340CDC"/>
    <w:rsid w:val="00340EF2"/>
    <w:rsid w:val="00341182"/>
    <w:rsid w:val="0034123E"/>
    <w:rsid w:val="00341369"/>
    <w:rsid w:val="00341E8F"/>
    <w:rsid w:val="003424CB"/>
    <w:rsid w:val="00342649"/>
    <w:rsid w:val="0034280E"/>
    <w:rsid w:val="00342B51"/>
    <w:rsid w:val="00342E7F"/>
    <w:rsid w:val="0034324A"/>
    <w:rsid w:val="003440F2"/>
    <w:rsid w:val="00344283"/>
    <w:rsid w:val="00344AB7"/>
    <w:rsid w:val="0034533C"/>
    <w:rsid w:val="003453C6"/>
    <w:rsid w:val="00345DC7"/>
    <w:rsid w:val="0034611C"/>
    <w:rsid w:val="0034618B"/>
    <w:rsid w:val="0034670F"/>
    <w:rsid w:val="00346CB8"/>
    <w:rsid w:val="00347CFB"/>
    <w:rsid w:val="00347D8C"/>
    <w:rsid w:val="00347F5B"/>
    <w:rsid w:val="003500F6"/>
    <w:rsid w:val="0035045B"/>
    <w:rsid w:val="00350546"/>
    <w:rsid w:val="0035099F"/>
    <w:rsid w:val="00350BD4"/>
    <w:rsid w:val="00350F01"/>
    <w:rsid w:val="003511DD"/>
    <w:rsid w:val="003517E0"/>
    <w:rsid w:val="00352A08"/>
    <w:rsid w:val="00352BEB"/>
    <w:rsid w:val="00352F60"/>
    <w:rsid w:val="0035435F"/>
    <w:rsid w:val="00354D01"/>
    <w:rsid w:val="00354D6D"/>
    <w:rsid w:val="00354DCB"/>
    <w:rsid w:val="00355535"/>
    <w:rsid w:val="00355F32"/>
    <w:rsid w:val="0035625F"/>
    <w:rsid w:val="00356618"/>
    <w:rsid w:val="00356C01"/>
    <w:rsid w:val="00357505"/>
    <w:rsid w:val="00357625"/>
    <w:rsid w:val="003577CD"/>
    <w:rsid w:val="003601A5"/>
    <w:rsid w:val="0036063D"/>
    <w:rsid w:val="00360DF8"/>
    <w:rsid w:val="00360F11"/>
    <w:rsid w:val="00361152"/>
    <w:rsid w:val="003611B4"/>
    <w:rsid w:val="0036193F"/>
    <w:rsid w:val="00362055"/>
    <w:rsid w:val="003622C6"/>
    <w:rsid w:val="00362342"/>
    <w:rsid w:val="00362B22"/>
    <w:rsid w:val="00362E0E"/>
    <w:rsid w:val="003634A2"/>
    <w:rsid w:val="0036482D"/>
    <w:rsid w:val="003648A9"/>
    <w:rsid w:val="0036569E"/>
    <w:rsid w:val="003656C0"/>
    <w:rsid w:val="00365936"/>
    <w:rsid w:val="00365D19"/>
    <w:rsid w:val="00366839"/>
    <w:rsid w:val="00366AA9"/>
    <w:rsid w:val="00367055"/>
    <w:rsid w:val="003671A9"/>
    <w:rsid w:val="003705EF"/>
    <w:rsid w:val="00371304"/>
    <w:rsid w:val="00371891"/>
    <w:rsid w:val="003719F0"/>
    <w:rsid w:val="00371F3B"/>
    <w:rsid w:val="003720F2"/>
    <w:rsid w:val="00372C5C"/>
    <w:rsid w:val="00372CBE"/>
    <w:rsid w:val="00372F05"/>
    <w:rsid w:val="0037390C"/>
    <w:rsid w:val="00375122"/>
    <w:rsid w:val="0037562D"/>
    <w:rsid w:val="00375BC4"/>
    <w:rsid w:val="00375F1C"/>
    <w:rsid w:val="00377531"/>
    <w:rsid w:val="003779BE"/>
    <w:rsid w:val="00377BBD"/>
    <w:rsid w:val="0038095B"/>
    <w:rsid w:val="00380A4F"/>
    <w:rsid w:val="00380E6D"/>
    <w:rsid w:val="00381429"/>
    <w:rsid w:val="00381997"/>
    <w:rsid w:val="00382C99"/>
    <w:rsid w:val="00383057"/>
    <w:rsid w:val="0038385A"/>
    <w:rsid w:val="00383CB2"/>
    <w:rsid w:val="00383CB7"/>
    <w:rsid w:val="00383ED7"/>
    <w:rsid w:val="00383F9C"/>
    <w:rsid w:val="0038531E"/>
    <w:rsid w:val="003855C1"/>
    <w:rsid w:val="00385824"/>
    <w:rsid w:val="00385990"/>
    <w:rsid w:val="00386016"/>
    <w:rsid w:val="0038698D"/>
    <w:rsid w:val="003873C4"/>
    <w:rsid w:val="00387A02"/>
    <w:rsid w:val="00387BFD"/>
    <w:rsid w:val="00387FCE"/>
    <w:rsid w:val="00391511"/>
    <w:rsid w:val="00391FD3"/>
    <w:rsid w:val="003924EF"/>
    <w:rsid w:val="00392803"/>
    <w:rsid w:val="00392DAE"/>
    <w:rsid w:val="00393137"/>
    <w:rsid w:val="003935B0"/>
    <w:rsid w:val="003939D8"/>
    <w:rsid w:val="0039479C"/>
    <w:rsid w:val="0039481D"/>
    <w:rsid w:val="00395172"/>
    <w:rsid w:val="00396AEF"/>
    <w:rsid w:val="00396B5F"/>
    <w:rsid w:val="00396C0F"/>
    <w:rsid w:val="00396D53"/>
    <w:rsid w:val="00397C01"/>
    <w:rsid w:val="003A0358"/>
    <w:rsid w:val="003A0671"/>
    <w:rsid w:val="003A0F90"/>
    <w:rsid w:val="003A1AB2"/>
    <w:rsid w:val="003A33B8"/>
    <w:rsid w:val="003A3782"/>
    <w:rsid w:val="003A38F3"/>
    <w:rsid w:val="003A47BE"/>
    <w:rsid w:val="003A4942"/>
    <w:rsid w:val="003A5228"/>
    <w:rsid w:val="003A5D44"/>
    <w:rsid w:val="003A5DCB"/>
    <w:rsid w:val="003A5EE1"/>
    <w:rsid w:val="003A5EE2"/>
    <w:rsid w:val="003A6049"/>
    <w:rsid w:val="003A639C"/>
    <w:rsid w:val="003A6936"/>
    <w:rsid w:val="003A69EA"/>
    <w:rsid w:val="003A6CF0"/>
    <w:rsid w:val="003B0B67"/>
    <w:rsid w:val="003B1868"/>
    <w:rsid w:val="003B1DF5"/>
    <w:rsid w:val="003B1F0D"/>
    <w:rsid w:val="003B274E"/>
    <w:rsid w:val="003B2A1C"/>
    <w:rsid w:val="003B31AB"/>
    <w:rsid w:val="003B320D"/>
    <w:rsid w:val="003B3834"/>
    <w:rsid w:val="003B434A"/>
    <w:rsid w:val="003B45D2"/>
    <w:rsid w:val="003B4D2D"/>
    <w:rsid w:val="003B5096"/>
    <w:rsid w:val="003B5361"/>
    <w:rsid w:val="003B5A68"/>
    <w:rsid w:val="003B65D7"/>
    <w:rsid w:val="003B7140"/>
    <w:rsid w:val="003B71B1"/>
    <w:rsid w:val="003B753B"/>
    <w:rsid w:val="003B7798"/>
    <w:rsid w:val="003C0E63"/>
    <w:rsid w:val="003C1428"/>
    <w:rsid w:val="003C182D"/>
    <w:rsid w:val="003C1E1E"/>
    <w:rsid w:val="003C2058"/>
    <w:rsid w:val="003C2216"/>
    <w:rsid w:val="003C2A00"/>
    <w:rsid w:val="003C2BBA"/>
    <w:rsid w:val="003C2FE7"/>
    <w:rsid w:val="003C3252"/>
    <w:rsid w:val="003C328A"/>
    <w:rsid w:val="003C3657"/>
    <w:rsid w:val="003C41B2"/>
    <w:rsid w:val="003C4365"/>
    <w:rsid w:val="003C4C04"/>
    <w:rsid w:val="003C620B"/>
    <w:rsid w:val="003C69D1"/>
    <w:rsid w:val="003C6DAE"/>
    <w:rsid w:val="003C7D42"/>
    <w:rsid w:val="003D01F1"/>
    <w:rsid w:val="003D01FB"/>
    <w:rsid w:val="003D0277"/>
    <w:rsid w:val="003D10BB"/>
    <w:rsid w:val="003D21AA"/>
    <w:rsid w:val="003D33DC"/>
    <w:rsid w:val="003D3CDF"/>
    <w:rsid w:val="003D4E19"/>
    <w:rsid w:val="003D4E29"/>
    <w:rsid w:val="003D571A"/>
    <w:rsid w:val="003D5A12"/>
    <w:rsid w:val="003D5AB7"/>
    <w:rsid w:val="003D5C03"/>
    <w:rsid w:val="003D5D84"/>
    <w:rsid w:val="003D64DF"/>
    <w:rsid w:val="003E0AA0"/>
    <w:rsid w:val="003E0C13"/>
    <w:rsid w:val="003E1161"/>
    <w:rsid w:val="003E1606"/>
    <w:rsid w:val="003E1CEC"/>
    <w:rsid w:val="003E214F"/>
    <w:rsid w:val="003E28A0"/>
    <w:rsid w:val="003E2DB2"/>
    <w:rsid w:val="003E3D71"/>
    <w:rsid w:val="003E4168"/>
    <w:rsid w:val="003E44B5"/>
    <w:rsid w:val="003E455E"/>
    <w:rsid w:val="003E4AB7"/>
    <w:rsid w:val="003E57C7"/>
    <w:rsid w:val="003E580E"/>
    <w:rsid w:val="003E5FC7"/>
    <w:rsid w:val="003E61BD"/>
    <w:rsid w:val="003E6BC0"/>
    <w:rsid w:val="003E74A0"/>
    <w:rsid w:val="003F05FB"/>
    <w:rsid w:val="003F06B3"/>
    <w:rsid w:val="003F0F16"/>
    <w:rsid w:val="003F239B"/>
    <w:rsid w:val="003F255D"/>
    <w:rsid w:val="003F422E"/>
    <w:rsid w:val="003F4456"/>
    <w:rsid w:val="003F4788"/>
    <w:rsid w:val="003F4E38"/>
    <w:rsid w:val="003F5CB2"/>
    <w:rsid w:val="003F5F43"/>
    <w:rsid w:val="003F6112"/>
    <w:rsid w:val="003F668F"/>
    <w:rsid w:val="003F727B"/>
    <w:rsid w:val="003F7677"/>
    <w:rsid w:val="003F7690"/>
    <w:rsid w:val="003F7C76"/>
    <w:rsid w:val="003F7D5B"/>
    <w:rsid w:val="00400469"/>
    <w:rsid w:val="00400D07"/>
    <w:rsid w:val="004015BF"/>
    <w:rsid w:val="00401F2F"/>
    <w:rsid w:val="00404483"/>
    <w:rsid w:val="00404FE5"/>
    <w:rsid w:val="00405652"/>
    <w:rsid w:val="004057F2"/>
    <w:rsid w:val="00405ED6"/>
    <w:rsid w:val="00407773"/>
    <w:rsid w:val="00407878"/>
    <w:rsid w:val="004105BE"/>
    <w:rsid w:val="004106C6"/>
    <w:rsid w:val="00410A95"/>
    <w:rsid w:val="0041105A"/>
    <w:rsid w:val="00411470"/>
    <w:rsid w:val="00413FBD"/>
    <w:rsid w:val="00414B4A"/>
    <w:rsid w:val="00414DB6"/>
    <w:rsid w:val="0041547D"/>
    <w:rsid w:val="00416807"/>
    <w:rsid w:val="0041730D"/>
    <w:rsid w:val="0041763B"/>
    <w:rsid w:val="00417EEF"/>
    <w:rsid w:val="00420445"/>
    <w:rsid w:val="0042044F"/>
    <w:rsid w:val="004208C2"/>
    <w:rsid w:val="004215E7"/>
    <w:rsid w:val="0042197B"/>
    <w:rsid w:val="00422117"/>
    <w:rsid w:val="00422F36"/>
    <w:rsid w:val="00423124"/>
    <w:rsid w:val="00423235"/>
    <w:rsid w:val="00423355"/>
    <w:rsid w:val="0042365E"/>
    <w:rsid w:val="00423A6F"/>
    <w:rsid w:val="0042415C"/>
    <w:rsid w:val="004248B7"/>
    <w:rsid w:val="00424F08"/>
    <w:rsid w:val="00424FDC"/>
    <w:rsid w:val="004255C0"/>
    <w:rsid w:val="0042594C"/>
    <w:rsid w:val="004260B5"/>
    <w:rsid w:val="004260C0"/>
    <w:rsid w:val="0042620B"/>
    <w:rsid w:val="00426492"/>
    <w:rsid w:val="00427699"/>
    <w:rsid w:val="00427CC2"/>
    <w:rsid w:val="004304F1"/>
    <w:rsid w:val="0043059B"/>
    <w:rsid w:val="00430EE0"/>
    <w:rsid w:val="00430FB0"/>
    <w:rsid w:val="004315B0"/>
    <w:rsid w:val="004315D4"/>
    <w:rsid w:val="00431B7C"/>
    <w:rsid w:val="00432E3A"/>
    <w:rsid w:val="0043393C"/>
    <w:rsid w:val="00433A61"/>
    <w:rsid w:val="00433C21"/>
    <w:rsid w:val="00434F4D"/>
    <w:rsid w:val="00435075"/>
    <w:rsid w:val="00435732"/>
    <w:rsid w:val="0043621F"/>
    <w:rsid w:val="00436292"/>
    <w:rsid w:val="00436F68"/>
    <w:rsid w:val="004373DD"/>
    <w:rsid w:val="00437DA7"/>
    <w:rsid w:val="00437DED"/>
    <w:rsid w:val="004400AD"/>
    <w:rsid w:val="00440447"/>
    <w:rsid w:val="00440AD5"/>
    <w:rsid w:val="00440EC4"/>
    <w:rsid w:val="004412F8"/>
    <w:rsid w:val="00441362"/>
    <w:rsid w:val="004414E7"/>
    <w:rsid w:val="004417CF"/>
    <w:rsid w:val="00441A48"/>
    <w:rsid w:val="004420EB"/>
    <w:rsid w:val="00442C8B"/>
    <w:rsid w:val="0044500B"/>
    <w:rsid w:val="0044504E"/>
    <w:rsid w:val="004455C8"/>
    <w:rsid w:val="00446092"/>
    <w:rsid w:val="0044662C"/>
    <w:rsid w:val="00447B7F"/>
    <w:rsid w:val="00447D65"/>
    <w:rsid w:val="00447FD3"/>
    <w:rsid w:val="004506A2"/>
    <w:rsid w:val="00450A7C"/>
    <w:rsid w:val="00452311"/>
    <w:rsid w:val="00452CAD"/>
    <w:rsid w:val="00454495"/>
    <w:rsid w:val="00454694"/>
    <w:rsid w:val="0045588A"/>
    <w:rsid w:val="004559F0"/>
    <w:rsid w:val="00455F04"/>
    <w:rsid w:val="004566C0"/>
    <w:rsid w:val="00460443"/>
    <w:rsid w:val="00460CA0"/>
    <w:rsid w:val="00461181"/>
    <w:rsid w:val="004616B9"/>
    <w:rsid w:val="004624F9"/>
    <w:rsid w:val="004639D9"/>
    <w:rsid w:val="00465414"/>
    <w:rsid w:val="004654CC"/>
    <w:rsid w:val="004655B9"/>
    <w:rsid w:val="00465AE8"/>
    <w:rsid w:val="004666FB"/>
    <w:rsid w:val="004706A1"/>
    <w:rsid w:val="00470884"/>
    <w:rsid w:val="0047132D"/>
    <w:rsid w:val="0047177F"/>
    <w:rsid w:val="00471B99"/>
    <w:rsid w:val="0047220F"/>
    <w:rsid w:val="00472AAC"/>
    <w:rsid w:val="0047374B"/>
    <w:rsid w:val="004738D8"/>
    <w:rsid w:val="00473D29"/>
    <w:rsid w:val="00474081"/>
    <w:rsid w:val="00474BB2"/>
    <w:rsid w:val="00475A78"/>
    <w:rsid w:val="00475F7C"/>
    <w:rsid w:val="004766F0"/>
    <w:rsid w:val="00476967"/>
    <w:rsid w:val="00476A5C"/>
    <w:rsid w:val="004774CE"/>
    <w:rsid w:val="00477C80"/>
    <w:rsid w:val="0048167F"/>
    <w:rsid w:val="00484061"/>
    <w:rsid w:val="0048549E"/>
    <w:rsid w:val="00485640"/>
    <w:rsid w:val="00485CCB"/>
    <w:rsid w:val="00485E02"/>
    <w:rsid w:val="00486BB5"/>
    <w:rsid w:val="00486FD1"/>
    <w:rsid w:val="004871DE"/>
    <w:rsid w:val="004871F5"/>
    <w:rsid w:val="00487EFB"/>
    <w:rsid w:val="00490042"/>
    <w:rsid w:val="004904A7"/>
    <w:rsid w:val="00490CC6"/>
    <w:rsid w:val="004910B9"/>
    <w:rsid w:val="004911F0"/>
    <w:rsid w:val="004918A3"/>
    <w:rsid w:val="00491C27"/>
    <w:rsid w:val="00491E98"/>
    <w:rsid w:val="0049279D"/>
    <w:rsid w:val="00492F1E"/>
    <w:rsid w:val="00494523"/>
    <w:rsid w:val="00494BD6"/>
    <w:rsid w:val="004952EB"/>
    <w:rsid w:val="00495BA2"/>
    <w:rsid w:val="00495E13"/>
    <w:rsid w:val="00496B12"/>
    <w:rsid w:val="00496CC8"/>
    <w:rsid w:val="00496F69"/>
    <w:rsid w:val="0049738E"/>
    <w:rsid w:val="004A0DEA"/>
    <w:rsid w:val="004A1119"/>
    <w:rsid w:val="004A1820"/>
    <w:rsid w:val="004A184F"/>
    <w:rsid w:val="004A1C27"/>
    <w:rsid w:val="004A2452"/>
    <w:rsid w:val="004A252B"/>
    <w:rsid w:val="004A3187"/>
    <w:rsid w:val="004A3E9A"/>
    <w:rsid w:val="004A4ABB"/>
    <w:rsid w:val="004A4D28"/>
    <w:rsid w:val="004A5903"/>
    <w:rsid w:val="004A5C24"/>
    <w:rsid w:val="004A793E"/>
    <w:rsid w:val="004B0103"/>
    <w:rsid w:val="004B05B9"/>
    <w:rsid w:val="004B062F"/>
    <w:rsid w:val="004B0645"/>
    <w:rsid w:val="004B0A43"/>
    <w:rsid w:val="004B1794"/>
    <w:rsid w:val="004B19B4"/>
    <w:rsid w:val="004B2E4A"/>
    <w:rsid w:val="004B36AB"/>
    <w:rsid w:val="004B3774"/>
    <w:rsid w:val="004B37B0"/>
    <w:rsid w:val="004B3B44"/>
    <w:rsid w:val="004B4256"/>
    <w:rsid w:val="004B4A42"/>
    <w:rsid w:val="004B4D5C"/>
    <w:rsid w:val="004B540D"/>
    <w:rsid w:val="004B5554"/>
    <w:rsid w:val="004B55C7"/>
    <w:rsid w:val="004B5E2A"/>
    <w:rsid w:val="004B6899"/>
    <w:rsid w:val="004B73C4"/>
    <w:rsid w:val="004B7692"/>
    <w:rsid w:val="004B7749"/>
    <w:rsid w:val="004B781C"/>
    <w:rsid w:val="004B7A1C"/>
    <w:rsid w:val="004C1091"/>
    <w:rsid w:val="004C10AE"/>
    <w:rsid w:val="004C13FF"/>
    <w:rsid w:val="004C1C6E"/>
    <w:rsid w:val="004C22B9"/>
    <w:rsid w:val="004C2A92"/>
    <w:rsid w:val="004C3191"/>
    <w:rsid w:val="004C39DB"/>
    <w:rsid w:val="004C3EA9"/>
    <w:rsid w:val="004C4179"/>
    <w:rsid w:val="004C48EF"/>
    <w:rsid w:val="004C4B01"/>
    <w:rsid w:val="004C62F4"/>
    <w:rsid w:val="004C6351"/>
    <w:rsid w:val="004C6C7B"/>
    <w:rsid w:val="004C6E2C"/>
    <w:rsid w:val="004C7320"/>
    <w:rsid w:val="004C7A3F"/>
    <w:rsid w:val="004D0115"/>
    <w:rsid w:val="004D0364"/>
    <w:rsid w:val="004D0A9C"/>
    <w:rsid w:val="004D0AB8"/>
    <w:rsid w:val="004D124D"/>
    <w:rsid w:val="004D128A"/>
    <w:rsid w:val="004D19BD"/>
    <w:rsid w:val="004D1D6E"/>
    <w:rsid w:val="004D2480"/>
    <w:rsid w:val="004D2757"/>
    <w:rsid w:val="004D2A2E"/>
    <w:rsid w:val="004D3678"/>
    <w:rsid w:val="004D43BF"/>
    <w:rsid w:val="004D4941"/>
    <w:rsid w:val="004D5B14"/>
    <w:rsid w:val="004D61D9"/>
    <w:rsid w:val="004D6A76"/>
    <w:rsid w:val="004D6BA0"/>
    <w:rsid w:val="004D77DC"/>
    <w:rsid w:val="004D7AAF"/>
    <w:rsid w:val="004E00BF"/>
    <w:rsid w:val="004E00F5"/>
    <w:rsid w:val="004E01FF"/>
    <w:rsid w:val="004E06F2"/>
    <w:rsid w:val="004E1756"/>
    <w:rsid w:val="004E1B55"/>
    <w:rsid w:val="004E1CDA"/>
    <w:rsid w:val="004E2252"/>
    <w:rsid w:val="004E28EB"/>
    <w:rsid w:val="004E2BE6"/>
    <w:rsid w:val="004E3526"/>
    <w:rsid w:val="004E3856"/>
    <w:rsid w:val="004E4127"/>
    <w:rsid w:val="004E46B7"/>
    <w:rsid w:val="004E48BF"/>
    <w:rsid w:val="004E4962"/>
    <w:rsid w:val="004E4C66"/>
    <w:rsid w:val="004E4DD0"/>
    <w:rsid w:val="004E4FF1"/>
    <w:rsid w:val="004E5176"/>
    <w:rsid w:val="004E5664"/>
    <w:rsid w:val="004E5E15"/>
    <w:rsid w:val="004E5E1B"/>
    <w:rsid w:val="004E6236"/>
    <w:rsid w:val="004E7D73"/>
    <w:rsid w:val="004E7EB5"/>
    <w:rsid w:val="004F0370"/>
    <w:rsid w:val="004F05EF"/>
    <w:rsid w:val="004F0BD3"/>
    <w:rsid w:val="004F0C6B"/>
    <w:rsid w:val="004F0FAC"/>
    <w:rsid w:val="004F133D"/>
    <w:rsid w:val="004F13D3"/>
    <w:rsid w:val="004F17C0"/>
    <w:rsid w:val="004F2334"/>
    <w:rsid w:val="004F25FA"/>
    <w:rsid w:val="004F2685"/>
    <w:rsid w:val="004F28CE"/>
    <w:rsid w:val="004F29B1"/>
    <w:rsid w:val="004F3504"/>
    <w:rsid w:val="004F370F"/>
    <w:rsid w:val="004F3778"/>
    <w:rsid w:val="004F3CDF"/>
    <w:rsid w:val="004F4D5E"/>
    <w:rsid w:val="004F5D97"/>
    <w:rsid w:val="004F6089"/>
    <w:rsid w:val="004F6299"/>
    <w:rsid w:val="004F63DA"/>
    <w:rsid w:val="004F646E"/>
    <w:rsid w:val="004F6C8E"/>
    <w:rsid w:val="004F6E86"/>
    <w:rsid w:val="004F7CE6"/>
    <w:rsid w:val="00500158"/>
    <w:rsid w:val="00500ACA"/>
    <w:rsid w:val="00500B49"/>
    <w:rsid w:val="0050161A"/>
    <w:rsid w:val="00501EB7"/>
    <w:rsid w:val="00501F74"/>
    <w:rsid w:val="00502ECF"/>
    <w:rsid w:val="00503E0B"/>
    <w:rsid w:val="00504E48"/>
    <w:rsid w:val="0050518F"/>
    <w:rsid w:val="00506606"/>
    <w:rsid w:val="005066B3"/>
    <w:rsid w:val="00507439"/>
    <w:rsid w:val="00507CCC"/>
    <w:rsid w:val="00507CF4"/>
    <w:rsid w:val="0051035F"/>
    <w:rsid w:val="00510647"/>
    <w:rsid w:val="00510D1C"/>
    <w:rsid w:val="00510FFE"/>
    <w:rsid w:val="00511032"/>
    <w:rsid w:val="0051140E"/>
    <w:rsid w:val="00511F32"/>
    <w:rsid w:val="00512409"/>
    <w:rsid w:val="005131E2"/>
    <w:rsid w:val="00514783"/>
    <w:rsid w:val="00514A5C"/>
    <w:rsid w:val="005154D9"/>
    <w:rsid w:val="005162A8"/>
    <w:rsid w:val="00516DEF"/>
    <w:rsid w:val="00517024"/>
    <w:rsid w:val="005172BF"/>
    <w:rsid w:val="00517F14"/>
    <w:rsid w:val="0052050F"/>
    <w:rsid w:val="00520904"/>
    <w:rsid w:val="00521EB5"/>
    <w:rsid w:val="00522179"/>
    <w:rsid w:val="00522516"/>
    <w:rsid w:val="00522C40"/>
    <w:rsid w:val="00522DD5"/>
    <w:rsid w:val="00523ED7"/>
    <w:rsid w:val="0052513D"/>
    <w:rsid w:val="00526642"/>
    <w:rsid w:val="005269C3"/>
    <w:rsid w:val="00527503"/>
    <w:rsid w:val="00527C0C"/>
    <w:rsid w:val="005300C9"/>
    <w:rsid w:val="00530D83"/>
    <w:rsid w:val="00531D2E"/>
    <w:rsid w:val="00532ACF"/>
    <w:rsid w:val="00532B3A"/>
    <w:rsid w:val="00532E89"/>
    <w:rsid w:val="00532F24"/>
    <w:rsid w:val="0053448E"/>
    <w:rsid w:val="00534859"/>
    <w:rsid w:val="005351A0"/>
    <w:rsid w:val="00535513"/>
    <w:rsid w:val="00535815"/>
    <w:rsid w:val="00535C10"/>
    <w:rsid w:val="0053663D"/>
    <w:rsid w:val="0053681C"/>
    <w:rsid w:val="00536D52"/>
    <w:rsid w:val="00541548"/>
    <w:rsid w:val="0054189C"/>
    <w:rsid w:val="00541C8C"/>
    <w:rsid w:val="00542001"/>
    <w:rsid w:val="0054269F"/>
    <w:rsid w:val="00542E2D"/>
    <w:rsid w:val="00543C8A"/>
    <w:rsid w:val="005446C9"/>
    <w:rsid w:val="0054477E"/>
    <w:rsid w:val="00544D77"/>
    <w:rsid w:val="00545AB2"/>
    <w:rsid w:val="005464DB"/>
    <w:rsid w:val="005468D9"/>
    <w:rsid w:val="00546D32"/>
    <w:rsid w:val="00546F3A"/>
    <w:rsid w:val="005471F5"/>
    <w:rsid w:val="0055070C"/>
    <w:rsid w:val="00550A84"/>
    <w:rsid w:val="00550BB7"/>
    <w:rsid w:val="00550F9D"/>
    <w:rsid w:val="00551477"/>
    <w:rsid w:val="00552B3F"/>
    <w:rsid w:val="00553274"/>
    <w:rsid w:val="005532DF"/>
    <w:rsid w:val="005539B4"/>
    <w:rsid w:val="00554617"/>
    <w:rsid w:val="00554DA8"/>
    <w:rsid w:val="00554DBA"/>
    <w:rsid w:val="00554E0A"/>
    <w:rsid w:val="005557B5"/>
    <w:rsid w:val="00555E42"/>
    <w:rsid w:val="005561BF"/>
    <w:rsid w:val="005561F9"/>
    <w:rsid w:val="005563B3"/>
    <w:rsid w:val="00556507"/>
    <w:rsid w:val="005571C3"/>
    <w:rsid w:val="005577AD"/>
    <w:rsid w:val="00557EB6"/>
    <w:rsid w:val="00557FC2"/>
    <w:rsid w:val="00557FF5"/>
    <w:rsid w:val="0056004E"/>
    <w:rsid w:val="005601E2"/>
    <w:rsid w:val="005602C0"/>
    <w:rsid w:val="00560A8B"/>
    <w:rsid w:val="00560B30"/>
    <w:rsid w:val="00561AC8"/>
    <w:rsid w:val="00562997"/>
    <w:rsid w:val="005631B5"/>
    <w:rsid w:val="005633AC"/>
    <w:rsid w:val="00563612"/>
    <w:rsid w:val="00563892"/>
    <w:rsid w:val="00563C20"/>
    <w:rsid w:val="005646C8"/>
    <w:rsid w:val="00565BF2"/>
    <w:rsid w:val="005670B5"/>
    <w:rsid w:val="005672C7"/>
    <w:rsid w:val="00567336"/>
    <w:rsid w:val="0056780C"/>
    <w:rsid w:val="00567C3E"/>
    <w:rsid w:val="00570022"/>
    <w:rsid w:val="005705F9"/>
    <w:rsid w:val="00570644"/>
    <w:rsid w:val="00570B3E"/>
    <w:rsid w:val="00570BFB"/>
    <w:rsid w:val="00570E8A"/>
    <w:rsid w:val="0057172E"/>
    <w:rsid w:val="0057173F"/>
    <w:rsid w:val="00572433"/>
    <w:rsid w:val="0057282A"/>
    <w:rsid w:val="00572D97"/>
    <w:rsid w:val="00573906"/>
    <w:rsid w:val="00573B38"/>
    <w:rsid w:val="00574006"/>
    <w:rsid w:val="00574426"/>
    <w:rsid w:val="0057478E"/>
    <w:rsid w:val="005749A0"/>
    <w:rsid w:val="005753D4"/>
    <w:rsid w:val="00575968"/>
    <w:rsid w:val="00575E7B"/>
    <w:rsid w:val="00576303"/>
    <w:rsid w:val="00576509"/>
    <w:rsid w:val="005769E4"/>
    <w:rsid w:val="005770B2"/>
    <w:rsid w:val="0057714E"/>
    <w:rsid w:val="0057727C"/>
    <w:rsid w:val="00577A37"/>
    <w:rsid w:val="00577BC5"/>
    <w:rsid w:val="00577C67"/>
    <w:rsid w:val="00580022"/>
    <w:rsid w:val="005802F8"/>
    <w:rsid w:val="005805CC"/>
    <w:rsid w:val="00581129"/>
    <w:rsid w:val="005820AA"/>
    <w:rsid w:val="00582635"/>
    <w:rsid w:val="005826EF"/>
    <w:rsid w:val="00582ACE"/>
    <w:rsid w:val="00582AF6"/>
    <w:rsid w:val="00582D24"/>
    <w:rsid w:val="0058422B"/>
    <w:rsid w:val="00584335"/>
    <w:rsid w:val="00584F2F"/>
    <w:rsid w:val="00585296"/>
    <w:rsid w:val="00586969"/>
    <w:rsid w:val="00586A1B"/>
    <w:rsid w:val="005871E5"/>
    <w:rsid w:val="005872C8"/>
    <w:rsid w:val="00587F72"/>
    <w:rsid w:val="005918D8"/>
    <w:rsid w:val="00591DE9"/>
    <w:rsid w:val="0059259B"/>
    <w:rsid w:val="005928C8"/>
    <w:rsid w:val="00593173"/>
    <w:rsid w:val="00593369"/>
    <w:rsid w:val="00594354"/>
    <w:rsid w:val="0059456D"/>
    <w:rsid w:val="005949DF"/>
    <w:rsid w:val="005951AC"/>
    <w:rsid w:val="005954F9"/>
    <w:rsid w:val="005956B8"/>
    <w:rsid w:val="00596271"/>
    <w:rsid w:val="005962B0"/>
    <w:rsid w:val="00596340"/>
    <w:rsid w:val="00596681"/>
    <w:rsid w:val="00596D44"/>
    <w:rsid w:val="00597162"/>
    <w:rsid w:val="00597348"/>
    <w:rsid w:val="005A036F"/>
    <w:rsid w:val="005A0F6F"/>
    <w:rsid w:val="005A112D"/>
    <w:rsid w:val="005A186A"/>
    <w:rsid w:val="005A1BC2"/>
    <w:rsid w:val="005A2031"/>
    <w:rsid w:val="005A2533"/>
    <w:rsid w:val="005A4546"/>
    <w:rsid w:val="005A4DBA"/>
    <w:rsid w:val="005A4E08"/>
    <w:rsid w:val="005A4EFD"/>
    <w:rsid w:val="005A57A8"/>
    <w:rsid w:val="005A5C09"/>
    <w:rsid w:val="005A6640"/>
    <w:rsid w:val="005A66AA"/>
    <w:rsid w:val="005A7BCD"/>
    <w:rsid w:val="005B0062"/>
    <w:rsid w:val="005B0BDF"/>
    <w:rsid w:val="005B0C62"/>
    <w:rsid w:val="005B13C5"/>
    <w:rsid w:val="005B158D"/>
    <w:rsid w:val="005B15FA"/>
    <w:rsid w:val="005B233E"/>
    <w:rsid w:val="005B279D"/>
    <w:rsid w:val="005B285C"/>
    <w:rsid w:val="005B3386"/>
    <w:rsid w:val="005B3688"/>
    <w:rsid w:val="005B400C"/>
    <w:rsid w:val="005B4518"/>
    <w:rsid w:val="005B4557"/>
    <w:rsid w:val="005B57AF"/>
    <w:rsid w:val="005B5E1F"/>
    <w:rsid w:val="005B619E"/>
    <w:rsid w:val="005B6B24"/>
    <w:rsid w:val="005B7261"/>
    <w:rsid w:val="005B7DED"/>
    <w:rsid w:val="005C0C54"/>
    <w:rsid w:val="005C148E"/>
    <w:rsid w:val="005C1716"/>
    <w:rsid w:val="005C1EDD"/>
    <w:rsid w:val="005C2012"/>
    <w:rsid w:val="005C2336"/>
    <w:rsid w:val="005C23F2"/>
    <w:rsid w:val="005C2945"/>
    <w:rsid w:val="005C3424"/>
    <w:rsid w:val="005C35BC"/>
    <w:rsid w:val="005C3EDD"/>
    <w:rsid w:val="005C47E5"/>
    <w:rsid w:val="005C51DF"/>
    <w:rsid w:val="005C5BAD"/>
    <w:rsid w:val="005C62B7"/>
    <w:rsid w:val="005C649D"/>
    <w:rsid w:val="005C6871"/>
    <w:rsid w:val="005C7136"/>
    <w:rsid w:val="005C724F"/>
    <w:rsid w:val="005C79AB"/>
    <w:rsid w:val="005C7B4F"/>
    <w:rsid w:val="005D0E98"/>
    <w:rsid w:val="005D22EE"/>
    <w:rsid w:val="005D331C"/>
    <w:rsid w:val="005D478F"/>
    <w:rsid w:val="005D54E9"/>
    <w:rsid w:val="005D562A"/>
    <w:rsid w:val="005D5993"/>
    <w:rsid w:val="005D5A3A"/>
    <w:rsid w:val="005D5FF5"/>
    <w:rsid w:val="005D6081"/>
    <w:rsid w:val="005D6248"/>
    <w:rsid w:val="005D628D"/>
    <w:rsid w:val="005D6D6E"/>
    <w:rsid w:val="005D7A4E"/>
    <w:rsid w:val="005D7EA6"/>
    <w:rsid w:val="005E029D"/>
    <w:rsid w:val="005E1562"/>
    <w:rsid w:val="005E1AA2"/>
    <w:rsid w:val="005E3656"/>
    <w:rsid w:val="005E41C3"/>
    <w:rsid w:val="005E4C08"/>
    <w:rsid w:val="005E6D3A"/>
    <w:rsid w:val="005E799B"/>
    <w:rsid w:val="005E7D69"/>
    <w:rsid w:val="005F0512"/>
    <w:rsid w:val="005F1F71"/>
    <w:rsid w:val="005F22E4"/>
    <w:rsid w:val="005F2486"/>
    <w:rsid w:val="005F25CA"/>
    <w:rsid w:val="005F2DDC"/>
    <w:rsid w:val="005F2E9A"/>
    <w:rsid w:val="005F33FD"/>
    <w:rsid w:val="005F3F25"/>
    <w:rsid w:val="005F46DE"/>
    <w:rsid w:val="005F50BB"/>
    <w:rsid w:val="005F5803"/>
    <w:rsid w:val="005F5EB2"/>
    <w:rsid w:val="005F61EC"/>
    <w:rsid w:val="005F74AB"/>
    <w:rsid w:val="0060019E"/>
    <w:rsid w:val="00600373"/>
    <w:rsid w:val="0060048B"/>
    <w:rsid w:val="00600A28"/>
    <w:rsid w:val="00600E3A"/>
    <w:rsid w:val="006014DB"/>
    <w:rsid w:val="00601766"/>
    <w:rsid w:val="006017F7"/>
    <w:rsid w:val="00601855"/>
    <w:rsid w:val="00601C63"/>
    <w:rsid w:val="006020E4"/>
    <w:rsid w:val="00602B93"/>
    <w:rsid w:val="00603385"/>
    <w:rsid w:val="006049C5"/>
    <w:rsid w:val="006049FA"/>
    <w:rsid w:val="006052AF"/>
    <w:rsid w:val="00606212"/>
    <w:rsid w:val="0060757F"/>
    <w:rsid w:val="0060796B"/>
    <w:rsid w:val="00607C79"/>
    <w:rsid w:val="00607D3F"/>
    <w:rsid w:val="00607F0B"/>
    <w:rsid w:val="00610023"/>
    <w:rsid w:val="006108A6"/>
    <w:rsid w:val="0061145F"/>
    <w:rsid w:val="006116A1"/>
    <w:rsid w:val="00611ED8"/>
    <w:rsid w:val="006125B2"/>
    <w:rsid w:val="0061367B"/>
    <w:rsid w:val="006137CE"/>
    <w:rsid w:val="0061380C"/>
    <w:rsid w:val="00613E68"/>
    <w:rsid w:val="006145C0"/>
    <w:rsid w:val="00614630"/>
    <w:rsid w:val="006149E5"/>
    <w:rsid w:val="00614F08"/>
    <w:rsid w:val="0061503A"/>
    <w:rsid w:val="00615122"/>
    <w:rsid w:val="0061606F"/>
    <w:rsid w:val="00616236"/>
    <w:rsid w:val="00616448"/>
    <w:rsid w:val="00616AD4"/>
    <w:rsid w:val="00616B25"/>
    <w:rsid w:val="00616BA8"/>
    <w:rsid w:val="006172FF"/>
    <w:rsid w:val="00617971"/>
    <w:rsid w:val="0062024B"/>
    <w:rsid w:val="00620CAD"/>
    <w:rsid w:val="00621064"/>
    <w:rsid w:val="0062121F"/>
    <w:rsid w:val="006218C6"/>
    <w:rsid w:val="0062197B"/>
    <w:rsid w:val="00621D08"/>
    <w:rsid w:val="0062237D"/>
    <w:rsid w:val="0062278C"/>
    <w:rsid w:val="0062347B"/>
    <w:rsid w:val="006234A3"/>
    <w:rsid w:val="006234E3"/>
    <w:rsid w:val="00623721"/>
    <w:rsid w:val="00623807"/>
    <w:rsid w:val="006247A7"/>
    <w:rsid w:val="00624F1D"/>
    <w:rsid w:val="006255AE"/>
    <w:rsid w:val="00626BF1"/>
    <w:rsid w:val="00626F66"/>
    <w:rsid w:val="0062714D"/>
    <w:rsid w:val="006272B7"/>
    <w:rsid w:val="006272F4"/>
    <w:rsid w:val="006279EA"/>
    <w:rsid w:val="00627BC2"/>
    <w:rsid w:val="00627D20"/>
    <w:rsid w:val="00630103"/>
    <w:rsid w:val="006304DE"/>
    <w:rsid w:val="00630D33"/>
    <w:rsid w:val="00631A2F"/>
    <w:rsid w:val="00632311"/>
    <w:rsid w:val="00633622"/>
    <w:rsid w:val="0063371B"/>
    <w:rsid w:val="00633BA2"/>
    <w:rsid w:val="00634476"/>
    <w:rsid w:val="00634C3E"/>
    <w:rsid w:val="0063534B"/>
    <w:rsid w:val="006356F9"/>
    <w:rsid w:val="00635790"/>
    <w:rsid w:val="0063582E"/>
    <w:rsid w:val="00635986"/>
    <w:rsid w:val="00636546"/>
    <w:rsid w:val="00637116"/>
    <w:rsid w:val="006414D3"/>
    <w:rsid w:val="006418B2"/>
    <w:rsid w:val="00643F7A"/>
    <w:rsid w:val="006446A0"/>
    <w:rsid w:val="00645D4C"/>
    <w:rsid w:val="0064607E"/>
    <w:rsid w:val="006505AB"/>
    <w:rsid w:val="00650BBF"/>
    <w:rsid w:val="00651007"/>
    <w:rsid w:val="006513BD"/>
    <w:rsid w:val="006515DC"/>
    <w:rsid w:val="00651C01"/>
    <w:rsid w:val="00651EC8"/>
    <w:rsid w:val="006520F9"/>
    <w:rsid w:val="006523A5"/>
    <w:rsid w:val="00652432"/>
    <w:rsid w:val="00652FE8"/>
    <w:rsid w:val="006538D6"/>
    <w:rsid w:val="006538E0"/>
    <w:rsid w:val="00653F63"/>
    <w:rsid w:val="006548C2"/>
    <w:rsid w:val="006553F1"/>
    <w:rsid w:val="0065548B"/>
    <w:rsid w:val="00655E2B"/>
    <w:rsid w:val="00656001"/>
    <w:rsid w:val="00656C1F"/>
    <w:rsid w:val="006575AB"/>
    <w:rsid w:val="006579F7"/>
    <w:rsid w:val="00660497"/>
    <w:rsid w:val="00660638"/>
    <w:rsid w:val="0066079E"/>
    <w:rsid w:val="0066083A"/>
    <w:rsid w:val="00660A7A"/>
    <w:rsid w:val="0066128E"/>
    <w:rsid w:val="0066157E"/>
    <w:rsid w:val="00661971"/>
    <w:rsid w:val="0066235F"/>
    <w:rsid w:val="0066262A"/>
    <w:rsid w:val="006637DF"/>
    <w:rsid w:val="00663A1B"/>
    <w:rsid w:val="00663B1D"/>
    <w:rsid w:val="006651D8"/>
    <w:rsid w:val="006654E4"/>
    <w:rsid w:val="006656BA"/>
    <w:rsid w:val="006667B3"/>
    <w:rsid w:val="006669D6"/>
    <w:rsid w:val="00667682"/>
    <w:rsid w:val="00667DFF"/>
    <w:rsid w:val="00670BFA"/>
    <w:rsid w:val="00671B27"/>
    <w:rsid w:val="00673420"/>
    <w:rsid w:val="00674C65"/>
    <w:rsid w:val="006764AA"/>
    <w:rsid w:val="0067694C"/>
    <w:rsid w:val="00676BF5"/>
    <w:rsid w:val="0067756F"/>
    <w:rsid w:val="00677E89"/>
    <w:rsid w:val="006800DF"/>
    <w:rsid w:val="0068030D"/>
    <w:rsid w:val="0068041F"/>
    <w:rsid w:val="00680C61"/>
    <w:rsid w:val="0068199F"/>
    <w:rsid w:val="00681F71"/>
    <w:rsid w:val="00682097"/>
    <w:rsid w:val="006827C6"/>
    <w:rsid w:val="0068280E"/>
    <w:rsid w:val="0068292B"/>
    <w:rsid w:val="00682D9A"/>
    <w:rsid w:val="00684147"/>
    <w:rsid w:val="0068425E"/>
    <w:rsid w:val="006846D5"/>
    <w:rsid w:val="00684A08"/>
    <w:rsid w:val="006857A2"/>
    <w:rsid w:val="00685F28"/>
    <w:rsid w:val="00685FAB"/>
    <w:rsid w:val="006865BA"/>
    <w:rsid w:val="006874FA"/>
    <w:rsid w:val="00687AD1"/>
    <w:rsid w:val="00687F5C"/>
    <w:rsid w:val="006902D0"/>
    <w:rsid w:val="0069068D"/>
    <w:rsid w:val="00690A74"/>
    <w:rsid w:val="00690B67"/>
    <w:rsid w:val="00690B9F"/>
    <w:rsid w:val="00691C92"/>
    <w:rsid w:val="006921B3"/>
    <w:rsid w:val="00693681"/>
    <w:rsid w:val="006942D6"/>
    <w:rsid w:val="006943EE"/>
    <w:rsid w:val="006947D5"/>
    <w:rsid w:val="0069494A"/>
    <w:rsid w:val="006952CB"/>
    <w:rsid w:val="00695FEA"/>
    <w:rsid w:val="006964CE"/>
    <w:rsid w:val="006968B1"/>
    <w:rsid w:val="00696E1E"/>
    <w:rsid w:val="00696FAD"/>
    <w:rsid w:val="00697B5A"/>
    <w:rsid w:val="006A00EB"/>
    <w:rsid w:val="006A0FE8"/>
    <w:rsid w:val="006A1028"/>
    <w:rsid w:val="006A1127"/>
    <w:rsid w:val="006A1849"/>
    <w:rsid w:val="006A1CEE"/>
    <w:rsid w:val="006A1FE0"/>
    <w:rsid w:val="006A2892"/>
    <w:rsid w:val="006A317A"/>
    <w:rsid w:val="006A3766"/>
    <w:rsid w:val="006A446C"/>
    <w:rsid w:val="006A4F20"/>
    <w:rsid w:val="006A589E"/>
    <w:rsid w:val="006A5C0F"/>
    <w:rsid w:val="006A628A"/>
    <w:rsid w:val="006B03DE"/>
    <w:rsid w:val="006B08CD"/>
    <w:rsid w:val="006B0C7E"/>
    <w:rsid w:val="006B0C8F"/>
    <w:rsid w:val="006B104C"/>
    <w:rsid w:val="006B196B"/>
    <w:rsid w:val="006B20C5"/>
    <w:rsid w:val="006B24E4"/>
    <w:rsid w:val="006B2F99"/>
    <w:rsid w:val="006B3019"/>
    <w:rsid w:val="006B480F"/>
    <w:rsid w:val="006B4A3A"/>
    <w:rsid w:val="006B4EA8"/>
    <w:rsid w:val="006B56AC"/>
    <w:rsid w:val="006B6192"/>
    <w:rsid w:val="006B61A0"/>
    <w:rsid w:val="006B6F19"/>
    <w:rsid w:val="006B6FB6"/>
    <w:rsid w:val="006B714F"/>
    <w:rsid w:val="006B74BD"/>
    <w:rsid w:val="006C08A1"/>
    <w:rsid w:val="006C09A0"/>
    <w:rsid w:val="006C0B52"/>
    <w:rsid w:val="006C1376"/>
    <w:rsid w:val="006C1C8C"/>
    <w:rsid w:val="006C2AD1"/>
    <w:rsid w:val="006C2CF9"/>
    <w:rsid w:val="006C3B8F"/>
    <w:rsid w:val="006C43EE"/>
    <w:rsid w:val="006C4A28"/>
    <w:rsid w:val="006C4CA5"/>
    <w:rsid w:val="006C5B6D"/>
    <w:rsid w:val="006C5CFF"/>
    <w:rsid w:val="006C5DAD"/>
    <w:rsid w:val="006C5DFF"/>
    <w:rsid w:val="006C6222"/>
    <w:rsid w:val="006C6575"/>
    <w:rsid w:val="006C6718"/>
    <w:rsid w:val="006C6972"/>
    <w:rsid w:val="006C71B2"/>
    <w:rsid w:val="006C76E4"/>
    <w:rsid w:val="006D0044"/>
    <w:rsid w:val="006D073C"/>
    <w:rsid w:val="006D0827"/>
    <w:rsid w:val="006D0987"/>
    <w:rsid w:val="006D0DA9"/>
    <w:rsid w:val="006D1B13"/>
    <w:rsid w:val="006D1C9E"/>
    <w:rsid w:val="006D2B43"/>
    <w:rsid w:val="006D3508"/>
    <w:rsid w:val="006D356F"/>
    <w:rsid w:val="006D3E1B"/>
    <w:rsid w:val="006D424A"/>
    <w:rsid w:val="006D4380"/>
    <w:rsid w:val="006D5E76"/>
    <w:rsid w:val="006D79D5"/>
    <w:rsid w:val="006E0022"/>
    <w:rsid w:val="006E01AC"/>
    <w:rsid w:val="006E0634"/>
    <w:rsid w:val="006E0681"/>
    <w:rsid w:val="006E0A3E"/>
    <w:rsid w:val="006E14A9"/>
    <w:rsid w:val="006E1A8C"/>
    <w:rsid w:val="006E28F8"/>
    <w:rsid w:val="006E2ED4"/>
    <w:rsid w:val="006E3CBB"/>
    <w:rsid w:val="006E4958"/>
    <w:rsid w:val="006E4B1A"/>
    <w:rsid w:val="006E51F0"/>
    <w:rsid w:val="006E6DDF"/>
    <w:rsid w:val="006E7133"/>
    <w:rsid w:val="006E72B4"/>
    <w:rsid w:val="006E7647"/>
    <w:rsid w:val="006E76AD"/>
    <w:rsid w:val="006E76E0"/>
    <w:rsid w:val="006E786B"/>
    <w:rsid w:val="006F094E"/>
    <w:rsid w:val="006F0B22"/>
    <w:rsid w:val="006F0FC5"/>
    <w:rsid w:val="006F13A1"/>
    <w:rsid w:val="006F2DDB"/>
    <w:rsid w:val="006F36BC"/>
    <w:rsid w:val="006F3BF2"/>
    <w:rsid w:val="006F4AA3"/>
    <w:rsid w:val="006F4CB7"/>
    <w:rsid w:val="006F4D13"/>
    <w:rsid w:val="006F51AD"/>
    <w:rsid w:val="006F725D"/>
    <w:rsid w:val="007000B7"/>
    <w:rsid w:val="007002C5"/>
    <w:rsid w:val="00700309"/>
    <w:rsid w:val="007004AD"/>
    <w:rsid w:val="00700683"/>
    <w:rsid w:val="00700E3A"/>
    <w:rsid w:val="0070109F"/>
    <w:rsid w:val="00701E7C"/>
    <w:rsid w:val="00701EEE"/>
    <w:rsid w:val="007022B4"/>
    <w:rsid w:val="007031C3"/>
    <w:rsid w:val="0070454B"/>
    <w:rsid w:val="007049AF"/>
    <w:rsid w:val="0070569E"/>
    <w:rsid w:val="007057B5"/>
    <w:rsid w:val="007058C7"/>
    <w:rsid w:val="00705C85"/>
    <w:rsid w:val="007060E2"/>
    <w:rsid w:val="00706164"/>
    <w:rsid w:val="00706B00"/>
    <w:rsid w:val="00706EBC"/>
    <w:rsid w:val="00707186"/>
    <w:rsid w:val="0070778E"/>
    <w:rsid w:val="007078C1"/>
    <w:rsid w:val="00707B23"/>
    <w:rsid w:val="00707E42"/>
    <w:rsid w:val="00710343"/>
    <w:rsid w:val="0071062F"/>
    <w:rsid w:val="007109E0"/>
    <w:rsid w:val="0071140B"/>
    <w:rsid w:val="007114BF"/>
    <w:rsid w:val="00711621"/>
    <w:rsid w:val="00711A34"/>
    <w:rsid w:val="00711CB5"/>
    <w:rsid w:val="0071203F"/>
    <w:rsid w:val="0071204B"/>
    <w:rsid w:val="0071211F"/>
    <w:rsid w:val="00712BAC"/>
    <w:rsid w:val="00712C48"/>
    <w:rsid w:val="00712F16"/>
    <w:rsid w:val="0071353F"/>
    <w:rsid w:val="00713775"/>
    <w:rsid w:val="00713CC2"/>
    <w:rsid w:val="0071401A"/>
    <w:rsid w:val="00714BDA"/>
    <w:rsid w:val="00715553"/>
    <w:rsid w:val="00715A42"/>
    <w:rsid w:val="00715B2E"/>
    <w:rsid w:val="00715BB0"/>
    <w:rsid w:val="0071662F"/>
    <w:rsid w:val="007176BE"/>
    <w:rsid w:val="0071785D"/>
    <w:rsid w:val="00720205"/>
    <w:rsid w:val="007202F7"/>
    <w:rsid w:val="00721337"/>
    <w:rsid w:val="00721809"/>
    <w:rsid w:val="00721FD2"/>
    <w:rsid w:val="0072289C"/>
    <w:rsid w:val="00722BBA"/>
    <w:rsid w:val="00722F75"/>
    <w:rsid w:val="00723463"/>
    <w:rsid w:val="0072366C"/>
    <w:rsid w:val="0072398F"/>
    <w:rsid w:val="00724561"/>
    <w:rsid w:val="0072482C"/>
    <w:rsid w:val="0072506D"/>
    <w:rsid w:val="00725C65"/>
    <w:rsid w:val="00725DF5"/>
    <w:rsid w:val="0072621F"/>
    <w:rsid w:val="007277A6"/>
    <w:rsid w:val="00730820"/>
    <w:rsid w:val="00730DD6"/>
    <w:rsid w:val="00731339"/>
    <w:rsid w:val="007319A0"/>
    <w:rsid w:val="00731CE0"/>
    <w:rsid w:val="007320EE"/>
    <w:rsid w:val="00732811"/>
    <w:rsid w:val="00732F15"/>
    <w:rsid w:val="0073347D"/>
    <w:rsid w:val="007335B2"/>
    <w:rsid w:val="00733A09"/>
    <w:rsid w:val="0073435A"/>
    <w:rsid w:val="0073445C"/>
    <w:rsid w:val="0073447F"/>
    <w:rsid w:val="00734817"/>
    <w:rsid w:val="007358CD"/>
    <w:rsid w:val="00735AA6"/>
    <w:rsid w:val="00737080"/>
    <w:rsid w:val="00737988"/>
    <w:rsid w:val="00740332"/>
    <w:rsid w:val="00740891"/>
    <w:rsid w:val="00740BFE"/>
    <w:rsid w:val="00740CEB"/>
    <w:rsid w:val="00740DFE"/>
    <w:rsid w:val="0074104F"/>
    <w:rsid w:val="00741167"/>
    <w:rsid w:val="007415D4"/>
    <w:rsid w:val="00741684"/>
    <w:rsid w:val="00743D05"/>
    <w:rsid w:val="007441D0"/>
    <w:rsid w:val="007444F0"/>
    <w:rsid w:val="0074493D"/>
    <w:rsid w:val="00744D8E"/>
    <w:rsid w:val="007453B5"/>
    <w:rsid w:val="007461E4"/>
    <w:rsid w:val="00746525"/>
    <w:rsid w:val="00746DBB"/>
    <w:rsid w:val="00750593"/>
    <w:rsid w:val="007515BA"/>
    <w:rsid w:val="00752140"/>
    <w:rsid w:val="0075240C"/>
    <w:rsid w:val="0075250D"/>
    <w:rsid w:val="007529EB"/>
    <w:rsid w:val="00752E10"/>
    <w:rsid w:val="0075387E"/>
    <w:rsid w:val="00754A88"/>
    <w:rsid w:val="007559AE"/>
    <w:rsid w:val="00757BAE"/>
    <w:rsid w:val="007605EB"/>
    <w:rsid w:val="007615A9"/>
    <w:rsid w:val="007630B8"/>
    <w:rsid w:val="0076356D"/>
    <w:rsid w:val="00763B75"/>
    <w:rsid w:val="00764AB1"/>
    <w:rsid w:val="00764BAC"/>
    <w:rsid w:val="00765219"/>
    <w:rsid w:val="007652B4"/>
    <w:rsid w:val="007659F9"/>
    <w:rsid w:val="00765D5D"/>
    <w:rsid w:val="00767068"/>
    <w:rsid w:val="00767CEF"/>
    <w:rsid w:val="00767DF9"/>
    <w:rsid w:val="00772226"/>
    <w:rsid w:val="00772346"/>
    <w:rsid w:val="00772695"/>
    <w:rsid w:val="00772DFC"/>
    <w:rsid w:val="00772E9A"/>
    <w:rsid w:val="00772EA6"/>
    <w:rsid w:val="0077337D"/>
    <w:rsid w:val="0077394E"/>
    <w:rsid w:val="007741C0"/>
    <w:rsid w:val="00774C66"/>
    <w:rsid w:val="007751BE"/>
    <w:rsid w:val="00775EC5"/>
    <w:rsid w:val="00776178"/>
    <w:rsid w:val="00776754"/>
    <w:rsid w:val="00776CA2"/>
    <w:rsid w:val="00776D50"/>
    <w:rsid w:val="007771AD"/>
    <w:rsid w:val="00777270"/>
    <w:rsid w:val="0077736E"/>
    <w:rsid w:val="007778FC"/>
    <w:rsid w:val="00777CE9"/>
    <w:rsid w:val="00780250"/>
    <w:rsid w:val="0078084C"/>
    <w:rsid w:val="00780EEC"/>
    <w:rsid w:val="00781872"/>
    <w:rsid w:val="007821DD"/>
    <w:rsid w:val="00782A20"/>
    <w:rsid w:val="00784298"/>
    <w:rsid w:val="007845D0"/>
    <w:rsid w:val="00786001"/>
    <w:rsid w:val="00786B2E"/>
    <w:rsid w:val="00787435"/>
    <w:rsid w:val="007874ED"/>
    <w:rsid w:val="00790209"/>
    <w:rsid w:val="007903B2"/>
    <w:rsid w:val="00790670"/>
    <w:rsid w:val="0079124C"/>
    <w:rsid w:val="007914C9"/>
    <w:rsid w:val="00791C84"/>
    <w:rsid w:val="007920D3"/>
    <w:rsid w:val="0079247E"/>
    <w:rsid w:val="00792D37"/>
    <w:rsid w:val="00793960"/>
    <w:rsid w:val="00793B5D"/>
    <w:rsid w:val="007941FD"/>
    <w:rsid w:val="00794A13"/>
    <w:rsid w:val="00795533"/>
    <w:rsid w:val="007955CD"/>
    <w:rsid w:val="0079605A"/>
    <w:rsid w:val="00796D4D"/>
    <w:rsid w:val="007973FB"/>
    <w:rsid w:val="007976E5"/>
    <w:rsid w:val="00797D97"/>
    <w:rsid w:val="007A0476"/>
    <w:rsid w:val="007A06A4"/>
    <w:rsid w:val="007A086F"/>
    <w:rsid w:val="007A2248"/>
    <w:rsid w:val="007A2CBF"/>
    <w:rsid w:val="007A4DEB"/>
    <w:rsid w:val="007A5784"/>
    <w:rsid w:val="007A5B42"/>
    <w:rsid w:val="007A5E4C"/>
    <w:rsid w:val="007A65DA"/>
    <w:rsid w:val="007A6863"/>
    <w:rsid w:val="007A6E33"/>
    <w:rsid w:val="007A70D0"/>
    <w:rsid w:val="007A7A91"/>
    <w:rsid w:val="007B0810"/>
    <w:rsid w:val="007B13CC"/>
    <w:rsid w:val="007B18A3"/>
    <w:rsid w:val="007B1AFE"/>
    <w:rsid w:val="007B1C2F"/>
    <w:rsid w:val="007B2668"/>
    <w:rsid w:val="007B2686"/>
    <w:rsid w:val="007B288F"/>
    <w:rsid w:val="007B2A85"/>
    <w:rsid w:val="007B2CC9"/>
    <w:rsid w:val="007B2D5E"/>
    <w:rsid w:val="007B316F"/>
    <w:rsid w:val="007B4B31"/>
    <w:rsid w:val="007B56F5"/>
    <w:rsid w:val="007B59F9"/>
    <w:rsid w:val="007B61EC"/>
    <w:rsid w:val="007B77BB"/>
    <w:rsid w:val="007C0CFE"/>
    <w:rsid w:val="007C0E63"/>
    <w:rsid w:val="007C1D9B"/>
    <w:rsid w:val="007C2A48"/>
    <w:rsid w:val="007C2B86"/>
    <w:rsid w:val="007C2EBF"/>
    <w:rsid w:val="007C3620"/>
    <w:rsid w:val="007C50AF"/>
    <w:rsid w:val="007C52AE"/>
    <w:rsid w:val="007C530D"/>
    <w:rsid w:val="007C57DB"/>
    <w:rsid w:val="007C67A3"/>
    <w:rsid w:val="007C6879"/>
    <w:rsid w:val="007C74D8"/>
    <w:rsid w:val="007C768D"/>
    <w:rsid w:val="007C7880"/>
    <w:rsid w:val="007C7942"/>
    <w:rsid w:val="007D07D5"/>
    <w:rsid w:val="007D1669"/>
    <w:rsid w:val="007D1A14"/>
    <w:rsid w:val="007D1F03"/>
    <w:rsid w:val="007D231A"/>
    <w:rsid w:val="007D25B5"/>
    <w:rsid w:val="007D2CE8"/>
    <w:rsid w:val="007D33C9"/>
    <w:rsid w:val="007D3A43"/>
    <w:rsid w:val="007D3FA0"/>
    <w:rsid w:val="007D41A7"/>
    <w:rsid w:val="007D4212"/>
    <w:rsid w:val="007D43E4"/>
    <w:rsid w:val="007D46BD"/>
    <w:rsid w:val="007D4919"/>
    <w:rsid w:val="007D4ECB"/>
    <w:rsid w:val="007D5626"/>
    <w:rsid w:val="007D5857"/>
    <w:rsid w:val="007D5E78"/>
    <w:rsid w:val="007D6017"/>
    <w:rsid w:val="007D72B8"/>
    <w:rsid w:val="007D776E"/>
    <w:rsid w:val="007E057C"/>
    <w:rsid w:val="007E0DE4"/>
    <w:rsid w:val="007E1177"/>
    <w:rsid w:val="007E1499"/>
    <w:rsid w:val="007E14BA"/>
    <w:rsid w:val="007E1C93"/>
    <w:rsid w:val="007E204D"/>
    <w:rsid w:val="007E2F30"/>
    <w:rsid w:val="007E3187"/>
    <w:rsid w:val="007E32F6"/>
    <w:rsid w:val="007E4776"/>
    <w:rsid w:val="007E5855"/>
    <w:rsid w:val="007E5EEA"/>
    <w:rsid w:val="007E660E"/>
    <w:rsid w:val="007E6AC8"/>
    <w:rsid w:val="007E73A5"/>
    <w:rsid w:val="007E7D98"/>
    <w:rsid w:val="007F01F6"/>
    <w:rsid w:val="007F035F"/>
    <w:rsid w:val="007F0B25"/>
    <w:rsid w:val="007F0C67"/>
    <w:rsid w:val="007F12FE"/>
    <w:rsid w:val="007F1896"/>
    <w:rsid w:val="007F1A45"/>
    <w:rsid w:val="007F1B41"/>
    <w:rsid w:val="007F2159"/>
    <w:rsid w:val="007F2AA1"/>
    <w:rsid w:val="007F2CD3"/>
    <w:rsid w:val="007F3112"/>
    <w:rsid w:val="007F3238"/>
    <w:rsid w:val="007F3400"/>
    <w:rsid w:val="007F369D"/>
    <w:rsid w:val="007F560F"/>
    <w:rsid w:val="007F62BF"/>
    <w:rsid w:val="007F640A"/>
    <w:rsid w:val="007F6459"/>
    <w:rsid w:val="007F6BDF"/>
    <w:rsid w:val="007F727F"/>
    <w:rsid w:val="007F72C8"/>
    <w:rsid w:val="007F7669"/>
    <w:rsid w:val="007F792B"/>
    <w:rsid w:val="007F7F95"/>
    <w:rsid w:val="00800319"/>
    <w:rsid w:val="008007BF"/>
    <w:rsid w:val="00800BE2"/>
    <w:rsid w:val="00800D9D"/>
    <w:rsid w:val="00800E52"/>
    <w:rsid w:val="0080149D"/>
    <w:rsid w:val="00801824"/>
    <w:rsid w:val="0080285C"/>
    <w:rsid w:val="00802AD3"/>
    <w:rsid w:val="0080346B"/>
    <w:rsid w:val="00803A04"/>
    <w:rsid w:val="00803BBE"/>
    <w:rsid w:val="00803EDD"/>
    <w:rsid w:val="00804180"/>
    <w:rsid w:val="00804C55"/>
    <w:rsid w:val="00805CF6"/>
    <w:rsid w:val="00806151"/>
    <w:rsid w:val="0080661A"/>
    <w:rsid w:val="00806AC2"/>
    <w:rsid w:val="00806D7C"/>
    <w:rsid w:val="00806E45"/>
    <w:rsid w:val="008076CF"/>
    <w:rsid w:val="0080796D"/>
    <w:rsid w:val="008108C6"/>
    <w:rsid w:val="00811B0C"/>
    <w:rsid w:val="00812663"/>
    <w:rsid w:val="00812C7F"/>
    <w:rsid w:val="00813383"/>
    <w:rsid w:val="00813460"/>
    <w:rsid w:val="0081367F"/>
    <w:rsid w:val="0081384F"/>
    <w:rsid w:val="0081488A"/>
    <w:rsid w:val="00814D1C"/>
    <w:rsid w:val="00814F6F"/>
    <w:rsid w:val="00817A7F"/>
    <w:rsid w:val="00817F73"/>
    <w:rsid w:val="008206CF"/>
    <w:rsid w:val="0082078C"/>
    <w:rsid w:val="00820BFD"/>
    <w:rsid w:val="00820FB9"/>
    <w:rsid w:val="00821010"/>
    <w:rsid w:val="008216C0"/>
    <w:rsid w:val="00821FF4"/>
    <w:rsid w:val="008228E1"/>
    <w:rsid w:val="00823237"/>
    <w:rsid w:val="00823739"/>
    <w:rsid w:val="00824270"/>
    <w:rsid w:val="0082478F"/>
    <w:rsid w:val="00824BC1"/>
    <w:rsid w:val="0082617D"/>
    <w:rsid w:val="008263AC"/>
    <w:rsid w:val="00830179"/>
    <w:rsid w:val="0083049B"/>
    <w:rsid w:val="00830A7E"/>
    <w:rsid w:val="0083103D"/>
    <w:rsid w:val="008312DF"/>
    <w:rsid w:val="008314EC"/>
    <w:rsid w:val="008322C5"/>
    <w:rsid w:val="00832499"/>
    <w:rsid w:val="0083289E"/>
    <w:rsid w:val="00832B14"/>
    <w:rsid w:val="00832B22"/>
    <w:rsid w:val="00832C29"/>
    <w:rsid w:val="00832DC0"/>
    <w:rsid w:val="0083387C"/>
    <w:rsid w:val="00834542"/>
    <w:rsid w:val="00835B59"/>
    <w:rsid w:val="008379D2"/>
    <w:rsid w:val="00840A5C"/>
    <w:rsid w:val="00842B88"/>
    <w:rsid w:val="00842DE9"/>
    <w:rsid w:val="0084309D"/>
    <w:rsid w:val="00844AE8"/>
    <w:rsid w:val="00844B3B"/>
    <w:rsid w:val="008451BC"/>
    <w:rsid w:val="00845880"/>
    <w:rsid w:val="008468FE"/>
    <w:rsid w:val="00846D7D"/>
    <w:rsid w:val="00846FEC"/>
    <w:rsid w:val="00847070"/>
    <w:rsid w:val="00847198"/>
    <w:rsid w:val="008472C3"/>
    <w:rsid w:val="008477C3"/>
    <w:rsid w:val="008500D0"/>
    <w:rsid w:val="00850FC9"/>
    <w:rsid w:val="0085119A"/>
    <w:rsid w:val="0085124F"/>
    <w:rsid w:val="00851522"/>
    <w:rsid w:val="008515B3"/>
    <w:rsid w:val="008515B7"/>
    <w:rsid w:val="00851B18"/>
    <w:rsid w:val="008522BB"/>
    <w:rsid w:val="008531BE"/>
    <w:rsid w:val="008533C8"/>
    <w:rsid w:val="008540FE"/>
    <w:rsid w:val="008543AF"/>
    <w:rsid w:val="00855163"/>
    <w:rsid w:val="00855999"/>
    <w:rsid w:val="00855A1E"/>
    <w:rsid w:val="00855C03"/>
    <w:rsid w:val="00855C0C"/>
    <w:rsid w:val="00855E2A"/>
    <w:rsid w:val="00856098"/>
    <w:rsid w:val="00856201"/>
    <w:rsid w:val="0085667F"/>
    <w:rsid w:val="00856799"/>
    <w:rsid w:val="008573AC"/>
    <w:rsid w:val="008577E3"/>
    <w:rsid w:val="008602C8"/>
    <w:rsid w:val="00860431"/>
    <w:rsid w:val="00860819"/>
    <w:rsid w:val="00861526"/>
    <w:rsid w:val="00862B27"/>
    <w:rsid w:val="00862D9F"/>
    <w:rsid w:val="008641C5"/>
    <w:rsid w:val="008642C1"/>
    <w:rsid w:val="00865FB2"/>
    <w:rsid w:val="008667FD"/>
    <w:rsid w:val="00866861"/>
    <w:rsid w:val="00867B8B"/>
    <w:rsid w:val="008714DB"/>
    <w:rsid w:val="00871D13"/>
    <w:rsid w:val="008720FA"/>
    <w:rsid w:val="00872AE8"/>
    <w:rsid w:val="00872CF0"/>
    <w:rsid w:val="00872E01"/>
    <w:rsid w:val="008732E2"/>
    <w:rsid w:val="00873341"/>
    <w:rsid w:val="008743B7"/>
    <w:rsid w:val="00874432"/>
    <w:rsid w:val="0087480F"/>
    <w:rsid w:val="00874C48"/>
    <w:rsid w:val="00875202"/>
    <w:rsid w:val="008752F6"/>
    <w:rsid w:val="00875704"/>
    <w:rsid w:val="00875FB2"/>
    <w:rsid w:val="0087642D"/>
    <w:rsid w:val="00876964"/>
    <w:rsid w:val="00876C21"/>
    <w:rsid w:val="00876D9E"/>
    <w:rsid w:val="0087782E"/>
    <w:rsid w:val="008802B3"/>
    <w:rsid w:val="00880CCE"/>
    <w:rsid w:val="0088108A"/>
    <w:rsid w:val="0088115E"/>
    <w:rsid w:val="00881237"/>
    <w:rsid w:val="00881501"/>
    <w:rsid w:val="008816F1"/>
    <w:rsid w:val="00881A57"/>
    <w:rsid w:val="00882207"/>
    <w:rsid w:val="00883380"/>
    <w:rsid w:val="008844E3"/>
    <w:rsid w:val="0088480E"/>
    <w:rsid w:val="008856CF"/>
    <w:rsid w:val="008857C4"/>
    <w:rsid w:val="00886488"/>
    <w:rsid w:val="00890331"/>
    <w:rsid w:val="008913D6"/>
    <w:rsid w:val="00891E10"/>
    <w:rsid w:val="00891F43"/>
    <w:rsid w:val="008925A6"/>
    <w:rsid w:val="008925ED"/>
    <w:rsid w:val="008929BC"/>
    <w:rsid w:val="00892E30"/>
    <w:rsid w:val="008932E4"/>
    <w:rsid w:val="008938DA"/>
    <w:rsid w:val="00893FB6"/>
    <w:rsid w:val="00894191"/>
    <w:rsid w:val="00894571"/>
    <w:rsid w:val="008956B2"/>
    <w:rsid w:val="00895D30"/>
    <w:rsid w:val="00895FCF"/>
    <w:rsid w:val="008971F1"/>
    <w:rsid w:val="00897499"/>
    <w:rsid w:val="008A0851"/>
    <w:rsid w:val="008A113D"/>
    <w:rsid w:val="008A200F"/>
    <w:rsid w:val="008A2A73"/>
    <w:rsid w:val="008A3BAB"/>
    <w:rsid w:val="008A42BE"/>
    <w:rsid w:val="008A4716"/>
    <w:rsid w:val="008A4F0E"/>
    <w:rsid w:val="008A50DB"/>
    <w:rsid w:val="008A57AD"/>
    <w:rsid w:val="008A59E2"/>
    <w:rsid w:val="008A59EF"/>
    <w:rsid w:val="008A5CEE"/>
    <w:rsid w:val="008A6476"/>
    <w:rsid w:val="008A656F"/>
    <w:rsid w:val="008A7987"/>
    <w:rsid w:val="008A7C2E"/>
    <w:rsid w:val="008A7E90"/>
    <w:rsid w:val="008B002D"/>
    <w:rsid w:val="008B0518"/>
    <w:rsid w:val="008B0825"/>
    <w:rsid w:val="008B15DC"/>
    <w:rsid w:val="008B1918"/>
    <w:rsid w:val="008B1F3B"/>
    <w:rsid w:val="008B20E1"/>
    <w:rsid w:val="008B23B6"/>
    <w:rsid w:val="008B2D5D"/>
    <w:rsid w:val="008B386D"/>
    <w:rsid w:val="008B3FD7"/>
    <w:rsid w:val="008B524D"/>
    <w:rsid w:val="008B5FBC"/>
    <w:rsid w:val="008B61F3"/>
    <w:rsid w:val="008B66FB"/>
    <w:rsid w:val="008B7391"/>
    <w:rsid w:val="008B7A67"/>
    <w:rsid w:val="008B7A72"/>
    <w:rsid w:val="008C01F5"/>
    <w:rsid w:val="008C0671"/>
    <w:rsid w:val="008C0804"/>
    <w:rsid w:val="008C0D35"/>
    <w:rsid w:val="008C0D85"/>
    <w:rsid w:val="008C133B"/>
    <w:rsid w:val="008C18E7"/>
    <w:rsid w:val="008C1C95"/>
    <w:rsid w:val="008C21EF"/>
    <w:rsid w:val="008C28C0"/>
    <w:rsid w:val="008C2D17"/>
    <w:rsid w:val="008C3A43"/>
    <w:rsid w:val="008C44C5"/>
    <w:rsid w:val="008C4F52"/>
    <w:rsid w:val="008C521F"/>
    <w:rsid w:val="008C5626"/>
    <w:rsid w:val="008C5A91"/>
    <w:rsid w:val="008C6B59"/>
    <w:rsid w:val="008C6BF0"/>
    <w:rsid w:val="008C7095"/>
    <w:rsid w:val="008C72C8"/>
    <w:rsid w:val="008C7397"/>
    <w:rsid w:val="008C7F9A"/>
    <w:rsid w:val="008D0799"/>
    <w:rsid w:val="008D08C7"/>
    <w:rsid w:val="008D0F14"/>
    <w:rsid w:val="008D14AC"/>
    <w:rsid w:val="008D16CB"/>
    <w:rsid w:val="008D2CFF"/>
    <w:rsid w:val="008D2DE4"/>
    <w:rsid w:val="008D3005"/>
    <w:rsid w:val="008D342A"/>
    <w:rsid w:val="008D3B49"/>
    <w:rsid w:val="008D3ECA"/>
    <w:rsid w:val="008D4790"/>
    <w:rsid w:val="008D6E01"/>
    <w:rsid w:val="008D6E92"/>
    <w:rsid w:val="008D7785"/>
    <w:rsid w:val="008D77E2"/>
    <w:rsid w:val="008D7EF7"/>
    <w:rsid w:val="008E05F3"/>
    <w:rsid w:val="008E0FA9"/>
    <w:rsid w:val="008E1670"/>
    <w:rsid w:val="008E1948"/>
    <w:rsid w:val="008E3246"/>
    <w:rsid w:val="008E36BC"/>
    <w:rsid w:val="008E3B11"/>
    <w:rsid w:val="008E4DB5"/>
    <w:rsid w:val="008E4F24"/>
    <w:rsid w:val="008E6F93"/>
    <w:rsid w:val="008E7DF6"/>
    <w:rsid w:val="008F0216"/>
    <w:rsid w:val="008F093D"/>
    <w:rsid w:val="008F0A94"/>
    <w:rsid w:val="008F0C07"/>
    <w:rsid w:val="008F1B2F"/>
    <w:rsid w:val="008F22A8"/>
    <w:rsid w:val="008F237C"/>
    <w:rsid w:val="008F2FB9"/>
    <w:rsid w:val="008F3624"/>
    <w:rsid w:val="008F374C"/>
    <w:rsid w:val="008F4184"/>
    <w:rsid w:val="008F54BA"/>
    <w:rsid w:val="008F6A3A"/>
    <w:rsid w:val="008F7C60"/>
    <w:rsid w:val="00900285"/>
    <w:rsid w:val="009006C1"/>
    <w:rsid w:val="00902511"/>
    <w:rsid w:val="00902E2E"/>
    <w:rsid w:val="0090313B"/>
    <w:rsid w:val="00903289"/>
    <w:rsid w:val="00903B70"/>
    <w:rsid w:val="0090539F"/>
    <w:rsid w:val="0090601F"/>
    <w:rsid w:val="00906706"/>
    <w:rsid w:val="00906F1C"/>
    <w:rsid w:val="00907631"/>
    <w:rsid w:val="00907A37"/>
    <w:rsid w:val="00907BC8"/>
    <w:rsid w:val="00911734"/>
    <w:rsid w:val="0091181D"/>
    <w:rsid w:val="00911AE0"/>
    <w:rsid w:val="00912C6C"/>
    <w:rsid w:val="00912D91"/>
    <w:rsid w:val="0091321D"/>
    <w:rsid w:val="00913429"/>
    <w:rsid w:val="00913C00"/>
    <w:rsid w:val="00913CCA"/>
    <w:rsid w:val="009141E6"/>
    <w:rsid w:val="00914FA6"/>
    <w:rsid w:val="0091511E"/>
    <w:rsid w:val="009155C7"/>
    <w:rsid w:val="00915932"/>
    <w:rsid w:val="009159D2"/>
    <w:rsid w:val="00915C23"/>
    <w:rsid w:val="009166DD"/>
    <w:rsid w:val="00917B0C"/>
    <w:rsid w:val="009206C1"/>
    <w:rsid w:val="00920AB3"/>
    <w:rsid w:val="00920E54"/>
    <w:rsid w:val="00921624"/>
    <w:rsid w:val="00921BEA"/>
    <w:rsid w:val="00922318"/>
    <w:rsid w:val="009236DC"/>
    <w:rsid w:val="00923D78"/>
    <w:rsid w:val="00923D98"/>
    <w:rsid w:val="00925223"/>
    <w:rsid w:val="00925921"/>
    <w:rsid w:val="00925EAE"/>
    <w:rsid w:val="009266EC"/>
    <w:rsid w:val="00927552"/>
    <w:rsid w:val="00927A33"/>
    <w:rsid w:val="00927D9A"/>
    <w:rsid w:val="009300C6"/>
    <w:rsid w:val="0093057D"/>
    <w:rsid w:val="00930B9C"/>
    <w:rsid w:val="00931335"/>
    <w:rsid w:val="00931639"/>
    <w:rsid w:val="00931A21"/>
    <w:rsid w:val="009321A8"/>
    <w:rsid w:val="00932A33"/>
    <w:rsid w:val="00932A79"/>
    <w:rsid w:val="00933894"/>
    <w:rsid w:val="00933DA6"/>
    <w:rsid w:val="00933E57"/>
    <w:rsid w:val="00933FD1"/>
    <w:rsid w:val="009340A5"/>
    <w:rsid w:val="009344A1"/>
    <w:rsid w:val="009349EE"/>
    <w:rsid w:val="00934B7B"/>
    <w:rsid w:val="0093503D"/>
    <w:rsid w:val="009353BC"/>
    <w:rsid w:val="0093565C"/>
    <w:rsid w:val="00935C38"/>
    <w:rsid w:val="00935D2E"/>
    <w:rsid w:val="009363A0"/>
    <w:rsid w:val="0093749C"/>
    <w:rsid w:val="00937691"/>
    <w:rsid w:val="00937720"/>
    <w:rsid w:val="00937CC6"/>
    <w:rsid w:val="00940793"/>
    <w:rsid w:val="009410E2"/>
    <w:rsid w:val="009410EA"/>
    <w:rsid w:val="00941CFA"/>
    <w:rsid w:val="00942376"/>
    <w:rsid w:val="00942486"/>
    <w:rsid w:val="00942B26"/>
    <w:rsid w:val="00942D01"/>
    <w:rsid w:val="00943686"/>
    <w:rsid w:val="00943F12"/>
    <w:rsid w:val="00943FAD"/>
    <w:rsid w:val="00944EED"/>
    <w:rsid w:val="00945821"/>
    <w:rsid w:val="00945FF5"/>
    <w:rsid w:val="00946012"/>
    <w:rsid w:val="00946610"/>
    <w:rsid w:val="00947228"/>
    <w:rsid w:val="00947590"/>
    <w:rsid w:val="00947C13"/>
    <w:rsid w:val="00952717"/>
    <w:rsid w:val="009537B6"/>
    <w:rsid w:val="00953B29"/>
    <w:rsid w:val="00953D67"/>
    <w:rsid w:val="009546AB"/>
    <w:rsid w:val="00954B66"/>
    <w:rsid w:val="00955567"/>
    <w:rsid w:val="0095607B"/>
    <w:rsid w:val="00956FF9"/>
    <w:rsid w:val="00957B23"/>
    <w:rsid w:val="0096003C"/>
    <w:rsid w:val="0096047C"/>
    <w:rsid w:val="00960D6E"/>
    <w:rsid w:val="00960E9C"/>
    <w:rsid w:val="00960F51"/>
    <w:rsid w:val="0096142C"/>
    <w:rsid w:val="009614D6"/>
    <w:rsid w:val="00961584"/>
    <w:rsid w:val="00961BCF"/>
    <w:rsid w:val="00961C42"/>
    <w:rsid w:val="00962839"/>
    <w:rsid w:val="00962CBA"/>
    <w:rsid w:val="00963C13"/>
    <w:rsid w:val="009642E3"/>
    <w:rsid w:val="00964533"/>
    <w:rsid w:val="0096494A"/>
    <w:rsid w:val="0096506D"/>
    <w:rsid w:val="00965E86"/>
    <w:rsid w:val="0096664B"/>
    <w:rsid w:val="0096694C"/>
    <w:rsid w:val="00966B3D"/>
    <w:rsid w:val="00967058"/>
    <w:rsid w:val="00967C47"/>
    <w:rsid w:val="00967DDE"/>
    <w:rsid w:val="00970446"/>
    <w:rsid w:val="00971109"/>
    <w:rsid w:val="009723C1"/>
    <w:rsid w:val="0097280D"/>
    <w:rsid w:val="00972AE5"/>
    <w:rsid w:val="00972F91"/>
    <w:rsid w:val="00973C6A"/>
    <w:rsid w:val="00973D72"/>
    <w:rsid w:val="00974284"/>
    <w:rsid w:val="00974FD7"/>
    <w:rsid w:val="00975017"/>
    <w:rsid w:val="0097501E"/>
    <w:rsid w:val="009757CC"/>
    <w:rsid w:val="009759F5"/>
    <w:rsid w:val="00976D69"/>
    <w:rsid w:val="0097713A"/>
    <w:rsid w:val="0097737C"/>
    <w:rsid w:val="00977F96"/>
    <w:rsid w:val="00980087"/>
    <w:rsid w:val="009818EE"/>
    <w:rsid w:val="00983320"/>
    <w:rsid w:val="009835F3"/>
    <w:rsid w:val="00983BD6"/>
    <w:rsid w:val="00983FAF"/>
    <w:rsid w:val="00984452"/>
    <w:rsid w:val="00984531"/>
    <w:rsid w:val="00985496"/>
    <w:rsid w:val="00985C75"/>
    <w:rsid w:val="009864A3"/>
    <w:rsid w:val="00986D7B"/>
    <w:rsid w:val="00986D9E"/>
    <w:rsid w:val="00986E2F"/>
    <w:rsid w:val="009901F0"/>
    <w:rsid w:val="00990513"/>
    <w:rsid w:val="009906AD"/>
    <w:rsid w:val="00991A6E"/>
    <w:rsid w:val="00991E08"/>
    <w:rsid w:val="00992781"/>
    <w:rsid w:val="00993021"/>
    <w:rsid w:val="009937FC"/>
    <w:rsid w:val="00993AB4"/>
    <w:rsid w:val="00994272"/>
    <w:rsid w:val="0099477E"/>
    <w:rsid w:val="00994FD0"/>
    <w:rsid w:val="00995317"/>
    <w:rsid w:val="00995959"/>
    <w:rsid w:val="00996D42"/>
    <w:rsid w:val="0099744F"/>
    <w:rsid w:val="009A064F"/>
    <w:rsid w:val="009A0981"/>
    <w:rsid w:val="009A1002"/>
    <w:rsid w:val="009A1380"/>
    <w:rsid w:val="009A16E8"/>
    <w:rsid w:val="009A1A9C"/>
    <w:rsid w:val="009A1CD9"/>
    <w:rsid w:val="009A1F1F"/>
    <w:rsid w:val="009A27C9"/>
    <w:rsid w:val="009A297C"/>
    <w:rsid w:val="009A36EC"/>
    <w:rsid w:val="009A3EBB"/>
    <w:rsid w:val="009A3F86"/>
    <w:rsid w:val="009A4747"/>
    <w:rsid w:val="009A47BA"/>
    <w:rsid w:val="009A4CBE"/>
    <w:rsid w:val="009A4DBE"/>
    <w:rsid w:val="009A526B"/>
    <w:rsid w:val="009A5713"/>
    <w:rsid w:val="009A5835"/>
    <w:rsid w:val="009A5C65"/>
    <w:rsid w:val="009A6783"/>
    <w:rsid w:val="009A6F27"/>
    <w:rsid w:val="009A720B"/>
    <w:rsid w:val="009A785E"/>
    <w:rsid w:val="009B010C"/>
    <w:rsid w:val="009B1B29"/>
    <w:rsid w:val="009B1C57"/>
    <w:rsid w:val="009B20B3"/>
    <w:rsid w:val="009B25D9"/>
    <w:rsid w:val="009B2744"/>
    <w:rsid w:val="009B2C53"/>
    <w:rsid w:val="009B321F"/>
    <w:rsid w:val="009B3A5F"/>
    <w:rsid w:val="009B3FA4"/>
    <w:rsid w:val="009B4052"/>
    <w:rsid w:val="009B4B28"/>
    <w:rsid w:val="009B4CE1"/>
    <w:rsid w:val="009B5290"/>
    <w:rsid w:val="009B53DF"/>
    <w:rsid w:val="009B5413"/>
    <w:rsid w:val="009B5526"/>
    <w:rsid w:val="009B5550"/>
    <w:rsid w:val="009B597E"/>
    <w:rsid w:val="009B5E7F"/>
    <w:rsid w:val="009B656B"/>
    <w:rsid w:val="009B7879"/>
    <w:rsid w:val="009C039A"/>
    <w:rsid w:val="009C04EE"/>
    <w:rsid w:val="009C0EDD"/>
    <w:rsid w:val="009C173A"/>
    <w:rsid w:val="009C1811"/>
    <w:rsid w:val="009C313F"/>
    <w:rsid w:val="009C3FE9"/>
    <w:rsid w:val="009C4450"/>
    <w:rsid w:val="009C4F13"/>
    <w:rsid w:val="009C54D7"/>
    <w:rsid w:val="009C5B55"/>
    <w:rsid w:val="009C5E6B"/>
    <w:rsid w:val="009C6321"/>
    <w:rsid w:val="009C6498"/>
    <w:rsid w:val="009C6500"/>
    <w:rsid w:val="009C6A99"/>
    <w:rsid w:val="009C73CD"/>
    <w:rsid w:val="009C75BE"/>
    <w:rsid w:val="009C7B0A"/>
    <w:rsid w:val="009D0C63"/>
    <w:rsid w:val="009D1292"/>
    <w:rsid w:val="009D1B9A"/>
    <w:rsid w:val="009D1D58"/>
    <w:rsid w:val="009D2C0F"/>
    <w:rsid w:val="009D358B"/>
    <w:rsid w:val="009D3B9F"/>
    <w:rsid w:val="009D40A9"/>
    <w:rsid w:val="009D483C"/>
    <w:rsid w:val="009D4952"/>
    <w:rsid w:val="009D56AC"/>
    <w:rsid w:val="009D58CC"/>
    <w:rsid w:val="009D62D8"/>
    <w:rsid w:val="009D684D"/>
    <w:rsid w:val="009D6DAB"/>
    <w:rsid w:val="009D78D3"/>
    <w:rsid w:val="009D7A24"/>
    <w:rsid w:val="009D7A33"/>
    <w:rsid w:val="009E1296"/>
    <w:rsid w:val="009E1384"/>
    <w:rsid w:val="009E1C8B"/>
    <w:rsid w:val="009E1DE5"/>
    <w:rsid w:val="009E2BC0"/>
    <w:rsid w:val="009E391F"/>
    <w:rsid w:val="009E3BF2"/>
    <w:rsid w:val="009E419B"/>
    <w:rsid w:val="009E41AF"/>
    <w:rsid w:val="009E4332"/>
    <w:rsid w:val="009E45FB"/>
    <w:rsid w:val="009E4DAC"/>
    <w:rsid w:val="009E4F49"/>
    <w:rsid w:val="009E5F5E"/>
    <w:rsid w:val="009E60FF"/>
    <w:rsid w:val="009E7451"/>
    <w:rsid w:val="009F0587"/>
    <w:rsid w:val="009F06DE"/>
    <w:rsid w:val="009F13EA"/>
    <w:rsid w:val="009F2570"/>
    <w:rsid w:val="009F37A3"/>
    <w:rsid w:val="009F3B17"/>
    <w:rsid w:val="009F3C73"/>
    <w:rsid w:val="009F3C84"/>
    <w:rsid w:val="009F4802"/>
    <w:rsid w:val="009F57D2"/>
    <w:rsid w:val="009F606C"/>
    <w:rsid w:val="009F6196"/>
    <w:rsid w:val="009F6ADD"/>
    <w:rsid w:val="009F6F57"/>
    <w:rsid w:val="009F71F5"/>
    <w:rsid w:val="009F794F"/>
    <w:rsid w:val="009F7DB1"/>
    <w:rsid w:val="009F7F00"/>
    <w:rsid w:val="00A005BB"/>
    <w:rsid w:val="00A01824"/>
    <w:rsid w:val="00A018DD"/>
    <w:rsid w:val="00A01B12"/>
    <w:rsid w:val="00A02F2E"/>
    <w:rsid w:val="00A03C4E"/>
    <w:rsid w:val="00A0431F"/>
    <w:rsid w:val="00A05249"/>
    <w:rsid w:val="00A0550C"/>
    <w:rsid w:val="00A05FBB"/>
    <w:rsid w:val="00A062D8"/>
    <w:rsid w:val="00A06523"/>
    <w:rsid w:val="00A074BD"/>
    <w:rsid w:val="00A10008"/>
    <w:rsid w:val="00A1065F"/>
    <w:rsid w:val="00A10855"/>
    <w:rsid w:val="00A11150"/>
    <w:rsid w:val="00A12734"/>
    <w:rsid w:val="00A12F96"/>
    <w:rsid w:val="00A13507"/>
    <w:rsid w:val="00A138B3"/>
    <w:rsid w:val="00A13A1B"/>
    <w:rsid w:val="00A13D3F"/>
    <w:rsid w:val="00A14123"/>
    <w:rsid w:val="00A14605"/>
    <w:rsid w:val="00A15095"/>
    <w:rsid w:val="00A1575B"/>
    <w:rsid w:val="00A1578E"/>
    <w:rsid w:val="00A16080"/>
    <w:rsid w:val="00A17627"/>
    <w:rsid w:val="00A17FF4"/>
    <w:rsid w:val="00A2101D"/>
    <w:rsid w:val="00A21257"/>
    <w:rsid w:val="00A218DE"/>
    <w:rsid w:val="00A21945"/>
    <w:rsid w:val="00A229C5"/>
    <w:rsid w:val="00A23FD5"/>
    <w:rsid w:val="00A25207"/>
    <w:rsid w:val="00A25872"/>
    <w:rsid w:val="00A26D18"/>
    <w:rsid w:val="00A27E30"/>
    <w:rsid w:val="00A30754"/>
    <w:rsid w:val="00A30F00"/>
    <w:rsid w:val="00A31052"/>
    <w:rsid w:val="00A314D4"/>
    <w:rsid w:val="00A317F0"/>
    <w:rsid w:val="00A32A49"/>
    <w:rsid w:val="00A32F91"/>
    <w:rsid w:val="00A3363A"/>
    <w:rsid w:val="00A33802"/>
    <w:rsid w:val="00A33FB8"/>
    <w:rsid w:val="00A3521E"/>
    <w:rsid w:val="00A35FBD"/>
    <w:rsid w:val="00A36494"/>
    <w:rsid w:val="00A36E7B"/>
    <w:rsid w:val="00A3723F"/>
    <w:rsid w:val="00A40041"/>
    <w:rsid w:val="00A4037E"/>
    <w:rsid w:val="00A40751"/>
    <w:rsid w:val="00A40B40"/>
    <w:rsid w:val="00A40E84"/>
    <w:rsid w:val="00A40ED8"/>
    <w:rsid w:val="00A412DE"/>
    <w:rsid w:val="00A4139A"/>
    <w:rsid w:val="00A41413"/>
    <w:rsid w:val="00A419F0"/>
    <w:rsid w:val="00A41C40"/>
    <w:rsid w:val="00A428C4"/>
    <w:rsid w:val="00A43ACD"/>
    <w:rsid w:val="00A443ED"/>
    <w:rsid w:val="00A4460D"/>
    <w:rsid w:val="00A448AE"/>
    <w:rsid w:val="00A44C45"/>
    <w:rsid w:val="00A4526A"/>
    <w:rsid w:val="00A45779"/>
    <w:rsid w:val="00A46AB8"/>
    <w:rsid w:val="00A46AC8"/>
    <w:rsid w:val="00A46ADB"/>
    <w:rsid w:val="00A46CB1"/>
    <w:rsid w:val="00A47D37"/>
    <w:rsid w:val="00A47FD1"/>
    <w:rsid w:val="00A5001A"/>
    <w:rsid w:val="00A503BB"/>
    <w:rsid w:val="00A50F57"/>
    <w:rsid w:val="00A51234"/>
    <w:rsid w:val="00A512B6"/>
    <w:rsid w:val="00A5141A"/>
    <w:rsid w:val="00A51E95"/>
    <w:rsid w:val="00A51ECD"/>
    <w:rsid w:val="00A520CF"/>
    <w:rsid w:val="00A52E20"/>
    <w:rsid w:val="00A535EA"/>
    <w:rsid w:val="00A54C68"/>
    <w:rsid w:val="00A558F6"/>
    <w:rsid w:val="00A564A0"/>
    <w:rsid w:val="00A56536"/>
    <w:rsid w:val="00A56585"/>
    <w:rsid w:val="00A56A4F"/>
    <w:rsid w:val="00A57F07"/>
    <w:rsid w:val="00A60383"/>
    <w:rsid w:val="00A608C4"/>
    <w:rsid w:val="00A60EAC"/>
    <w:rsid w:val="00A61949"/>
    <w:rsid w:val="00A62091"/>
    <w:rsid w:val="00A621EE"/>
    <w:rsid w:val="00A630FD"/>
    <w:rsid w:val="00A63200"/>
    <w:rsid w:val="00A634CF"/>
    <w:rsid w:val="00A636A6"/>
    <w:rsid w:val="00A6406F"/>
    <w:rsid w:val="00A648F6"/>
    <w:rsid w:val="00A64AF6"/>
    <w:rsid w:val="00A64DBF"/>
    <w:rsid w:val="00A6520B"/>
    <w:rsid w:val="00A660E1"/>
    <w:rsid w:val="00A6687B"/>
    <w:rsid w:val="00A66F67"/>
    <w:rsid w:val="00A6737A"/>
    <w:rsid w:val="00A6784E"/>
    <w:rsid w:val="00A67E76"/>
    <w:rsid w:val="00A7026C"/>
    <w:rsid w:val="00A7084D"/>
    <w:rsid w:val="00A70C9C"/>
    <w:rsid w:val="00A711BA"/>
    <w:rsid w:val="00A72111"/>
    <w:rsid w:val="00A723DB"/>
    <w:rsid w:val="00A72DF0"/>
    <w:rsid w:val="00A74076"/>
    <w:rsid w:val="00A74CA1"/>
    <w:rsid w:val="00A7526D"/>
    <w:rsid w:val="00A75342"/>
    <w:rsid w:val="00A753AF"/>
    <w:rsid w:val="00A7624E"/>
    <w:rsid w:val="00A769BD"/>
    <w:rsid w:val="00A77278"/>
    <w:rsid w:val="00A77AB2"/>
    <w:rsid w:val="00A8156A"/>
    <w:rsid w:val="00A81E1A"/>
    <w:rsid w:val="00A82CF8"/>
    <w:rsid w:val="00A8326C"/>
    <w:rsid w:val="00A83570"/>
    <w:rsid w:val="00A838D3"/>
    <w:rsid w:val="00A83B69"/>
    <w:rsid w:val="00A83E7D"/>
    <w:rsid w:val="00A84D27"/>
    <w:rsid w:val="00A84F39"/>
    <w:rsid w:val="00A85651"/>
    <w:rsid w:val="00A85D54"/>
    <w:rsid w:val="00A85EFF"/>
    <w:rsid w:val="00A8695E"/>
    <w:rsid w:val="00A86B75"/>
    <w:rsid w:val="00A86BEB"/>
    <w:rsid w:val="00A86DFB"/>
    <w:rsid w:val="00A87E29"/>
    <w:rsid w:val="00A901AC"/>
    <w:rsid w:val="00A902D5"/>
    <w:rsid w:val="00A905FE"/>
    <w:rsid w:val="00A909C5"/>
    <w:rsid w:val="00A90CE8"/>
    <w:rsid w:val="00A90F90"/>
    <w:rsid w:val="00A915E2"/>
    <w:rsid w:val="00A91656"/>
    <w:rsid w:val="00A92332"/>
    <w:rsid w:val="00A9241A"/>
    <w:rsid w:val="00A924D1"/>
    <w:rsid w:val="00A92954"/>
    <w:rsid w:val="00A92A89"/>
    <w:rsid w:val="00A92EF4"/>
    <w:rsid w:val="00A9340F"/>
    <w:rsid w:val="00A935EF"/>
    <w:rsid w:val="00A93A02"/>
    <w:rsid w:val="00A94327"/>
    <w:rsid w:val="00A95FA1"/>
    <w:rsid w:val="00A9611A"/>
    <w:rsid w:val="00A963BD"/>
    <w:rsid w:val="00A966C3"/>
    <w:rsid w:val="00A96735"/>
    <w:rsid w:val="00A96B33"/>
    <w:rsid w:val="00A97155"/>
    <w:rsid w:val="00A97267"/>
    <w:rsid w:val="00A9778E"/>
    <w:rsid w:val="00A9788F"/>
    <w:rsid w:val="00A97C60"/>
    <w:rsid w:val="00A97D4E"/>
    <w:rsid w:val="00AA04FD"/>
    <w:rsid w:val="00AA07F3"/>
    <w:rsid w:val="00AA0CF5"/>
    <w:rsid w:val="00AA1E9F"/>
    <w:rsid w:val="00AA2033"/>
    <w:rsid w:val="00AA215F"/>
    <w:rsid w:val="00AA2203"/>
    <w:rsid w:val="00AA22B8"/>
    <w:rsid w:val="00AA26E7"/>
    <w:rsid w:val="00AA2EDF"/>
    <w:rsid w:val="00AA33B1"/>
    <w:rsid w:val="00AA35AD"/>
    <w:rsid w:val="00AA4D17"/>
    <w:rsid w:val="00AA550F"/>
    <w:rsid w:val="00AA64A8"/>
    <w:rsid w:val="00AA7AEC"/>
    <w:rsid w:val="00AA7DB8"/>
    <w:rsid w:val="00AB028B"/>
    <w:rsid w:val="00AB0ADC"/>
    <w:rsid w:val="00AB14F3"/>
    <w:rsid w:val="00AB4934"/>
    <w:rsid w:val="00AB49D0"/>
    <w:rsid w:val="00AB4E45"/>
    <w:rsid w:val="00AB4E9E"/>
    <w:rsid w:val="00AB5122"/>
    <w:rsid w:val="00AB553E"/>
    <w:rsid w:val="00AB57D9"/>
    <w:rsid w:val="00AB6921"/>
    <w:rsid w:val="00AB79BC"/>
    <w:rsid w:val="00AC0F9B"/>
    <w:rsid w:val="00AC256B"/>
    <w:rsid w:val="00AC29BF"/>
    <w:rsid w:val="00AC2A4A"/>
    <w:rsid w:val="00AC421B"/>
    <w:rsid w:val="00AC47DF"/>
    <w:rsid w:val="00AC4BE3"/>
    <w:rsid w:val="00AC6C37"/>
    <w:rsid w:val="00AC6DC2"/>
    <w:rsid w:val="00AC78A4"/>
    <w:rsid w:val="00AC7EDF"/>
    <w:rsid w:val="00AD0232"/>
    <w:rsid w:val="00AD024E"/>
    <w:rsid w:val="00AD0730"/>
    <w:rsid w:val="00AD1FB4"/>
    <w:rsid w:val="00AD2336"/>
    <w:rsid w:val="00AD311B"/>
    <w:rsid w:val="00AD34FB"/>
    <w:rsid w:val="00AD37F7"/>
    <w:rsid w:val="00AD3854"/>
    <w:rsid w:val="00AD3D10"/>
    <w:rsid w:val="00AD4A71"/>
    <w:rsid w:val="00AD50C0"/>
    <w:rsid w:val="00AD50F2"/>
    <w:rsid w:val="00AD5689"/>
    <w:rsid w:val="00AD670C"/>
    <w:rsid w:val="00AD6FF0"/>
    <w:rsid w:val="00AD729F"/>
    <w:rsid w:val="00AD7FC7"/>
    <w:rsid w:val="00AE015C"/>
    <w:rsid w:val="00AE01C4"/>
    <w:rsid w:val="00AE02EE"/>
    <w:rsid w:val="00AE0ECB"/>
    <w:rsid w:val="00AE106D"/>
    <w:rsid w:val="00AE10DE"/>
    <w:rsid w:val="00AE127F"/>
    <w:rsid w:val="00AE2180"/>
    <w:rsid w:val="00AE2637"/>
    <w:rsid w:val="00AE3224"/>
    <w:rsid w:val="00AE38A6"/>
    <w:rsid w:val="00AE3DAB"/>
    <w:rsid w:val="00AE42DE"/>
    <w:rsid w:val="00AE4B70"/>
    <w:rsid w:val="00AE56BF"/>
    <w:rsid w:val="00AE5CC0"/>
    <w:rsid w:val="00AE6318"/>
    <w:rsid w:val="00AE634D"/>
    <w:rsid w:val="00AE71C8"/>
    <w:rsid w:val="00AE7258"/>
    <w:rsid w:val="00AE7340"/>
    <w:rsid w:val="00AE797C"/>
    <w:rsid w:val="00AE7A82"/>
    <w:rsid w:val="00AE7EDB"/>
    <w:rsid w:val="00AF01E8"/>
    <w:rsid w:val="00AF04EB"/>
    <w:rsid w:val="00AF09A6"/>
    <w:rsid w:val="00AF0C4C"/>
    <w:rsid w:val="00AF0EFC"/>
    <w:rsid w:val="00AF0F46"/>
    <w:rsid w:val="00AF151C"/>
    <w:rsid w:val="00AF21DF"/>
    <w:rsid w:val="00AF2593"/>
    <w:rsid w:val="00AF2D22"/>
    <w:rsid w:val="00AF30BB"/>
    <w:rsid w:val="00AF394D"/>
    <w:rsid w:val="00AF3DA0"/>
    <w:rsid w:val="00AF41D7"/>
    <w:rsid w:val="00AF42C4"/>
    <w:rsid w:val="00AF45E9"/>
    <w:rsid w:val="00AF4639"/>
    <w:rsid w:val="00AF4EE1"/>
    <w:rsid w:val="00AF5765"/>
    <w:rsid w:val="00AF5BDF"/>
    <w:rsid w:val="00AF7100"/>
    <w:rsid w:val="00AF7369"/>
    <w:rsid w:val="00B0149B"/>
    <w:rsid w:val="00B0155D"/>
    <w:rsid w:val="00B0180F"/>
    <w:rsid w:val="00B01968"/>
    <w:rsid w:val="00B02345"/>
    <w:rsid w:val="00B0247D"/>
    <w:rsid w:val="00B02555"/>
    <w:rsid w:val="00B02641"/>
    <w:rsid w:val="00B027DF"/>
    <w:rsid w:val="00B027F7"/>
    <w:rsid w:val="00B028B9"/>
    <w:rsid w:val="00B02EA9"/>
    <w:rsid w:val="00B035F1"/>
    <w:rsid w:val="00B036DE"/>
    <w:rsid w:val="00B03DA9"/>
    <w:rsid w:val="00B03FAF"/>
    <w:rsid w:val="00B041E6"/>
    <w:rsid w:val="00B044B0"/>
    <w:rsid w:val="00B044C9"/>
    <w:rsid w:val="00B056FE"/>
    <w:rsid w:val="00B05776"/>
    <w:rsid w:val="00B05CFB"/>
    <w:rsid w:val="00B05FEF"/>
    <w:rsid w:val="00B065B5"/>
    <w:rsid w:val="00B06668"/>
    <w:rsid w:val="00B06981"/>
    <w:rsid w:val="00B07154"/>
    <w:rsid w:val="00B0755C"/>
    <w:rsid w:val="00B10124"/>
    <w:rsid w:val="00B113F0"/>
    <w:rsid w:val="00B12190"/>
    <w:rsid w:val="00B12956"/>
    <w:rsid w:val="00B1310F"/>
    <w:rsid w:val="00B14689"/>
    <w:rsid w:val="00B14DBF"/>
    <w:rsid w:val="00B1545A"/>
    <w:rsid w:val="00B16AF3"/>
    <w:rsid w:val="00B16FD2"/>
    <w:rsid w:val="00B1737C"/>
    <w:rsid w:val="00B17A8F"/>
    <w:rsid w:val="00B17B3A"/>
    <w:rsid w:val="00B20A92"/>
    <w:rsid w:val="00B2129E"/>
    <w:rsid w:val="00B218A8"/>
    <w:rsid w:val="00B21C59"/>
    <w:rsid w:val="00B22838"/>
    <w:rsid w:val="00B22EC5"/>
    <w:rsid w:val="00B25182"/>
    <w:rsid w:val="00B25D11"/>
    <w:rsid w:val="00B25E27"/>
    <w:rsid w:val="00B25FC8"/>
    <w:rsid w:val="00B25FF1"/>
    <w:rsid w:val="00B26349"/>
    <w:rsid w:val="00B264C4"/>
    <w:rsid w:val="00B26827"/>
    <w:rsid w:val="00B26D05"/>
    <w:rsid w:val="00B26DC3"/>
    <w:rsid w:val="00B318E8"/>
    <w:rsid w:val="00B320F5"/>
    <w:rsid w:val="00B3254F"/>
    <w:rsid w:val="00B32BEA"/>
    <w:rsid w:val="00B331BE"/>
    <w:rsid w:val="00B336B4"/>
    <w:rsid w:val="00B33E73"/>
    <w:rsid w:val="00B34A60"/>
    <w:rsid w:val="00B34BF3"/>
    <w:rsid w:val="00B35FB8"/>
    <w:rsid w:val="00B360EC"/>
    <w:rsid w:val="00B3669D"/>
    <w:rsid w:val="00B36DB5"/>
    <w:rsid w:val="00B377FE"/>
    <w:rsid w:val="00B378A5"/>
    <w:rsid w:val="00B37F17"/>
    <w:rsid w:val="00B401BB"/>
    <w:rsid w:val="00B40250"/>
    <w:rsid w:val="00B4028F"/>
    <w:rsid w:val="00B4080D"/>
    <w:rsid w:val="00B40823"/>
    <w:rsid w:val="00B40B65"/>
    <w:rsid w:val="00B41026"/>
    <w:rsid w:val="00B41E5F"/>
    <w:rsid w:val="00B42203"/>
    <w:rsid w:val="00B4275B"/>
    <w:rsid w:val="00B42E32"/>
    <w:rsid w:val="00B435B0"/>
    <w:rsid w:val="00B438BE"/>
    <w:rsid w:val="00B455A4"/>
    <w:rsid w:val="00B4634B"/>
    <w:rsid w:val="00B46619"/>
    <w:rsid w:val="00B46625"/>
    <w:rsid w:val="00B478C2"/>
    <w:rsid w:val="00B47E1B"/>
    <w:rsid w:val="00B501C9"/>
    <w:rsid w:val="00B503EF"/>
    <w:rsid w:val="00B50DCC"/>
    <w:rsid w:val="00B5190E"/>
    <w:rsid w:val="00B51A69"/>
    <w:rsid w:val="00B520BE"/>
    <w:rsid w:val="00B5225F"/>
    <w:rsid w:val="00B52677"/>
    <w:rsid w:val="00B53209"/>
    <w:rsid w:val="00B5338E"/>
    <w:rsid w:val="00B5396B"/>
    <w:rsid w:val="00B5414C"/>
    <w:rsid w:val="00B5424A"/>
    <w:rsid w:val="00B542FE"/>
    <w:rsid w:val="00B54A23"/>
    <w:rsid w:val="00B5521B"/>
    <w:rsid w:val="00B55533"/>
    <w:rsid w:val="00B55A6A"/>
    <w:rsid w:val="00B55C75"/>
    <w:rsid w:val="00B563EC"/>
    <w:rsid w:val="00B5641B"/>
    <w:rsid w:val="00B57370"/>
    <w:rsid w:val="00B6027F"/>
    <w:rsid w:val="00B60479"/>
    <w:rsid w:val="00B61061"/>
    <w:rsid w:val="00B612B1"/>
    <w:rsid w:val="00B6282D"/>
    <w:rsid w:val="00B62D5D"/>
    <w:rsid w:val="00B631F9"/>
    <w:rsid w:val="00B64207"/>
    <w:rsid w:val="00B64F5E"/>
    <w:rsid w:val="00B6543B"/>
    <w:rsid w:val="00B654E6"/>
    <w:rsid w:val="00B65633"/>
    <w:rsid w:val="00B65AF8"/>
    <w:rsid w:val="00B67394"/>
    <w:rsid w:val="00B67B42"/>
    <w:rsid w:val="00B67F63"/>
    <w:rsid w:val="00B7016D"/>
    <w:rsid w:val="00B7089B"/>
    <w:rsid w:val="00B70A4E"/>
    <w:rsid w:val="00B71124"/>
    <w:rsid w:val="00B713AC"/>
    <w:rsid w:val="00B71F36"/>
    <w:rsid w:val="00B72265"/>
    <w:rsid w:val="00B7247B"/>
    <w:rsid w:val="00B72C06"/>
    <w:rsid w:val="00B737B4"/>
    <w:rsid w:val="00B739F6"/>
    <w:rsid w:val="00B73B3D"/>
    <w:rsid w:val="00B73B60"/>
    <w:rsid w:val="00B7416E"/>
    <w:rsid w:val="00B742D4"/>
    <w:rsid w:val="00B743C0"/>
    <w:rsid w:val="00B7490D"/>
    <w:rsid w:val="00B74CCD"/>
    <w:rsid w:val="00B753F7"/>
    <w:rsid w:val="00B75817"/>
    <w:rsid w:val="00B75D40"/>
    <w:rsid w:val="00B7650F"/>
    <w:rsid w:val="00B767AC"/>
    <w:rsid w:val="00B76B32"/>
    <w:rsid w:val="00B76D6A"/>
    <w:rsid w:val="00B80053"/>
    <w:rsid w:val="00B80363"/>
    <w:rsid w:val="00B80404"/>
    <w:rsid w:val="00B80414"/>
    <w:rsid w:val="00B80483"/>
    <w:rsid w:val="00B8056E"/>
    <w:rsid w:val="00B80847"/>
    <w:rsid w:val="00B818AF"/>
    <w:rsid w:val="00B82DDD"/>
    <w:rsid w:val="00B82E2E"/>
    <w:rsid w:val="00B8330A"/>
    <w:rsid w:val="00B835D4"/>
    <w:rsid w:val="00B83A70"/>
    <w:rsid w:val="00B847C0"/>
    <w:rsid w:val="00B84812"/>
    <w:rsid w:val="00B850BA"/>
    <w:rsid w:val="00B85C87"/>
    <w:rsid w:val="00B85DE4"/>
    <w:rsid w:val="00B8711B"/>
    <w:rsid w:val="00B872E8"/>
    <w:rsid w:val="00B87A90"/>
    <w:rsid w:val="00B87E53"/>
    <w:rsid w:val="00B9002E"/>
    <w:rsid w:val="00B90397"/>
    <w:rsid w:val="00B909A8"/>
    <w:rsid w:val="00B9289D"/>
    <w:rsid w:val="00B92C76"/>
    <w:rsid w:val="00B9303D"/>
    <w:rsid w:val="00B93B0C"/>
    <w:rsid w:val="00B93D0F"/>
    <w:rsid w:val="00B9433E"/>
    <w:rsid w:val="00B94E48"/>
    <w:rsid w:val="00B9513A"/>
    <w:rsid w:val="00B957C0"/>
    <w:rsid w:val="00B95F76"/>
    <w:rsid w:val="00B96488"/>
    <w:rsid w:val="00B96650"/>
    <w:rsid w:val="00B966E2"/>
    <w:rsid w:val="00B966F9"/>
    <w:rsid w:val="00B97479"/>
    <w:rsid w:val="00B97BCB"/>
    <w:rsid w:val="00B97C76"/>
    <w:rsid w:val="00BA017B"/>
    <w:rsid w:val="00BA0948"/>
    <w:rsid w:val="00BA1573"/>
    <w:rsid w:val="00BA15EB"/>
    <w:rsid w:val="00BA1F16"/>
    <w:rsid w:val="00BA2C48"/>
    <w:rsid w:val="00BA2DCA"/>
    <w:rsid w:val="00BA2E09"/>
    <w:rsid w:val="00BA3F70"/>
    <w:rsid w:val="00BA442B"/>
    <w:rsid w:val="00BA4C71"/>
    <w:rsid w:val="00BA4D85"/>
    <w:rsid w:val="00BA5B7D"/>
    <w:rsid w:val="00BA7102"/>
    <w:rsid w:val="00BB0BD5"/>
    <w:rsid w:val="00BB108A"/>
    <w:rsid w:val="00BB117F"/>
    <w:rsid w:val="00BB15F0"/>
    <w:rsid w:val="00BB189C"/>
    <w:rsid w:val="00BB2057"/>
    <w:rsid w:val="00BB2551"/>
    <w:rsid w:val="00BB2CF7"/>
    <w:rsid w:val="00BB2E10"/>
    <w:rsid w:val="00BB31AA"/>
    <w:rsid w:val="00BB372A"/>
    <w:rsid w:val="00BB4049"/>
    <w:rsid w:val="00BB40D5"/>
    <w:rsid w:val="00BB4C1B"/>
    <w:rsid w:val="00BB4C76"/>
    <w:rsid w:val="00BB4DF8"/>
    <w:rsid w:val="00BB532A"/>
    <w:rsid w:val="00BB53F3"/>
    <w:rsid w:val="00BB77B8"/>
    <w:rsid w:val="00BC0519"/>
    <w:rsid w:val="00BC13AC"/>
    <w:rsid w:val="00BC1E08"/>
    <w:rsid w:val="00BC35C1"/>
    <w:rsid w:val="00BC3BC3"/>
    <w:rsid w:val="00BC3C76"/>
    <w:rsid w:val="00BC3DD9"/>
    <w:rsid w:val="00BC4A65"/>
    <w:rsid w:val="00BC53A4"/>
    <w:rsid w:val="00BC5728"/>
    <w:rsid w:val="00BC5D4C"/>
    <w:rsid w:val="00BC60FA"/>
    <w:rsid w:val="00BC670B"/>
    <w:rsid w:val="00BC6907"/>
    <w:rsid w:val="00BC6E21"/>
    <w:rsid w:val="00BC701A"/>
    <w:rsid w:val="00BC71FB"/>
    <w:rsid w:val="00BC7964"/>
    <w:rsid w:val="00BD00DD"/>
    <w:rsid w:val="00BD056B"/>
    <w:rsid w:val="00BD0B19"/>
    <w:rsid w:val="00BD1CE1"/>
    <w:rsid w:val="00BD1FC7"/>
    <w:rsid w:val="00BD2386"/>
    <w:rsid w:val="00BD2668"/>
    <w:rsid w:val="00BD26EA"/>
    <w:rsid w:val="00BD3B67"/>
    <w:rsid w:val="00BD4363"/>
    <w:rsid w:val="00BD484E"/>
    <w:rsid w:val="00BD4F1C"/>
    <w:rsid w:val="00BD5316"/>
    <w:rsid w:val="00BD5B8A"/>
    <w:rsid w:val="00BD5CF1"/>
    <w:rsid w:val="00BD6604"/>
    <w:rsid w:val="00BD70DB"/>
    <w:rsid w:val="00BD76CF"/>
    <w:rsid w:val="00BD799C"/>
    <w:rsid w:val="00BD7A91"/>
    <w:rsid w:val="00BD7F0A"/>
    <w:rsid w:val="00BE00C8"/>
    <w:rsid w:val="00BE122A"/>
    <w:rsid w:val="00BE137E"/>
    <w:rsid w:val="00BE1894"/>
    <w:rsid w:val="00BE19B9"/>
    <w:rsid w:val="00BE2EB1"/>
    <w:rsid w:val="00BE3429"/>
    <w:rsid w:val="00BE4857"/>
    <w:rsid w:val="00BE4B66"/>
    <w:rsid w:val="00BE516B"/>
    <w:rsid w:val="00BE5377"/>
    <w:rsid w:val="00BE5940"/>
    <w:rsid w:val="00BE63E6"/>
    <w:rsid w:val="00BE66C4"/>
    <w:rsid w:val="00BE6BE2"/>
    <w:rsid w:val="00BE700D"/>
    <w:rsid w:val="00BF08E1"/>
    <w:rsid w:val="00BF0B0E"/>
    <w:rsid w:val="00BF0FA1"/>
    <w:rsid w:val="00BF2033"/>
    <w:rsid w:val="00BF26FD"/>
    <w:rsid w:val="00BF35E2"/>
    <w:rsid w:val="00BF3C6E"/>
    <w:rsid w:val="00BF421B"/>
    <w:rsid w:val="00BF541E"/>
    <w:rsid w:val="00BF5732"/>
    <w:rsid w:val="00BF5960"/>
    <w:rsid w:val="00BF5F0E"/>
    <w:rsid w:val="00BF6019"/>
    <w:rsid w:val="00BF6D4C"/>
    <w:rsid w:val="00BF7797"/>
    <w:rsid w:val="00BF7D20"/>
    <w:rsid w:val="00C005BB"/>
    <w:rsid w:val="00C008DC"/>
    <w:rsid w:val="00C00902"/>
    <w:rsid w:val="00C00BB1"/>
    <w:rsid w:val="00C01670"/>
    <w:rsid w:val="00C03F53"/>
    <w:rsid w:val="00C04B37"/>
    <w:rsid w:val="00C04C8F"/>
    <w:rsid w:val="00C0545D"/>
    <w:rsid w:val="00C054BE"/>
    <w:rsid w:val="00C073BB"/>
    <w:rsid w:val="00C100A9"/>
    <w:rsid w:val="00C10383"/>
    <w:rsid w:val="00C1084A"/>
    <w:rsid w:val="00C10B05"/>
    <w:rsid w:val="00C11294"/>
    <w:rsid w:val="00C114BE"/>
    <w:rsid w:val="00C11E07"/>
    <w:rsid w:val="00C12A05"/>
    <w:rsid w:val="00C13313"/>
    <w:rsid w:val="00C13DC4"/>
    <w:rsid w:val="00C140FE"/>
    <w:rsid w:val="00C14360"/>
    <w:rsid w:val="00C14CF8"/>
    <w:rsid w:val="00C14DFD"/>
    <w:rsid w:val="00C14E4C"/>
    <w:rsid w:val="00C153D0"/>
    <w:rsid w:val="00C154D5"/>
    <w:rsid w:val="00C15935"/>
    <w:rsid w:val="00C15E8D"/>
    <w:rsid w:val="00C165DF"/>
    <w:rsid w:val="00C170FB"/>
    <w:rsid w:val="00C1787A"/>
    <w:rsid w:val="00C17CE0"/>
    <w:rsid w:val="00C17DA5"/>
    <w:rsid w:val="00C20A00"/>
    <w:rsid w:val="00C20A7B"/>
    <w:rsid w:val="00C212A3"/>
    <w:rsid w:val="00C2194A"/>
    <w:rsid w:val="00C21BA0"/>
    <w:rsid w:val="00C22021"/>
    <w:rsid w:val="00C221CA"/>
    <w:rsid w:val="00C22290"/>
    <w:rsid w:val="00C22AE8"/>
    <w:rsid w:val="00C22FA3"/>
    <w:rsid w:val="00C23282"/>
    <w:rsid w:val="00C2336B"/>
    <w:rsid w:val="00C24C3D"/>
    <w:rsid w:val="00C24ED4"/>
    <w:rsid w:val="00C25EFC"/>
    <w:rsid w:val="00C26894"/>
    <w:rsid w:val="00C26B57"/>
    <w:rsid w:val="00C26CC4"/>
    <w:rsid w:val="00C26EE0"/>
    <w:rsid w:val="00C277E3"/>
    <w:rsid w:val="00C27A3D"/>
    <w:rsid w:val="00C27ABE"/>
    <w:rsid w:val="00C27FE5"/>
    <w:rsid w:val="00C300CA"/>
    <w:rsid w:val="00C3095D"/>
    <w:rsid w:val="00C311F5"/>
    <w:rsid w:val="00C31A3F"/>
    <w:rsid w:val="00C320CD"/>
    <w:rsid w:val="00C33216"/>
    <w:rsid w:val="00C33339"/>
    <w:rsid w:val="00C337E1"/>
    <w:rsid w:val="00C3479F"/>
    <w:rsid w:val="00C34A3B"/>
    <w:rsid w:val="00C34DAC"/>
    <w:rsid w:val="00C34F9C"/>
    <w:rsid w:val="00C35173"/>
    <w:rsid w:val="00C35355"/>
    <w:rsid w:val="00C354CD"/>
    <w:rsid w:val="00C358DF"/>
    <w:rsid w:val="00C37B54"/>
    <w:rsid w:val="00C37BD7"/>
    <w:rsid w:val="00C37D3F"/>
    <w:rsid w:val="00C37F78"/>
    <w:rsid w:val="00C40063"/>
    <w:rsid w:val="00C40AF8"/>
    <w:rsid w:val="00C40B2D"/>
    <w:rsid w:val="00C416B6"/>
    <w:rsid w:val="00C425CD"/>
    <w:rsid w:val="00C42801"/>
    <w:rsid w:val="00C43497"/>
    <w:rsid w:val="00C436AC"/>
    <w:rsid w:val="00C43CD0"/>
    <w:rsid w:val="00C4434B"/>
    <w:rsid w:val="00C44518"/>
    <w:rsid w:val="00C44D7E"/>
    <w:rsid w:val="00C450AA"/>
    <w:rsid w:val="00C45CEA"/>
    <w:rsid w:val="00C4603C"/>
    <w:rsid w:val="00C46361"/>
    <w:rsid w:val="00C465ED"/>
    <w:rsid w:val="00C47C27"/>
    <w:rsid w:val="00C5049A"/>
    <w:rsid w:val="00C50A41"/>
    <w:rsid w:val="00C51E44"/>
    <w:rsid w:val="00C52360"/>
    <w:rsid w:val="00C53CDC"/>
    <w:rsid w:val="00C54839"/>
    <w:rsid w:val="00C54C50"/>
    <w:rsid w:val="00C5588E"/>
    <w:rsid w:val="00C558E0"/>
    <w:rsid w:val="00C55B91"/>
    <w:rsid w:val="00C564B4"/>
    <w:rsid w:val="00C5671C"/>
    <w:rsid w:val="00C605D7"/>
    <w:rsid w:val="00C60642"/>
    <w:rsid w:val="00C609FA"/>
    <w:rsid w:val="00C60B7A"/>
    <w:rsid w:val="00C60C63"/>
    <w:rsid w:val="00C60E0C"/>
    <w:rsid w:val="00C6138D"/>
    <w:rsid w:val="00C61901"/>
    <w:rsid w:val="00C62756"/>
    <w:rsid w:val="00C63B3B"/>
    <w:rsid w:val="00C652A1"/>
    <w:rsid w:val="00C6624E"/>
    <w:rsid w:val="00C66BFF"/>
    <w:rsid w:val="00C66C75"/>
    <w:rsid w:val="00C672DA"/>
    <w:rsid w:val="00C6753A"/>
    <w:rsid w:val="00C67B29"/>
    <w:rsid w:val="00C67E01"/>
    <w:rsid w:val="00C70679"/>
    <w:rsid w:val="00C70942"/>
    <w:rsid w:val="00C70A2D"/>
    <w:rsid w:val="00C714C6"/>
    <w:rsid w:val="00C7238B"/>
    <w:rsid w:val="00C730EB"/>
    <w:rsid w:val="00C73211"/>
    <w:rsid w:val="00C73575"/>
    <w:rsid w:val="00C74545"/>
    <w:rsid w:val="00C74740"/>
    <w:rsid w:val="00C74C9E"/>
    <w:rsid w:val="00C752C9"/>
    <w:rsid w:val="00C7587A"/>
    <w:rsid w:val="00C76A40"/>
    <w:rsid w:val="00C76DAF"/>
    <w:rsid w:val="00C7754B"/>
    <w:rsid w:val="00C77A36"/>
    <w:rsid w:val="00C77A37"/>
    <w:rsid w:val="00C80281"/>
    <w:rsid w:val="00C80711"/>
    <w:rsid w:val="00C80D3F"/>
    <w:rsid w:val="00C823BC"/>
    <w:rsid w:val="00C83342"/>
    <w:rsid w:val="00C8385D"/>
    <w:rsid w:val="00C846BD"/>
    <w:rsid w:val="00C85807"/>
    <w:rsid w:val="00C85AE2"/>
    <w:rsid w:val="00C8676E"/>
    <w:rsid w:val="00C904C9"/>
    <w:rsid w:val="00C90732"/>
    <w:rsid w:val="00C9145B"/>
    <w:rsid w:val="00C916F3"/>
    <w:rsid w:val="00C92145"/>
    <w:rsid w:val="00C9358E"/>
    <w:rsid w:val="00C93B4D"/>
    <w:rsid w:val="00C93C19"/>
    <w:rsid w:val="00C941CD"/>
    <w:rsid w:val="00C943F6"/>
    <w:rsid w:val="00C949D0"/>
    <w:rsid w:val="00C94D6F"/>
    <w:rsid w:val="00C96C77"/>
    <w:rsid w:val="00C975D0"/>
    <w:rsid w:val="00CA0EA5"/>
    <w:rsid w:val="00CA1A94"/>
    <w:rsid w:val="00CA2793"/>
    <w:rsid w:val="00CA3CD5"/>
    <w:rsid w:val="00CA417E"/>
    <w:rsid w:val="00CA42E7"/>
    <w:rsid w:val="00CA434C"/>
    <w:rsid w:val="00CA64F2"/>
    <w:rsid w:val="00CA6627"/>
    <w:rsid w:val="00CA672C"/>
    <w:rsid w:val="00CA68DC"/>
    <w:rsid w:val="00CA708A"/>
    <w:rsid w:val="00CA7602"/>
    <w:rsid w:val="00CB005D"/>
    <w:rsid w:val="00CB1DA8"/>
    <w:rsid w:val="00CB2024"/>
    <w:rsid w:val="00CB20E4"/>
    <w:rsid w:val="00CB2353"/>
    <w:rsid w:val="00CB2562"/>
    <w:rsid w:val="00CB2B5E"/>
    <w:rsid w:val="00CB30C5"/>
    <w:rsid w:val="00CB3603"/>
    <w:rsid w:val="00CB3C89"/>
    <w:rsid w:val="00CB43E6"/>
    <w:rsid w:val="00CB469A"/>
    <w:rsid w:val="00CB470A"/>
    <w:rsid w:val="00CB5AA5"/>
    <w:rsid w:val="00CB5B05"/>
    <w:rsid w:val="00CB65E4"/>
    <w:rsid w:val="00CB6BB9"/>
    <w:rsid w:val="00CB6CE5"/>
    <w:rsid w:val="00CC0A49"/>
    <w:rsid w:val="00CC0C44"/>
    <w:rsid w:val="00CC1111"/>
    <w:rsid w:val="00CC135D"/>
    <w:rsid w:val="00CC17C6"/>
    <w:rsid w:val="00CC1CEA"/>
    <w:rsid w:val="00CC1F0C"/>
    <w:rsid w:val="00CC2EB1"/>
    <w:rsid w:val="00CC2F70"/>
    <w:rsid w:val="00CC32C8"/>
    <w:rsid w:val="00CC3925"/>
    <w:rsid w:val="00CC431E"/>
    <w:rsid w:val="00CC4F25"/>
    <w:rsid w:val="00CC5879"/>
    <w:rsid w:val="00CC5C0A"/>
    <w:rsid w:val="00CC66C1"/>
    <w:rsid w:val="00CC66CC"/>
    <w:rsid w:val="00CC67A1"/>
    <w:rsid w:val="00CC754A"/>
    <w:rsid w:val="00CD0585"/>
    <w:rsid w:val="00CD1847"/>
    <w:rsid w:val="00CD23EC"/>
    <w:rsid w:val="00CD267C"/>
    <w:rsid w:val="00CD389B"/>
    <w:rsid w:val="00CD3A33"/>
    <w:rsid w:val="00CD55B6"/>
    <w:rsid w:val="00CD5783"/>
    <w:rsid w:val="00CD61B7"/>
    <w:rsid w:val="00CD6369"/>
    <w:rsid w:val="00CD68C6"/>
    <w:rsid w:val="00CD6C76"/>
    <w:rsid w:val="00CE0BBD"/>
    <w:rsid w:val="00CE0FE3"/>
    <w:rsid w:val="00CE1444"/>
    <w:rsid w:val="00CE1B55"/>
    <w:rsid w:val="00CE1CF6"/>
    <w:rsid w:val="00CE1FC3"/>
    <w:rsid w:val="00CE2B2B"/>
    <w:rsid w:val="00CE3CAE"/>
    <w:rsid w:val="00CE3F05"/>
    <w:rsid w:val="00CE41D7"/>
    <w:rsid w:val="00CE4594"/>
    <w:rsid w:val="00CE4F58"/>
    <w:rsid w:val="00CE6072"/>
    <w:rsid w:val="00CE676B"/>
    <w:rsid w:val="00CE677E"/>
    <w:rsid w:val="00CE712E"/>
    <w:rsid w:val="00CE7467"/>
    <w:rsid w:val="00CE7DD2"/>
    <w:rsid w:val="00CF0302"/>
    <w:rsid w:val="00CF038C"/>
    <w:rsid w:val="00CF03E2"/>
    <w:rsid w:val="00CF06B5"/>
    <w:rsid w:val="00CF0A6F"/>
    <w:rsid w:val="00CF0F98"/>
    <w:rsid w:val="00CF1059"/>
    <w:rsid w:val="00CF11F4"/>
    <w:rsid w:val="00CF2517"/>
    <w:rsid w:val="00CF37BB"/>
    <w:rsid w:val="00CF381E"/>
    <w:rsid w:val="00CF4B27"/>
    <w:rsid w:val="00CF5212"/>
    <w:rsid w:val="00CF59EA"/>
    <w:rsid w:val="00CF6BD1"/>
    <w:rsid w:val="00CF757F"/>
    <w:rsid w:val="00D0027B"/>
    <w:rsid w:val="00D00815"/>
    <w:rsid w:val="00D0093C"/>
    <w:rsid w:val="00D00B06"/>
    <w:rsid w:val="00D02304"/>
    <w:rsid w:val="00D023BF"/>
    <w:rsid w:val="00D0261D"/>
    <w:rsid w:val="00D02A7F"/>
    <w:rsid w:val="00D02DE5"/>
    <w:rsid w:val="00D0343A"/>
    <w:rsid w:val="00D03BB5"/>
    <w:rsid w:val="00D04883"/>
    <w:rsid w:val="00D04962"/>
    <w:rsid w:val="00D04BB2"/>
    <w:rsid w:val="00D04CD7"/>
    <w:rsid w:val="00D052AB"/>
    <w:rsid w:val="00D05664"/>
    <w:rsid w:val="00D0669F"/>
    <w:rsid w:val="00D073AF"/>
    <w:rsid w:val="00D0753F"/>
    <w:rsid w:val="00D07796"/>
    <w:rsid w:val="00D10C70"/>
    <w:rsid w:val="00D12808"/>
    <w:rsid w:val="00D12AA6"/>
    <w:rsid w:val="00D13138"/>
    <w:rsid w:val="00D1351C"/>
    <w:rsid w:val="00D13C6F"/>
    <w:rsid w:val="00D13DA1"/>
    <w:rsid w:val="00D13F21"/>
    <w:rsid w:val="00D144EC"/>
    <w:rsid w:val="00D150DC"/>
    <w:rsid w:val="00D15E09"/>
    <w:rsid w:val="00D15E59"/>
    <w:rsid w:val="00D17005"/>
    <w:rsid w:val="00D17189"/>
    <w:rsid w:val="00D171A6"/>
    <w:rsid w:val="00D20308"/>
    <w:rsid w:val="00D21132"/>
    <w:rsid w:val="00D24DAB"/>
    <w:rsid w:val="00D251F5"/>
    <w:rsid w:val="00D25C63"/>
    <w:rsid w:val="00D2644E"/>
    <w:rsid w:val="00D26488"/>
    <w:rsid w:val="00D26A40"/>
    <w:rsid w:val="00D26B1C"/>
    <w:rsid w:val="00D26D61"/>
    <w:rsid w:val="00D26DAE"/>
    <w:rsid w:val="00D27694"/>
    <w:rsid w:val="00D279BD"/>
    <w:rsid w:val="00D27FC4"/>
    <w:rsid w:val="00D30D89"/>
    <w:rsid w:val="00D313F1"/>
    <w:rsid w:val="00D31E07"/>
    <w:rsid w:val="00D3216A"/>
    <w:rsid w:val="00D325A6"/>
    <w:rsid w:val="00D32C06"/>
    <w:rsid w:val="00D331F8"/>
    <w:rsid w:val="00D337E0"/>
    <w:rsid w:val="00D339EF"/>
    <w:rsid w:val="00D33E9D"/>
    <w:rsid w:val="00D345E6"/>
    <w:rsid w:val="00D361FA"/>
    <w:rsid w:val="00D367D6"/>
    <w:rsid w:val="00D36A0E"/>
    <w:rsid w:val="00D3741D"/>
    <w:rsid w:val="00D4031B"/>
    <w:rsid w:val="00D40DB9"/>
    <w:rsid w:val="00D41E64"/>
    <w:rsid w:val="00D41FDE"/>
    <w:rsid w:val="00D44690"/>
    <w:rsid w:val="00D4531A"/>
    <w:rsid w:val="00D45725"/>
    <w:rsid w:val="00D459A4"/>
    <w:rsid w:val="00D45E17"/>
    <w:rsid w:val="00D46065"/>
    <w:rsid w:val="00D462DD"/>
    <w:rsid w:val="00D463BA"/>
    <w:rsid w:val="00D469BB"/>
    <w:rsid w:val="00D46ACF"/>
    <w:rsid w:val="00D4734B"/>
    <w:rsid w:val="00D477A4"/>
    <w:rsid w:val="00D47AFA"/>
    <w:rsid w:val="00D506E6"/>
    <w:rsid w:val="00D5070C"/>
    <w:rsid w:val="00D51ED7"/>
    <w:rsid w:val="00D520F9"/>
    <w:rsid w:val="00D52466"/>
    <w:rsid w:val="00D52A5D"/>
    <w:rsid w:val="00D52CCF"/>
    <w:rsid w:val="00D53ECB"/>
    <w:rsid w:val="00D5591F"/>
    <w:rsid w:val="00D57134"/>
    <w:rsid w:val="00D5733D"/>
    <w:rsid w:val="00D573AD"/>
    <w:rsid w:val="00D60B07"/>
    <w:rsid w:val="00D60C10"/>
    <w:rsid w:val="00D61A46"/>
    <w:rsid w:val="00D61AC7"/>
    <w:rsid w:val="00D61D1A"/>
    <w:rsid w:val="00D62368"/>
    <w:rsid w:val="00D62823"/>
    <w:rsid w:val="00D63C4F"/>
    <w:rsid w:val="00D63D21"/>
    <w:rsid w:val="00D63D3E"/>
    <w:rsid w:val="00D6447F"/>
    <w:rsid w:val="00D645AE"/>
    <w:rsid w:val="00D65223"/>
    <w:rsid w:val="00D653FF"/>
    <w:rsid w:val="00D66A84"/>
    <w:rsid w:val="00D67176"/>
    <w:rsid w:val="00D675FE"/>
    <w:rsid w:val="00D70E78"/>
    <w:rsid w:val="00D70F09"/>
    <w:rsid w:val="00D71002"/>
    <w:rsid w:val="00D711F8"/>
    <w:rsid w:val="00D714FF"/>
    <w:rsid w:val="00D71926"/>
    <w:rsid w:val="00D724E0"/>
    <w:rsid w:val="00D74BAE"/>
    <w:rsid w:val="00D75975"/>
    <w:rsid w:val="00D76061"/>
    <w:rsid w:val="00D760DA"/>
    <w:rsid w:val="00D769C9"/>
    <w:rsid w:val="00D77747"/>
    <w:rsid w:val="00D77CAC"/>
    <w:rsid w:val="00D80945"/>
    <w:rsid w:val="00D82B89"/>
    <w:rsid w:val="00D82E2A"/>
    <w:rsid w:val="00D831E1"/>
    <w:rsid w:val="00D837F8"/>
    <w:rsid w:val="00D84AA6"/>
    <w:rsid w:val="00D84CD1"/>
    <w:rsid w:val="00D85542"/>
    <w:rsid w:val="00D86284"/>
    <w:rsid w:val="00D8736A"/>
    <w:rsid w:val="00D87989"/>
    <w:rsid w:val="00D906BA"/>
    <w:rsid w:val="00D90F86"/>
    <w:rsid w:val="00D9156F"/>
    <w:rsid w:val="00D917D4"/>
    <w:rsid w:val="00D91857"/>
    <w:rsid w:val="00D920D6"/>
    <w:rsid w:val="00D9280D"/>
    <w:rsid w:val="00D9293C"/>
    <w:rsid w:val="00D93DA8"/>
    <w:rsid w:val="00D94AF4"/>
    <w:rsid w:val="00D94B26"/>
    <w:rsid w:val="00D94D69"/>
    <w:rsid w:val="00D9547B"/>
    <w:rsid w:val="00D95BCE"/>
    <w:rsid w:val="00D95EE1"/>
    <w:rsid w:val="00D965C1"/>
    <w:rsid w:val="00D96832"/>
    <w:rsid w:val="00D96923"/>
    <w:rsid w:val="00D971EA"/>
    <w:rsid w:val="00D974EA"/>
    <w:rsid w:val="00DA003C"/>
    <w:rsid w:val="00DA0BD3"/>
    <w:rsid w:val="00DA1A1C"/>
    <w:rsid w:val="00DA1A80"/>
    <w:rsid w:val="00DA1FA2"/>
    <w:rsid w:val="00DA2FBC"/>
    <w:rsid w:val="00DA30D8"/>
    <w:rsid w:val="00DA3FCC"/>
    <w:rsid w:val="00DA438B"/>
    <w:rsid w:val="00DA451B"/>
    <w:rsid w:val="00DA4D51"/>
    <w:rsid w:val="00DA4E53"/>
    <w:rsid w:val="00DA6036"/>
    <w:rsid w:val="00DA7569"/>
    <w:rsid w:val="00DA770D"/>
    <w:rsid w:val="00DB0558"/>
    <w:rsid w:val="00DB1578"/>
    <w:rsid w:val="00DB2AE7"/>
    <w:rsid w:val="00DB31C3"/>
    <w:rsid w:val="00DB3872"/>
    <w:rsid w:val="00DB4959"/>
    <w:rsid w:val="00DB4FE2"/>
    <w:rsid w:val="00DB506A"/>
    <w:rsid w:val="00DB5313"/>
    <w:rsid w:val="00DB68E3"/>
    <w:rsid w:val="00DB6B3F"/>
    <w:rsid w:val="00DB6E37"/>
    <w:rsid w:val="00DB7075"/>
    <w:rsid w:val="00DB734C"/>
    <w:rsid w:val="00DC0B34"/>
    <w:rsid w:val="00DC0CAE"/>
    <w:rsid w:val="00DC127F"/>
    <w:rsid w:val="00DC13D1"/>
    <w:rsid w:val="00DC16A8"/>
    <w:rsid w:val="00DC1808"/>
    <w:rsid w:val="00DC1A41"/>
    <w:rsid w:val="00DC2084"/>
    <w:rsid w:val="00DC2D5E"/>
    <w:rsid w:val="00DC3D7F"/>
    <w:rsid w:val="00DC41B4"/>
    <w:rsid w:val="00DC4BE7"/>
    <w:rsid w:val="00DC5A04"/>
    <w:rsid w:val="00DC5E76"/>
    <w:rsid w:val="00DC650F"/>
    <w:rsid w:val="00DC660B"/>
    <w:rsid w:val="00DC6A74"/>
    <w:rsid w:val="00DC7185"/>
    <w:rsid w:val="00DC71B7"/>
    <w:rsid w:val="00DC7E1E"/>
    <w:rsid w:val="00DC7F30"/>
    <w:rsid w:val="00DD088B"/>
    <w:rsid w:val="00DD14C2"/>
    <w:rsid w:val="00DD18CD"/>
    <w:rsid w:val="00DD1CF6"/>
    <w:rsid w:val="00DD21D6"/>
    <w:rsid w:val="00DD23B8"/>
    <w:rsid w:val="00DD24F8"/>
    <w:rsid w:val="00DD2B84"/>
    <w:rsid w:val="00DD2D0D"/>
    <w:rsid w:val="00DD2D50"/>
    <w:rsid w:val="00DD2DFF"/>
    <w:rsid w:val="00DD2EB2"/>
    <w:rsid w:val="00DD37B2"/>
    <w:rsid w:val="00DD37B8"/>
    <w:rsid w:val="00DD3E62"/>
    <w:rsid w:val="00DD4069"/>
    <w:rsid w:val="00DD4A80"/>
    <w:rsid w:val="00DD68B0"/>
    <w:rsid w:val="00DD7BED"/>
    <w:rsid w:val="00DE04A0"/>
    <w:rsid w:val="00DE09EF"/>
    <w:rsid w:val="00DE1313"/>
    <w:rsid w:val="00DE1487"/>
    <w:rsid w:val="00DE165D"/>
    <w:rsid w:val="00DE25C1"/>
    <w:rsid w:val="00DE2DA5"/>
    <w:rsid w:val="00DE3387"/>
    <w:rsid w:val="00DE35A0"/>
    <w:rsid w:val="00DE3B6C"/>
    <w:rsid w:val="00DE46A3"/>
    <w:rsid w:val="00DE63E0"/>
    <w:rsid w:val="00DE68BC"/>
    <w:rsid w:val="00DE7961"/>
    <w:rsid w:val="00DE7AF7"/>
    <w:rsid w:val="00DE7C8C"/>
    <w:rsid w:val="00DF03EF"/>
    <w:rsid w:val="00DF0812"/>
    <w:rsid w:val="00DF1137"/>
    <w:rsid w:val="00DF1F13"/>
    <w:rsid w:val="00DF2130"/>
    <w:rsid w:val="00DF3219"/>
    <w:rsid w:val="00DF3315"/>
    <w:rsid w:val="00DF3EA5"/>
    <w:rsid w:val="00DF42CD"/>
    <w:rsid w:val="00DF47E1"/>
    <w:rsid w:val="00DF4853"/>
    <w:rsid w:val="00DF4878"/>
    <w:rsid w:val="00DF5BFA"/>
    <w:rsid w:val="00DF5C65"/>
    <w:rsid w:val="00DF5FE6"/>
    <w:rsid w:val="00DF6458"/>
    <w:rsid w:val="00DF6A5E"/>
    <w:rsid w:val="00DF709C"/>
    <w:rsid w:val="00E00C5E"/>
    <w:rsid w:val="00E01244"/>
    <w:rsid w:val="00E01281"/>
    <w:rsid w:val="00E01972"/>
    <w:rsid w:val="00E0277D"/>
    <w:rsid w:val="00E02983"/>
    <w:rsid w:val="00E02BF5"/>
    <w:rsid w:val="00E02F9F"/>
    <w:rsid w:val="00E032CF"/>
    <w:rsid w:val="00E03A5A"/>
    <w:rsid w:val="00E06250"/>
    <w:rsid w:val="00E0666F"/>
    <w:rsid w:val="00E0677A"/>
    <w:rsid w:val="00E06DFA"/>
    <w:rsid w:val="00E07AB7"/>
    <w:rsid w:val="00E1053F"/>
    <w:rsid w:val="00E10D8C"/>
    <w:rsid w:val="00E110A7"/>
    <w:rsid w:val="00E11547"/>
    <w:rsid w:val="00E11B69"/>
    <w:rsid w:val="00E12791"/>
    <w:rsid w:val="00E1377D"/>
    <w:rsid w:val="00E13836"/>
    <w:rsid w:val="00E13BB6"/>
    <w:rsid w:val="00E13D8C"/>
    <w:rsid w:val="00E140B8"/>
    <w:rsid w:val="00E14B39"/>
    <w:rsid w:val="00E158B6"/>
    <w:rsid w:val="00E15DCF"/>
    <w:rsid w:val="00E16A33"/>
    <w:rsid w:val="00E172FD"/>
    <w:rsid w:val="00E17375"/>
    <w:rsid w:val="00E17E16"/>
    <w:rsid w:val="00E201F3"/>
    <w:rsid w:val="00E20506"/>
    <w:rsid w:val="00E205F2"/>
    <w:rsid w:val="00E20933"/>
    <w:rsid w:val="00E20C64"/>
    <w:rsid w:val="00E215A1"/>
    <w:rsid w:val="00E22692"/>
    <w:rsid w:val="00E2287E"/>
    <w:rsid w:val="00E22C7E"/>
    <w:rsid w:val="00E2312C"/>
    <w:rsid w:val="00E23A91"/>
    <w:rsid w:val="00E23B56"/>
    <w:rsid w:val="00E24098"/>
    <w:rsid w:val="00E2463F"/>
    <w:rsid w:val="00E2563B"/>
    <w:rsid w:val="00E257E9"/>
    <w:rsid w:val="00E25ADA"/>
    <w:rsid w:val="00E262FD"/>
    <w:rsid w:val="00E2651B"/>
    <w:rsid w:val="00E266DF"/>
    <w:rsid w:val="00E269DD"/>
    <w:rsid w:val="00E31077"/>
    <w:rsid w:val="00E310EE"/>
    <w:rsid w:val="00E317ED"/>
    <w:rsid w:val="00E32540"/>
    <w:rsid w:val="00E32C06"/>
    <w:rsid w:val="00E33060"/>
    <w:rsid w:val="00E335F7"/>
    <w:rsid w:val="00E33908"/>
    <w:rsid w:val="00E3457A"/>
    <w:rsid w:val="00E35093"/>
    <w:rsid w:val="00E36408"/>
    <w:rsid w:val="00E37054"/>
    <w:rsid w:val="00E37354"/>
    <w:rsid w:val="00E40050"/>
    <w:rsid w:val="00E40DAB"/>
    <w:rsid w:val="00E410B2"/>
    <w:rsid w:val="00E415AD"/>
    <w:rsid w:val="00E422D7"/>
    <w:rsid w:val="00E42561"/>
    <w:rsid w:val="00E42EB5"/>
    <w:rsid w:val="00E4419B"/>
    <w:rsid w:val="00E448D6"/>
    <w:rsid w:val="00E449F9"/>
    <w:rsid w:val="00E44B17"/>
    <w:rsid w:val="00E44D31"/>
    <w:rsid w:val="00E4503D"/>
    <w:rsid w:val="00E456F4"/>
    <w:rsid w:val="00E46C8B"/>
    <w:rsid w:val="00E46D4F"/>
    <w:rsid w:val="00E501C2"/>
    <w:rsid w:val="00E507D6"/>
    <w:rsid w:val="00E50B65"/>
    <w:rsid w:val="00E50E31"/>
    <w:rsid w:val="00E50F4A"/>
    <w:rsid w:val="00E513F7"/>
    <w:rsid w:val="00E52AB8"/>
    <w:rsid w:val="00E52D61"/>
    <w:rsid w:val="00E5380E"/>
    <w:rsid w:val="00E53B2F"/>
    <w:rsid w:val="00E55176"/>
    <w:rsid w:val="00E558B9"/>
    <w:rsid w:val="00E55DB1"/>
    <w:rsid w:val="00E55FA7"/>
    <w:rsid w:val="00E56F42"/>
    <w:rsid w:val="00E56F82"/>
    <w:rsid w:val="00E57E86"/>
    <w:rsid w:val="00E62F39"/>
    <w:rsid w:val="00E630A5"/>
    <w:rsid w:val="00E63450"/>
    <w:rsid w:val="00E634A3"/>
    <w:rsid w:val="00E637E0"/>
    <w:rsid w:val="00E63D12"/>
    <w:rsid w:val="00E63F77"/>
    <w:rsid w:val="00E64A17"/>
    <w:rsid w:val="00E65082"/>
    <w:rsid w:val="00E6526D"/>
    <w:rsid w:val="00E65512"/>
    <w:rsid w:val="00E655D8"/>
    <w:rsid w:val="00E659A4"/>
    <w:rsid w:val="00E66023"/>
    <w:rsid w:val="00E664E1"/>
    <w:rsid w:val="00E66895"/>
    <w:rsid w:val="00E67AC7"/>
    <w:rsid w:val="00E67DD0"/>
    <w:rsid w:val="00E67F81"/>
    <w:rsid w:val="00E67F94"/>
    <w:rsid w:val="00E70AD7"/>
    <w:rsid w:val="00E71034"/>
    <w:rsid w:val="00E71933"/>
    <w:rsid w:val="00E71A70"/>
    <w:rsid w:val="00E71D07"/>
    <w:rsid w:val="00E7276C"/>
    <w:rsid w:val="00E73056"/>
    <w:rsid w:val="00E73E8F"/>
    <w:rsid w:val="00E73F9C"/>
    <w:rsid w:val="00E7449F"/>
    <w:rsid w:val="00E7573D"/>
    <w:rsid w:val="00E764EF"/>
    <w:rsid w:val="00E765E7"/>
    <w:rsid w:val="00E77731"/>
    <w:rsid w:val="00E77F71"/>
    <w:rsid w:val="00E801D0"/>
    <w:rsid w:val="00E803C6"/>
    <w:rsid w:val="00E80BBD"/>
    <w:rsid w:val="00E814B3"/>
    <w:rsid w:val="00E8166C"/>
    <w:rsid w:val="00E821E1"/>
    <w:rsid w:val="00E82403"/>
    <w:rsid w:val="00E832F8"/>
    <w:rsid w:val="00E843E9"/>
    <w:rsid w:val="00E84689"/>
    <w:rsid w:val="00E84C32"/>
    <w:rsid w:val="00E85617"/>
    <w:rsid w:val="00E856C8"/>
    <w:rsid w:val="00E861C0"/>
    <w:rsid w:val="00E86BEF"/>
    <w:rsid w:val="00E86CF3"/>
    <w:rsid w:val="00E86D0F"/>
    <w:rsid w:val="00E870E6"/>
    <w:rsid w:val="00E875C9"/>
    <w:rsid w:val="00E9038D"/>
    <w:rsid w:val="00E92D1C"/>
    <w:rsid w:val="00E9374A"/>
    <w:rsid w:val="00E9378D"/>
    <w:rsid w:val="00E93855"/>
    <w:rsid w:val="00E93B29"/>
    <w:rsid w:val="00E9404A"/>
    <w:rsid w:val="00E94409"/>
    <w:rsid w:val="00E94F72"/>
    <w:rsid w:val="00E9508A"/>
    <w:rsid w:val="00E950E0"/>
    <w:rsid w:val="00E9518A"/>
    <w:rsid w:val="00E954E6"/>
    <w:rsid w:val="00E95C44"/>
    <w:rsid w:val="00E95DB0"/>
    <w:rsid w:val="00E962A3"/>
    <w:rsid w:val="00E96AF9"/>
    <w:rsid w:val="00E972DA"/>
    <w:rsid w:val="00E97E81"/>
    <w:rsid w:val="00EA018B"/>
    <w:rsid w:val="00EA0363"/>
    <w:rsid w:val="00EA06AB"/>
    <w:rsid w:val="00EA0BE7"/>
    <w:rsid w:val="00EA15A0"/>
    <w:rsid w:val="00EA3E47"/>
    <w:rsid w:val="00EA47D3"/>
    <w:rsid w:val="00EA4E15"/>
    <w:rsid w:val="00EA69FC"/>
    <w:rsid w:val="00EA6D8C"/>
    <w:rsid w:val="00EA730E"/>
    <w:rsid w:val="00EA7F0E"/>
    <w:rsid w:val="00EA7F1E"/>
    <w:rsid w:val="00EB014E"/>
    <w:rsid w:val="00EB0192"/>
    <w:rsid w:val="00EB0B07"/>
    <w:rsid w:val="00EB1664"/>
    <w:rsid w:val="00EB2379"/>
    <w:rsid w:val="00EB2443"/>
    <w:rsid w:val="00EB290F"/>
    <w:rsid w:val="00EB29BA"/>
    <w:rsid w:val="00EB30A8"/>
    <w:rsid w:val="00EB322E"/>
    <w:rsid w:val="00EB36CD"/>
    <w:rsid w:val="00EB3E5A"/>
    <w:rsid w:val="00EB4D2B"/>
    <w:rsid w:val="00EB4DDC"/>
    <w:rsid w:val="00EB4E21"/>
    <w:rsid w:val="00EB5185"/>
    <w:rsid w:val="00EB56AD"/>
    <w:rsid w:val="00EB5C67"/>
    <w:rsid w:val="00EB770B"/>
    <w:rsid w:val="00EB7AB0"/>
    <w:rsid w:val="00EC00E6"/>
    <w:rsid w:val="00EC0A7A"/>
    <w:rsid w:val="00EC11C6"/>
    <w:rsid w:val="00EC12F4"/>
    <w:rsid w:val="00EC16BB"/>
    <w:rsid w:val="00EC19BA"/>
    <w:rsid w:val="00EC262B"/>
    <w:rsid w:val="00EC289E"/>
    <w:rsid w:val="00EC3692"/>
    <w:rsid w:val="00EC369D"/>
    <w:rsid w:val="00EC3B16"/>
    <w:rsid w:val="00EC3D6E"/>
    <w:rsid w:val="00EC3F17"/>
    <w:rsid w:val="00EC4448"/>
    <w:rsid w:val="00EC4758"/>
    <w:rsid w:val="00EC4834"/>
    <w:rsid w:val="00EC5734"/>
    <w:rsid w:val="00EC62F7"/>
    <w:rsid w:val="00EC676A"/>
    <w:rsid w:val="00EC6C68"/>
    <w:rsid w:val="00EC7084"/>
    <w:rsid w:val="00EC72B0"/>
    <w:rsid w:val="00EC72E5"/>
    <w:rsid w:val="00ED096F"/>
    <w:rsid w:val="00ED13CC"/>
    <w:rsid w:val="00ED1512"/>
    <w:rsid w:val="00ED3712"/>
    <w:rsid w:val="00ED3771"/>
    <w:rsid w:val="00ED3B7A"/>
    <w:rsid w:val="00ED3FDB"/>
    <w:rsid w:val="00ED438A"/>
    <w:rsid w:val="00ED56FE"/>
    <w:rsid w:val="00ED63B7"/>
    <w:rsid w:val="00EE04D6"/>
    <w:rsid w:val="00EE059E"/>
    <w:rsid w:val="00EE0651"/>
    <w:rsid w:val="00EE0A64"/>
    <w:rsid w:val="00EE0E98"/>
    <w:rsid w:val="00EE2051"/>
    <w:rsid w:val="00EE26B6"/>
    <w:rsid w:val="00EE38DC"/>
    <w:rsid w:val="00EE3CED"/>
    <w:rsid w:val="00EE6051"/>
    <w:rsid w:val="00EE661D"/>
    <w:rsid w:val="00EE7453"/>
    <w:rsid w:val="00EE77C5"/>
    <w:rsid w:val="00EE7DA1"/>
    <w:rsid w:val="00EE7E27"/>
    <w:rsid w:val="00EF0058"/>
    <w:rsid w:val="00EF018C"/>
    <w:rsid w:val="00EF032A"/>
    <w:rsid w:val="00EF07EF"/>
    <w:rsid w:val="00EF0BF5"/>
    <w:rsid w:val="00EF18EC"/>
    <w:rsid w:val="00EF25D4"/>
    <w:rsid w:val="00EF3A82"/>
    <w:rsid w:val="00EF3B39"/>
    <w:rsid w:val="00EF3C0F"/>
    <w:rsid w:val="00EF3F7F"/>
    <w:rsid w:val="00EF3F9D"/>
    <w:rsid w:val="00EF426B"/>
    <w:rsid w:val="00EF4F8C"/>
    <w:rsid w:val="00EF67F5"/>
    <w:rsid w:val="00EF73BF"/>
    <w:rsid w:val="00EF758A"/>
    <w:rsid w:val="00F001B3"/>
    <w:rsid w:val="00F004E8"/>
    <w:rsid w:val="00F005EF"/>
    <w:rsid w:val="00F00A40"/>
    <w:rsid w:val="00F0104A"/>
    <w:rsid w:val="00F01472"/>
    <w:rsid w:val="00F02647"/>
    <w:rsid w:val="00F0307E"/>
    <w:rsid w:val="00F03965"/>
    <w:rsid w:val="00F04201"/>
    <w:rsid w:val="00F05279"/>
    <w:rsid w:val="00F052C2"/>
    <w:rsid w:val="00F05DE3"/>
    <w:rsid w:val="00F05F49"/>
    <w:rsid w:val="00F06572"/>
    <w:rsid w:val="00F06B4D"/>
    <w:rsid w:val="00F06CE5"/>
    <w:rsid w:val="00F10132"/>
    <w:rsid w:val="00F10A1B"/>
    <w:rsid w:val="00F11435"/>
    <w:rsid w:val="00F1311C"/>
    <w:rsid w:val="00F1313D"/>
    <w:rsid w:val="00F139B2"/>
    <w:rsid w:val="00F139C1"/>
    <w:rsid w:val="00F13E11"/>
    <w:rsid w:val="00F14DD7"/>
    <w:rsid w:val="00F15367"/>
    <w:rsid w:val="00F1544F"/>
    <w:rsid w:val="00F154DB"/>
    <w:rsid w:val="00F163BB"/>
    <w:rsid w:val="00F16A55"/>
    <w:rsid w:val="00F16E2C"/>
    <w:rsid w:val="00F172B9"/>
    <w:rsid w:val="00F17CD2"/>
    <w:rsid w:val="00F17E5C"/>
    <w:rsid w:val="00F17F4B"/>
    <w:rsid w:val="00F20AAE"/>
    <w:rsid w:val="00F20B6E"/>
    <w:rsid w:val="00F21EE8"/>
    <w:rsid w:val="00F21F79"/>
    <w:rsid w:val="00F22281"/>
    <w:rsid w:val="00F22C48"/>
    <w:rsid w:val="00F22DEA"/>
    <w:rsid w:val="00F22E32"/>
    <w:rsid w:val="00F234B1"/>
    <w:rsid w:val="00F23567"/>
    <w:rsid w:val="00F254EF"/>
    <w:rsid w:val="00F264BF"/>
    <w:rsid w:val="00F266C2"/>
    <w:rsid w:val="00F268DF"/>
    <w:rsid w:val="00F26BB6"/>
    <w:rsid w:val="00F27006"/>
    <w:rsid w:val="00F2706F"/>
    <w:rsid w:val="00F271FB"/>
    <w:rsid w:val="00F272B8"/>
    <w:rsid w:val="00F27499"/>
    <w:rsid w:val="00F302C2"/>
    <w:rsid w:val="00F30596"/>
    <w:rsid w:val="00F30854"/>
    <w:rsid w:val="00F313C3"/>
    <w:rsid w:val="00F32310"/>
    <w:rsid w:val="00F32DD8"/>
    <w:rsid w:val="00F33BE5"/>
    <w:rsid w:val="00F34718"/>
    <w:rsid w:val="00F362B0"/>
    <w:rsid w:val="00F36D37"/>
    <w:rsid w:val="00F37164"/>
    <w:rsid w:val="00F3727F"/>
    <w:rsid w:val="00F37513"/>
    <w:rsid w:val="00F37FD0"/>
    <w:rsid w:val="00F40592"/>
    <w:rsid w:val="00F40748"/>
    <w:rsid w:val="00F4124A"/>
    <w:rsid w:val="00F41C5B"/>
    <w:rsid w:val="00F41F1F"/>
    <w:rsid w:val="00F42A82"/>
    <w:rsid w:val="00F43086"/>
    <w:rsid w:val="00F435B5"/>
    <w:rsid w:val="00F441AC"/>
    <w:rsid w:val="00F459D2"/>
    <w:rsid w:val="00F465B9"/>
    <w:rsid w:val="00F4678C"/>
    <w:rsid w:val="00F46A28"/>
    <w:rsid w:val="00F4723D"/>
    <w:rsid w:val="00F47352"/>
    <w:rsid w:val="00F473B2"/>
    <w:rsid w:val="00F474EF"/>
    <w:rsid w:val="00F47D12"/>
    <w:rsid w:val="00F507BE"/>
    <w:rsid w:val="00F50DA0"/>
    <w:rsid w:val="00F51046"/>
    <w:rsid w:val="00F51337"/>
    <w:rsid w:val="00F51680"/>
    <w:rsid w:val="00F51AAE"/>
    <w:rsid w:val="00F53869"/>
    <w:rsid w:val="00F53901"/>
    <w:rsid w:val="00F542FA"/>
    <w:rsid w:val="00F5596C"/>
    <w:rsid w:val="00F55E13"/>
    <w:rsid w:val="00F55E4C"/>
    <w:rsid w:val="00F56891"/>
    <w:rsid w:val="00F56F9B"/>
    <w:rsid w:val="00F57D7A"/>
    <w:rsid w:val="00F57DC4"/>
    <w:rsid w:val="00F6062A"/>
    <w:rsid w:val="00F60A9E"/>
    <w:rsid w:val="00F60ACD"/>
    <w:rsid w:val="00F61C15"/>
    <w:rsid w:val="00F62421"/>
    <w:rsid w:val="00F62D18"/>
    <w:rsid w:val="00F62E5C"/>
    <w:rsid w:val="00F633C9"/>
    <w:rsid w:val="00F63977"/>
    <w:rsid w:val="00F63D02"/>
    <w:rsid w:val="00F63D6D"/>
    <w:rsid w:val="00F64220"/>
    <w:rsid w:val="00F65341"/>
    <w:rsid w:val="00F65400"/>
    <w:rsid w:val="00F65B3E"/>
    <w:rsid w:val="00F65D01"/>
    <w:rsid w:val="00F660AA"/>
    <w:rsid w:val="00F666C2"/>
    <w:rsid w:val="00F66C44"/>
    <w:rsid w:val="00F66F15"/>
    <w:rsid w:val="00F6708C"/>
    <w:rsid w:val="00F70050"/>
    <w:rsid w:val="00F70339"/>
    <w:rsid w:val="00F70511"/>
    <w:rsid w:val="00F705C7"/>
    <w:rsid w:val="00F71361"/>
    <w:rsid w:val="00F72759"/>
    <w:rsid w:val="00F72A6D"/>
    <w:rsid w:val="00F72A7E"/>
    <w:rsid w:val="00F72DA3"/>
    <w:rsid w:val="00F72DD4"/>
    <w:rsid w:val="00F730B4"/>
    <w:rsid w:val="00F7342C"/>
    <w:rsid w:val="00F73C3D"/>
    <w:rsid w:val="00F73C81"/>
    <w:rsid w:val="00F73E11"/>
    <w:rsid w:val="00F7429D"/>
    <w:rsid w:val="00F747CF"/>
    <w:rsid w:val="00F74D7B"/>
    <w:rsid w:val="00F74E23"/>
    <w:rsid w:val="00F74FB0"/>
    <w:rsid w:val="00F756C7"/>
    <w:rsid w:val="00F75D96"/>
    <w:rsid w:val="00F7674B"/>
    <w:rsid w:val="00F768B3"/>
    <w:rsid w:val="00F76E8C"/>
    <w:rsid w:val="00F77296"/>
    <w:rsid w:val="00F7766B"/>
    <w:rsid w:val="00F779EA"/>
    <w:rsid w:val="00F80977"/>
    <w:rsid w:val="00F80B89"/>
    <w:rsid w:val="00F80F38"/>
    <w:rsid w:val="00F80F61"/>
    <w:rsid w:val="00F814CC"/>
    <w:rsid w:val="00F81BC0"/>
    <w:rsid w:val="00F83FFA"/>
    <w:rsid w:val="00F84FAD"/>
    <w:rsid w:val="00F85398"/>
    <w:rsid w:val="00F855C7"/>
    <w:rsid w:val="00F861DE"/>
    <w:rsid w:val="00F86D30"/>
    <w:rsid w:val="00F86F4E"/>
    <w:rsid w:val="00F872CE"/>
    <w:rsid w:val="00F87C81"/>
    <w:rsid w:val="00F87E63"/>
    <w:rsid w:val="00F904D9"/>
    <w:rsid w:val="00F90688"/>
    <w:rsid w:val="00F909C4"/>
    <w:rsid w:val="00F91E0F"/>
    <w:rsid w:val="00F92001"/>
    <w:rsid w:val="00F92D58"/>
    <w:rsid w:val="00F93EA2"/>
    <w:rsid w:val="00F947A2"/>
    <w:rsid w:val="00F948EB"/>
    <w:rsid w:val="00F9573E"/>
    <w:rsid w:val="00F96962"/>
    <w:rsid w:val="00F97531"/>
    <w:rsid w:val="00F97C45"/>
    <w:rsid w:val="00F97F5A"/>
    <w:rsid w:val="00FA07AA"/>
    <w:rsid w:val="00FA0884"/>
    <w:rsid w:val="00FA0C9D"/>
    <w:rsid w:val="00FA1902"/>
    <w:rsid w:val="00FA1BD6"/>
    <w:rsid w:val="00FA22E8"/>
    <w:rsid w:val="00FA2E98"/>
    <w:rsid w:val="00FA2F80"/>
    <w:rsid w:val="00FA31D0"/>
    <w:rsid w:val="00FA3519"/>
    <w:rsid w:val="00FA35E3"/>
    <w:rsid w:val="00FA381C"/>
    <w:rsid w:val="00FA4D5F"/>
    <w:rsid w:val="00FA544B"/>
    <w:rsid w:val="00FA584C"/>
    <w:rsid w:val="00FA5EBD"/>
    <w:rsid w:val="00FA62B5"/>
    <w:rsid w:val="00FA6F64"/>
    <w:rsid w:val="00FA77D3"/>
    <w:rsid w:val="00FA780E"/>
    <w:rsid w:val="00FB03C4"/>
    <w:rsid w:val="00FB198D"/>
    <w:rsid w:val="00FB25AC"/>
    <w:rsid w:val="00FB2749"/>
    <w:rsid w:val="00FB2B0A"/>
    <w:rsid w:val="00FB2DB1"/>
    <w:rsid w:val="00FB3120"/>
    <w:rsid w:val="00FB361D"/>
    <w:rsid w:val="00FB3DD1"/>
    <w:rsid w:val="00FB51C9"/>
    <w:rsid w:val="00FB5302"/>
    <w:rsid w:val="00FB5AA3"/>
    <w:rsid w:val="00FB6EFB"/>
    <w:rsid w:val="00FB7781"/>
    <w:rsid w:val="00FB7F59"/>
    <w:rsid w:val="00FC0850"/>
    <w:rsid w:val="00FC0C89"/>
    <w:rsid w:val="00FC1406"/>
    <w:rsid w:val="00FC1AEB"/>
    <w:rsid w:val="00FC1F03"/>
    <w:rsid w:val="00FC1FE1"/>
    <w:rsid w:val="00FC2541"/>
    <w:rsid w:val="00FC2692"/>
    <w:rsid w:val="00FC3272"/>
    <w:rsid w:val="00FC4004"/>
    <w:rsid w:val="00FC50F4"/>
    <w:rsid w:val="00FC52A1"/>
    <w:rsid w:val="00FC545A"/>
    <w:rsid w:val="00FC5CD9"/>
    <w:rsid w:val="00FC6008"/>
    <w:rsid w:val="00FC6297"/>
    <w:rsid w:val="00FD07CA"/>
    <w:rsid w:val="00FD09FC"/>
    <w:rsid w:val="00FD1850"/>
    <w:rsid w:val="00FD1C1F"/>
    <w:rsid w:val="00FD226D"/>
    <w:rsid w:val="00FD27CB"/>
    <w:rsid w:val="00FD2C88"/>
    <w:rsid w:val="00FD321B"/>
    <w:rsid w:val="00FD4C9B"/>
    <w:rsid w:val="00FD53DE"/>
    <w:rsid w:val="00FD5DAE"/>
    <w:rsid w:val="00FD636A"/>
    <w:rsid w:val="00FD642F"/>
    <w:rsid w:val="00FD6A4A"/>
    <w:rsid w:val="00FE0240"/>
    <w:rsid w:val="00FE04F9"/>
    <w:rsid w:val="00FE173F"/>
    <w:rsid w:val="00FE1750"/>
    <w:rsid w:val="00FE1EC0"/>
    <w:rsid w:val="00FE20AD"/>
    <w:rsid w:val="00FE313E"/>
    <w:rsid w:val="00FE379A"/>
    <w:rsid w:val="00FE4140"/>
    <w:rsid w:val="00FE4389"/>
    <w:rsid w:val="00FE4676"/>
    <w:rsid w:val="00FE546B"/>
    <w:rsid w:val="00FE6A41"/>
    <w:rsid w:val="00FE7142"/>
    <w:rsid w:val="00FF037E"/>
    <w:rsid w:val="00FF04C6"/>
    <w:rsid w:val="00FF0829"/>
    <w:rsid w:val="00FF0D01"/>
    <w:rsid w:val="00FF2241"/>
    <w:rsid w:val="00FF2F19"/>
    <w:rsid w:val="00FF3BA5"/>
    <w:rsid w:val="00FF4CD7"/>
    <w:rsid w:val="00FF5362"/>
    <w:rsid w:val="00FF5B5A"/>
    <w:rsid w:val="00FF65F5"/>
    <w:rsid w:val="00FF75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ru v:ext="edit" colors="#ff5050,#ff7c80,#f99,#cfc,#ffc,#9cf,#fc6,#ff6"/>
    </o:shapedefaults>
    <o:shapelayout v:ext="edit">
      <o:idmap v:ext="edit" data="1"/>
      <o:rules v:ext="edit">
        <o:r id="V:Rule1" type="connector" idref="#AutoShape 21"/>
        <o:r id="V:Rule2" type="connector" idref="#AutoShape 19"/>
        <o:r id="V:Rule3" type="connector" idref="#AutoShape 22"/>
        <o:r id="V:Rule4" type="connector" idref="#AutoShape 20"/>
        <o:r id="V:Rule5" type="connector" idref="#AutoShape 17"/>
        <o:r id="V:Rule6" type="connector" idref="#AutoShape 16"/>
        <o:r id="V:Rule7" type="connector" idref="#AutoShape 23"/>
        <o:r id="V:Rule8" type="connector" idref="#AutoShape 24"/>
        <o:r id="V:Rule9" type="connector" idref="#AutoShape 25"/>
        <o:r id="V:Rule10" type="connector" idref="#AutoShape 18"/>
      </o:rules>
    </o:shapelayout>
  </w:shapeDefaults>
  <w:decimalSymbol w:val="."/>
  <w:listSeparator w:val=","/>
  <w14:docId w14:val="7E335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7A10"/>
    <w:rPr>
      <w:sz w:val="22"/>
      <w:szCs w:val="24"/>
    </w:rPr>
  </w:style>
  <w:style w:type="paragraph" w:styleId="Heading1">
    <w:name w:val="heading 1"/>
    <w:basedOn w:val="Normal"/>
    <w:next w:val="Normal"/>
    <w:link w:val="Heading1Char"/>
    <w:qFormat/>
    <w:rsid w:val="00D462DD"/>
    <w:pPr>
      <w:keepNext/>
      <w:spacing w:before="240" w:after="240"/>
      <w:outlineLvl w:val="0"/>
    </w:pPr>
    <w:rPr>
      <w:b/>
      <w:bCs/>
      <w:u w:val="single"/>
    </w:rPr>
  </w:style>
  <w:style w:type="paragraph" w:styleId="Heading2">
    <w:name w:val="heading 2"/>
    <w:basedOn w:val="Normal"/>
    <w:next w:val="Normal"/>
    <w:qFormat/>
    <w:rsid w:val="00D462DD"/>
    <w:pPr>
      <w:keepNext/>
      <w:spacing w:before="240" w:after="240"/>
      <w:outlineLvl w:val="1"/>
    </w:pPr>
    <w:rPr>
      <w:i/>
      <w:iCs/>
    </w:rPr>
  </w:style>
  <w:style w:type="paragraph" w:styleId="Heading3">
    <w:name w:val="heading 3"/>
    <w:basedOn w:val="Normal"/>
    <w:next w:val="Normal"/>
    <w:qFormat/>
    <w:rsid w:val="004260C0"/>
    <w:pPr>
      <w:keepNext/>
      <w:spacing w:before="240" w:after="240"/>
      <w:outlineLvl w:val="2"/>
    </w:pPr>
    <w:rPr>
      <w:b/>
      <w:bCs/>
    </w:rPr>
  </w:style>
  <w:style w:type="paragraph" w:styleId="Heading4">
    <w:name w:val="heading 4"/>
    <w:basedOn w:val="Normal"/>
    <w:next w:val="Normal"/>
    <w:qFormat/>
    <w:rsid w:val="00B06981"/>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rsid w:val="00B06981"/>
    <w:pPr>
      <w:keepNext/>
      <w:ind w:left="720"/>
      <w:outlineLvl w:val="4"/>
    </w:pPr>
    <w:rPr>
      <w:b/>
      <w:bCs/>
    </w:rPr>
  </w:style>
  <w:style w:type="paragraph" w:styleId="Heading6">
    <w:name w:val="heading 6"/>
    <w:basedOn w:val="Normal"/>
    <w:next w:val="Normal"/>
    <w:qFormat/>
    <w:rsid w:val="00B06981"/>
    <w:pPr>
      <w:keepNext/>
      <w:ind w:left="360"/>
      <w:outlineLvl w:val="5"/>
    </w:pPr>
    <w:rPr>
      <w:b/>
      <w:bCs/>
      <w:smallCaps/>
    </w:rPr>
  </w:style>
  <w:style w:type="paragraph" w:styleId="Heading7">
    <w:name w:val="heading 7"/>
    <w:basedOn w:val="Normal"/>
    <w:next w:val="Normal"/>
    <w:qFormat/>
    <w:rsid w:val="00B06981"/>
    <w:pPr>
      <w:keepNext/>
      <w:outlineLvl w:val="6"/>
    </w:pPr>
    <w:rPr>
      <w:b/>
      <w:bCs/>
      <w:sz w:val="20"/>
    </w:rPr>
  </w:style>
  <w:style w:type="paragraph" w:styleId="Heading8">
    <w:name w:val="heading 8"/>
    <w:basedOn w:val="Normal"/>
    <w:next w:val="Normal"/>
    <w:qFormat/>
    <w:rsid w:val="00B06981"/>
    <w:pPr>
      <w:keepNext/>
      <w:jc w:val="center"/>
      <w:outlineLvl w:val="7"/>
    </w:pPr>
    <w:rPr>
      <w:b/>
      <w:bCs/>
      <w:sz w:val="20"/>
    </w:rPr>
  </w:style>
  <w:style w:type="paragraph" w:styleId="Heading9">
    <w:name w:val="heading 9"/>
    <w:basedOn w:val="Normal"/>
    <w:next w:val="Normal"/>
    <w:qFormat/>
    <w:rsid w:val="00B06981"/>
    <w:pPr>
      <w:keepNext/>
      <w:framePr w:w="7141" w:h="1081" w:hSpace="180" w:wrap="around" w:vAnchor="text" w:hAnchor="page" w:x="3661" w:y="-179"/>
      <w:autoSpaceDE w:val="0"/>
      <w:autoSpaceDN w:val="0"/>
      <w:adjustRightInd w:val="0"/>
      <w:outlineLvl w:val="8"/>
    </w:pPr>
    <w:rPr>
      <w:rFonts w:ascii="Times New Roman Bold" w:hAnsi="Times New Roman Bold"/>
      <w:b/>
      <w:bCs/>
      <w:caps/>
      <w:color w:val="000000"/>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462DD"/>
    <w:rPr>
      <w:b/>
      <w:bCs/>
      <w:sz w:val="22"/>
      <w:szCs w:val="24"/>
      <w:u w:val="single"/>
    </w:rPr>
  </w:style>
  <w:style w:type="paragraph" w:styleId="Footer">
    <w:name w:val="footer"/>
    <w:basedOn w:val="Normal"/>
    <w:link w:val="FooterChar"/>
    <w:uiPriority w:val="99"/>
    <w:rsid w:val="00B06981"/>
    <w:pPr>
      <w:tabs>
        <w:tab w:val="center" w:pos="4320"/>
        <w:tab w:val="right" w:pos="8640"/>
      </w:tabs>
    </w:pPr>
  </w:style>
  <w:style w:type="character" w:customStyle="1" w:styleId="FooterChar">
    <w:name w:val="Footer Char"/>
    <w:link w:val="Footer"/>
    <w:uiPriority w:val="99"/>
    <w:locked/>
    <w:rsid w:val="00D325A6"/>
    <w:rPr>
      <w:sz w:val="22"/>
      <w:szCs w:val="24"/>
    </w:rPr>
  </w:style>
  <w:style w:type="character" w:styleId="PageNumber">
    <w:name w:val="page number"/>
    <w:basedOn w:val="DefaultParagraphFont"/>
    <w:rsid w:val="00B06981"/>
  </w:style>
  <w:style w:type="paragraph" w:styleId="Header">
    <w:name w:val="header"/>
    <w:basedOn w:val="Normal"/>
    <w:link w:val="HeaderChar"/>
    <w:uiPriority w:val="99"/>
    <w:rsid w:val="00B06981"/>
    <w:pPr>
      <w:tabs>
        <w:tab w:val="center" w:pos="4320"/>
        <w:tab w:val="right" w:pos="8640"/>
      </w:tabs>
    </w:pPr>
  </w:style>
  <w:style w:type="paragraph" w:styleId="BodyText">
    <w:name w:val="Body Text"/>
    <w:basedOn w:val="Normal"/>
    <w:link w:val="BodyTextChar"/>
    <w:uiPriority w:val="99"/>
    <w:rsid w:val="00B06981"/>
    <w:pPr>
      <w:framePr w:w="3801" w:h="5761" w:hSpace="180" w:wrap="around" w:vAnchor="text" w:hAnchor="page" w:x="6961" w:y="1165"/>
    </w:pPr>
    <w:rPr>
      <w:sz w:val="20"/>
    </w:rPr>
  </w:style>
  <w:style w:type="character" w:customStyle="1" w:styleId="BodyTextChar">
    <w:name w:val="Body Text Char"/>
    <w:link w:val="BodyText"/>
    <w:uiPriority w:val="99"/>
    <w:locked/>
    <w:rsid w:val="008B23B6"/>
    <w:rPr>
      <w:szCs w:val="24"/>
    </w:rPr>
  </w:style>
  <w:style w:type="paragraph" w:styleId="Caption">
    <w:name w:val="caption"/>
    <w:basedOn w:val="Normal"/>
    <w:next w:val="Normal"/>
    <w:qFormat/>
    <w:rsid w:val="00B06981"/>
    <w:rPr>
      <w:rFonts w:ascii="Times New Roman Bold" w:hAnsi="Times New Roman Bold"/>
      <w:b/>
      <w:bCs/>
      <w:caps/>
    </w:rPr>
  </w:style>
  <w:style w:type="paragraph" w:styleId="BodyText2">
    <w:name w:val="Body Text 2"/>
    <w:basedOn w:val="Normal"/>
    <w:rsid w:val="00B06981"/>
    <w:rPr>
      <w:b/>
      <w:bCs/>
      <w:smallCaps/>
    </w:rPr>
  </w:style>
  <w:style w:type="paragraph" w:customStyle="1" w:styleId="Outline">
    <w:name w:val="Outline"/>
    <w:basedOn w:val="Normal"/>
    <w:rsid w:val="00B06981"/>
    <w:pPr>
      <w:spacing w:before="240"/>
    </w:pPr>
    <w:rPr>
      <w:kern w:val="28"/>
      <w:szCs w:val="20"/>
    </w:rPr>
  </w:style>
  <w:style w:type="character" w:styleId="Hyperlink">
    <w:name w:val="Hyperlink"/>
    <w:uiPriority w:val="99"/>
    <w:rsid w:val="00B06981"/>
    <w:rPr>
      <w:color w:val="0000FF"/>
      <w:u w:val="single"/>
    </w:rPr>
  </w:style>
  <w:style w:type="character" w:styleId="FootnoteReference">
    <w:name w:val="footnote reference"/>
    <w:aliases w:val="16 Point,Superscript 6 Point,Superscript 6 Point + 11 pt"/>
    <w:uiPriority w:val="99"/>
    <w:rsid w:val="00B06981"/>
    <w:rPr>
      <w:vertAlign w:val="superscript"/>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S,fn,footnote text,12pt,ADB,F"/>
    <w:basedOn w:val="Normal"/>
    <w:link w:val="FootnoteTextChar"/>
    <w:uiPriority w:val="99"/>
    <w:rsid w:val="00B06981"/>
    <w:rPr>
      <w:sz w:val="20"/>
      <w:szCs w:val="20"/>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uiPriority w:val="99"/>
    <w:locked/>
    <w:rsid w:val="004F2685"/>
  </w:style>
  <w:style w:type="character" w:styleId="CommentReference">
    <w:name w:val="annotation reference"/>
    <w:rsid w:val="00B06981"/>
    <w:rPr>
      <w:sz w:val="16"/>
      <w:szCs w:val="16"/>
    </w:rPr>
  </w:style>
  <w:style w:type="paragraph" w:styleId="CommentText">
    <w:name w:val="annotation text"/>
    <w:basedOn w:val="Normal"/>
    <w:link w:val="CommentTextChar"/>
    <w:rsid w:val="00B06981"/>
    <w:rPr>
      <w:sz w:val="20"/>
      <w:szCs w:val="20"/>
    </w:rPr>
  </w:style>
  <w:style w:type="character" w:customStyle="1" w:styleId="CommentTextChar">
    <w:name w:val="Comment Text Char"/>
    <w:link w:val="CommentText"/>
    <w:locked/>
    <w:rsid w:val="00A5001A"/>
  </w:style>
  <w:style w:type="paragraph" w:customStyle="1" w:styleId="sobjectif">
    <w:name w:val="s/objectif"/>
    <w:basedOn w:val="Normal"/>
    <w:rsid w:val="00B06981"/>
    <w:pPr>
      <w:widowControl w:val="0"/>
      <w:numPr>
        <w:numId w:val="2"/>
      </w:numPr>
      <w:overflowPunct w:val="0"/>
      <w:autoSpaceDE w:val="0"/>
      <w:autoSpaceDN w:val="0"/>
      <w:adjustRightInd w:val="0"/>
      <w:textAlignment w:val="baseline"/>
    </w:pPr>
    <w:rPr>
      <w:szCs w:val="22"/>
      <w:lang w:val="en-GB" w:eastAsia="fr-FR"/>
    </w:rPr>
  </w:style>
  <w:style w:type="paragraph" w:customStyle="1" w:styleId="activit">
    <w:name w:val="activité"/>
    <w:basedOn w:val="Normal"/>
    <w:rsid w:val="00B06981"/>
    <w:pPr>
      <w:widowControl w:val="0"/>
      <w:tabs>
        <w:tab w:val="num" w:pos="360"/>
      </w:tabs>
      <w:overflowPunct w:val="0"/>
      <w:autoSpaceDE w:val="0"/>
      <w:autoSpaceDN w:val="0"/>
      <w:adjustRightInd w:val="0"/>
      <w:textAlignment w:val="baseline"/>
    </w:pPr>
    <w:rPr>
      <w:szCs w:val="22"/>
      <w:lang w:val="en-GB" w:eastAsia="fr-FR"/>
    </w:rPr>
  </w:style>
  <w:style w:type="paragraph" w:customStyle="1" w:styleId="rsultats">
    <w:name w:val="résultats"/>
    <w:basedOn w:val="sactivit"/>
    <w:next w:val="srsultats"/>
    <w:rsid w:val="00B06981"/>
    <w:pPr>
      <w:tabs>
        <w:tab w:val="num" w:pos="360"/>
      </w:tabs>
      <w:ind w:left="360" w:hanging="360"/>
      <w:outlineLvl w:val="2"/>
    </w:pPr>
  </w:style>
  <w:style w:type="paragraph" w:customStyle="1" w:styleId="sactivit">
    <w:name w:val="s/activité"/>
    <w:basedOn w:val="Normal"/>
    <w:rsid w:val="00B06981"/>
    <w:pPr>
      <w:widowControl w:val="0"/>
      <w:overflowPunct w:val="0"/>
      <w:autoSpaceDE w:val="0"/>
      <w:autoSpaceDN w:val="0"/>
      <w:adjustRightInd w:val="0"/>
      <w:textAlignment w:val="baseline"/>
    </w:pPr>
    <w:rPr>
      <w:szCs w:val="22"/>
      <w:lang w:val="en-GB" w:eastAsia="fr-FR"/>
    </w:rPr>
  </w:style>
  <w:style w:type="paragraph" w:customStyle="1" w:styleId="srsultats">
    <w:name w:val="s/résultats"/>
    <w:basedOn w:val="sactivit"/>
    <w:rsid w:val="00B06981"/>
    <w:pPr>
      <w:numPr>
        <w:ilvl w:val="4"/>
      </w:numPr>
      <w:tabs>
        <w:tab w:val="num" w:pos="360"/>
      </w:tabs>
      <w:ind w:left="360" w:hanging="360"/>
    </w:pPr>
  </w:style>
  <w:style w:type="paragraph" w:styleId="TOAHeading">
    <w:name w:val="toa heading"/>
    <w:basedOn w:val="Normal"/>
    <w:next w:val="Normal"/>
    <w:semiHidden/>
    <w:rsid w:val="00B06981"/>
    <w:pPr>
      <w:widowControl w:val="0"/>
      <w:tabs>
        <w:tab w:val="right" w:pos="9360"/>
      </w:tabs>
      <w:suppressAutoHyphens/>
      <w:autoSpaceDE w:val="0"/>
      <w:autoSpaceDN w:val="0"/>
    </w:pPr>
    <w:rPr>
      <w:szCs w:val="20"/>
      <w:lang w:val="en-GB"/>
    </w:rPr>
  </w:style>
  <w:style w:type="paragraph" w:customStyle="1" w:styleId="BalloonText1">
    <w:name w:val="Balloon Text1"/>
    <w:basedOn w:val="Normal"/>
    <w:semiHidden/>
    <w:rsid w:val="00B06981"/>
    <w:rPr>
      <w:rFonts w:ascii="Tahoma" w:hAnsi="Tahoma" w:cs="Tahoma"/>
      <w:sz w:val="16"/>
      <w:szCs w:val="16"/>
    </w:rPr>
  </w:style>
  <w:style w:type="paragraph" w:styleId="BodyTextIndent">
    <w:name w:val="Body Text Indent"/>
    <w:basedOn w:val="Normal"/>
    <w:rsid w:val="00B06981"/>
    <w:pPr>
      <w:ind w:left="360"/>
    </w:pPr>
  </w:style>
  <w:style w:type="paragraph" w:styleId="TableofFigures">
    <w:name w:val="table of figures"/>
    <w:basedOn w:val="Normal"/>
    <w:next w:val="Normal"/>
    <w:semiHidden/>
    <w:rsid w:val="00B06981"/>
  </w:style>
  <w:style w:type="paragraph" w:styleId="BodyText3">
    <w:name w:val="Body Text 3"/>
    <w:basedOn w:val="Normal"/>
    <w:rsid w:val="00B06981"/>
    <w:pPr>
      <w:jc w:val="both"/>
    </w:pPr>
    <w:rPr>
      <w:szCs w:val="20"/>
      <w:lang w:eastAsia="ru-RU"/>
    </w:rPr>
  </w:style>
  <w:style w:type="paragraph" w:styleId="TOC2">
    <w:name w:val="toc 2"/>
    <w:basedOn w:val="Normal"/>
    <w:next w:val="Normal"/>
    <w:autoRedefine/>
    <w:uiPriority w:val="39"/>
    <w:rsid w:val="00687AD1"/>
    <w:pPr>
      <w:tabs>
        <w:tab w:val="left" w:pos="450"/>
        <w:tab w:val="left" w:pos="1080"/>
        <w:tab w:val="right" w:leader="dot" w:pos="9360"/>
      </w:tabs>
    </w:pPr>
    <w:rPr>
      <w:noProof/>
      <w:szCs w:val="22"/>
    </w:rPr>
  </w:style>
  <w:style w:type="character" w:styleId="FollowedHyperlink">
    <w:name w:val="FollowedHyperlink"/>
    <w:uiPriority w:val="99"/>
    <w:rsid w:val="00B06981"/>
    <w:rPr>
      <w:color w:val="800080"/>
      <w:u w:val="single"/>
    </w:rPr>
  </w:style>
  <w:style w:type="paragraph" w:customStyle="1" w:styleId="Nnnn">
    <w:name w:val="Nnnn"/>
    <w:basedOn w:val="Normal"/>
    <w:rsid w:val="00B06981"/>
    <w:pPr>
      <w:numPr>
        <w:numId w:val="1"/>
      </w:numPr>
      <w:spacing w:after="120"/>
      <w:ind w:left="0" w:firstLine="0"/>
      <w:jc w:val="both"/>
    </w:pPr>
    <w:rPr>
      <w:szCs w:val="22"/>
      <w:lang w:val="en-GB" w:eastAsia="bg-BG"/>
    </w:rPr>
  </w:style>
  <w:style w:type="character" w:customStyle="1" w:styleId="body11">
    <w:name w:val="body11"/>
    <w:rsid w:val="00B06981"/>
    <w:rPr>
      <w:rFonts w:ascii="Arial" w:hAnsi="Arial" w:cs="Arial" w:hint="default"/>
      <w:sz w:val="16"/>
      <w:szCs w:val="16"/>
    </w:rPr>
  </w:style>
  <w:style w:type="paragraph" w:styleId="BodyTextIndent2">
    <w:name w:val="Body Text Indent 2"/>
    <w:basedOn w:val="Normal"/>
    <w:rsid w:val="00B06981"/>
    <w:pPr>
      <w:tabs>
        <w:tab w:val="left" w:pos="0"/>
      </w:tabs>
      <w:ind w:left="1440" w:hanging="1440"/>
      <w:outlineLvl w:val="0"/>
    </w:pPr>
    <w:rPr>
      <w:b/>
      <w:bCs/>
    </w:rPr>
  </w:style>
  <w:style w:type="paragraph" w:styleId="BodyTextIndent3">
    <w:name w:val="Body Text Indent 3"/>
    <w:basedOn w:val="Normal"/>
    <w:rsid w:val="00B06981"/>
    <w:pPr>
      <w:tabs>
        <w:tab w:val="left" w:pos="0"/>
      </w:tabs>
      <w:ind w:left="1440" w:hanging="1440"/>
    </w:pPr>
  </w:style>
  <w:style w:type="paragraph" w:customStyle="1" w:styleId="NormalWeb2">
    <w:name w:val="Normal (Web)2"/>
    <w:basedOn w:val="Normal"/>
    <w:rsid w:val="00B06981"/>
    <w:pPr>
      <w:spacing w:after="120" w:line="360" w:lineRule="atLeast"/>
    </w:pPr>
    <w:rPr>
      <w:rFonts w:ascii="Verdana" w:hAnsi="Verdana"/>
      <w:sz w:val="18"/>
      <w:szCs w:val="18"/>
    </w:rPr>
  </w:style>
  <w:style w:type="paragraph" w:customStyle="1" w:styleId="Web">
    <w:name w:val="Обычный (Web)"/>
    <w:basedOn w:val="Normal"/>
    <w:rsid w:val="00B06981"/>
    <w:pPr>
      <w:spacing w:before="100" w:beforeAutospacing="1" w:after="100" w:afterAutospacing="1"/>
    </w:pPr>
    <w:rPr>
      <w:sz w:val="24"/>
    </w:rPr>
  </w:style>
  <w:style w:type="paragraph" w:styleId="ListBullet">
    <w:name w:val="List Bullet"/>
    <w:basedOn w:val="Normal"/>
    <w:rsid w:val="00B06981"/>
    <w:pPr>
      <w:numPr>
        <w:numId w:val="3"/>
      </w:numPr>
    </w:pPr>
    <w:rPr>
      <w:lang w:val="bg-BG"/>
    </w:rPr>
  </w:style>
  <w:style w:type="paragraph" w:styleId="TOC1">
    <w:name w:val="toc 1"/>
    <w:basedOn w:val="Normal"/>
    <w:next w:val="Normal"/>
    <w:autoRedefine/>
    <w:uiPriority w:val="39"/>
    <w:rsid w:val="006505AB"/>
    <w:pPr>
      <w:tabs>
        <w:tab w:val="right" w:leader="dot" w:pos="9350"/>
      </w:tabs>
      <w:spacing w:before="120" w:after="120"/>
    </w:pPr>
    <w:rPr>
      <w:b/>
      <w:bCs/>
      <w:caps/>
      <w:noProof/>
      <w:szCs w:val="22"/>
    </w:rPr>
  </w:style>
  <w:style w:type="paragraph" w:styleId="BalloonText">
    <w:name w:val="Balloon Text"/>
    <w:basedOn w:val="Normal"/>
    <w:semiHidden/>
    <w:rsid w:val="00B06981"/>
    <w:rPr>
      <w:rFonts w:ascii="Tahoma" w:hAnsi="Tahoma" w:cs="Tahoma"/>
      <w:sz w:val="16"/>
      <w:szCs w:val="16"/>
    </w:rPr>
  </w:style>
  <w:style w:type="paragraph" w:styleId="CommentSubject">
    <w:name w:val="annotation subject"/>
    <w:basedOn w:val="CommentText"/>
    <w:next w:val="CommentText"/>
    <w:semiHidden/>
    <w:rsid w:val="00B06981"/>
    <w:rPr>
      <w:b/>
      <w:bCs/>
    </w:rPr>
  </w:style>
  <w:style w:type="paragraph" w:styleId="TOC3">
    <w:name w:val="toc 3"/>
    <w:basedOn w:val="Normal"/>
    <w:next w:val="Normal"/>
    <w:autoRedefine/>
    <w:uiPriority w:val="39"/>
    <w:rsid w:val="00BE2EB1"/>
    <w:pPr>
      <w:ind w:left="440"/>
    </w:pPr>
    <w:rPr>
      <w:i/>
      <w:iCs/>
      <w:sz w:val="20"/>
      <w:szCs w:val="20"/>
    </w:rPr>
  </w:style>
  <w:style w:type="paragraph" w:styleId="NormalWeb">
    <w:name w:val="Normal (Web)"/>
    <w:basedOn w:val="Normal"/>
    <w:uiPriority w:val="99"/>
    <w:rsid w:val="00B06981"/>
    <w:pPr>
      <w:spacing w:before="100" w:beforeAutospacing="1" w:after="100" w:afterAutospacing="1"/>
    </w:pPr>
    <w:rPr>
      <w:rFonts w:ascii="Arial Unicode MS" w:eastAsia="Arial Unicode MS" w:hAnsi="Arial Unicode MS" w:cs="Arial Unicode MS"/>
      <w:sz w:val="24"/>
    </w:rPr>
  </w:style>
  <w:style w:type="paragraph" w:customStyle="1" w:styleId="text">
    <w:name w:val="text"/>
    <w:basedOn w:val="Normal"/>
    <w:rsid w:val="00B06981"/>
    <w:pPr>
      <w:spacing w:before="100" w:beforeAutospacing="1" w:after="100" w:afterAutospacing="1"/>
    </w:pPr>
    <w:rPr>
      <w:rFonts w:ascii="Arial Unicode MS" w:eastAsia="Arial Unicode MS" w:hAnsi="Arial Unicode MS" w:cs="Arial Unicode MS"/>
      <w:sz w:val="24"/>
    </w:rPr>
  </w:style>
  <w:style w:type="paragraph" w:styleId="DocumentMap">
    <w:name w:val="Document Map"/>
    <w:basedOn w:val="Normal"/>
    <w:semiHidden/>
    <w:rsid w:val="00B06981"/>
    <w:pPr>
      <w:shd w:val="clear" w:color="auto" w:fill="000080"/>
    </w:pPr>
    <w:rPr>
      <w:rFonts w:ascii="Tahoma" w:hAnsi="Tahoma" w:cs="Tahoma"/>
    </w:rPr>
  </w:style>
  <w:style w:type="paragraph" w:customStyle="1" w:styleId="Tabulteksts">
    <w:name w:val="Tabulteksts"/>
    <w:basedOn w:val="Normal"/>
    <w:autoRedefine/>
    <w:rsid w:val="00B06981"/>
    <w:pPr>
      <w:keepNext/>
      <w:keepLines/>
      <w:numPr>
        <w:ilvl w:val="12"/>
      </w:numPr>
      <w:spacing w:after="60"/>
    </w:pPr>
    <w:rPr>
      <w:rFonts w:cs="Arial Unicode MS"/>
      <w:iCs/>
      <w:snapToGrid w:val="0"/>
      <w:sz w:val="20"/>
      <w:lang w:val="en-GB"/>
    </w:rPr>
  </w:style>
  <w:style w:type="paragraph" w:customStyle="1" w:styleId="CommentSubject1">
    <w:name w:val="Comment Subject1"/>
    <w:basedOn w:val="CommentText"/>
    <w:next w:val="CommentText"/>
    <w:semiHidden/>
    <w:rsid w:val="00B06981"/>
    <w:rPr>
      <w:b/>
      <w:bCs/>
    </w:rPr>
  </w:style>
  <w:style w:type="paragraph" w:customStyle="1" w:styleId="Default">
    <w:name w:val="Default"/>
    <w:rsid w:val="00FB2DB1"/>
    <w:pPr>
      <w:widowControl w:val="0"/>
      <w:autoSpaceDE w:val="0"/>
      <w:autoSpaceDN w:val="0"/>
      <w:adjustRightInd w:val="0"/>
    </w:pPr>
    <w:rPr>
      <w:rFonts w:ascii="Arial" w:hAnsi="Arial" w:cs="Arial"/>
      <w:color w:val="000000"/>
      <w:sz w:val="24"/>
      <w:szCs w:val="24"/>
    </w:rPr>
  </w:style>
  <w:style w:type="paragraph" w:customStyle="1" w:styleId="CM13">
    <w:name w:val="CM13"/>
    <w:basedOn w:val="Default"/>
    <w:next w:val="Default"/>
    <w:rsid w:val="002212FC"/>
    <w:pPr>
      <w:spacing w:after="275"/>
    </w:pPr>
    <w:rPr>
      <w:rFonts w:ascii="HKBOO F+ Caecilia" w:hAnsi="HKBOO F+ Caecilia" w:cs="Times New Roman"/>
      <w:color w:val="auto"/>
    </w:rPr>
  </w:style>
  <w:style w:type="paragraph" w:customStyle="1" w:styleId="CM2">
    <w:name w:val="CM2"/>
    <w:basedOn w:val="Default"/>
    <w:next w:val="Default"/>
    <w:rsid w:val="002212FC"/>
    <w:rPr>
      <w:rFonts w:ascii="HKBOO F+ Caecilia" w:hAnsi="HKBOO F+ Caecilia" w:cs="Times New Roman"/>
      <w:color w:val="auto"/>
    </w:rPr>
  </w:style>
  <w:style w:type="paragraph" w:customStyle="1" w:styleId="CM4">
    <w:name w:val="CM4"/>
    <w:basedOn w:val="Default"/>
    <w:next w:val="Default"/>
    <w:rsid w:val="002212FC"/>
    <w:pPr>
      <w:spacing w:line="273" w:lineRule="atLeast"/>
    </w:pPr>
    <w:rPr>
      <w:rFonts w:ascii="HKBOO F+ Caecilia" w:hAnsi="HKBOO F+ Caecilia" w:cs="Times New Roman"/>
      <w:color w:val="auto"/>
    </w:rPr>
  </w:style>
  <w:style w:type="paragraph" w:customStyle="1" w:styleId="CM14">
    <w:name w:val="CM14"/>
    <w:basedOn w:val="Default"/>
    <w:next w:val="Default"/>
    <w:rsid w:val="002212FC"/>
    <w:pPr>
      <w:spacing w:after="520"/>
    </w:pPr>
    <w:rPr>
      <w:rFonts w:ascii="HKBOO F+ Caecilia" w:hAnsi="HKBOO F+ Caecilia" w:cs="Times New Roman"/>
      <w:color w:val="auto"/>
    </w:rPr>
  </w:style>
  <w:style w:type="paragraph" w:customStyle="1" w:styleId="CM6">
    <w:name w:val="CM6"/>
    <w:basedOn w:val="Default"/>
    <w:next w:val="Default"/>
    <w:rsid w:val="002212FC"/>
    <w:rPr>
      <w:rFonts w:ascii="HKBOO F+ Caecilia" w:hAnsi="HKBOO F+ Caecilia" w:cs="Times New Roman"/>
      <w:color w:val="auto"/>
    </w:rPr>
  </w:style>
  <w:style w:type="paragraph" w:customStyle="1" w:styleId="CM7">
    <w:name w:val="CM7"/>
    <w:basedOn w:val="Default"/>
    <w:next w:val="Default"/>
    <w:rsid w:val="002212FC"/>
    <w:pPr>
      <w:spacing w:line="273" w:lineRule="atLeast"/>
    </w:pPr>
    <w:rPr>
      <w:rFonts w:ascii="HKBOO F+ Caecilia" w:hAnsi="HKBOO F+ Caecilia" w:cs="Times New Roman"/>
      <w:color w:val="auto"/>
    </w:rPr>
  </w:style>
  <w:style w:type="paragraph" w:customStyle="1" w:styleId="CM8">
    <w:name w:val="CM8"/>
    <w:basedOn w:val="Default"/>
    <w:next w:val="Default"/>
    <w:rsid w:val="002212FC"/>
    <w:rPr>
      <w:rFonts w:ascii="HKBOO F+ Caecilia" w:hAnsi="HKBOO F+ Caecilia" w:cs="Times New Roman"/>
      <w:color w:val="auto"/>
    </w:rPr>
  </w:style>
  <w:style w:type="paragraph" w:customStyle="1" w:styleId="CM9">
    <w:name w:val="CM9"/>
    <w:basedOn w:val="Default"/>
    <w:next w:val="Default"/>
    <w:rsid w:val="002212FC"/>
    <w:pPr>
      <w:spacing w:line="271" w:lineRule="atLeast"/>
    </w:pPr>
    <w:rPr>
      <w:rFonts w:ascii="HKBOO F+ Caecilia" w:hAnsi="HKBOO F+ Caecilia" w:cs="Times New Roman"/>
      <w:color w:val="auto"/>
    </w:rPr>
  </w:style>
  <w:style w:type="paragraph" w:customStyle="1" w:styleId="CM15">
    <w:name w:val="CM15"/>
    <w:basedOn w:val="Default"/>
    <w:next w:val="Default"/>
    <w:rsid w:val="002212FC"/>
    <w:pPr>
      <w:spacing w:after="113"/>
    </w:pPr>
    <w:rPr>
      <w:rFonts w:ascii="HKBOO F+ Caecilia" w:hAnsi="HKBOO F+ Caecilia" w:cs="Times New Roman"/>
      <w:color w:val="auto"/>
    </w:rPr>
  </w:style>
  <w:style w:type="paragraph" w:customStyle="1" w:styleId="CM11">
    <w:name w:val="CM11"/>
    <w:basedOn w:val="Default"/>
    <w:next w:val="Default"/>
    <w:rsid w:val="002212FC"/>
    <w:pPr>
      <w:spacing w:line="273" w:lineRule="atLeast"/>
    </w:pPr>
    <w:rPr>
      <w:rFonts w:ascii="HKBOO F+ Caecilia" w:hAnsi="HKBOO F+ Caecilia" w:cs="Times New Roman"/>
      <w:color w:val="auto"/>
    </w:rPr>
  </w:style>
  <w:style w:type="paragraph" w:customStyle="1" w:styleId="CM12">
    <w:name w:val="CM12"/>
    <w:basedOn w:val="Default"/>
    <w:next w:val="Default"/>
    <w:rsid w:val="002212FC"/>
    <w:pPr>
      <w:spacing w:line="271" w:lineRule="atLeast"/>
    </w:pPr>
    <w:rPr>
      <w:rFonts w:ascii="HKBOO F+ Caecilia" w:hAnsi="HKBOO F+ Caecilia" w:cs="Times New Roman"/>
      <w:color w:val="auto"/>
    </w:rPr>
  </w:style>
  <w:style w:type="table" w:styleId="TableGrid">
    <w:name w:val="Table Grid"/>
    <w:basedOn w:val="TableNormal"/>
    <w:rsid w:val="005852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116CA7"/>
    <w:pPr>
      <w:widowControl w:val="0"/>
      <w:tabs>
        <w:tab w:val="left" w:pos="547"/>
      </w:tabs>
    </w:pPr>
    <w:rPr>
      <w:snapToGrid w:val="0"/>
      <w:szCs w:val="20"/>
    </w:rPr>
  </w:style>
  <w:style w:type="paragraph" w:customStyle="1" w:styleId="a">
    <w:name w:val="Стиль По ширине"/>
    <w:basedOn w:val="Normal"/>
    <w:rsid w:val="00541C8C"/>
    <w:pPr>
      <w:spacing w:before="120"/>
      <w:jc w:val="both"/>
    </w:pPr>
    <w:rPr>
      <w:szCs w:val="20"/>
    </w:rPr>
  </w:style>
  <w:style w:type="paragraph" w:styleId="TOC5">
    <w:name w:val="toc 5"/>
    <w:basedOn w:val="Normal"/>
    <w:next w:val="Normal"/>
    <w:autoRedefine/>
    <w:semiHidden/>
    <w:rsid w:val="008B20E1"/>
    <w:pPr>
      <w:ind w:left="880"/>
    </w:pPr>
    <w:rPr>
      <w:sz w:val="18"/>
      <w:szCs w:val="18"/>
    </w:rPr>
  </w:style>
  <w:style w:type="paragraph" w:styleId="TOC4">
    <w:name w:val="toc 4"/>
    <w:basedOn w:val="Normal"/>
    <w:next w:val="Normal"/>
    <w:autoRedefine/>
    <w:uiPriority w:val="39"/>
    <w:rsid w:val="00DE7C8C"/>
    <w:pPr>
      <w:ind w:left="660"/>
    </w:pPr>
    <w:rPr>
      <w:sz w:val="18"/>
      <w:szCs w:val="18"/>
    </w:rPr>
  </w:style>
  <w:style w:type="paragraph" w:styleId="TOC6">
    <w:name w:val="toc 6"/>
    <w:basedOn w:val="Normal"/>
    <w:next w:val="Normal"/>
    <w:autoRedefine/>
    <w:semiHidden/>
    <w:rsid w:val="00DE7C8C"/>
    <w:pPr>
      <w:ind w:left="1100"/>
    </w:pPr>
    <w:rPr>
      <w:sz w:val="18"/>
      <w:szCs w:val="18"/>
    </w:rPr>
  </w:style>
  <w:style w:type="paragraph" w:styleId="TOC7">
    <w:name w:val="toc 7"/>
    <w:basedOn w:val="Normal"/>
    <w:next w:val="Normal"/>
    <w:autoRedefine/>
    <w:semiHidden/>
    <w:rsid w:val="00DE7C8C"/>
    <w:pPr>
      <w:ind w:left="1320"/>
    </w:pPr>
    <w:rPr>
      <w:sz w:val="18"/>
      <w:szCs w:val="18"/>
    </w:rPr>
  </w:style>
  <w:style w:type="paragraph" w:styleId="TOC8">
    <w:name w:val="toc 8"/>
    <w:basedOn w:val="Normal"/>
    <w:next w:val="Normal"/>
    <w:autoRedefine/>
    <w:semiHidden/>
    <w:rsid w:val="00DE7C8C"/>
    <w:pPr>
      <w:ind w:left="1540"/>
    </w:pPr>
    <w:rPr>
      <w:sz w:val="18"/>
      <w:szCs w:val="18"/>
    </w:rPr>
  </w:style>
  <w:style w:type="paragraph" w:styleId="TOC9">
    <w:name w:val="toc 9"/>
    <w:basedOn w:val="Normal"/>
    <w:next w:val="Normal"/>
    <w:autoRedefine/>
    <w:semiHidden/>
    <w:rsid w:val="00DE7C8C"/>
    <w:pPr>
      <w:ind w:left="1760"/>
    </w:pPr>
    <w:rPr>
      <w:sz w:val="18"/>
      <w:szCs w:val="18"/>
    </w:rPr>
  </w:style>
  <w:style w:type="character" w:customStyle="1" w:styleId="longtext">
    <w:name w:val="long_text"/>
    <w:basedOn w:val="DefaultParagraphFont"/>
    <w:rsid w:val="005602C0"/>
  </w:style>
  <w:style w:type="paragraph" w:styleId="ListParagraph">
    <w:name w:val="List Paragraph"/>
    <w:basedOn w:val="Normal"/>
    <w:qFormat/>
    <w:rsid w:val="004F2685"/>
    <w:pPr>
      <w:ind w:left="720"/>
      <w:contextualSpacing/>
    </w:pPr>
  </w:style>
  <w:style w:type="paragraph" w:styleId="Title">
    <w:name w:val="Title"/>
    <w:basedOn w:val="Normal"/>
    <w:link w:val="TitleChar"/>
    <w:qFormat/>
    <w:rsid w:val="00D0753F"/>
    <w:pPr>
      <w:spacing w:before="60" w:after="60"/>
      <w:jc w:val="center"/>
    </w:pPr>
    <w:rPr>
      <w:b/>
      <w:bCs/>
      <w:caps/>
      <w:sz w:val="24"/>
    </w:rPr>
  </w:style>
  <w:style w:type="character" w:customStyle="1" w:styleId="TitleChar">
    <w:name w:val="Title Char"/>
    <w:basedOn w:val="DefaultParagraphFont"/>
    <w:link w:val="Title"/>
    <w:rsid w:val="00D0753F"/>
    <w:rPr>
      <w:b/>
      <w:bCs/>
      <w:caps/>
      <w:sz w:val="24"/>
      <w:szCs w:val="24"/>
    </w:rPr>
  </w:style>
  <w:style w:type="paragraph" w:styleId="ListNumber">
    <w:name w:val="List Number"/>
    <w:basedOn w:val="Normal"/>
    <w:rsid w:val="00D0753F"/>
    <w:pPr>
      <w:numPr>
        <w:numId w:val="7"/>
      </w:numPr>
      <w:spacing w:before="60" w:after="60"/>
      <w:jc w:val="both"/>
    </w:pPr>
    <w:rPr>
      <w:sz w:val="24"/>
    </w:rPr>
  </w:style>
  <w:style w:type="character" w:customStyle="1" w:styleId="hps">
    <w:name w:val="hps"/>
    <w:rsid w:val="00D760DA"/>
  </w:style>
  <w:style w:type="character" w:customStyle="1" w:styleId="Bodytext0">
    <w:name w:val="Body text_"/>
    <w:basedOn w:val="DefaultParagraphFont"/>
    <w:link w:val="BodyText20"/>
    <w:rsid w:val="00FF2241"/>
    <w:rPr>
      <w:rFonts w:ascii="Trebuchet MS" w:eastAsia="Trebuchet MS" w:hAnsi="Trebuchet MS" w:cs="Trebuchet MS"/>
      <w:shd w:val="clear" w:color="auto" w:fill="FFFFFF"/>
    </w:rPr>
  </w:style>
  <w:style w:type="character" w:customStyle="1" w:styleId="Heading10">
    <w:name w:val="Heading #1_"/>
    <w:basedOn w:val="DefaultParagraphFont"/>
    <w:link w:val="Heading11"/>
    <w:rsid w:val="00FF2241"/>
    <w:rPr>
      <w:rFonts w:ascii="Trebuchet MS" w:eastAsia="Trebuchet MS" w:hAnsi="Trebuchet MS" w:cs="Trebuchet MS"/>
      <w:spacing w:val="-10"/>
      <w:sz w:val="23"/>
      <w:szCs w:val="23"/>
      <w:shd w:val="clear" w:color="auto" w:fill="FFFFFF"/>
    </w:rPr>
  </w:style>
  <w:style w:type="character" w:customStyle="1" w:styleId="Heading12">
    <w:name w:val="Heading #1 (2)_"/>
    <w:basedOn w:val="DefaultParagraphFont"/>
    <w:link w:val="Heading120"/>
    <w:rsid w:val="00FF2241"/>
    <w:rPr>
      <w:rFonts w:ascii="Trebuchet MS" w:eastAsia="Trebuchet MS" w:hAnsi="Trebuchet MS" w:cs="Trebuchet MS"/>
      <w:spacing w:val="-10"/>
      <w:sz w:val="23"/>
      <w:szCs w:val="23"/>
      <w:shd w:val="clear" w:color="auto" w:fill="FFFFFF"/>
    </w:rPr>
  </w:style>
  <w:style w:type="character" w:customStyle="1" w:styleId="Heading12NotItalic">
    <w:name w:val="Heading #1 (2) + Not Italic"/>
    <w:basedOn w:val="Heading12"/>
    <w:rsid w:val="00FF2241"/>
    <w:rPr>
      <w:rFonts w:ascii="Trebuchet MS" w:eastAsia="Trebuchet MS" w:hAnsi="Trebuchet MS" w:cs="Trebuchet MS"/>
      <w:i/>
      <w:iCs/>
      <w:spacing w:val="-10"/>
      <w:sz w:val="23"/>
      <w:szCs w:val="23"/>
      <w:shd w:val="clear" w:color="auto" w:fill="FFFFFF"/>
    </w:rPr>
  </w:style>
  <w:style w:type="character" w:customStyle="1" w:styleId="BodyText1">
    <w:name w:val="Body Text1"/>
    <w:basedOn w:val="Bodytext0"/>
    <w:rsid w:val="00FF2241"/>
    <w:rPr>
      <w:rFonts w:ascii="Trebuchet MS" w:eastAsia="Trebuchet MS" w:hAnsi="Trebuchet MS" w:cs="Trebuchet MS"/>
      <w:u w:val="single"/>
      <w:shd w:val="clear" w:color="auto" w:fill="FFFFFF"/>
    </w:rPr>
  </w:style>
  <w:style w:type="paragraph" w:customStyle="1" w:styleId="BodyText20">
    <w:name w:val="Body Text2"/>
    <w:basedOn w:val="Normal"/>
    <w:link w:val="Bodytext0"/>
    <w:rsid w:val="00FF2241"/>
    <w:pPr>
      <w:shd w:val="clear" w:color="auto" w:fill="FFFFFF"/>
      <w:spacing w:before="2460" w:after="600" w:line="0" w:lineRule="atLeast"/>
      <w:ind w:hanging="340"/>
    </w:pPr>
    <w:rPr>
      <w:rFonts w:ascii="Trebuchet MS" w:eastAsia="Trebuchet MS" w:hAnsi="Trebuchet MS" w:cs="Trebuchet MS"/>
      <w:sz w:val="20"/>
      <w:szCs w:val="20"/>
    </w:rPr>
  </w:style>
  <w:style w:type="paragraph" w:customStyle="1" w:styleId="Heading11">
    <w:name w:val="Heading #1"/>
    <w:basedOn w:val="Normal"/>
    <w:link w:val="Heading10"/>
    <w:rsid w:val="00FF2241"/>
    <w:pPr>
      <w:shd w:val="clear" w:color="auto" w:fill="FFFFFF"/>
      <w:spacing w:after="2460" w:line="0" w:lineRule="atLeast"/>
      <w:jc w:val="both"/>
      <w:outlineLvl w:val="0"/>
    </w:pPr>
    <w:rPr>
      <w:rFonts w:ascii="Trebuchet MS" w:eastAsia="Trebuchet MS" w:hAnsi="Trebuchet MS" w:cs="Trebuchet MS"/>
      <w:spacing w:val="-10"/>
      <w:sz w:val="23"/>
      <w:szCs w:val="23"/>
    </w:rPr>
  </w:style>
  <w:style w:type="paragraph" w:customStyle="1" w:styleId="Heading120">
    <w:name w:val="Heading #1 (2)"/>
    <w:basedOn w:val="Normal"/>
    <w:link w:val="Heading12"/>
    <w:rsid w:val="00FF2241"/>
    <w:pPr>
      <w:shd w:val="clear" w:color="auto" w:fill="FFFFFF"/>
      <w:spacing w:before="480" w:after="600" w:line="0" w:lineRule="atLeast"/>
      <w:jc w:val="center"/>
      <w:outlineLvl w:val="0"/>
    </w:pPr>
    <w:rPr>
      <w:rFonts w:ascii="Trebuchet MS" w:eastAsia="Trebuchet MS" w:hAnsi="Trebuchet MS" w:cs="Trebuchet MS"/>
      <w:spacing w:val="-10"/>
      <w:sz w:val="23"/>
      <w:szCs w:val="23"/>
    </w:rPr>
  </w:style>
  <w:style w:type="character" w:customStyle="1" w:styleId="HeaderChar">
    <w:name w:val="Header Char"/>
    <w:basedOn w:val="DefaultParagraphFont"/>
    <w:link w:val="Header"/>
    <w:uiPriority w:val="99"/>
    <w:rsid w:val="00FF2241"/>
    <w:rPr>
      <w:sz w:val="22"/>
      <w:szCs w:val="24"/>
    </w:rPr>
  </w:style>
  <w:style w:type="table" w:customStyle="1" w:styleId="LightShading-Accent11">
    <w:name w:val="Light Shading - Accent 11"/>
    <w:basedOn w:val="TableNormal"/>
    <w:uiPriority w:val="60"/>
    <w:rsid w:val="00B035F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F37513"/>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065716"/>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MainParanoChapter">
    <w:name w:val="Main Para no Chapter #"/>
    <w:basedOn w:val="Normal"/>
    <w:autoRedefine/>
    <w:uiPriority w:val="99"/>
    <w:qFormat/>
    <w:rsid w:val="00737080"/>
    <w:pPr>
      <w:numPr>
        <w:numId w:val="34"/>
      </w:numPr>
      <w:spacing w:before="120" w:after="240"/>
      <w:ind w:left="0" w:firstLine="0"/>
      <w:outlineLvl w:val="1"/>
    </w:pPr>
    <w:rPr>
      <w:color w:val="000000"/>
      <w:sz w:val="24"/>
    </w:rPr>
  </w:style>
  <w:style w:type="paragraph" w:styleId="TOCHeading">
    <w:name w:val="TOC Heading"/>
    <w:basedOn w:val="Heading1"/>
    <w:next w:val="Normal"/>
    <w:uiPriority w:val="39"/>
    <w:semiHidden/>
    <w:unhideWhenUsed/>
    <w:qFormat/>
    <w:rsid w:val="00215305"/>
    <w:pPr>
      <w:keepLines/>
      <w:spacing w:before="480" w:after="0" w:line="276" w:lineRule="auto"/>
      <w:outlineLvl w:val="9"/>
    </w:pPr>
    <w:rPr>
      <w:rFonts w:asciiTheme="majorHAnsi" w:eastAsiaTheme="majorEastAsia" w:hAnsiTheme="majorHAnsi" w:cstheme="majorBidi"/>
      <w:color w:val="365F91" w:themeColor="accent1" w:themeShade="BF"/>
      <w:sz w:val="28"/>
      <w:szCs w:val="28"/>
      <w:u w:val="none"/>
    </w:rPr>
  </w:style>
  <w:style w:type="paragraph" w:customStyle="1" w:styleId="textstory">
    <w:name w:val="textstory"/>
    <w:basedOn w:val="Normal"/>
    <w:rsid w:val="00E558B9"/>
    <w:pPr>
      <w:spacing w:before="100" w:beforeAutospacing="1" w:after="100" w:afterAutospacing="1"/>
    </w:pPr>
    <w:rPr>
      <w:rFonts w:eastAsiaTheme="minorHAnsi"/>
      <w:sz w:val="24"/>
    </w:rPr>
  </w:style>
  <w:style w:type="character" w:styleId="Emphasis">
    <w:name w:val="Emphasis"/>
    <w:basedOn w:val="DefaultParagraphFont"/>
    <w:uiPriority w:val="20"/>
    <w:qFormat/>
    <w:rsid w:val="00E558B9"/>
    <w:rPr>
      <w:i/>
      <w:iCs/>
    </w:rPr>
  </w:style>
  <w:style w:type="numbering" w:customStyle="1" w:styleId="NoList1">
    <w:name w:val="No List1"/>
    <w:next w:val="NoList"/>
    <w:uiPriority w:val="99"/>
    <w:semiHidden/>
    <w:unhideWhenUsed/>
    <w:rsid w:val="00713C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7A10"/>
    <w:rPr>
      <w:sz w:val="22"/>
      <w:szCs w:val="24"/>
    </w:rPr>
  </w:style>
  <w:style w:type="paragraph" w:styleId="Heading1">
    <w:name w:val="heading 1"/>
    <w:basedOn w:val="Normal"/>
    <w:next w:val="Normal"/>
    <w:link w:val="Heading1Char"/>
    <w:qFormat/>
    <w:rsid w:val="00D462DD"/>
    <w:pPr>
      <w:keepNext/>
      <w:spacing w:before="240" w:after="240"/>
      <w:outlineLvl w:val="0"/>
    </w:pPr>
    <w:rPr>
      <w:b/>
      <w:bCs/>
      <w:u w:val="single"/>
    </w:rPr>
  </w:style>
  <w:style w:type="paragraph" w:styleId="Heading2">
    <w:name w:val="heading 2"/>
    <w:basedOn w:val="Normal"/>
    <w:next w:val="Normal"/>
    <w:qFormat/>
    <w:rsid w:val="00D462DD"/>
    <w:pPr>
      <w:keepNext/>
      <w:spacing w:before="240" w:after="240"/>
      <w:outlineLvl w:val="1"/>
    </w:pPr>
    <w:rPr>
      <w:i/>
      <w:iCs/>
    </w:rPr>
  </w:style>
  <w:style w:type="paragraph" w:styleId="Heading3">
    <w:name w:val="heading 3"/>
    <w:basedOn w:val="Normal"/>
    <w:next w:val="Normal"/>
    <w:qFormat/>
    <w:rsid w:val="004260C0"/>
    <w:pPr>
      <w:keepNext/>
      <w:spacing w:before="240" w:after="240"/>
      <w:outlineLvl w:val="2"/>
    </w:pPr>
    <w:rPr>
      <w:b/>
      <w:bCs/>
    </w:rPr>
  </w:style>
  <w:style w:type="paragraph" w:styleId="Heading4">
    <w:name w:val="heading 4"/>
    <w:basedOn w:val="Normal"/>
    <w:next w:val="Normal"/>
    <w:qFormat/>
    <w:rsid w:val="00B06981"/>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rsid w:val="00B06981"/>
    <w:pPr>
      <w:keepNext/>
      <w:ind w:left="720"/>
      <w:outlineLvl w:val="4"/>
    </w:pPr>
    <w:rPr>
      <w:b/>
      <w:bCs/>
    </w:rPr>
  </w:style>
  <w:style w:type="paragraph" w:styleId="Heading6">
    <w:name w:val="heading 6"/>
    <w:basedOn w:val="Normal"/>
    <w:next w:val="Normal"/>
    <w:qFormat/>
    <w:rsid w:val="00B06981"/>
    <w:pPr>
      <w:keepNext/>
      <w:ind w:left="360"/>
      <w:outlineLvl w:val="5"/>
    </w:pPr>
    <w:rPr>
      <w:b/>
      <w:bCs/>
      <w:smallCaps/>
    </w:rPr>
  </w:style>
  <w:style w:type="paragraph" w:styleId="Heading7">
    <w:name w:val="heading 7"/>
    <w:basedOn w:val="Normal"/>
    <w:next w:val="Normal"/>
    <w:qFormat/>
    <w:rsid w:val="00B06981"/>
    <w:pPr>
      <w:keepNext/>
      <w:outlineLvl w:val="6"/>
    </w:pPr>
    <w:rPr>
      <w:b/>
      <w:bCs/>
      <w:sz w:val="20"/>
    </w:rPr>
  </w:style>
  <w:style w:type="paragraph" w:styleId="Heading8">
    <w:name w:val="heading 8"/>
    <w:basedOn w:val="Normal"/>
    <w:next w:val="Normal"/>
    <w:qFormat/>
    <w:rsid w:val="00B06981"/>
    <w:pPr>
      <w:keepNext/>
      <w:jc w:val="center"/>
      <w:outlineLvl w:val="7"/>
    </w:pPr>
    <w:rPr>
      <w:b/>
      <w:bCs/>
      <w:sz w:val="20"/>
    </w:rPr>
  </w:style>
  <w:style w:type="paragraph" w:styleId="Heading9">
    <w:name w:val="heading 9"/>
    <w:basedOn w:val="Normal"/>
    <w:next w:val="Normal"/>
    <w:qFormat/>
    <w:rsid w:val="00B06981"/>
    <w:pPr>
      <w:keepNext/>
      <w:framePr w:w="7141" w:h="1081" w:hSpace="180" w:wrap="around" w:vAnchor="text" w:hAnchor="page" w:x="3661" w:y="-179"/>
      <w:autoSpaceDE w:val="0"/>
      <w:autoSpaceDN w:val="0"/>
      <w:adjustRightInd w:val="0"/>
      <w:outlineLvl w:val="8"/>
    </w:pPr>
    <w:rPr>
      <w:rFonts w:ascii="Times New Roman Bold" w:hAnsi="Times New Roman Bold"/>
      <w:b/>
      <w:bCs/>
      <w:caps/>
      <w:color w:val="000000"/>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462DD"/>
    <w:rPr>
      <w:b/>
      <w:bCs/>
      <w:sz w:val="22"/>
      <w:szCs w:val="24"/>
      <w:u w:val="single"/>
    </w:rPr>
  </w:style>
  <w:style w:type="paragraph" w:styleId="Footer">
    <w:name w:val="footer"/>
    <w:basedOn w:val="Normal"/>
    <w:link w:val="FooterChar"/>
    <w:uiPriority w:val="99"/>
    <w:rsid w:val="00B06981"/>
    <w:pPr>
      <w:tabs>
        <w:tab w:val="center" w:pos="4320"/>
        <w:tab w:val="right" w:pos="8640"/>
      </w:tabs>
    </w:pPr>
  </w:style>
  <w:style w:type="character" w:customStyle="1" w:styleId="FooterChar">
    <w:name w:val="Footer Char"/>
    <w:link w:val="Footer"/>
    <w:uiPriority w:val="99"/>
    <w:locked/>
    <w:rsid w:val="00D325A6"/>
    <w:rPr>
      <w:sz w:val="22"/>
      <w:szCs w:val="24"/>
    </w:rPr>
  </w:style>
  <w:style w:type="character" w:styleId="PageNumber">
    <w:name w:val="page number"/>
    <w:basedOn w:val="DefaultParagraphFont"/>
    <w:rsid w:val="00B06981"/>
  </w:style>
  <w:style w:type="paragraph" w:styleId="Header">
    <w:name w:val="header"/>
    <w:basedOn w:val="Normal"/>
    <w:link w:val="HeaderChar"/>
    <w:uiPriority w:val="99"/>
    <w:rsid w:val="00B06981"/>
    <w:pPr>
      <w:tabs>
        <w:tab w:val="center" w:pos="4320"/>
        <w:tab w:val="right" w:pos="8640"/>
      </w:tabs>
    </w:pPr>
  </w:style>
  <w:style w:type="paragraph" w:styleId="BodyText">
    <w:name w:val="Body Text"/>
    <w:basedOn w:val="Normal"/>
    <w:link w:val="BodyTextChar"/>
    <w:uiPriority w:val="99"/>
    <w:rsid w:val="00B06981"/>
    <w:pPr>
      <w:framePr w:w="3801" w:h="5761" w:hSpace="180" w:wrap="around" w:vAnchor="text" w:hAnchor="page" w:x="6961" w:y="1165"/>
    </w:pPr>
    <w:rPr>
      <w:sz w:val="20"/>
    </w:rPr>
  </w:style>
  <w:style w:type="character" w:customStyle="1" w:styleId="BodyTextChar">
    <w:name w:val="Body Text Char"/>
    <w:link w:val="BodyText"/>
    <w:uiPriority w:val="99"/>
    <w:locked/>
    <w:rsid w:val="008B23B6"/>
    <w:rPr>
      <w:szCs w:val="24"/>
    </w:rPr>
  </w:style>
  <w:style w:type="paragraph" w:styleId="Caption">
    <w:name w:val="caption"/>
    <w:basedOn w:val="Normal"/>
    <w:next w:val="Normal"/>
    <w:qFormat/>
    <w:rsid w:val="00B06981"/>
    <w:rPr>
      <w:rFonts w:ascii="Times New Roman Bold" w:hAnsi="Times New Roman Bold"/>
      <w:b/>
      <w:bCs/>
      <w:caps/>
    </w:rPr>
  </w:style>
  <w:style w:type="paragraph" w:styleId="BodyText2">
    <w:name w:val="Body Text 2"/>
    <w:basedOn w:val="Normal"/>
    <w:rsid w:val="00B06981"/>
    <w:rPr>
      <w:b/>
      <w:bCs/>
      <w:smallCaps/>
    </w:rPr>
  </w:style>
  <w:style w:type="paragraph" w:customStyle="1" w:styleId="Outline">
    <w:name w:val="Outline"/>
    <w:basedOn w:val="Normal"/>
    <w:rsid w:val="00B06981"/>
    <w:pPr>
      <w:spacing w:before="240"/>
    </w:pPr>
    <w:rPr>
      <w:kern w:val="28"/>
      <w:szCs w:val="20"/>
    </w:rPr>
  </w:style>
  <w:style w:type="character" w:styleId="Hyperlink">
    <w:name w:val="Hyperlink"/>
    <w:uiPriority w:val="99"/>
    <w:rsid w:val="00B06981"/>
    <w:rPr>
      <w:color w:val="0000FF"/>
      <w:u w:val="single"/>
    </w:rPr>
  </w:style>
  <w:style w:type="character" w:styleId="FootnoteReference">
    <w:name w:val="footnote reference"/>
    <w:aliases w:val="16 Point,Superscript 6 Point,Superscript 6 Point + 11 pt"/>
    <w:uiPriority w:val="99"/>
    <w:rsid w:val="00B06981"/>
    <w:rPr>
      <w:vertAlign w:val="superscript"/>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S,fn,footnote text,12pt,ADB,F"/>
    <w:basedOn w:val="Normal"/>
    <w:link w:val="FootnoteTextChar"/>
    <w:uiPriority w:val="99"/>
    <w:rsid w:val="00B06981"/>
    <w:rPr>
      <w:sz w:val="20"/>
      <w:szCs w:val="20"/>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uiPriority w:val="99"/>
    <w:locked/>
    <w:rsid w:val="004F2685"/>
  </w:style>
  <w:style w:type="character" w:styleId="CommentReference">
    <w:name w:val="annotation reference"/>
    <w:rsid w:val="00B06981"/>
    <w:rPr>
      <w:sz w:val="16"/>
      <w:szCs w:val="16"/>
    </w:rPr>
  </w:style>
  <w:style w:type="paragraph" w:styleId="CommentText">
    <w:name w:val="annotation text"/>
    <w:basedOn w:val="Normal"/>
    <w:link w:val="CommentTextChar"/>
    <w:rsid w:val="00B06981"/>
    <w:rPr>
      <w:sz w:val="20"/>
      <w:szCs w:val="20"/>
    </w:rPr>
  </w:style>
  <w:style w:type="character" w:customStyle="1" w:styleId="CommentTextChar">
    <w:name w:val="Comment Text Char"/>
    <w:link w:val="CommentText"/>
    <w:locked/>
    <w:rsid w:val="00A5001A"/>
  </w:style>
  <w:style w:type="paragraph" w:customStyle="1" w:styleId="sobjectif">
    <w:name w:val="s/objectif"/>
    <w:basedOn w:val="Normal"/>
    <w:rsid w:val="00B06981"/>
    <w:pPr>
      <w:widowControl w:val="0"/>
      <w:numPr>
        <w:numId w:val="2"/>
      </w:numPr>
      <w:overflowPunct w:val="0"/>
      <w:autoSpaceDE w:val="0"/>
      <w:autoSpaceDN w:val="0"/>
      <w:adjustRightInd w:val="0"/>
      <w:textAlignment w:val="baseline"/>
    </w:pPr>
    <w:rPr>
      <w:szCs w:val="22"/>
      <w:lang w:val="en-GB" w:eastAsia="fr-FR"/>
    </w:rPr>
  </w:style>
  <w:style w:type="paragraph" w:customStyle="1" w:styleId="activit">
    <w:name w:val="activité"/>
    <w:basedOn w:val="Normal"/>
    <w:rsid w:val="00B06981"/>
    <w:pPr>
      <w:widowControl w:val="0"/>
      <w:tabs>
        <w:tab w:val="num" w:pos="360"/>
      </w:tabs>
      <w:overflowPunct w:val="0"/>
      <w:autoSpaceDE w:val="0"/>
      <w:autoSpaceDN w:val="0"/>
      <w:adjustRightInd w:val="0"/>
      <w:textAlignment w:val="baseline"/>
    </w:pPr>
    <w:rPr>
      <w:szCs w:val="22"/>
      <w:lang w:val="en-GB" w:eastAsia="fr-FR"/>
    </w:rPr>
  </w:style>
  <w:style w:type="paragraph" w:customStyle="1" w:styleId="rsultats">
    <w:name w:val="résultats"/>
    <w:basedOn w:val="sactivit"/>
    <w:next w:val="srsultats"/>
    <w:rsid w:val="00B06981"/>
    <w:pPr>
      <w:tabs>
        <w:tab w:val="num" w:pos="360"/>
      </w:tabs>
      <w:ind w:left="360" w:hanging="360"/>
      <w:outlineLvl w:val="2"/>
    </w:pPr>
  </w:style>
  <w:style w:type="paragraph" w:customStyle="1" w:styleId="sactivit">
    <w:name w:val="s/activité"/>
    <w:basedOn w:val="Normal"/>
    <w:rsid w:val="00B06981"/>
    <w:pPr>
      <w:widowControl w:val="0"/>
      <w:overflowPunct w:val="0"/>
      <w:autoSpaceDE w:val="0"/>
      <w:autoSpaceDN w:val="0"/>
      <w:adjustRightInd w:val="0"/>
      <w:textAlignment w:val="baseline"/>
    </w:pPr>
    <w:rPr>
      <w:szCs w:val="22"/>
      <w:lang w:val="en-GB" w:eastAsia="fr-FR"/>
    </w:rPr>
  </w:style>
  <w:style w:type="paragraph" w:customStyle="1" w:styleId="srsultats">
    <w:name w:val="s/résultats"/>
    <w:basedOn w:val="sactivit"/>
    <w:rsid w:val="00B06981"/>
    <w:pPr>
      <w:numPr>
        <w:ilvl w:val="4"/>
      </w:numPr>
      <w:tabs>
        <w:tab w:val="num" w:pos="360"/>
      </w:tabs>
      <w:ind w:left="360" w:hanging="360"/>
    </w:pPr>
  </w:style>
  <w:style w:type="paragraph" w:styleId="TOAHeading">
    <w:name w:val="toa heading"/>
    <w:basedOn w:val="Normal"/>
    <w:next w:val="Normal"/>
    <w:semiHidden/>
    <w:rsid w:val="00B06981"/>
    <w:pPr>
      <w:widowControl w:val="0"/>
      <w:tabs>
        <w:tab w:val="right" w:pos="9360"/>
      </w:tabs>
      <w:suppressAutoHyphens/>
      <w:autoSpaceDE w:val="0"/>
      <w:autoSpaceDN w:val="0"/>
    </w:pPr>
    <w:rPr>
      <w:szCs w:val="20"/>
      <w:lang w:val="en-GB"/>
    </w:rPr>
  </w:style>
  <w:style w:type="paragraph" w:customStyle="1" w:styleId="BalloonText1">
    <w:name w:val="Balloon Text1"/>
    <w:basedOn w:val="Normal"/>
    <w:semiHidden/>
    <w:rsid w:val="00B06981"/>
    <w:rPr>
      <w:rFonts w:ascii="Tahoma" w:hAnsi="Tahoma" w:cs="Tahoma"/>
      <w:sz w:val="16"/>
      <w:szCs w:val="16"/>
    </w:rPr>
  </w:style>
  <w:style w:type="paragraph" w:styleId="BodyTextIndent">
    <w:name w:val="Body Text Indent"/>
    <w:basedOn w:val="Normal"/>
    <w:rsid w:val="00B06981"/>
    <w:pPr>
      <w:ind w:left="360"/>
    </w:pPr>
  </w:style>
  <w:style w:type="paragraph" w:styleId="TableofFigures">
    <w:name w:val="table of figures"/>
    <w:basedOn w:val="Normal"/>
    <w:next w:val="Normal"/>
    <w:semiHidden/>
    <w:rsid w:val="00B06981"/>
  </w:style>
  <w:style w:type="paragraph" w:styleId="BodyText3">
    <w:name w:val="Body Text 3"/>
    <w:basedOn w:val="Normal"/>
    <w:rsid w:val="00B06981"/>
    <w:pPr>
      <w:jc w:val="both"/>
    </w:pPr>
    <w:rPr>
      <w:szCs w:val="20"/>
      <w:lang w:eastAsia="ru-RU"/>
    </w:rPr>
  </w:style>
  <w:style w:type="paragraph" w:styleId="TOC2">
    <w:name w:val="toc 2"/>
    <w:basedOn w:val="Normal"/>
    <w:next w:val="Normal"/>
    <w:autoRedefine/>
    <w:uiPriority w:val="39"/>
    <w:rsid w:val="00687AD1"/>
    <w:pPr>
      <w:tabs>
        <w:tab w:val="left" w:pos="450"/>
        <w:tab w:val="left" w:pos="1080"/>
        <w:tab w:val="right" w:leader="dot" w:pos="9360"/>
      </w:tabs>
    </w:pPr>
    <w:rPr>
      <w:noProof/>
      <w:szCs w:val="22"/>
    </w:rPr>
  </w:style>
  <w:style w:type="character" w:styleId="FollowedHyperlink">
    <w:name w:val="FollowedHyperlink"/>
    <w:uiPriority w:val="99"/>
    <w:rsid w:val="00B06981"/>
    <w:rPr>
      <w:color w:val="800080"/>
      <w:u w:val="single"/>
    </w:rPr>
  </w:style>
  <w:style w:type="paragraph" w:customStyle="1" w:styleId="Nnnn">
    <w:name w:val="Nnnn"/>
    <w:basedOn w:val="Normal"/>
    <w:rsid w:val="00B06981"/>
    <w:pPr>
      <w:numPr>
        <w:numId w:val="1"/>
      </w:numPr>
      <w:spacing w:after="120"/>
      <w:ind w:left="0" w:firstLine="0"/>
      <w:jc w:val="both"/>
    </w:pPr>
    <w:rPr>
      <w:szCs w:val="22"/>
      <w:lang w:val="en-GB" w:eastAsia="bg-BG"/>
    </w:rPr>
  </w:style>
  <w:style w:type="character" w:customStyle="1" w:styleId="body11">
    <w:name w:val="body11"/>
    <w:rsid w:val="00B06981"/>
    <w:rPr>
      <w:rFonts w:ascii="Arial" w:hAnsi="Arial" w:cs="Arial" w:hint="default"/>
      <w:sz w:val="16"/>
      <w:szCs w:val="16"/>
    </w:rPr>
  </w:style>
  <w:style w:type="paragraph" w:styleId="BodyTextIndent2">
    <w:name w:val="Body Text Indent 2"/>
    <w:basedOn w:val="Normal"/>
    <w:rsid w:val="00B06981"/>
    <w:pPr>
      <w:tabs>
        <w:tab w:val="left" w:pos="0"/>
      </w:tabs>
      <w:ind w:left="1440" w:hanging="1440"/>
      <w:outlineLvl w:val="0"/>
    </w:pPr>
    <w:rPr>
      <w:b/>
      <w:bCs/>
    </w:rPr>
  </w:style>
  <w:style w:type="paragraph" w:styleId="BodyTextIndent3">
    <w:name w:val="Body Text Indent 3"/>
    <w:basedOn w:val="Normal"/>
    <w:rsid w:val="00B06981"/>
    <w:pPr>
      <w:tabs>
        <w:tab w:val="left" w:pos="0"/>
      </w:tabs>
      <w:ind w:left="1440" w:hanging="1440"/>
    </w:pPr>
  </w:style>
  <w:style w:type="paragraph" w:customStyle="1" w:styleId="NormalWeb2">
    <w:name w:val="Normal (Web)2"/>
    <w:basedOn w:val="Normal"/>
    <w:rsid w:val="00B06981"/>
    <w:pPr>
      <w:spacing w:after="120" w:line="360" w:lineRule="atLeast"/>
    </w:pPr>
    <w:rPr>
      <w:rFonts w:ascii="Verdana" w:hAnsi="Verdana"/>
      <w:sz w:val="18"/>
      <w:szCs w:val="18"/>
    </w:rPr>
  </w:style>
  <w:style w:type="paragraph" w:customStyle="1" w:styleId="Web">
    <w:name w:val="Обычный (Web)"/>
    <w:basedOn w:val="Normal"/>
    <w:rsid w:val="00B06981"/>
    <w:pPr>
      <w:spacing w:before="100" w:beforeAutospacing="1" w:after="100" w:afterAutospacing="1"/>
    </w:pPr>
    <w:rPr>
      <w:sz w:val="24"/>
    </w:rPr>
  </w:style>
  <w:style w:type="paragraph" w:styleId="ListBullet">
    <w:name w:val="List Bullet"/>
    <w:basedOn w:val="Normal"/>
    <w:rsid w:val="00B06981"/>
    <w:pPr>
      <w:numPr>
        <w:numId w:val="3"/>
      </w:numPr>
    </w:pPr>
    <w:rPr>
      <w:lang w:val="bg-BG"/>
    </w:rPr>
  </w:style>
  <w:style w:type="paragraph" w:styleId="TOC1">
    <w:name w:val="toc 1"/>
    <w:basedOn w:val="Normal"/>
    <w:next w:val="Normal"/>
    <w:autoRedefine/>
    <w:uiPriority w:val="39"/>
    <w:rsid w:val="006505AB"/>
    <w:pPr>
      <w:tabs>
        <w:tab w:val="right" w:leader="dot" w:pos="9350"/>
      </w:tabs>
      <w:spacing w:before="120" w:after="120"/>
    </w:pPr>
    <w:rPr>
      <w:b/>
      <w:bCs/>
      <w:caps/>
      <w:noProof/>
      <w:szCs w:val="22"/>
    </w:rPr>
  </w:style>
  <w:style w:type="paragraph" w:styleId="BalloonText">
    <w:name w:val="Balloon Text"/>
    <w:basedOn w:val="Normal"/>
    <w:semiHidden/>
    <w:rsid w:val="00B06981"/>
    <w:rPr>
      <w:rFonts w:ascii="Tahoma" w:hAnsi="Tahoma" w:cs="Tahoma"/>
      <w:sz w:val="16"/>
      <w:szCs w:val="16"/>
    </w:rPr>
  </w:style>
  <w:style w:type="paragraph" w:styleId="CommentSubject">
    <w:name w:val="annotation subject"/>
    <w:basedOn w:val="CommentText"/>
    <w:next w:val="CommentText"/>
    <w:semiHidden/>
    <w:rsid w:val="00B06981"/>
    <w:rPr>
      <w:b/>
      <w:bCs/>
    </w:rPr>
  </w:style>
  <w:style w:type="paragraph" w:styleId="TOC3">
    <w:name w:val="toc 3"/>
    <w:basedOn w:val="Normal"/>
    <w:next w:val="Normal"/>
    <w:autoRedefine/>
    <w:uiPriority w:val="39"/>
    <w:rsid w:val="00BE2EB1"/>
    <w:pPr>
      <w:ind w:left="440"/>
    </w:pPr>
    <w:rPr>
      <w:i/>
      <w:iCs/>
      <w:sz w:val="20"/>
      <w:szCs w:val="20"/>
    </w:rPr>
  </w:style>
  <w:style w:type="paragraph" w:styleId="NormalWeb">
    <w:name w:val="Normal (Web)"/>
    <w:basedOn w:val="Normal"/>
    <w:uiPriority w:val="99"/>
    <w:rsid w:val="00B06981"/>
    <w:pPr>
      <w:spacing w:before="100" w:beforeAutospacing="1" w:after="100" w:afterAutospacing="1"/>
    </w:pPr>
    <w:rPr>
      <w:rFonts w:ascii="Arial Unicode MS" w:eastAsia="Arial Unicode MS" w:hAnsi="Arial Unicode MS" w:cs="Arial Unicode MS"/>
      <w:sz w:val="24"/>
    </w:rPr>
  </w:style>
  <w:style w:type="paragraph" w:customStyle="1" w:styleId="text">
    <w:name w:val="text"/>
    <w:basedOn w:val="Normal"/>
    <w:rsid w:val="00B06981"/>
    <w:pPr>
      <w:spacing w:before="100" w:beforeAutospacing="1" w:after="100" w:afterAutospacing="1"/>
    </w:pPr>
    <w:rPr>
      <w:rFonts w:ascii="Arial Unicode MS" w:eastAsia="Arial Unicode MS" w:hAnsi="Arial Unicode MS" w:cs="Arial Unicode MS"/>
      <w:sz w:val="24"/>
    </w:rPr>
  </w:style>
  <w:style w:type="paragraph" w:styleId="DocumentMap">
    <w:name w:val="Document Map"/>
    <w:basedOn w:val="Normal"/>
    <w:semiHidden/>
    <w:rsid w:val="00B06981"/>
    <w:pPr>
      <w:shd w:val="clear" w:color="auto" w:fill="000080"/>
    </w:pPr>
    <w:rPr>
      <w:rFonts w:ascii="Tahoma" w:hAnsi="Tahoma" w:cs="Tahoma"/>
    </w:rPr>
  </w:style>
  <w:style w:type="paragraph" w:customStyle="1" w:styleId="Tabulteksts">
    <w:name w:val="Tabulteksts"/>
    <w:basedOn w:val="Normal"/>
    <w:autoRedefine/>
    <w:rsid w:val="00B06981"/>
    <w:pPr>
      <w:keepNext/>
      <w:keepLines/>
      <w:numPr>
        <w:ilvl w:val="12"/>
      </w:numPr>
      <w:spacing w:after="60"/>
    </w:pPr>
    <w:rPr>
      <w:rFonts w:cs="Arial Unicode MS"/>
      <w:iCs/>
      <w:snapToGrid w:val="0"/>
      <w:sz w:val="20"/>
      <w:lang w:val="en-GB"/>
    </w:rPr>
  </w:style>
  <w:style w:type="paragraph" w:customStyle="1" w:styleId="CommentSubject1">
    <w:name w:val="Comment Subject1"/>
    <w:basedOn w:val="CommentText"/>
    <w:next w:val="CommentText"/>
    <w:semiHidden/>
    <w:rsid w:val="00B06981"/>
    <w:rPr>
      <w:b/>
      <w:bCs/>
    </w:rPr>
  </w:style>
  <w:style w:type="paragraph" w:customStyle="1" w:styleId="Default">
    <w:name w:val="Default"/>
    <w:rsid w:val="00FB2DB1"/>
    <w:pPr>
      <w:widowControl w:val="0"/>
      <w:autoSpaceDE w:val="0"/>
      <w:autoSpaceDN w:val="0"/>
      <w:adjustRightInd w:val="0"/>
    </w:pPr>
    <w:rPr>
      <w:rFonts w:ascii="Arial" w:hAnsi="Arial" w:cs="Arial"/>
      <w:color w:val="000000"/>
      <w:sz w:val="24"/>
      <w:szCs w:val="24"/>
    </w:rPr>
  </w:style>
  <w:style w:type="paragraph" w:customStyle="1" w:styleId="CM13">
    <w:name w:val="CM13"/>
    <w:basedOn w:val="Default"/>
    <w:next w:val="Default"/>
    <w:rsid w:val="002212FC"/>
    <w:pPr>
      <w:spacing w:after="275"/>
    </w:pPr>
    <w:rPr>
      <w:rFonts w:ascii="HKBOO F+ Caecilia" w:hAnsi="HKBOO F+ Caecilia" w:cs="Times New Roman"/>
      <w:color w:val="auto"/>
    </w:rPr>
  </w:style>
  <w:style w:type="paragraph" w:customStyle="1" w:styleId="CM2">
    <w:name w:val="CM2"/>
    <w:basedOn w:val="Default"/>
    <w:next w:val="Default"/>
    <w:rsid w:val="002212FC"/>
    <w:rPr>
      <w:rFonts w:ascii="HKBOO F+ Caecilia" w:hAnsi="HKBOO F+ Caecilia" w:cs="Times New Roman"/>
      <w:color w:val="auto"/>
    </w:rPr>
  </w:style>
  <w:style w:type="paragraph" w:customStyle="1" w:styleId="CM4">
    <w:name w:val="CM4"/>
    <w:basedOn w:val="Default"/>
    <w:next w:val="Default"/>
    <w:rsid w:val="002212FC"/>
    <w:pPr>
      <w:spacing w:line="273" w:lineRule="atLeast"/>
    </w:pPr>
    <w:rPr>
      <w:rFonts w:ascii="HKBOO F+ Caecilia" w:hAnsi="HKBOO F+ Caecilia" w:cs="Times New Roman"/>
      <w:color w:val="auto"/>
    </w:rPr>
  </w:style>
  <w:style w:type="paragraph" w:customStyle="1" w:styleId="CM14">
    <w:name w:val="CM14"/>
    <w:basedOn w:val="Default"/>
    <w:next w:val="Default"/>
    <w:rsid w:val="002212FC"/>
    <w:pPr>
      <w:spacing w:after="520"/>
    </w:pPr>
    <w:rPr>
      <w:rFonts w:ascii="HKBOO F+ Caecilia" w:hAnsi="HKBOO F+ Caecilia" w:cs="Times New Roman"/>
      <w:color w:val="auto"/>
    </w:rPr>
  </w:style>
  <w:style w:type="paragraph" w:customStyle="1" w:styleId="CM6">
    <w:name w:val="CM6"/>
    <w:basedOn w:val="Default"/>
    <w:next w:val="Default"/>
    <w:rsid w:val="002212FC"/>
    <w:rPr>
      <w:rFonts w:ascii="HKBOO F+ Caecilia" w:hAnsi="HKBOO F+ Caecilia" w:cs="Times New Roman"/>
      <w:color w:val="auto"/>
    </w:rPr>
  </w:style>
  <w:style w:type="paragraph" w:customStyle="1" w:styleId="CM7">
    <w:name w:val="CM7"/>
    <w:basedOn w:val="Default"/>
    <w:next w:val="Default"/>
    <w:rsid w:val="002212FC"/>
    <w:pPr>
      <w:spacing w:line="273" w:lineRule="atLeast"/>
    </w:pPr>
    <w:rPr>
      <w:rFonts w:ascii="HKBOO F+ Caecilia" w:hAnsi="HKBOO F+ Caecilia" w:cs="Times New Roman"/>
      <w:color w:val="auto"/>
    </w:rPr>
  </w:style>
  <w:style w:type="paragraph" w:customStyle="1" w:styleId="CM8">
    <w:name w:val="CM8"/>
    <w:basedOn w:val="Default"/>
    <w:next w:val="Default"/>
    <w:rsid w:val="002212FC"/>
    <w:rPr>
      <w:rFonts w:ascii="HKBOO F+ Caecilia" w:hAnsi="HKBOO F+ Caecilia" w:cs="Times New Roman"/>
      <w:color w:val="auto"/>
    </w:rPr>
  </w:style>
  <w:style w:type="paragraph" w:customStyle="1" w:styleId="CM9">
    <w:name w:val="CM9"/>
    <w:basedOn w:val="Default"/>
    <w:next w:val="Default"/>
    <w:rsid w:val="002212FC"/>
    <w:pPr>
      <w:spacing w:line="271" w:lineRule="atLeast"/>
    </w:pPr>
    <w:rPr>
      <w:rFonts w:ascii="HKBOO F+ Caecilia" w:hAnsi="HKBOO F+ Caecilia" w:cs="Times New Roman"/>
      <w:color w:val="auto"/>
    </w:rPr>
  </w:style>
  <w:style w:type="paragraph" w:customStyle="1" w:styleId="CM15">
    <w:name w:val="CM15"/>
    <w:basedOn w:val="Default"/>
    <w:next w:val="Default"/>
    <w:rsid w:val="002212FC"/>
    <w:pPr>
      <w:spacing w:after="113"/>
    </w:pPr>
    <w:rPr>
      <w:rFonts w:ascii="HKBOO F+ Caecilia" w:hAnsi="HKBOO F+ Caecilia" w:cs="Times New Roman"/>
      <w:color w:val="auto"/>
    </w:rPr>
  </w:style>
  <w:style w:type="paragraph" w:customStyle="1" w:styleId="CM11">
    <w:name w:val="CM11"/>
    <w:basedOn w:val="Default"/>
    <w:next w:val="Default"/>
    <w:rsid w:val="002212FC"/>
    <w:pPr>
      <w:spacing w:line="273" w:lineRule="atLeast"/>
    </w:pPr>
    <w:rPr>
      <w:rFonts w:ascii="HKBOO F+ Caecilia" w:hAnsi="HKBOO F+ Caecilia" w:cs="Times New Roman"/>
      <w:color w:val="auto"/>
    </w:rPr>
  </w:style>
  <w:style w:type="paragraph" w:customStyle="1" w:styleId="CM12">
    <w:name w:val="CM12"/>
    <w:basedOn w:val="Default"/>
    <w:next w:val="Default"/>
    <w:rsid w:val="002212FC"/>
    <w:pPr>
      <w:spacing w:line="271" w:lineRule="atLeast"/>
    </w:pPr>
    <w:rPr>
      <w:rFonts w:ascii="HKBOO F+ Caecilia" w:hAnsi="HKBOO F+ Caecilia" w:cs="Times New Roman"/>
      <w:color w:val="auto"/>
    </w:rPr>
  </w:style>
  <w:style w:type="table" w:styleId="TableGrid">
    <w:name w:val="Table Grid"/>
    <w:basedOn w:val="TableNormal"/>
    <w:rsid w:val="005852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116CA7"/>
    <w:pPr>
      <w:widowControl w:val="0"/>
      <w:tabs>
        <w:tab w:val="left" w:pos="547"/>
      </w:tabs>
    </w:pPr>
    <w:rPr>
      <w:snapToGrid w:val="0"/>
      <w:szCs w:val="20"/>
    </w:rPr>
  </w:style>
  <w:style w:type="paragraph" w:customStyle="1" w:styleId="a">
    <w:name w:val="Стиль По ширине"/>
    <w:basedOn w:val="Normal"/>
    <w:rsid w:val="00541C8C"/>
    <w:pPr>
      <w:spacing w:before="120"/>
      <w:jc w:val="both"/>
    </w:pPr>
    <w:rPr>
      <w:szCs w:val="20"/>
    </w:rPr>
  </w:style>
  <w:style w:type="paragraph" w:styleId="TOC5">
    <w:name w:val="toc 5"/>
    <w:basedOn w:val="Normal"/>
    <w:next w:val="Normal"/>
    <w:autoRedefine/>
    <w:semiHidden/>
    <w:rsid w:val="008B20E1"/>
    <w:pPr>
      <w:ind w:left="880"/>
    </w:pPr>
    <w:rPr>
      <w:sz w:val="18"/>
      <w:szCs w:val="18"/>
    </w:rPr>
  </w:style>
  <w:style w:type="paragraph" w:styleId="TOC4">
    <w:name w:val="toc 4"/>
    <w:basedOn w:val="Normal"/>
    <w:next w:val="Normal"/>
    <w:autoRedefine/>
    <w:uiPriority w:val="39"/>
    <w:rsid w:val="00DE7C8C"/>
    <w:pPr>
      <w:ind w:left="660"/>
    </w:pPr>
    <w:rPr>
      <w:sz w:val="18"/>
      <w:szCs w:val="18"/>
    </w:rPr>
  </w:style>
  <w:style w:type="paragraph" w:styleId="TOC6">
    <w:name w:val="toc 6"/>
    <w:basedOn w:val="Normal"/>
    <w:next w:val="Normal"/>
    <w:autoRedefine/>
    <w:semiHidden/>
    <w:rsid w:val="00DE7C8C"/>
    <w:pPr>
      <w:ind w:left="1100"/>
    </w:pPr>
    <w:rPr>
      <w:sz w:val="18"/>
      <w:szCs w:val="18"/>
    </w:rPr>
  </w:style>
  <w:style w:type="paragraph" w:styleId="TOC7">
    <w:name w:val="toc 7"/>
    <w:basedOn w:val="Normal"/>
    <w:next w:val="Normal"/>
    <w:autoRedefine/>
    <w:semiHidden/>
    <w:rsid w:val="00DE7C8C"/>
    <w:pPr>
      <w:ind w:left="1320"/>
    </w:pPr>
    <w:rPr>
      <w:sz w:val="18"/>
      <w:szCs w:val="18"/>
    </w:rPr>
  </w:style>
  <w:style w:type="paragraph" w:styleId="TOC8">
    <w:name w:val="toc 8"/>
    <w:basedOn w:val="Normal"/>
    <w:next w:val="Normal"/>
    <w:autoRedefine/>
    <w:semiHidden/>
    <w:rsid w:val="00DE7C8C"/>
    <w:pPr>
      <w:ind w:left="1540"/>
    </w:pPr>
    <w:rPr>
      <w:sz w:val="18"/>
      <w:szCs w:val="18"/>
    </w:rPr>
  </w:style>
  <w:style w:type="paragraph" w:styleId="TOC9">
    <w:name w:val="toc 9"/>
    <w:basedOn w:val="Normal"/>
    <w:next w:val="Normal"/>
    <w:autoRedefine/>
    <w:semiHidden/>
    <w:rsid w:val="00DE7C8C"/>
    <w:pPr>
      <w:ind w:left="1760"/>
    </w:pPr>
    <w:rPr>
      <w:sz w:val="18"/>
      <w:szCs w:val="18"/>
    </w:rPr>
  </w:style>
  <w:style w:type="character" w:customStyle="1" w:styleId="longtext">
    <w:name w:val="long_text"/>
    <w:basedOn w:val="DefaultParagraphFont"/>
    <w:rsid w:val="005602C0"/>
  </w:style>
  <w:style w:type="paragraph" w:styleId="ListParagraph">
    <w:name w:val="List Paragraph"/>
    <w:basedOn w:val="Normal"/>
    <w:qFormat/>
    <w:rsid w:val="004F2685"/>
    <w:pPr>
      <w:ind w:left="720"/>
      <w:contextualSpacing/>
    </w:pPr>
  </w:style>
  <w:style w:type="paragraph" w:styleId="Title">
    <w:name w:val="Title"/>
    <w:basedOn w:val="Normal"/>
    <w:link w:val="TitleChar"/>
    <w:qFormat/>
    <w:rsid w:val="00D0753F"/>
    <w:pPr>
      <w:spacing w:before="60" w:after="60"/>
      <w:jc w:val="center"/>
    </w:pPr>
    <w:rPr>
      <w:b/>
      <w:bCs/>
      <w:caps/>
      <w:sz w:val="24"/>
    </w:rPr>
  </w:style>
  <w:style w:type="character" w:customStyle="1" w:styleId="TitleChar">
    <w:name w:val="Title Char"/>
    <w:basedOn w:val="DefaultParagraphFont"/>
    <w:link w:val="Title"/>
    <w:rsid w:val="00D0753F"/>
    <w:rPr>
      <w:b/>
      <w:bCs/>
      <w:caps/>
      <w:sz w:val="24"/>
      <w:szCs w:val="24"/>
    </w:rPr>
  </w:style>
  <w:style w:type="paragraph" w:styleId="ListNumber">
    <w:name w:val="List Number"/>
    <w:basedOn w:val="Normal"/>
    <w:rsid w:val="00D0753F"/>
    <w:pPr>
      <w:numPr>
        <w:numId w:val="7"/>
      </w:numPr>
      <w:spacing w:before="60" w:after="60"/>
      <w:jc w:val="both"/>
    </w:pPr>
    <w:rPr>
      <w:sz w:val="24"/>
    </w:rPr>
  </w:style>
  <w:style w:type="character" w:customStyle="1" w:styleId="hps">
    <w:name w:val="hps"/>
    <w:rsid w:val="00D760DA"/>
  </w:style>
  <w:style w:type="character" w:customStyle="1" w:styleId="Bodytext0">
    <w:name w:val="Body text_"/>
    <w:basedOn w:val="DefaultParagraphFont"/>
    <w:link w:val="BodyText20"/>
    <w:rsid w:val="00FF2241"/>
    <w:rPr>
      <w:rFonts w:ascii="Trebuchet MS" w:eastAsia="Trebuchet MS" w:hAnsi="Trebuchet MS" w:cs="Trebuchet MS"/>
      <w:shd w:val="clear" w:color="auto" w:fill="FFFFFF"/>
    </w:rPr>
  </w:style>
  <w:style w:type="character" w:customStyle="1" w:styleId="Heading10">
    <w:name w:val="Heading #1_"/>
    <w:basedOn w:val="DefaultParagraphFont"/>
    <w:link w:val="Heading11"/>
    <w:rsid w:val="00FF2241"/>
    <w:rPr>
      <w:rFonts w:ascii="Trebuchet MS" w:eastAsia="Trebuchet MS" w:hAnsi="Trebuchet MS" w:cs="Trebuchet MS"/>
      <w:spacing w:val="-10"/>
      <w:sz w:val="23"/>
      <w:szCs w:val="23"/>
      <w:shd w:val="clear" w:color="auto" w:fill="FFFFFF"/>
    </w:rPr>
  </w:style>
  <w:style w:type="character" w:customStyle="1" w:styleId="Heading12">
    <w:name w:val="Heading #1 (2)_"/>
    <w:basedOn w:val="DefaultParagraphFont"/>
    <w:link w:val="Heading120"/>
    <w:rsid w:val="00FF2241"/>
    <w:rPr>
      <w:rFonts w:ascii="Trebuchet MS" w:eastAsia="Trebuchet MS" w:hAnsi="Trebuchet MS" w:cs="Trebuchet MS"/>
      <w:spacing w:val="-10"/>
      <w:sz w:val="23"/>
      <w:szCs w:val="23"/>
      <w:shd w:val="clear" w:color="auto" w:fill="FFFFFF"/>
    </w:rPr>
  </w:style>
  <w:style w:type="character" w:customStyle="1" w:styleId="Heading12NotItalic">
    <w:name w:val="Heading #1 (2) + Not Italic"/>
    <w:basedOn w:val="Heading12"/>
    <w:rsid w:val="00FF2241"/>
    <w:rPr>
      <w:rFonts w:ascii="Trebuchet MS" w:eastAsia="Trebuchet MS" w:hAnsi="Trebuchet MS" w:cs="Trebuchet MS"/>
      <w:i/>
      <w:iCs/>
      <w:spacing w:val="-10"/>
      <w:sz w:val="23"/>
      <w:szCs w:val="23"/>
      <w:shd w:val="clear" w:color="auto" w:fill="FFFFFF"/>
    </w:rPr>
  </w:style>
  <w:style w:type="character" w:customStyle="1" w:styleId="BodyText1">
    <w:name w:val="Body Text1"/>
    <w:basedOn w:val="Bodytext0"/>
    <w:rsid w:val="00FF2241"/>
    <w:rPr>
      <w:rFonts w:ascii="Trebuchet MS" w:eastAsia="Trebuchet MS" w:hAnsi="Trebuchet MS" w:cs="Trebuchet MS"/>
      <w:u w:val="single"/>
      <w:shd w:val="clear" w:color="auto" w:fill="FFFFFF"/>
    </w:rPr>
  </w:style>
  <w:style w:type="paragraph" w:customStyle="1" w:styleId="BodyText20">
    <w:name w:val="Body Text2"/>
    <w:basedOn w:val="Normal"/>
    <w:link w:val="Bodytext0"/>
    <w:rsid w:val="00FF2241"/>
    <w:pPr>
      <w:shd w:val="clear" w:color="auto" w:fill="FFFFFF"/>
      <w:spacing w:before="2460" w:after="600" w:line="0" w:lineRule="atLeast"/>
      <w:ind w:hanging="340"/>
    </w:pPr>
    <w:rPr>
      <w:rFonts w:ascii="Trebuchet MS" w:eastAsia="Trebuchet MS" w:hAnsi="Trebuchet MS" w:cs="Trebuchet MS"/>
      <w:sz w:val="20"/>
      <w:szCs w:val="20"/>
    </w:rPr>
  </w:style>
  <w:style w:type="paragraph" w:customStyle="1" w:styleId="Heading11">
    <w:name w:val="Heading #1"/>
    <w:basedOn w:val="Normal"/>
    <w:link w:val="Heading10"/>
    <w:rsid w:val="00FF2241"/>
    <w:pPr>
      <w:shd w:val="clear" w:color="auto" w:fill="FFFFFF"/>
      <w:spacing w:after="2460" w:line="0" w:lineRule="atLeast"/>
      <w:jc w:val="both"/>
      <w:outlineLvl w:val="0"/>
    </w:pPr>
    <w:rPr>
      <w:rFonts w:ascii="Trebuchet MS" w:eastAsia="Trebuchet MS" w:hAnsi="Trebuchet MS" w:cs="Trebuchet MS"/>
      <w:spacing w:val="-10"/>
      <w:sz w:val="23"/>
      <w:szCs w:val="23"/>
    </w:rPr>
  </w:style>
  <w:style w:type="paragraph" w:customStyle="1" w:styleId="Heading120">
    <w:name w:val="Heading #1 (2)"/>
    <w:basedOn w:val="Normal"/>
    <w:link w:val="Heading12"/>
    <w:rsid w:val="00FF2241"/>
    <w:pPr>
      <w:shd w:val="clear" w:color="auto" w:fill="FFFFFF"/>
      <w:spacing w:before="480" w:after="600" w:line="0" w:lineRule="atLeast"/>
      <w:jc w:val="center"/>
      <w:outlineLvl w:val="0"/>
    </w:pPr>
    <w:rPr>
      <w:rFonts w:ascii="Trebuchet MS" w:eastAsia="Trebuchet MS" w:hAnsi="Trebuchet MS" w:cs="Trebuchet MS"/>
      <w:spacing w:val="-10"/>
      <w:sz w:val="23"/>
      <w:szCs w:val="23"/>
    </w:rPr>
  </w:style>
  <w:style w:type="character" w:customStyle="1" w:styleId="HeaderChar">
    <w:name w:val="Header Char"/>
    <w:basedOn w:val="DefaultParagraphFont"/>
    <w:link w:val="Header"/>
    <w:uiPriority w:val="99"/>
    <w:rsid w:val="00FF2241"/>
    <w:rPr>
      <w:sz w:val="22"/>
      <w:szCs w:val="24"/>
    </w:rPr>
  </w:style>
  <w:style w:type="table" w:customStyle="1" w:styleId="LightShading-Accent11">
    <w:name w:val="Light Shading - Accent 11"/>
    <w:basedOn w:val="TableNormal"/>
    <w:uiPriority w:val="60"/>
    <w:rsid w:val="00B035F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F37513"/>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065716"/>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MainParanoChapter">
    <w:name w:val="Main Para no Chapter #"/>
    <w:basedOn w:val="Normal"/>
    <w:autoRedefine/>
    <w:uiPriority w:val="99"/>
    <w:qFormat/>
    <w:rsid w:val="00737080"/>
    <w:pPr>
      <w:numPr>
        <w:numId w:val="34"/>
      </w:numPr>
      <w:spacing w:before="120" w:after="240"/>
      <w:ind w:left="0" w:firstLine="0"/>
      <w:outlineLvl w:val="1"/>
    </w:pPr>
    <w:rPr>
      <w:color w:val="000000"/>
      <w:sz w:val="24"/>
    </w:rPr>
  </w:style>
  <w:style w:type="paragraph" w:styleId="TOCHeading">
    <w:name w:val="TOC Heading"/>
    <w:basedOn w:val="Heading1"/>
    <w:next w:val="Normal"/>
    <w:uiPriority w:val="39"/>
    <w:semiHidden/>
    <w:unhideWhenUsed/>
    <w:qFormat/>
    <w:rsid w:val="00215305"/>
    <w:pPr>
      <w:keepLines/>
      <w:spacing w:before="480" w:after="0" w:line="276" w:lineRule="auto"/>
      <w:outlineLvl w:val="9"/>
    </w:pPr>
    <w:rPr>
      <w:rFonts w:asciiTheme="majorHAnsi" w:eastAsiaTheme="majorEastAsia" w:hAnsiTheme="majorHAnsi" w:cstheme="majorBidi"/>
      <w:color w:val="365F91" w:themeColor="accent1" w:themeShade="BF"/>
      <w:sz w:val="28"/>
      <w:szCs w:val="28"/>
      <w:u w:val="none"/>
    </w:rPr>
  </w:style>
  <w:style w:type="paragraph" w:customStyle="1" w:styleId="textstory">
    <w:name w:val="textstory"/>
    <w:basedOn w:val="Normal"/>
    <w:rsid w:val="00E558B9"/>
    <w:pPr>
      <w:spacing w:before="100" w:beforeAutospacing="1" w:after="100" w:afterAutospacing="1"/>
    </w:pPr>
    <w:rPr>
      <w:rFonts w:eastAsiaTheme="minorHAnsi"/>
      <w:sz w:val="24"/>
    </w:rPr>
  </w:style>
  <w:style w:type="character" w:styleId="Emphasis">
    <w:name w:val="Emphasis"/>
    <w:basedOn w:val="DefaultParagraphFont"/>
    <w:uiPriority w:val="20"/>
    <w:qFormat/>
    <w:rsid w:val="00E558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7235">
      <w:bodyDiv w:val="1"/>
      <w:marLeft w:val="0"/>
      <w:marRight w:val="0"/>
      <w:marTop w:val="0"/>
      <w:marBottom w:val="0"/>
      <w:divBdr>
        <w:top w:val="none" w:sz="0" w:space="0" w:color="auto"/>
        <w:left w:val="none" w:sz="0" w:space="0" w:color="auto"/>
        <w:bottom w:val="none" w:sz="0" w:space="0" w:color="auto"/>
        <w:right w:val="none" w:sz="0" w:space="0" w:color="auto"/>
      </w:divBdr>
    </w:div>
    <w:div w:id="100951832">
      <w:bodyDiv w:val="1"/>
      <w:marLeft w:val="0"/>
      <w:marRight w:val="0"/>
      <w:marTop w:val="0"/>
      <w:marBottom w:val="0"/>
      <w:divBdr>
        <w:top w:val="none" w:sz="0" w:space="0" w:color="auto"/>
        <w:left w:val="none" w:sz="0" w:space="0" w:color="auto"/>
        <w:bottom w:val="none" w:sz="0" w:space="0" w:color="auto"/>
        <w:right w:val="none" w:sz="0" w:space="0" w:color="auto"/>
      </w:divBdr>
    </w:div>
    <w:div w:id="115832370">
      <w:bodyDiv w:val="1"/>
      <w:marLeft w:val="0"/>
      <w:marRight w:val="0"/>
      <w:marTop w:val="0"/>
      <w:marBottom w:val="0"/>
      <w:divBdr>
        <w:top w:val="none" w:sz="0" w:space="0" w:color="auto"/>
        <w:left w:val="none" w:sz="0" w:space="0" w:color="auto"/>
        <w:bottom w:val="none" w:sz="0" w:space="0" w:color="auto"/>
        <w:right w:val="none" w:sz="0" w:space="0" w:color="auto"/>
      </w:divBdr>
    </w:div>
    <w:div w:id="149761538">
      <w:bodyDiv w:val="1"/>
      <w:marLeft w:val="0"/>
      <w:marRight w:val="0"/>
      <w:marTop w:val="0"/>
      <w:marBottom w:val="0"/>
      <w:divBdr>
        <w:top w:val="none" w:sz="0" w:space="0" w:color="auto"/>
        <w:left w:val="none" w:sz="0" w:space="0" w:color="auto"/>
        <w:bottom w:val="none" w:sz="0" w:space="0" w:color="auto"/>
        <w:right w:val="none" w:sz="0" w:space="0" w:color="auto"/>
      </w:divBdr>
    </w:div>
    <w:div w:id="166479379">
      <w:bodyDiv w:val="1"/>
      <w:marLeft w:val="0"/>
      <w:marRight w:val="0"/>
      <w:marTop w:val="0"/>
      <w:marBottom w:val="0"/>
      <w:divBdr>
        <w:top w:val="none" w:sz="0" w:space="0" w:color="auto"/>
        <w:left w:val="none" w:sz="0" w:space="0" w:color="auto"/>
        <w:bottom w:val="none" w:sz="0" w:space="0" w:color="auto"/>
        <w:right w:val="none" w:sz="0" w:space="0" w:color="auto"/>
      </w:divBdr>
    </w:div>
    <w:div w:id="175925039">
      <w:bodyDiv w:val="1"/>
      <w:marLeft w:val="0"/>
      <w:marRight w:val="0"/>
      <w:marTop w:val="0"/>
      <w:marBottom w:val="0"/>
      <w:divBdr>
        <w:top w:val="none" w:sz="0" w:space="0" w:color="auto"/>
        <w:left w:val="none" w:sz="0" w:space="0" w:color="auto"/>
        <w:bottom w:val="none" w:sz="0" w:space="0" w:color="auto"/>
        <w:right w:val="none" w:sz="0" w:space="0" w:color="auto"/>
      </w:divBdr>
    </w:div>
    <w:div w:id="223755110">
      <w:bodyDiv w:val="1"/>
      <w:marLeft w:val="0"/>
      <w:marRight w:val="0"/>
      <w:marTop w:val="0"/>
      <w:marBottom w:val="0"/>
      <w:divBdr>
        <w:top w:val="none" w:sz="0" w:space="0" w:color="auto"/>
        <w:left w:val="none" w:sz="0" w:space="0" w:color="auto"/>
        <w:bottom w:val="none" w:sz="0" w:space="0" w:color="auto"/>
        <w:right w:val="none" w:sz="0" w:space="0" w:color="auto"/>
      </w:divBdr>
    </w:div>
    <w:div w:id="284586123">
      <w:bodyDiv w:val="1"/>
      <w:marLeft w:val="0"/>
      <w:marRight w:val="0"/>
      <w:marTop w:val="0"/>
      <w:marBottom w:val="0"/>
      <w:divBdr>
        <w:top w:val="none" w:sz="0" w:space="0" w:color="auto"/>
        <w:left w:val="none" w:sz="0" w:space="0" w:color="auto"/>
        <w:bottom w:val="none" w:sz="0" w:space="0" w:color="auto"/>
        <w:right w:val="none" w:sz="0" w:space="0" w:color="auto"/>
      </w:divBdr>
    </w:div>
    <w:div w:id="385030791">
      <w:bodyDiv w:val="1"/>
      <w:marLeft w:val="0"/>
      <w:marRight w:val="0"/>
      <w:marTop w:val="0"/>
      <w:marBottom w:val="0"/>
      <w:divBdr>
        <w:top w:val="none" w:sz="0" w:space="0" w:color="auto"/>
        <w:left w:val="none" w:sz="0" w:space="0" w:color="auto"/>
        <w:bottom w:val="none" w:sz="0" w:space="0" w:color="auto"/>
        <w:right w:val="none" w:sz="0" w:space="0" w:color="auto"/>
      </w:divBdr>
    </w:div>
    <w:div w:id="617837003">
      <w:bodyDiv w:val="1"/>
      <w:marLeft w:val="0"/>
      <w:marRight w:val="0"/>
      <w:marTop w:val="0"/>
      <w:marBottom w:val="0"/>
      <w:divBdr>
        <w:top w:val="none" w:sz="0" w:space="0" w:color="auto"/>
        <w:left w:val="none" w:sz="0" w:space="0" w:color="auto"/>
        <w:bottom w:val="none" w:sz="0" w:space="0" w:color="auto"/>
        <w:right w:val="none" w:sz="0" w:space="0" w:color="auto"/>
      </w:divBdr>
    </w:div>
    <w:div w:id="654652818">
      <w:bodyDiv w:val="1"/>
      <w:marLeft w:val="0"/>
      <w:marRight w:val="0"/>
      <w:marTop w:val="0"/>
      <w:marBottom w:val="0"/>
      <w:divBdr>
        <w:top w:val="none" w:sz="0" w:space="0" w:color="auto"/>
        <w:left w:val="none" w:sz="0" w:space="0" w:color="auto"/>
        <w:bottom w:val="none" w:sz="0" w:space="0" w:color="auto"/>
        <w:right w:val="none" w:sz="0" w:space="0" w:color="auto"/>
      </w:divBdr>
    </w:div>
    <w:div w:id="659043459">
      <w:bodyDiv w:val="1"/>
      <w:marLeft w:val="0"/>
      <w:marRight w:val="0"/>
      <w:marTop w:val="0"/>
      <w:marBottom w:val="0"/>
      <w:divBdr>
        <w:top w:val="none" w:sz="0" w:space="0" w:color="auto"/>
        <w:left w:val="none" w:sz="0" w:space="0" w:color="auto"/>
        <w:bottom w:val="none" w:sz="0" w:space="0" w:color="auto"/>
        <w:right w:val="none" w:sz="0" w:space="0" w:color="auto"/>
      </w:divBdr>
    </w:div>
    <w:div w:id="759452405">
      <w:bodyDiv w:val="1"/>
      <w:marLeft w:val="0"/>
      <w:marRight w:val="0"/>
      <w:marTop w:val="0"/>
      <w:marBottom w:val="0"/>
      <w:divBdr>
        <w:top w:val="none" w:sz="0" w:space="0" w:color="auto"/>
        <w:left w:val="none" w:sz="0" w:space="0" w:color="auto"/>
        <w:bottom w:val="none" w:sz="0" w:space="0" w:color="auto"/>
        <w:right w:val="none" w:sz="0" w:space="0" w:color="auto"/>
      </w:divBdr>
    </w:div>
    <w:div w:id="777337105">
      <w:bodyDiv w:val="1"/>
      <w:marLeft w:val="0"/>
      <w:marRight w:val="0"/>
      <w:marTop w:val="0"/>
      <w:marBottom w:val="0"/>
      <w:divBdr>
        <w:top w:val="none" w:sz="0" w:space="0" w:color="auto"/>
        <w:left w:val="none" w:sz="0" w:space="0" w:color="auto"/>
        <w:bottom w:val="none" w:sz="0" w:space="0" w:color="auto"/>
        <w:right w:val="none" w:sz="0" w:space="0" w:color="auto"/>
      </w:divBdr>
    </w:div>
    <w:div w:id="804467741">
      <w:bodyDiv w:val="1"/>
      <w:marLeft w:val="0"/>
      <w:marRight w:val="0"/>
      <w:marTop w:val="0"/>
      <w:marBottom w:val="0"/>
      <w:divBdr>
        <w:top w:val="none" w:sz="0" w:space="0" w:color="auto"/>
        <w:left w:val="none" w:sz="0" w:space="0" w:color="auto"/>
        <w:bottom w:val="none" w:sz="0" w:space="0" w:color="auto"/>
        <w:right w:val="none" w:sz="0" w:space="0" w:color="auto"/>
      </w:divBdr>
    </w:div>
    <w:div w:id="828862979">
      <w:bodyDiv w:val="1"/>
      <w:marLeft w:val="0"/>
      <w:marRight w:val="0"/>
      <w:marTop w:val="0"/>
      <w:marBottom w:val="0"/>
      <w:divBdr>
        <w:top w:val="none" w:sz="0" w:space="0" w:color="auto"/>
        <w:left w:val="none" w:sz="0" w:space="0" w:color="auto"/>
        <w:bottom w:val="none" w:sz="0" w:space="0" w:color="auto"/>
        <w:right w:val="none" w:sz="0" w:space="0" w:color="auto"/>
      </w:divBdr>
    </w:div>
    <w:div w:id="853148754">
      <w:bodyDiv w:val="1"/>
      <w:marLeft w:val="0"/>
      <w:marRight w:val="0"/>
      <w:marTop w:val="0"/>
      <w:marBottom w:val="0"/>
      <w:divBdr>
        <w:top w:val="none" w:sz="0" w:space="0" w:color="auto"/>
        <w:left w:val="none" w:sz="0" w:space="0" w:color="auto"/>
        <w:bottom w:val="none" w:sz="0" w:space="0" w:color="auto"/>
        <w:right w:val="none" w:sz="0" w:space="0" w:color="auto"/>
      </w:divBdr>
    </w:div>
    <w:div w:id="873230623">
      <w:bodyDiv w:val="1"/>
      <w:marLeft w:val="0"/>
      <w:marRight w:val="0"/>
      <w:marTop w:val="0"/>
      <w:marBottom w:val="0"/>
      <w:divBdr>
        <w:top w:val="none" w:sz="0" w:space="0" w:color="auto"/>
        <w:left w:val="none" w:sz="0" w:space="0" w:color="auto"/>
        <w:bottom w:val="none" w:sz="0" w:space="0" w:color="auto"/>
        <w:right w:val="none" w:sz="0" w:space="0" w:color="auto"/>
      </w:divBdr>
    </w:div>
    <w:div w:id="874318839">
      <w:bodyDiv w:val="1"/>
      <w:marLeft w:val="0"/>
      <w:marRight w:val="0"/>
      <w:marTop w:val="0"/>
      <w:marBottom w:val="0"/>
      <w:divBdr>
        <w:top w:val="none" w:sz="0" w:space="0" w:color="auto"/>
        <w:left w:val="none" w:sz="0" w:space="0" w:color="auto"/>
        <w:bottom w:val="none" w:sz="0" w:space="0" w:color="auto"/>
        <w:right w:val="none" w:sz="0" w:space="0" w:color="auto"/>
      </w:divBdr>
    </w:div>
    <w:div w:id="899902535">
      <w:bodyDiv w:val="1"/>
      <w:marLeft w:val="0"/>
      <w:marRight w:val="0"/>
      <w:marTop w:val="0"/>
      <w:marBottom w:val="0"/>
      <w:divBdr>
        <w:top w:val="none" w:sz="0" w:space="0" w:color="auto"/>
        <w:left w:val="none" w:sz="0" w:space="0" w:color="auto"/>
        <w:bottom w:val="none" w:sz="0" w:space="0" w:color="auto"/>
        <w:right w:val="none" w:sz="0" w:space="0" w:color="auto"/>
      </w:divBdr>
    </w:div>
    <w:div w:id="996306120">
      <w:bodyDiv w:val="1"/>
      <w:marLeft w:val="0"/>
      <w:marRight w:val="0"/>
      <w:marTop w:val="0"/>
      <w:marBottom w:val="0"/>
      <w:divBdr>
        <w:top w:val="none" w:sz="0" w:space="0" w:color="auto"/>
        <w:left w:val="none" w:sz="0" w:space="0" w:color="auto"/>
        <w:bottom w:val="none" w:sz="0" w:space="0" w:color="auto"/>
        <w:right w:val="none" w:sz="0" w:space="0" w:color="auto"/>
      </w:divBdr>
    </w:div>
    <w:div w:id="1014377108">
      <w:bodyDiv w:val="1"/>
      <w:marLeft w:val="0"/>
      <w:marRight w:val="0"/>
      <w:marTop w:val="0"/>
      <w:marBottom w:val="0"/>
      <w:divBdr>
        <w:top w:val="none" w:sz="0" w:space="0" w:color="auto"/>
        <w:left w:val="none" w:sz="0" w:space="0" w:color="auto"/>
        <w:bottom w:val="none" w:sz="0" w:space="0" w:color="auto"/>
        <w:right w:val="none" w:sz="0" w:space="0" w:color="auto"/>
      </w:divBdr>
    </w:div>
    <w:div w:id="1040738054">
      <w:bodyDiv w:val="1"/>
      <w:marLeft w:val="0"/>
      <w:marRight w:val="0"/>
      <w:marTop w:val="0"/>
      <w:marBottom w:val="0"/>
      <w:divBdr>
        <w:top w:val="none" w:sz="0" w:space="0" w:color="auto"/>
        <w:left w:val="none" w:sz="0" w:space="0" w:color="auto"/>
        <w:bottom w:val="none" w:sz="0" w:space="0" w:color="auto"/>
        <w:right w:val="none" w:sz="0" w:space="0" w:color="auto"/>
      </w:divBdr>
    </w:div>
    <w:div w:id="1049643133">
      <w:bodyDiv w:val="1"/>
      <w:marLeft w:val="0"/>
      <w:marRight w:val="0"/>
      <w:marTop w:val="0"/>
      <w:marBottom w:val="0"/>
      <w:divBdr>
        <w:top w:val="none" w:sz="0" w:space="0" w:color="auto"/>
        <w:left w:val="none" w:sz="0" w:space="0" w:color="auto"/>
        <w:bottom w:val="none" w:sz="0" w:space="0" w:color="auto"/>
        <w:right w:val="none" w:sz="0" w:space="0" w:color="auto"/>
      </w:divBdr>
    </w:div>
    <w:div w:id="1056048280">
      <w:bodyDiv w:val="1"/>
      <w:marLeft w:val="0"/>
      <w:marRight w:val="0"/>
      <w:marTop w:val="0"/>
      <w:marBottom w:val="0"/>
      <w:divBdr>
        <w:top w:val="none" w:sz="0" w:space="0" w:color="auto"/>
        <w:left w:val="none" w:sz="0" w:space="0" w:color="auto"/>
        <w:bottom w:val="none" w:sz="0" w:space="0" w:color="auto"/>
        <w:right w:val="none" w:sz="0" w:space="0" w:color="auto"/>
      </w:divBdr>
    </w:div>
    <w:div w:id="1080298697">
      <w:bodyDiv w:val="1"/>
      <w:marLeft w:val="0"/>
      <w:marRight w:val="0"/>
      <w:marTop w:val="0"/>
      <w:marBottom w:val="0"/>
      <w:divBdr>
        <w:top w:val="none" w:sz="0" w:space="0" w:color="auto"/>
        <w:left w:val="none" w:sz="0" w:space="0" w:color="auto"/>
        <w:bottom w:val="none" w:sz="0" w:space="0" w:color="auto"/>
        <w:right w:val="none" w:sz="0" w:space="0" w:color="auto"/>
      </w:divBdr>
    </w:div>
    <w:div w:id="1108161352">
      <w:bodyDiv w:val="1"/>
      <w:marLeft w:val="0"/>
      <w:marRight w:val="0"/>
      <w:marTop w:val="0"/>
      <w:marBottom w:val="0"/>
      <w:divBdr>
        <w:top w:val="none" w:sz="0" w:space="0" w:color="auto"/>
        <w:left w:val="none" w:sz="0" w:space="0" w:color="auto"/>
        <w:bottom w:val="none" w:sz="0" w:space="0" w:color="auto"/>
        <w:right w:val="none" w:sz="0" w:space="0" w:color="auto"/>
      </w:divBdr>
    </w:div>
    <w:div w:id="1283072422">
      <w:bodyDiv w:val="1"/>
      <w:marLeft w:val="0"/>
      <w:marRight w:val="0"/>
      <w:marTop w:val="0"/>
      <w:marBottom w:val="0"/>
      <w:divBdr>
        <w:top w:val="none" w:sz="0" w:space="0" w:color="auto"/>
        <w:left w:val="none" w:sz="0" w:space="0" w:color="auto"/>
        <w:bottom w:val="none" w:sz="0" w:space="0" w:color="auto"/>
        <w:right w:val="none" w:sz="0" w:space="0" w:color="auto"/>
      </w:divBdr>
    </w:div>
    <w:div w:id="1296909436">
      <w:bodyDiv w:val="1"/>
      <w:marLeft w:val="0"/>
      <w:marRight w:val="0"/>
      <w:marTop w:val="0"/>
      <w:marBottom w:val="0"/>
      <w:divBdr>
        <w:top w:val="none" w:sz="0" w:space="0" w:color="auto"/>
        <w:left w:val="none" w:sz="0" w:space="0" w:color="auto"/>
        <w:bottom w:val="none" w:sz="0" w:space="0" w:color="auto"/>
        <w:right w:val="none" w:sz="0" w:space="0" w:color="auto"/>
      </w:divBdr>
    </w:div>
    <w:div w:id="1374424840">
      <w:bodyDiv w:val="1"/>
      <w:marLeft w:val="0"/>
      <w:marRight w:val="0"/>
      <w:marTop w:val="0"/>
      <w:marBottom w:val="0"/>
      <w:divBdr>
        <w:top w:val="none" w:sz="0" w:space="0" w:color="auto"/>
        <w:left w:val="none" w:sz="0" w:space="0" w:color="auto"/>
        <w:bottom w:val="none" w:sz="0" w:space="0" w:color="auto"/>
        <w:right w:val="none" w:sz="0" w:space="0" w:color="auto"/>
      </w:divBdr>
    </w:div>
    <w:div w:id="1501430443">
      <w:bodyDiv w:val="1"/>
      <w:marLeft w:val="0"/>
      <w:marRight w:val="0"/>
      <w:marTop w:val="0"/>
      <w:marBottom w:val="0"/>
      <w:divBdr>
        <w:top w:val="none" w:sz="0" w:space="0" w:color="auto"/>
        <w:left w:val="none" w:sz="0" w:space="0" w:color="auto"/>
        <w:bottom w:val="none" w:sz="0" w:space="0" w:color="auto"/>
        <w:right w:val="none" w:sz="0" w:space="0" w:color="auto"/>
      </w:divBdr>
    </w:div>
    <w:div w:id="1560747291">
      <w:bodyDiv w:val="1"/>
      <w:marLeft w:val="0"/>
      <w:marRight w:val="0"/>
      <w:marTop w:val="0"/>
      <w:marBottom w:val="0"/>
      <w:divBdr>
        <w:top w:val="none" w:sz="0" w:space="0" w:color="auto"/>
        <w:left w:val="none" w:sz="0" w:space="0" w:color="auto"/>
        <w:bottom w:val="none" w:sz="0" w:space="0" w:color="auto"/>
        <w:right w:val="none" w:sz="0" w:space="0" w:color="auto"/>
      </w:divBdr>
    </w:div>
    <w:div w:id="1584021506">
      <w:bodyDiv w:val="1"/>
      <w:marLeft w:val="0"/>
      <w:marRight w:val="0"/>
      <w:marTop w:val="0"/>
      <w:marBottom w:val="0"/>
      <w:divBdr>
        <w:top w:val="none" w:sz="0" w:space="0" w:color="auto"/>
        <w:left w:val="none" w:sz="0" w:space="0" w:color="auto"/>
        <w:bottom w:val="none" w:sz="0" w:space="0" w:color="auto"/>
        <w:right w:val="none" w:sz="0" w:space="0" w:color="auto"/>
      </w:divBdr>
    </w:div>
    <w:div w:id="1601180734">
      <w:bodyDiv w:val="1"/>
      <w:marLeft w:val="0"/>
      <w:marRight w:val="0"/>
      <w:marTop w:val="0"/>
      <w:marBottom w:val="0"/>
      <w:divBdr>
        <w:top w:val="none" w:sz="0" w:space="0" w:color="auto"/>
        <w:left w:val="none" w:sz="0" w:space="0" w:color="auto"/>
        <w:bottom w:val="none" w:sz="0" w:space="0" w:color="auto"/>
        <w:right w:val="none" w:sz="0" w:space="0" w:color="auto"/>
      </w:divBdr>
    </w:div>
    <w:div w:id="1739397301">
      <w:bodyDiv w:val="1"/>
      <w:marLeft w:val="0"/>
      <w:marRight w:val="0"/>
      <w:marTop w:val="0"/>
      <w:marBottom w:val="0"/>
      <w:divBdr>
        <w:top w:val="none" w:sz="0" w:space="0" w:color="auto"/>
        <w:left w:val="none" w:sz="0" w:space="0" w:color="auto"/>
        <w:bottom w:val="none" w:sz="0" w:space="0" w:color="auto"/>
        <w:right w:val="none" w:sz="0" w:space="0" w:color="auto"/>
      </w:divBdr>
    </w:div>
    <w:div w:id="1791165832">
      <w:bodyDiv w:val="1"/>
      <w:marLeft w:val="0"/>
      <w:marRight w:val="0"/>
      <w:marTop w:val="0"/>
      <w:marBottom w:val="0"/>
      <w:divBdr>
        <w:top w:val="none" w:sz="0" w:space="0" w:color="auto"/>
        <w:left w:val="none" w:sz="0" w:space="0" w:color="auto"/>
        <w:bottom w:val="none" w:sz="0" w:space="0" w:color="auto"/>
        <w:right w:val="none" w:sz="0" w:space="0" w:color="auto"/>
      </w:divBdr>
    </w:div>
    <w:div w:id="1812282852">
      <w:bodyDiv w:val="1"/>
      <w:marLeft w:val="0"/>
      <w:marRight w:val="0"/>
      <w:marTop w:val="0"/>
      <w:marBottom w:val="0"/>
      <w:divBdr>
        <w:top w:val="none" w:sz="0" w:space="0" w:color="auto"/>
        <w:left w:val="none" w:sz="0" w:space="0" w:color="auto"/>
        <w:bottom w:val="none" w:sz="0" w:space="0" w:color="auto"/>
        <w:right w:val="none" w:sz="0" w:space="0" w:color="auto"/>
      </w:divBdr>
    </w:div>
    <w:div w:id="1855340337">
      <w:bodyDiv w:val="1"/>
      <w:marLeft w:val="0"/>
      <w:marRight w:val="0"/>
      <w:marTop w:val="0"/>
      <w:marBottom w:val="0"/>
      <w:divBdr>
        <w:top w:val="none" w:sz="0" w:space="0" w:color="auto"/>
        <w:left w:val="none" w:sz="0" w:space="0" w:color="auto"/>
        <w:bottom w:val="none" w:sz="0" w:space="0" w:color="auto"/>
        <w:right w:val="none" w:sz="0" w:space="0" w:color="auto"/>
      </w:divBdr>
    </w:div>
    <w:div w:id="1924341689">
      <w:bodyDiv w:val="1"/>
      <w:marLeft w:val="0"/>
      <w:marRight w:val="0"/>
      <w:marTop w:val="0"/>
      <w:marBottom w:val="0"/>
      <w:divBdr>
        <w:top w:val="none" w:sz="0" w:space="0" w:color="auto"/>
        <w:left w:val="none" w:sz="0" w:space="0" w:color="auto"/>
        <w:bottom w:val="none" w:sz="0" w:space="0" w:color="auto"/>
        <w:right w:val="none" w:sz="0" w:space="0" w:color="auto"/>
      </w:divBdr>
    </w:div>
    <w:div w:id="1947417424">
      <w:bodyDiv w:val="1"/>
      <w:marLeft w:val="0"/>
      <w:marRight w:val="0"/>
      <w:marTop w:val="0"/>
      <w:marBottom w:val="0"/>
      <w:divBdr>
        <w:top w:val="none" w:sz="0" w:space="0" w:color="auto"/>
        <w:left w:val="none" w:sz="0" w:space="0" w:color="auto"/>
        <w:bottom w:val="none" w:sz="0" w:space="0" w:color="auto"/>
        <w:right w:val="none" w:sz="0" w:space="0" w:color="auto"/>
      </w:divBdr>
    </w:div>
    <w:div w:id="2010478900">
      <w:bodyDiv w:val="1"/>
      <w:marLeft w:val="0"/>
      <w:marRight w:val="0"/>
      <w:marTop w:val="0"/>
      <w:marBottom w:val="0"/>
      <w:divBdr>
        <w:top w:val="none" w:sz="0" w:space="0" w:color="auto"/>
        <w:left w:val="none" w:sz="0" w:space="0" w:color="auto"/>
        <w:bottom w:val="none" w:sz="0" w:space="0" w:color="auto"/>
        <w:right w:val="none" w:sz="0" w:space="0" w:color="auto"/>
      </w:divBdr>
    </w:div>
    <w:div w:id="2010711843">
      <w:bodyDiv w:val="1"/>
      <w:marLeft w:val="0"/>
      <w:marRight w:val="0"/>
      <w:marTop w:val="0"/>
      <w:marBottom w:val="0"/>
      <w:divBdr>
        <w:top w:val="none" w:sz="0" w:space="0" w:color="auto"/>
        <w:left w:val="none" w:sz="0" w:space="0" w:color="auto"/>
        <w:bottom w:val="none" w:sz="0" w:space="0" w:color="auto"/>
        <w:right w:val="none" w:sz="0" w:space="0" w:color="auto"/>
      </w:divBdr>
    </w:div>
    <w:div w:id="2030139265">
      <w:bodyDiv w:val="1"/>
      <w:marLeft w:val="0"/>
      <w:marRight w:val="0"/>
      <w:marTop w:val="0"/>
      <w:marBottom w:val="0"/>
      <w:divBdr>
        <w:top w:val="none" w:sz="0" w:space="0" w:color="auto"/>
        <w:left w:val="none" w:sz="0" w:space="0" w:color="auto"/>
        <w:bottom w:val="none" w:sz="0" w:space="0" w:color="auto"/>
        <w:right w:val="none" w:sz="0" w:space="0" w:color="auto"/>
      </w:divBdr>
    </w:div>
    <w:div w:id="2054381575">
      <w:bodyDiv w:val="1"/>
      <w:marLeft w:val="0"/>
      <w:marRight w:val="0"/>
      <w:marTop w:val="0"/>
      <w:marBottom w:val="0"/>
      <w:divBdr>
        <w:top w:val="none" w:sz="0" w:space="0" w:color="auto"/>
        <w:left w:val="none" w:sz="0" w:space="0" w:color="auto"/>
        <w:bottom w:val="none" w:sz="0" w:space="0" w:color="auto"/>
        <w:right w:val="none" w:sz="0" w:space="0" w:color="auto"/>
      </w:divBdr>
    </w:div>
    <w:div w:id="210253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intra.undp.org/bdp/archive-programming-manual/docs/reference-centre/chapter6/sbaa.pdf" TargetMode="External"/><Relationship Id="rId26" Type="http://schemas.openxmlformats.org/officeDocument/2006/relationships/image" Target="media/image4.png"/><Relationship Id="rId39"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image" Target="media/image9.emf"/><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thegef.org/gef/sites/thegef.org/files/documents/C.40.08_Branding_the_GEF%20final_0.pdf" TargetMode="External"/><Relationship Id="rId20" Type="http://schemas.openxmlformats.org/officeDocument/2006/relationships/footer" Target="footer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image" Target="media/image8.emf"/><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intra.undp.org/coa/branding.shtml" TargetMode="External"/><Relationship Id="rId23" Type="http://schemas.openxmlformats.org/officeDocument/2006/relationships/footer" Target="footer7.xml"/><Relationship Id="rId28" Type="http://schemas.openxmlformats.org/officeDocument/2006/relationships/hyperlink" Target="http://www.sprep.org"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un.org/Docs/sc/committees/1267/1267ListEng.htm" TargetMode="Externa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hegef.org/gef/GEF_logo" TargetMode="External"/><Relationship Id="rId22" Type="http://schemas.openxmlformats.org/officeDocument/2006/relationships/footer" Target="footer6.xml"/><Relationship Id="rId27" Type="http://schemas.openxmlformats.org/officeDocument/2006/relationships/hyperlink" Target="mailto:sprep@sprep.org" TargetMode="External"/><Relationship Id="rId30" Type="http://schemas.openxmlformats.org/officeDocument/2006/relationships/image" Target="media/image6.jpeg"/><Relationship Id="rId35" Type="http://schemas.openxmlformats.org/officeDocument/2006/relationships/image" Target="media/image11.emf"/><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M:\RAMON\Forms\Project%20Executive%20Summar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A417FD-F49E-4A3C-8E1F-F54B8B8EFED7}">
  <ds:schemaRefs>
    <ds:schemaRef ds:uri="http://schemas.openxmlformats.org/officeDocument/2006/bibliography"/>
  </ds:schemaRefs>
</ds:datastoreItem>
</file>

<file path=customXml/itemProps2.xml><?xml version="1.0" encoding="utf-8"?>
<ds:datastoreItem xmlns:ds="http://schemas.openxmlformats.org/officeDocument/2006/customXml" ds:itemID="{64EE098F-E6A5-4742-AF92-7BABCCDE8BBD}"/>
</file>

<file path=customXml/itemProps3.xml><?xml version="1.0" encoding="utf-8"?>
<ds:datastoreItem xmlns:ds="http://schemas.openxmlformats.org/officeDocument/2006/customXml" ds:itemID="{8657DEA8-8529-48C3-BF21-0D23356A2CC5}"/>
</file>

<file path=customXml/itemProps4.xml><?xml version="1.0" encoding="utf-8"?>
<ds:datastoreItem xmlns:ds="http://schemas.openxmlformats.org/officeDocument/2006/customXml" ds:itemID="{12A11147-367A-4AAA-9961-CEFBF37E23E0}"/>
</file>

<file path=docProps/app.xml><?xml version="1.0" encoding="utf-8"?>
<Properties xmlns="http://schemas.openxmlformats.org/officeDocument/2006/extended-properties" xmlns:vt="http://schemas.openxmlformats.org/officeDocument/2006/docPropsVTypes">
  <Template>Project Executive Summary Template</Template>
  <TotalTime>23</TotalTime>
  <Pages>97</Pages>
  <Words>37491</Words>
  <Characters>213701</Characters>
  <Application>Microsoft Office Word</Application>
  <DocSecurity>0</DocSecurity>
  <Lines>1780</Lines>
  <Paragraphs>501</Paragraphs>
  <ScaleCrop>false</ScaleCrop>
  <HeadingPairs>
    <vt:vector size="2" baseType="variant">
      <vt:variant>
        <vt:lpstr>Title</vt:lpstr>
      </vt:variant>
      <vt:variant>
        <vt:i4>1</vt:i4>
      </vt:variant>
    </vt:vector>
  </HeadingPairs>
  <TitlesOfParts>
    <vt:vector size="1" baseType="lpstr">
      <vt:lpstr>Mainstreaming Rio Conventions in Sustainable Development</vt:lpstr>
    </vt:vector>
  </TitlesOfParts>
  <Company>Microsoft</Company>
  <LinksUpToDate>false</LinksUpToDate>
  <CharactersWithSpaces>250691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Mainstreaming Rio Conventions in Sustainable Development</dc:title>
  <dc:subject>Ukraine CCCDMSP</dc:subject>
  <dc:creator>Kevin Hill</dc:creator>
  <cp:lastModifiedBy>Eva Huttova</cp:lastModifiedBy>
  <cp:revision>3</cp:revision>
  <cp:lastPrinted>2013-06-18T16:46:00Z</cp:lastPrinted>
  <dcterms:created xsi:type="dcterms:W3CDTF">2014-09-16T09:56:00Z</dcterms:created>
  <dcterms:modified xsi:type="dcterms:W3CDTF">2014-09-16T10:20:00Z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0x01010078FD0EB9EC318C41BC3215F8FE928E39</vt:lpwstr>
  </property>
</Properties>
</file>