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70" w:rsidRPr="009C4023" w:rsidRDefault="00591870" w:rsidP="00591870">
      <w:pPr>
        <w:framePr w:w="6841" w:h="898" w:hSpace="180" w:wrap="around" w:vAnchor="text" w:hAnchor="page" w:x="3991" w:y="-14"/>
        <w:autoSpaceDE w:val="0"/>
        <w:autoSpaceDN w:val="0"/>
        <w:adjustRightInd w:val="0"/>
        <w:spacing w:after="0" w:line="240" w:lineRule="auto"/>
        <w:ind w:right="-900"/>
        <w:rPr>
          <w:rFonts w:ascii="Times New Roman" w:eastAsia="Times New Roman" w:hAnsi="Times New Roman"/>
          <w:b/>
          <w:bCs/>
          <w:caps/>
          <w:color w:val="000000"/>
        </w:rPr>
      </w:pPr>
      <w:bookmarkStart w:id="0" w:name="_GoBack"/>
      <w:bookmarkEnd w:id="0"/>
      <w:r w:rsidRPr="009C4023">
        <w:rPr>
          <w:rFonts w:ascii="Times New Roman" w:eastAsia="Times New Roman" w:hAnsi="Times New Roman"/>
          <w:b/>
          <w:bCs/>
          <w:caps/>
          <w:color w:val="000000"/>
          <w:sz w:val="28"/>
          <w:szCs w:val="28"/>
        </w:rPr>
        <w:t xml:space="preserve">request for  </w:t>
      </w:r>
      <w:bookmarkStart w:id="1" w:name="decisionSought"/>
      <w:r w:rsidR="00D00B90">
        <w:rPr>
          <w:rFonts w:ascii="Times New Roman" w:eastAsia="Times New Roman" w:hAnsi="Times New Roman"/>
          <w:b/>
          <w:bCs/>
          <w:caps/>
          <w:color w:val="000000"/>
          <w:sz w:val="28"/>
          <w:szCs w:val="28"/>
        </w:rPr>
        <w:fldChar w:fldCharType="begin">
          <w:ffData>
            <w:name w:val="decisionSought"/>
            <w:enabled/>
            <w:calcOnExit w:val="0"/>
            <w:ddList>
              <w:result w:val="2"/>
              <w:listEntry w:val="(select decision sought)"/>
              <w:listEntry w:val="CEO APPROVAL"/>
              <w:listEntry w:val="CEO ENDORSEMENT"/>
            </w:ddList>
          </w:ffData>
        </w:fldChar>
      </w:r>
      <w:r w:rsidR="003462D5">
        <w:rPr>
          <w:rFonts w:ascii="Times New Roman" w:eastAsia="Times New Roman" w:hAnsi="Times New Roman"/>
          <w:b/>
          <w:bCs/>
          <w:caps/>
          <w:color w:val="000000"/>
          <w:sz w:val="28"/>
          <w:szCs w:val="28"/>
        </w:rPr>
        <w:instrText xml:space="preserve"> FORMDROPDOWN </w:instrText>
      </w:r>
      <w:r w:rsidR="007E5136">
        <w:rPr>
          <w:rFonts w:ascii="Times New Roman" w:eastAsia="Times New Roman" w:hAnsi="Times New Roman"/>
          <w:b/>
          <w:bCs/>
          <w:caps/>
          <w:color w:val="000000"/>
          <w:sz w:val="28"/>
          <w:szCs w:val="28"/>
        </w:rPr>
      </w:r>
      <w:r w:rsidR="007E5136">
        <w:rPr>
          <w:rFonts w:ascii="Times New Roman" w:eastAsia="Times New Roman" w:hAnsi="Times New Roman"/>
          <w:b/>
          <w:bCs/>
          <w:caps/>
          <w:color w:val="000000"/>
          <w:sz w:val="28"/>
          <w:szCs w:val="28"/>
        </w:rPr>
        <w:fldChar w:fldCharType="separate"/>
      </w:r>
      <w:r w:rsidR="00D00B90">
        <w:rPr>
          <w:rFonts w:ascii="Times New Roman" w:eastAsia="Times New Roman" w:hAnsi="Times New Roman"/>
          <w:b/>
          <w:bCs/>
          <w:caps/>
          <w:color w:val="000000"/>
          <w:sz w:val="28"/>
          <w:szCs w:val="28"/>
        </w:rPr>
        <w:fldChar w:fldCharType="end"/>
      </w:r>
      <w:bookmarkEnd w:id="1"/>
    </w:p>
    <w:p w:rsidR="00591870" w:rsidRPr="009C4023"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Cs/>
          <w:color w:val="000000"/>
        </w:rPr>
      </w:pPr>
      <w:bookmarkStart w:id="2" w:name="Dropdown7"/>
      <w:r w:rsidRPr="009C4023">
        <w:rPr>
          <w:rFonts w:ascii="Times New Roman" w:eastAsia="Times New Roman" w:hAnsi="Times New Roman"/>
          <w:b/>
          <w:bCs/>
          <w:smallCaps/>
          <w:color w:val="000000"/>
        </w:rPr>
        <w:t xml:space="preserve">Project Type: </w:t>
      </w:r>
      <w:bookmarkStart w:id="3" w:name="projectType"/>
      <w:bookmarkEnd w:id="2"/>
      <w:r w:rsidR="00D00B90" w:rsidRPr="009C4023">
        <w:rPr>
          <w:rFonts w:ascii="Times New Roman" w:eastAsia="Times New Roman" w:hAnsi="Times New Roman"/>
          <w:b/>
          <w:bCs/>
          <w:smallCaps/>
          <w:color w:val="000000"/>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Pr="009C4023">
        <w:rPr>
          <w:rFonts w:ascii="Times New Roman" w:eastAsia="Times New Roman" w:hAnsi="Times New Roman"/>
          <w:b/>
          <w:bCs/>
          <w:smallCaps/>
          <w:color w:val="000000"/>
        </w:rPr>
        <w:instrText xml:space="preserve"> FORMDROPDOWN </w:instrText>
      </w:r>
      <w:r w:rsidR="007E5136">
        <w:rPr>
          <w:rFonts w:ascii="Times New Roman" w:eastAsia="Times New Roman" w:hAnsi="Times New Roman"/>
          <w:b/>
          <w:bCs/>
          <w:smallCaps/>
          <w:color w:val="000000"/>
        </w:rPr>
      </w:r>
      <w:r w:rsidR="007E5136">
        <w:rPr>
          <w:rFonts w:ascii="Times New Roman" w:eastAsia="Times New Roman" w:hAnsi="Times New Roman"/>
          <w:b/>
          <w:bCs/>
          <w:smallCaps/>
          <w:color w:val="000000"/>
        </w:rPr>
        <w:fldChar w:fldCharType="separate"/>
      </w:r>
      <w:r w:rsidR="00D00B90" w:rsidRPr="009C4023">
        <w:rPr>
          <w:rFonts w:ascii="Times New Roman" w:eastAsia="Times New Roman" w:hAnsi="Times New Roman"/>
          <w:b/>
          <w:bCs/>
          <w:smallCaps/>
          <w:color w:val="000000"/>
        </w:rPr>
        <w:fldChar w:fldCharType="end"/>
      </w:r>
      <w:bookmarkEnd w:id="3"/>
      <w:r w:rsidRPr="009C4023">
        <w:rPr>
          <w:rFonts w:ascii="Times New Roman" w:eastAsia="Times New Roman" w:hAnsi="Times New Roman"/>
          <w:bCs/>
          <w:smallCaps/>
          <w:color w:val="000000"/>
        </w:rPr>
        <w:t xml:space="preserve"> </w:t>
      </w:r>
    </w:p>
    <w:p w:rsidR="00591870" w:rsidRPr="009C4023"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
          <w:bCs/>
          <w:smallCaps/>
          <w:color w:val="000000"/>
        </w:rPr>
      </w:pPr>
      <w:r w:rsidRPr="009C4023">
        <w:rPr>
          <w:rFonts w:ascii="Times New Roman" w:eastAsia="Times New Roman" w:hAnsi="Times New Roman"/>
          <w:b/>
          <w:bCs/>
          <w:smallCaps/>
          <w:color w:val="000000"/>
        </w:rPr>
        <w:t>Type of Trust Fund:</w:t>
      </w:r>
      <w:bookmarkStart w:id="4" w:name="TFType"/>
      <w:r w:rsidR="00D00B90" w:rsidRPr="009C4023">
        <w:rPr>
          <w:rFonts w:ascii="Times New Roman" w:eastAsia="Times New Roman" w:hAnsi="Times New Roman"/>
          <w:b/>
          <w:bCs/>
          <w:smallCaps/>
          <w:color w:val="000000"/>
        </w:rPr>
        <w:fldChar w:fldCharType="begin">
          <w:ffData>
            <w:name w:val="TFType"/>
            <w:enabled/>
            <w:calcOnExit w:val="0"/>
            <w:ddList>
              <w:result w:val="4"/>
              <w:listEntry w:val="(choose fund type)"/>
              <w:listEntry w:val="GEF Trust Fund"/>
              <w:listEntry w:val="LDCF"/>
              <w:listEntry w:val="SCCF"/>
              <w:listEntry w:val="Multi-Trust Fund"/>
              <w:listEntry w:val="NPIF"/>
            </w:ddList>
          </w:ffData>
        </w:fldChar>
      </w:r>
      <w:r w:rsidRPr="009C4023">
        <w:rPr>
          <w:rFonts w:ascii="Times New Roman" w:eastAsia="Times New Roman" w:hAnsi="Times New Roman"/>
          <w:b/>
          <w:bCs/>
          <w:smallCaps/>
          <w:color w:val="000000"/>
        </w:rPr>
        <w:instrText xml:space="preserve"> FORMDROPDOWN </w:instrText>
      </w:r>
      <w:r w:rsidR="007E5136">
        <w:rPr>
          <w:rFonts w:ascii="Times New Roman" w:eastAsia="Times New Roman" w:hAnsi="Times New Roman"/>
          <w:b/>
          <w:bCs/>
          <w:smallCaps/>
          <w:color w:val="000000"/>
        </w:rPr>
      </w:r>
      <w:r w:rsidR="007E5136">
        <w:rPr>
          <w:rFonts w:ascii="Times New Roman" w:eastAsia="Times New Roman" w:hAnsi="Times New Roman"/>
          <w:b/>
          <w:bCs/>
          <w:smallCaps/>
          <w:color w:val="000000"/>
        </w:rPr>
        <w:fldChar w:fldCharType="separate"/>
      </w:r>
      <w:r w:rsidR="00D00B90" w:rsidRPr="009C4023">
        <w:rPr>
          <w:rFonts w:ascii="Times New Roman" w:eastAsia="Times New Roman" w:hAnsi="Times New Roman"/>
          <w:b/>
          <w:bCs/>
          <w:smallCaps/>
          <w:color w:val="000000"/>
        </w:rPr>
        <w:fldChar w:fldCharType="end"/>
      </w:r>
      <w:bookmarkEnd w:id="4"/>
    </w:p>
    <w:p w:rsidR="00591870" w:rsidRPr="00591870" w:rsidRDefault="006A0591" w:rsidP="00591870">
      <w:pPr>
        <w:spacing w:after="0" w:line="240" w:lineRule="auto"/>
        <w:rPr>
          <w:rFonts w:ascii="Times New Roman" w:eastAsia="Times New Roman" w:hAnsi="Times New Roman"/>
        </w:rPr>
      </w:pPr>
      <w:r>
        <w:rPr>
          <w:noProof/>
        </w:rPr>
        <w:drawing>
          <wp:anchor distT="0" distB="0" distL="114300" distR="114300" simplePos="0" relativeHeight="251657728" behindDoc="0" locked="0" layoutInCell="1" allowOverlap="1">
            <wp:simplePos x="0" y="0"/>
            <wp:positionH relativeFrom="column">
              <wp:posOffset>628650</wp:posOffset>
            </wp:positionH>
            <wp:positionV relativeFrom="paragraph">
              <wp:posOffset>-114300</wp:posOffset>
            </wp:positionV>
            <wp:extent cx="723900" cy="741680"/>
            <wp:effectExtent l="0" t="0" r="0" b="1270"/>
            <wp:wrapSquare wrapText="bothSides"/>
            <wp:docPr id="2" name="Picture 2"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mmunications_GEFEXT\Logos\GEF-newlogo-sho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1870" w:rsidRPr="00591870" w:rsidRDefault="00591870" w:rsidP="00591870">
      <w:pPr>
        <w:spacing w:after="0" w:line="240" w:lineRule="auto"/>
        <w:rPr>
          <w:rFonts w:ascii="Times New Roman" w:eastAsia="Times New Roman" w:hAnsi="Times New Roman"/>
        </w:rPr>
      </w:pPr>
    </w:p>
    <w:p w:rsidR="00591870" w:rsidRPr="00591870" w:rsidRDefault="00591870" w:rsidP="00591870">
      <w:pPr>
        <w:tabs>
          <w:tab w:val="left" w:pos="360"/>
        </w:tabs>
        <w:spacing w:after="0" w:line="240" w:lineRule="auto"/>
        <w:ind w:right="110"/>
        <w:rPr>
          <w:rFonts w:ascii="Times New Roman" w:eastAsia="Times New Roman" w:hAnsi="Times New Roman"/>
          <w:b/>
        </w:rPr>
      </w:pPr>
    </w:p>
    <w:p w:rsidR="00591870" w:rsidRPr="00591870" w:rsidRDefault="00591870" w:rsidP="00591870">
      <w:pPr>
        <w:tabs>
          <w:tab w:val="left" w:pos="360"/>
        </w:tabs>
        <w:spacing w:after="80" w:line="240" w:lineRule="auto"/>
        <w:ind w:right="-187"/>
        <w:rPr>
          <w:rFonts w:ascii="Times New Roman" w:eastAsia="Times New Roman" w:hAnsi="Times New Roman"/>
          <w:caps/>
        </w:rPr>
      </w:pPr>
      <w:r w:rsidRPr="00591870">
        <w:rPr>
          <w:rFonts w:ascii="Times New Roman" w:eastAsia="Times New Roman" w:hAnsi="Times New Roman"/>
          <w:caps/>
        </w:rPr>
        <w:t xml:space="preserve">       </w:t>
      </w:r>
      <w:r w:rsidRPr="00591870">
        <w:rPr>
          <w:rFonts w:ascii="Times New Roman" w:eastAsia="Times New Roman" w:hAnsi="Times New Roman"/>
          <w:caps/>
        </w:rPr>
        <w:tab/>
      </w:r>
      <w:r w:rsidRPr="00591870">
        <w:rPr>
          <w:rFonts w:ascii="Times New Roman" w:eastAsia="Times New Roman" w:hAnsi="Times New Roman"/>
          <w:caps/>
        </w:rPr>
        <w:tab/>
      </w:r>
      <w:r w:rsidRPr="00591870">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Pr="00591870">
        <w:rPr>
          <w:rFonts w:ascii="Times New Roman" w:eastAsia="Times New Roman" w:hAnsi="Times New Roman"/>
          <w:caps/>
        </w:rPr>
        <w:tab/>
      </w:r>
      <w:r w:rsidRPr="00591870">
        <w:rPr>
          <w:rFonts w:ascii="Times New Roman" w:eastAsia="Times New Roman" w:hAnsi="Times New Roman"/>
          <w:caps/>
        </w:rPr>
        <w:tab/>
        <w:t xml:space="preserve">       </w:t>
      </w:r>
      <w:r w:rsidRPr="00591870">
        <w:rPr>
          <w:rFonts w:ascii="Times New Roman" w:eastAsia="Times New Roman" w:hAnsi="Times New Roman"/>
          <w:noProof/>
          <w:sz w:val="20"/>
          <w:szCs w:val="20"/>
        </w:rPr>
        <w:t xml:space="preserve">For more information about GEF, visit </w:t>
      </w:r>
      <w:hyperlink r:id="rId10" w:history="1">
        <w:r w:rsidRPr="00591870">
          <w:rPr>
            <w:rFonts w:ascii="Times New Roman" w:eastAsia="Times New Roman" w:hAnsi="Times New Roman"/>
            <w:noProof/>
            <w:color w:val="0000FF"/>
            <w:sz w:val="20"/>
            <w:szCs w:val="20"/>
            <w:u w:val="single"/>
          </w:rPr>
          <w:t>TheGEF.org</w:t>
        </w:r>
      </w:hyperlink>
      <w:r w:rsidRPr="00591870">
        <w:rPr>
          <w:rFonts w:ascii="Times New Roman" w:eastAsia="Times New Roman" w:hAnsi="Times New Roman"/>
          <w:caps/>
        </w:rPr>
        <w:tab/>
        <w:t xml:space="preserve">                       </w:t>
      </w:r>
    </w:p>
    <w:p w:rsidR="00591870" w:rsidRPr="00591870" w:rsidRDefault="00591870" w:rsidP="00591870">
      <w:pPr>
        <w:tabs>
          <w:tab w:val="left" w:pos="360"/>
        </w:tabs>
        <w:spacing w:after="80" w:line="240" w:lineRule="auto"/>
        <w:ind w:right="-187"/>
        <w:rPr>
          <w:rFonts w:ascii="Times New Roman" w:eastAsia="Times New Roman" w:hAnsi="Times New Roman"/>
          <w:b/>
          <w:color w:val="00B0F0"/>
          <w:u w:val="single"/>
        </w:rPr>
      </w:pPr>
      <w:r w:rsidRPr="00591870">
        <w:rPr>
          <w:rFonts w:ascii="Times New Roman" w:eastAsia="Times New Roman" w:hAnsi="Times New Roman"/>
          <w:b/>
          <w:caps/>
          <w:color w:val="00B0F0"/>
          <w:u w:val="single"/>
        </w:rPr>
        <w:t>part i: project information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256"/>
        <w:gridCol w:w="2749"/>
        <w:gridCol w:w="1541"/>
      </w:tblGrid>
      <w:tr w:rsidR="00591870" w:rsidRPr="007D0D7F" w:rsidTr="00591870">
        <w:tc>
          <w:tcPr>
            <w:tcW w:w="5000" w:type="pct"/>
            <w:gridSpan w:val="4"/>
          </w:tcPr>
          <w:p w:rsidR="00591870" w:rsidRPr="00591870" w:rsidRDefault="00591870" w:rsidP="005E75F8">
            <w:pPr>
              <w:spacing w:after="0" w:line="240" w:lineRule="auto"/>
              <w:rPr>
                <w:rFonts w:ascii="Times New Roman" w:eastAsia="Times New Roman" w:hAnsi="Times New Roman"/>
              </w:rPr>
            </w:pPr>
            <w:r w:rsidRPr="00591870">
              <w:rPr>
                <w:rFonts w:ascii="Times New Roman" w:eastAsia="Times New Roman" w:hAnsi="Times New Roman"/>
              </w:rPr>
              <w:t xml:space="preserve">Project Title: </w:t>
            </w:r>
            <w:bookmarkStart w:id="5" w:name="ProjectTitle"/>
            <w:r w:rsidR="00D00B90" w:rsidRPr="00591870">
              <w:rPr>
                <w:rFonts w:ascii="Times New Roman" w:eastAsia="Times New Roman" w:hAnsi="Times New Roman"/>
              </w:rPr>
              <w:fldChar w:fldCharType="begin">
                <w:ffData>
                  <w:name w:val="ProjectTitle"/>
                  <w:enabled/>
                  <w:calcOnExit w:val="0"/>
                  <w:helpText w:type="text" w:val="Project Title: To avoid redundancy, do not include the country name in the project title "/>
                  <w:textInput/>
                </w:ffData>
              </w:fldChar>
            </w:r>
            <w:r w:rsidRPr="00591870">
              <w:rPr>
                <w:rFonts w:ascii="Times New Roman" w:eastAsia="Times New Roman" w:hAnsi="Times New Roman"/>
              </w:rPr>
              <w:instrText xml:space="preserve"> FORMTEXT </w:instrText>
            </w:r>
            <w:r w:rsidR="00D00B90" w:rsidRPr="00591870">
              <w:rPr>
                <w:rFonts w:ascii="Times New Roman" w:eastAsia="Times New Roman" w:hAnsi="Times New Roman"/>
              </w:rPr>
            </w:r>
            <w:r w:rsidR="00D00B90" w:rsidRPr="00591870">
              <w:rPr>
                <w:rFonts w:ascii="Times New Roman" w:eastAsia="Times New Roman" w:hAnsi="Times New Roman"/>
              </w:rPr>
              <w:fldChar w:fldCharType="separate"/>
            </w:r>
            <w:r w:rsidR="005E75F8" w:rsidRPr="005E75F8">
              <w:rPr>
                <w:rFonts w:ascii="Times New Roman" w:eastAsia="Times New Roman" w:hAnsi="Times New Roman"/>
                <w:noProof/>
              </w:rPr>
              <w:t>GEF SGP Fifth Operational Phase--implementing the program using STAR resources III</w:t>
            </w:r>
            <w:r w:rsidR="00D00B90" w:rsidRPr="00591870">
              <w:rPr>
                <w:rFonts w:ascii="Times New Roman" w:eastAsia="Times New Roman" w:hAnsi="Times New Roman"/>
              </w:rPr>
              <w:fldChar w:fldCharType="end"/>
            </w:r>
            <w:bookmarkEnd w:id="5"/>
          </w:p>
        </w:tc>
      </w:tr>
      <w:tr w:rsidR="00591870" w:rsidRPr="007D0D7F" w:rsidTr="00591870">
        <w:tc>
          <w:tcPr>
            <w:tcW w:w="144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Country(ies):</w:t>
            </w:r>
          </w:p>
        </w:tc>
        <w:tc>
          <w:tcPr>
            <w:tcW w:w="1534" w:type="pct"/>
          </w:tcPr>
          <w:p w:rsidR="00591870" w:rsidRPr="00591870" w:rsidRDefault="00BB741D" w:rsidP="0030505E">
            <w:pPr>
              <w:spacing w:after="0" w:line="240" w:lineRule="auto"/>
              <w:rPr>
                <w:rFonts w:ascii="Times New Roman" w:eastAsia="Times New Roman" w:hAnsi="Times New Roman"/>
              </w:rPr>
            </w:pPr>
            <w:r>
              <w:rPr>
                <w:rFonts w:ascii="Times New Roman" w:eastAsia="Times New Roman" w:hAnsi="Times New Roman"/>
              </w:rPr>
              <w:t>1</w:t>
            </w:r>
            <w:r w:rsidR="0030505E">
              <w:rPr>
                <w:rFonts w:ascii="Times New Roman" w:eastAsia="Times New Roman" w:hAnsi="Times New Roman"/>
              </w:rPr>
              <w:t>1</w:t>
            </w:r>
          </w:p>
        </w:tc>
        <w:tc>
          <w:tcPr>
            <w:tcW w:w="129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Project ID:</w:t>
            </w:r>
            <w:r w:rsidRPr="00591870">
              <w:rPr>
                <w:rFonts w:ascii="Times New Roman" w:eastAsia="Times New Roman" w:hAnsi="Times New Roman"/>
                <w:vertAlign w:val="superscript"/>
              </w:rPr>
              <w:footnoteReference w:id="1"/>
            </w:r>
          </w:p>
        </w:tc>
        <w:bookmarkStart w:id="6" w:name="GEF_ID"/>
        <w:tc>
          <w:tcPr>
            <w:tcW w:w="725" w:type="pct"/>
          </w:tcPr>
          <w:p w:rsidR="00591870" w:rsidRPr="00591870" w:rsidRDefault="00D00B90" w:rsidP="005E75F8">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E75F8" w:rsidRPr="005E75F8">
              <w:rPr>
                <w:rFonts w:ascii="Times New Roman" w:eastAsia="Times New Roman" w:hAnsi="Times New Roman"/>
                <w:noProof/>
              </w:rPr>
              <w:t>5736</w:t>
            </w:r>
            <w:r w:rsidRPr="00591870">
              <w:rPr>
                <w:rFonts w:ascii="Times New Roman" w:eastAsia="Times New Roman" w:hAnsi="Times New Roman"/>
              </w:rPr>
              <w:fldChar w:fldCharType="end"/>
            </w:r>
            <w:bookmarkEnd w:id="6"/>
          </w:p>
        </w:tc>
      </w:tr>
      <w:tr w:rsidR="00591870" w:rsidRPr="007D0D7F" w:rsidTr="00591870">
        <w:tc>
          <w:tcPr>
            <w:tcW w:w="144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Agency(ies):</w:t>
            </w:r>
          </w:p>
        </w:tc>
        <w:bookmarkStart w:id="7" w:name="GEF_IA_01"/>
        <w:tc>
          <w:tcPr>
            <w:tcW w:w="1534" w:type="pct"/>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7"/>
                    <w:listEntry w:val="(select)"/>
                    <w:listEntry w:val="AfDB"/>
                    <w:listEntry w:val="AsDB"/>
                    <w:listEntry w:val="EBRD"/>
                    <w:listEntry w:val="FAO"/>
                    <w:listEntry w:val="IADB"/>
                    <w:listEntry w:val="IFAD"/>
                    <w:listEntry w:val="UNDP"/>
                    <w:listEntry w:val="UNEP"/>
                    <w:listEntry w:val="UNIDO"/>
                    <w:listEntry w:val="WB"/>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7"/>
            <w:r w:rsidR="00591870" w:rsidRPr="00591870">
              <w:rPr>
                <w:rFonts w:ascii="Times New Roman" w:eastAsia="Times New Roman" w:hAnsi="Times New Roman"/>
              </w:rPr>
              <w:t xml:space="preserve">      </w:t>
            </w:r>
            <w:bookmarkStart w:id="8" w:name="GEF_IA_02"/>
            <w:r w:rsidRPr="00591870">
              <w:rPr>
                <w:rFonts w:ascii="Times New Roman" w:eastAsia="Times New Roman" w:hAnsi="Times New Roman"/>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8"/>
            <w:r w:rsidR="00591870" w:rsidRPr="00591870">
              <w:rPr>
                <w:rFonts w:ascii="Times New Roman" w:eastAsia="Times New Roman" w:hAnsi="Times New Roman"/>
              </w:rPr>
              <w:t xml:space="preserve">     </w:t>
            </w:r>
            <w:bookmarkStart w:id="9" w:name="GEF_IA_03"/>
            <w:r w:rsidRPr="00591870">
              <w:rPr>
                <w:rFonts w:ascii="Times New Roman" w:eastAsia="Times New Roman" w:hAnsi="Times New Roman"/>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9"/>
          </w:p>
        </w:tc>
        <w:tc>
          <w:tcPr>
            <w:tcW w:w="129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Agency Project ID:</w:t>
            </w:r>
          </w:p>
        </w:tc>
        <w:bookmarkStart w:id="10" w:name="agencyID"/>
        <w:tc>
          <w:tcPr>
            <w:tcW w:w="725" w:type="pct"/>
          </w:tcPr>
          <w:p w:rsidR="00591870" w:rsidRPr="00591870" w:rsidRDefault="00D00B90" w:rsidP="005E75F8">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agencyID"/>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E75F8" w:rsidRPr="005E75F8">
              <w:rPr>
                <w:rFonts w:ascii="Times New Roman" w:eastAsia="Times New Roman" w:hAnsi="Times New Roman"/>
                <w:noProof/>
              </w:rPr>
              <w:t>4561</w:t>
            </w:r>
            <w:r w:rsidRPr="00591870">
              <w:rPr>
                <w:rFonts w:ascii="Times New Roman" w:eastAsia="Times New Roman" w:hAnsi="Times New Roman"/>
              </w:rPr>
              <w:fldChar w:fldCharType="end"/>
            </w:r>
            <w:bookmarkEnd w:id="10"/>
          </w:p>
        </w:tc>
      </w:tr>
      <w:tr w:rsidR="00591870" w:rsidRPr="007D0D7F" w:rsidTr="00591870">
        <w:tc>
          <w:tcPr>
            <w:tcW w:w="144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Other Executing Partner(s):</w:t>
            </w:r>
          </w:p>
        </w:tc>
        <w:bookmarkStart w:id="11" w:name="ExecutingAgency"/>
        <w:tc>
          <w:tcPr>
            <w:tcW w:w="1534" w:type="pct"/>
          </w:tcPr>
          <w:p w:rsidR="00591870" w:rsidRPr="00591870" w:rsidRDefault="00D00B90" w:rsidP="005E75F8">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E75F8" w:rsidRPr="005E75F8">
              <w:rPr>
                <w:rFonts w:ascii="Times New Roman" w:eastAsia="Times New Roman" w:hAnsi="Times New Roman"/>
                <w:noProof/>
              </w:rPr>
              <w:t>UNOPS</w:t>
            </w:r>
            <w:r w:rsidRPr="00591870">
              <w:rPr>
                <w:rFonts w:ascii="Times New Roman" w:eastAsia="Times New Roman" w:hAnsi="Times New Roman"/>
              </w:rPr>
              <w:fldChar w:fldCharType="end"/>
            </w:r>
            <w:bookmarkEnd w:id="11"/>
          </w:p>
        </w:tc>
        <w:tc>
          <w:tcPr>
            <w:tcW w:w="129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Submission Date:</w:t>
            </w:r>
          </w:p>
        </w:tc>
        <w:tc>
          <w:tcPr>
            <w:tcW w:w="725" w:type="pct"/>
          </w:tcPr>
          <w:p w:rsidR="00591870" w:rsidRPr="00591870" w:rsidRDefault="00092453" w:rsidP="00F15F12">
            <w:pPr>
              <w:spacing w:after="0" w:line="240" w:lineRule="auto"/>
              <w:rPr>
                <w:rFonts w:ascii="Times New Roman" w:eastAsia="Times New Roman" w:hAnsi="Times New Roman"/>
              </w:rPr>
            </w:pPr>
            <w:r>
              <w:rPr>
                <w:rFonts w:ascii="Times New Roman" w:eastAsia="Times New Roman" w:hAnsi="Times New Roman"/>
              </w:rPr>
              <w:t>November 14, 2014</w:t>
            </w:r>
          </w:p>
        </w:tc>
      </w:tr>
      <w:tr w:rsidR="00591870" w:rsidRPr="007D0D7F" w:rsidTr="00591870">
        <w:tc>
          <w:tcPr>
            <w:tcW w:w="144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GEF Focal Area (s):</w:t>
            </w:r>
          </w:p>
        </w:tc>
        <w:bookmarkStart w:id="12" w:name="focalArea"/>
        <w:tc>
          <w:tcPr>
            <w:tcW w:w="1534" w:type="pct"/>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
                  <w:enabled/>
                  <w:calcOnExit w:val="0"/>
                  <w:ddList>
                    <w:result w:val="7"/>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2"/>
          </w:p>
        </w:tc>
        <w:tc>
          <w:tcPr>
            <w:tcW w:w="1295" w:type="pct"/>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rPr>
              <w:t>Project Duration(Months)</w:t>
            </w:r>
          </w:p>
        </w:tc>
        <w:bookmarkStart w:id="13" w:name="ProjectDuration"/>
        <w:tc>
          <w:tcPr>
            <w:tcW w:w="725" w:type="pct"/>
          </w:tcPr>
          <w:p w:rsidR="00591870" w:rsidRPr="00591870" w:rsidRDefault="00D00B90" w:rsidP="007B582A">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ProjectDuration"/>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7B582A">
              <w:rPr>
                <w:rFonts w:ascii="Times New Roman" w:eastAsia="Times New Roman" w:hAnsi="Times New Roman"/>
                <w:noProof/>
              </w:rPr>
              <w:t>24 months</w:t>
            </w:r>
            <w:r w:rsidRPr="00591870">
              <w:rPr>
                <w:rFonts w:ascii="Times New Roman" w:eastAsia="Times New Roman" w:hAnsi="Times New Roman"/>
              </w:rPr>
              <w:fldChar w:fldCharType="end"/>
            </w:r>
            <w:bookmarkEnd w:id="13"/>
          </w:p>
        </w:tc>
      </w:tr>
      <w:tr w:rsidR="00591870" w:rsidRPr="007D0D7F" w:rsidTr="00591870">
        <w:tc>
          <w:tcPr>
            <w:tcW w:w="1445" w:type="pct"/>
          </w:tcPr>
          <w:p w:rsidR="00591870" w:rsidRPr="002722C6" w:rsidRDefault="00591870" w:rsidP="00591870">
            <w:pPr>
              <w:spacing w:after="0" w:line="240" w:lineRule="auto"/>
              <w:rPr>
                <w:rFonts w:ascii="Times New Roman" w:eastAsia="Times New Roman" w:hAnsi="Times New Roman"/>
                <w:sz w:val="20"/>
                <w:szCs w:val="20"/>
              </w:rPr>
            </w:pPr>
            <w:r w:rsidRPr="002722C6">
              <w:rPr>
                <w:rFonts w:ascii="Times New Roman" w:eastAsia="Times New Roman" w:hAnsi="Times New Roman"/>
                <w:sz w:val="20"/>
                <w:szCs w:val="20"/>
              </w:rPr>
              <w:t>Name of Parent Program (if applicable):</w:t>
            </w:r>
          </w:p>
          <w:p w:rsidR="00591870" w:rsidRPr="002722C6" w:rsidRDefault="00591870" w:rsidP="00591870">
            <w:pPr>
              <w:numPr>
                <w:ilvl w:val="0"/>
                <w:numId w:val="18"/>
              </w:numPr>
              <w:spacing w:after="0" w:line="240" w:lineRule="auto"/>
              <w:rPr>
                <w:rFonts w:ascii="Times New Roman" w:eastAsia="Times New Roman" w:hAnsi="Times New Roman"/>
                <w:sz w:val="20"/>
                <w:szCs w:val="20"/>
              </w:rPr>
            </w:pPr>
            <w:r w:rsidRPr="002722C6">
              <w:rPr>
                <w:rFonts w:ascii="Times New Roman" w:eastAsia="Times New Roman" w:hAnsi="Times New Roman"/>
                <w:sz w:val="20"/>
                <w:szCs w:val="20"/>
              </w:rPr>
              <w:t xml:space="preserve">For SFM/REDD+ </w:t>
            </w:r>
            <w:bookmarkStart w:id="14" w:name="CheckSFM"/>
            <w:r w:rsidR="00D00B90" w:rsidRPr="002722C6">
              <w:rPr>
                <w:rFonts w:ascii="Times New Roman" w:eastAsia="Times New Roman" w:hAnsi="Times New Roman"/>
                <w:sz w:val="20"/>
                <w:szCs w:val="20"/>
              </w:rPr>
              <w:fldChar w:fldCharType="begin">
                <w:ffData>
                  <w:name w:val="CheckSFM"/>
                  <w:enabled/>
                  <w:calcOnExit w:val="0"/>
                  <w:checkBox>
                    <w:sizeAuto/>
                    <w:default w:val="0"/>
                  </w:checkBox>
                </w:ffData>
              </w:fldChar>
            </w:r>
            <w:r w:rsidRPr="002722C6">
              <w:rPr>
                <w:rFonts w:ascii="Times New Roman" w:eastAsia="Times New Roman" w:hAnsi="Times New Roman"/>
                <w:sz w:val="20"/>
                <w:szCs w:val="20"/>
              </w:rPr>
              <w:instrText xml:space="preserve"> FORMCHECKBOX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00D00B90" w:rsidRPr="002722C6">
              <w:rPr>
                <w:rFonts w:ascii="Times New Roman" w:eastAsia="Times New Roman" w:hAnsi="Times New Roman"/>
                <w:sz w:val="20"/>
                <w:szCs w:val="20"/>
              </w:rPr>
              <w:fldChar w:fldCharType="end"/>
            </w:r>
            <w:bookmarkEnd w:id="14"/>
          </w:p>
          <w:p w:rsidR="00DA1338" w:rsidRPr="002722C6" w:rsidRDefault="00DA1338" w:rsidP="003462D5">
            <w:pPr>
              <w:numPr>
                <w:ilvl w:val="0"/>
                <w:numId w:val="18"/>
              </w:numPr>
              <w:spacing w:after="0" w:line="240" w:lineRule="auto"/>
              <w:rPr>
                <w:rFonts w:ascii="Times New Roman" w:eastAsia="Times New Roman" w:hAnsi="Times New Roman"/>
                <w:sz w:val="20"/>
                <w:szCs w:val="20"/>
              </w:rPr>
            </w:pPr>
            <w:r w:rsidRPr="002722C6">
              <w:rPr>
                <w:rFonts w:ascii="Times New Roman" w:eastAsia="Times New Roman" w:hAnsi="Times New Roman"/>
                <w:sz w:val="20"/>
                <w:szCs w:val="20"/>
              </w:rPr>
              <w:t xml:space="preserve">For SGP                </w:t>
            </w:r>
            <w:bookmarkStart w:id="15" w:name="CHeckSGP"/>
            <w:r w:rsidR="00D00B90" w:rsidRPr="002722C6">
              <w:rPr>
                <w:rFonts w:ascii="Times New Roman" w:eastAsia="Times New Roman" w:hAnsi="Times New Roman"/>
                <w:sz w:val="20"/>
                <w:szCs w:val="20"/>
              </w:rPr>
              <w:fldChar w:fldCharType="begin">
                <w:ffData>
                  <w:name w:val="CHeckSGP"/>
                  <w:enabled/>
                  <w:calcOnExit w:val="0"/>
                  <w:checkBox>
                    <w:sizeAuto/>
                    <w:default w:val="0"/>
                    <w:checked/>
                  </w:checkBox>
                </w:ffData>
              </w:fldChar>
            </w:r>
            <w:r w:rsidR="003462D5" w:rsidRPr="002722C6">
              <w:rPr>
                <w:rFonts w:ascii="Times New Roman" w:eastAsia="Times New Roman" w:hAnsi="Times New Roman"/>
                <w:sz w:val="20"/>
                <w:szCs w:val="20"/>
              </w:rPr>
              <w:instrText xml:space="preserve"> FORMCHECKBOX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00D00B90" w:rsidRPr="002722C6">
              <w:rPr>
                <w:rFonts w:ascii="Times New Roman" w:eastAsia="Times New Roman" w:hAnsi="Times New Roman"/>
                <w:sz w:val="20"/>
                <w:szCs w:val="20"/>
              </w:rPr>
              <w:fldChar w:fldCharType="end"/>
            </w:r>
            <w:bookmarkEnd w:id="15"/>
          </w:p>
          <w:p w:rsidR="002722C6" w:rsidRPr="00591870" w:rsidRDefault="002722C6" w:rsidP="00D602CF">
            <w:pPr>
              <w:numPr>
                <w:ilvl w:val="0"/>
                <w:numId w:val="18"/>
              </w:numPr>
              <w:spacing w:after="0" w:line="240" w:lineRule="auto"/>
              <w:rPr>
                <w:rFonts w:ascii="Times New Roman" w:eastAsia="Times New Roman" w:hAnsi="Times New Roman"/>
              </w:rPr>
            </w:pPr>
            <w:r w:rsidRPr="002722C6">
              <w:rPr>
                <w:rFonts w:ascii="Times New Roman" w:eastAsia="Times New Roman" w:hAnsi="Times New Roman"/>
                <w:sz w:val="20"/>
                <w:szCs w:val="20"/>
              </w:rPr>
              <w:t>For PPP</w:t>
            </w:r>
            <w:r>
              <w:rPr>
                <w:rFonts w:ascii="Times New Roman" w:eastAsia="Times New Roman" w:hAnsi="Times New Roman"/>
              </w:rPr>
              <w:t xml:space="preserve">               </w:t>
            </w:r>
            <w:bookmarkStart w:id="16" w:name="CheckPPP"/>
            <w:r w:rsidR="00D00B90">
              <w:rPr>
                <w:rFonts w:ascii="Times New Roman" w:eastAsia="Times New Roman" w:hAnsi="Times New Roman"/>
              </w:rPr>
              <w:fldChar w:fldCharType="begin">
                <w:ffData>
                  <w:name w:val="CheckPPP"/>
                  <w:enabled/>
                  <w:calcOnExit w:val="0"/>
                  <w:checkBox>
                    <w:sizeAuto/>
                    <w:default w:val="0"/>
                  </w:checkBox>
                </w:ffData>
              </w:fldChar>
            </w:r>
            <w:r w:rsidR="00D602CF">
              <w:rPr>
                <w:rFonts w:ascii="Times New Roman" w:eastAsia="Times New Roman" w:hAnsi="Times New Roman"/>
              </w:rPr>
              <w:instrText xml:space="preserve"> FORMCHECKBOX </w:instrText>
            </w:r>
            <w:r w:rsidR="007E5136">
              <w:rPr>
                <w:rFonts w:ascii="Times New Roman" w:eastAsia="Times New Roman" w:hAnsi="Times New Roman"/>
              </w:rPr>
            </w:r>
            <w:r w:rsidR="007E5136">
              <w:rPr>
                <w:rFonts w:ascii="Times New Roman" w:eastAsia="Times New Roman" w:hAnsi="Times New Roman"/>
              </w:rPr>
              <w:fldChar w:fldCharType="separate"/>
            </w:r>
            <w:r w:rsidR="00D00B90">
              <w:rPr>
                <w:rFonts w:ascii="Times New Roman" w:eastAsia="Times New Roman" w:hAnsi="Times New Roman"/>
              </w:rPr>
              <w:fldChar w:fldCharType="end"/>
            </w:r>
            <w:bookmarkEnd w:id="16"/>
          </w:p>
        </w:tc>
        <w:bookmarkStart w:id="17" w:name="ParentProjectName"/>
        <w:tc>
          <w:tcPr>
            <w:tcW w:w="1534" w:type="pct"/>
          </w:tcPr>
          <w:p w:rsidR="00591870" w:rsidRPr="000155B0" w:rsidRDefault="00D00B90" w:rsidP="00591870">
            <w:pPr>
              <w:spacing w:after="0" w:line="240" w:lineRule="auto"/>
              <w:rPr>
                <w:rFonts w:ascii="Times New Roman" w:eastAsia="Times New Roman" w:hAnsi="Times New Roman"/>
              </w:rPr>
            </w:pPr>
            <w:r w:rsidRPr="000155B0">
              <w:rPr>
                <w:rFonts w:ascii="Times New Roman" w:hAnsi="Times New Roman"/>
              </w:rPr>
              <w:fldChar w:fldCharType="begin">
                <w:ffData>
                  <w:name w:val="ParentProjectName"/>
                  <w:enabled/>
                  <w:calcOnExit w:val="0"/>
                  <w:textInput/>
                </w:ffData>
              </w:fldChar>
            </w:r>
            <w:r w:rsidR="00BB741D" w:rsidRPr="000155B0">
              <w:rPr>
                <w:rFonts w:ascii="Times New Roman" w:hAnsi="Times New Roman"/>
              </w:rPr>
              <w:instrText xml:space="preserve"> FORMTEXT </w:instrText>
            </w:r>
            <w:r w:rsidRPr="000155B0">
              <w:rPr>
                <w:rFonts w:ascii="Times New Roman" w:hAnsi="Times New Roman"/>
              </w:rPr>
            </w:r>
            <w:r w:rsidRPr="000155B0">
              <w:rPr>
                <w:rFonts w:ascii="Times New Roman" w:hAnsi="Times New Roman"/>
              </w:rPr>
              <w:fldChar w:fldCharType="separate"/>
            </w:r>
            <w:r w:rsidR="00BB741D" w:rsidRPr="000155B0">
              <w:rPr>
                <w:rFonts w:ascii="Times New Roman" w:hAnsi="Times New Roman"/>
                <w:noProof/>
              </w:rPr>
              <w:t>GEF Small Grants Programme</w:t>
            </w:r>
            <w:r w:rsidRPr="000155B0">
              <w:rPr>
                <w:rFonts w:ascii="Times New Roman" w:hAnsi="Times New Roman"/>
              </w:rPr>
              <w:fldChar w:fldCharType="end"/>
            </w:r>
            <w:bookmarkEnd w:id="17"/>
          </w:p>
        </w:tc>
        <w:tc>
          <w:tcPr>
            <w:tcW w:w="1295" w:type="pct"/>
          </w:tcPr>
          <w:p w:rsidR="00591870" w:rsidRPr="00591870" w:rsidRDefault="00082BB7" w:rsidP="00591870">
            <w:pPr>
              <w:spacing w:after="0" w:line="240" w:lineRule="auto"/>
              <w:rPr>
                <w:rFonts w:ascii="Times New Roman" w:eastAsia="Times New Roman" w:hAnsi="Times New Roman"/>
              </w:rPr>
            </w:pPr>
            <w:r>
              <w:rPr>
                <w:rFonts w:ascii="Times New Roman" w:eastAsia="Times New Roman" w:hAnsi="Times New Roman"/>
              </w:rPr>
              <w:t xml:space="preserve">Project </w:t>
            </w:r>
            <w:r w:rsidR="00591870" w:rsidRPr="00591870">
              <w:rPr>
                <w:rFonts w:ascii="Times New Roman" w:eastAsia="Times New Roman" w:hAnsi="Times New Roman"/>
              </w:rPr>
              <w:t>Agency Fee ($):</w:t>
            </w:r>
          </w:p>
        </w:tc>
        <w:bookmarkStart w:id="18" w:name="agencyFee"/>
        <w:tc>
          <w:tcPr>
            <w:tcW w:w="725" w:type="pct"/>
          </w:tcPr>
          <w:p w:rsidR="00591870" w:rsidRPr="00591870" w:rsidRDefault="00D00B90" w:rsidP="00363EDF">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agencyFee"/>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363EDF" w:rsidRPr="00363EDF">
              <w:rPr>
                <w:rFonts w:ascii="Times New Roman" w:eastAsia="Times New Roman" w:hAnsi="Times New Roman"/>
                <w:noProof/>
              </w:rPr>
              <w:t>278,606</w:t>
            </w:r>
            <w:r w:rsidR="00363EDF" w:rsidRPr="00363EDF">
              <w:rPr>
                <w:rFonts w:ascii="Times New Roman" w:eastAsia="Times New Roman" w:hAnsi="Times New Roman"/>
                <w:noProof/>
              </w:rPr>
              <w:cr/>
            </w:r>
            <w:r w:rsidRPr="00591870">
              <w:rPr>
                <w:rFonts w:ascii="Times New Roman" w:eastAsia="Times New Roman" w:hAnsi="Times New Roman"/>
              </w:rPr>
              <w:fldChar w:fldCharType="end"/>
            </w:r>
            <w:bookmarkEnd w:id="18"/>
          </w:p>
        </w:tc>
      </w:tr>
    </w:tbl>
    <w:p w:rsidR="00591870" w:rsidRPr="00591870" w:rsidRDefault="007E5136" w:rsidP="00137268">
      <w:pPr>
        <w:numPr>
          <w:ilvl w:val="0"/>
          <w:numId w:val="1"/>
        </w:numPr>
        <w:tabs>
          <w:tab w:val="left" w:pos="360"/>
        </w:tabs>
        <w:spacing w:before="240" w:after="80" w:line="240" w:lineRule="auto"/>
        <w:rPr>
          <w:rFonts w:ascii="Times New Roman" w:eastAsia="Times New Roman" w:hAnsi="Times New Roman"/>
          <w:b/>
          <w:smallCaps/>
        </w:rPr>
      </w:pPr>
      <w:hyperlink r:id="rId11" w:history="1">
        <w:r w:rsidR="00591870" w:rsidRPr="00591870">
          <w:rPr>
            <w:rFonts w:ascii="Times New Roman" w:eastAsia="Times New Roman" w:hAnsi="Times New Roman"/>
            <w:b/>
            <w:smallCaps/>
            <w:u w:val="single"/>
          </w:rPr>
          <w:t>Focal Area Strategy framework</w:t>
        </w:r>
      </w:hyperlink>
      <w:r w:rsidR="00591870" w:rsidRPr="00591870">
        <w:rPr>
          <w:rFonts w:ascii="Times New Roman" w:eastAsia="Times New Roman" w:hAnsi="Times New Roman"/>
          <w:b/>
          <w:smallCaps/>
          <w:vertAlign w:val="superscript"/>
        </w:rPr>
        <w:footnoteReference w:id="2"/>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83"/>
        <w:gridCol w:w="2692"/>
        <w:gridCol w:w="2752"/>
        <w:gridCol w:w="791"/>
        <w:gridCol w:w="1107"/>
        <w:gridCol w:w="1500"/>
      </w:tblGrid>
      <w:tr w:rsidR="00591870" w:rsidRPr="007D0D7F" w:rsidTr="00A10F22">
        <w:trPr>
          <w:trHeight w:val="260"/>
          <w:jc w:val="center"/>
        </w:trPr>
        <w:tc>
          <w:tcPr>
            <w:tcW w:w="839"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Focal Area Objectives</w:t>
            </w:r>
          </w:p>
        </w:tc>
        <w:tc>
          <w:tcPr>
            <w:tcW w:w="1267"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FA Outcomes</w:t>
            </w:r>
          </w:p>
        </w:tc>
        <w:tc>
          <w:tcPr>
            <w:tcW w:w="1295"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FA Outputs</w:t>
            </w:r>
          </w:p>
        </w:tc>
        <w:tc>
          <w:tcPr>
            <w:tcW w:w="372" w:type="pct"/>
            <w:shd w:val="clear" w:color="auto" w:fill="FFFFFF"/>
          </w:tcPr>
          <w:p w:rsidR="00591870" w:rsidRPr="00591870" w:rsidRDefault="00591870" w:rsidP="00591870">
            <w:pPr>
              <w:spacing w:after="0" w:line="240" w:lineRule="auto"/>
              <w:jc w:val="center"/>
              <w:rPr>
                <w:rFonts w:ascii="Times New Roman" w:eastAsia="Times New Roman" w:hAnsi="Times New Roman"/>
                <w:b/>
                <w:bCs/>
                <w:iCs/>
                <w:color w:val="000000"/>
                <w:sz w:val="20"/>
                <w:szCs w:val="20"/>
              </w:rPr>
            </w:pPr>
            <w:r w:rsidRPr="00591870">
              <w:rPr>
                <w:rFonts w:ascii="Times New Roman" w:eastAsia="Times New Roman" w:hAnsi="Times New Roman"/>
                <w:b/>
                <w:bCs/>
                <w:iCs/>
                <w:color w:val="000000"/>
                <w:sz w:val="20"/>
                <w:szCs w:val="20"/>
              </w:rPr>
              <w:t>Trust Fund</w:t>
            </w:r>
          </w:p>
        </w:tc>
        <w:tc>
          <w:tcPr>
            <w:tcW w:w="521" w:type="pct"/>
            <w:shd w:val="clear" w:color="auto" w:fill="FFFFFF"/>
          </w:tcPr>
          <w:p w:rsidR="00591870" w:rsidRPr="00591870" w:rsidRDefault="00591870" w:rsidP="00591870">
            <w:pPr>
              <w:spacing w:after="0" w:line="240" w:lineRule="auto"/>
              <w:jc w:val="center"/>
              <w:rPr>
                <w:rFonts w:ascii="Times New Roman" w:eastAsia="Times New Roman" w:hAnsi="Times New Roman"/>
                <w:bCs/>
                <w:sz w:val="18"/>
                <w:szCs w:val="18"/>
              </w:rPr>
            </w:pPr>
            <w:r w:rsidRPr="00591870">
              <w:rPr>
                <w:rFonts w:ascii="Times New Roman" w:eastAsia="Times New Roman" w:hAnsi="Times New Roman"/>
                <w:b/>
                <w:bCs/>
                <w:iCs/>
                <w:color w:val="000000"/>
                <w:sz w:val="20"/>
                <w:szCs w:val="20"/>
              </w:rPr>
              <w:t xml:space="preserve">Grant Amount </w:t>
            </w:r>
            <w:r w:rsidRPr="00591870">
              <w:rPr>
                <w:rFonts w:ascii="Times New Roman" w:eastAsia="Times New Roman" w:hAnsi="Times New Roman"/>
                <w:bCs/>
                <w:sz w:val="18"/>
                <w:szCs w:val="18"/>
              </w:rPr>
              <w:t>($)</w:t>
            </w:r>
          </w:p>
        </w:tc>
        <w:tc>
          <w:tcPr>
            <w:tcW w:w="706"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Cofinancing</w:t>
            </w:r>
          </w:p>
          <w:p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iCs/>
                <w:color w:val="000000"/>
                <w:sz w:val="20"/>
                <w:szCs w:val="20"/>
              </w:rPr>
              <w:t>($)</w:t>
            </w:r>
          </w:p>
        </w:tc>
      </w:tr>
      <w:bookmarkStart w:id="19" w:name="focalAreaObj_01"/>
      <w:tr w:rsidR="00591870" w:rsidRPr="007D0D7F" w:rsidTr="00A10F22">
        <w:trPr>
          <w:jc w:val="center"/>
        </w:trPr>
        <w:tc>
          <w:tcPr>
            <w:tcW w:w="839" w:type="pct"/>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Obj_01"/>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9"/>
            <w:r w:rsidR="00591870" w:rsidRPr="00591870">
              <w:rPr>
                <w:rFonts w:ascii="Times New Roman" w:eastAsia="Times New Roman" w:hAnsi="Times New Roman"/>
              </w:rPr>
              <w:t xml:space="preserve">    </w:t>
            </w:r>
            <w:bookmarkStart w:id="20" w:name="sec_fa_obj_01"/>
            <w:r w:rsidRPr="00591870">
              <w:rPr>
                <w:rFonts w:ascii="Times New Roman" w:eastAsia="Times New Roman" w:hAnsi="Times New Roman"/>
              </w:rPr>
              <w:fldChar w:fldCharType="begin">
                <w:ffData>
                  <w:name w:val="sec_fa_obj_01"/>
                  <w:enabled/>
                  <w:calcOnExit w:val="0"/>
                  <w:ddList>
                    <w:result w:val="1"/>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20"/>
          </w:p>
        </w:tc>
        <w:bookmarkStart w:id="21" w:name="A_ExpectedOutCome_01"/>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1"/>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21"/>
          </w:p>
        </w:tc>
        <w:bookmarkStart w:id="22" w:name="A_ExpectedOutPut_01"/>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1"/>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22"/>
          </w:p>
        </w:tc>
        <w:bookmarkStart w:id="23" w:name="A_TF_01"/>
        <w:tc>
          <w:tcPr>
            <w:tcW w:w="372" w:type="pct"/>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23"/>
          </w:p>
        </w:tc>
        <w:bookmarkStart w:id="24" w:name="A_GA_01"/>
        <w:tc>
          <w:tcPr>
            <w:tcW w:w="521" w:type="pct"/>
            <w:shd w:val="clear" w:color="auto" w:fill="FFFFFF"/>
          </w:tcPr>
          <w:p w:rsidR="00591870" w:rsidRPr="00D80635" w:rsidRDefault="00D00B90" w:rsidP="0030505E">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1"/>
                  <w:enabled/>
                  <w:calcOnExit/>
                  <w:textInput>
                    <w:type w:val="number"/>
                    <w:format w:val="#,##0"/>
                  </w:textInput>
                </w:ffData>
              </w:fldChar>
            </w:r>
            <w:r w:rsidR="00591870"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505E" w:rsidRPr="0030505E">
              <w:rPr>
                <w:rFonts w:ascii="Times New Roman" w:eastAsia="Times New Roman" w:hAnsi="Times New Roman"/>
                <w:noProof/>
              </w:rPr>
              <w:t>274,569</w:t>
            </w:r>
            <w:r w:rsidRPr="00D80635">
              <w:rPr>
                <w:rFonts w:ascii="Times New Roman" w:eastAsia="Times New Roman" w:hAnsi="Times New Roman"/>
              </w:rPr>
              <w:fldChar w:fldCharType="end"/>
            </w:r>
            <w:bookmarkEnd w:id="24"/>
          </w:p>
        </w:tc>
        <w:bookmarkStart w:id="25" w:name="A_CO_01"/>
        <w:tc>
          <w:tcPr>
            <w:tcW w:w="706" w:type="pct"/>
            <w:shd w:val="clear" w:color="auto" w:fill="FFFFFF"/>
          </w:tcPr>
          <w:p w:rsidR="00591870" w:rsidRPr="00591870" w:rsidRDefault="00D00B90" w:rsidP="0030505E">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A_CO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30505E" w:rsidRPr="0030505E">
              <w:rPr>
                <w:rFonts w:ascii="Times New Roman" w:eastAsia="Times New Roman" w:hAnsi="Times New Roman"/>
                <w:noProof/>
              </w:rPr>
              <w:t>290,000</w:t>
            </w:r>
            <w:r w:rsidRPr="00591870">
              <w:rPr>
                <w:rFonts w:ascii="Times New Roman" w:eastAsia="Times New Roman" w:hAnsi="Times New Roman"/>
              </w:rPr>
              <w:fldChar w:fldCharType="end"/>
            </w:r>
            <w:bookmarkEnd w:id="25"/>
          </w:p>
        </w:tc>
      </w:tr>
      <w:bookmarkStart w:id="26" w:name="focalAreaObj_02"/>
      <w:tr w:rsidR="00591870" w:rsidRPr="007D0D7F" w:rsidTr="00A10F22">
        <w:trPr>
          <w:jc w:val="center"/>
        </w:trPr>
        <w:tc>
          <w:tcPr>
            <w:tcW w:w="839" w:type="pct"/>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Obj_02"/>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26"/>
            <w:r w:rsidR="00591870" w:rsidRPr="00591870">
              <w:rPr>
                <w:rFonts w:ascii="Times New Roman" w:eastAsia="Times New Roman" w:hAnsi="Times New Roman"/>
              </w:rPr>
              <w:t xml:space="preserve">    </w:t>
            </w:r>
            <w:bookmarkStart w:id="27" w:name="sec_fa_obj_02"/>
            <w:r w:rsidRPr="00591870">
              <w:rPr>
                <w:rFonts w:ascii="Times New Roman" w:eastAsia="Times New Roman" w:hAnsi="Times New Roman"/>
              </w:rPr>
              <w:fldChar w:fldCharType="begin">
                <w:ffData>
                  <w:name w:val="sec_fa_obj_02"/>
                  <w:enabled/>
                  <w:calcOnExit w:val="0"/>
                  <w:ddList>
                    <w:result w:val="2"/>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27"/>
          </w:p>
        </w:tc>
        <w:bookmarkStart w:id="28" w:name="A_ExpectedOutCome_02"/>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2"/>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28"/>
          </w:p>
        </w:tc>
        <w:bookmarkStart w:id="29" w:name="A_ExpectedOutPut_02"/>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2"/>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29"/>
          </w:p>
        </w:tc>
        <w:tc>
          <w:tcPr>
            <w:tcW w:w="372" w:type="pct"/>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30" w:name="A_GA_02"/>
        <w:tc>
          <w:tcPr>
            <w:tcW w:w="521" w:type="pct"/>
            <w:shd w:val="clear" w:color="auto" w:fill="FFFFFF"/>
          </w:tcPr>
          <w:p w:rsidR="00591870" w:rsidRPr="00D80635" w:rsidRDefault="00D00B90" w:rsidP="0030505E">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2"/>
                  <w:enabled/>
                  <w:calcOnExit/>
                  <w:textInput>
                    <w:type w:val="number"/>
                    <w:format w:val="#,##0"/>
                  </w:textInput>
                </w:ffData>
              </w:fldChar>
            </w:r>
            <w:r w:rsidR="00591870"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505E" w:rsidRPr="0030505E">
              <w:rPr>
                <w:rFonts w:ascii="Times New Roman" w:eastAsia="Times New Roman" w:hAnsi="Times New Roman"/>
                <w:noProof/>
              </w:rPr>
              <w:t>274,568</w:t>
            </w:r>
            <w:r w:rsidRPr="00D80635">
              <w:rPr>
                <w:rFonts w:ascii="Times New Roman" w:eastAsia="Times New Roman" w:hAnsi="Times New Roman"/>
              </w:rPr>
              <w:fldChar w:fldCharType="end"/>
            </w:r>
            <w:bookmarkEnd w:id="30"/>
          </w:p>
        </w:tc>
        <w:bookmarkStart w:id="31" w:name="A_CO_02"/>
        <w:tc>
          <w:tcPr>
            <w:tcW w:w="706" w:type="pct"/>
            <w:shd w:val="clear" w:color="auto" w:fill="FFFFFF"/>
          </w:tcPr>
          <w:p w:rsidR="00591870" w:rsidRPr="00591870" w:rsidRDefault="00D00B90" w:rsidP="0030505E">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A_CO_02"/>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30505E" w:rsidRPr="0030505E">
              <w:rPr>
                <w:rFonts w:ascii="Times New Roman" w:eastAsia="Times New Roman" w:hAnsi="Times New Roman"/>
                <w:noProof/>
              </w:rPr>
              <w:t>290,000</w:t>
            </w:r>
            <w:r w:rsidRPr="00591870">
              <w:rPr>
                <w:rFonts w:ascii="Times New Roman" w:eastAsia="Times New Roman" w:hAnsi="Times New Roman"/>
              </w:rPr>
              <w:fldChar w:fldCharType="end"/>
            </w:r>
            <w:bookmarkEnd w:id="31"/>
          </w:p>
        </w:tc>
      </w:tr>
      <w:bookmarkStart w:id="32" w:name="focalAreaObj_03"/>
      <w:tr w:rsidR="00591870" w:rsidRPr="007D0D7F" w:rsidTr="00A10F22">
        <w:trPr>
          <w:jc w:val="center"/>
        </w:trPr>
        <w:tc>
          <w:tcPr>
            <w:tcW w:w="839"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Obj_03"/>
                  <w:enabled/>
                  <w:calcOnExit w:val="0"/>
                  <w:ddList>
                    <w:result w:val="1"/>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32"/>
            <w:r w:rsidR="00591870" w:rsidRPr="00591870">
              <w:rPr>
                <w:rFonts w:ascii="Times New Roman" w:eastAsia="Times New Roman" w:hAnsi="Times New Roman"/>
              </w:rPr>
              <w:t xml:space="preserve">    </w:t>
            </w:r>
            <w:bookmarkStart w:id="33" w:name="sec_fa_obj_03"/>
            <w:r w:rsidRPr="00591870">
              <w:rPr>
                <w:rFonts w:ascii="Times New Roman" w:eastAsia="Times New Roman" w:hAnsi="Times New Roman"/>
              </w:rPr>
              <w:fldChar w:fldCharType="begin">
                <w:ffData>
                  <w:name w:val="sec_fa_obj_03"/>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33"/>
          </w:p>
        </w:tc>
        <w:bookmarkStart w:id="34" w:name="A_ExpectedOutCome_03"/>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3"/>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34"/>
          </w:p>
        </w:tc>
        <w:bookmarkStart w:id="35" w:name="A_ExpectedOutPut_03"/>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3"/>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35"/>
          </w:p>
        </w:tc>
        <w:tc>
          <w:tcPr>
            <w:tcW w:w="372"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36" w:name="A_GA_03"/>
        <w:tc>
          <w:tcPr>
            <w:tcW w:w="521" w:type="pct"/>
            <w:tcBorders>
              <w:bottom w:val="single" w:sz="4" w:space="0" w:color="auto"/>
            </w:tcBorders>
            <w:shd w:val="clear" w:color="auto" w:fill="FFFFFF"/>
          </w:tcPr>
          <w:p w:rsidR="00591870" w:rsidRPr="00D80635" w:rsidRDefault="00D00B90" w:rsidP="0030505E">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3"/>
                  <w:enabled/>
                  <w:calcOnExit/>
                  <w:textInput>
                    <w:type w:val="number"/>
                    <w:format w:val="#,##0"/>
                  </w:textInput>
                </w:ffData>
              </w:fldChar>
            </w:r>
            <w:r w:rsidR="00591870"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505E" w:rsidRPr="0030505E">
              <w:rPr>
                <w:rFonts w:ascii="Times New Roman" w:eastAsia="Times New Roman" w:hAnsi="Times New Roman"/>
                <w:noProof/>
              </w:rPr>
              <w:t>892,995</w:t>
            </w:r>
            <w:r w:rsidRPr="00D80635">
              <w:rPr>
                <w:rFonts w:ascii="Times New Roman" w:eastAsia="Times New Roman" w:hAnsi="Times New Roman"/>
              </w:rPr>
              <w:fldChar w:fldCharType="end"/>
            </w:r>
            <w:bookmarkEnd w:id="36"/>
          </w:p>
        </w:tc>
        <w:bookmarkStart w:id="37" w:name="A_CO_03"/>
        <w:tc>
          <w:tcPr>
            <w:tcW w:w="706" w:type="pct"/>
            <w:tcBorders>
              <w:bottom w:val="single" w:sz="4" w:space="0" w:color="auto"/>
            </w:tcBorders>
            <w:shd w:val="clear" w:color="auto" w:fill="FFFFFF"/>
          </w:tcPr>
          <w:p w:rsidR="00591870" w:rsidRPr="00591870" w:rsidRDefault="00D00B90" w:rsidP="0030632B">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A_CO_03"/>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30632B" w:rsidRPr="0030632B">
              <w:rPr>
                <w:rFonts w:ascii="Times New Roman" w:eastAsia="Times New Roman" w:hAnsi="Times New Roman"/>
                <w:noProof/>
              </w:rPr>
              <w:t>991,000</w:t>
            </w:r>
            <w:r w:rsidRPr="00591870">
              <w:rPr>
                <w:rFonts w:ascii="Times New Roman" w:eastAsia="Times New Roman" w:hAnsi="Times New Roman"/>
              </w:rPr>
              <w:fldChar w:fldCharType="end"/>
            </w:r>
            <w:bookmarkEnd w:id="37"/>
          </w:p>
        </w:tc>
      </w:tr>
      <w:bookmarkStart w:id="38" w:name="focalAreaObj_04"/>
      <w:tr w:rsidR="00591870" w:rsidRPr="007D0D7F" w:rsidTr="00A10F22">
        <w:trPr>
          <w:jc w:val="center"/>
        </w:trPr>
        <w:tc>
          <w:tcPr>
            <w:tcW w:w="839"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Obj_04"/>
                  <w:enabled/>
                  <w:calcOnExit w:val="0"/>
                  <w:ddList>
                    <w:result w:val="4"/>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38"/>
            <w:r w:rsidR="00591870" w:rsidRPr="00591870">
              <w:rPr>
                <w:rFonts w:ascii="Times New Roman" w:eastAsia="Times New Roman" w:hAnsi="Times New Roman"/>
              </w:rPr>
              <w:t xml:space="preserve">    </w:t>
            </w:r>
            <w:bookmarkStart w:id="39" w:name="sec_fa_obj_04"/>
            <w:r w:rsidRPr="00591870">
              <w:rPr>
                <w:rFonts w:ascii="Times New Roman" w:eastAsia="Times New Roman" w:hAnsi="Times New Roman"/>
              </w:rPr>
              <w:fldChar w:fldCharType="begin">
                <w:ffData>
                  <w:name w:val="sec_fa_obj_04"/>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39"/>
          </w:p>
        </w:tc>
        <w:bookmarkStart w:id="40" w:name="A_ExpectedOutCome_04"/>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4"/>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40"/>
          </w:p>
        </w:tc>
        <w:bookmarkStart w:id="41" w:name="A_ExpectedOutPut_04"/>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4"/>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41"/>
          </w:p>
        </w:tc>
        <w:tc>
          <w:tcPr>
            <w:tcW w:w="372"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42" w:name="A_GA_04"/>
        <w:tc>
          <w:tcPr>
            <w:tcW w:w="521" w:type="pct"/>
            <w:tcBorders>
              <w:bottom w:val="single" w:sz="4" w:space="0" w:color="auto"/>
            </w:tcBorders>
            <w:shd w:val="clear" w:color="auto" w:fill="FFFFFF"/>
          </w:tcPr>
          <w:p w:rsidR="00591870"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4"/>
                  <w:enabled/>
                  <w:calcOnExit/>
                  <w:textInput>
                    <w:type w:val="number"/>
                    <w:format w:val="#,##0"/>
                  </w:textInput>
                </w:ffData>
              </w:fldChar>
            </w:r>
            <w:r w:rsidR="00591870"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892,995</w:t>
            </w:r>
            <w:r w:rsidRPr="00D80635">
              <w:rPr>
                <w:rFonts w:ascii="Times New Roman" w:eastAsia="Times New Roman" w:hAnsi="Times New Roman"/>
              </w:rPr>
              <w:fldChar w:fldCharType="end"/>
            </w:r>
            <w:bookmarkEnd w:id="42"/>
          </w:p>
        </w:tc>
        <w:bookmarkStart w:id="43" w:name="A_CO_04"/>
        <w:tc>
          <w:tcPr>
            <w:tcW w:w="706" w:type="pct"/>
            <w:tcBorders>
              <w:bottom w:val="single" w:sz="4" w:space="0" w:color="auto"/>
            </w:tcBorders>
            <w:shd w:val="clear" w:color="auto" w:fill="FFFFFF"/>
          </w:tcPr>
          <w:p w:rsidR="00591870" w:rsidRPr="00591870" w:rsidRDefault="00D00B90" w:rsidP="0030632B">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A_CO_04"/>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30632B" w:rsidRPr="0030632B">
              <w:rPr>
                <w:rFonts w:ascii="Times New Roman" w:eastAsia="Times New Roman" w:hAnsi="Times New Roman"/>
                <w:noProof/>
              </w:rPr>
              <w:t>991,000</w:t>
            </w:r>
            <w:r w:rsidRPr="00591870">
              <w:rPr>
                <w:rFonts w:ascii="Times New Roman" w:eastAsia="Times New Roman" w:hAnsi="Times New Roman"/>
              </w:rPr>
              <w:fldChar w:fldCharType="end"/>
            </w:r>
            <w:bookmarkEnd w:id="43"/>
          </w:p>
        </w:tc>
      </w:tr>
      <w:bookmarkStart w:id="44" w:name="focalAreaObj_05"/>
      <w:tr w:rsidR="00591870" w:rsidRPr="007D0D7F" w:rsidTr="00A10F22">
        <w:trPr>
          <w:trHeight w:val="278"/>
          <w:jc w:val="center"/>
        </w:trPr>
        <w:tc>
          <w:tcPr>
            <w:tcW w:w="839"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focalAreaObj_05"/>
                  <w:enabled/>
                  <w:calcOnExit w:val="0"/>
                  <w:ddList>
                    <w:result w:val="5"/>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44"/>
            <w:r w:rsidR="00591870" w:rsidRPr="00591870">
              <w:rPr>
                <w:rFonts w:ascii="Times New Roman" w:eastAsia="Times New Roman" w:hAnsi="Times New Roman"/>
              </w:rPr>
              <w:t xml:space="preserve">    </w:t>
            </w:r>
            <w:bookmarkStart w:id="45" w:name="sec_fa_obj_05"/>
            <w:r w:rsidRPr="00591870">
              <w:rPr>
                <w:rFonts w:ascii="Times New Roman" w:eastAsia="Times New Roman" w:hAnsi="Times New Roman"/>
              </w:rPr>
              <w:fldChar w:fldCharType="begin">
                <w:ffData>
                  <w:name w:val="sec_fa_obj_05"/>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45"/>
          </w:p>
        </w:tc>
        <w:bookmarkStart w:id="46" w:name="A_ExpectedOutCome_05"/>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5"/>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46"/>
          </w:p>
        </w:tc>
        <w:bookmarkStart w:id="47" w:name="A_ExpectedOutPut_05"/>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5"/>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47"/>
          </w:p>
        </w:tc>
        <w:tc>
          <w:tcPr>
            <w:tcW w:w="372"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48" w:name="A_GA_05"/>
        <w:tc>
          <w:tcPr>
            <w:tcW w:w="521" w:type="pct"/>
            <w:tcBorders>
              <w:bottom w:val="single" w:sz="4" w:space="0" w:color="auto"/>
            </w:tcBorders>
            <w:shd w:val="clear" w:color="auto" w:fill="FFFFFF"/>
          </w:tcPr>
          <w:p w:rsidR="00591870"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5"/>
                  <w:enabled/>
                  <w:calcOnExit/>
                  <w:textInput>
                    <w:type w:val="number"/>
                    <w:format w:val="#,##0"/>
                  </w:textInput>
                </w:ffData>
              </w:fldChar>
            </w:r>
            <w:r w:rsidR="00591870"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892,994</w:t>
            </w:r>
            <w:r w:rsidRPr="00D80635">
              <w:rPr>
                <w:rFonts w:ascii="Times New Roman" w:eastAsia="Times New Roman" w:hAnsi="Times New Roman"/>
              </w:rPr>
              <w:fldChar w:fldCharType="end"/>
            </w:r>
            <w:bookmarkEnd w:id="48"/>
          </w:p>
        </w:tc>
        <w:bookmarkStart w:id="49" w:name="A_CO_05"/>
        <w:tc>
          <w:tcPr>
            <w:tcW w:w="706" w:type="pct"/>
            <w:tcBorders>
              <w:bottom w:val="single" w:sz="4" w:space="0" w:color="auto"/>
            </w:tcBorders>
            <w:shd w:val="clear" w:color="auto" w:fill="FFFFFF"/>
          </w:tcPr>
          <w:p w:rsidR="00591870" w:rsidRPr="00591870" w:rsidRDefault="00D00B90" w:rsidP="0030632B">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A_CO_05"/>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30632B" w:rsidRPr="0030632B">
              <w:rPr>
                <w:rFonts w:ascii="Times New Roman" w:eastAsia="Times New Roman" w:hAnsi="Times New Roman"/>
                <w:noProof/>
              </w:rPr>
              <w:t>991,000</w:t>
            </w:r>
            <w:r w:rsidRPr="00591870">
              <w:rPr>
                <w:rFonts w:ascii="Times New Roman" w:eastAsia="Times New Roman" w:hAnsi="Times New Roman"/>
              </w:rPr>
              <w:fldChar w:fldCharType="end"/>
            </w:r>
            <w:bookmarkEnd w:id="49"/>
          </w:p>
        </w:tc>
      </w:tr>
      <w:bookmarkStart w:id="50" w:name="focalAreaObj_06"/>
      <w:tr w:rsidR="00591870" w:rsidRPr="007D0D7F" w:rsidTr="00A10F22">
        <w:trPr>
          <w:jc w:val="center"/>
        </w:trPr>
        <w:tc>
          <w:tcPr>
            <w:tcW w:w="839" w:type="pct"/>
            <w:tcBorders>
              <w:bottom w:val="single" w:sz="4" w:space="0" w:color="auto"/>
            </w:tcBorders>
            <w:shd w:val="clear" w:color="auto" w:fill="FFFFFF"/>
          </w:tcPr>
          <w:p w:rsidR="00591870" w:rsidRPr="00591870" w:rsidRDefault="00D00B90" w:rsidP="003462D5">
            <w:pPr>
              <w:spacing w:after="0" w:line="240" w:lineRule="auto"/>
              <w:rPr>
                <w:rFonts w:ascii="Times New Roman" w:eastAsia="Times New Roman" w:hAnsi="Times New Roman"/>
              </w:rPr>
            </w:pPr>
            <w:r>
              <w:rPr>
                <w:rFonts w:ascii="Times New Roman" w:eastAsia="Times New Roman" w:hAnsi="Times New Roman"/>
              </w:rPr>
              <w:fldChar w:fldCharType="begin">
                <w:ffData>
                  <w:name w:val="focalAreaObj_06"/>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3462D5">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50"/>
            <w:r w:rsidR="00591870" w:rsidRPr="00591870">
              <w:rPr>
                <w:rFonts w:ascii="Times New Roman" w:eastAsia="Times New Roman" w:hAnsi="Times New Roman"/>
              </w:rPr>
              <w:t xml:space="preserve">   </w:t>
            </w:r>
            <w:bookmarkStart w:id="51" w:name="MFA_08"/>
            <w:r w:rsidR="00591870" w:rsidRPr="00591870">
              <w:rPr>
                <w:rFonts w:ascii="Times New Roman" w:eastAsia="Times New Roman" w:hAnsi="Times New Roman"/>
              </w:rPr>
              <w:t xml:space="preserve"> </w:t>
            </w:r>
            <w:bookmarkStart w:id="52" w:name="sec_fa_obj_06"/>
            <w:bookmarkEnd w:id="51"/>
            <w:r>
              <w:rPr>
                <w:rFonts w:ascii="Times New Roman" w:eastAsia="Times New Roman" w:hAnsi="Times New Roman"/>
              </w:rPr>
              <w:fldChar w:fldCharType="begin">
                <w:ffData>
                  <w:name w:val="sec_fa_obj_06"/>
                  <w:enabled/>
                  <w:calcOnExit w:val="0"/>
                  <w:ddList>
                    <w:result w:val="6"/>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3462D5">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52"/>
          </w:p>
        </w:tc>
        <w:bookmarkStart w:id="53" w:name="A_ExpectedOutCome_06"/>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6"/>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53"/>
          </w:p>
        </w:tc>
        <w:bookmarkStart w:id="54" w:name="A_ExpectedOutPut_06"/>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6"/>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54"/>
          </w:p>
        </w:tc>
        <w:tc>
          <w:tcPr>
            <w:tcW w:w="372"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55" w:name="A_GA_06"/>
        <w:tc>
          <w:tcPr>
            <w:tcW w:w="521" w:type="pct"/>
            <w:tcBorders>
              <w:bottom w:val="single" w:sz="4" w:space="0" w:color="auto"/>
            </w:tcBorders>
            <w:shd w:val="clear" w:color="auto" w:fill="FFFFFF"/>
          </w:tcPr>
          <w:p w:rsidR="00591870"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6"/>
                  <w:enabled/>
                  <w:calcOnExit/>
                  <w:textInput>
                    <w:type w:val="number"/>
                    <w:format w:val="#,##0"/>
                  </w:textInput>
                </w:ffData>
              </w:fldChar>
            </w:r>
            <w:r w:rsidR="003462D5"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587,276</w:t>
            </w:r>
            <w:r w:rsidRPr="00D80635">
              <w:rPr>
                <w:rFonts w:ascii="Times New Roman" w:eastAsia="Times New Roman" w:hAnsi="Times New Roman"/>
              </w:rPr>
              <w:fldChar w:fldCharType="end"/>
            </w:r>
            <w:bookmarkEnd w:id="55"/>
          </w:p>
        </w:tc>
        <w:bookmarkStart w:id="56" w:name="A_CO_06"/>
        <w:tc>
          <w:tcPr>
            <w:tcW w:w="706" w:type="pct"/>
            <w:tcBorders>
              <w:bottom w:val="single" w:sz="4" w:space="0" w:color="auto"/>
            </w:tcBorders>
            <w:shd w:val="clear" w:color="auto" w:fill="FFFFFF"/>
          </w:tcPr>
          <w:p w:rsidR="00591870"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A_CO_06"/>
                  <w:enabled/>
                  <w:calcOnExit/>
                  <w:textInput>
                    <w:type w:val="number"/>
                    <w:forma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sidRPr="0030632B">
              <w:rPr>
                <w:rFonts w:ascii="Times New Roman" w:eastAsia="Times New Roman" w:hAnsi="Times New Roman"/>
                <w:noProof/>
              </w:rPr>
              <w:t>610,000</w:t>
            </w:r>
            <w:r>
              <w:rPr>
                <w:rFonts w:ascii="Times New Roman" w:eastAsia="Times New Roman" w:hAnsi="Times New Roman"/>
              </w:rPr>
              <w:fldChar w:fldCharType="end"/>
            </w:r>
            <w:bookmarkEnd w:id="56"/>
          </w:p>
        </w:tc>
      </w:tr>
      <w:bookmarkStart w:id="57" w:name="focalAreaObj_07"/>
      <w:tr w:rsidR="00591870" w:rsidRPr="007D0D7F" w:rsidTr="00A10F22">
        <w:trPr>
          <w:jc w:val="center"/>
        </w:trPr>
        <w:tc>
          <w:tcPr>
            <w:tcW w:w="839" w:type="pct"/>
            <w:tcBorders>
              <w:bottom w:val="single" w:sz="4" w:space="0" w:color="auto"/>
            </w:tcBorders>
            <w:shd w:val="clear" w:color="auto" w:fill="FFFFFF"/>
          </w:tcPr>
          <w:p w:rsidR="00591870" w:rsidRPr="00591870" w:rsidRDefault="00D00B90" w:rsidP="003462D5">
            <w:pPr>
              <w:spacing w:after="0" w:line="240" w:lineRule="auto"/>
              <w:rPr>
                <w:rFonts w:ascii="Times New Roman" w:eastAsia="Times New Roman" w:hAnsi="Times New Roman"/>
              </w:rPr>
            </w:pPr>
            <w:r>
              <w:rPr>
                <w:rFonts w:ascii="Times New Roman" w:eastAsia="Times New Roman" w:hAnsi="Times New Roman"/>
              </w:rPr>
              <w:fldChar w:fldCharType="begin">
                <w:ffData>
                  <w:name w:val="focalAreaObj_07"/>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3462D5">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57"/>
            <w:r w:rsidR="00591870" w:rsidRPr="00591870">
              <w:rPr>
                <w:rFonts w:ascii="Times New Roman" w:eastAsia="Times New Roman" w:hAnsi="Times New Roman"/>
              </w:rPr>
              <w:t xml:space="preserve">    </w:t>
            </w:r>
            <w:bookmarkStart w:id="58" w:name="sec_fa_obj_07"/>
            <w:r>
              <w:rPr>
                <w:rFonts w:ascii="Times New Roman" w:eastAsia="Times New Roman" w:hAnsi="Times New Roman"/>
              </w:rPr>
              <w:fldChar w:fldCharType="begin">
                <w:ffData>
                  <w:name w:val="sec_fa_obj_07"/>
                  <w:enabled/>
                  <w:calcOnExit w:val="0"/>
                  <w:ddList>
                    <w:result w:val="8"/>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3462D5">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58"/>
          </w:p>
        </w:tc>
        <w:bookmarkStart w:id="59" w:name="A_ExpectedOutCome_07"/>
        <w:tc>
          <w:tcPr>
            <w:tcW w:w="126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7"/>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59"/>
          </w:p>
        </w:tc>
        <w:bookmarkStart w:id="60" w:name="A_ExpectedOutPut_07"/>
        <w:tc>
          <w:tcPr>
            <w:tcW w:w="129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7"/>
                  <w:enabled/>
                  <w:calcOnExi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sidR="003462D5">
              <w:rPr>
                <w:rFonts w:ascii="Times New Roman" w:eastAsia="Times New Roman" w:hAnsi="Times New Roman"/>
                <w:noProof/>
              </w:rPr>
              <w:t> </w:t>
            </w:r>
            <w:r>
              <w:rPr>
                <w:rFonts w:ascii="Times New Roman" w:eastAsia="Times New Roman" w:hAnsi="Times New Roman"/>
              </w:rPr>
              <w:fldChar w:fldCharType="end"/>
            </w:r>
            <w:bookmarkEnd w:id="60"/>
          </w:p>
        </w:tc>
        <w:tc>
          <w:tcPr>
            <w:tcW w:w="372"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61" w:name="A_GA_07"/>
        <w:tc>
          <w:tcPr>
            <w:tcW w:w="521" w:type="pct"/>
            <w:tcBorders>
              <w:bottom w:val="single" w:sz="4" w:space="0" w:color="auto"/>
            </w:tcBorders>
            <w:shd w:val="clear" w:color="auto" w:fill="FFFFFF"/>
          </w:tcPr>
          <w:p w:rsidR="00591870"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7"/>
                  <w:enabled/>
                  <w:calcOnExit/>
                  <w:textInput>
                    <w:type w:val="number"/>
                    <w:format w:val="#,##0"/>
                  </w:textInput>
                </w:ffData>
              </w:fldChar>
            </w:r>
            <w:r w:rsidR="003462D5"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587,275</w:t>
            </w:r>
            <w:r w:rsidRPr="00D80635">
              <w:rPr>
                <w:rFonts w:ascii="Times New Roman" w:eastAsia="Times New Roman" w:hAnsi="Times New Roman"/>
              </w:rPr>
              <w:fldChar w:fldCharType="end"/>
            </w:r>
            <w:bookmarkEnd w:id="61"/>
          </w:p>
        </w:tc>
        <w:bookmarkStart w:id="62" w:name="A_CO_07"/>
        <w:tc>
          <w:tcPr>
            <w:tcW w:w="706" w:type="pct"/>
            <w:tcBorders>
              <w:bottom w:val="single" w:sz="4" w:space="0" w:color="auto"/>
            </w:tcBorders>
            <w:shd w:val="clear" w:color="auto" w:fill="FFFFFF"/>
          </w:tcPr>
          <w:p w:rsidR="00591870"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A_CO_07"/>
                  <w:enabled/>
                  <w:calcOnExit/>
                  <w:textInput>
                    <w:type w:val="number"/>
                    <w:format w:val="#,##0"/>
                  </w:textInput>
                </w:ffData>
              </w:fldChar>
            </w:r>
            <w:r w:rsidR="003462D5">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sidRPr="0030632B">
              <w:rPr>
                <w:rFonts w:ascii="Times New Roman" w:eastAsia="Times New Roman" w:hAnsi="Times New Roman"/>
                <w:noProof/>
              </w:rPr>
              <w:t>610,000</w:t>
            </w:r>
            <w:r>
              <w:rPr>
                <w:rFonts w:ascii="Times New Roman" w:eastAsia="Times New Roman" w:hAnsi="Times New Roman"/>
              </w:rPr>
              <w:fldChar w:fldCharType="end"/>
            </w:r>
            <w:bookmarkEnd w:id="62"/>
          </w:p>
        </w:tc>
      </w:tr>
      <w:tr w:rsidR="005E75F8" w:rsidRPr="007D0D7F" w:rsidTr="00A10F22">
        <w:trPr>
          <w:jc w:val="center"/>
        </w:trPr>
        <w:tc>
          <w:tcPr>
            <w:tcW w:w="839" w:type="pct"/>
            <w:tcBorders>
              <w:bottom w:val="single" w:sz="4" w:space="0" w:color="auto"/>
            </w:tcBorders>
            <w:shd w:val="clear" w:color="auto" w:fill="FFFFFF"/>
          </w:tcPr>
          <w:p w:rsidR="005E75F8" w:rsidRPr="00591870" w:rsidRDefault="00D00B90" w:rsidP="005E75F8">
            <w:pPr>
              <w:spacing w:after="0" w:line="240" w:lineRule="auto"/>
              <w:rPr>
                <w:rFonts w:ascii="Times New Roman" w:eastAsia="Times New Roman" w:hAnsi="Times New Roman"/>
              </w:rPr>
            </w:pPr>
            <w:r>
              <w:rPr>
                <w:sz w:val="20"/>
                <w:szCs w:val="20"/>
              </w:rPr>
              <w:fldChar w:fldCharType="begin">
                <w:ffData>
                  <w:name w:val="focalAreaObj_08"/>
                  <w:enabled/>
                  <w:calcOnExit w:val="0"/>
                  <w:ddList>
                    <w:result w:val="10"/>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E75F8">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r w:rsidR="005E75F8" w:rsidRPr="007E3AFB">
              <w:rPr>
                <w:sz w:val="20"/>
                <w:szCs w:val="20"/>
              </w:rPr>
              <w:t xml:space="preserve">   </w:t>
            </w:r>
            <w:r>
              <w:rPr>
                <w:sz w:val="20"/>
                <w:szCs w:val="20"/>
              </w:rPr>
              <w:fldChar w:fldCharType="begin">
                <w:ffData>
                  <w:name w:val="sec_fa_obj_08"/>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E75F8">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1267" w:type="pct"/>
            <w:shd w:val="clear" w:color="auto" w:fill="FFFFFF"/>
          </w:tcPr>
          <w:p w:rsidR="005E75F8" w:rsidRPr="00591870" w:rsidRDefault="00D00B90" w:rsidP="005E75F8">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8"/>
                  <w:enabled/>
                  <w:calcOnExi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Pr>
                <w:rFonts w:ascii="Times New Roman" w:eastAsia="Times New Roman" w:hAnsi="Times New Roman"/>
              </w:rPr>
              <w:fldChar w:fldCharType="end"/>
            </w:r>
          </w:p>
        </w:tc>
        <w:tc>
          <w:tcPr>
            <w:tcW w:w="1295" w:type="pct"/>
            <w:shd w:val="clear" w:color="auto" w:fill="FFFFFF"/>
          </w:tcPr>
          <w:p w:rsidR="005E75F8" w:rsidRPr="00591870" w:rsidRDefault="00D00B90" w:rsidP="005E75F8">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8"/>
                  <w:enabled/>
                  <w:calcOnExi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Pr>
                <w:rFonts w:ascii="Times New Roman" w:eastAsia="Times New Roman" w:hAnsi="Times New Roman"/>
              </w:rPr>
              <w:fldChar w:fldCharType="end"/>
            </w:r>
          </w:p>
        </w:tc>
        <w:tc>
          <w:tcPr>
            <w:tcW w:w="372" w:type="pct"/>
            <w:tcBorders>
              <w:bottom w:val="single" w:sz="4" w:space="0" w:color="auto"/>
            </w:tcBorders>
            <w:shd w:val="clear" w:color="auto" w:fill="FFFFFF"/>
          </w:tcPr>
          <w:p w:rsidR="005E75F8" w:rsidRPr="00591870" w:rsidRDefault="00D00B90" w:rsidP="005E75F8">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521" w:type="pct"/>
            <w:tcBorders>
              <w:bottom w:val="single" w:sz="4" w:space="0" w:color="auto"/>
            </w:tcBorders>
            <w:shd w:val="clear" w:color="auto" w:fill="FFFFFF"/>
          </w:tcPr>
          <w:p w:rsidR="005E75F8"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8"/>
                  <w:enabled/>
                  <w:calcOnExit/>
                  <w:textInput>
                    <w:type w:val="number"/>
                    <w:format w:val="#,##0"/>
                  </w:textInput>
                </w:ffData>
              </w:fldChar>
            </w:r>
            <w:r w:rsidR="005E75F8"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246,241</w:t>
            </w:r>
            <w:r w:rsidRPr="00D80635">
              <w:rPr>
                <w:rFonts w:ascii="Times New Roman" w:eastAsia="Times New Roman" w:hAnsi="Times New Roman"/>
              </w:rPr>
              <w:fldChar w:fldCharType="end"/>
            </w:r>
          </w:p>
        </w:tc>
        <w:tc>
          <w:tcPr>
            <w:tcW w:w="706" w:type="pct"/>
            <w:tcBorders>
              <w:bottom w:val="single" w:sz="4" w:space="0" w:color="auto"/>
            </w:tcBorders>
            <w:shd w:val="clear" w:color="auto" w:fill="FFFFFF"/>
          </w:tcPr>
          <w:p w:rsidR="005E75F8"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A_CO_08"/>
                  <w:enabled/>
                  <w:calcOnExit/>
                  <w:textInput>
                    <w:type w:val="number"/>
                    <w:forma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sidRPr="0030632B">
              <w:rPr>
                <w:rFonts w:ascii="Times New Roman" w:eastAsia="Times New Roman" w:hAnsi="Times New Roman"/>
                <w:noProof/>
              </w:rPr>
              <w:t>240,000</w:t>
            </w:r>
            <w:r>
              <w:rPr>
                <w:rFonts w:ascii="Times New Roman" w:eastAsia="Times New Roman" w:hAnsi="Times New Roman"/>
              </w:rPr>
              <w:fldChar w:fldCharType="end"/>
            </w:r>
          </w:p>
        </w:tc>
      </w:tr>
      <w:bookmarkStart w:id="63" w:name="focalAreaObj_09"/>
      <w:tr w:rsidR="005E75F8" w:rsidRPr="007D0D7F" w:rsidTr="00A10F22">
        <w:trPr>
          <w:jc w:val="center"/>
        </w:trPr>
        <w:tc>
          <w:tcPr>
            <w:tcW w:w="839" w:type="pct"/>
            <w:tcBorders>
              <w:bottom w:val="single" w:sz="4" w:space="0" w:color="auto"/>
            </w:tcBorders>
            <w:shd w:val="clear" w:color="auto" w:fill="FFFFFF"/>
          </w:tcPr>
          <w:p w:rsidR="005E75F8" w:rsidRDefault="00D00B90" w:rsidP="003462D5">
            <w:pPr>
              <w:spacing w:after="0" w:line="240" w:lineRule="auto"/>
              <w:rPr>
                <w:rFonts w:ascii="Times New Roman" w:eastAsia="Times New Roman" w:hAnsi="Times New Roman"/>
              </w:rPr>
            </w:pPr>
            <w:r>
              <w:rPr>
                <w:sz w:val="20"/>
                <w:szCs w:val="20"/>
              </w:rPr>
              <w:fldChar w:fldCharType="begin">
                <w:ffData>
                  <w:name w:val="focalAreaObj_09"/>
                  <w:enabled/>
                  <w:calcOnExit w:val="0"/>
                  <w:ddList>
                    <w:result w:val="11"/>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E75F8">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63"/>
            <w:r w:rsidR="005E75F8" w:rsidRPr="007E3AFB">
              <w:rPr>
                <w:sz w:val="20"/>
                <w:szCs w:val="20"/>
              </w:rPr>
              <w:t xml:space="preserve">   </w:t>
            </w:r>
            <w:bookmarkStart w:id="64" w:name="sec_fa_obj_09"/>
            <w:r>
              <w:rPr>
                <w:sz w:val="20"/>
                <w:szCs w:val="20"/>
              </w:rPr>
              <w:fldChar w:fldCharType="begin">
                <w:ffData>
                  <w:name w:val="sec_fa_obj_09"/>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E75F8">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64"/>
          </w:p>
        </w:tc>
        <w:tc>
          <w:tcPr>
            <w:tcW w:w="1267" w:type="pct"/>
            <w:shd w:val="clear" w:color="auto" w:fill="FFFFFF"/>
          </w:tcPr>
          <w:p w:rsidR="005E75F8" w:rsidRPr="00591870" w:rsidRDefault="00D00B90" w:rsidP="005E75F8">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8"/>
                  <w:enabled/>
                  <w:calcOnExi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Pr>
                <w:rFonts w:ascii="Times New Roman" w:eastAsia="Times New Roman" w:hAnsi="Times New Roman"/>
              </w:rPr>
              <w:fldChar w:fldCharType="end"/>
            </w:r>
          </w:p>
        </w:tc>
        <w:tc>
          <w:tcPr>
            <w:tcW w:w="1295" w:type="pct"/>
            <w:shd w:val="clear" w:color="auto" w:fill="FFFFFF"/>
          </w:tcPr>
          <w:p w:rsidR="005E75F8" w:rsidRPr="00591870" w:rsidRDefault="00D00B90" w:rsidP="005E75F8">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8"/>
                  <w:enabled/>
                  <w:calcOnExi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Pr>
                <w:rFonts w:ascii="Times New Roman" w:eastAsia="Times New Roman" w:hAnsi="Times New Roman"/>
              </w:rPr>
              <w:fldChar w:fldCharType="end"/>
            </w:r>
          </w:p>
        </w:tc>
        <w:tc>
          <w:tcPr>
            <w:tcW w:w="372" w:type="pct"/>
            <w:tcBorders>
              <w:bottom w:val="single" w:sz="4" w:space="0" w:color="auto"/>
            </w:tcBorders>
            <w:shd w:val="clear" w:color="auto" w:fill="FFFFFF"/>
          </w:tcPr>
          <w:p w:rsidR="005E75F8" w:rsidRPr="00591870" w:rsidRDefault="00D00B90" w:rsidP="005E75F8">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521" w:type="pct"/>
            <w:tcBorders>
              <w:bottom w:val="single" w:sz="4" w:space="0" w:color="auto"/>
            </w:tcBorders>
            <w:shd w:val="clear" w:color="auto" w:fill="FFFFFF"/>
          </w:tcPr>
          <w:p w:rsidR="005E75F8"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8"/>
                  <w:enabled/>
                  <w:calcOnExit/>
                  <w:textInput>
                    <w:type w:val="number"/>
                    <w:format w:val="#,##0"/>
                  </w:textInput>
                </w:ffData>
              </w:fldChar>
            </w:r>
            <w:r w:rsidR="005E75F8"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246,241</w:t>
            </w:r>
            <w:r w:rsidRPr="00D80635">
              <w:rPr>
                <w:rFonts w:ascii="Times New Roman" w:eastAsia="Times New Roman" w:hAnsi="Times New Roman"/>
              </w:rPr>
              <w:fldChar w:fldCharType="end"/>
            </w:r>
          </w:p>
        </w:tc>
        <w:tc>
          <w:tcPr>
            <w:tcW w:w="706" w:type="pct"/>
            <w:tcBorders>
              <w:bottom w:val="single" w:sz="4" w:space="0" w:color="auto"/>
            </w:tcBorders>
            <w:shd w:val="clear" w:color="auto" w:fill="FFFFFF"/>
          </w:tcPr>
          <w:p w:rsidR="005E75F8"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A_CO_08"/>
                  <w:enabled/>
                  <w:calcOnExit/>
                  <w:textInput>
                    <w:type w:val="number"/>
                    <w:forma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sidRPr="0030632B">
              <w:rPr>
                <w:rFonts w:ascii="Times New Roman" w:eastAsia="Times New Roman" w:hAnsi="Times New Roman"/>
                <w:noProof/>
              </w:rPr>
              <w:t>240,000</w:t>
            </w:r>
            <w:r>
              <w:rPr>
                <w:rFonts w:ascii="Times New Roman" w:eastAsia="Times New Roman" w:hAnsi="Times New Roman"/>
              </w:rPr>
              <w:fldChar w:fldCharType="end"/>
            </w:r>
          </w:p>
        </w:tc>
      </w:tr>
      <w:tr w:rsidR="005E75F8" w:rsidRPr="007D0D7F" w:rsidTr="00A10F22">
        <w:trPr>
          <w:jc w:val="center"/>
        </w:trPr>
        <w:tc>
          <w:tcPr>
            <w:tcW w:w="839" w:type="pct"/>
            <w:tcBorders>
              <w:bottom w:val="single" w:sz="4" w:space="0" w:color="auto"/>
            </w:tcBorders>
            <w:shd w:val="clear" w:color="auto" w:fill="FFFFFF"/>
          </w:tcPr>
          <w:p w:rsidR="005E75F8" w:rsidRDefault="00D00B90" w:rsidP="003462D5">
            <w:pPr>
              <w:spacing w:after="0" w:line="240" w:lineRule="auto"/>
              <w:rPr>
                <w:rFonts w:ascii="Times New Roman" w:eastAsia="Times New Roman" w:hAnsi="Times New Roman"/>
              </w:rPr>
            </w:pPr>
            <w:r>
              <w:rPr>
                <w:sz w:val="20"/>
                <w:szCs w:val="20"/>
              </w:rPr>
              <w:fldChar w:fldCharType="begin">
                <w:ffData>
                  <w:name w:val="focalAreaObj_09"/>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E75F8">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r w:rsidR="005E75F8" w:rsidRPr="007E3AFB">
              <w:rPr>
                <w:sz w:val="20"/>
                <w:szCs w:val="20"/>
              </w:rPr>
              <w:t xml:space="preserve">   </w:t>
            </w:r>
            <w:r>
              <w:rPr>
                <w:sz w:val="20"/>
                <w:szCs w:val="20"/>
              </w:rPr>
              <w:fldChar w:fldCharType="begin">
                <w:ffData>
                  <w:name w:val="sec_fa_obj_09"/>
                  <w:enabled/>
                  <w:calcOnExit w:val="0"/>
                  <w:ddList>
                    <w:result w:val="10"/>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E75F8">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1267" w:type="pct"/>
            <w:shd w:val="clear" w:color="auto" w:fill="FFFFFF"/>
          </w:tcPr>
          <w:p w:rsidR="005E75F8" w:rsidRPr="00591870" w:rsidRDefault="00D00B90" w:rsidP="005E75F8">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8"/>
                  <w:enabled/>
                  <w:calcOnExi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Pr>
                <w:rFonts w:ascii="Times New Roman" w:eastAsia="Times New Roman" w:hAnsi="Times New Roman"/>
              </w:rPr>
              <w:fldChar w:fldCharType="end"/>
            </w:r>
          </w:p>
        </w:tc>
        <w:tc>
          <w:tcPr>
            <w:tcW w:w="1295" w:type="pct"/>
            <w:shd w:val="clear" w:color="auto" w:fill="FFFFFF"/>
          </w:tcPr>
          <w:p w:rsidR="005E75F8" w:rsidRPr="00591870" w:rsidRDefault="00D00B90" w:rsidP="005E75F8">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8"/>
                  <w:enabled/>
                  <w:calcOnExi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sidR="005E75F8">
              <w:rPr>
                <w:rFonts w:ascii="Times New Roman" w:eastAsia="Times New Roman" w:hAnsi="Times New Roman"/>
                <w:noProof/>
              </w:rPr>
              <w:t> </w:t>
            </w:r>
            <w:r>
              <w:rPr>
                <w:rFonts w:ascii="Times New Roman" w:eastAsia="Times New Roman" w:hAnsi="Times New Roman"/>
              </w:rPr>
              <w:fldChar w:fldCharType="end"/>
            </w:r>
          </w:p>
        </w:tc>
        <w:tc>
          <w:tcPr>
            <w:tcW w:w="372" w:type="pct"/>
            <w:tcBorders>
              <w:bottom w:val="single" w:sz="4" w:space="0" w:color="auto"/>
            </w:tcBorders>
            <w:shd w:val="clear" w:color="auto" w:fill="FFFFFF"/>
          </w:tcPr>
          <w:p w:rsidR="005E75F8" w:rsidRPr="00591870" w:rsidRDefault="00D00B90" w:rsidP="005E75F8">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521" w:type="pct"/>
            <w:tcBorders>
              <w:bottom w:val="single" w:sz="4" w:space="0" w:color="auto"/>
            </w:tcBorders>
            <w:shd w:val="clear" w:color="auto" w:fill="FFFFFF"/>
          </w:tcPr>
          <w:p w:rsidR="005E75F8"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8"/>
                  <w:enabled/>
                  <w:calcOnExit/>
                  <w:textInput>
                    <w:type w:val="number"/>
                    <w:format w:val="#,##0"/>
                  </w:textInput>
                </w:ffData>
              </w:fldChar>
            </w:r>
            <w:r w:rsidR="005E75F8"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765,424</w:t>
            </w:r>
            <w:r w:rsidRPr="00D80635">
              <w:rPr>
                <w:rFonts w:ascii="Times New Roman" w:eastAsia="Times New Roman" w:hAnsi="Times New Roman"/>
              </w:rPr>
              <w:fldChar w:fldCharType="end"/>
            </w:r>
          </w:p>
        </w:tc>
        <w:tc>
          <w:tcPr>
            <w:tcW w:w="706" w:type="pct"/>
            <w:tcBorders>
              <w:bottom w:val="single" w:sz="4" w:space="0" w:color="auto"/>
            </w:tcBorders>
            <w:shd w:val="clear" w:color="auto" w:fill="FFFFFF"/>
          </w:tcPr>
          <w:p w:rsidR="005E75F8"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A_CO_08"/>
                  <w:enabled/>
                  <w:calcOnExit/>
                  <w:textInput>
                    <w:type w:val="number"/>
                    <w:format w:val="#,##0"/>
                  </w:textInput>
                </w:ffData>
              </w:fldChar>
            </w:r>
            <w:r w:rsidR="005E75F8">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sidRPr="0030632B">
              <w:rPr>
                <w:rFonts w:ascii="Times New Roman" w:eastAsia="Times New Roman" w:hAnsi="Times New Roman"/>
                <w:noProof/>
              </w:rPr>
              <w:t>720,000</w:t>
            </w:r>
            <w:r>
              <w:rPr>
                <w:rFonts w:ascii="Times New Roman" w:eastAsia="Times New Roman" w:hAnsi="Times New Roman"/>
              </w:rPr>
              <w:fldChar w:fldCharType="end"/>
            </w:r>
          </w:p>
        </w:tc>
      </w:tr>
      <w:tr w:rsidR="0030632B" w:rsidRPr="007D0D7F" w:rsidTr="00A10F22">
        <w:trPr>
          <w:jc w:val="center"/>
        </w:trPr>
        <w:tc>
          <w:tcPr>
            <w:tcW w:w="839" w:type="pct"/>
            <w:tcBorders>
              <w:bottom w:val="single" w:sz="4" w:space="0" w:color="auto"/>
            </w:tcBorders>
            <w:shd w:val="clear" w:color="auto" w:fill="FFFFFF"/>
          </w:tcPr>
          <w:p w:rsidR="0030632B" w:rsidRDefault="00D00B90" w:rsidP="003462D5">
            <w:pPr>
              <w:spacing w:after="0" w:line="240" w:lineRule="auto"/>
              <w:rPr>
                <w:rFonts w:ascii="Times New Roman" w:eastAsia="Times New Roman" w:hAnsi="Times New Roman"/>
              </w:rPr>
            </w:pPr>
            <w:r>
              <w:rPr>
                <w:sz w:val="20"/>
                <w:szCs w:val="20"/>
              </w:rPr>
              <w:fldChar w:fldCharType="begin">
                <w:ffData>
                  <w:name w:val="focalAreaObj_09"/>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30632B">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r w:rsidR="0030632B" w:rsidRPr="007E3AFB">
              <w:rPr>
                <w:sz w:val="20"/>
                <w:szCs w:val="20"/>
              </w:rPr>
              <w:t xml:space="preserve">   </w:t>
            </w:r>
            <w:r>
              <w:rPr>
                <w:sz w:val="20"/>
                <w:szCs w:val="20"/>
              </w:rPr>
              <w:fldChar w:fldCharType="begin">
                <w:ffData>
                  <w:name w:val="sec_fa_obj_09"/>
                  <w:enabled/>
                  <w:calcOnExit w:val="0"/>
                  <w:ddList>
                    <w:result w:val="17"/>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30632B">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1267" w:type="pct"/>
            <w:shd w:val="clear" w:color="auto" w:fill="FFFFFF"/>
          </w:tcPr>
          <w:p w:rsidR="0030632B" w:rsidRPr="00591870" w:rsidRDefault="00D00B90" w:rsidP="00CA421C">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8"/>
                  <w:enabled/>
                  <w:calcOnExit w:val="0"/>
                  <w:textInput/>
                </w:ffData>
              </w:fldChar>
            </w:r>
            <w:r w:rsidR="0030632B">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Pr>
                <w:rFonts w:ascii="Times New Roman" w:eastAsia="Times New Roman" w:hAnsi="Times New Roman"/>
                <w:noProof/>
              </w:rPr>
              <w:t> </w:t>
            </w:r>
            <w:r w:rsidR="0030632B">
              <w:rPr>
                <w:rFonts w:ascii="Times New Roman" w:eastAsia="Times New Roman" w:hAnsi="Times New Roman"/>
                <w:noProof/>
              </w:rPr>
              <w:t> </w:t>
            </w:r>
            <w:r w:rsidR="0030632B">
              <w:rPr>
                <w:rFonts w:ascii="Times New Roman" w:eastAsia="Times New Roman" w:hAnsi="Times New Roman"/>
                <w:noProof/>
              </w:rPr>
              <w:t> </w:t>
            </w:r>
            <w:r w:rsidR="0030632B">
              <w:rPr>
                <w:rFonts w:ascii="Times New Roman" w:eastAsia="Times New Roman" w:hAnsi="Times New Roman"/>
                <w:noProof/>
              </w:rPr>
              <w:t> </w:t>
            </w:r>
            <w:r w:rsidR="0030632B">
              <w:rPr>
                <w:rFonts w:ascii="Times New Roman" w:eastAsia="Times New Roman" w:hAnsi="Times New Roman"/>
                <w:noProof/>
              </w:rPr>
              <w:t> </w:t>
            </w:r>
            <w:r>
              <w:rPr>
                <w:rFonts w:ascii="Times New Roman" w:eastAsia="Times New Roman" w:hAnsi="Times New Roman"/>
              </w:rPr>
              <w:fldChar w:fldCharType="end"/>
            </w:r>
          </w:p>
        </w:tc>
        <w:tc>
          <w:tcPr>
            <w:tcW w:w="1295" w:type="pct"/>
            <w:shd w:val="clear" w:color="auto" w:fill="FFFFFF"/>
          </w:tcPr>
          <w:p w:rsidR="0030632B" w:rsidRPr="00591870" w:rsidRDefault="00D00B90" w:rsidP="00CA421C">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8"/>
                  <w:enabled/>
                  <w:calcOnExit w:val="0"/>
                  <w:textInput/>
                </w:ffData>
              </w:fldChar>
            </w:r>
            <w:r w:rsidR="0030632B">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Pr>
                <w:rFonts w:ascii="Times New Roman" w:eastAsia="Times New Roman" w:hAnsi="Times New Roman"/>
                <w:noProof/>
              </w:rPr>
              <w:t> </w:t>
            </w:r>
            <w:r w:rsidR="0030632B">
              <w:rPr>
                <w:rFonts w:ascii="Times New Roman" w:eastAsia="Times New Roman" w:hAnsi="Times New Roman"/>
                <w:noProof/>
              </w:rPr>
              <w:t> </w:t>
            </w:r>
            <w:r w:rsidR="0030632B">
              <w:rPr>
                <w:rFonts w:ascii="Times New Roman" w:eastAsia="Times New Roman" w:hAnsi="Times New Roman"/>
                <w:noProof/>
              </w:rPr>
              <w:t> </w:t>
            </w:r>
            <w:r w:rsidR="0030632B">
              <w:rPr>
                <w:rFonts w:ascii="Times New Roman" w:eastAsia="Times New Roman" w:hAnsi="Times New Roman"/>
                <w:noProof/>
              </w:rPr>
              <w:t> </w:t>
            </w:r>
            <w:r w:rsidR="0030632B">
              <w:rPr>
                <w:rFonts w:ascii="Times New Roman" w:eastAsia="Times New Roman" w:hAnsi="Times New Roman"/>
                <w:noProof/>
              </w:rPr>
              <w:t> </w:t>
            </w:r>
            <w:r>
              <w:rPr>
                <w:rFonts w:ascii="Times New Roman" w:eastAsia="Times New Roman" w:hAnsi="Times New Roman"/>
              </w:rPr>
              <w:fldChar w:fldCharType="end"/>
            </w:r>
          </w:p>
        </w:tc>
        <w:tc>
          <w:tcPr>
            <w:tcW w:w="372" w:type="pct"/>
            <w:tcBorders>
              <w:bottom w:val="single" w:sz="4" w:space="0" w:color="auto"/>
            </w:tcBorders>
            <w:shd w:val="clear" w:color="auto" w:fill="FFFFFF"/>
          </w:tcPr>
          <w:p w:rsidR="0030632B" w:rsidRPr="00591870" w:rsidRDefault="00D00B90" w:rsidP="00CA421C">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30632B">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tc>
          <w:tcPr>
            <w:tcW w:w="521" w:type="pct"/>
            <w:tcBorders>
              <w:bottom w:val="single" w:sz="4" w:space="0" w:color="auto"/>
            </w:tcBorders>
            <w:shd w:val="clear" w:color="auto" w:fill="FFFFFF"/>
          </w:tcPr>
          <w:p w:rsidR="0030632B"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8"/>
                  <w:enabled/>
                  <w:calcOnExit/>
                  <w:textInput>
                    <w:type w:val="number"/>
                    <w:format w:val="#,##0"/>
                  </w:textInput>
                </w:ffData>
              </w:fldChar>
            </w:r>
            <w:r w:rsidR="0030632B"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314,477</w:t>
            </w:r>
            <w:r w:rsidRPr="00D80635">
              <w:rPr>
                <w:rFonts w:ascii="Times New Roman" w:eastAsia="Times New Roman" w:hAnsi="Times New Roman"/>
              </w:rPr>
              <w:fldChar w:fldCharType="end"/>
            </w:r>
          </w:p>
        </w:tc>
        <w:tc>
          <w:tcPr>
            <w:tcW w:w="706" w:type="pct"/>
            <w:tcBorders>
              <w:bottom w:val="single" w:sz="4" w:space="0" w:color="auto"/>
            </w:tcBorders>
            <w:shd w:val="clear" w:color="auto" w:fill="FFFFFF"/>
          </w:tcPr>
          <w:p w:rsidR="0030632B"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
                  <w:enabled/>
                  <w:calcOnExit/>
                  <w:textInput>
                    <w:type w:val="number"/>
                    <w:format w:val="#,##0"/>
                  </w:textInput>
                </w:ffData>
              </w:fldChar>
            </w:r>
            <w:r w:rsidR="0030632B">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Pr>
                <w:rFonts w:ascii="Times New Roman" w:eastAsia="Times New Roman" w:hAnsi="Times New Roman"/>
                <w:noProof/>
              </w:rPr>
              <w:t>300,000</w:t>
            </w:r>
            <w:r>
              <w:rPr>
                <w:rFonts w:ascii="Times New Roman" w:eastAsia="Times New Roman" w:hAnsi="Times New Roman"/>
              </w:rPr>
              <w:fldChar w:fldCharType="end"/>
            </w:r>
          </w:p>
        </w:tc>
      </w:tr>
      <w:tr w:rsidR="000A7A56" w:rsidRPr="007D0D7F" w:rsidTr="00A10F22">
        <w:trPr>
          <w:jc w:val="center"/>
        </w:trPr>
        <w:tc>
          <w:tcPr>
            <w:tcW w:w="839" w:type="pct"/>
            <w:tcBorders>
              <w:bottom w:val="single" w:sz="4" w:space="0" w:color="auto"/>
            </w:tcBorders>
            <w:shd w:val="clear" w:color="auto" w:fill="FFFFFF"/>
          </w:tcPr>
          <w:p w:rsidR="000A7A56" w:rsidRPr="00591870" w:rsidRDefault="00D00B90" w:rsidP="003462D5">
            <w:pPr>
              <w:spacing w:after="0" w:line="240" w:lineRule="auto"/>
              <w:rPr>
                <w:rFonts w:ascii="Times New Roman" w:eastAsia="Times New Roman" w:hAnsi="Times New Roman"/>
              </w:rPr>
            </w:pPr>
            <w:r>
              <w:rPr>
                <w:sz w:val="20"/>
                <w:szCs w:val="20"/>
              </w:rPr>
              <w:fldChar w:fldCharType="begin">
                <w:ffData>
                  <w:name w:val="focalAreaObj_09"/>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r w:rsidR="000A7A56" w:rsidRPr="007E3AFB">
              <w:rPr>
                <w:sz w:val="20"/>
                <w:szCs w:val="20"/>
              </w:rPr>
              <w:t xml:space="preserve">   </w:t>
            </w:r>
            <w:r>
              <w:rPr>
                <w:sz w:val="20"/>
                <w:szCs w:val="20"/>
              </w:rPr>
              <w:fldChar w:fldCharType="begin">
                <w:ffData>
                  <w:name w:val="sec_fa_obj_09"/>
                  <w:enabled/>
                  <w:calcOnExit w:val="0"/>
                  <w:ddList>
                    <w:result w:val="20"/>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65" w:name="A_ExpectedOutCome_08"/>
        <w:tc>
          <w:tcPr>
            <w:tcW w:w="1267" w:type="pct"/>
            <w:shd w:val="clear" w:color="auto" w:fill="FFFFFF"/>
          </w:tcPr>
          <w:p w:rsidR="000A7A56"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Come_08"/>
                  <w:enabled/>
                  <w:calcOnExit w:val="0"/>
                  <w:textInput/>
                </w:ffData>
              </w:fldChar>
            </w:r>
            <w:r w:rsidR="000A7A56">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0A7A56">
              <w:rPr>
                <w:rFonts w:ascii="Times New Roman" w:eastAsia="Times New Roman" w:hAnsi="Times New Roman"/>
                <w:noProof/>
              </w:rPr>
              <w:t> </w:t>
            </w:r>
            <w:r w:rsidR="000A7A56">
              <w:rPr>
                <w:rFonts w:ascii="Times New Roman" w:eastAsia="Times New Roman" w:hAnsi="Times New Roman"/>
                <w:noProof/>
              </w:rPr>
              <w:t> </w:t>
            </w:r>
            <w:r w:rsidR="000A7A56">
              <w:rPr>
                <w:rFonts w:ascii="Times New Roman" w:eastAsia="Times New Roman" w:hAnsi="Times New Roman"/>
                <w:noProof/>
              </w:rPr>
              <w:t> </w:t>
            </w:r>
            <w:r w:rsidR="000A7A56">
              <w:rPr>
                <w:rFonts w:ascii="Times New Roman" w:eastAsia="Times New Roman" w:hAnsi="Times New Roman"/>
                <w:noProof/>
              </w:rPr>
              <w:t> </w:t>
            </w:r>
            <w:r w:rsidR="000A7A56">
              <w:rPr>
                <w:rFonts w:ascii="Times New Roman" w:eastAsia="Times New Roman" w:hAnsi="Times New Roman"/>
                <w:noProof/>
              </w:rPr>
              <w:t> </w:t>
            </w:r>
            <w:r>
              <w:rPr>
                <w:rFonts w:ascii="Times New Roman" w:eastAsia="Times New Roman" w:hAnsi="Times New Roman"/>
              </w:rPr>
              <w:fldChar w:fldCharType="end"/>
            </w:r>
            <w:bookmarkEnd w:id="65"/>
          </w:p>
        </w:tc>
        <w:bookmarkStart w:id="66" w:name="A_ExpectedOutPut_08"/>
        <w:tc>
          <w:tcPr>
            <w:tcW w:w="1295" w:type="pct"/>
            <w:shd w:val="clear" w:color="auto" w:fill="FFFFFF"/>
          </w:tcPr>
          <w:p w:rsidR="000A7A56"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A_ExpectedOutPut_08"/>
                  <w:enabled/>
                  <w:calcOnExit w:val="0"/>
                  <w:textInput/>
                </w:ffData>
              </w:fldChar>
            </w:r>
            <w:r w:rsidR="000A7A56">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0A7A56">
              <w:rPr>
                <w:rFonts w:ascii="Times New Roman" w:eastAsia="Times New Roman" w:hAnsi="Times New Roman"/>
                <w:noProof/>
              </w:rPr>
              <w:t> </w:t>
            </w:r>
            <w:r w:rsidR="000A7A56">
              <w:rPr>
                <w:rFonts w:ascii="Times New Roman" w:eastAsia="Times New Roman" w:hAnsi="Times New Roman"/>
                <w:noProof/>
              </w:rPr>
              <w:t> </w:t>
            </w:r>
            <w:r w:rsidR="000A7A56">
              <w:rPr>
                <w:rFonts w:ascii="Times New Roman" w:eastAsia="Times New Roman" w:hAnsi="Times New Roman"/>
                <w:noProof/>
              </w:rPr>
              <w:t> </w:t>
            </w:r>
            <w:r w:rsidR="000A7A56">
              <w:rPr>
                <w:rFonts w:ascii="Times New Roman" w:eastAsia="Times New Roman" w:hAnsi="Times New Roman"/>
                <w:noProof/>
              </w:rPr>
              <w:t> </w:t>
            </w:r>
            <w:r w:rsidR="000A7A56">
              <w:rPr>
                <w:rFonts w:ascii="Times New Roman" w:eastAsia="Times New Roman" w:hAnsi="Times New Roman"/>
                <w:noProof/>
              </w:rPr>
              <w:t> </w:t>
            </w:r>
            <w:r>
              <w:rPr>
                <w:rFonts w:ascii="Times New Roman" w:eastAsia="Times New Roman" w:hAnsi="Times New Roman"/>
              </w:rPr>
              <w:fldChar w:fldCharType="end"/>
            </w:r>
            <w:bookmarkEnd w:id="66"/>
          </w:p>
        </w:tc>
        <w:tc>
          <w:tcPr>
            <w:tcW w:w="372" w:type="pct"/>
            <w:tcBorders>
              <w:bottom w:val="single" w:sz="4" w:space="0" w:color="auto"/>
            </w:tcBorders>
            <w:shd w:val="clear" w:color="auto" w:fill="FFFFFF"/>
          </w:tcPr>
          <w:p w:rsidR="000A7A56" w:rsidRPr="00591870" w:rsidRDefault="00D00B90" w:rsidP="00CA421C">
            <w:pPr>
              <w:spacing w:after="0" w:line="240" w:lineRule="auto"/>
              <w:rPr>
                <w:rFonts w:ascii="Times New Roman" w:eastAsia="Times New Roman" w:hAnsi="Times New Roman"/>
              </w:rPr>
            </w:pPr>
            <w:r>
              <w:rPr>
                <w:sz w:val="20"/>
                <w:szCs w:val="20"/>
              </w:rPr>
              <w:fldChar w:fldCharType="begin">
                <w:ffData>
                  <w:name w:val="A_TF_01"/>
                  <w:enabled/>
                  <w:calcOnExit w:val="0"/>
                  <w:ddList>
                    <w:result w:val="1"/>
                    <w:listEntry w:val="(select)"/>
                    <w:listEntry w:val="GEFTF"/>
                    <w:listEntry w:val="LDCF"/>
                    <w:listEntry w:val="SCCF"/>
                    <w:listEntry w:val="NPIF"/>
                  </w:ddList>
                </w:ffData>
              </w:fldChar>
            </w:r>
            <w:r w:rsidR="000A7A56">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67" w:name="A_GA_08"/>
        <w:tc>
          <w:tcPr>
            <w:tcW w:w="521" w:type="pct"/>
            <w:tcBorders>
              <w:bottom w:val="single" w:sz="4" w:space="0" w:color="auto"/>
            </w:tcBorders>
            <w:shd w:val="clear" w:color="auto" w:fill="FFFFFF"/>
          </w:tcPr>
          <w:p w:rsidR="000A7A56" w:rsidRPr="00D80635" w:rsidRDefault="00D00B90" w:rsidP="0030632B">
            <w:pPr>
              <w:spacing w:after="0" w:line="240" w:lineRule="auto"/>
              <w:jc w:val="right"/>
              <w:rPr>
                <w:rFonts w:ascii="Times New Roman" w:eastAsia="Times New Roman" w:hAnsi="Times New Roman"/>
              </w:rPr>
            </w:pPr>
            <w:r w:rsidRPr="00D80635">
              <w:rPr>
                <w:rFonts w:ascii="Times New Roman" w:eastAsia="Times New Roman" w:hAnsi="Times New Roman"/>
              </w:rPr>
              <w:fldChar w:fldCharType="begin">
                <w:ffData>
                  <w:name w:val="A_GA_08"/>
                  <w:enabled/>
                  <w:calcOnExit/>
                  <w:textInput>
                    <w:type w:val="number"/>
                    <w:format w:val="#,##0"/>
                  </w:textInput>
                </w:ffData>
              </w:fldChar>
            </w:r>
            <w:r w:rsidR="000A7A56" w:rsidRPr="00D80635">
              <w:rPr>
                <w:rFonts w:ascii="Times New Roman" w:eastAsia="Times New Roman" w:hAnsi="Times New Roman"/>
              </w:rPr>
              <w:instrText xml:space="preserve"> FORMTEXT </w:instrText>
            </w:r>
            <w:r w:rsidRPr="00D80635">
              <w:rPr>
                <w:rFonts w:ascii="Times New Roman" w:eastAsia="Times New Roman" w:hAnsi="Times New Roman"/>
              </w:rPr>
            </w:r>
            <w:r w:rsidRPr="00D80635">
              <w:rPr>
                <w:rFonts w:ascii="Times New Roman" w:eastAsia="Times New Roman" w:hAnsi="Times New Roman"/>
              </w:rPr>
              <w:fldChar w:fldCharType="separate"/>
            </w:r>
            <w:r w:rsidR="0030632B" w:rsidRPr="0030632B">
              <w:rPr>
                <w:rFonts w:ascii="Times New Roman" w:eastAsia="Times New Roman" w:hAnsi="Times New Roman"/>
                <w:noProof/>
              </w:rPr>
              <w:t>314,476</w:t>
            </w:r>
            <w:r w:rsidRPr="00D80635">
              <w:rPr>
                <w:rFonts w:ascii="Times New Roman" w:eastAsia="Times New Roman" w:hAnsi="Times New Roman"/>
              </w:rPr>
              <w:fldChar w:fldCharType="end"/>
            </w:r>
            <w:bookmarkEnd w:id="67"/>
          </w:p>
        </w:tc>
        <w:bookmarkStart w:id="68" w:name="A_CO_08"/>
        <w:tc>
          <w:tcPr>
            <w:tcW w:w="706" w:type="pct"/>
            <w:tcBorders>
              <w:bottom w:val="single" w:sz="4" w:space="0" w:color="auto"/>
            </w:tcBorders>
            <w:shd w:val="clear" w:color="auto" w:fill="FFFFFF"/>
          </w:tcPr>
          <w:p w:rsidR="000A7A56" w:rsidRPr="00591870" w:rsidRDefault="00D00B90" w:rsidP="0030632B">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A_CO_08"/>
                  <w:enabled/>
                  <w:calcOnExit/>
                  <w:textInput>
                    <w:type w:val="number"/>
                    <w:format w:val="#,##0"/>
                  </w:textInput>
                </w:ffData>
              </w:fldChar>
            </w:r>
            <w:r w:rsidR="000A7A56">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0632B" w:rsidRPr="0030632B">
              <w:rPr>
                <w:rFonts w:ascii="Times New Roman" w:eastAsia="Times New Roman" w:hAnsi="Times New Roman"/>
                <w:noProof/>
              </w:rPr>
              <w:t>300,000</w:t>
            </w:r>
            <w:r>
              <w:rPr>
                <w:rFonts w:ascii="Times New Roman" w:eastAsia="Times New Roman" w:hAnsi="Times New Roman"/>
              </w:rPr>
              <w:fldChar w:fldCharType="end"/>
            </w:r>
            <w:bookmarkEnd w:id="68"/>
          </w:p>
        </w:tc>
      </w:tr>
      <w:tr w:rsidR="00BB741D" w:rsidRPr="007D0D7F" w:rsidTr="00A10F22">
        <w:trPr>
          <w:jc w:val="center"/>
        </w:trPr>
        <w:tc>
          <w:tcPr>
            <w:tcW w:w="3401" w:type="pct"/>
            <w:gridSpan w:val="3"/>
            <w:tcBorders>
              <w:top w:val="double" w:sz="4" w:space="0" w:color="auto"/>
              <w:bottom w:val="double" w:sz="4" w:space="0" w:color="auto"/>
            </w:tcBorders>
            <w:shd w:val="clear" w:color="auto" w:fill="FFFFFF"/>
          </w:tcPr>
          <w:p w:rsidR="00BB741D" w:rsidRPr="00BB741D" w:rsidRDefault="00BB741D" w:rsidP="00591870">
            <w:pPr>
              <w:spacing w:after="0" w:line="240" w:lineRule="auto"/>
              <w:jc w:val="right"/>
              <w:rPr>
                <w:rFonts w:ascii="Times New Roman" w:eastAsia="Times New Roman" w:hAnsi="Times New Roman"/>
                <w:b/>
              </w:rPr>
            </w:pPr>
            <w:r w:rsidRPr="00BB741D">
              <w:rPr>
                <w:rFonts w:ascii="Times New Roman" w:eastAsia="Times New Roman" w:hAnsi="Times New Roman"/>
                <w:b/>
              </w:rPr>
              <w:t>Subtotal</w:t>
            </w:r>
          </w:p>
        </w:tc>
        <w:tc>
          <w:tcPr>
            <w:tcW w:w="372" w:type="pct"/>
            <w:tcBorders>
              <w:top w:val="double" w:sz="4" w:space="0" w:color="auto"/>
              <w:bottom w:val="double" w:sz="4" w:space="0" w:color="auto"/>
            </w:tcBorders>
            <w:shd w:val="clear" w:color="auto" w:fill="FFFFFF"/>
          </w:tcPr>
          <w:p w:rsidR="00BB741D" w:rsidRPr="00591870" w:rsidRDefault="00BB741D" w:rsidP="00591870">
            <w:pPr>
              <w:spacing w:after="0" w:line="240" w:lineRule="auto"/>
              <w:jc w:val="right"/>
              <w:rPr>
                <w:rFonts w:ascii="Times New Roman" w:eastAsia="Times New Roman" w:hAnsi="Times New Roman"/>
              </w:rPr>
            </w:pPr>
          </w:p>
        </w:tc>
        <w:tc>
          <w:tcPr>
            <w:tcW w:w="521" w:type="pct"/>
            <w:tcBorders>
              <w:top w:val="double" w:sz="4" w:space="0" w:color="auto"/>
              <w:bottom w:val="double" w:sz="4" w:space="0" w:color="auto"/>
            </w:tcBorders>
            <w:shd w:val="clear" w:color="auto" w:fill="FFFFFF"/>
          </w:tcPr>
          <w:p w:rsidR="00BB741D" w:rsidRPr="00A10F22" w:rsidRDefault="00D00B90" w:rsidP="00D15652">
            <w:pPr>
              <w:spacing w:after="0" w:line="240" w:lineRule="auto"/>
              <w:jc w:val="right"/>
              <w:rPr>
                <w:rFonts w:ascii="Times New Roman" w:eastAsia="Times New Roman" w:hAnsi="Times New Roman"/>
              </w:rPr>
            </w:pPr>
            <w:r w:rsidRPr="00A10F22">
              <w:rPr>
                <w:rFonts w:ascii="Times New Roman" w:eastAsia="Times New Roman" w:hAnsi="Times New Roman"/>
              </w:rPr>
              <w:fldChar w:fldCharType="begin">
                <w:ffData>
                  <w:name w:val="A_GA_09"/>
                  <w:enabled/>
                  <w:calcOnExit/>
                  <w:textInput>
                    <w:type w:val="number"/>
                    <w:format w:val="#,##0"/>
                  </w:textInput>
                </w:ffData>
              </w:fldChar>
            </w:r>
            <w:r w:rsidR="00A10F22" w:rsidRPr="00A10F22">
              <w:rPr>
                <w:rFonts w:ascii="Times New Roman" w:eastAsia="Times New Roman" w:hAnsi="Times New Roman"/>
              </w:rPr>
              <w:instrText xml:space="preserve"> FORMTEXT </w:instrText>
            </w:r>
            <w:r w:rsidRPr="00A10F22">
              <w:rPr>
                <w:rFonts w:ascii="Times New Roman" w:eastAsia="Times New Roman" w:hAnsi="Times New Roman"/>
              </w:rPr>
            </w:r>
            <w:r w:rsidRPr="00A10F22">
              <w:rPr>
                <w:rFonts w:ascii="Times New Roman" w:eastAsia="Times New Roman" w:hAnsi="Times New Roman"/>
              </w:rPr>
              <w:fldChar w:fldCharType="separate"/>
            </w:r>
            <w:r w:rsidR="00A10F22" w:rsidRPr="00A10F22">
              <w:rPr>
                <w:rFonts w:ascii="Times New Roman" w:eastAsia="Times New Roman" w:hAnsi="Times New Roman"/>
                <w:noProof/>
              </w:rPr>
              <w:t>6,289,531</w:t>
            </w:r>
            <w:r w:rsidRPr="00A10F22">
              <w:rPr>
                <w:rFonts w:ascii="Times New Roman" w:eastAsia="Times New Roman" w:hAnsi="Times New Roman"/>
              </w:rPr>
              <w:fldChar w:fldCharType="end"/>
            </w:r>
          </w:p>
        </w:tc>
        <w:tc>
          <w:tcPr>
            <w:tcW w:w="706" w:type="pct"/>
            <w:tcBorders>
              <w:top w:val="double" w:sz="4" w:space="0" w:color="auto"/>
              <w:bottom w:val="double" w:sz="4" w:space="0" w:color="auto"/>
            </w:tcBorders>
            <w:shd w:val="clear" w:color="auto" w:fill="FFFFFF"/>
          </w:tcPr>
          <w:p w:rsidR="00BB741D" w:rsidRDefault="00D00B90" w:rsidP="00A10F22">
            <w:pPr>
              <w:spacing w:after="0" w:line="240" w:lineRule="auto"/>
              <w:jc w:val="right"/>
              <w:rPr>
                <w:rFonts w:ascii="Times New Roman" w:eastAsia="Times New Roman" w:hAnsi="Times New Roman"/>
              </w:rPr>
            </w:pPr>
            <w:r w:rsidRPr="00A10F22">
              <w:rPr>
                <w:rFonts w:ascii="Times New Roman" w:eastAsia="Times New Roman" w:hAnsi="Times New Roman"/>
              </w:rPr>
              <w:fldChar w:fldCharType="begin">
                <w:ffData>
                  <w:name w:val="A_GA_09"/>
                  <w:enabled/>
                  <w:calcOnExit/>
                  <w:textInput>
                    <w:type w:val="number"/>
                    <w:format w:val="#,##0"/>
                  </w:textInput>
                </w:ffData>
              </w:fldChar>
            </w:r>
            <w:r w:rsidR="00A10F22" w:rsidRPr="00A10F22">
              <w:rPr>
                <w:rFonts w:ascii="Times New Roman" w:eastAsia="Times New Roman" w:hAnsi="Times New Roman"/>
              </w:rPr>
              <w:instrText xml:space="preserve"> FORMTEXT </w:instrText>
            </w:r>
            <w:r w:rsidRPr="00A10F22">
              <w:rPr>
                <w:rFonts w:ascii="Times New Roman" w:eastAsia="Times New Roman" w:hAnsi="Times New Roman"/>
              </w:rPr>
            </w:r>
            <w:r w:rsidRPr="00A10F22">
              <w:rPr>
                <w:rFonts w:ascii="Times New Roman" w:eastAsia="Times New Roman" w:hAnsi="Times New Roman"/>
              </w:rPr>
              <w:fldChar w:fldCharType="separate"/>
            </w:r>
            <w:r w:rsidR="00A10F22" w:rsidRPr="00A10F22">
              <w:rPr>
                <w:rFonts w:ascii="Times New Roman" w:eastAsia="Times New Roman" w:hAnsi="Times New Roman"/>
                <w:noProof/>
              </w:rPr>
              <w:t>6,573,000</w:t>
            </w:r>
            <w:r w:rsidRPr="00A10F22">
              <w:rPr>
                <w:rFonts w:ascii="Times New Roman" w:eastAsia="Times New Roman" w:hAnsi="Times New Roman"/>
              </w:rPr>
              <w:fldChar w:fldCharType="end"/>
            </w:r>
          </w:p>
        </w:tc>
      </w:tr>
      <w:tr w:rsidR="00A10F22" w:rsidRPr="007D0D7F" w:rsidTr="00A10F22">
        <w:trPr>
          <w:jc w:val="center"/>
        </w:trPr>
        <w:tc>
          <w:tcPr>
            <w:tcW w:w="3401" w:type="pct"/>
            <w:gridSpan w:val="3"/>
            <w:tcBorders>
              <w:top w:val="double" w:sz="4" w:space="0" w:color="auto"/>
              <w:bottom w:val="double" w:sz="4" w:space="0" w:color="auto"/>
            </w:tcBorders>
            <w:shd w:val="clear" w:color="auto" w:fill="FFFFFF"/>
          </w:tcPr>
          <w:p w:rsidR="00A10F22" w:rsidRPr="00591870" w:rsidRDefault="00A10F22" w:rsidP="00591870">
            <w:pPr>
              <w:spacing w:after="0" w:line="240" w:lineRule="auto"/>
              <w:jc w:val="right"/>
              <w:rPr>
                <w:rFonts w:ascii="Times New Roman" w:eastAsia="Times New Roman" w:hAnsi="Times New Roman"/>
                <w:b/>
              </w:rPr>
            </w:pPr>
            <w:r w:rsidRPr="00BB741D">
              <w:rPr>
                <w:rFonts w:ascii="Times New Roman" w:eastAsia="Times New Roman" w:hAnsi="Times New Roman"/>
                <w:b/>
              </w:rPr>
              <w:t>Project Management Cost</w:t>
            </w:r>
          </w:p>
        </w:tc>
        <w:tc>
          <w:tcPr>
            <w:tcW w:w="372" w:type="pct"/>
            <w:tcBorders>
              <w:top w:val="double" w:sz="4" w:space="0" w:color="auto"/>
              <w:bottom w:val="double" w:sz="4" w:space="0" w:color="auto"/>
            </w:tcBorders>
            <w:shd w:val="clear" w:color="auto" w:fill="FFFFFF"/>
          </w:tcPr>
          <w:p w:rsidR="00A10F22" w:rsidRPr="00591870" w:rsidRDefault="00A10F22" w:rsidP="00591870">
            <w:pPr>
              <w:spacing w:after="0" w:line="240" w:lineRule="auto"/>
              <w:jc w:val="right"/>
              <w:rPr>
                <w:rFonts w:ascii="Times New Roman" w:eastAsia="Times New Roman" w:hAnsi="Times New Roman"/>
              </w:rPr>
            </w:pPr>
          </w:p>
        </w:tc>
        <w:tc>
          <w:tcPr>
            <w:tcW w:w="521" w:type="pct"/>
            <w:tcBorders>
              <w:top w:val="double" w:sz="4" w:space="0" w:color="auto"/>
              <w:bottom w:val="double" w:sz="4" w:space="0" w:color="auto"/>
            </w:tcBorders>
            <w:shd w:val="clear" w:color="auto" w:fill="FFFFFF"/>
          </w:tcPr>
          <w:p w:rsidR="00A10F22" w:rsidRPr="00A10F22" w:rsidRDefault="00D00B90" w:rsidP="00591870">
            <w:pPr>
              <w:spacing w:after="0" w:line="240" w:lineRule="auto"/>
              <w:jc w:val="right"/>
              <w:rPr>
                <w:rFonts w:ascii="Times New Roman" w:eastAsia="Times New Roman" w:hAnsi="Times New Roman"/>
              </w:rPr>
            </w:pPr>
            <w:r w:rsidRPr="00A10F22">
              <w:rPr>
                <w:rFonts w:ascii="Times New Roman" w:eastAsia="Times New Roman" w:hAnsi="Times New Roman"/>
              </w:rPr>
              <w:fldChar w:fldCharType="begin">
                <w:ffData>
                  <w:name w:val="A_CO_09"/>
                  <w:enabled/>
                  <w:calcOnExit/>
                  <w:textInput>
                    <w:type w:val="number"/>
                    <w:format w:val="#,##0"/>
                  </w:textInput>
                </w:ffData>
              </w:fldChar>
            </w:r>
            <w:r w:rsidR="00A10F22" w:rsidRPr="00A10F22">
              <w:rPr>
                <w:rFonts w:ascii="Times New Roman" w:eastAsia="Times New Roman" w:hAnsi="Times New Roman"/>
              </w:rPr>
              <w:instrText xml:space="preserve"> FORMTEXT </w:instrText>
            </w:r>
            <w:r w:rsidRPr="00A10F22">
              <w:rPr>
                <w:rFonts w:ascii="Times New Roman" w:eastAsia="Times New Roman" w:hAnsi="Times New Roman"/>
              </w:rPr>
            </w:r>
            <w:r w:rsidRPr="00A10F22">
              <w:rPr>
                <w:rFonts w:ascii="Times New Roman" w:eastAsia="Times New Roman" w:hAnsi="Times New Roman"/>
              </w:rPr>
              <w:fldChar w:fldCharType="separate"/>
            </w:r>
            <w:r w:rsidR="00A10F22" w:rsidRPr="00A10F22">
              <w:rPr>
                <w:rFonts w:ascii="Times New Roman" w:eastAsia="Times New Roman" w:hAnsi="Times New Roman"/>
                <w:noProof/>
              </w:rPr>
              <w:t>675,620</w:t>
            </w:r>
            <w:r w:rsidRPr="00A10F22">
              <w:rPr>
                <w:rFonts w:ascii="Times New Roman" w:eastAsia="Times New Roman" w:hAnsi="Times New Roman"/>
              </w:rPr>
              <w:fldChar w:fldCharType="end"/>
            </w:r>
          </w:p>
        </w:tc>
        <w:tc>
          <w:tcPr>
            <w:tcW w:w="706" w:type="pct"/>
            <w:tcBorders>
              <w:top w:val="double" w:sz="4" w:space="0" w:color="auto"/>
              <w:bottom w:val="double" w:sz="4" w:space="0" w:color="auto"/>
            </w:tcBorders>
            <w:shd w:val="clear" w:color="auto" w:fill="FFFFFF"/>
          </w:tcPr>
          <w:p w:rsidR="00A10F22" w:rsidRPr="00A10F22" w:rsidRDefault="00D00B90" w:rsidP="00A10F22">
            <w:pPr>
              <w:spacing w:after="0" w:line="240" w:lineRule="auto"/>
              <w:jc w:val="right"/>
              <w:rPr>
                <w:rFonts w:ascii="Times New Roman" w:eastAsia="Times New Roman" w:hAnsi="Times New Roman"/>
              </w:rPr>
            </w:pPr>
            <w:r w:rsidRPr="00A10F22">
              <w:rPr>
                <w:rFonts w:ascii="Times New Roman" w:eastAsia="Times New Roman" w:hAnsi="Times New Roman"/>
              </w:rPr>
              <w:fldChar w:fldCharType="begin">
                <w:ffData>
                  <w:name w:val="A_CO_09"/>
                  <w:enabled/>
                  <w:calcOnExit/>
                  <w:textInput>
                    <w:type w:val="number"/>
                    <w:format w:val="#,##0"/>
                  </w:textInput>
                </w:ffData>
              </w:fldChar>
            </w:r>
            <w:r w:rsidR="00A10F22" w:rsidRPr="00A10F22">
              <w:rPr>
                <w:rFonts w:ascii="Times New Roman" w:eastAsia="Times New Roman" w:hAnsi="Times New Roman"/>
              </w:rPr>
              <w:instrText xml:space="preserve"> FORMTEXT </w:instrText>
            </w:r>
            <w:r w:rsidRPr="00A10F22">
              <w:rPr>
                <w:rFonts w:ascii="Times New Roman" w:eastAsia="Times New Roman" w:hAnsi="Times New Roman"/>
              </w:rPr>
            </w:r>
            <w:r w:rsidRPr="00A10F22">
              <w:rPr>
                <w:rFonts w:ascii="Times New Roman" w:eastAsia="Times New Roman" w:hAnsi="Times New Roman"/>
              </w:rPr>
              <w:fldChar w:fldCharType="separate"/>
            </w:r>
            <w:r w:rsidR="00A10F22" w:rsidRPr="00A10F22">
              <w:rPr>
                <w:rFonts w:ascii="Times New Roman" w:eastAsia="Times New Roman" w:hAnsi="Times New Roman"/>
                <w:noProof/>
              </w:rPr>
              <w:t>677,000</w:t>
            </w:r>
            <w:r w:rsidRPr="00A10F22">
              <w:rPr>
                <w:rFonts w:ascii="Times New Roman" w:eastAsia="Times New Roman" w:hAnsi="Times New Roman"/>
              </w:rPr>
              <w:fldChar w:fldCharType="end"/>
            </w:r>
          </w:p>
        </w:tc>
      </w:tr>
      <w:tr w:rsidR="00A10F22" w:rsidRPr="007D0D7F" w:rsidTr="00A10F22">
        <w:trPr>
          <w:jc w:val="center"/>
        </w:trPr>
        <w:tc>
          <w:tcPr>
            <w:tcW w:w="3401" w:type="pct"/>
            <w:gridSpan w:val="3"/>
            <w:tcBorders>
              <w:top w:val="double" w:sz="4" w:space="0" w:color="auto"/>
              <w:bottom w:val="double" w:sz="4" w:space="0" w:color="auto"/>
            </w:tcBorders>
            <w:shd w:val="clear" w:color="auto" w:fill="FFFFFF"/>
          </w:tcPr>
          <w:p w:rsidR="00A10F22" w:rsidRPr="00591870" w:rsidRDefault="00A10F22" w:rsidP="00591870">
            <w:pPr>
              <w:spacing w:after="0" w:line="240" w:lineRule="auto"/>
              <w:jc w:val="right"/>
              <w:rPr>
                <w:rFonts w:ascii="Times New Roman" w:eastAsia="Times New Roman" w:hAnsi="Times New Roman"/>
                <w:b/>
              </w:rPr>
            </w:pPr>
            <w:r w:rsidRPr="00591870">
              <w:rPr>
                <w:rFonts w:ascii="Times New Roman" w:eastAsia="Times New Roman" w:hAnsi="Times New Roman"/>
                <w:b/>
              </w:rPr>
              <w:t>Total project costs</w:t>
            </w:r>
          </w:p>
        </w:tc>
        <w:tc>
          <w:tcPr>
            <w:tcW w:w="372" w:type="pct"/>
            <w:tcBorders>
              <w:top w:val="double" w:sz="4" w:space="0" w:color="auto"/>
              <w:bottom w:val="double" w:sz="4" w:space="0" w:color="auto"/>
            </w:tcBorders>
            <w:shd w:val="clear" w:color="auto" w:fill="FFFFFF"/>
          </w:tcPr>
          <w:p w:rsidR="00A10F22" w:rsidRPr="00591870" w:rsidRDefault="00A10F22" w:rsidP="00591870">
            <w:pPr>
              <w:spacing w:after="0" w:line="240" w:lineRule="auto"/>
              <w:jc w:val="right"/>
              <w:rPr>
                <w:rFonts w:ascii="Times New Roman" w:eastAsia="Times New Roman" w:hAnsi="Times New Roman"/>
              </w:rPr>
            </w:pPr>
          </w:p>
        </w:tc>
        <w:tc>
          <w:tcPr>
            <w:tcW w:w="521" w:type="pct"/>
            <w:tcBorders>
              <w:top w:val="double" w:sz="4" w:space="0" w:color="auto"/>
              <w:bottom w:val="double" w:sz="4" w:space="0" w:color="auto"/>
            </w:tcBorders>
            <w:shd w:val="clear" w:color="auto" w:fill="FFFFFF"/>
          </w:tcPr>
          <w:p w:rsidR="00A10F22" w:rsidRPr="00A10F22" w:rsidRDefault="00A10F22" w:rsidP="00591870">
            <w:pPr>
              <w:spacing w:after="0" w:line="240" w:lineRule="auto"/>
              <w:jc w:val="right"/>
              <w:rPr>
                <w:rFonts w:ascii="Times New Roman" w:eastAsia="Times New Roman" w:hAnsi="Times New Roman"/>
              </w:rPr>
            </w:pPr>
            <w:r w:rsidRPr="00A10F22">
              <w:rPr>
                <w:rFonts w:ascii="Times New Roman" w:hAnsi="Times New Roman"/>
                <w:color w:val="000000"/>
              </w:rPr>
              <w:t>6,965,151</w:t>
            </w:r>
          </w:p>
        </w:tc>
        <w:tc>
          <w:tcPr>
            <w:tcW w:w="706" w:type="pct"/>
            <w:tcBorders>
              <w:top w:val="double" w:sz="4" w:space="0" w:color="auto"/>
              <w:bottom w:val="double" w:sz="4" w:space="0" w:color="auto"/>
            </w:tcBorders>
            <w:shd w:val="clear" w:color="auto" w:fill="FFFFFF"/>
          </w:tcPr>
          <w:p w:rsidR="00A10F22" w:rsidRPr="00A10F22" w:rsidRDefault="00A10F22" w:rsidP="00A10F22">
            <w:pPr>
              <w:spacing w:after="0" w:line="240" w:lineRule="auto"/>
              <w:jc w:val="right"/>
              <w:rPr>
                <w:rFonts w:ascii="Times New Roman" w:hAnsi="Times New Roman"/>
                <w:color w:val="000000"/>
              </w:rPr>
            </w:pPr>
            <w:r w:rsidRPr="00A10F22">
              <w:rPr>
                <w:rFonts w:ascii="Times New Roman" w:hAnsi="Times New Roman"/>
                <w:color w:val="000000"/>
              </w:rPr>
              <w:t>7,250,000</w:t>
            </w:r>
          </w:p>
        </w:tc>
      </w:tr>
    </w:tbl>
    <w:p w:rsidR="00591870" w:rsidRPr="00591870" w:rsidRDefault="00591870" w:rsidP="00137268">
      <w:pPr>
        <w:numPr>
          <w:ilvl w:val="0"/>
          <w:numId w:val="1"/>
        </w:numPr>
        <w:tabs>
          <w:tab w:val="left" w:pos="360"/>
        </w:tabs>
        <w:spacing w:before="240" w:after="80" w:line="240" w:lineRule="auto"/>
        <w:rPr>
          <w:rFonts w:ascii="Times New Roman" w:eastAsia="Times New Roman" w:hAnsi="Times New Roman"/>
          <w:b/>
          <w:smallCaps/>
        </w:rPr>
      </w:pPr>
      <w:r w:rsidRPr="00591870">
        <w:rPr>
          <w:rFonts w:ascii="Times New Roman" w:eastAsia="Times New Roman" w:hAnsi="Times New Roman"/>
          <w:b/>
          <w:smallCaps/>
        </w:rPr>
        <w:t>Project Framework</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46"/>
        <w:gridCol w:w="918"/>
        <w:gridCol w:w="2158"/>
        <w:gridCol w:w="2338"/>
        <w:gridCol w:w="901"/>
        <w:gridCol w:w="1173"/>
        <w:gridCol w:w="1169"/>
      </w:tblGrid>
      <w:tr w:rsidR="00591870" w:rsidRPr="007D0D7F" w:rsidTr="00591870">
        <w:trPr>
          <w:trHeight w:val="260"/>
          <w:jc w:val="center"/>
        </w:trPr>
        <w:tc>
          <w:tcPr>
            <w:tcW w:w="5000" w:type="pct"/>
            <w:gridSpan w:val="7"/>
            <w:shd w:val="clear" w:color="auto" w:fill="FFFFFF"/>
          </w:tcPr>
          <w:p w:rsidR="00591870" w:rsidRPr="00591870" w:rsidRDefault="00591870" w:rsidP="003462D5">
            <w:pPr>
              <w:keepNext/>
              <w:spacing w:after="0" w:line="240" w:lineRule="auto"/>
              <w:outlineLvl w:val="2"/>
              <w:rPr>
                <w:rFonts w:ascii="Times New Roman" w:eastAsia="Times New Roman" w:hAnsi="Times New Roman"/>
                <w:b/>
                <w:iCs/>
                <w:color w:val="000000"/>
              </w:rPr>
            </w:pPr>
            <w:r w:rsidRPr="00591870">
              <w:rPr>
                <w:rFonts w:ascii="Times New Roman" w:eastAsia="Times New Roman" w:hAnsi="Times New Roman"/>
                <w:b/>
                <w:iCs/>
                <w:color w:val="000000"/>
              </w:rPr>
              <w:t xml:space="preserve">Project Objective: </w:t>
            </w:r>
            <w:bookmarkStart w:id="69" w:name="projectObjective"/>
            <w:r w:rsidR="00D00B90">
              <w:rPr>
                <w:rFonts w:ascii="Times New Roman" w:eastAsia="Times New Roman" w:hAnsi="Times New Roman"/>
                <w:b/>
                <w:iCs/>
                <w:color w:val="000000"/>
              </w:rPr>
              <w:fldChar w:fldCharType="begin">
                <w:ffData>
                  <w:name w:val="projectObjective"/>
                  <w:enabled/>
                  <w:calcOnExit w:val="0"/>
                  <w:textInput/>
                </w:ffData>
              </w:fldChar>
            </w:r>
            <w:r w:rsidR="003462D5">
              <w:rPr>
                <w:rFonts w:ascii="Times New Roman" w:eastAsia="Times New Roman" w:hAnsi="Times New Roman"/>
                <w:b/>
                <w:iCs/>
                <w:color w:val="000000"/>
              </w:rPr>
              <w:instrText xml:space="preserve"> FORMTEXT </w:instrText>
            </w:r>
            <w:r w:rsidR="00D00B90">
              <w:rPr>
                <w:rFonts w:ascii="Times New Roman" w:eastAsia="Times New Roman" w:hAnsi="Times New Roman"/>
                <w:b/>
                <w:iCs/>
                <w:color w:val="000000"/>
              </w:rPr>
            </w:r>
            <w:r w:rsidR="00D00B90">
              <w:rPr>
                <w:rFonts w:ascii="Times New Roman" w:eastAsia="Times New Roman" w:hAnsi="Times New Roman"/>
                <w:b/>
                <w:iCs/>
                <w:color w:val="000000"/>
              </w:rPr>
              <w:fldChar w:fldCharType="separate"/>
            </w:r>
            <w:r w:rsidR="003462D5">
              <w:rPr>
                <w:rFonts w:ascii="Times New Roman" w:eastAsia="Times New Roman" w:hAnsi="Times New Roman"/>
                <w:b/>
                <w:iCs/>
                <w:noProof/>
                <w:color w:val="000000"/>
              </w:rPr>
              <w:t> </w:t>
            </w:r>
            <w:r w:rsidR="003462D5">
              <w:rPr>
                <w:rFonts w:ascii="Times New Roman" w:eastAsia="Times New Roman" w:hAnsi="Times New Roman"/>
                <w:b/>
                <w:iCs/>
                <w:noProof/>
                <w:color w:val="000000"/>
              </w:rPr>
              <w:t> </w:t>
            </w:r>
            <w:r w:rsidR="003462D5">
              <w:rPr>
                <w:rFonts w:ascii="Times New Roman" w:eastAsia="Times New Roman" w:hAnsi="Times New Roman"/>
                <w:b/>
                <w:iCs/>
                <w:noProof/>
                <w:color w:val="000000"/>
              </w:rPr>
              <w:t> </w:t>
            </w:r>
            <w:r w:rsidR="003462D5">
              <w:rPr>
                <w:rFonts w:ascii="Times New Roman" w:eastAsia="Times New Roman" w:hAnsi="Times New Roman"/>
                <w:b/>
                <w:iCs/>
                <w:noProof/>
                <w:color w:val="000000"/>
              </w:rPr>
              <w:t> </w:t>
            </w:r>
            <w:r w:rsidR="003462D5">
              <w:rPr>
                <w:rFonts w:ascii="Times New Roman" w:eastAsia="Times New Roman" w:hAnsi="Times New Roman"/>
                <w:b/>
                <w:iCs/>
                <w:noProof/>
                <w:color w:val="000000"/>
              </w:rPr>
              <w:t> </w:t>
            </w:r>
            <w:r w:rsidR="00D00B90">
              <w:rPr>
                <w:rFonts w:ascii="Times New Roman" w:eastAsia="Times New Roman" w:hAnsi="Times New Roman"/>
                <w:b/>
                <w:iCs/>
                <w:color w:val="000000"/>
              </w:rPr>
              <w:fldChar w:fldCharType="end"/>
            </w:r>
            <w:bookmarkEnd w:id="69"/>
          </w:p>
        </w:tc>
      </w:tr>
      <w:tr w:rsidR="00591870" w:rsidRPr="007D0D7F" w:rsidTr="00EC463D">
        <w:trPr>
          <w:trHeight w:val="260"/>
          <w:jc w:val="center"/>
        </w:trPr>
        <w:tc>
          <w:tcPr>
            <w:tcW w:w="993"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Project Component</w:t>
            </w:r>
          </w:p>
        </w:tc>
        <w:tc>
          <w:tcPr>
            <w:tcW w:w="425"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Grant Type</w:t>
            </w:r>
          </w:p>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p>
        </w:tc>
        <w:tc>
          <w:tcPr>
            <w:tcW w:w="999"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Outcomes</w:t>
            </w:r>
          </w:p>
        </w:tc>
        <w:tc>
          <w:tcPr>
            <w:tcW w:w="1082" w:type="pct"/>
            <w:shd w:val="clear" w:color="auto" w:fill="FFFFFF"/>
            <w:vAlign w:val="center"/>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Outputs</w:t>
            </w:r>
          </w:p>
        </w:tc>
        <w:tc>
          <w:tcPr>
            <w:tcW w:w="417" w:type="pct"/>
            <w:shd w:val="clear" w:color="auto" w:fill="FFFFFF"/>
          </w:tcPr>
          <w:p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b/>
                <w:iCs/>
                <w:color w:val="000000"/>
                <w:sz w:val="20"/>
                <w:szCs w:val="20"/>
              </w:rPr>
              <w:t>Trust Fund</w:t>
            </w:r>
          </w:p>
        </w:tc>
        <w:tc>
          <w:tcPr>
            <w:tcW w:w="543" w:type="pct"/>
            <w:shd w:val="clear" w:color="auto" w:fill="FFFFFF"/>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Grant Amount ($)</w:t>
            </w:r>
          </w:p>
        </w:tc>
        <w:tc>
          <w:tcPr>
            <w:tcW w:w="541" w:type="pct"/>
            <w:shd w:val="clear" w:color="auto" w:fill="FFFFFF"/>
          </w:tcPr>
          <w:p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 xml:space="preserve"> Confirmed Cofinancing</w:t>
            </w:r>
          </w:p>
          <w:p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b/>
                <w:iCs/>
                <w:color w:val="000000"/>
                <w:sz w:val="20"/>
                <w:szCs w:val="20"/>
              </w:rPr>
              <w:t xml:space="preserve">($) </w:t>
            </w:r>
          </w:p>
        </w:tc>
      </w:tr>
      <w:tr w:rsidR="00591870" w:rsidRPr="007D0D7F" w:rsidTr="00EC463D">
        <w:trPr>
          <w:jc w:val="center"/>
        </w:trPr>
        <w:tc>
          <w:tcPr>
            <w:tcW w:w="993" w:type="pct"/>
            <w:shd w:val="clear" w:color="auto" w:fill="FFFFFF"/>
          </w:tcPr>
          <w:p w:rsidR="00591870" w:rsidRPr="00591870" w:rsidRDefault="00591870" w:rsidP="00CC0BEF">
            <w:pPr>
              <w:spacing w:after="0" w:line="240" w:lineRule="auto"/>
              <w:rPr>
                <w:rFonts w:ascii="Times New Roman" w:eastAsia="Times New Roman" w:hAnsi="Times New Roman"/>
              </w:rPr>
            </w:pPr>
            <w:r w:rsidRPr="00591870">
              <w:rPr>
                <w:rFonts w:ascii="Times New Roman" w:eastAsia="Times New Roman" w:hAnsi="Times New Roman"/>
              </w:rPr>
              <w:t xml:space="preserve"> </w:t>
            </w:r>
            <w:bookmarkStart w:id="70" w:name="projComp_01"/>
            <w:r w:rsidR="00D00B90" w:rsidRPr="00591870">
              <w:rPr>
                <w:rFonts w:ascii="Times New Roman" w:eastAsia="Times New Roman" w:hAnsi="Times New Roman"/>
              </w:rPr>
              <w:fldChar w:fldCharType="begin">
                <w:ffData>
                  <w:name w:val="projComp_01"/>
                  <w:enabled/>
                  <w:calcOnExit w:val="0"/>
                  <w:textInput/>
                </w:ffData>
              </w:fldChar>
            </w:r>
            <w:r w:rsidRPr="00591870">
              <w:rPr>
                <w:rFonts w:ascii="Times New Roman" w:eastAsia="Times New Roman" w:hAnsi="Times New Roman"/>
              </w:rPr>
              <w:instrText xml:space="preserve"> FORMTEXT </w:instrText>
            </w:r>
            <w:r w:rsidR="00D00B90" w:rsidRPr="00591870">
              <w:rPr>
                <w:rFonts w:ascii="Times New Roman" w:eastAsia="Times New Roman" w:hAnsi="Times New Roman"/>
              </w:rPr>
            </w:r>
            <w:r w:rsidR="00D00B90" w:rsidRPr="00591870">
              <w:rPr>
                <w:rFonts w:ascii="Times New Roman" w:eastAsia="Times New Roman" w:hAnsi="Times New Roman"/>
              </w:rPr>
              <w:fldChar w:fldCharType="separate"/>
            </w:r>
            <w:r w:rsidR="00CC0BEF" w:rsidRPr="00CC0BEF">
              <w:rPr>
                <w:rFonts w:ascii="Times New Roman" w:eastAsia="Times New Roman" w:hAnsi="Times New Roman"/>
                <w:noProof/>
              </w:rPr>
              <w:t xml:space="preserve">Conservation of Globally Significant Biodiversity Through Community-based </w:t>
            </w:r>
            <w:r w:rsidR="00CC0BEF" w:rsidRPr="00CC0BEF">
              <w:rPr>
                <w:rFonts w:ascii="Times New Roman" w:eastAsia="Times New Roman" w:hAnsi="Times New Roman"/>
                <w:noProof/>
              </w:rPr>
              <w:lastRenderedPageBreak/>
              <w:t>Initiatives and Actions</w:t>
            </w:r>
            <w:r w:rsidR="00D00B90" w:rsidRPr="00591870">
              <w:rPr>
                <w:rFonts w:ascii="Times New Roman" w:eastAsia="Times New Roman" w:hAnsi="Times New Roman"/>
              </w:rPr>
              <w:fldChar w:fldCharType="end"/>
            </w:r>
            <w:bookmarkEnd w:id="70"/>
          </w:p>
        </w:tc>
        <w:bookmarkStart w:id="71" w:name="GrantType_01"/>
        <w:tc>
          <w:tcPr>
            <w:tcW w:w="425" w:type="pct"/>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lastRenderedPageBreak/>
              <w:fldChar w:fldCharType="begin">
                <w:ffData>
                  <w:name w:val="GrantType_01"/>
                  <w:enabled/>
                  <w:calcOnExit w:val="0"/>
                  <w:ddList>
                    <w:result w:val="1"/>
                    <w:listEntry w:val="(select)"/>
                    <w:listEntry w:val="TA"/>
                    <w:listEntry w:val="Inv"/>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71"/>
          </w:p>
        </w:tc>
        <w:bookmarkStart w:id="72" w:name="ExpectedOutCome_01"/>
        <w:tc>
          <w:tcPr>
            <w:tcW w:w="999" w:type="pct"/>
            <w:shd w:val="clear" w:color="auto" w:fill="FFFFFF"/>
          </w:tcPr>
          <w:p w:rsidR="00CC0BEF" w:rsidRPr="00CC0BEF" w:rsidRDefault="00D00B90" w:rsidP="00CC0BEF">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Come_01"/>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CC0BEF" w:rsidRPr="00CC0BEF">
              <w:rPr>
                <w:rFonts w:ascii="Times New Roman" w:eastAsia="Times New Roman" w:hAnsi="Times New Roman"/>
                <w:noProof/>
              </w:rPr>
              <w:t xml:space="preserve">1. Improved sustainability of protected areas and indigenous and </w:t>
            </w:r>
            <w:r w:rsidR="00CC0BEF" w:rsidRPr="00CC0BEF">
              <w:rPr>
                <w:rFonts w:ascii="Times New Roman" w:eastAsia="Times New Roman" w:hAnsi="Times New Roman"/>
                <w:noProof/>
              </w:rPr>
              <w:lastRenderedPageBreak/>
              <w:t>community conservation areas through community-based actions</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2. Mainstreamed biodiversity conservation and sustainable use in production landscapes, seascapes and sectors through community initiatives and actions</w:t>
            </w:r>
            <w:r w:rsidR="00D00B90" w:rsidRPr="00591870">
              <w:rPr>
                <w:rFonts w:ascii="Times New Roman" w:eastAsia="Times New Roman" w:hAnsi="Times New Roman"/>
              </w:rPr>
              <w:fldChar w:fldCharType="end"/>
            </w:r>
            <w:bookmarkEnd w:id="72"/>
          </w:p>
        </w:tc>
        <w:bookmarkStart w:id="73" w:name="ExpectedOutput_01"/>
        <w:tc>
          <w:tcPr>
            <w:tcW w:w="1082" w:type="pct"/>
            <w:shd w:val="clear" w:color="auto" w:fill="FFFFFF"/>
          </w:tcPr>
          <w:p w:rsidR="00CC0BEF" w:rsidRPr="00CC0BEF" w:rsidRDefault="00D00B90" w:rsidP="00CC0BEF">
            <w:pPr>
              <w:spacing w:after="0" w:line="240" w:lineRule="auto"/>
              <w:rPr>
                <w:rFonts w:ascii="Times New Roman" w:eastAsia="Times New Roman" w:hAnsi="Times New Roman"/>
                <w:noProof/>
              </w:rPr>
            </w:pPr>
            <w:r w:rsidRPr="00591870">
              <w:rPr>
                <w:rFonts w:ascii="Times New Roman" w:eastAsia="Times New Roman" w:hAnsi="Times New Roman"/>
              </w:rPr>
              <w:lastRenderedPageBreak/>
              <w:fldChar w:fldCharType="begin">
                <w:ffData>
                  <w:name w:val="ExpectedOutput_01"/>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CC0BEF" w:rsidRPr="00CC0BEF">
              <w:rPr>
                <w:rFonts w:ascii="Times New Roman" w:eastAsia="Times New Roman" w:hAnsi="Times New Roman"/>
                <w:noProof/>
              </w:rPr>
              <w:t xml:space="preserve">At least </w:t>
            </w:r>
            <w:r w:rsidR="000F5CA6">
              <w:rPr>
                <w:rFonts w:ascii="Times New Roman" w:eastAsia="Times New Roman" w:hAnsi="Times New Roman"/>
                <w:noProof/>
              </w:rPr>
              <w:t>6</w:t>
            </w:r>
            <w:r w:rsidR="00CC0BEF" w:rsidRPr="00CC0BEF">
              <w:rPr>
                <w:rFonts w:ascii="Times New Roman" w:eastAsia="Times New Roman" w:hAnsi="Times New Roman"/>
                <w:noProof/>
              </w:rPr>
              <w:t xml:space="preserve"> community and civil-society based projects funded supporting biodiversity </w:t>
            </w:r>
            <w:r w:rsidR="00CC0BEF" w:rsidRPr="00CC0BEF">
              <w:rPr>
                <w:rFonts w:ascii="Times New Roman" w:eastAsia="Times New Roman" w:hAnsi="Times New Roman"/>
                <w:noProof/>
              </w:rPr>
              <w:lastRenderedPageBreak/>
              <w:t>conservation in indigenous and community conservation areas</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0F5CA6">
            <w:pPr>
              <w:spacing w:after="0" w:line="240" w:lineRule="auto"/>
              <w:rPr>
                <w:rFonts w:ascii="Times New Roman" w:eastAsia="Times New Roman" w:hAnsi="Times New Roman"/>
              </w:rPr>
            </w:pPr>
            <w:r w:rsidRPr="00CC0BEF">
              <w:rPr>
                <w:rFonts w:ascii="Times New Roman" w:eastAsia="Times New Roman" w:hAnsi="Times New Roman"/>
                <w:noProof/>
              </w:rPr>
              <w:t xml:space="preserve">At least </w:t>
            </w:r>
            <w:r w:rsidR="000F5CA6">
              <w:rPr>
                <w:rFonts w:ascii="Times New Roman" w:eastAsia="Times New Roman" w:hAnsi="Times New Roman"/>
                <w:noProof/>
              </w:rPr>
              <w:t>5</w:t>
            </w:r>
            <w:r w:rsidRPr="00CC0BEF">
              <w:rPr>
                <w:rFonts w:ascii="Times New Roman" w:eastAsia="Times New Roman" w:hAnsi="Times New Roman"/>
                <w:noProof/>
              </w:rPr>
              <w:t xml:space="preserve"> community and civil-society based projects funded supporting biodiversity conservation through mainstreaming</w:t>
            </w:r>
            <w:r w:rsidR="00D00B90" w:rsidRPr="00591870">
              <w:rPr>
                <w:rFonts w:ascii="Times New Roman" w:eastAsia="Times New Roman" w:hAnsi="Times New Roman"/>
              </w:rPr>
              <w:fldChar w:fldCharType="end"/>
            </w:r>
            <w:bookmarkEnd w:id="73"/>
          </w:p>
        </w:tc>
        <w:bookmarkStart w:id="74" w:name="B_TF_01"/>
        <w:tc>
          <w:tcPr>
            <w:tcW w:w="41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lastRenderedPageBreak/>
              <w:fldChar w:fldCharType="begin">
                <w:ffData>
                  <w:name w:val="B_TF_01"/>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74"/>
          </w:p>
        </w:tc>
        <w:bookmarkStart w:id="75" w:name="B_GA_01"/>
        <w:tc>
          <w:tcPr>
            <w:tcW w:w="543" w:type="pct"/>
            <w:shd w:val="clear" w:color="auto" w:fill="FFFFFF"/>
          </w:tcPr>
          <w:p w:rsidR="00591870" w:rsidRPr="00591870" w:rsidRDefault="00D00B90" w:rsidP="000F5CA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GA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0F5CA6" w:rsidRPr="000F5CA6">
              <w:rPr>
                <w:rFonts w:ascii="Times New Roman" w:eastAsia="Times New Roman" w:hAnsi="Times New Roman"/>
                <w:noProof/>
              </w:rPr>
              <w:t>549,137</w:t>
            </w:r>
            <w:r w:rsidRPr="00591870">
              <w:rPr>
                <w:rFonts w:ascii="Times New Roman" w:eastAsia="Times New Roman" w:hAnsi="Times New Roman"/>
              </w:rPr>
              <w:fldChar w:fldCharType="end"/>
            </w:r>
            <w:bookmarkEnd w:id="75"/>
          </w:p>
        </w:tc>
        <w:bookmarkStart w:id="76" w:name="B_CO_01"/>
        <w:tc>
          <w:tcPr>
            <w:tcW w:w="541" w:type="pct"/>
            <w:shd w:val="clear" w:color="auto" w:fill="FFFFFF"/>
          </w:tcPr>
          <w:p w:rsidR="00591870" w:rsidRPr="00591870" w:rsidRDefault="00D00B90" w:rsidP="000F5CA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CO_01"/>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0F5CA6" w:rsidRPr="000F5CA6">
              <w:rPr>
                <w:rFonts w:ascii="Times New Roman" w:eastAsia="Times New Roman" w:hAnsi="Times New Roman"/>
                <w:noProof/>
              </w:rPr>
              <w:t>580,000</w:t>
            </w:r>
            <w:r w:rsidRPr="00591870">
              <w:rPr>
                <w:rFonts w:ascii="Times New Roman" w:eastAsia="Times New Roman" w:hAnsi="Times New Roman"/>
              </w:rPr>
              <w:fldChar w:fldCharType="end"/>
            </w:r>
            <w:bookmarkEnd w:id="76"/>
          </w:p>
        </w:tc>
      </w:tr>
      <w:tr w:rsidR="00591870" w:rsidRPr="007D0D7F" w:rsidTr="00EC463D">
        <w:trPr>
          <w:jc w:val="center"/>
        </w:trPr>
        <w:tc>
          <w:tcPr>
            <w:tcW w:w="993" w:type="pct"/>
            <w:shd w:val="clear" w:color="auto" w:fill="FFFFFF"/>
          </w:tcPr>
          <w:p w:rsidR="00591870" w:rsidRPr="00591870" w:rsidRDefault="00591870" w:rsidP="00CC0BEF">
            <w:pPr>
              <w:spacing w:after="0" w:line="240" w:lineRule="auto"/>
              <w:rPr>
                <w:rFonts w:ascii="Times New Roman" w:eastAsia="Times New Roman" w:hAnsi="Times New Roman"/>
              </w:rPr>
            </w:pPr>
            <w:r w:rsidRPr="00591870">
              <w:rPr>
                <w:rFonts w:ascii="Times New Roman" w:eastAsia="Times New Roman" w:hAnsi="Times New Roman"/>
              </w:rPr>
              <w:lastRenderedPageBreak/>
              <w:t xml:space="preserve"> </w:t>
            </w:r>
            <w:bookmarkStart w:id="77" w:name="projComp_02"/>
            <w:r w:rsidR="00D00B90" w:rsidRPr="00591870">
              <w:rPr>
                <w:rFonts w:ascii="Times New Roman" w:eastAsia="Times New Roman" w:hAnsi="Times New Roman"/>
              </w:rPr>
              <w:fldChar w:fldCharType="begin">
                <w:ffData>
                  <w:name w:val="projComp_02"/>
                  <w:enabled/>
                  <w:calcOnExit w:val="0"/>
                  <w:textInput/>
                </w:ffData>
              </w:fldChar>
            </w:r>
            <w:r w:rsidRPr="00591870">
              <w:rPr>
                <w:rFonts w:ascii="Times New Roman" w:eastAsia="Times New Roman" w:hAnsi="Times New Roman"/>
              </w:rPr>
              <w:instrText xml:space="preserve"> FORMTEXT </w:instrText>
            </w:r>
            <w:r w:rsidR="00D00B90" w:rsidRPr="00591870">
              <w:rPr>
                <w:rFonts w:ascii="Times New Roman" w:eastAsia="Times New Roman" w:hAnsi="Times New Roman"/>
              </w:rPr>
            </w:r>
            <w:r w:rsidR="00D00B90" w:rsidRPr="00591870">
              <w:rPr>
                <w:rFonts w:ascii="Times New Roman" w:eastAsia="Times New Roman" w:hAnsi="Times New Roman"/>
              </w:rPr>
              <w:fldChar w:fldCharType="separate"/>
            </w:r>
            <w:r w:rsidR="00CC0BEF" w:rsidRPr="00CC0BEF">
              <w:rPr>
                <w:rFonts w:ascii="Times New Roman" w:eastAsia="Times New Roman" w:hAnsi="Times New Roman"/>
                <w:noProof/>
              </w:rPr>
              <w:t xml:space="preserve"> Reduction or Avoidance of GHG Emissions While Building Climate Resilience at the Community-level</w:t>
            </w:r>
            <w:r w:rsidR="00CC0BEF" w:rsidRPr="00CC0BEF">
              <w:rPr>
                <w:rFonts w:ascii="Times New Roman" w:eastAsia="Times New Roman" w:hAnsi="Times New Roman"/>
                <w:noProof/>
              </w:rPr>
              <w:cr/>
            </w:r>
            <w:r w:rsidR="00D00B90" w:rsidRPr="00591870">
              <w:rPr>
                <w:rFonts w:ascii="Times New Roman" w:eastAsia="Times New Roman" w:hAnsi="Times New Roman"/>
              </w:rPr>
              <w:fldChar w:fldCharType="end"/>
            </w:r>
            <w:bookmarkEnd w:id="77"/>
          </w:p>
        </w:tc>
        <w:bookmarkStart w:id="78" w:name="GrantType_02"/>
        <w:tc>
          <w:tcPr>
            <w:tcW w:w="425" w:type="pct"/>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rantType_02"/>
                  <w:enabled/>
                  <w:calcOnExit w:val="0"/>
                  <w:ddList>
                    <w:result w:val="1"/>
                    <w:listEntry w:val="(select)"/>
                    <w:listEntry w:val="TA"/>
                    <w:listEntry w:val="Inv"/>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78"/>
          </w:p>
        </w:tc>
        <w:bookmarkStart w:id="79" w:name="ExpectedOutCome_02"/>
        <w:tc>
          <w:tcPr>
            <w:tcW w:w="999" w:type="pct"/>
            <w:shd w:val="clear" w:color="auto" w:fill="FFFFFF"/>
          </w:tcPr>
          <w:p w:rsidR="00CC0BEF" w:rsidRPr="00CC0BEF" w:rsidRDefault="00D00B90" w:rsidP="00CC0BEF">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Come_02"/>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CC0BEF" w:rsidRPr="00CC0BEF">
              <w:rPr>
                <w:rFonts w:ascii="Times New Roman" w:eastAsia="Times New Roman" w:hAnsi="Times New Roman"/>
                <w:noProof/>
              </w:rPr>
              <w:t>3. Demonstration, development and transfer of low-GHG technologies at the community level</w:t>
            </w:r>
          </w:p>
          <w:p w:rsidR="00CC0BEF" w:rsidRPr="00CC0BEF" w:rsidRDefault="00CC0BEF" w:rsidP="00CC0BEF">
            <w:pPr>
              <w:spacing w:after="0" w:line="240" w:lineRule="auto"/>
              <w:rPr>
                <w:rFonts w:ascii="Times New Roman" w:eastAsia="Times New Roman" w:hAnsi="Times New Roman"/>
                <w:noProof/>
              </w:rPr>
            </w:pP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4. Increased energy efficient, low-GHG transport at the community level</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5. Conservation and enhancement of carbon stocks through sustainable management and climate proofing of land use, land use change and forestry</w:t>
            </w:r>
            <w:r w:rsidR="00D00B90" w:rsidRPr="00591870">
              <w:rPr>
                <w:rFonts w:ascii="Times New Roman" w:eastAsia="Times New Roman" w:hAnsi="Times New Roman"/>
              </w:rPr>
              <w:fldChar w:fldCharType="end"/>
            </w:r>
            <w:bookmarkEnd w:id="79"/>
          </w:p>
        </w:tc>
        <w:bookmarkStart w:id="80" w:name="ExpectedOutput_02"/>
        <w:tc>
          <w:tcPr>
            <w:tcW w:w="1082" w:type="pct"/>
            <w:shd w:val="clear" w:color="auto" w:fill="FFFFFF"/>
          </w:tcPr>
          <w:p w:rsidR="00CC0BEF" w:rsidRPr="00CC0BEF" w:rsidRDefault="00D00B90" w:rsidP="00CC0BEF">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put_02"/>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CC0BEF" w:rsidRPr="00CC0BEF">
              <w:rPr>
                <w:rFonts w:ascii="Times New Roman" w:eastAsia="Times New Roman" w:hAnsi="Times New Roman"/>
                <w:noProof/>
              </w:rPr>
              <w:t>At least 18 community and civil-society based projects funded supporting the transfer of low-carbon technologies</w:t>
            </w:r>
          </w:p>
          <w:p w:rsidR="00CC0BEF" w:rsidRPr="00CC0BEF" w:rsidRDefault="00CC0BEF" w:rsidP="00CC0BEF">
            <w:pPr>
              <w:spacing w:after="0" w:line="240" w:lineRule="auto"/>
              <w:rPr>
                <w:rFonts w:ascii="Times New Roman" w:eastAsia="Times New Roman" w:hAnsi="Times New Roman"/>
                <w:noProof/>
              </w:rPr>
            </w:pP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At least 18 community and civil-society based projects funded supporting low-GHG transport</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At least 18 community and civil-society based projects funded supporting conservation and enhancement of carbon stocks</w:t>
            </w:r>
            <w:r w:rsidR="00D00B90" w:rsidRPr="00591870">
              <w:rPr>
                <w:rFonts w:ascii="Times New Roman" w:eastAsia="Times New Roman" w:hAnsi="Times New Roman"/>
              </w:rPr>
              <w:fldChar w:fldCharType="end"/>
            </w:r>
            <w:bookmarkEnd w:id="80"/>
          </w:p>
        </w:tc>
        <w:bookmarkStart w:id="81" w:name="B_TF_02"/>
        <w:tc>
          <w:tcPr>
            <w:tcW w:w="417"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02"/>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81"/>
          </w:p>
        </w:tc>
        <w:bookmarkStart w:id="82" w:name="B_GA_02"/>
        <w:tc>
          <w:tcPr>
            <w:tcW w:w="543" w:type="pct"/>
            <w:shd w:val="clear" w:color="auto" w:fill="FFFFFF"/>
          </w:tcPr>
          <w:p w:rsidR="00591870" w:rsidRPr="00EC463D" w:rsidRDefault="00D00B90" w:rsidP="000F5CA6">
            <w:pPr>
              <w:spacing w:after="0" w:line="240" w:lineRule="auto"/>
              <w:jc w:val="right"/>
              <w:rPr>
                <w:rFonts w:ascii="Times New Roman" w:eastAsia="Times New Roman" w:hAnsi="Times New Roman"/>
                <w:sz w:val="20"/>
                <w:szCs w:val="20"/>
              </w:rPr>
            </w:pPr>
            <w:r w:rsidRPr="00EC463D">
              <w:rPr>
                <w:rFonts w:ascii="Times New Roman" w:eastAsia="Times New Roman" w:hAnsi="Times New Roman"/>
              </w:rPr>
              <w:fldChar w:fldCharType="begin">
                <w:ffData>
                  <w:name w:val="B_GA_02"/>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EC463D">
              <w:rPr>
                <w:rFonts w:ascii="Times New Roman" w:eastAsia="Times New Roman" w:hAnsi="Times New Roman"/>
              </w:rPr>
            </w:r>
            <w:r w:rsidRPr="00EC463D">
              <w:rPr>
                <w:rFonts w:ascii="Times New Roman" w:eastAsia="Times New Roman" w:hAnsi="Times New Roman"/>
              </w:rPr>
              <w:fldChar w:fldCharType="separate"/>
            </w:r>
            <w:r w:rsidR="000F5CA6" w:rsidRPr="000F5CA6">
              <w:rPr>
                <w:rFonts w:ascii="Times New Roman" w:eastAsia="Times New Roman" w:hAnsi="Times New Roman"/>
                <w:noProof/>
              </w:rPr>
              <w:t>2,678,984</w:t>
            </w:r>
            <w:r w:rsidRPr="00EC463D">
              <w:rPr>
                <w:rFonts w:ascii="Times New Roman" w:eastAsia="Times New Roman" w:hAnsi="Times New Roman"/>
              </w:rPr>
              <w:fldChar w:fldCharType="end"/>
            </w:r>
            <w:bookmarkEnd w:id="82"/>
          </w:p>
        </w:tc>
        <w:bookmarkStart w:id="83" w:name="B_CO_02"/>
        <w:tc>
          <w:tcPr>
            <w:tcW w:w="541" w:type="pct"/>
            <w:shd w:val="clear" w:color="auto" w:fill="FFFFFF"/>
          </w:tcPr>
          <w:p w:rsidR="00591870" w:rsidRPr="00591870" w:rsidRDefault="00D00B90" w:rsidP="000F5CA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CO_02"/>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0F5CA6" w:rsidRPr="000F5CA6">
              <w:rPr>
                <w:rFonts w:ascii="Times New Roman" w:eastAsia="Times New Roman" w:hAnsi="Times New Roman"/>
                <w:noProof/>
              </w:rPr>
              <w:t>2,973,000</w:t>
            </w:r>
            <w:r w:rsidRPr="00591870">
              <w:rPr>
                <w:rFonts w:ascii="Times New Roman" w:eastAsia="Times New Roman" w:hAnsi="Times New Roman"/>
              </w:rPr>
              <w:fldChar w:fldCharType="end"/>
            </w:r>
            <w:bookmarkEnd w:id="83"/>
          </w:p>
        </w:tc>
      </w:tr>
      <w:tr w:rsidR="00591870" w:rsidRPr="007D0D7F" w:rsidTr="00EC463D">
        <w:trPr>
          <w:jc w:val="center"/>
        </w:trPr>
        <w:tc>
          <w:tcPr>
            <w:tcW w:w="993" w:type="pct"/>
            <w:tcBorders>
              <w:bottom w:val="single" w:sz="4" w:space="0" w:color="auto"/>
            </w:tcBorders>
            <w:shd w:val="clear" w:color="auto" w:fill="FFFFFF"/>
          </w:tcPr>
          <w:p w:rsidR="00591870" w:rsidRPr="00591870" w:rsidRDefault="00591870" w:rsidP="00CC0BEF">
            <w:pPr>
              <w:spacing w:after="0" w:line="240" w:lineRule="auto"/>
              <w:rPr>
                <w:rFonts w:ascii="Times New Roman" w:eastAsia="Times New Roman" w:hAnsi="Times New Roman"/>
              </w:rPr>
            </w:pPr>
            <w:r w:rsidRPr="00591870">
              <w:rPr>
                <w:rFonts w:ascii="Times New Roman" w:eastAsia="Times New Roman" w:hAnsi="Times New Roman"/>
              </w:rPr>
              <w:t xml:space="preserve"> </w:t>
            </w:r>
            <w:bookmarkStart w:id="84" w:name="projComp_03"/>
            <w:r w:rsidR="00D00B90" w:rsidRPr="00591870">
              <w:rPr>
                <w:rFonts w:ascii="Times New Roman" w:eastAsia="Times New Roman" w:hAnsi="Times New Roman"/>
              </w:rPr>
              <w:fldChar w:fldCharType="begin">
                <w:ffData>
                  <w:name w:val="projComp_03"/>
                  <w:enabled/>
                  <w:calcOnExit w:val="0"/>
                  <w:textInput/>
                </w:ffData>
              </w:fldChar>
            </w:r>
            <w:r w:rsidRPr="00591870">
              <w:rPr>
                <w:rFonts w:ascii="Times New Roman" w:eastAsia="Times New Roman" w:hAnsi="Times New Roman"/>
              </w:rPr>
              <w:instrText xml:space="preserve"> FORMTEXT </w:instrText>
            </w:r>
            <w:r w:rsidR="00D00B90" w:rsidRPr="00591870">
              <w:rPr>
                <w:rFonts w:ascii="Times New Roman" w:eastAsia="Times New Roman" w:hAnsi="Times New Roman"/>
              </w:rPr>
            </w:r>
            <w:r w:rsidR="00D00B90" w:rsidRPr="00591870">
              <w:rPr>
                <w:rFonts w:ascii="Times New Roman" w:eastAsia="Times New Roman" w:hAnsi="Times New Roman"/>
              </w:rPr>
              <w:fldChar w:fldCharType="separate"/>
            </w:r>
            <w:r w:rsidR="00CC0BEF" w:rsidRPr="00CC0BEF">
              <w:rPr>
                <w:rFonts w:ascii="Times New Roman" w:eastAsia="Times New Roman" w:hAnsi="Times New Roman"/>
                <w:noProof/>
              </w:rPr>
              <w:t>Reverse and Prevent Desertification/Land Degradation and Mitigate the Effects of Drought in Affected Areas Through Community-based Initiatives and Actions</w:t>
            </w:r>
            <w:r w:rsidR="00D00B90" w:rsidRPr="00591870">
              <w:rPr>
                <w:rFonts w:ascii="Times New Roman" w:eastAsia="Times New Roman" w:hAnsi="Times New Roman"/>
              </w:rPr>
              <w:fldChar w:fldCharType="end"/>
            </w:r>
            <w:bookmarkEnd w:id="84"/>
          </w:p>
        </w:tc>
        <w:bookmarkStart w:id="85" w:name="GrantType_03"/>
        <w:tc>
          <w:tcPr>
            <w:tcW w:w="425" w:type="pct"/>
            <w:shd w:val="clear" w:color="auto" w:fill="FFFFFF"/>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GrantType_03"/>
                  <w:enabled/>
                  <w:calcOnExit w:val="0"/>
                  <w:ddList>
                    <w:result w:val="1"/>
                    <w:listEntry w:val="(select)"/>
                    <w:listEntry w:val="TA"/>
                    <w:listEntry w:val="Inv"/>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85"/>
          </w:p>
        </w:tc>
        <w:bookmarkStart w:id="86" w:name="ExpectedOutCome_03"/>
        <w:tc>
          <w:tcPr>
            <w:tcW w:w="999" w:type="pct"/>
            <w:shd w:val="clear" w:color="auto" w:fill="FFFFFF"/>
          </w:tcPr>
          <w:p w:rsidR="00CC0BEF" w:rsidRPr="00CC0BEF" w:rsidRDefault="00D00B90" w:rsidP="00CC0BEF">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Come_03"/>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CC0BEF" w:rsidRPr="00CC0BEF">
              <w:rPr>
                <w:rFonts w:ascii="Times New Roman" w:eastAsia="Times New Roman" w:hAnsi="Times New Roman"/>
                <w:noProof/>
              </w:rPr>
              <w:t>6. Maintenance or improvement in flow of agro-ecosystem and forest ecosystem services to sustain livelihoods of local communities</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7. Reduction of pressures at community level from competing land uses (in the wider landscapes)</w:t>
            </w:r>
            <w:r w:rsidR="00D00B90" w:rsidRPr="00591870">
              <w:rPr>
                <w:rFonts w:ascii="Times New Roman" w:eastAsia="Times New Roman" w:hAnsi="Times New Roman"/>
              </w:rPr>
              <w:fldChar w:fldCharType="end"/>
            </w:r>
            <w:bookmarkEnd w:id="86"/>
          </w:p>
        </w:tc>
        <w:bookmarkStart w:id="87" w:name="ExpectedOutput_03"/>
        <w:tc>
          <w:tcPr>
            <w:tcW w:w="1082" w:type="pct"/>
            <w:shd w:val="clear" w:color="auto" w:fill="FFFFFF"/>
          </w:tcPr>
          <w:p w:rsidR="00CC0BEF" w:rsidRPr="00CC0BEF" w:rsidRDefault="00D00B90" w:rsidP="00CC0BEF">
            <w:pPr>
              <w:spacing w:after="0" w:line="240" w:lineRule="auto"/>
              <w:rPr>
                <w:rFonts w:ascii="Times New Roman" w:eastAsia="Times New Roman" w:hAnsi="Times New Roman"/>
                <w:noProof/>
              </w:rPr>
            </w:pPr>
            <w:r w:rsidRPr="00591870">
              <w:rPr>
                <w:rFonts w:ascii="Times New Roman" w:eastAsia="Times New Roman" w:hAnsi="Times New Roman"/>
              </w:rPr>
              <w:fldChar w:fldCharType="begin">
                <w:ffData>
                  <w:name w:val="ExpectedOutput_03"/>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CC0BEF" w:rsidRPr="00CC0BEF">
              <w:rPr>
                <w:rFonts w:ascii="Times New Roman" w:eastAsia="Times New Roman" w:hAnsi="Times New Roman"/>
                <w:noProof/>
              </w:rPr>
              <w:t>At least 12 community and civil-society based projects funded supporting maintenance or improvement of flow of ecosystem services</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At least 12 community and civil-society based projects funded supporting reduction of pressures from competing land uses</w:t>
            </w:r>
            <w:r w:rsidR="00D00B90" w:rsidRPr="00591870">
              <w:rPr>
                <w:rFonts w:ascii="Times New Roman" w:eastAsia="Times New Roman" w:hAnsi="Times New Roman"/>
              </w:rPr>
              <w:fldChar w:fldCharType="end"/>
            </w:r>
            <w:bookmarkEnd w:id="87"/>
          </w:p>
        </w:tc>
        <w:bookmarkStart w:id="88" w:name="B_TF_03"/>
        <w:tc>
          <w:tcPr>
            <w:tcW w:w="417"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03"/>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88"/>
          </w:p>
        </w:tc>
        <w:bookmarkStart w:id="89" w:name="B_GA_03"/>
        <w:tc>
          <w:tcPr>
            <w:tcW w:w="543" w:type="pct"/>
            <w:tcBorders>
              <w:bottom w:val="single" w:sz="4" w:space="0" w:color="auto"/>
            </w:tcBorders>
            <w:shd w:val="clear" w:color="auto" w:fill="FFFFFF"/>
          </w:tcPr>
          <w:p w:rsidR="00591870" w:rsidRPr="00591870" w:rsidRDefault="00D00B90" w:rsidP="00EC463D">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GA_03"/>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EC463D" w:rsidRPr="00EC463D">
              <w:rPr>
                <w:rFonts w:ascii="Times New Roman" w:eastAsia="Times New Roman" w:hAnsi="Times New Roman"/>
                <w:noProof/>
              </w:rPr>
              <w:t>1,174,551</w:t>
            </w:r>
            <w:r w:rsidRPr="00591870">
              <w:rPr>
                <w:rFonts w:ascii="Times New Roman" w:eastAsia="Times New Roman" w:hAnsi="Times New Roman"/>
              </w:rPr>
              <w:fldChar w:fldCharType="end"/>
            </w:r>
            <w:bookmarkEnd w:id="89"/>
          </w:p>
        </w:tc>
        <w:bookmarkStart w:id="90" w:name="B_CO_03"/>
        <w:tc>
          <w:tcPr>
            <w:tcW w:w="541" w:type="pct"/>
            <w:tcBorders>
              <w:bottom w:val="single" w:sz="4" w:space="0" w:color="auto"/>
            </w:tcBorders>
            <w:shd w:val="clear" w:color="auto" w:fill="FFFFFF"/>
          </w:tcPr>
          <w:p w:rsidR="00591870" w:rsidRPr="00591870" w:rsidRDefault="00D00B90" w:rsidP="000F5CA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B_CO_03"/>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EC463D" w:rsidRPr="00EC463D">
              <w:rPr>
                <w:rFonts w:ascii="Times New Roman" w:eastAsia="Times New Roman" w:hAnsi="Times New Roman"/>
                <w:noProof/>
              </w:rPr>
              <w:t>1,22</w:t>
            </w:r>
            <w:r w:rsidR="000F5CA6">
              <w:rPr>
                <w:rFonts w:ascii="Times New Roman" w:eastAsia="Times New Roman" w:hAnsi="Times New Roman"/>
                <w:noProof/>
              </w:rPr>
              <w:t>0</w:t>
            </w:r>
            <w:r w:rsidR="00EC463D" w:rsidRPr="00EC463D">
              <w:rPr>
                <w:rFonts w:ascii="Times New Roman" w:eastAsia="Times New Roman" w:hAnsi="Times New Roman"/>
                <w:noProof/>
              </w:rPr>
              <w:t>,000</w:t>
            </w:r>
            <w:r w:rsidRPr="00591870">
              <w:rPr>
                <w:rFonts w:ascii="Times New Roman" w:eastAsia="Times New Roman" w:hAnsi="Times New Roman"/>
              </w:rPr>
              <w:fldChar w:fldCharType="end"/>
            </w:r>
            <w:bookmarkEnd w:id="90"/>
          </w:p>
        </w:tc>
      </w:tr>
      <w:tr w:rsidR="00591870" w:rsidRPr="007D0D7F" w:rsidTr="00EC463D">
        <w:trPr>
          <w:jc w:val="center"/>
        </w:trPr>
        <w:tc>
          <w:tcPr>
            <w:tcW w:w="993" w:type="pct"/>
            <w:tcBorders>
              <w:bottom w:val="single" w:sz="4" w:space="0" w:color="auto"/>
            </w:tcBorders>
            <w:shd w:val="clear" w:color="auto" w:fill="FFFFFF"/>
          </w:tcPr>
          <w:p w:rsidR="00591870" w:rsidRPr="00591870" w:rsidRDefault="00591870" w:rsidP="00CC0BEF">
            <w:pPr>
              <w:spacing w:after="0" w:line="240" w:lineRule="auto"/>
              <w:rPr>
                <w:rFonts w:ascii="Times New Roman" w:eastAsia="Times New Roman" w:hAnsi="Times New Roman"/>
              </w:rPr>
            </w:pPr>
            <w:r w:rsidRPr="00591870">
              <w:rPr>
                <w:rFonts w:ascii="Times New Roman" w:eastAsia="Times New Roman" w:hAnsi="Times New Roman"/>
              </w:rPr>
              <w:t xml:space="preserve"> </w:t>
            </w:r>
            <w:bookmarkStart w:id="91" w:name="projComp_04"/>
            <w:r w:rsidR="00D00B90">
              <w:rPr>
                <w:rFonts w:ascii="Times New Roman" w:eastAsia="Times New Roman" w:hAnsi="Times New Roman"/>
              </w:rPr>
              <w:fldChar w:fldCharType="begin">
                <w:ffData>
                  <w:name w:val="projComp_04"/>
                  <w:enabled/>
                  <w:calcOnExit w:val="0"/>
                  <w:textInput/>
                </w:ffData>
              </w:fldChar>
            </w:r>
            <w:r w:rsidR="00C32E90">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CC0BEF" w:rsidRPr="00CC0BEF">
              <w:rPr>
                <w:rFonts w:ascii="Times New Roman" w:eastAsia="Times New Roman" w:hAnsi="Times New Roman"/>
                <w:noProof/>
              </w:rPr>
              <w:t>Sustainable Management of Transboundary Water Bodies at the Community-level</w:t>
            </w:r>
            <w:r w:rsidR="00D00B90">
              <w:rPr>
                <w:rFonts w:ascii="Times New Roman" w:eastAsia="Times New Roman" w:hAnsi="Times New Roman"/>
              </w:rPr>
              <w:fldChar w:fldCharType="end"/>
            </w:r>
            <w:bookmarkEnd w:id="91"/>
          </w:p>
        </w:tc>
        <w:bookmarkStart w:id="92" w:name="GrantType_04"/>
        <w:tc>
          <w:tcPr>
            <w:tcW w:w="42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GrantType_04"/>
                  <w:enabled/>
                  <w:calcOnExit w:val="0"/>
                  <w:ddList>
                    <w:result w:val="1"/>
                    <w:listEntry w:val="(select)"/>
                    <w:listEntry w:val="TA"/>
                    <w:listEntry w:val="Inv"/>
                  </w:ddList>
                </w:ffData>
              </w:fldChar>
            </w:r>
            <w:r w:rsidR="00C32E9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92"/>
          </w:p>
        </w:tc>
        <w:bookmarkStart w:id="93" w:name="ExpectedOutCome_04"/>
        <w:tc>
          <w:tcPr>
            <w:tcW w:w="999" w:type="pct"/>
            <w:shd w:val="clear" w:color="auto" w:fill="FFFFFF"/>
          </w:tcPr>
          <w:p w:rsidR="00CC0BEF" w:rsidRPr="00CC0BEF" w:rsidRDefault="00D00B90" w:rsidP="00CC0BEF">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ExpectedOutCome_04"/>
                  <w:enabled/>
                  <w:calcOnExit w:val="0"/>
                  <w:textInput/>
                </w:ffData>
              </w:fldChar>
            </w:r>
            <w:r w:rsidR="0025424C">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C0BEF" w:rsidRPr="00CC0BEF">
              <w:rPr>
                <w:rFonts w:ascii="Times New Roman" w:eastAsia="Times New Roman" w:hAnsi="Times New Roman"/>
                <w:noProof/>
              </w:rPr>
              <w:t xml:space="preserve">8. Communities support the implementation of Strategic Action Programmes (SAPs) in trans-boundary </w:t>
            </w:r>
            <w:r w:rsidR="00CC0BEF" w:rsidRPr="00CC0BEF">
              <w:rPr>
                <w:rFonts w:ascii="Times New Roman" w:eastAsia="Times New Roman" w:hAnsi="Times New Roman"/>
                <w:noProof/>
              </w:rPr>
              <w:lastRenderedPageBreak/>
              <w:t>surface and groundwater basins;</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9.Communities support the implementation of Strategic Action Programmes (SAPs) in large marine ecosystems management</w:t>
            </w:r>
            <w:r w:rsidR="00D00B90">
              <w:rPr>
                <w:rFonts w:ascii="Times New Roman" w:eastAsia="Times New Roman" w:hAnsi="Times New Roman"/>
              </w:rPr>
              <w:fldChar w:fldCharType="end"/>
            </w:r>
            <w:bookmarkEnd w:id="93"/>
          </w:p>
        </w:tc>
        <w:bookmarkStart w:id="94" w:name="ExpectedOutput_04"/>
        <w:tc>
          <w:tcPr>
            <w:tcW w:w="1082" w:type="pct"/>
            <w:shd w:val="clear" w:color="auto" w:fill="FFFFFF"/>
          </w:tcPr>
          <w:p w:rsidR="00CC0BEF" w:rsidRPr="00CC0BEF" w:rsidRDefault="00D00B90" w:rsidP="00CC0BEF">
            <w:pPr>
              <w:spacing w:after="0" w:line="240" w:lineRule="auto"/>
              <w:rPr>
                <w:rFonts w:ascii="Times New Roman" w:eastAsia="Times New Roman" w:hAnsi="Times New Roman"/>
                <w:noProof/>
              </w:rPr>
            </w:pPr>
            <w:r>
              <w:rPr>
                <w:rFonts w:ascii="Times New Roman" w:eastAsia="Times New Roman" w:hAnsi="Times New Roman"/>
              </w:rPr>
              <w:lastRenderedPageBreak/>
              <w:fldChar w:fldCharType="begin">
                <w:ffData>
                  <w:name w:val="ExpectedOutput_04"/>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C0BEF" w:rsidRPr="00CC0BEF">
              <w:rPr>
                <w:rFonts w:ascii="Times New Roman" w:eastAsia="Times New Roman" w:hAnsi="Times New Roman"/>
                <w:noProof/>
              </w:rPr>
              <w:t xml:space="preserve">At least 5 community and civil-society based projects funded supporting community initiatives for sustainable </w:t>
            </w:r>
            <w:r w:rsidR="00CC0BEF" w:rsidRPr="00CC0BEF">
              <w:rPr>
                <w:rFonts w:ascii="Times New Roman" w:eastAsia="Times New Roman" w:hAnsi="Times New Roman"/>
                <w:noProof/>
              </w:rPr>
              <w:lastRenderedPageBreak/>
              <w:t>management of transboundary surface and groundwater basins;</w:t>
            </w: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At least 5 community and civil-society based projects funded supporting community initiatives for sustainable management of large marine ecosystems management</w:t>
            </w:r>
            <w:r w:rsidR="00D00B90">
              <w:rPr>
                <w:rFonts w:ascii="Times New Roman" w:eastAsia="Times New Roman" w:hAnsi="Times New Roman"/>
              </w:rPr>
              <w:fldChar w:fldCharType="end"/>
            </w:r>
            <w:bookmarkEnd w:id="94"/>
          </w:p>
        </w:tc>
        <w:bookmarkStart w:id="95" w:name="B_TF_04"/>
        <w:tc>
          <w:tcPr>
            <w:tcW w:w="417"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lastRenderedPageBreak/>
              <w:fldChar w:fldCharType="begin">
                <w:ffData>
                  <w:name w:val="B_TF_04"/>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95"/>
          </w:p>
        </w:tc>
        <w:bookmarkStart w:id="96" w:name="B_GA_04"/>
        <w:tc>
          <w:tcPr>
            <w:tcW w:w="543" w:type="pct"/>
            <w:tcBorders>
              <w:bottom w:val="single" w:sz="4" w:space="0" w:color="auto"/>
            </w:tcBorders>
            <w:shd w:val="clear" w:color="auto" w:fill="FFFFFF"/>
          </w:tcPr>
          <w:p w:rsidR="00591870" w:rsidRPr="00591870" w:rsidRDefault="00D00B90" w:rsidP="005407F6">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GA_04"/>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407F6" w:rsidRPr="005407F6">
              <w:rPr>
                <w:rFonts w:ascii="Times New Roman" w:eastAsia="Times New Roman" w:hAnsi="Times New Roman"/>
                <w:noProof/>
              </w:rPr>
              <w:t>492,482</w:t>
            </w:r>
            <w:r>
              <w:rPr>
                <w:rFonts w:ascii="Times New Roman" w:eastAsia="Times New Roman" w:hAnsi="Times New Roman"/>
              </w:rPr>
              <w:fldChar w:fldCharType="end"/>
            </w:r>
            <w:bookmarkEnd w:id="96"/>
          </w:p>
        </w:tc>
        <w:bookmarkStart w:id="97" w:name="B_CO_04"/>
        <w:tc>
          <w:tcPr>
            <w:tcW w:w="541" w:type="pct"/>
            <w:tcBorders>
              <w:bottom w:val="single" w:sz="4" w:space="0" w:color="auto"/>
            </w:tcBorders>
            <w:shd w:val="clear" w:color="auto" w:fill="FFFFFF"/>
          </w:tcPr>
          <w:p w:rsidR="00591870" w:rsidRPr="00591870" w:rsidRDefault="00D00B90" w:rsidP="005407F6">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CO_04"/>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407F6" w:rsidRPr="005407F6">
              <w:rPr>
                <w:rFonts w:ascii="Times New Roman" w:eastAsia="Times New Roman" w:hAnsi="Times New Roman"/>
                <w:noProof/>
              </w:rPr>
              <w:t>480,000</w:t>
            </w:r>
            <w:r>
              <w:rPr>
                <w:rFonts w:ascii="Times New Roman" w:eastAsia="Times New Roman" w:hAnsi="Times New Roman"/>
              </w:rPr>
              <w:fldChar w:fldCharType="end"/>
            </w:r>
            <w:bookmarkEnd w:id="97"/>
          </w:p>
        </w:tc>
      </w:tr>
      <w:tr w:rsidR="00591870" w:rsidRPr="007D0D7F" w:rsidTr="00EC463D">
        <w:trPr>
          <w:jc w:val="center"/>
        </w:trPr>
        <w:tc>
          <w:tcPr>
            <w:tcW w:w="993" w:type="pct"/>
            <w:tcBorders>
              <w:bottom w:val="single" w:sz="4" w:space="0" w:color="auto"/>
            </w:tcBorders>
            <w:shd w:val="clear" w:color="auto" w:fill="FFFFFF"/>
          </w:tcPr>
          <w:p w:rsidR="00591870" w:rsidRPr="00591870" w:rsidRDefault="00591870" w:rsidP="00CC0BEF">
            <w:pPr>
              <w:spacing w:after="0" w:line="240" w:lineRule="auto"/>
              <w:rPr>
                <w:rFonts w:ascii="Times New Roman" w:eastAsia="Times New Roman" w:hAnsi="Times New Roman"/>
              </w:rPr>
            </w:pPr>
            <w:r w:rsidRPr="00591870">
              <w:rPr>
                <w:rFonts w:ascii="Times New Roman" w:eastAsia="Times New Roman" w:hAnsi="Times New Roman"/>
              </w:rPr>
              <w:lastRenderedPageBreak/>
              <w:t xml:space="preserve"> </w:t>
            </w:r>
            <w:bookmarkStart w:id="98" w:name="projComp_05"/>
            <w:r w:rsidR="00D00B90">
              <w:rPr>
                <w:rFonts w:ascii="Times New Roman" w:eastAsia="Times New Roman" w:hAnsi="Times New Roman"/>
              </w:rPr>
              <w:fldChar w:fldCharType="begin">
                <w:ffData>
                  <w:name w:val="projComp_05"/>
                  <w:enabled/>
                  <w:calcOnExit w:val="0"/>
                  <w:textInput/>
                </w:ffData>
              </w:fldChar>
            </w:r>
            <w:r w:rsidR="00C32E90">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CC0BEF" w:rsidRPr="00CC0BEF">
              <w:rPr>
                <w:rFonts w:ascii="Times New Roman" w:eastAsia="Times New Roman" w:hAnsi="Times New Roman"/>
                <w:noProof/>
              </w:rPr>
              <w:t>Reduce and Eliminate the Release of Harmful Chemicals into the Environment Through Community-based Initiatives and Actions</w:t>
            </w:r>
            <w:r w:rsidR="00D00B90">
              <w:rPr>
                <w:rFonts w:ascii="Times New Roman" w:eastAsia="Times New Roman" w:hAnsi="Times New Roman"/>
              </w:rPr>
              <w:fldChar w:fldCharType="end"/>
            </w:r>
            <w:bookmarkEnd w:id="98"/>
          </w:p>
        </w:tc>
        <w:bookmarkStart w:id="99" w:name="GrantType_05"/>
        <w:tc>
          <w:tcPr>
            <w:tcW w:w="42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GrantType_05"/>
                  <w:enabled/>
                  <w:calcOnExit w:val="0"/>
                  <w:ddList>
                    <w:result w:val="1"/>
                    <w:listEntry w:val="(select)"/>
                    <w:listEntry w:val="TA"/>
                    <w:listEntry w:val="Inv"/>
                  </w:ddList>
                </w:ffData>
              </w:fldChar>
            </w:r>
            <w:r w:rsidR="00C32E9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99"/>
          </w:p>
        </w:tc>
        <w:bookmarkStart w:id="100" w:name="ExpectedOutCome_05"/>
        <w:tc>
          <w:tcPr>
            <w:tcW w:w="999" w:type="pct"/>
            <w:shd w:val="clear" w:color="auto" w:fill="FFFFFF"/>
          </w:tcPr>
          <w:p w:rsidR="00591870" w:rsidRPr="00591870" w:rsidRDefault="00D00B90" w:rsidP="00CC0BEF">
            <w:pPr>
              <w:spacing w:after="0" w:line="240" w:lineRule="auto"/>
              <w:rPr>
                <w:rFonts w:ascii="Times New Roman" w:eastAsia="Times New Roman" w:hAnsi="Times New Roman"/>
              </w:rPr>
            </w:pPr>
            <w:r>
              <w:rPr>
                <w:rFonts w:ascii="Times New Roman" w:eastAsia="Times New Roman" w:hAnsi="Times New Roman"/>
              </w:rPr>
              <w:fldChar w:fldCharType="begin">
                <w:ffData>
                  <w:name w:val="ExpectedOutCome_05"/>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C0BEF" w:rsidRPr="00CC0BEF">
              <w:rPr>
                <w:rFonts w:ascii="Times New Roman" w:eastAsia="Times New Roman" w:hAnsi="Times New Roman"/>
                <w:noProof/>
              </w:rPr>
              <w:t>10. Phase out of POPs and chemicals of global concern at community level</w:t>
            </w:r>
            <w:r>
              <w:rPr>
                <w:rFonts w:ascii="Times New Roman" w:eastAsia="Times New Roman" w:hAnsi="Times New Roman"/>
              </w:rPr>
              <w:fldChar w:fldCharType="end"/>
            </w:r>
            <w:bookmarkEnd w:id="100"/>
          </w:p>
        </w:tc>
        <w:bookmarkStart w:id="101" w:name="ExpectedOutput_05"/>
        <w:tc>
          <w:tcPr>
            <w:tcW w:w="1082" w:type="pct"/>
            <w:shd w:val="clear" w:color="auto" w:fill="FFFFFF"/>
          </w:tcPr>
          <w:p w:rsidR="00591870" w:rsidRPr="00591870" w:rsidRDefault="00D00B90" w:rsidP="005407F6">
            <w:pPr>
              <w:spacing w:after="0" w:line="240" w:lineRule="auto"/>
              <w:rPr>
                <w:rFonts w:ascii="Times New Roman" w:eastAsia="Times New Roman" w:hAnsi="Times New Roman"/>
              </w:rPr>
            </w:pPr>
            <w:r>
              <w:rPr>
                <w:rFonts w:ascii="Times New Roman" w:eastAsia="Times New Roman" w:hAnsi="Times New Roman"/>
              </w:rPr>
              <w:fldChar w:fldCharType="begin">
                <w:ffData>
                  <w:name w:val="ExpectedOutput_05"/>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C0BEF" w:rsidRPr="00CC0BEF">
              <w:rPr>
                <w:rFonts w:ascii="Times New Roman" w:eastAsia="Times New Roman" w:hAnsi="Times New Roman"/>
                <w:noProof/>
              </w:rPr>
              <w:t>At least 1</w:t>
            </w:r>
            <w:r w:rsidR="005407F6">
              <w:rPr>
                <w:rFonts w:ascii="Times New Roman" w:eastAsia="Times New Roman" w:hAnsi="Times New Roman"/>
                <w:noProof/>
              </w:rPr>
              <w:t>5</w:t>
            </w:r>
            <w:r w:rsidR="00CC0BEF" w:rsidRPr="00CC0BEF">
              <w:rPr>
                <w:rFonts w:ascii="Times New Roman" w:eastAsia="Times New Roman" w:hAnsi="Times New Roman"/>
                <w:noProof/>
              </w:rPr>
              <w:t xml:space="preserve"> community and civil-society based projects funded supporting the phase out of POPs and chemicals of global concern</w:t>
            </w:r>
            <w:r>
              <w:rPr>
                <w:rFonts w:ascii="Times New Roman" w:eastAsia="Times New Roman" w:hAnsi="Times New Roman"/>
              </w:rPr>
              <w:fldChar w:fldCharType="end"/>
            </w:r>
            <w:bookmarkEnd w:id="101"/>
          </w:p>
        </w:tc>
        <w:bookmarkStart w:id="102" w:name="B_TF_05"/>
        <w:tc>
          <w:tcPr>
            <w:tcW w:w="417"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05"/>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02"/>
          </w:p>
        </w:tc>
        <w:bookmarkStart w:id="103" w:name="B_GA_05"/>
        <w:tc>
          <w:tcPr>
            <w:tcW w:w="543" w:type="pct"/>
            <w:tcBorders>
              <w:bottom w:val="single" w:sz="4" w:space="0" w:color="auto"/>
            </w:tcBorders>
            <w:shd w:val="clear" w:color="auto" w:fill="FFFFFF"/>
          </w:tcPr>
          <w:p w:rsidR="00591870" w:rsidRPr="00591870" w:rsidRDefault="00D00B90" w:rsidP="005407F6">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GA_05"/>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407F6" w:rsidRPr="005407F6">
              <w:rPr>
                <w:rFonts w:ascii="Times New Roman" w:eastAsia="Times New Roman" w:hAnsi="Times New Roman"/>
                <w:noProof/>
              </w:rPr>
              <w:t>765,424</w:t>
            </w:r>
            <w:r>
              <w:rPr>
                <w:rFonts w:ascii="Times New Roman" w:eastAsia="Times New Roman" w:hAnsi="Times New Roman"/>
              </w:rPr>
              <w:fldChar w:fldCharType="end"/>
            </w:r>
            <w:bookmarkEnd w:id="103"/>
          </w:p>
        </w:tc>
        <w:bookmarkStart w:id="104" w:name="B_CO_05"/>
        <w:tc>
          <w:tcPr>
            <w:tcW w:w="541" w:type="pct"/>
            <w:tcBorders>
              <w:bottom w:val="single" w:sz="4" w:space="0" w:color="auto"/>
            </w:tcBorders>
            <w:shd w:val="clear" w:color="auto" w:fill="FFFFFF"/>
          </w:tcPr>
          <w:p w:rsidR="00591870" w:rsidRPr="00591870" w:rsidRDefault="00D00B90" w:rsidP="005407F6">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CO_05"/>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407F6" w:rsidRPr="005407F6">
              <w:rPr>
                <w:rFonts w:ascii="Times New Roman" w:eastAsia="Times New Roman" w:hAnsi="Times New Roman"/>
                <w:noProof/>
              </w:rPr>
              <w:t>720,000</w:t>
            </w:r>
            <w:r>
              <w:rPr>
                <w:rFonts w:ascii="Times New Roman" w:eastAsia="Times New Roman" w:hAnsi="Times New Roman"/>
              </w:rPr>
              <w:fldChar w:fldCharType="end"/>
            </w:r>
            <w:bookmarkEnd w:id="104"/>
          </w:p>
        </w:tc>
      </w:tr>
      <w:tr w:rsidR="00591870" w:rsidRPr="007D0D7F" w:rsidTr="00EC463D">
        <w:trPr>
          <w:jc w:val="center"/>
        </w:trPr>
        <w:tc>
          <w:tcPr>
            <w:tcW w:w="993" w:type="pct"/>
            <w:tcBorders>
              <w:bottom w:val="single" w:sz="4" w:space="0" w:color="auto"/>
            </w:tcBorders>
            <w:shd w:val="clear" w:color="auto" w:fill="FFFFFF"/>
          </w:tcPr>
          <w:p w:rsidR="00CC0BEF" w:rsidRPr="00CC0BEF" w:rsidRDefault="00591870" w:rsidP="00CC0BEF">
            <w:pPr>
              <w:spacing w:after="0" w:line="240" w:lineRule="auto"/>
              <w:rPr>
                <w:rFonts w:ascii="Times New Roman" w:eastAsia="Times New Roman" w:hAnsi="Times New Roman"/>
                <w:noProof/>
              </w:rPr>
            </w:pPr>
            <w:r w:rsidRPr="00591870">
              <w:rPr>
                <w:rFonts w:ascii="Times New Roman" w:eastAsia="Times New Roman" w:hAnsi="Times New Roman"/>
              </w:rPr>
              <w:t xml:space="preserve"> </w:t>
            </w:r>
            <w:bookmarkStart w:id="105" w:name="projComp_06"/>
            <w:r w:rsidR="00D00B90">
              <w:rPr>
                <w:rFonts w:ascii="Times New Roman" w:eastAsia="Times New Roman" w:hAnsi="Times New Roman"/>
              </w:rPr>
              <w:fldChar w:fldCharType="begin">
                <w:ffData>
                  <w:name w:val="projComp_06"/>
                  <w:enabled/>
                  <w:calcOnExit w:val="0"/>
                  <w:textInput/>
                </w:ffData>
              </w:fldChar>
            </w:r>
            <w:r w:rsidR="00C32E90">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CC0BEF" w:rsidRPr="00CC0BEF">
              <w:rPr>
                <w:rFonts w:ascii="Times New Roman" w:eastAsia="Times New Roman" w:hAnsi="Times New Roman"/>
                <w:noProof/>
              </w:rPr>
              <w:t>Enhance communities and CSOs’ capacity</w:t>
            </w: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to diagnose, understand and</w:t>
            </w: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transform complex dynamic nature</w:t>
            </w: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of global environmental problems and</w:t>
            </w: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develop local solutions focusing on biodiversity, climate change and land degradation, while also covering international waters and chemicals</w:t>
            </w:r>
            <w:r w:rsidR="00D00B90">
              <w:rPr>
                <w:rFonts w:ascii="Times New Roman" w:eastAsia="Times New Roman" w:hAnsi="Times New Roman"/>
              </w:rPr>
              <w:fldChar w:fldCharType="end"/>
            </w:r>
            <w:bookmarkEnd w:id="105"/>
          </w:p>
        </w:tc>
        <w:bookmarkStart w:id="106" w:name="GrantType_06"/>
        <w:tc>
          <w:tcPr>
            <w:tcW w:w="425" w:type="pct"/>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rPr>
              <w:fldChar w:fldCharType="begin">
                <w:ffData>
                  <w:name w:val="GrantType_06"/>
                  <w:enabled/>
                  <w:calcOnExit w:val="0"/>
                  <w:ddList>
                    <w:result w:val="1"/>
                    <w:listEntry w:val="(select)"/>
                    <w:listEntry w:val="TA"/>
                    <w:listEntry w:val="Inv"/>
                  </w:ddList>
                </w:ffData>
              </w:fldChar>
            </w:r>
            <w:r w:rsidR="00C32E9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Pr>
                <w:rFonts w:ascii="Times New Roman" w:eastAsia="Times New Roman" w:hAnsi="Times New Roman"/>
              </w:rPr>
              <w:fldChar w:fldCharType="end"/>
            </w:r>
            <w:bookmarkEnd w:id="106"/>
          </w:p>
        </w:tc>
        <w:bookmarkStart w:id="107" w:name="ExpectedOutCome_06"/>
        <w:tc>
          <w:tcPr>
            <w:tcW w:w="999" w:type="pct"/>
            <w:shd w:val="clear" w:color="auto" w:fill="FFFFFF"/>
          </w:tcPr>
          <w:p w:rsidR="00CC0BEF" w:rsidRPr="00CC0BEF" w:rsidRDefault="00D00B90" w:rsidP="00CC0BEF">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ExpectedOutCome_06"/>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C0BEF" w:rsidRPr="00CC0BEF">
              <w:rPr>
                <w:rFonts w:ascii="Times New Roman" w:eastAsia="Times New Roman" w:hAnsi="Times New Roman"/>
                <w:noProof/>
              </w:rPr>
              <w:t>11.  Communities and CSOs are better informed via global, national and local knowledge sharing/learning, workshops and trainings</w:t>
            </w: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about global challenges and local actions required</w:t>
            </w:r>
          </w:p>
          <w:p w:rsidR="00CC0BEF" w:rsidRPr="00CC0BEF" w:rsidRDefault="00CC0BEF" w:rsidP="00CC0BEF">
            <w:pPr>
              <w:spacing w:after="0" w:line="240" w:lineRule="auto"/>
              <w:rPr>
                <w:rFonts w:ascii="Times New Roman" w:eastAsia="Times New Roman" w:hAnsi="Times New Roman"/>
                <w:noProof/>
              </w:rPr>
            </w:pP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12.  Ability of communities and CSOs  to diagnose, understand and transform</w:t>
            </w:r>
          </w:p>
          <w:p w:rsidR="00CC0BEF" w:rsidRPr="00CC0BEF" w:rsidRDefault="00CC0BEF" w:rsidP="00CC0BEF">
            <w:pPr>
              <w:spacing w:after="0" w:line="240" w:lineRule="auto"/>
              <w:rPr>
                <w:rFonts w:ascii="Times New Roman" w:eastAsia="Times New Roman" w:hAnsi="Times New Roman"/>
                <w:noProof/>
              </w:rPr>
            </w:pPr>
            <w:r w:rsidRPr="00CC0BEF">
              <w:rPr>
                <w:rFonts w:ascii="Times New Roman" w:eastAsia="Times New Roman" w:hAnsi="Times New Roman"/>
                <w:noProof/>
              </w:rPr>
              <w:t>information and knowledge into local actions increased and</w:t>
            </w:r>
          </w:p>
          <w:p w:rsidR="00591870" w:rsidRPr="00591870" w:rsidRDefault="00CC0BEF" w:rsidP="00CC0BEF">
            <w:pPr>
              <w:spacing w:after="0" w:line="240" w:lineRule="auto"/>
              <w:rPr>
                <w:rFonts w:ascii="Times New Roman" w:eastAsia="Times New Roman" w:hAnsi="Times New Roman"/>
              </w:rPr>
            </w:pPr>
            <w:r w:rsidRPr="00CC0BEF">
              <w:rPr>
                <w:rFonts w:ascii="Times New Roman" w:eastAsia="Times New Roman" w:hAnsi="Times New Roman"/>
                <w:noProof/>
              </w:rPr>
              <w:t>retained</w:t>
            </w:r>
            <w:r w:rsidR="00D00B90">
              <w:rPr>
                <w:rFonts w:ascii="Times New Roman" w:eastAsia="Times New Roman" w:hAnsi="Times New Roman"/>
              </w:rPr>
              <w:fldChar w:fldCharType="end"/>
            </w:r>
            <w:bookmarkEnd w:id="107"/>
          </w:p>
        </w:tc>
        <w:bookmarkStart w:id="108" w:name="ExpectedOutput_06"/>
        <w:tc>
          <w:tcPr>
            <w:tcW w:w="1082" w:type="pct"/>
            <w:shd w:val="clear" w:color="auto" w:fill="FFFFFF"/>
          </w:tcPr>
          <w:p w:rsidR="00CC0BEF" w:rsidRPr="00CC0BEF" w:rsidRDefault="00D00B90" w:rsidP="00CC0BEF">
            <w:pPr>
              <w:spacing w:after="0" w:line="240" w:lineRule="auto"/>
              <w:rPr>
                <w:rFonts w:ascii="Times New Roman" w:eastAsia="Times New Roman" w:hAnsi="Times New Roman"/>
                <w:noProof/>
              </w:rPr>
            </w:pPr>
            <w:r>
              <w:rPr>
                <w:rFonts w:ascii="Times New Roman" w:eastAsia="Times New Roman" w:hAnsi="Times New Roman"/>
              </w:rPr>
              <w:fldChar w:fldCharType="begin">
                <w:ffData>
                  <w:name w:val="ExpectedOutput_06"/>
                  <w:enabled/>
                  <w:calcOnExi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CC0BEF" w:rsidRPr="00CC0BEF">
              <w:rPr>
                <w:rFonts w:ascii="Times New Roman" w:eastAsia="Times New Roman" w:hAnsi="Times New Roman"/>
                <w:noProof/>
              </w:rPr>
              <w:t>At least 1</w:t>
            </w:r>
            <w:r w:rsidR="005407F6">
              <w:rPr>
                <w:rFonts w:ascii="Times New Roman" w:eastAsia="Times New Roman" w:hAnsi="Times New Roman"/>
                <w:noProof/>
              </w:rPr>
              <w:t>26</w:t>
            </w:r>
            <w:r w:rsidR="005A4DF0">
              <w:rPr>
                <w:rFonts w:ascii="Times New Roman" w:eastAsia="Times New Roman" w:hAnsi="Times New Roman"/>
                <w:noProof/>
              </w:rPr>
              <w:t xml:space="preserve"> </w:t>
            </w:r>
            <w:r w:rsidR="00CC0BEF" w:rsidRPr="00CC0BEF">
              <w:rPr>
                <w:rFonts w:ascii="Times New Roman" w:eastAsia="Times New Roman" w:hAnsi="Times New Roman"/>
                <w:noProof/>
              </w:rPr>
              <w:t>communities and CSOs involved in knowledge sharing/learning, workhops and training with increased understanding of global environmental challenges;</w:t>
            </w:r>
          </w:p>
          <w:p w:rsidR="00CC0BEF" w:rsidRPr="00CC0BEF" w:rsidRDefault="00CC0BEF" w:rsidP="00CC0BEF">
            <w:pPr>
              <w:spacing w:after="0" w:line="240" w:lineRule="auto"/>
              <w:rPr>
                <w:rFonts w:ascii="Times New Roman" w:eastAsia="Times New Roman" w:hAnsi="Times New Roman"/>
                <w:noProof/>
              </w:rPr>
            </w:pPr>
          </w:p>
          <w:p w:rsidR="00CC0BEF" w:rsidRPr="00CC0BEF" w:rsidRDefault="00CC0BEF" w:rsidP="00CC0BEF">
            <w:pPr>
              <w:spacing w:after="0" w:line="240" w:lineRule="auto"/>
              <w:rPr>
                <w:rFonts w:ascii="Times New Roman" w:eastAsia="Times New Roman" w:hAnsi="Times New Roman"/>
                <w:noProof/>
              </w:rPr>
            </w:pPr>
          </w:p>
          <w:p w:rsidR="00591870" w:rsidRPr="00591870" w:rsidRDefault="00CC0BEF" w:rsidP="005407F6">
            <w:pPr>
              <w:spacing w:after="0" w:line="240" w:lineRule="auto"/>
              <w:rPr>
                <w:rFonts w:ascii="Times New Roman" w:eastAsia="Times New Roman" w:hAnsi="Times New Roman"/>
              </w:rPr>
            </w:pPr>
            <w:r w:rsidRPr="00CC0BEF">
              <w:rPr>
                <w:rFonts w:ascii="Times New Roman" w:eastAsia="Times New Roman" w:hAnsi="Times New Roman"/>
                <w:noProof/>
              </w:rPr>
              <w:t>At least 1</w:t>
            </w:r>
            <w:r w:rsidR="005407F6">
              <w:rPr>
                <w:rFonts w:ascii="Times New Roman" w:eastAsia="Times New Roman" w:hAnsi="Times New Roman"/>
                <w:noProof/>
              </w:rPr>
              <w:t>26</w:t>
            </w:r>
            <w:r w:rsidRPr="00CC0BEF">
              <w:rPr>
                <w:rFonts w:ascii="Times New Roman" w:eastAsia="Times New Roman" w:hAnsi="Times New Roman"/>
                <w:noProof/>
              </w:rPr>
              <w:t xml:space="preserve"> communities and CSOs will have increased capacity to develop local solutions to global environmental challenges</w:t>
            </w:r>
            <w:r w:rsidR="00D00B90">
              <w:rPr>
                <w:rFonts w:ascii="Times New Roman" w:eastAsia="Times New Roman" w:hAnsi="Times New Roman"/>
              </w:rPr>
              <w:fldChar w:fldCharType="end"/>
            </w:r>
            <w:bookmarkEnd w:id="108"/>
          </w:p>
        </w:tc>
        <w:bookmarkStart w:id="109" w:name="B_TF_06"/>
        <w:tc>
          <w:tcPr>
            <w:tcW w:w="417" w:type="pct"/>
            <w:tcBorders>
              <w:bottom w:val="single" w:sz="4" w:space="0" w:color="auto"/>
            </w:tcBorders>
            <w:shd w:val="clear" w:color="auto" w:fill="FFFFFF"/>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06"/>
                  <w:enabled/>
                  <w:calcOnExit w:val="0"/>
                  <w:ddList>
                    <w:result w:val="1"/>
                    <w:listEntry w:val="(select)"/>
                    <w:listEntry w:val="GEF TF"/>
                    <w:listEntry w:val="LDCF"/>
                    <w:listEntry w:val="SCCF"/>
                    <w:listEntry w:val="NPIF"/>
                  </w:ddList>
                </w:ffData>
              </w:fldChar>
            </w:r>
            <w:r w:rsidR="000500A1">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09"/>
          </w:p>
        </w:tc>
        <w:bookmarkStart w:id="110" w:name="B_GA_06"/>
        <w:tc>
          <w:tcPr>
            <w:tcW w:w="543" w:type="pct"/>
            <w:tcBorders>
              <w:bottom w:val="single" w:sz="4" w:space="0" w:color="auto"/>
            </w:tcBorders>
            <w:shd w:val="clear" w:color="auto" w:fill="FFFFFF"/>
          </w:tcPr>
          <w:p w:rsidR="00591870" w:rsidRPr="00591870" w:rsidRDefault="00D00B90" w:rsidP="005407F6">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GA_06"/>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407F6" w:rsidRPr="005407F6">
              <w:rPr>
                <w:rFonts w:ascii="Times New Roman" w:eastAsia="Times New Roman" w:hAnsi="Times New Roman"/>
                <w:noProof/>
              </w:rPr>
              <w:t>628,953</w:t>
            </w:r>
            <w:r>
              <w:rPr>
                <w:rFonts w:ascii="Times New Roman" w:eastAsia="Times New Roman" w:hAnsi="Times New Roman"/>
              </w:rPr>
              <w:fldChar w:fldCharType="end"/>
            </w:r>
            <w:bookmarkEnd w:id="110"/>
          </w:p>
        </w:tc>
        <w:bookmarkStart w:id="111" w:name="B_CO_06"/>
        <w:tc>
          <w:tcPr>
            <w:tcW w:w="541" w:type="pct"/>
            <w:tcBorders>
              <w:bottom w:val="single" w:sz="4" w:space="0" w:color="auto"/>
            </w:tcBorders>
            <w:shd w:val="clear" w:color="auto" w:fill="FFFFFF"/>
          </w:tcPr>
          <w:p w:rsidR="00591870" w:rsidRPr="00591870" w:rsidRDefault="00D00B90" w:rsidP="005407F6">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_CO_06"/>
                  <w:enabled/>
                  <w:calcOnExit/>
                  <w:textInput>
                    <w:type w:val="number"/>
                    <w:format w:val="#,##0"/>
                  </w:textInput>
                </w:ffData>
              </w:fldChar>
            </w:r>
            <w:r w:rsidR="000500A1">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407F6" w:rsidRPr="005407F6">
              <w:rPr>
                <w:rFonts w:ascii="Times New Roman" w:eastAsia="Times New Roman" w:hAnsi="Times New Roman"/>
                <w:noProof/>
              </w:rPr>
              <w:t>600,000</w:t>
            </w:r>
            <w:r>
              <w:rPr>
                <w:rFonts w:ascii="Times New Roman" w:eastAsia="Times New Roman" w:hAnsi="Times New Roman"/>
              </w:rPr>
              <w:fldChar w:fldCharType="end"/>
            </w:r>
            <w:bookmarkEnd w:id="111"/>
          </w:p>
        </w:tc>
      </w:tr>
      <w:tr w:rsidR="005407F6" w:rsidRPr="007D0D7F" w:rsidTr="00EC463D">
        <w:trPr>
          <w:jc w:val="center"/>
        </w:trPr>
        <w:tc>
          <w:tcPr>
            <w:tcW w:w="3499" w:type="pct"/>
            <w:gridSpan w:val="4"/>
            <w:tcBorders>
              <w:bottom w:val="single" w:sz="4" w:space="0" w:color="auto"/>
            </w:tcBorders>
            <w:shd w:val="clear" w:color="auto" w:fill="FFFFFF"/>
          </w:tcPr>
          <w:p w:rsidR="005407F6" w:rsidRPr="00591870" w:rsidRDefault="005407F6" w:rsidP="00591870">
            <w:pPr>
              <w:spacing w:after="0" w:line="240" w:lineRule="auto"/>
              <w:jc w:val="right"/>
              <w:rPr>
                <w:rFonts w:ascii="Times New Roman" w:eastAsia="Times New Roman" w:hAnsi="Times New Roman"/>
                <w:sz w:val="20"/>
                <w:szCs w:val="20"/>
              </w:rPr>
            </w:pPr>
            <w:r w:rsidRPr="00591870">
              <w:rPr>
                <w:rFonts w:ascii="Times New Roman" w:eastAsia="Times New Roman" w:hAnsi="Times New Roman"/>
                <w:sz w:val="20"/>
                <w:szCs w:val="20"/>
              </w:rPr>
              <w:t>Subtotal</w:t>
            </w:r>
          </w:p>
        </w:tc>
        <w:tc>
          <w:tcPr>
            <w:tcW w:w="417" w:type="pct"/>
            <w:tcBorders>
              <w:bottom w:val="single" w:sz="4" w:space="0" w:color="auto"/>
            </w:tcBorders>
            <w:shd w:val="clear" w:color="auto" w:fill="FFFFFF"/>
          </w:tcPr>
          <w:p w:rsidR="005407F6" w:rsidRPr="00591870" w:rsidRDefault="005407F6" w:rsidP="00591870">
            <w:pPr>
              <w:spacing w:after="0" w:line="240" w:lineRule="auto"/>
              <w:jc w:val="right"/>
              <w:rPr>
                <w:rFonts w:ascii="Times New Roman" w:eastAsia="Times New Roman" w:hAnsi="Times New Roman"/>
              </w:rPr>
            </w:pPr>
          </w:p>
        </w:tc>
        <w:tc>
          <w:tcPr>
            <w:tcW w:w="543" w:type="pct"/>
            <w:tcBorders>
              <w:bottom w:val="single" w:sz="4" w:space="0" w:color="auto"/>
            </w:tcBorders>
            <w:shd w:val="clear" w:color="auto" w:fill="FFFFFF"/>
          </w:tcPr>
          <w:p w:rsidR="005407F6" w:rsidRPr="005407F6" w:rsidRDefault="005407F6" w:rsidP="00A87B5B">
            <w:pPr>
              <w:jc w:val="right"/>
              <w:rPr>
                <w:rFonts w:ascii="Times New Roman" w:hAnsi="Times New Roman"/>
              </w:rPr>
            </w:pPr>
            <w:r w:rsidRPr="005407F6">
              <w:rPr>
                <w:rFonts w:ascii="Times New Roman" w:hAnsi="Times New Roman"/>
                <w:noProof/>
                <w:color w:val="000000"/>
              </w:rPr>
              <w:t>6,289,531</w:t>
            </w:r>
          </w:p>
        </w:tc>
        <w:tc>
          <w:tcPr>
            <w:tcW w:w="541" w:type="pct"/>
            <w:tcBorders>
              <w:bottom w:val="single" w:sz="4" w:space="0" w:color="auto"/>
            </w:tcBorders>
            <w:shd w:val="clear" w:color="auto" w:fill="FFFFFF"/>
          </w:tcPr>
          <w:p w:rsidR="005407F6" w:rsidRPr="005407F6" w:rsidRDefault="005407F6" w:rsidP="00A87B5B">
            <w:pPr>
              <w:jc w:val="right"/>
              <w:rPr>
                <w:rFonts w:ascii="Times New Roman" w:hAnsi="Times New Roman"/>
                <w:noProof/>
                <w:color w:val="000000"/>
              </w:rPr>
            </w:pPr>
            <w:r w:rsidRPr="005407F6">
              <w:rPr>
                <w:rFonts w:ascii="Times New Roman" w:hAnsi="Times New Roman"/>
                <w:noProof/>
                <w:color w:val="000000"/>
              </w:rPr>
              <w:t>6,573,000</w:t>
            </w:r>
          </w:p>
        </w:tc>
      </w:tr>
      <w:tr w:rsidR="005407F6" w:rsidRPr="007D0D7F" w:rsidTr="00EC463D">
        <w:trPr>
          <w:jc w:val="center"/>
        </w:trPr>
        <w:tc>
          <w:tcPr>
            <w:tcW w:w="3499" w:type="pct"/>
            <w:gridSpan w:val="4"/>
            <w:tcBorders>
              <w:top w:val="double" w:sz="4" w:space="0" w:color="auto"/>
              <w:left w:val="single" w:sz="4" w:space="0" w:color="auto"/>
              <w:bottom w:val="double" w:sz="4" w:space="0" w:color="auto"/>
              <w:right w:val="single" w:sz="4" w:space="0" w:color="auto"/>
            </w:tcBorders>
            <w:shd w:val="clear" w:color="auto" w:fill="FFFFFF"/>
          </w:tcPr>
          <w:p w:rsidR="005407F6" w:rsidRPr="00591870" w:rsidRDefault="005407F6" w:rsidP="00591870">
            <w:pPr>
              <w:spacing w:after="0" w:line="240" w:lineRule="auto"/>
              <w:jc w:val="right"/>
              <w:rPr>
                <w:rFonts w:ascii="Times New Roman" w:eastAsia="Times New Roman" w:hAnsi="Times New Roman"/>
                <w:sz w:val="20"/>
                <w:szCs w:val="20"/>
              </w:rPr>
            </w:pPr>
            <w:r w:rsidRPr="00591870">
              <w:rPr>
                <w:rFonts w:ascii="Times New Roman" w:eastAsia="Times New Roman" w:hAnsi="Times New Roman"/>
                <w:sz w:val="20"/>
                <w:szCs w:val="20"/>
              </w:rPr>
              <w:t>Project management Cost (PMC)</w:t>
            </w:r>
            <w:r w:rsidRPr="00591870">
              <w:rPr>
                <w:rFonts w:ascii="Times New Roman" w:eastAsia="Times New Roman" w:hAnsi="Times New Roman"/>
                <w:sz w:val="20"/>
                <w:szCs w:val="20"/>
                <w:vertAlign w:val="superscript"/>
              </w:rPr>
              <w:footnoteReference w:id="3"/>
            </w:r>
          </w:p>
        </w:tc>
        <w:bookmarkStart w:id="112" w:name="B_TF_PMC_01"/>
        <w:tc>
          <w:tcPr>
            <w:tcW w:w="417" w:type="pct"/>
            <w:tcBorders>
              <w:top w:val="double" w:sz="4" w:space="0" w:color="auto"/>
              <w:left w:val="single" w:sz="4" w:space="0" w:color="auto"/>
              <w:bottom w:val="double" w:sz="4" w:space="0" w:color="auto"/>
              <w:right w:val="single" w:sz="4" w:space="0" w:color="auto"/>
            </w:tcBorders>
            <w:shd w:val="clear" w:color="auto" w:fill="FFFFFF"/>
          </w:tcPr>
          <w:p w:rsidR="005407F6"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B_TF_PMC_01"/>
                  <w:enabled/>
                  <w:calcOnExit w:val="0"/>
                  <w:ddList>
                    <w:result w:val="1"/>
                    <w:listEntry w:val="(select)"/>
                    <w:listEntry w:val="GEF TF"/>
                    <w:listEntry w:val="LDCF"/>
                    <w:listEntry w:val="SCCF"/>
                    <w:listEntry w:val="NPIF"/>
                  </w:ddList>
                </w:ffData>
              </w:fldChar>
            </w:r>
            <w:r w:rsidR="005407F6">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12"/>
          </w:p>
        </w:tc>
        <w:bookmarkStart w:id="113" w:name="B_ProjMgmt_GA"/>
        <w:tc>
          <w:tcPr>
            <w:tcW w:w="543" w:type="pct"/>
            <w:tcBorders>
              <w:top w:val="single" w:sz="4" w:space="0" w:color="auto"/>
              <w:bottom w:val="double" w:sz="4" w:space="0" w:color="auto"/>
              <w:right w:val="single" w:sz="4" w:space="0" w:color="auto"/>
            </w:tcBorders>
            <w:shd w:val="clear" w:color="auto" w:fill="FFFFFF"/>
          </w:tcPr>
          <w:p w:rsidR="005407F6" w:rsidRPr="005407F6" w:rsidRDefault="00D00B90" w:rsidP="00A87B5B">
            <w:pPr>
              <w:jc w:val="right"/>
              <w:rPr>
                <w:rFonts w:ascii="Times New Roman" w:hAnsi="Times New Roman"/>
              </w:rPr>
            </w:pPr>
            <w:r w:rsidRPr="005407F6">
              <w:rPr>
                <w:rFonts w:ascii="Times New Roman" w:hAnsi="Times New Roman"/>
              </w:rPr>
              <w:fldChar w:fldCharType="begin">
                <w:ffData>
                  <w:name w:val="B_ProjMgmt_GA"/>
                  <w:enabled/>
                  <w:calcOnExit/>
                  <w:textInput>
                    <w:type w:val="number"/>
                    <w:format w:val="#,##0"/>
                  </w:textInput>
                </w:ffData>
              </w:fldChar>
            </w:r>
            <w:r w:rsidR="005407F6" w:rsidRPr="005407F6">
              <w:rPr>
                <w:rFonts w:ascii="Times New Roman" w:hAnsi="Times New Roman"/>
              </w:rPr>
              <w:instrText xml:space="preserve"> FORMTEXT </w:instrText>
            </w:r>
            <w:r w:rsidRPr="005407F6">
              <w:rPr>
                <w:rFonts w:ascii="Times New Roman" w:hAnsi="Times New Roman"/>
              </w:rPr>
            </w:r>
            <w:r w:rsidRPr="005407F6">
              <w:rPr>
                <w:rFonts w:ascii="Times New Roman" w:hAnsi="Times New Roman"/>
              </w:rPr>
              <w:fldChar w:fldCharType="separate"/>
            </w:r>
            <w:r w:rsidR="005407F6" w:rsidRPr="005407F6">
              <w:rPr>
                <w:rFonts w:ascii="Times New Roman" w:hAnsi="Times New Roman"/>
                <w:noProof/>
              </w:rPr>
              <w:t>675,620</w:t>
            </w:r>
            <w:r w:rsidRPr="005407F6">
              <w:rPr>
                <w:rFonts w:ascii="Times New Roman" w:hAnsi="Times New Roman"/>
              </w:rPr>
              <w:fldChar w:fldCharType="end"/>
            </w:r>
            <w:bookmarkEnd w:id="113"/>
          </w:p>
        </w:tc>
        <w:tc>
          <w:tcPr>
            <w:tcW w:w="541" w:type="pct"/>
            <w:tcBorders>
              <w:top w:val="single" w:sz="4" w:space="0" w:color="auto"/>
              <w:left w:val="single" w:sz="4" w:space="0" w:color="auto"/>
              <w:bottom w:val="double" w:sz="4" w:space="0" w:color="auto"/>
              <w:right w:val="single" w:sz="4" w:space="0" w:color="auto"/>
            </w:tcBorders>
            <w:shd w:val="clear" w:color="auto" w:fill="FFFFFF"/>
          </w:tcPr>
          <w:p w:rsidR="005407F6" w:rsidRPr="005407F6" w:rsidRDefault="00D00B90" w:rsidP="00A87B5B">
            <w:pPr>
              <w:jc w:val="right"/>
              <w:rPr>
                <w:rFonts w:ascii="Times New Roman" w:hAnsi="Times New Roman"/>
              </w:rPr>
            </w:pPr>
            <w:r w:rsidRPr="005407F6">
              <w:rPr>
                <w:rFonts w:ascii="Times New Roman" w:hAnsi="Times New Roman"/>
              </w:rPr>
              <w:fldChar w:fldCharType="begin">
                <w:ffData>
                  <w:name w:val="A_CO_09"/>
                  <w:enabled/>
                  <w:calcOnExit/>
                  <w:textInput>
                    <w:type w:val="number"/>
                    <w:format w:val="#,##0"/>
                  </w:textInput>
                </w:ffData>
              </w:fldChar>
            </w:r>
            <w:r w:rsidR="005407F6" w:rsidRPr="005407F6">
              <w:rPr>
                <w:rFonts w:ascii="Times New Roman" w:hAnsi="Times New Roman"/>
              </w:rPr>
              <w:instrText xml:space="preserve"> FORMTEXT </w:instrText>
            </w:r>
            <w:r w:rsidRPr="005407F6">
              <w:rPr>
                <w:rFonts w:ascii="Times New Roman" w:hAnsi="Times New Roman"/>
              </w:rPr>
            </w:r>
            <w:r w:rsidRPr="005407F6">
              <w:rPr>
                <w:rFonts w:ascii="Times New Roman" w:hAnsi="Times New Roman"/>
              </w:rPr>
              <w:fldChar w:fldCharType="separate"/>
            </w:r>
            <w:r w:rsidR="005407F6" w:rsidRPr="005407F6">
              <w:rPr>
                <w:rFonts w:ascii="Times New Roman" w:hAnsi="Times New Roman"/>
                <w:noProof/>
              </w:rPr>
              <w:t>677,000</w:t>
            </w:r>
            <w:r w:rsidRPr="005407F6">
              <w:rPr>
                <w:rFonts w:ascii="Times New Roman" w:hAnsi="Times New Roman"/>
              </w:rPr>
              <w:fldChar w:fldCharType="end"/>
            </w:r>
          </w:p>
        </w:tc>
      </w:tr>
      <w:tr w:rsidR="005407F6" w:rsidRPr="007D0D7F" w:rsidTr="00EC463D">
        <w:trPr>
          <w:jc w:val="center"/>
        </w:trPr>
        <w:tc>
          <w:tcPr>
            <w:tcW w:w="3499" w:type="pct"/>
            <w:gridSpan w:val="4"/>
            <w:tcBorders>
              <w:top w:val="double" w:sz="4" w:space="0" w:color="auto"/>
              <w:bottom w:val="double" w:sz="4" w:space="0" w:color="auto"/>
            </w:tcBorders>
            <w:shd w:val="clear" w:color="auto" w:fill="FFFFFF"/>
          </w:tcPr>
          <w:p w:rsidR="005407F6" w:rsidRPr="00591870" w:rsidRDefault="005407F6" w:rsidP="00591870">
            <w:pPr>
              <w:spacing w:after="0" w:line="240" w:lineRule="auto"/>
              <w:jc w:val="right"/>
              <w:rPr>
                <w:rFonts w:ascii="Times New Roman" w:eastAsia="Times New Roman" w:hAnsi="Times New Roman"/>
              </w:rPr>
            </w:pPr>
            <w:r w:rsidRPr="00591870">
              <w:rPr>
                <w:rFonts w:ascii="Times New Roman" w:eastAsia="Times New Roman" w:hAnsi="Times New Roman"/>
                <w:b/>
              </w:rPr>
              <w:t>Total project costs</w:t>
            </w:r>
          </w:p>
        </w:tc>
        <w:tc>
          <w:tcPr>
            <w:tcW w:w="417" w:type="pct"/>
            <w:tcBorders>
              <w:top w:val="double" w:sz="4" w:space="0" w:color="auto"/>
              <w:bottom w:val="double" w:sz="4" w:space="0" w:color="auto"/>
            </w:tcBorders>
            <w:shd w:val="clear" w:color="auto" w:fill="FFFFFF"/>
          </w:tcPr>
          <w:p w:rsidR="005407F6" w:rsidRPr="00591870" w:rsidRDefault="005407F6" w:rsidP="00591870">
            <w:pPr>
              <w:spacing w:after="0" w:line="240" w:lineRule="auto"/>
              <w:jc w:val="right"/>
              <w:rPr>
                <w:rFonts w:ascii="Times New Roman" w:eastAsia="Times New Roman" w:hAnsi="Times New Roman"/>
              </w:rPr>
            </w:pPr>
          </w:p>
        </w:tc>
        <w:tc>
          <w:tcPr>
            <w:tcW w:w="543" w:type="pct"/>
            <w:tcBorders>
              <w:top w:val="double" w:sz="4" w:space="0" w:color="auto"/>
              <w:bottom w:val="double" w:sz="4" w:space="0" w:color="auto"/>
            </w:tcBorders>
            <w:shd w:val="clear" w:color="auto" w:fill="FFFFFF"/>
          </w:tcPr>
          <w:p w:rsidR="005407F6" w:rsidRPr="005407F6" w:rsidRDefault="005407F6" w:rsidP="005407F6">
            <w:pPr>
              <w:spacing w:after="0" w:line="240" w:lineRule="auto"/>
              <w:jc w:val="right"/>
              <w:rPr>
                <w:rFonts w:ascii="Times New Roman" w:eastAsia="Times New Roman" w:hAnsi="Times New Roman"/>
              </w:rPr>
            </w:pPr>
            <w:r w:rsidRPr="005407F6">
              <w:rPr>
                <w:rFonts w:ascii="Times New Roman" w:eastAsia="Times New Roman" w:hAnsi="Times New Roman"/>
              </w:rPr>
              <w:t>6,965,151</w:t>
            </w:r>
          </w:p>
        </w:tc>
        <w:tc>
          <w:tcPr>
            <w:tcW w:w="541" w:type="pct"/>
            <w:tcBorders>
              <w:top w:val="double" w:sz="4" w:space="0" w:color="auto"/>
              <w:bottom w:val="double" w:sz="4" w:space="0" w:color="auto"/>
            </w:tcBorders>
            <w:shd w:val="clear" w:color="auto" w:fill="FFFFFF"/>
          </w:tcPr>
          <w:p w:rsidR="005407F6" w:rsidRPr="005407F6" w:rsidRDefault="005407F6" w:rsidP="005407F6">
            <w:pPr>
              <w:spacing w:after="0" w:line="240" w:lineRule="auto"/>
              <w:jc w:val="right"/>
              <w:rPr>
                <w:rFonts w:ascii="Times New Roman" w:eastAsia="Times New Roman" w:hAnsi="Times New Roman"/>
              </w:rPr>
            </w:pPr>
            <w:r w:rsidRPr="005407F6">
              <w:rPr>
                <w:rFonts w:ascii="Times New Roman" w:eastAsia="Times New Roman" w:hAnsi="Times New Roman"/>
              </w:rPr>
              <w:t>7,250,000</w:t>
            </w:r>
          </w:p>
        </w:tc>
      </w:tr>
    </w:tbl>
    <w:p w:rsidR="00591870" w:rsidRPr="00591870" w:rsidRDefault="00591870" w:rsidP="00591870">
      <w:pPr>
        <w:spacing w:before="240" w:after="80" w:line="240" w:lineRule="auto"/>
        <w:ind w:left="-90"/>
        <w:rPr>
          <w:rFonts w:ascii="Times New Roman" w:eastAsia="Times New Roman" w:hAnsi="Times New Roman"/>
          <w:b/>
          <w:smallCaps/>
        </w:rPr>
      </w:pPr>
    </w:p>
    <w:p w:rsidR="00591870" w:rsidRPr="00591870"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591870">
        <w:rPr>
          <w:rFonts w:ascii="Times New Roman" w:eastAsia="Times New Roman" w:hAnsi="Times New Roman"/>
          <w:b/>
          <w:smallCaps/>
        </w:rPr>
        <w:t xml:space="preserve">sources of confirmed </w:t>
      </w:r>
      <w:hyperlink r:id="rId12" w:history="1">
        <w:r w:rsidRPr="00591870">
          <w:rPr>
            <w:rFonts w:ascii="Times New Roman Bold" w:eastAsia="Times New Roman" w:hAnsi="Times New Roman Bold"/>
            <w:b/>
            <w:smallCaps/>
          </w:rPr>
          <w:t>Cofinancing</w:t>
        </w:r>
      </w:hyperlink>
      <w:r w:rsidRPr="00591870">
        <w:rPr>
          <w:rFonts w:ascii="Times New Roman" w:eastAsia="Times New Roman" w:hAnsi="Times New Roman"/>
          <w:b/>
          <w:smallCaps/>
        </w:rPr>
        <w:t xml:space="preserve"> for the project by source and by name ($)</w:t>
      </w:r>
    </w:p>
    <w:p w:rsidR="00591870" w:rsidRPr="00591870" w:rsidRDefault="00591870" w:rsidP="00591870">
      <w:pPr>
        <w:spacing w:before="240" w:after="80" w:line="240" w:lineRule="auto"/>
        <w:ind w:left="-90"/>
        <w:rPr>
          <w:rFonts w:ascii="Times New Roman" w:eastAsia="Times New Roman" w:hAnsi="Times New Roman"/>
          <w:smallCaps/>
        </w:rPr>
      </w:pPr>
      <w:r w:rsidRPr="00591870">
        <w:rPr>
          <w:rFonts w:ascii="Times New Roman" w:eastAsia="Times New Roman" w:hAnsi="Times New Roman"/>
        </w:rPr>
        <w:t>Please include letters confirming cofinancing for the proje</w:t>
      </w:r>
      <w:r w:rsidR="00A35665">
        <w:rPr>
          <w:rFonts w:ascii="Times New Roman" w:eastAsia="Times New Roman" w:hAnsi="Times New Roman"/>
        </w:rPr>
        <w:t>S</w:t>
      </w:r>
      <w:r w:rsidRPr="00591870">
        <w:rPr>
          <w:rFonts w:ascii="Times New Roman" w:eastAsia="Times New Roman" w:hAnsi="Times New Roman"/>
        </w:rPr>
        <w:t>ct with 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4046"/>
        <w:gridCol w:w="2159"/>
        <w:gridCol w:w="1817"/>
      </w:tblGrid>
      <w:tr w:rsidR="00591870" w:rsidRPr="007D0D7F" w:rsidTr="00591870">
        <w:trPr>
          <w:cantSplit/>
          <w:trHeight w:val="359"/>
        </w:trPr>
        <w:tc>
          <w:tcPr>
            <w:tcW w:w="1296" w:type="pct"/>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Sources of Co-financing </w:t>
            </w:r>
          </w:p>
        </w:tc>
        <w:tc>
          <w:tcPr>
            <w:tcW w:w="1868" w:type="pct"/>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Name of Co-financier (source)</w:t>
            </w:r>
          </w:p>
        </w:tc>
        <w:tc>
          <w:tcPr>
            <w:tcW w:w="997" w:type="pct"/>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Type of Cofinancing</w:t>
            </w:r>
          </w:p>
        </w:tc>
        <w:tc>
          <w:tcPr>
            <w:tcW w:w="839" w:type="pct"/>
            <w:shd w:val="clear" w:color="auto" w:fill="auto"/>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Cofinancing Amount </w:t>
            </w:r>
            <w:r w:rsidRPr="00591870">
              <w:rPr>
                <w:rFonts w:ascii="Times New Roman" w:eastAsia="Times New Roman" w:hAnsi="Times New Roman"/>
              </w:rPr>
              <w:t xml:space="preserve">($) </w:t>
            </w:r>
          </w:p>
        </w:tc>
      </w:tr>
      <w:bookmarkStart w:id="114" w:name="SrcCo_01"/>
      <w:tr w:rsidR="00082BB7" w:rsidRPr="007D0D7F" w:rsidTr="00591870">
        <w:trPr>
          <w:cantSplit/>
        </w:trPr>
        <w:tc>
          <w:tcPr>
            <w:tcW w:w="1296" w:type="pct"/>
          </w:tcPr>
          <w:p w:rsidR="00082BB7" w:rsidRPr="00591870" w:rsidRDefault="00D00B90"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1"/>
                  <w:enabled/>
                  <w:calcOnExit w:val="0"/>
                  <w:ddList>
                    <w:result w:val="1"/>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114"/>
          </w:p>
        </w:tc>
        <w:bookmarkStart w:id="115" w:name="CofinanciarName_01"/>
        <w:tc>
          <w:tcPr>
            <w:tcW w:w="1868" w:type="pct"/>
          </w:tcPr>
          <w:p w:rsidR="00082BB7" w:rsidRPr="00591870" w:rsidRDefault="00D00B90" w:rsidP="00165392">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1"/>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165392" w:rsidRPr="00165392">
              <w:rPr>
                <w:rFonts w:ascii="Times New Roman" w:eastAsia="Times New Roman" w:hAnsi="Times New Roman"/>
                <w:noProof/>
              </w:rPr>
              <w:t>Multiple</w:t>
            </w:r>
            <w:r w:rsidRPr="00591870">
              <w:rPr>
                <w:rFonts w:ascii="Times New Roman" w:eastAsia="Times New Roman" w:hAnsi="Times New Roman"/>
              </w:rPr>
              <w:fldChar w:fldCharType="end"/>
            </w:r>
            <w:bookmarkEnd w:id="115"/>
          </w:p>
        </w:tc>
        <w:bookmarkStart w:id="116" w:name="CofinType_01"/>
        <w:tc>
          <w:tcPr>
            <w:tcW w:w="997" w:type="pct"/>
          </w:tcPr>
          <w:p w:rsidR="00082BB7" w:rsidRDefault="00D00B90" w:rsidP="00082BB7">
            <w:pPr>
              <w:spacing w:after="0"/>
            </w:pPr>
            <w:r w:rsidRPr="00AA1EC0">
              <w:rPr>
                <w:sz w:val="20"/>
                <w:szCs w:val="20"/>
              </w:rPr>
              <w:fldChar w:fldCharType="begin">
                <w:ffData>
                  <w:name w:val="CofinType_01"/>
                  <w:enabled/>
                  <w:calcOnExit w:val="0"/>
                  <w:ddList>
                    <w:result w:val="6"/>
                    <w:listEntry w:val="(select)"/>
                    <w:listEntry w:val="Cash"/>
                    <w:listEntry w:val="Soft Loan"/>
                    <w:listEntry w:val="Hard Loan"/>
                    <w:listEntry w:val="Investment"/>
                    <w:listEntry w:val="In-kind"/>
                    <w:listEntry w:val="Unknown at this stage"/>
                  </w:ddList>
                </w:ffData>
              </w:fldChar>
            </w:r>
            <w:r w:rsidR="00082BB7" w:rsidRPr="00AA1EC0">
              <w:rPr>
                <w:sz w:val="20"/>
                <w:szCs w:val="20"/>
              </w:rPr>
              <w:instrText xml:space="preserve"> FORMDROPDOWN </w:instrText>
            </w:r>
            <w:r w:rsidR="007E5136">
              <w:rPr>
                <w:sz w:val="20"/>
                <w:szCs w:val="20"/>
              </w:rPr>
            </w:r>
            <w:r w:rsidR="007E5136">
              <w:rPr>
                <w:sz w:val="20"/>
                <w:szCs w:val="20"/>
              </w:rPr>
              <w:fldChar w:fldCharType="separate"/>
            </w:r>
            <w:r w:rsidRPr="00AA1EC0">
              <w:rPr>
                <w:sz w:val="20"/>
                <w:szCs w:val="20"/>
              </w:rPr>
              <w:fldChar w:fldCharType="end"/>
            </w:r>
            <w:bookmarkEnd w:id="116"/>
          </w:p>
        </w:tc>
        <w:bookmarkStart w:id="117" w:name="C_COAMT_01"/>
        <w:tc>
          <w:tcPr>
            <w:tcW w:w="839" w:type="pct"/>
            <w:shd w:val="clear" w:color="auto" w:fill="auto"/>
          </w:tcPr>
          <w:p w:rsidR="00082BB7" w:rsidRPr="00591870" w:rsidRDefault="00D00B90" w:rsidP="005735E4">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1"/>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735E4">
              <w:rPr>
                <w:rFonts w:ascii="Times New Roman" w:eastAsia="Times New Roman" w:hAnsi="Times New Roman"/>
                <w:noProof/>
              </w:rPr>
              <w:t>8</w:t>
            </w:r>
            <w:r w:rsidR="00B50FB7" w:rsidRPr="00B50FB7">
              <w:rPr>
                <w:rFonts w:ascii="Times New Roman" w:eastAsia="Times New Roman" w:hAnsi="Times New Roman"/>
                <w:noProof/>
              </w:rPr>
              <w:t>00,000</w:t>
            </w:r>
            <w:r w:rsidRPr="00591870">
              <w:rPr>
                <w:rFonts w:ascii="Times New Roman" w:eastAsia="Times New Roman" w:hAnsi="Times New Roman"/>
              </w:rPr>
              <w:fldChar w:fldCharType="end"/>
            </w:r>
            <w:bookmarkEnd w:id="117"/>
          </w:p>
        </w:tc>
      </w:tr>
      <w:bookmarkStart w:id="118" w:name="SrcCo_02"/>
      <w:tr w:rsidR="00082BB7" w:rsidRPr="007D0D7F" w:rsidTr="00591870">
        <w:trPr>
          <w:cantSplit/>
        </w:trPr>
        <w:tc>
          <w:tcPr>
            <w:tcW w:w="1296" w:type="pct"/>
          </w:tcPr>
          <w:p w:rsidR="00082BB7" w:rsidRPr="00591870" w:rsidRDefault="00D00B90"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2"/>
                  <w:enabled/>
                  <w:calcOnExit w:val="0"/>
                  <w:ddList>
                    <w:result w:val="2"/>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118"/>
          </w:p>
        </w:tc>
        <w:bookmarkStart w:id="119" w:name="CofinanciarName_02"/>
        <w:tc>
          <w:tcPr>
            <w:tcW w:w="1868" w:type="pct"/>
          </w:tcPr>
          <w:p w:rsidR="00082BB7" w:rsidRPr="00591870" w:rsidRDefault="00D00B90" w:rsidP="00B50FB7">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2"/>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Multiple</w:t>
            </w:r>
            <w:r w:rsidRPr="00591870">
              <w:rPr>
                <w:rFonts w:ascii="Times New Roman" w:eastAsia="Times New Roman" w:hAnsi="Times New Roman"/>
              </w:rPr>
              <w:fldChar w:fldCharType="end"/>
            </w:r>
            <w:bookmarkEnd w:id="119"/>
          </w:p>
        </w:tc>
        <w:bookmarkStart w:id="120" w:name="CofinType_02"/>
        <w:tc>
          <w:tcPr>
            <w:tcW w:w="997" w:type="pct"/>
          </w:tcPr>
          <w:p w:rsidR="00082BB7" w:rsidRDefault="00D00B90" w:rsidP="00082BB7">
            <w:pPr>
              <w:spacing w:after="0"/>
            </w:pPr>
            <w:r>
              <w:rPr>
                <w:sz w:val="20"/>
                <w:szCs w:val="20"/>
              </w:rPr>
              <w:fldChar w:fldCharType="begin">
                <w:ffData>
                  <w:name w:val="CofinType_02"/>
                  <w:enabled/>
                  <w:calcOnExit w:val="0"/>
                  <w:ddList>
                    <w:result w:val="6"/>
                    <w:listEntry w:val="(select)"/>
                    <w:listEntry w:val="Cash"/>
                    <w:listEntry w:val="Soft Loan"/>
                    <w:listEntry w:val="Hard Loan"/>
                    <w:listEntry w:val="Investment"/>
                    <w:listEntry w:val="In-kind"/>
                    <w:listEntry w:val="Unknown at this stage"/>
                  </w:ddList>
                </w:ffData>
              </w:fldChar>
            </w:r>
            <w:r w:rsidR="00EB5F42">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120"/>
          </w:p>
        </w:tc>
        <w:bookmarkStart w:id="121" w:name="C_COAMT_02"/>
        <w:tc>
          <w:tcPr>
            <w:tcW w:w="839" w:type="pct"/>
            <w:shd w:val="clear" w:color="auto" w:fill="auto"/>
          </w:tcPr>
          <w:p w:rsidR="00082BB7" w:rsidRPr="00591870" w:rsidRDefault="00D00B90" w:rsidP="005407F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2"/>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7</w:t>
            </w:r>
            <w:r w:rsidR="005407F6">
              <w:rPr>
                <w:rFonts w:ascii="Times New Roman" w:eastAsia="Times New Roman" w:hAnsi="Times New Roman"/>
                <w:noProof/>
              </w:rPr>
              <w:t>32</w:t>
            </w:r>
            <w:r w:rsidR="00B50FB7" w:rsidRPr="00B50FB7">
              <w:rPr>
                <w:rFonts w:ascii="Times New Roman" w:eastAsia="Times New Roman" w:hAnsi="Times New Roman"/>
                <w:noProof/>
              </w:rPr>
              <w:t>,000</w:t>
            </w:r>
            <w:r w:rsidRPr="00591870">
              <w:rPr>
                <w:rFonts w:ascii="Times New Roman" w:eastAsia="Times New Roman" w:hAnsi="Times New Roman"/>
              </w:rPr>
              <w:fldChar w:fldCharType="end"/>
            </w:r>
            <w:bookmarkEnd w:id="121"/>
          </w:p>
        </w:tc>
      </w:tr>
      <w:bookmarkStart w:id="122" w:name="SrcCo_03"/>
      <w:tr w:rsidR="00082BB7" w:rsidRPr="007D0D7F" w:rsidTr="00591870">
        <w:trPr>
          <w:cantSplit/>
        </w:trPr>
        <w:tc>
          <w:tcPr>
            <w:tcW w:w="1296" w:type="pct"/>
          </w:tcPr>
          <w:p w:rsidR="00082BB7" w:rsidRPr="00591870" w:rsidRDefault="00D00B90"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3"/>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122"/>
          </w:p>
        </w:tc>
        <w:bookmarkStart w:id="123" w:name="CofinanciarName_03"/>
        <w:tc>
          <w:tcPr>
            <w:tcW w:w="1868" w:type="pct"/>
          </w:tcPr>
          <w:p w:rsidR="00082BB7" w:rsidRPr="00591870" w:rsidRDefault="00D00B90" w:rsidP="00B50FB7">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3"/>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UNDP</w:t>
            </w:r>
            <w:r w:rsidRPr="00591870">
              <w:rPr>
                <w:rFonts w:ascii="Times New Roman" w:eastAsia="Times New Roman" w:hAnsi="Times New Roman"/>
              </w:rPr>
              <w:fldChar w:fldCharType="end"/>
            </w:r>
            <w:bookmarkEnd w:id="123"/>
          </w:p>
        </w:tc>
        <w:bookmarkStart w:id="124" w:name="CofinType_03"/>
        <w:tc>
          <w:tcPr>
            <w:tcW w:w="997" w:type="pct"/>
          </w:tcPr>
          <w:p w:rsidR="00082BB7" w:rsidRDefault="00D00B90" w:rsidP="00082BB7">
            <w:pPr>
              <w:spacing w:after="0"/>
            </w:pPr>
            <w:r>
              <w:rPr>
                <w:sz w:val="20"/>
                <w:szCs w:val="20"/>
              </w:rPr>
              <w:fldChar w:fldCharType="begin">
                <w:ffData>
                  <w:name w:val="CofinType_03"/>
                  <w:enabled/>
                  <w:calcOnExit w:val="0"/>
                  <w:ddList>
                    <w:result w:val="1"/>
                    <w:listEntry w:val="(select)"/>
                    <w:listEntry w:val="Cash"/>
                    <w:listEntry w:val="Soft Loan"/>
                    <w:listEntry w:val="Hard Loan"/>
                    <w:listEntry w:val="Investment"/>
                    <w:listEntry w:val="In-kind"/>
                    <w:listEntry w:val="Unknown at this stage"/>
                  </w:ddList>
                </w:ffData>
              </w:fldChar>
            </w:r>
            <w:r w:rsidR="00EB5F42">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124"/>
          </w:p>
        </w:tc>
        <w:bookmarkStart w:id="125" w:name="C_COAMT_03"/>
        <w:tc>
          <w:tcPr>
            <w:tcW w:w="839" w:type="pct"/>
            <w:shd w:val="clear" w:color="auto" w:fill="auto"/>
          </w:tcPr>
          <w:p w:rsidR="00082BB7" w:rsidRPr="00591870" w:rsidRDefault="00D00B90" w:rsidP="00B50FB7">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3"/>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1,874,000</w:t>
            </w:r>
            <w:r w:rsidRPr="00591870">
              <w:rPr>
                <w:rFonts w:ascii="Times New Roman" w:eastAsia="Times New Roman" w:hAnsi="Times New Roman"/>
              </w:rPr>
              <w:fldChar w:fldCharType="end"/>
            </w:r>
            <w:bookmarkEnd w:id="125"/>
          </w:p>
        </w:tc>
      </w:tr>
      <w:bookmarkStart w:id="126" w:name="SrcCo_04"/>
      <w:tr w:rsidR="00082BB7" w:rsidRPr="007D0D7F" w:rsidTr="00591870">
        <w:trPr>
          <w:cantSplit/>
        </w:trPr>
        <w:tc>
          <w:tcPr>
            <w:tcW w:w="1296" w:type="pct"/>
          </w:tcPr>
          <w:p w:rsidR="00082BB7" w:rsidRPr="00591870" w:rsidRDefault="00D00B90"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4"/>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126"/>
          </w:p>
        </w:tc>
        <w:bookmarkStart w:id="127" w:name="CofinanciarName_04"/>
        <w:tc>
          <w:tcPr>
            <w:tcW w:w="1868" w:type="pct"/>
          </w:tcPr>
          <w:p w:rsidR="00082BB7" w:rsidRPr="00591870" w:rsidRDefault="00D00B90" w:rsidP="00B50FB7">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4"/>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Multiple</w:t>
            </w:r>
            <w:r w:rsidRPr="00591870">
              <w:rPr>
                <w:rFonts w:ascii="Times New Roman" w:eastAsia="Times New Roman" w:hAnsi="Times New Roman"/>
              </w:rPr>
              <w:fldChar w:fldCharType="end"/>
            </w:r>
            <w:bookmarkEnd w:id="127"/>
          </w:p>
        </w:tc>
        <w:bookmarkStart w:id="128" w:name="CofinType_04"/>
        <w:tc>
          <w:tcPr>
            <w:tcW w:w="997" w:type="pct"/>
          </w:tcPr>
          <w:p w:rsidR="00082BB7" w:rsidRDefault="00D00B90" w:rsidP="00082BB7">
            <w:pPr>
              <w:spacing w:after="0"/>
            </w:pPr>
            <w:r>
              <w:rPr>
                <w:sz w:val="20"/>
                <w:szCs w:val="20"/>
              </w:rPr>
              <w:fldChar w:fldCharType="begin">
                <w:ffData>
                  <w:name w:val="CofinType_04"/>
                  <w:enabled/>
                  <w:calcOnExit w:val="0"/>
                  <w:ddList>
                    <w:result w:val="6"/>
                    <w:listEntry w:val="(select)"/>
                    <w:listEntry w:val="Cash"/>
                    <w:listEntry w:val="Soft Loan"/>
                    <w:listEntry w:val="Hard Loan"/>
                    <w:listEntry w:val="Investment"/>
                    <w:listEntry w:val="In-kind"/>
                    <w:listEntry w:val="Unknown at this stage"/>
                  </w:ddList>
                </w:ffData>
              </w:fldChar>
            </w:r>
            <w:r w:rsidR="00A35665">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128"/>
          </w:p>
        </w:tc>
        <w:bookmarkStart w:id="129" w:name="C_COAMT_04"/>
        <w:tc>
          <w:tcPr>
            <w:tcW w:w="839" w:type="pct"/>
            <w:shd w:val="clear" w:color="auto" w:fill="auto"/>
          </w:tcPr>
          <w:p w:rsidR="00082BB7" w:rsidRPr="00591870" w:rsidRDefault="00D00B90" w:rsidP="00B50FB7">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4"/>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800,000</w:t>
            </w:r>
            <w:r w:rsidRPr="00591870">
              <w:rPr>
                <w:rFonts w:ascii="Times New Roman" w:eastAsia="Times New Roman" w:hAnsi="Times New Roman"/>
              </w:rPr>
              <w:fldChar w:fldCharType="end"/>
            </w:r>
            <w:bookmarkEnd w:id="129"/>
          </w:p>
        </w:tc>
      </w:tr>
      <w:bookmarkStart w:id="130" w:name="SrcCo_05"/>
      <w:tr w:rsidR="00082BB7" w:rsidRPr="007D0D7F" w:rsidTr="00591870">
        <w:trPr>
          <w:cantSplit/>
        </w:trPr>
        <w:tc>
          <w:tcPr>
            <w:tcW w:w="1296" w:type="pct"/>
          </w:tcPr>
          <w:p w:rsidR="00082BB7" w:rsidRPr="00591870" w:rsidRDefault="00D00B90"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5"/>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130"/>
          </w:p>
        </w:tc>
        <w:bookmarkStart w:id="131" w:name="CofinanciarName_05"/>
        <w:tc>
          <w:tcPr>
            <w:tcW w:w="1868" w:type="pct"/>
          </w:tcPr>
          <w:p w:rsidR="00082BB7" w:rsidRPr="00591870" w:rsidRDefault="00D00B90" w:rsidP="00B50FB7">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5"/>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Multiple</w:t>
            </w:r>
            <w:r w:rsidRPr="00591870">
              <w:rPr>
                <w:rFonts w:ascii="Times New Roman" w:eastAsia="Times New Roman" w:hAnsi="Times New Roman"/>
              </w:rPr>
              <w:fldChar w:fldCharType="end"/>
            </w:r>
            <w:bookmarkEnd w:id="131"/>
          </w:p>
        </w:tc>
        <w:tc>
          <w:tcPr>
            <w:tcW w:w="997" w:type="pct"/>
          </w:tcPr>
          <w:p w:rsidR="00082BB7" w:rsidRDefault="00D00B90" w:rsidP="00082BB7">
            <w:pPr>
              <w:spacing w:after="0"/>
            </w:pPr>
            <w:r>
              <w:rPr>
                <w:sz w:val="20"/>
                <w:szCs w:val="20"/>
              </w:rPr>
              <w:fldChar w:fldCharType="begin">
                <w:ffData>
                  <w:name w:val="CofinType_05"/>
                  <w:enabled/>
                  <w:calcOnExit w:val="0"/>
                  <w:ddList>
                    <w:result w:val="6"/>
                    <w:listEntry w:val="(select)"/>
                    <w:listEntry w:val="Cash"/>
                    <w:listEntry w:val="Soft Loan"/>
                    <w:listEntry w:val="Hard Loan"/>
                    <w:listEntry w:val="Investment"/>
                    <w:listEntry w:val="In-kind"/>
                    <w:listEntry w:val="Unknown at this stage"/>
                  </w:ddList>
                </w:ffData>
              </w:fldChar>
            </w:r>
            <w:r w:rsidR="00A35665">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p>
        </w:tc>
        <w:bookmarkStart w:id="132" w:name="C_COAMT_05"/>
        <w:tc>
          <w:tcPr>
            <w:tcW w:w="839" w:type="pct"/>
            <w:shd w:val="clear" w:color="auto" w:fill="auto"/>
          </w:tcPr>
          <w:p w:rsidR="00082BB7" w:rsidRPr="00591870" w:rsidRDefault="00D00B90" w:rsidP="00B50FB7">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5"/>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800,000</w:t>
            </w:r>
            <w:r w:rsidRPr="00591870">
              <w:rPr>
                <w:rFonts w:ascii="Times New Roman" w:eastAsia="Times New Roman" w:hAnsi="Times New Roman"/>
              </w:rPr>
              <w:fldChar w:fldCharType="end"/>
            </w:r>
            <w:bookmarkEnd w:id="132"/>
          </w:p>
        </w:tc>
      </w:tr>
      <w:bookmarkStart w:id="133" w:name="SrcCo_06"/>
      <w:tr w:rsidR="00082BB7" w:rsidRPr="007D0D7F" w:rsidTr="00591870">
        <w:trPr>
          <w:cantSplit/>
        </w:trPr>
        <w:tc>
          <w:tcPr>
            <w:tcW w:w="1296" w:type="pct"/>
          </w:tcPr>
          <w:p w:rsidR="00082BB7" w:rsidRPr="00591870" w:rsidRDefault="00D00B90" w:rsidP="00591870">
            <w:pPr>
              <w:spacing w:after="0" w:line="240" w:lineRule="auto"/>
              <w:rPr>
                <w:rFonts w:ascii="Times New Roman" w:eastAsia="Times New Roman" w:hAnsi="Times New Roman"/>
                <w:sz w:val="24"/>
                <w:szCs w:val="24"/>
              </w:rPr>
            </w:pPr>
            <w:r w:rsidRPr="00591870">
              <w:rPr>
                <w:rFonts w:ascii="Times New Roman" w:eastAsia="Times New Roman" w:hAnsi="Times New Roman"/>
                <w:sz w:val="20"/>
                <w:szCs w:val="20"/>
              </w:rPr>
              <w:fldChar w:fldCharType="begin">
                <w:ffData>
                  <w:name w:val="SrcCo_06"/>
                  <w:enabled/>
                  <w:calcOnExit w:val="0"/>
                  <w:ddList>
                    <w:result w:val="6"/>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082BB7" w:rsidRPr="00591870">
              <w:rPr>
                <w:rFonts w:ascii="Times New Roman" w:eastAsia="Times New Roman" w:hAnsi="Times New Roman"/>
                <w:sz w:val="20"/>
                <w:szCs w:val="20"/>
              </w:rPr>
              <w:instrText xml:space="preserve"> FORMDROPDOWN </w:instrText>
            </w:r>
            <w:r w:rsidR="007E5136">
              <w:rPr>
                <w:rFonts w:ascii="Times New Roman" w:eastAsia="Times New Roman" w:hAnsi="Times New Roman"/>
                <w:sz w:val="20"/>
                <w:szCs w:val="20"/>
              </w:rPr>
            </w:r>
            <w:r w:rsidR="007E5136">
              <w:rPr>
                <w:rFonts w:ascii="Times New Roman" w:eastAsia="Times New Roman" w:hAnsi="Times New Roman"/>
                <w:sz w:val="20"/>
                <w:szCs w:val="20"/>
              </w:rPr>
              <w:fldChar w:fldCharType="separate"/>
            </w:r>
            <w:r w:rsidRPr="00591870">
              <w:rPr>
                <w:rFonts w:ascii="Times New Roman" w:eastAsia="Times New Roman" w:hAnsi="Times New Roman"/>
                <w:sz w:val="20"/>
                <w:szCs w:val="20"/>
              </w:rPr>
              <w:fldChar w:fldCharType="end"/>
            </w:r>
            <w:bookmarkEnd w:id="133"/>
          </w:p>
        </w:tc>
        <w:bookmarkStart w:id="134" w:name="CofinanciarName_06"/>
        <w:tc>
          <w:tcPr>
            <w:tcW w:w="1868" w:type="pct"/>
          </w:tcPr>
          <w:p w:rsidR="00082BB7" w:rsidRPr="00591870" w:rsidRDefault="00D00B90" w:rsidP="00B50FB7">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CofinanciarName_06"/>
                  <w:enabled/>
                  <w:calcOnExi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Multiple</w:t>
            </w:r>
            <w:r w:rsidRPr="00591870">
              <w:rPr>
                <w:rFonts w:ascii="Times New Roman" w:eastAsia="Times New Roman" w:hAnsi="Times New Roman"/>
              </w:rPr>
              <w:fldChar w:fldCharType="end"/>
            </w:r>
            <w:bookmarkEnd w:id="134"/>
          </w:p>
        </w:tc>
        <w:bookmarkStart w:id="135" w:name="CofinType_06"/>
        <w:tc>
          <w:tcPr>
            <w:tcW w:w="997" w:type="pct"/>
          </w:tcPr>
          <w:p w:rsidR="00082BB7" w:rsidRDefault="00D00B90" w:rsidP="00082BB7">
            <w:pPr>
              <w:spacing w:after="0"/>
            </w:pPr>
            <w:r>
              <w:rPr>
                <w:sz w:val="20"/>
                <w:szCs w:val="20"/>
              </w:rPr>
              <w:fldChar w:fldCharType="begin">
                <w:ffData>
                  <w:name w:val="CofinType_06"/>
                  <w:enabled/>
                  <w:calcOnExit w:val="0"/>
                  <w:ddList>
                    <w:result w:val="6"/>
                    <w:listEntry w:val="(select)"/>
                    <w:listEntry w:val="Cash"/>
                    <w:listEntry w:val="Soft Loan"/>
                    <w:listEntry w:val="Hard Loan"/>
                    <w:listEntry w:val="Investment"/>
                    <w:listEntry w:val="In-kind"/>
                    <w:listEntry w:val="Unknown at this stage"/>
                  </w:ddList>
                </w:ffData>
              </w:fldChar>
            </w:r>
            <w:r w:rsidR="00A35665">
              <w:rPr>
                <w:sz w:val="20"/>
                <w:szCs w:val="20"/>
              </w:rPr>
              <w:instrText xml:space="preserve"> FORMDROPDOWN </w:instrText>
            </w:r>
            <w:r w:rsidR="007E5136">
              <w:rPr>
                <w:sz w:val="20"/>
                <w:szCs w:val="20"/>
              </w:rPr>
            </w:r>
            <w:r w:rsidR="007E5136">
              <w:rPr>
                <w:sz w:val="20"/>
                <w:szCs w:val="20"/>
              </w:rPr>
              <w:fldChar w:fldCharType="separate"/>
            </w:r>
            <w:r>
              <w:rPr>
                <w:sz w:val="20"/>
                <w:szCs w:val="20"/>
              </w:rPr>
              <w:fldChar w:fldCharType="end"/>
            </w:r>
            <w:bookmarkEnd w:id="135"/>
          </w:p>
        </w:tc>
        <w:bookmarkStart w:id="136" w:name="C_COAMT_06"/>
        <w:tc>
          <w:tcPr>
            <w:tcW w:w="839" w:type="pct"/>
            <w:shd w:val="clear" w:color="auto" w:fill="auto"/>
          </w:tcPr>
          <w:p w:rsidR="00082BB7" w:rsidRPr="00591870" w:rsidRDefault="00D00B90" w:rsidP="005407F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C_COAMT_06"/>
                  <w:enabled/>
                  <w:calcOnExit/>
                  <w:textInput>
                    <w:type w:val="number"/>
                    <w:format w:val="#,##0"/>
                  </w:textInput>
                </w:ffData>
              </w:fldChar>
            </w:r>
            <w:r w:rsidR="00082BB7"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B50FB7" w:rsidRPr="00B50FB7">
              <w:rPr>
                <w:rFonts w:ascii="Times New Roman" w:eastAsia="Times New Roman" w:hAnsi="Times New Roman"/>
                <w:noProof/>
              </w:rPr>
              <w:t>2,</w:t>
            </w:r>
            <w:r w:rsidR="005407F6">
              <w:rPr>
                <w:rFonts w:ascii="Times New Roman" w:eastAsia="Times New Roman" w:hAnsi="Times New Roman"/>
                <w:noProof/>
              </w:rPr>
              <w:t>2</w:t>
            </w:r>
            <w:r w:rsidR="00B50FB7" w:rsidRPr="00B50FB7">
              <w:rPr>
                <w:rFonts w:ascii="Times New Roman" w:eastAsia="Times New Roman" w:hAnsi="Times New Roman"/>
                <w:noProof/>
              </w:rPr>
              <w:t>44,000</w:t>
            </w:r>
            <w:r w:rsidRPr="00591870">
              <w:rPr>
                <w:rFonts w:ascii="Times New Roman" w:eastAsia="Times New Roman" w:hAnsi="Times New Roman"/>
              </w:rPr>
              <w:fldChar w:fldCharType="end"/>
            </w:r>
            <w:bookmarkEnd w:id="136"/>
          </w:p>
        </w:tc>
      </w:tr>
      <w:tr w:rsidR="005735E4" w:rsidRPr="007D0D7F" w:rsidTr="00591870">
        <w:trPr>
          <w:cantSplit/>
        </w:trPr>
        <w:tc>
          <w:tcPr>
            <w:tcW w:w="4161" w:type="pct"/>
            <w:gridSpan w:val="3"/>
            <w:tcBorders>
              <w:top w:val="double" w:sz="4" w:space="0" w:color="auto"/>
            </w:tcBorders>
          </w:tcPr>
          <w:p w:rsidR="005735E4" w:rsidRPr="00591870" w:rsidRDefault="005735E4" w:rsidP="00591870">
            <w:pPr>
              <w:spacing w:after="0" w:line="240" w:lineRule="auto"/>
              <w:rPr>
                <w:rFonts w:ascii="Times New Roman" w:eastAsia="Times New Roman" w:hAnsi="Times New Roman"/>
                <w:b/>
              </w:rPr>
            </w:pPr>
            <w:r w:rsidRPr="00591870">
              <w:rPr>
                <w:rFonts w:ascii="Times New Roman" w:eastAsia="Times New Roman" w:hAnsi="Times New Roman"/>
                <w:b/>
              </w:rPr>
              <w:t>Total Co-financing</w:t>
            </w:r>
          </w:p>
        </w:tc>
        <w:tc>
          <w:tcPr>
            <w:tcW w:w="839" w:type="pct"/>
            <w:tcBorders>
              <w:top w:val="double" w:sz="4" w:space="0" w:color="auto"/>
            </w:tcBorders>
            <w:shd w:val="clear" w:color="auto" w:fill="auto"/>
          </w:tcPr>
          <w:p w:rsidR="005735E4" w:rsidRPr="00591870" w:rsidRDefault="005735E4" w:rsidP="005407F6">
            <w:pPr>
              <w:spacing w:after="0" w:line="240" w:lineRule="auto"/>
              <w:jc w:val="right"/>
              <w:rPr>
                <w:rFonts w:ascii="Times New Roman" w:eastAsia="Times New Roman" w:hAnsi="Times New Roman"/>
              </w:rPr>
            </w:pPr>
            <w:r w:rsidRPr="00D15652">
              <w:rPr>
                <w:rFonts w:ascii="Times New Roman" w:eastAsia="Times New Roman" w:hAnsi="Times New Roman"/>
              </w:rPr>
              <w:t>7,</w:t>
            </w:r>
            <w:r w:rsidR="005407F6">
              <w:rPr>
                <w:rFonts w:ascii="Times New Roman" w:eastAsia="Times New Roman" w:hAnsi="Times New Roman"/>
              </w:rPr>
              <w:t>250</w:t>
            </w:r>
            <w:r w:rsidRPr="00D15652">
              <w:rPr>
                <w:rFonts w:ascii="Times New Roman" w:eastAsia="Times New Roman" w:hAnsi="Times New Roman"/>
              </w:rPr>
              <w:t>,000</w:t>
            </w:r>
          </w:p>
        </w:tc>
      </w:tr>
    </w:tbl>
    <w:p w:rsidR="00591870" w:rsidRPr="00591870"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591870">
        <w:rPr>
          <w:rFonts w:ascii="Times New Roman" w:eastAsia="Times New Roman" w:hAnsi="Times New Roman"/>
          <w:b/>
          <w:bCs/>
          <w:smallCaps/>
        </w:rPr>
        <w:t>trust fund Resources Requested by agency, Focal Area  and country</w:t>
      </w:r>
      <w:r w:rsidRPr="00591870">
        <w:rPr>
          <w:rFonts w:ascii="Times New Roman" w:eastAsia="Times New Roman" w:hAnsi="Times New Roman"/>
          <w:bCs/>
          <w:smallCaps/>
          <w:vertAlign w:val="superscrip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382"/>
        <w:gridCol w:w="1787"/>
        <w:gridCol w:w="1787"/>
        <w:gridCol w:w="1336"/>
        <w:gridCol w:w="1429"/>
        <w:gridCol w:w="1349"/>
      </w:tblGrid>
      <w:tr w:rsidR="00591870" w:rsidRPr="007D0D7F" w:rsidTr="005735E4">
        <w:trPr>
          <w:trHeight w:val="278"/>
        </w:trPr>
        <w:tc>
          <w:tcPr>
            <w:tcW w:w="812" w:type="pct"/>
            <w:vMerge w:val="restart"/>
            <w:shd w:val="clear" w:color="auto" w:fill="auto"/>
            <w:vAlign w:val="center"/>
          </w:tcPr>
          <w:p w:rsidR="00591870" w:rsidRPr="00591870" w:rsidRDefault="00591870" w:rsidP="00591870">
            <w:pPr>
              <w:spacing w:after="80" w:line="240" w:lineRule="auto"/>
              <w:jc w:val="center"/>
              <w:rPr>
                <w:rFonts w:ascii="Times New Roman" w:eastAsia="Times New Roman" w:hAnsi="Times New Roman"/>
                <w:b/>
              </w:rPr>
            </w:pPr>
            <w:r w:rsidRPr="00591870">
              <w:rPr>
                <w:rFonts w:ascii="Times New Roman" w:eastAsia="Times New Roman" w:hAnsi="Times New Roman"/>
                <w:b/>
              </w:rPr>
              <w:t>GEF Agency</w:t>
            </w:r>
          </w:p>
        </w:tc>
        <w:tc>
          <w:tcPr>
            <w:tcW w:w="638" w:type="pct"/>
            <w:vMerge w:val="restart"/>
            <w:shd w:val="clear" w:color="auto" w:fill="auto"/>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Type of Trust Fund</w:t>
            </w:r>
          </w:p>
        </w:tc>
        <w:tc>
          <w:tcPr>
            <w:tcW w:w="825" w:type="pct"/>
            <w:vMerge w:val="restart"/>
            <w:shd w:val="clear" w:color="auto" w:fill="auto"/>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Focal Area</w:t>
            </w:r>
          </w:p>
        </w:tc>
        <w:tc>
          <w:tcPr>
            <w:tcW w:w="825" w:type="pct"/>
            <w:vMerge w:val="restart"/>
            <w:shd w:val="clear" w:color="auto" w:fill="auto"/>
            <w:vAlign w:val="center"/>
          </w:tcPr>
          <w:p w:rsidR="00591870" w:rsidRPr="00591870" w:rsidRDefault="00591870" w:rsidP="00591870">
            <w:pPr>
              <w:spacing w:after="80" w:line="240" w:lineRule="auto"/>
              <w:ind w:right="-108"/>
              <w:jc w:val="center"/>
              <w:rPr>
                <w:rFonts w:ascii="Times New Roman" w:eastAsia="Times New Roman" w:hAnsi="Times New Roman"/>
                <w:b/>
              </w:rPr>
            </w:pPr>
            <w:r w:rsidRPr="00591870">
              <w:rPr>
                <w:rFonts w:ascii="Times New Roman" w:eastAsia="Times New Roman" w:hAnsi="Times New Roman"/>
                <w:b/>
              </w:rPr>
              <w:t>Country Name/</w:t>
            </w:r>
          </w:p>
          <w:p w:rsidR="00591870" w:rsidRPr="00591870" w:rsidRDefault="00591870" w:rsidP="00591870">
            <w:pPr>
              <w:spacing w:after="80" w:line="240" w:lineRule="auto"/>
              <w:jc w:val="center"/>
              <w:rPr>
                <w:rFonts w:ascii="Times New Roman" w:eastAsia="Times New Roman" w:hAnsi="Times New Roman"/>
                <w:b/>
              </w:rPr>
            </w:pPr>
            <w:r w:rsidRPr="00591870">
              <w:rPr>
                <w:rFonts w:ascii="Times New Roman" w:eastAsia="Times New Roman" w:hAnsi="Times New Roman"/>
                <w:b/>
              </w:rPr>
              <w:t>Global</w:t>
            </w:r>
          </w:p>
        </w:tc>
        <w:tc>
          <w:tcPr>
            <w:tcW w:w="1900" w:type="pct"/>
            <w:gridSpan w:val="3"/>
            <w:shd w:val="clear" w:color="auto" w:fill="auto"/>
            <w:vAlign w:val="center"/>
          </w:tcPr>
          <w:p w:rsidR="00591870" w:rsidRPr="00591870" w:rsidRDefault="00591870" w:rsidP="00591870">
            <w:pPr>
              <w:spacing w:after="80" w:line="240" w:lineRule="auto"/>
              <w:jc w:val="center"/>
              <w:rPr>
                <w:rFonts w:ascii="Times New Roman" w:eastAsia="Times New Roman" w:hAnsi="Times New Roman"/>
                <w:b/>
              </w:rPr>
            </w:pPr>
            <w:r w:rsidRPr="00591870">
              <w:rPr>
                <w:rFonts w:ascii="Times New Roman" w:eastAsia="Times New Roman" w:hAnsi="Times New Roman"/>
                <w:b/>
              </w:rPr>
              <w:t>(in $)</w:t>
            </w:r>
          </w:p>
        </w:tc>
      </w:tr>
      <w:tr w:rsidR="00591870" w:rsidRPr="007D0D7F" w:rsidTr="005735E4">
        <w:trPr>
          <w:trHeight w:val="260"/>
        </w:trPr>
        <w:tc>
          <w:tcPr>
            <w:tcW w:w="812" w:type="pct"/>
            <w:vMerge/>
            <w:shd w:val="clear" w:color="auto" w:fill="auto"/>
          </w:tcPr>
          <w:p w:rsidR="00591870" w:rsidRPr="00591870" w:rsidRDefault="00591870" w:rsidP="00591870">
            <w:pPr>
              <w:spacing w:after="0" w:line="240" w:lineRule="auto"/>
              <w:rPr>
                <w:rFonts w:ascii="Times New Roman" w:eastAsia="Times New Roman" w:hAnsi="Times New Roman"/>
                <w:b/>
                <w:smallCaps/>
              </w:rPr>
            </w:pPr>
          </w:p>
        </w:tc>
        <w:tc>
          <w:tcPr>
            <w:tcW w:w="638" w:type="pct"/>
            <w:vMerge/>
            <w:shd w:val="clear" w:color="auto" w:fill="auto"/>
          </w:tcPr>
          <w:p w:rsidR="00591870" w:rsidRPr="00591870" w:rsidRDefault="00591870" w:rsidP="00591870">
            <w:pPr>
              <w:spacing w:after="0" w:line="240" w:lineRule="auto"/>
              <w:rPr>
                <w:rFonts w:ascii="Times New Roman" w:eastAsia="Times New Roman" w:hAnsi="Times New Roman"/>
                <w:b/>
                <w:smallCaps/>
              </w:rPr>
            </w:pPr>
          </w:p>
        </w:tc>
        <w:tc>
          <w:tcPr>
            <w:tcW w:w="825" w:type="pct"/>
            <w:vMerge/>
            <w:shd w:val="clear" w:color="auto" w:fill="auto"/>
          </w:tcPr>
          <w:p w:rsidR="00591870" w:rsidRPr="00591870" w:rsidRDefault="00591870" w:rsidP="00591870">
            <w:pPr>
              <w:spacing w:after="0" w:line="240" w:lineRule="auto"/>
              <w:rPr>
                <w:rFonts w:ascii="Times New Roman" w:eastAsia="Times New Roman" w:hAnsi="Times New Roman"/>
                <w:b/>
                <w:smallCaps/>
              </w:rPr>
            </w:pPr>
          </w:p>
        </w:tc>
        <w:tc>
          <w:tcPr>
            <w:tcW w:w="825" w:type="pct"/>
            <w:vMerge/>
            <w:shd w:val="clear" w:color="auto" w:fill="auto"/>
          </w:tcPr>
          <w:p w:rsidR="00591870" w:rsidRPr="00591870" w:rsidRDefault="00591870" w:rsidP="00591870">
            <w:pPr>
              <w:spacing w:after="0" w:line="240" w:lineRule="auto"/>
              <w:jc w:val="center"/>
              <w:rPr>
                <w:rFonts w:ascii="Times New Roman" w:eastAsia="Times New Roman" w:hAnsi="Times New Roman"/>
                <w:b/>
              </w:rPr>
            </w:pPr>
          </w:p>
        </w:tc>
        <w:tc>
          <w:tcPr>
            <w:tcW w:w="617" w:type="pct"/>
            <w:shd w:val="clear" w:color="auto" w:fill="auto"/>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Grant Amount </w:t>
            </w:r>
            <w:r w:rsidRPr="00591870">
              <w:rPr>
                <w:rFonts w:ascii="Times New Roman" w:eastAsia="Times New Roman" w:hAnsi="Times New Roman"/>
              </w:rPr>
              <w:t>(a)</w:t>
            </w:r>
          </w:p>
        </w:tc>
        <w:tc>
          <w:tcPr>
            <w:tcW w:w="660" w:type="pct"/>
            <w:shd w:val="clear" w:color="auto" w:fill="auto"/>
            <w:vAlign w:val="center"/>
          </w:tcPr>
          <w:p w:rsidR="00591870" w:rsidRPr="00591870" w:rsidRDefault="00591870" w:rsidP="00591870">
            <w:pPr>
              <w:spacing w:after="0" w:line="240" w:lineRule="auto"/>
              <w:jc w:val="center"/>
              <w:rPr>
                <w:rFonts w:ascii="Times New Roman" w:eastAsia="Times New Roman" w:hAnsi="Times New Roman"/>
                <w:b/>
              </w:rPr>
            </w:pPr>
            <w:r w:rsidRPr="00591870">
              <w:rPr>
                <w:rFonts w:ascii="Times New Roman" w:eastAsia="Times New Roman" w:hAnsi="Times New Roman"/>
                <w:b/>
              </w:rPr>
              <w:t xml:space="preserve">Agency Fee </w:t>
            </w:r>
            <w:r w:rsidRPr="00591870">
              <w:rPr>
                <w:rFonts w:ascii="Times New Roman" w:eastAsia="Times New Roman" w:hAnsi="Times New Roman"/>
              </w:rPr>
              <w:t>(b)</w:t>
            </w:r>
            <w:r w:rsidRPr="00591870">
              <w:rPr>
                <w:rFonts w:ascii="Times New Roman" w:eastAsia="Times New Roman" w:hAnsi="Times New Roman"/>
                <w:vertAlign w:val="superscript"/>
              </w:rPr>
              <w:t>2</w:t>
            </w:r>
          </w:p>
        </w:tc>
        <w:tc>
          <w:tcPr>
            <w:tcW w:w="622" w:type="pct"/>
            <w:shd w:val="clear" w:color="auto" w:fill="auto"/>
            <w:vAlign w:val="center"/>
          </w:tcPr>
          <w:p w:rsidR="00591870" w:rsidRPr="00591870" w:rsidRDefault="00591870" w:rsidP="00591870">
            <w:pPr>
              <w:spacing w:after="0" w:line="240" w:lineRule="auto"/>
              <w:ind w:firstLine="195"/>
              <w:jc w:val="center"/>
              <w:rPr>
                <w:rFonts w:ascii="Times New Roman" w:eastAsia="Times New Roman" w:hAnsi="Times New Roman"/>
                <w:b/>
              </w:rPr>
            </w:pPr>
            <w:r w:rsidRPr="00591870">
              <w:rPr>
                <w:rFonts w:ascii="Times New Roman" w:eastAsia="Times New Roman" w:hAnsi="Times New Roman"/>
                <w:b/>
              </w:rPr>
              <w:t xml:space="preserve">Total </w:t>
            </w:r>
            <w:r w:rsidRPr="00591870">
              <w:rPr>
                <w:rFonts w:ascii="Times New Roman" w:eastAsia="Times New Roman" w:hAnsi="Times New Roman"/>
              </w:rPr>
              <w:t>c=a+b</w:t>
            </w:r>
          </w:p>
        </w:tc>
      </w:tr>
      <w:bookmarkStart w:id="137" w:name="D_Agency_01"/>
      <w:tr w:rsidR="005735E4" w:rsidRPr="007D0D7F" w:rsidTr="005407F6">
        <w:trPr>
          <w:trHeight w:val="253"/>
        </w:trPr>
        <w:tc>
          <w:tcPr>
            <w:tcW w:w="812" w:type="pct"/>
            <w:shd w:val="clear" w:color="auto" w:fill="auto"/>
          </w:tcPr>
          <w:p w:rsidR="005735E4"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1"/>
                  <w:enabled/>
                  <w:calcOnExit w:val="0"/>
                  <w:ddList>
                    <w:result w:val="7"/>
                    <w:listEntry w:val="(select)"/>
                    <w:listEntry w:val="AfDB"/>
                    <w:listEntry w:val="AsDB"/>
                    <w:listEntry w:val="EBRD"/>
                    <w:listEntry w:val="FAO"/>
                    <w:listEntry w:val="IADB"/>
                    <w:listEntry w:val="IFAD"/>
                    <w:listEntry w:val="UNDP"/>
                    <w:listEntry w:val="UNEP"/>
                    <w:listEntry w:val="UNIDO"/>
                    <w:listEntry w:val="World Bank"/>
                  </w:ddList>
                </w:ffData>
              </w:fldChar>
            </w:r>
            <w:r w:rsidR="005735E4"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37"/>
          </w:p>
        </w:tc>
        <w:bookmarkStart w:id="138" w:name="D_TF_01"/>
        <w:tc>
          <w:tcPr>
            <w:tcW w:w="638" w:type="pct"/>
            <w:shd w:val="clear" w:color="auto" w:fill="auto"/>
          </w:tcPr>
          <w:p w:rsidR="005735E4"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1"/>
                  <w:enabled/>
                  <w:calcOnExit w:val="0"/>
                  <w:ddList>
                    <w:result w:val="1"/>
                    <w:listEntry w:val="(select)"/>
                    <w:listEntry w:val="GEF TF"/>
                    <w:listEntry w:val="LDCF"/>
                    <w:listEntry w:val="SCCF"/>
                    <w:listEntry w:val="NPIF"/>
                  </w:ddList>
                </w:ffData>
              </w:fldChar>
            </w:r>
            <w:r w:rsidR="005735E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38"/>
          </w:p>
        </w:tc>
        <w:bookmarkStart w:id="139" w:name="D_FocalArea_01"/>
        <w:tc>
          <w:tcPr>
            <w:tcW w:w="825" w:type="pct"/>
            <w:shd w:val="clear" w:color="auto" w:fill="auto"/>
          </w:tcPr>
          <w:p w:rsidR="005735E4"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1"/>
                  <w:enabled/>
                  <w:calcOnExit w:val="0"/>
                  <w:ddList>
                    <w:result w:val="7"/>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735E4"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39"/>
          </w:p>
        </w:tc>
        <w:bookmarkStart w:id="140" w:name="D_Country_01"/>
        <w:tc>
          <w:tcPr>
            <w:tcW w:w="825" w:type="pct"/>
            <w:shd w:val="clear" w:color="auto" w:fill="auto"/>
          </w:tcPr>
          <w:p w:rsidR="005735E4" w:rsidRPr="00591870" w:rsidRDefault="00D00B90" w:rsidP="005735E4">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1"/>
                  <w:enabled/>
                  <w:calcOnExit w:val="0"/>
                  <w:textInput/>
                </w:ffData>
              </w:fldChar>
            </w:r>
            <w:r w:rsidR="005735E4"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735E4" w:rsidRPr="005735E4">
              <w:rPr>
                <w:rFonts w:ascii="Times New Roman" w:eastAsia="Times New Roman" w:hAnsi="Times New Roman"/>
                <w:noProof/>
              </w:rPr>
              <w:t>Global (STAR 3rd Tranche)</w:t>
            </w:r>
            <w:r w:rsidRPr="00591870">
              <w:rPr>
                <w:rFonts w:ascii="Times New Roman" w:eastAsia="Times New Roman" w:hAnsi="Times New Roman"/>
              </w:rPr>
              <w:fldChar w:fldCharType="end"/>
            </w:r>
            <w:bookmarkEnd w:id="140"/>
          </w:p>
        </w:tc>
        <w:bookmarkStart w:id="141" w:name="D_GA_01"/>
        <w:tc>
          <w:tcPr>
            <w:tcW w:w="617" w:type="pct"/>
            <w:shd w:val="clear" w:color="auto" w:fill="auto"/>
          </w:tcPr>
          <w:p w:rsidR="005735E4" w:rsidRPr="00591870" w:rsidRDefault="00D00B90" w:rsidP="005407F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1"/>
                  <w:enabled/>
                  <w:calcOnExit/>
                  <w:textInput>
                    <w:type w:val="number"/>
                    <w:format w:val="#,##0"/>
                  </w:textInput>
                </w:ffData>
              </w:fldChar>
            </w:r>
            <w:r w:rsidR="005735E4"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407F6" w:rsidRPr="005407F6">
              <w:rPr>
                <w:rFonts w:ascii="Times New Roman" w:eastAsia="Times New Roman" w:hAnsi="Times New Roman"/>
                <w:noProof/>
              </w:rPr>
              <w:t>6,965,151</w:t>
            </w:r>
            <w:r w:rsidRPr="00591870">
              <w:rPr>
                <w:rFonts w:ascii="Times New Roman" w:eastAsia="Times New Roman" w:hAnsi="Times New Roman"/>
              </w:rPr>
              <w:fldChar w:fldCharType="end"/>
            </w:r>
            <w:bookmarkEnd w:id="141"/>
          </w:p>
        </w:tc>
        <w:bookmarkStart w:id="142" w:name="D_AF_01"/>
        <w:tc>
          <w:tcPr>
            <w:tcW w:w="660" w:type="pct"/>
            <w:shd w:val="clear" w:color="auto" w:fill="auto"/>
          </w:tcPr>
          <w:p w:rsidR="005735E4" w:rsidRPr="00591870" w:rsidRDefault="00D00B90" w:rsidP="005407F6">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1"/>
                  <w:enabled/>
                  <w:calcOnExit/>
                  <w:textInput>
                    <w:type w:val="number"/>
                    <w:format w:val="#,##0"/>
                  </w:textInput>
                </w:ffData>
              </w:fldChar>
            </w:r>
            <w:r w:rsidR="005735E4"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407F6" w:rsidRPr="005407F6">
              <w:rPr>
                <w:rFonts w:ascii="Times New Roman" w:eastAsia="Times New Roman" w:hAnsi="Times New Roman"/>
                <w:noProof/>
              </w:rPr>
              <w:t>278,606</w:t>
            </w:r>
            <w:r w:rsidRPr="00591870">
              <w:rPr>
                <w:rFonts w:ascii="Times New Roman" w:eastAsia="Times New Roman" w:hAnsi="Times New Roman"/>
              </w:rPr>
              <w:fldChar w:fldCharType="end"/>
            </w:r>
            <w:bookmarkEnd w:id="142"/>
          </w:p>
        </w:tc>
        <w:tc>
          <w:tcPr>
            <w:tcW w:w="622" w:type="pct"/>
            <w:shd w:val="clear" w:color="auto" w:fill="auto"/>
          </w:tcPr>
          <w:p w:rsidR="005735E4" w:rsidRPr="00591870" w:rsidRDefault="00D00B90" w:rsidP="00731354">
            <w:pPr>
              <w:spacing w:after="0" w:line="240" w:lineRule="auto"/>
              <w:rPr>
                <w:rFonts w:ascii="Times New Roman" w:eastAsia="Times New Roman" w:hAnsi="Times New Roman"/>
              </w:rPr>
            </w:pPr>
            <w:r w:rsidRPr="005407F6">
              <w:rPr>
                <w:rFonts w:ascii="Times New Roman" w:eastAsia="Times New Roman" w:hAnsi="Times New Roman"/>
              </w:rPr>
              <w:fldChar w:fldCharType="begin">
                <w:ffData>
                  <w:name w:val="agencyFee"/>
                  <w:enabled/>
                  <w:calcOnExit/>
                  <w:textInput>
                    <w:type w:val="number"/>
                    <w:format w:val="#,##0"/>
                  </w:textInput>
                </w:ffData>
              </w:fldChar>
            </w:r>
            <w:r w:rsidR="005407F6" w:rsidRPr="005407F6">
              <w:rPr>
                <w:rFonts w:ascii="Times New Roman" w:eastAsia="Times New Roman" w:hAnsi="Times New Roman"/>
              </w:rPr>
              <w:instrText xml:space="preserve"> FORMTEXT </w:instrText>
            </w:r>
            <w:r w:rsidRPr="005407F6">
              <w:rPr>
                <w:rFonts w:ascii="Times New Roman" w:eastAsia="Times New Roman" w:hAnsi="Times New Roman"/>
              </w:rPr>
            </w:r>
            <w:r w:rsidRPr="005407F6">
              <w:rPr>
                <w:rFonts w:ascii="Times New Roman" w:eastAsia="Times New Roman" w:hAnsi="Times New Roman"/>
              </w:rPr>
              <w:fldChar w:fldCharType="separate"/>
            </w:r>
            <w:r w:rsidR="005407F6" w:rsidRPr="005407F6">
              <w:rPr>
                <w:rFonts w:ascii="Times New Roman" w:eastAsia="Times New Roman" w:hAnsi="Times New Roman"/>
                <w:noProof/>
              </w:rPr>
              <w:t xml:space="preserve">    7,243,757 </w:t>
            </w:r>
            <w:r w:rsidRPr="005407F6">
              <w:rPr>
                <w:rFonts w:ascii="Times New Roman" w:eastAsia="Times New Roman" w:hAnsi="Times New Roman"/>
              </w:rPr>
              <w:fldChar w:fldCharType="end"/>
            </w:r>
          </w:p>
        </w:tc>
      </w:tr>
      <w:bookmarkStart w:id="143" w:name="D_Agency_02"/>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2"/>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43"/>
          </w:p>
        </w:tc>
        <w:bookmarkStart w:id="144" w:name="D_TF_02"/>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2"/>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44"/>
          </w:p>
        </w:tc>
        <w:bookmarkStart w:id="145" w:name="D_FocalArea_02"/>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45"/>
          </w:p>
        </w:tc>
        <w:bookmarkStart w:id="146" w:name="D_Country_02"/>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2"/>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46"/>
          </w:p>
        </w:tc>
        <w:bookmarkStart w:id="147" w:name="D_GA_02"/>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2"/>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47"/>
          </w:p>
        </w:tc>
        <w:bookmarkStart w:id="148" w:name="D_AF_02"/>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2"/>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48"/>
          </w:p>
        </w:tc>
        <w:bookmarkStart w:id="149" w:name="D_GAAF_TOT_02"/>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2"/>
                  <w:enabled w:val="0"/>
                  <w:calcOnExit/>
                  <w:textInput>
                    <w:type w:val="calculated"/>
                    <w:default w:val="=sum(D_GA_02,D_AF_02)"/>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=sum(D_GA_02,D_AF_02)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49"/>
          </w:p>
        </w:tc>
      </w:tr>
      <w:bookmarkStart w:id="150" w:name="D_Agency_03"/>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3"/>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50"/>
          </w:p>
        </w:tc>
        <w:bookmarkStart w:id="151" w:name="D_TF_03"/>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3"/>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51"/>
          </w:p>
        </w:tc>
        <w:bookmarkStart w:id="152" w:name="D_FocalArea_03"/>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52"/>
          </w:p>
        </w:tc>
        <w:bookmarkStart w:id="153" w:name="D_Country_03"/>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3"/>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53"/>
          </w:p>
        </w:tc>
        <w:bookmarkStart w:id="154" w:name="D_GA_03"/>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3"/>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54"/>
          </w:p>
        </w:tc>
        <w:bookmarkStart w:id="155" w:name="D_AF_03"/>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3"/>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55"/>
          </w:p>
        </w:tc>
        <w:bookmarkStart w:id="156" w:name="D_GAAF_TOT_03"/>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3"/>
                  <w:enabled w:val="0"/>
                  <w:calcOnExit/>
                  <w:textInput>
                    <w:type w:val="calculated"/>
                    <w:default w:val="=sum(D_GA_03,D_AF_03)"/>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=sum(D_GA_03,D_AF_03)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56"/>
          </w:p>
        </w:tc>
      </w:tr>
      <w:bookmarkStart w:id="157" w:name="D_Agency_04"/>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4"/>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57"/>
          </w:p>
        </w:tc>
        <w:bookmarkStart w:id="158" w:name="D_TF_04"/>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4"/>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58"/>
          </w:p>
        </w:tc>
        <w:bookmarkStart w:id="159" w:name="D_FocalArea_04"/>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4"/>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59"/>
          </w:p>
        </w:tc>
        <w:bookmarkStart w:id="160" w:name="D_Country_04"/>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4"/>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60"/>
          </w:p>
        </w:tc>
        <w:bookmarkStart w:id="161" w:name="D_GA_04"/>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4"/>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61"/>
          </w:p>
        </w:tc>
        <w:bookmarkStart w:id="162" w:name="D_AF_04"/>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4"/>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62"/>
          </w:p>
        </w:tc>
        <w:bookmarkStart w:id="163" w:name="D_GAAF_TOT_04"/>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4"/>
                  <w:enabled w:val="0"/>
                  <w:calcOnExit/>
                  <w:textInput>
                    <w:type w:val="calculated"/>
                    <w:default w:val="=sum(D_GA_04,D_AF_04)"/>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=sum(D_GA_04,D_AF_04)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63"/>
          </w:p>
        </w:tc>
      </w:tr>
      <w:bookmarkStart w:id="164" w:name="D_Agency_05"/>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5"/>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64"/>
          </w:p>
        </w:tc>
        <w:bookmarkStart w:id="165" w:name="D_TF_05"/>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5"/>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65"/>
          </w:p>
        </w:tc>
        <w:bookmarkStart w:id="166" w:name="D_FocalArea_05"/>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5"/>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66"/>
          </w:p>
        </w:tc>
        <w:bookmarkStart w:id="167" w:name="D_Country_05"/>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5"/>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67"/>
          </w:p>
        </w:tc>
        <w:bookmarkStart w:id="168" w:name="D_GA_05"/>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5"/>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68"/>
          </w:p>
        </w:tc>
        <w:bookmarkStart w:id="169" w:name="D_AF_05"/>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5"/>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69"/>
          </w:p>
        </w:tc>
        <w:bookmarkStart w:id="170" w:name="D_GAAF_TOT_05"/>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5"/>
                  <w:enabled w:val="0"/>
                  <w:calcOnExit/>
                  <w:textInput>
                    <w:type w:val="calculated"/>
                    <w:default w:val="=sum(D_GA_05,D_AF_05)"/>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=sum(D_GA_05,D_AF_05)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70"/>
          </w:p>
        </w:tc>
      </w:tr>
      <w:bookmarkStart w:id="171" w:name="D_Agency_06"/>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6"/>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71"/>
          </w:p>
        </w:tc>
        <w:bookmarkStart w:id="172" w:name="D_TF_06"/>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6"/>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72"/>
          </w:p>
        </w:tc>
        <w:bookmarkStart w:id="173" w:name="D_FocalArea_06"/>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6"/>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73"/>
          </w:p>
        </w:tc>
        <w:bookmarkStart w:id="174" w:name="D_Country_06"/>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6"/>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74"/>
          </w:p>
        </w:tc>
        <w:bookmarkStart w:id="175" w:name="D_GA_06"/>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6"/>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75"/>
          </w:p>
        </w:tc>
        <w:bookmarkStart w:id="176" w:name="D_AF_06"/>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6"/>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76"/>
          </w:p>
        </w:tc>
        <w:bookmarkStart w:id="177" w:name="D_GAAF_TOT_06"/>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6"/>
                  <w:enabled w:val="0"/>
                  <w:calcOnExit/>
                  <w:textInput>
                    <w:type w:val="calculated"/>
                    <w:default w:val="=sum(D_GA_06,D_AF_06)"/>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=sum(D_GA_06,D_AF_06)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77"/>
          </w:p>
        </w:tc>
      </w:tr>
      <w:bookmarkStart w:id="178" w:name="D_Agency_07"/>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7"/>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78"/>
          </w:p>
        </w:tc>
        <w:bookmarkStart w:id="179" w:name="D_TF_07"/>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7"/>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79"/>
          </w:p>
        </w:tc>
        <w:bookmarkStart w:id="180" w:name="D_FocalArea_07"/>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7"/>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80"/>
          </w:p>
        </w:tc>
        <w:bookmarkStart w:id="181" w:name="D_Country_07"/>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7"/>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81"/>
          </w:p>
        </w:tc>
        <w:bookmarkStart w:id="182" w:name="D_GA_07"/>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7"/>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82"/>
          </w:p>
        </w:tc>
        <w:bookmarkStart w:id="183" w:name="D_AF_07"/>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7"/>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83"/>
          </w:p>
        </w:tc>
        <w:bookmarkStart w:id="184" w:name="D_GAAF_TOT_07"/>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7"/>
                  <w:enabled w:val="0"/>
                  <w:calcOnExit/>
                  <w:textInput>
                    <w:type w:val="calculated"/>
                    <w:default w:val="=sum(D_GA_07,D_AF_07)"/>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=sum(D_GA_07,D_AF_07)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84"/>
          </w:p>
        </w:tc>
      </w:tr>
      <w:bookmarkStart w:id="185" w:name="D_Agency_08"/>
      <w:tr w:rsidR="00591870" w:rsidRPr="007D0D7F" w:rsidTr="005735E4">
        <w:trPr>
          <w:trHeight w:val="253"/>
        </w:trPr>
        <w:tc>
          <w:tcPr>
            <w:tcW w:w="812"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8"/>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85"/>
          </w:p>
        </w:tc>
        <w:bookmarkStart w:id="186" w:name="D_TF_08"/>
        <w:tc>
          <w:tcPr>
            <w:tcW w:w="638" w:type="pct"/>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8"/>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86"/>
          </w:p>
        </w:tc>
        <w:bookmarkStart w:id="187" w:name="D_FocalArea_08"/>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8"/>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87"/>
          </w:p>
        </w:tc>
        <w:bookmarkStart w:id="188" w:name="D_Country_08"/>
        <w:tc>
          <w:tcPr>
            <w:tcW w:w="825" w:type="pct"/>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8"/>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88"/>
          </w:p>
        </w:tc>
        <w:bookmarkStart w:id="189" w:name="D_GA_08"/>
        <w:tc>
          <w:tcPr>
            <w:tcW w:w="617"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8"/>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89"/>
          </w:p>
        </w:tc>
        <w:bookmarkStart w:id="190" w:name="D_AF_08"/>
        <w:tc>
          <w:tcPr>
            <w:tcW w:w="660"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8"/>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90"/>
          </w:p>
        </w:tc>
        <w:bookmarkStart w:id="191" w:name="D_GAAF_TOT_08"/>
        <w:tc>
          <w:tcPr>
            <w:tcW w:w="622" w:type="pct"/>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8"/>
                  <w:enabled w:val="0"/>
                  <w:calcOnExit/>
                  <w:textInput>
                    <w:type w:val="calculated"/>
                    <w:default w:val="=sum(D_GA_08,D_AF_08)"/>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=sum(D_GA_08,D_AF_08)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91"/>
          </w:p>
        </w:tc>
      </w:tr>
      <w:bookmarkStart w:id="192" w:name="D_Agency_09"/>
      <w:tr w:rsidR="00591870" w:rsidRPr="007D0D7F" w:rsidTr="005735E4">
        <w:trPr>
          <w:trHeight w:val="253"/>
        </w:trPr>
        <w:tc>
          <w:tcPr>
            <w:tcW w:w="812"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9"/>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92"/>
          </w:p>
        </w:tc>
        <w:bookmarkStart w:id="193" w:name="D_TF_09"/>
        <w:tc>
          <w:tcPr>
            <w:tcW w:w="638"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9"/>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193"/>
          </w:p>
        </w:tc>
        <w:bookmarkStart w:id="194" w:name="D_FocalArea_09"/>
        <w:tc>
          <w:tcPr>
            <w:tcW w:w="825"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94"/>
          </w:p>
        </w:tc>
        <w:bookmarkStart w:id="195" w:name="D_Country_09"/>
        <w:tc>
          <w:tcPr>
            <w:tcW w:w="825"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9"/>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95"/>
          </w:p>
        </w:tc>
        <w:bookmarkStart w:id="196" w:name="D_GA_09"/>
        <w:tc>
          <w:tcPr>
            <w:tcW w:w="617" w:type="pct"/>
            <w:tcBorders>
              <w:bottom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9"/>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96"/>
          </w:p>
        </w:tc>
        <w:bookmarkStart w:id="197" w:name="D_AF_09"/>
        <w:tc>
          <w:tcPr>
            <w:tcW w:w="660" w:type="pct"/>
            <w:tcBorders>
              <w:bottom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9"/>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197"/>
          </w:p>
        </w:tc>
        <w:bookmarkStart w:id="198" w:name="D_GAAF_TOT_09"/>
        <w:tc>
          <w:tcPr>
            <w:tcW w:w="622" w:type="pct"/>
            <w:tcBorders>
              <w:bottom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9"/>
                  <w:enabled w:val="0"/>
                  <w:calcOnExit/>
                  <w:textInput>
                    <w:type w:val="calculated"/>
                    <w:default w:val="=sum(D_GA_09,D_AF_09)"/>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=sum(D_GA_09,D_AF_09)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198"/>
          </w:p>
        </w:tc>
      </w:tr>
      <w:bookmarkStart w:id="199" w:name="D_Agency_010"/>
      <w:tr w:rsidR="00591870" w:rsidRPr="007D0D7F" w:rsidTr="005735E4">
        <w:trPr>
          <w:trHeight w:val="253"/>
        </w:trPr>
        <w:tc>
          <w:tcPr>
            <w:tcW w:w="812"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Agency_010"/>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199"/>
          </w:p>
        </w:tc>
        <w:bookmarkStart w:id="200" w:name="D_TF_010"/>
        <w:tc>
          <w:tcPr>
            <w:tcW w:w="638"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Pr>
                <w:rFonts w:ascii="Times New Roman" w:eastAsia="Times New Roman" w:hAnsi="Times New Roman"/>
                <w:bCs/>
                <w:smallCaps/>
                <w:sz w:val="20"/>
                <w:szCs w:val="20"/>
              </w:rPr>
              <w:fldChar w:fldCharType="begin">
                <w:ffData>
                  <w:name w:val="D_TF_010"/>
                  <w:enabled/>
                  <w:calcOnExit w:val="0"/>
                  <w:ddList>
                    <w:listEntry w:val="(select)"/>
                    <w:listEntry w:val="GEF TF"/>
                    <w:listEntry w:val="LDCF"/>
                    <w:listEntry w:val="SCCF"/>
                    <w:listEntry w:val="NPIF"/>
                  </w:ddList>
                </w:ffData>
              </w:fldChar>
            </w:r>
            <w:r w:rsidR="00741344">
              <w:rPr>
                <w:rFonts w:ascii="Times New Roman" w:eastAsia="Times New Roman" w:hAnsi="Times New Roman"/>
                <w:bCs/>
                <w:smallCaps/>
                <w:sz w:val="20"/>
                <w:szCs w:val="20"/>
              </w:rPr>
              <w:instrText xml:space="preserve"> FORMDROPDOWN </w:instrText>
            </w:r>
            <w:r w:rsidR="007E5136">
              <w:rPr>
                <w:rFonts w:ascii="Times New Roman" w:eastAsia="Times New Roman" w:hAnsi="Times New Roman"/>
                <w:bCs/>
                <w:smallCaps/>
                <w:sz w:val="20"/>
                <w:szCs w:val="20"/>
              </w:rPr>
            </w:r>
            <w:r w:rsidR="007E5136">
              <w:rPr>
                <w:rFonts w:ascii="Times New Roman" w:eastAsia="Times New Roman" w:hAnsi="Times New Roman"/>
                <w:bCs/>
                <w:smallCaps/>
                <w:sz w:val="20"/>
                <w:szCs w:val="20"/>
              </w:rPr>
              <w:fldChar w:fldCharType="separate"/>
            </w:r>
            <w:r>
              <w:rPr>
                <w:rFonts w:ascii="Times New Roman" w:eastAsia="Times New Roman" w:hAnsi="Times New Roman"/>
                <w:bCs/>
                <w:smallCaps/>
                <w:sz w:val="20"/>
                <w:szCs w:val="20"/>
              </w:rPr>
              <w:fldChar w:fldCharType="end"/>
            </w:r>
            <w:bookmarkEnd w:id="200"/>
          </w:p>
        </w:tc>
        <w:bookmarkStart w:id="201" w:name="D_FocalArea_010"/>
        <w:tc>
          <w:tcPr>
            <w:tcW w:w="825"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FocalArea_010"/>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Pr="00591870">
              <w:rPr>
                <w:rFonts w:ascii="Times New Roman" w:eastAsia="Times New Roman" w:hAnsi="Times New Roman"/>
              </w:rPr>
              <w:fldChar w:fldCharType="end"/>
            </w:r>
            <w:bookmarkEnd w:id="201"/>
          </w:p>
        </w:tc>
        <w:bookmarkStart w:id="202" w:name="D_Country_010"/>
        <w:tc>
          <w:tcPr>
            <w:tcW w:w="825" w:type="pct"/>
            <w:tcBorders>
              <w:bottom w:val="double" w:sz="4" w:space="0" w:color="auto"/>
            </w:tcBorders>
            <w:shd w:val="clear" w:color="auto" w:fill="auto"/>
          </w:tcPr>
          <w:p w:rsidR="00591870" w:rsidRPr="00591870" w:rsidRDefault="00D00B90" w:rsidP="00591870">
            <w:pPr>
              <w:spacing w:after="0" w:line="240" w:lineRule="auto"/>
              <w:rPr>
                <w:rFonts w:ascii="Times New Roman" w:eastAsia="Times New Roman" w:hAnsi="Times New Roman"/>
              </w:rPr>
            </w:pPr>
            <w:r w:rsidRPr="00591870">
              <w:rPr>
                <w:rFonts w:ascii="Times New Roman" w:eastAsia="Times New Roman" w:hAnsi="Times New Roman"/>
              </w:rPr>
              <w:fldChar w:fldCharType="begin">
                <w:ffData>
                  <w:name w:val="D_Country_010"/>
                  <w:enabled/>
                  <w:calcOnExi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202"/>
          </w:p>
        </w:tc>
        <w:bookmarkStart w:id="203" w:name="D_GA_010"/>
        <w:tc>
          <w:tcPr>
            <w:tcW w:w="617" w:type="pct"/>
            <w:tcBorders>
              <w:bottom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010"/>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203"/>
          </w:p>
        </w:tc>
        <w:bookmarkStart w:id="204" w:name="D_AF_010"/>
        <w:tc>
          <w:tcPr>
            <w:tcW w:w="660" w:type="pct"/>
            <w:tcBorders>
              <w:bottom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AF_010"/>
                  <w:enabled/>
                  <w:calcOnExit/>
                  <w:textInput>
                    <w:type w:val="number"/>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r>
            <w:r w:rsidRPr="00591870">
              <w:rPr>
                <w:rFonts w:ascii="Times New Roman" w:eastAsia="Times New Roman" w:hAnsi="Times New Roman"/>
              </w:rPr>
              <w:fldChar w:fldCharType="separate"/>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00591870" w:rsidRPr="00591870">
              <w:rPr>
                <w:rFonts w:ascii="Times New Roman" w:eastAsia="Times New Roman" w:hAnsi="Times New Roman"/>
                <w:noProof/>
              </w:rPr>
              <w:t> </w:t>
            </w:r>
            <w:r w:rsidRPr="00591870">
              <w:rPr>
                <w:rFonts w:ascii="Times New Roman" w:eastAsia="Times New Roman" w:hAnsi="Times New Roman"/>
              </w:rPr>
              <w:fldChar w:fldCharType="end"/>
            </w:r>
            <w:bookmarkEnd w:id="204"/>
          </w:p>
        </w:tc>
        <w:bookmarkStart w:id="205" w:name="D_GAAF_TOT_010"/>
        <w:tc>
          <w:tcPr>
            <w:tcW w:w="622" w:type="pct"/>
            <w:tcBorders>
              <w:bottom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AF_TOT_010"/>
                  <w:enabled w:val="0"/>
                  <w:calcOnExit/>
                  <w:textInput>
                    <w:type w:val="calculated"/>
                    <w:default w:val="=sum(D_GA_010,D_AF_010)"/>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=sum(D_GA_010,D_AF_010) </w:instrText>
            </w:r>
            <w:r w:rsidRPr="00591870">
              <w:rPr>
                <w:rFonts w:ascii="Times New Roman" w:eastAsia="Times New Roman" w:hAnsi="Times New Roman"/>
              </w:rPr>
              <w:fldChar w:fldCharType="separate"/>
            </w:r>
            <w:r w:rsidR="00F15F12">
              <w:rPr>
                <w:rFonts w:ascii="Times New Roman" w:eastAsia="Times New Roman" w:hAnsi="Times New Roman"/>
                <w:noProof/>
              </w:rPr>
              <w:instrText>0</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0</w:t>
            </w:r>
            <w:r w:rsidRPr="00591870">
              <w:rPr>
                <w:rFonts w:ascii="Times New Roman" w:eastAsia="Times New Roman" w:hAnsi="Times New Roman"/>
              </w:rPr>
              <w:fldChar w:fldCharType="end"/>
            </w:r>
            <w:bookmarkEnd w:id="205"/>
          </w:p>
        </w:tc>
      </w:tr>
      <w:tr w:rsidR="00591870" w:rsidRPr="007D0D7F" w:rsidTr="005735E4">
        <w:trPr>
          <w:trHeight w:val="253"/>
        </w:trPr>
        <w:tc>
          <w:tcPr>
            <w:tcW w:w="3100" w:type="pct"/>
            <w:gridSpan w:val="4"/>
            <w:tcBorders>
              <w:top w:val="double" w:sz="4" w:space="0" w:color="auto"/>
            </w:tcBorders>
            <w:shd w:val="clear" w:color="auto" w:fill="auto"/>
          </w:tcPr>
          <w:p w:rsidR="00591870" w:rsidRPr="00591870" w:rsidRDefault="00591870" w:rsidP="00591870">
            <w:pPr>
              <w:spacing w:after="0" w:line="240" w:lineRule="auto"/>
              <w:rPr>
                <w:rFonts w:ascii="Times New Roman" w:eastAsia="Times New Roman" w:hAnsi="Times New Roman"/>
              </w:rPr>
            </w:pPr>
            <w:r w:rsidRPr="00591870">
              <w:rPr>
                <w:rFonts w:ascii="Times New Roman" w:eastAsia="Times New Roman" w:hAnsi="Times New Roman"/>
                <w:b/>
              </w:rPr>
              <w:t>Total Grant Resources</w:t>
            </w:r>
          </w:p>
        </w:tc>
        <w:bookmarkStart w:id="206" w:name="D_GA_TOT"/>
        <w:tc>
          <w:tcPr>
            <w:tcW w:w="617" w:type="pct"/>
            <w:tcBorders>
              <w:top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sidRPr="00591870">
              <w:rPr>
                <w:rFonts w:ascii="Times New Roman" w:eastAsia="Times New Roman" w:hAnsi="Times New Roman"/>
              </w:rPr>
              <w:fldChar w:fldCharType="begin">
                <w:ffData>
                  <w:name w:val="D_GA_TOT"/>
                  <w:enabled w:val="0"/>
                  <w:calcOnExit/>
                  <w:textInput>
                    <w:type w:val="calculated"/>
                    <w:default w:val="=sum(D_GA_01,D_GA_02,D_GA_03,D_GA_04,D_GA_05,D_GA_06,D_GA_07,D_GA_08,D_GA_09,D_GA_010)"/>
                    <w:format w:val="#,##0"/>
                  </w:textInput>
                </w:ffData>
              </w:fldChar>
            </w:r>
            <w:r w:rsidR="00591870" w:rsidRPr="00591870">
              <w:rPr>
                <w:rFonts w:ascii="Times New Roman" w:eastAsia="Times New Roman" w:hAnsi="Times New Roman"/>
              </w:rPr>
              <w:instrText xml:space="preserve"> FORMTEXT </w:instrText>
            </w:r>
            <w:r w:rsidRPr="00591870">
              <w:rPr>
                <w:rFonts w:ascii="Times New Roman" w:eastAsia="Times New Roman" w:hAnsi="Times New Roman"/>
              </w:rPr>
              <w:fldChar w:fldCharType="begin"/>
            </w:r>
            <w:r w:rsidR="00591870" w:rsidRPr="00591870">
              <w:rPr>
                <w:rFonts w:ascii="Times New Roman" w:eastAsia="Times New Roman" w:hAnsi="Times New Roman"/>
              </w:rPr>
              <w:instrText xml:space="preserve"> =sum(D_GA_01,D_GA_02,D_GA_03,D_GA_04,D_GA_05,D_GA_06,D_GA_07,D_GA_08,D_GA_09,D_GA_010) </w:instrText>
            </w:r>
            <w:r w:rsidRPr="00591870">
              <w:rPr>
                <w:rFonts w:ascii="Times New Roman" w:eastAsia="Times New Roman" w:hAnsi="Times New Roman"/>
              </w:rPr>
              <w:fldChar w:fldCharType="separate"/>
            </w:r>
            <w:r w:rsidR="00F15F12">
              <w:rPr>
                <w:rFonts w:ascii="Times New Roman" w:eastAsia="Times New Roman" w:hAnsi="Times New Roman"/>
                <w:noProof/>
              </w:rPr>
              <w:instrText>6,965,151</w:instrText>
            </w:r>
            <w:r w:rsidRPr="00591870">
              <w:rPr>
                <w:rFonts w:ascii="Times New Roman" w:eastAsia="Times New Roman" w:hAnsi="Times New Roman"/>
              </w:rPr>
              <w:fldChar w:fldCharType="end"/>
            </w:r>
            <w:r w:rsidRPr="00591870">
              <w:rPr>
                <w:rFonts w:ascii="Times New Roman" w:eastAsia="Times New Roman" w:hAnsi="Times New Roman"/>
              </w:rPr>
            </w:r>
            <w:r w:rsidRPr="00591870">
              <w:rPr>
                <w:rFonts w:ascii="Times New Roman" w:eastAsia="Times New Roman" w:hAnsi="Times New Roman"/>
              </w:rPr>
              <w:fldChar w:fldCharType="separate"/>
            </w:r>
            <w:r w:rsidR="00F15F12">
              <w:rPr>
                <w:rFonts w:ascii="Times New Roman" w:eastAsia="Times New Roman" w:hAnsi="Times New Roman"/>
                <w:noProof/>
              </w:rPr>
              <w:t>6,965,151</w:t>
            </w:r>
            <w:r w:rsidRPr="00591870">
              <w:rPr>
                <w:rFonts w:ascii="Times New Roman" w:eastAsia="Times New Roman" w:hAnsi="Times New Roman"/>
              </w:rPr>
              <w:fldChar w:fldCharType="end"/>
            </w:r>
            <w:bookmarkEnd w:id="206"/>
          </w:p>
        </w:tc>
        <w:bookmarkStart w:id="207" w:name="D_AF_TOT"/>
        <w:tc>
          <w:tcPr>
            <w:tcW w:w="660" w:type="pct"/>
            <w:tcBorders>
              <w:top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D_AF_TOT"/>
                  <w:enabled w:val="0"/>
                  <w:calcOnExit/>
                  <w:textInput>
                    <w:type w:val="calculated"/>
                    <w:default w:val="=sum(D_AF_01,D_AF_02,D_AF_03,D_AF_04,D_AF_05,D_AF_06,D_AF_07,D_AF_08,D_AF_09,D_AF_010)"/>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fldChar w:fldCharType="begin"/>
            </w:r>
            <w:r w:rsidR="00741344">
              <w:rPr>
                <w:rFonts w:ascii="Times New Roman" w:eastAsia="Times New Roman" w:hAnsi="Times New Roman"/>
              </w:rPr>
              <w:instrText xml:space="preserve"> =sum(D_AF_01,D_AF_02,D_AF_03,D_AF_04,D_AF_05,D_AF_06,D_AF_07,D_AF_08,D_AF_09,D_AF_010) </w:instrText>
            </w:r>
            <w:r>
              <w:rPr>
                <w:rFonts w:ascii="Times New Roman" w:eastAsia="Times New Roman" w:hAnsi="Times New Roman"/>
              </w:rPr>
              <w:fldChar w:fldCharType="separate"/>
            </w:r>
            <w:r w:rsidR="00F15F12">
              <w:rPr>
                <w:rFonts w:ascii="Times New Roman" w:eastAsia="Times New Roman" w:hAnsi="Times New Roman"/>
                <w:noProof/>
              </w:rPr>
              <w:instrText>278,606</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F15F12">
              <w:rPr>
                <w:rFonts w:ascii="Times New Roman" w:eastAsia="Times New Roman" w:hAnsi="Times New Roman"/>
                <w:noProof/>
              </w:rPr>
              <w:t>278,606</w:t>
            </w:r>
            <w:r>
              <w:rPr>
                <w:rFonts w:ascii="Times New Roman" w:eastAsia="Times New Roman" w:hAnsi="Times New Roman"/>
              </w:rPr>
              <w:fldChar w:fldCharType="end"/>
            </w:r>
            <w:bookmarkEnd w:id="207"/>
          </w:p>
        </w:tc>
        <w:bookmarkStart w:id="208" w:name="TOTGAAFTOT"/>
        <w:tc>
          <w:tcPr>
            <w:tcW w:w="622" w:type="pct"/>
            <w:tcBorders>
              <w:top w:val="double" w:sz="4" w:space="0" w:color="auto"/>
            </w:tcBorders>
            <w:shd w:val="clear" w:color="auto" w:fill="auto"/>
          </w:tcPr>
          <w:p w:rsidR="00591870" w:rsidRPr="00591870" w:rsidRDefault="00D00B90"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TOTGAAFTOT"/>
                  <w:enabled w:val="0"/>
                  <w:calcOnExit/>
                  <w:textInput>
                    <w:type w:val="calculated"/>
                    <w:default w:val="=sum(D_GA_TOT,D_AF_TOT)"/>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fldChar w:fldCharType="begin"/>
            </w:r>
            <w:r w:rsidR="00741344">
              <w:rPr>
                <w:rFonts w:ascii="Times New Roman" w:eastAsia="Times New Roman" w:hAnsi="Times New Roman"/>
              </w:rPr>
              <w:instrText xml:space="preserve"> =sum(D_GA_TOT,D_AF_TOT) </w:instrText>
            </w:r>
            <w:r>
              <w:rPr>
                <w:rFonts w:ascii="Times New Roman" w:eastAsia="Times New Roman" w:hAnsi="Times New Roman"/>
              </w:rPr>
              <w:fldChar w:fldCharType="separate"/>
            </w:r>
            <w:r w:rsidR="00F15F12">
              <w:rPr>
                <w:rFonts w:ascii="Times New Roman" w:eastAsia="Times New Roman" w:hAnsi="Times New Roman"/>
                <w:noProof/>
              </w:rPr>
              <w:instrText>7,243,757</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F15F12">
              <w:rPr>
                <w:rFonts w:ascii="Times New Roman" w:eastAsia="Times New Roman" w:hAnsi="Times New Roman"/>
                <w:noProof/>
              </w:rPr>
              <w:t>7,243,757</w:t>
            </w:r>
            <w:r>
              <w:rPr>
                <w:rFonts w:ascii="Times New Roman" w:eastAsia="Times New Roman" w:hAnsi="Times New Roman"/>
              </w:rPr>
              <w:fldChar w:fldCharType="end"/>
            </w:r>
            <w:bookmarkEnd w:id="208"/>
          </w:p>
        </w:tc>
      </w:tr>
    </w:tbl>
    <w:p w:rsidR="00591870" w:rsidRPr="00591870" w:rsidRDefault="00591870" w:rsidP="00591870">
      <w:pPr>
        <w:spacing w:after="0" w:line="240" w:lineRule="auto"/>
        <w:ind w:left="-90"/>
        <w:rPr>
          <w:rFonts w:ascii="Times New Roman" w:eastAsia="Times New Roman" w:hAnsi="Times New Roman"/>
          <w:sz w:val="18"/>
          <w:szCs w:val="18"/>
        </w:rPr>
      </w:pPr>
      <w:proofErr w:type="gramStart"/>
      <w:r w:rsidRPr="00591870">
        <w:rPr>
          <w:rFonts w:ascii="Times New Roman" w:eastAsia="Times New Roman" w:hAnsi="Times New Roman"/>
          <w:bCs/>
          <w:smallCaps/>
          <w:sz w:val="18"/>
          <w:szCs w:val="18"/>
          <w:vertAlign w:val="superscript"/>
        </w:rPr>
        <w:t xml:space="preserve">1 </w:t>
      </w:r>
      <w:r w:rsidRPr="00591870">
        <w:rPr>
          <w:rFonts w:ascii="Times New Roman" w:eastAsia="Times New Roman" w:hAnsi="Times New Roman"/>
          <w:sz w:val="18"/>
          <w:szCs w:val="18"/>
        </w:rPr>
        <w:t xml:space="preserve"> In</w:t>
      </w:r>
      <w:proofErr w:type="gramEnd"/>
      <w:r w:rsidRPr="00591870">
        <w:rPr>
          <w:rFonts w:ascii="Times New Roman" w:eastAsia="Times New Roman" w:hAnsi="Times New Roman"/>
          <w:sz w:val="18"/>
          <w:szCs w:val="18"/>
        </w:rPr>
        <w:t xml:space="preserve"> case of a single focal area, single country, single GEF Agency project, and single trust fund project, no need to provide information for this</w:t>
      </w:r>
      <w:r w:rsidRPr="00591870">
        <w:rPr>
          <w:rFonts w:ascii="Times New Roman" w:eastAsia="Times New Roman" w:hAnsi="Times New Roman"/>
          <w:sz w:val="18"/>
          <w:szCs w:val="18"/>
        </w:rPr>
        <w:br/>
        <w:t xml:space="preserve">    table.  PMC amount from Table B should be included proportionately to the focal area amount in this table. </w:t>
      </w:r>
    </w:p>
    <w:p w:rsidR="00591870" w:rsidRPr="00591870" w:rsidRDefault="00591870" w:rsidP="00591870">
      <w:pPr>
        <w:spacing w:after="0" w:line="240" w:lineRule="auto"/>
        <w:ind w:left="-90"/>
        <w:rPr>
          <w:rFonts w:ascii="Times New Roman" w:eastAsia="Times New Roman" w:hAnsi="Times New Roman"/>
          <w:bCs/>
          <w:sz w:val="18"/>
          <w:szCs w:val="18"/>
        </w:rPr>
      </w:pPr>
      <w:r w:rsidRPr="00591870">
        <w:rPr>
          <w:rFonts w:ascii="Times New Roman" w:eastAsia="Times New Roman" w:hAnsi="Times New Roman"/>
          <w:bCs/>
          <w:smallCaps/>
          <w:sz w:val="18"/>
          <w:szCs w:val="18"/>
          <w:vertAlign w:val="superscript"/>
        </w:rPr>
        <w:t xml:space="preserve">2   </w:t>
      </w:r>
      <w:r w:rsidRPr="00591870">
        <w:rPr>
          <w:rFonts w:ascii="Times New Roman" w:eastAsia="Times New Roman" w:hAnsi="Times New Roman"/>
          <w:bCs/>
          <w:sz w:val="18"/>
          <w:szCs w:val="18"/>
        </w:rPr>
        <w:t>Indicate fees related to this project.</w:t>
      </w:r>
    </w:p>
    <w:p w:rsidR="00591870" w:rsidRPr="00591870" w:rsidRDefault="00591870" w:rsidP="00591870">
      <w:pPr>
        <w:numPr>
          <w:ilvl w:val="0"/>
          <w:numId w:val="23"/>
        </w:numPr>
        <w:spacing w:before="240" w:after="80" w:line="240" w:lineRule="auto"/>
        <w:ind w:left="270"/>
        <w:rPr>
          <w:rFonts w:ascii="Times New Roman" w:eastAsia="Times New Roman" w:hAnsi="Times New Roman"/>
          <w:b/>
          <w:smallCaps/>
        </w:rPr>
      </w:pPr>
      <w:r w:rsidRPr="00591870">
        <w:rPr>
          <w:rFonts w:ascii="Times New Roman" w:eastAsia="Times New Roman" w:hAnsi="Times New Roman"/>
          <w:b/>
          <w:bCs/>
          <w:smallCaps/>
        </w:rPr>
        <w:t>Consultants working for technical assistance components: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32"/>
        <w:gridCol w:w="2521"/>
        <w:gridCol w:w="2609"/>
      </w:tblGrid>
      <w:tr w:rsidR="00F51DEB" w:rsidRPr="007D0D7F" w:rsidTr="00F51DEB">
        <w:tc>
          <w:tcPr>
            <w:tcW w:w="1505" w:type="pct"/>
            <w:tcBorders>
              <w:bottom w:val="double" w:sz="4" w:space="0" w:color="auto"/>
            </w:tcBorders>
            <w:shd w:val="clear" w:color="auto" w:fill="auto"/>
            <w:vAlign w:val="center"/>
          </w:tcPr>
          <w:p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Component</w:t>
            </w:r>
          </w:p>
        </w:tc>
        <w:tc>
          <w:tcPr>
            <w:tcW w:w="1124" w:type="pct"/>
            <w:tcBorders>
              <w:bottom w:val="double" w:sz="4" w:space="0" w:color="auto"/>
            </w:tcBorders>
            <w:shd w:val="clear" w:color="auto" w:fill="auto"/>
            <w:vAlign w:val="center"/>
          </w:tcPr>
          <w:p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Grant Amount</w:t>
            </w:r>
            <w:r w:rsidRPr="00591870">
              <w:rPr>
                <w:rFonts w:ascii="Times New Roman" w:eastAsia="Times New Roman" w:hAnsi="Times New Roman"/>
                <w:b/>
                <w:bCs/>
                <w:iCs/>
              </w:rPr>
              <w:br/>
              <w:t>($)</w:t>
            </w:r>
          </w:p>
        </w:tc>
        <w:tc>
          <w:tcPr>
            <w:tcW w:w="1165" w:type="pct"/>
            <w:tcBorders>
              <w:bottom w:val="double" w:sz="4" w:space="0" w:color="auto"/>
            </w:tcBorders>
            <w:shd w:val="clear" w:color="auto" w:fill="auto"/>
            <w:vAlign w:val="center"/>
          </w:tcPr>
          <w:p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Cofinancing</w:t>
            </w:r>
            <w:r w:rsidRPr="00591870">
              <w:rPr>
                <w:rFonts w:ascii="Times New Roman" w:eastAsia="Times New Roman" w:hAnsi="Times New Roman"/>
                <w:b/>
                <w:bCs/>
                <w:iCs/>
              </w:rPr>
              <w:br/>
              <w:t xml:space="preserve"> ($)</w:t>
            </w:r>
          </w:p>
        </w:tc>
        <w:tc>
          <w:tcPr>
            <w:tcW w:w="1206" w:type="pct"/>
            <w:tcBorders>
              <w:bottom w:val="double" w:sz="4" w:space="0" w:color="auto"/>
            </w:tcBorders>
            <w:shd w:val="clear" w:color="auto" w:fill="auto"/>
            <w:vAlign w:val="center"/>
          </w:tcPr>
          <w:p w:rsidR="00F51DEB" w:rsidRPr="00591870" w:rsidRDefault="00F51DEB" w:rsidP="00591870">
            <w:pPr>
              <w:keepNext/>
              <w:spacing w:after="0" w:line="240" w:lineRule="auto"/>
              <w:jc w:val="center"/>
              <w:outlineLvl w:val="2"/>
              <w:rPr>
                <w:rFonts w:ascii="Times New Roman" w:eastAsia="Times New Roman" w:hAnsi="Times New Roman"/>
                <w:b/>
                <w:bCs/>
                <w:iCs/>
              </w:rPr>
            </w:pPr>
            <w:r w:rsidRPr="00591870">
              <w:rPr>
                <w:rFonts w:ascii="Times New Roman" w:eastAsia="Times New Roman" w:hAnsi="Times New Roman"/>
                <w:b/>
                <w:bCs/>
                <w:iCs/>
              </w:rPr>
              <w:t>Project Total</w:t>
            </w:r>
            <w:r w:rsidRPr="00591870">
              <w:rPr>
                <w:rFonts w:ascii="Times New Roman" w:eastAsia="Times New Roman" w:hAnsi="Times New Roman"/>
                <w:b/>
                <w:bCs/>
                <w:iCs/>
              </w:rPr>
              <w:br/>
              <w:t xml:space="preserve"> ($)</w:t>
            </w:r>
          </w:p>
        </w:tc>
      </w:tr>
      <w:tr w:rsidR="00F51DEB" w:rsidRPr="007D0D7F" w:rsidTr="00F51DEB">
        <w:tc>
          <w:tcPr>
            <w:tcW w:w="1505" w:type="pct"/>
            <w:shd w:val="clear" w:color="auto" w:fill="auto"/>
          </w:tcPr>
          <w:p w:rsidR="00F51DEB" w:rsidRPr="00591870" w:rsidRDefault="00F51DEB" w:rsidP="00591870">
            <w:pPr>
              <w:keepNext/>
              <w:spacing w:after="0" w:line="240" w:lineRule="auto"/>
              <w:outlineLvl w:val="2"/>
              <w:rPr>
                <w:rFonts w:ascii="Times New Roman" w:eastAsia="Times New Roman" w:hAnsi="Times New Roman"/>
              </w:rPr>
            </w:pPr>
            <w:r>
              <w:rPr>
                <w:rFonts w:ascii="Times New Roman" w:eastAsia="Times New Roman" w:hAnsi="Times New Roman"/>
              </w:rPr>
              <w:t xml:space="preserve">International </w:t>
            </w:r>
            <w:r w:rsidRPr="00591870">
              <w:rPr>
                <w:rFonts w:ascii="Times New Roman" w:eastAsia="Times New Roman" w:hAnsi="Times New Roman"/>
              </w:rPr>
              <w:t>Consultants</w:t>
            </w:r>
          </w:p>
        </w:tc>
        <w:bookmarkStart w:id="209" w:name="GAInt"/>
        <w:tc>
          <w:tcPr>
            <w:tcW w:w="1124" w:type="pct"/>
            <w:shd w:val="clear" w:color="auto" w:fill="auto"/>
          </w:tcPr>
          <w:p w:rsidR="00F51DEB" w:rsidRPr="00591870" w:rsidRDefault="00D00B90"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GAInt"/>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Pr>
                <w:rFonts w:ascii="Times New Roman" w:eastAsia="Times New Roman" w:hAnsi="Times New Roman"/>
              </w:rPr>
              <w:fldChar w:fldCharType="end"/>
            </w:r>
            <w:bookmarkEnd w:id="209"/>
          </w:p>
        </w:tc>
        <w:bookmarkStart w:id="210" w:name="COInt"/>
        <w:tc>
          <w:tcPr>
            <w:tcW w:w="1165" w:type="pct"/>
            <w:shd w:val="clear" w:color="auto" w:fill="auto"/>
          </w:tcPr>
          <w:p w:rsidR="00F51DEB" w:rsidRPr="00591870" w:rsidRDefault="00D00B90"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COInt"/>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Pr>
                <w:rFonts w:ascii="Times New Roman" w:eastAsia="Times New Roman" w:hAnsi="Times New Roman"/>
              </w:rPr>
              <w:fldChar w:fldCharType="end"/>
            </w:r>
            <w:bookmarkEnd w:id="210"/>
          </w:p>
        </w:tc>
        <w:bookmarkStart w:id="211" w:name="ProjTotalInt"/>
        <w:tc>
          <w:tcPr>
            <w:tcW w:w="1206" w:type="pct"/>
            <w:shd w:val="clear" w:color="auto" w:fill="auto"/>
          </w:tcPr>
          <w:p w:rsidR="00F51DEB" w:rsidRPr="00591870" w:rsidRDefault="00D00B90"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ProjTotalInt"/>
                  <w:enabled w:val="0"/>
                  <w:calcOnExit/>
                  <w:textInput>
                    <w:type w:val="calculated"/>
                    <w:default w:val="=sum(GAInt,COInt)"/>
                    <w:format w:val="#,##0"/>
                  </w:textInput>
                </w:ffData>
              </w:fldChar>
            </w:r>
            <w:r w:rsidR="00D25175">
              <w:rPr>
                <w:rFonts w:ascii="Times New Roman" w:eastAsia="Times New Roman" w:hAnsi="Times New Roman"/>
              </w:rPr>
              <w:instrText xml:space="preserve"> FORMTEXT </w:instrText>
            </w:r>
            <w:r>
              <w:rPr>
                <w:rFonts w:ascii="Times New Roman" w:eastAsia="Times New Roman" w:hAnsi="Times New Roman"/>
              </w:rPr>
              <w:fldChar w:fldCharType="begin"/>
            </w:r>
            <w:r w:rsidR="00D25175">
              <w:rPr>
                <w:rFonts w:ascii="Times New Roman" w:eastAsia="Times New Roman" w:hAnsi="Times New Roman"/>
              </w:rPr>
              <w:instrText xml:space="preserve"> =sum(GAInt,COInt) </w:instrText>
            </w:r>
            <w:r>
              <w:rPr>
                <w:rFonts w:ascii="Times New Roman" w:eastAsia="Times New Roman" w:hAnsi="Times New Roman"/>
              </w:rPr>
              <w:fldChar w:fldCharType="separate"/>
            </w:r>
            <w:r w:rsidR="00F15F12">
              <w:rPr>
                <w:rFonts w:ascii="Times New Roman" w:eastAsia="Times New Roman" w:hAnsi="Times New Roman"/>
                <w:noProof/>
              </w:rPr>
              <w:instrText>0</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F15F12">
              <w:rPr>
                <w:rFonts w:ascii="Times New Roman" w:eastAsia="Times New Roman" w:hAnsi="Times New Roman"/>
                <w:noProof/>
              </w:rPr>
              <w:t>0</w:t>
            </w:r>
            <w:r>
              <w:rPr>
                <w:rFonts w:ascii="Times New Roman" w:eastAsia="Times New Roman" w:hAnsi="Times New Roman"/>
              </w:rPr>
              <w:fldChar w:fldCharType="end"/>
            </w:r>
            <w:bookmarkEnd w:id="211"/>
          </w:p>
        </w:tc>
      </w:tr>
      <w:tr w:rsidR="00F51DEB" w:rsidRPr="007D0D7F" w:rsidTr="00F51DEB">
        <w:tc>
          <w:tcPr>
            <w:tcW w:w="1505" w:type="pct"/>
            <w:shd w:val="clear" w:color="auto" w:fill="auto"/>
          </w:tcPr>
          <w:p w:rsidR="00F51DEB" w:rsidRPr="00591870" w:rsidRDefault="00F51DEB" w:rsidP="00591870">
            <w:pPr>
              <w:keepNext/>
              <w:spacing w:after="0" w:line="240" w:lineRule="auto"/>
              <w:outlineLvl w:val="2"/>
              <w:rPr>
                <w:rFonts w:ascii="Times New Roman" w:eastAsia="Times New Roman" w:hAnsi="Times New Roman"/>
              </w:rPr>
            </w:pPr>
            <w:r>
              <w:rPr>
                <w:rFonts w:ascii="Times New Roman" w:eastAsia="Times New Roman" w:hAnsi="Times New Roman"/>
              </w:rPr>
              <w:t>National/Local Consultants</w:t>
            </w:r>
          </w:p>
        </w:tc>
        <w:bookmarkStart w:id="212" w:name="GALocal"/>
        <w:tc>
          <w:tcPr>
            <w:tcW w:w="1124" w:type="pct"/>
            <w:shd w:val="clear" w:color="auto" w:fill="auto"/>
          </w:tcPr>
          <w:p w:rsidR="00F51DEB" w:rsidRPr="00591870" w:rsidRDefault="00D00B90" w:rsidP="007A5BD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GALocal"/>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Pr>
                <w:rFonts w:ascii="Times New Roman" w:eastAsia="Times New Roman" w:hAnsi="Times New Roman"/>
              </w:rPr>
              <w:fldChar w:fldCharType="end"/>
            </w:r>
            <w:bookmarkEnd w:id="212"/>
          </w:p>
        </w:tc>
        <w:bookmarkStart w:id="213" w:name="COLocal"/>
        <w:tc>
          <w:tcPr>
            <w:tcW w:w="1165" w:type="pct"/>
            <w:shd w:val="clear" w:color="auto" w:fill="auto"/>
          </w:tcPr>
          <w:p w:rsidR="00F51DEB" w:rsidRPr="00591870" w:rsidRDefault="00D00B90" w:rsidP="007A5BD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COLocal"/>
                  <w:enabled/>
                  <w:calcOnExit/>
                  <w:textInput>
                    <w:type w:val="number"/>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sidR="00741344">
              <w:rPr>
                <w:rFonts w:ascii="Times New Roman" w:eastAsia="Times New Roman" w:hAnsi="Times New Roman"/>
                <w:noProof/>
              </w:rPr>
              <w:t> </w:t>
            </w:r>
            <w:r>
              <w:rPr>
                <w:rFonts w:ascii="Times New Roman" w:eastAsia="Times New Roman" w:hAnsi="Times New Roman"/>
              </w:rPr>
              <w:fldChar w:fldCharType="end"/>
            </w:r>
            <w:bookmarkEnd w:id="213"/>
          </w:p>
        </w:tc>
        <w:bookmarkStart w:id="214" w:name="ProjTotalLocal"/>
        <w:tc>
          <w:tcPr>
            <w:tcW w:w="1206" w:type="pct"/>
            <w:shd w:val="clear" w:color="auto" w:fill="auto"/>
          </w:tcPr>
          <w:p w:rsidR="00F51DEB" w:rsidRPr="00591870" w:rsidRDefault="00D00B90" w:rsidP="007A5BDD">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ProjTotalLocal"/>
                  <w:enabled w:val="0"/>
                  <w:calcOnExit/>
                  <w:textInput>
                    <w:type w:val="calculated"/>
                    <w:default w:val="=sum(GALocal,COLocal)"/>
                    <w:format w:val="#,##0"/>
                  </w:textInput>
                </w:ffData>
              </w:fldChar>
            </w:r>
            <w:r w:rsidR="00741344">
              <w:rPr>
                <w:rFonts w:ascii="Times New Roman" w:eastAsia="Times New Roman" w:hAnsi="Times New Roman"/>
              </w:rPr>
              <w:instrText xml:space="preserve"> FORMTEXT </w:instrText>
            </w:r>
            <w:r>
              <w:rPr>
                <w:rFonts w:ascii="Times New Roman" w:eastAsia="Times New Roman" w:hAnsi="Times New Roman"/>
              </w:rPr>
              <w:fldChar w:fldCharType="begin"/>
            </w:r>
            <w:r w:rsidR="00741344">
              <w:rPr>
                <w:rFonts w:ascii="Times New Roman" w:eastAsia="Times New Roman" w:hAnsi="Times New Roman"/>
              </w:rPr>
              <w:instrText xml:space="preserve"> =sum(GALocal,COLocal) </w:instrText>
            </w:r>
            <w:r>
              <w:rPr>
                <w:rFonts w:ascii="Times New Roman" w:eastAsia="Times New Roman" w:hAnsi="Times New Roman"/>
              </w:rPr>
              <w:fldChar w:fldCharType="separate"/>
            </w:r>
            <w:r w:rsidR="00F15F12">
              <w:rPr>
                <w:rFonts w:ascii="Times New Roman" w:eastAsia="Times New Roman" w:hAnsi="Times New Roman"/>
                <w:noProof/>
              </w:rPr>
              <w:instrText>0</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F15F12">
              <w:rPr>
                <w:rFonts w:ascii="Times New Roman" w:eastAsia="Times New Roman" w:hAnsi="Times New Roman"/>
                <w:noProof/>
              </w:rPr>
              <w:t>0</w:t>
            </w:r>
            <w:r>
              <w:rPr>
                <w:rFonts w:ascii="Times New Roman" w:eastAsia="Times New Roman" w:hAnsi="Times New Roman"/>
              </w:rPr>
              <w:fldChar w:fldCharType="end"/>
            </w:r>
            <w:bookmarkEnd w:id="214"/>
          </w:p>
        </w:tc>
      </w:tr>
    </w:tbl>
    <w:p w:rsidR="00591870" w:rsidRPr="00591870" w:rsidRDefault="00591870" w:rsidP="00591870">
      <w:pPr>
        <w:spacing w:after="0" w:line="240" w:lineRule="auto"/>
        <w:rPr>
          <w:rFonts w:ascii="Times New Roman" w:eastAsia="Times New Roman" w:hAnsi="Times New Roman"/>
          <w:sz w:val="24"/>
          <w:szCs w:val="24"/>
        </w:rPr>
      </w:pPr>
    </w:p>
    <w:p w:rsidR="00591870" w:rsidRPr="00591870" w:rsidRDefault="00591870" w:rsidP="00591870">
      <w:pPr>
        <w:numPr>
          <w:ilvl w:val="0"/>
          <w:numId w:val="23"/>
        </w:numPr>
        <w:spacing w:after="80" w:line="240" w:lineRule="auto"/>
        <w:ind w:left="270"/>
        <w:rPr>
          <w:rFonts w:ascii="Times New Roman" w:eastAsia="Times New Roman" w:hAnsi="Times New Roman"/>
          <w:b/>
          <w:smallCaps/>
        </w:rPr>
      </w:pPr>
      <w:r w:rsidRPr="00591870">
        <w:rPr>
          <w:rFonts w:ascii="Times New Roman" w:eastAsia="Times New Roman" w:hAnsi="Times New Roman"/>
          <w:b/>
          <w:smallCaps/>
        </w:rPr>
        <w:t>Does the project include a “non-grant” instrument?</w:t>
      </w:r>
      <w:r w:rsidRPr="00591870">
        <w:rPr>
          <w:rFonts w:ascii="Times New Roman" w:eastAsia="Times New Roman" w:hAnsi="Times New Roman"/>
        </w:rPr>
        <w:t xml:space="preserve">    </w:t>
      </w:r>
      <w:bookmarkStart w:id="215" w:name="NonGrantIns"/>
      <w:r w:rsidR="00D00B90" w:rsidRPr="00591870">
        <w:rPr>
          <w:rFonts w:ascii="Times New Roman" w:eastAsia="Times New Roman" w:hAnsi="Times New Roman"/>
        </w:rPr>
        <w:fldChar w:fldCharType="begin">
          <w:ffData>
            <w:name w:val="NonGrantIns"/>
            <w:enabled/>
            <w:calcOnExit w:val="0"/>
            <w:ddList>
              <w:listEntry w:val="(Select)"/>
              <w:listEntry w:val="Yes"/>
              <w:listEntry w:val="No"/>
            </w:ddList>
          </w:ffData>
        </w:fldChar>
      </w:r>
      <w:r w:rsidRPr="00591870">
        <w:rPr>
          <w:rFonts w:ascii="Times New Roman" w:eastAsia="Times New Roman" w:hAnsi="Times New Roman"/>
        </w:rPr>
        <w:instrText xml:space="preserve"> FORMDROPDOWN </w:instrText>
      </w:r>
      <w:r w:rsidR="007E5136">
        <w:rPr>
          <w:rFonts w:ascii="Times New Roman" w:eastAsia="Times New Roman" w:hAnsi="Times New Roman"/>
        </w:rPr>
      </w:r>
      <w:r w:rsidR="007E5136">
        <w:rPr>
          <w:rFonts w:ascii="Times New Roman" w:eastAsia="Times New Roman" w:hAnsi="Times New Roman"/>
        </w:rPr>
        <w:fldChar w:fldCharType="separate"/>
      </w:r>
      <w:r w:rsidR="00D00B90" w:rsidRPr="00591870">
        <w:rPr>
          <w:rFonts w:ascii="Times New Roman" w:eastAsia="Times New Roman" w:hAnsi="Times New Roman"/>
        </w:rPr>
        <w:fldChar w:fldCharType="end"/>
      </w:r>
      <w:bookmarkEnd w:id="215"/>
      <w:r w:rsidRPr="00591870">
        <w:rPr>
          <w:rFonts w:ascii="Times New Roman" w:eastAsia="Times New Roman" w:hAnsi="Times New Roman"/>
        </w:rPr>
        <w:t xml:space="preserve">                  </w:t>
      </w:r>
    </w:p>
    <w:p w:rsidR="00591870" w:rsidRPr="00591870" w:rsidRDefault="00591870" w:rsidP="00591870">
      <w:pPr>
        <w:tabs>
          <w:tab w:val="num" w:pos="360"/>
        </w:tabs>
        <w:spacing w:after="80" w:line="240" w:lineRule="auto"/>
        <w:rPr>
          <w:rFonts w:ascii="Times New Roman" w:eastAsia="Times New Roman" w:hAnsi="Times New Roman"/>
          <w:b/>
          <w:smallCaps/>
          <w:highlight w:val="yellow"/>
        </w:rPr>
      </w:pPr>
      <w:r w:rsidRPr="00591870">
        <w:rPr>
          <w:rFonts w:ascii="Times New Roman" w:eastAsia="Times New Roman" w:hAnsi="Times New Roman"/>
        </w:rPr>
        <w:t xml:space="preserve">     (If non-grant instruments are used, provide in Annex D an indicative calendar of expected reflows to your Agency </w:t>
      </w:r>
      <w:r w:rsidRPr="00591870">
        <w:rPr>
          <w:rFonts w:ascii="Times New Roman" w:eastAsia="Times New Roman" w:hAnsi="Times New Roman"/>
        </w:rPr>
        <w:br/>
        <w:t xml:space="preserve">       and to the GEF/LDCF/SCCF/NPIF Trust Fund).</w:t>
      </w:r>
      <w:r w:rsidRPr="00591870">
        <w:rPr>
          <w:rFonts w:ascii="Times New Roman" w:eastAsia="Times New Roman" w:hAnsi="Times New Roman"/>
          <w:b/>
          <w:smallCaps/>
        </w:rPr>
        <w:t xml:space="preserve">   </w:t>
      </w:r>
      <w:r w:rsidRPr="00591870">
        <w:rPr>
          <w:rFonts w:ascii="Times New Roman" w:eastAsia="Times New Roman" w:hAnsi="Times New Roman"/>
          <w:b/>
          <w:smallCaps/>
          <w:highlight w:val="yellow"/>
        </w:rPr>
        <w:t xml:space="preserve">    </w:t>
      </w:r>
    </w:p>
    <w:p w:rsidR="00892132" w:rsidRDefault="00892132" w:rsidP="00591870"/>
    <w:p w:rsidR="007D0D7F" w:rsidRDefault="007D0D7F" w:rsidP="00591870"/>
    <w:tbl>
      <w:tblPr>
        <w:tblW w:w="0" w:type="auto"/>
        <w:tblLook w:val="04A0" w:firstRow="1" w:lastRow="0" w:firstColumn="1" w:lastColumn="0" w:noHBand="0" w:noVBand="1"/>
      </w:tblPr>
      <w:tblGrid>
        <w:gridCol w:w="10829"/>
      </w:tblGrid>
      <w:tr w:rsidR="00591870" w:rsidRPr="007D0D7F" w:rsidTr="00591870">
        <w:tc>
          <w:tcPr>
            <w:tcW w:w="10836" w:type="dxa"/>
          </w:tcPr>
          <w:p w:rsidR="00591870" w:rsidRPr="00591870" w:rsidRDefault="00591870" w:rsidP="00591870">
            <w:pPr>
              <w:tabs>
                <w:tab w:val="num" w:pos="360"/>
              </w:tabs>
              <w:spacing w:after="0" w:line="240" w:lineRule="auto"/>
              <w:rPr>
                <w:rFonts w:ascii="Times New Roman" w:eastAsia="Times New Roman" w:hAnsi="Times New Roman"/>
                <w:b/>
                <w:caps/>
                <w:u w:val="single"/>
              </w:rPr>
            </w:pPr>
          </w:p>
        </w:tc>
      </w:tr>
    </w:tbl>
    <w:p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color w:val="00B0F0"/>
          <w:u w:val="single"/>
        </w:rPr>
      </w:pPr>
      <w:r w:rsidRPr="00591870">
        <w:rPr>
          <w:rFonts w:ascii="Times New Roman Bold" w:eastAsia="Times New Roman" w:hAnsi="Times New Roman Bold"/>
          <w:b/>
          <w:caps/>
          <w:color w:val="00B0F0"/>
          <w:u w:val="single"/>
        </w:rPr>
        <w:t>part ii:  project justification</w:t>
      </w:r>
    </w:p>
    <w:p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p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r w:rsidRPr="00591870">
        <w:rPr>
          <w:rFonts w:ascii="Times New Roman Bold" w:eastAsia="Times New Roman" w:hAnsi="Times New Roman Bold"/>
          <w:b/>
          <w:caps/>
        </w:rPr>
        <w:t>A. describe any changes in alignment with the project design of the original pif</w:t>
      </w:r>
      <w:r w:rsidRPr="00591870">
        <w:rPr>
          <w:rFonts w:ascii="Times New Roman" w:eastAsia="Times New Roman" w:hAnsi="Times New Roman"/>
          <w:b/>
          <w:caps/>
          <w:vertAlign w:val="superscript"/>
        </w:rPr>
        <w:footnoteReference w:id="4"/>
      </w:r>
      <w:r w:rsidRPr="00591870">
        <w:rPr>
          <w:rFonts w:ascii="Times New Roman Bold" w:eastAsia="Times New Roman" w:hAnsi="Times New Roman Bold"/>
          <w:b/>
          <w:caps/>
        </w:rPr>
        <w:t xml:space="preserve"> </w:t>
      </w:r>
    </w:p>
    <w:p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tbl>
      <w:tblPr>
        <w:tblW w:w="0" w:type="auto"/>
        <w:tblInd w:w="18" w:type="dxa"/>
        <w:tblLook w:val="04A0" w:firstRow="1" w:lastRow="0" w:firstColumn="1" w:lastColumn="0" w:noHBand="0" w:noVBand="1"/>
      </w:tblPr>
      <w:tblGrid>
        <w:gridCol w:w="10260"/>
      </w:tblGrid>
      <w:tr w:rsidR="00591870" w:rsidRPr="007D0D7F" w:rsidTr="00591870">
        <w:tc>
          <w:tcPr>
            <w:tcW w:w="10260" w:type="dxa"/>
          </w:tcPr>
          <w:p w:rsidR="0045218A" w:rsidRDefault="00591870" w:rsidP="00E7448D">
            <w:pPr>
              <w:spacing w:after="120" w:line="240" w:lineRule="auto"/>
              <w:ind w:left="432" w:right="-1530" w:hanging="432"/>
              <w:rPr>
                <w:rFonts w:ascii="Times New Roman" w:eastAsia="Times New Roman" w:hAnsi="Times New Roman"/>
              </w:rPr>
            </w:pPr>
            <w:r w:rsidRPr="00591870">
              <w:rPr>
                <w:rFonts w:ascii="Times New Roman" w:eastAsia="Times New Roman" w:hAnsi="Times New Roman"/>
              </w:rPr>
              <w:t xml:space="preserve">A.1 </w:t>
            </w:r>
            <w:r w:rsidRPr="00591870">
              <w:rPr>
                <w:rFonts w:ascii="Times New Roman" w:eastAsia="Times New Roman" w:hAnsi="Times New Roman"/>
                <w:u w:val="single"/>
              </w:rPr>
              <w:t>National strategies and plans</w:t>
            </w:r>
            <w:r w:rsidRPr="00591870">
              <w:rPr>
                <w:rFonts w:ascii="Times New Roman" w:eastAsia="Times New Roman" w:hAnsi="Times New Roman"/>
              </w:rPr>
              <w:t xml:space="preserve"> or reports and assessments under relevant conventions, if applicable, i.e. NAPAS, NAPs,      NBSAPs, national communications, TNAs, NCSA, NIPs, PRSPs, NPFE, Biennial Update Reports, etc.</w:t>
            </w:r>
            <w:r w:rsidR="00C64294">
              <w:rPr>
                <w:rFonts w:ascii="Times New Roman" w:eastAsia="Times New Roman" w:hAnsi="Times New Roman"/>
              </w:rPr>
              <w:t>: No</w:t>
            </w:r>
            <w:r w:rsidR="00C64294">
              <w:rPr>
                <w:rStyle w:val="FootnoteReference"/>
                <w:rFonts w:ascii="Times New Roman" w:eastAsia="Times New Roman" w:hAnsi="Times New Roman"/>
              </w:rPr>
              <w:footnoteReference w:id="5"/>
            </w:r>
          </w:p>
          <w:p w:rsidR="002E5128" w:rsidRDefault="002E5128" w:rsidP="00E7448D">
            <w:pPr>
              <w:spacing w:after="120" w:line="240" w:lineRule="auto"/>
              <w:ind w:left="432" w:right="-1530" w:hanging="432"/>
              <w:rPr>
                <w:rFonts w:ascii="Times New Roman" w:eastAsia="Times New Roman" w:hAnsi="Times New Roman"/>
                <w:b/>
              </w:rPr>
            </w:pPr>
          </w:p>
          <w:p w:rsidR="00C64294" w:rsidRPr="002E5128" w:rsidRDefault="002E5128" w:rsidP="00E7448D">
            <w:pPr>
              <w:spacing w:after="120" w:line="240" w:lineRule="auto"/>
              <w:ind w:left="432" w:right="-1530" w:hanging="432"/>
              <w:rPr>
                <w:rFonts w:ascii="Times New Roman" w:eastAsia="Times New Roman" w:hAnsi="Times New Roman"/>
                <w:b/>
              </w:rPr>
            </w:pPr>
            <w:r w:rsidRPr="002E5128">
              <w:rPr>
                <w:rFonts w:ascii="Times New Roman" w:eastAsia="Times New Roman" w:hAnsi="Times New Roman"/>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8293"/>
            </w:tblGrid>
            <w:tr w:rsidR="0045218A" w:rsidRPr="00BD528E" w:rsidTr="0045218A">
              <w:tc>
                <w:tcPr>
                  <w:tcW w:w="0" w:type="auto"/>
                  <w:shd w:val="clear" w:color="auto" w:fill="D9D9D9"/>
                </w:tcPr>
                <w:p w:rsidR="0045218A" w:rsidRPr="0045218A" w:rsidRDefault="0045218A" w:rsidP="00EB64D2">
                  <w:pPr>
                    <w:rPr>
                      <w:rFonts w:ascii="Times New Roman" w:hAnsi="Times New Roman"/>
                      <w:b/>
                    </w:rPr>
                  </w:pPr>
                  <w:r w:rsidRPr="0045218A">
                    <w:rPr>
                      <w:rFonts w:ascii="Times New Roman" w:hAnsi="Times New Roman"/>
                      <w:b/>
                    </w:rPr>
                    <w:t>Countries</w:t>
                  </w:r>
                </w:p>
              </w:tc>
              <w:tc>
                <w:tcPr>
                  <w:tcW w:w="0" w:type="auto"/>
                  <w:shd w:val="clear" w:color="auto" w:fill="D9D9D9"/>
                </w:tcPr>
                <w:p w:rsidR="0045218A" w:rsidRPr="0045218A" w:rsidRDefault="0045218A" w:rsidP="00EB64D2">
                  <w:pPr>
                    <w:rPr>
                      <w:rFonts w:ascii="Times New Roman" w:hAnsi="Times New Roman"/>
                      <w:b/>
                    </w:rPr>
                  </w:pPr>
                  <w:r w:rsidRPr="0045218A">
                    <w:rPr>
                      <w:rFonts w:ascii="Times New Roman" w:hAnsi="Times New Roman"/>
                      <w:b/>
                    </w:rPr>
                    <w:t>Project’s consistency with relevant plans and strategies in the recipient countries.</w:t>
                  </w:r>
                </w:p>
              </w:tc>
            </w:tr>
            <w:tr w:rsidR="0045218A" w:rsidRPr="00BD528E" w:rsidTr="0045218A">
              <w:tc>
                <w:tcPr>
                  <w:tcW w:w="0" w:type="auto"/>
                </w:tcPr>
                <w:p w:rsidR="0045218A" w:rsidRPr="00E16932" w:rsidRDefault="0045218A" w:rsidP="00E16932">
                  <w:pPr>
                    <w:jc w:val="both"/>
                    <w:rPr>
                      <w:rFonts w:ascii="Times New Roman" w:eastAsia="MS PGothic" w:hAnsi="Times New Roman"/>
                    </w:rPr>
                  </w:pPr>
                  <w:r w:rsidRPr="00E16932">
                    <w:rPr>
                      <w:rFonts w:ascii="Times New Roman" w:hAnsi="Times New Roman"/>
                    </w:rPr>
                    <w:t>Armenia</w:t>
                  </w:r>
                </w:p>
              </w:tc>
              <w:tc>
                <w:tcPr>
                  <w:tcW w:w="0" w:type="auto"/>
                </w:tcPr>
                <w:p w:rsidR="0045218A" w:rsidRPr="00E16932" w:rsidRDefault="0045218A" w:rsidP="00E16932">
                  <w:pPr>
                    <w:autoSpaceDE w:val="0"/>
                    <w:autoSpaceDN w:val="0"/>
                    <w:jc w:val="both"/>
                    <w:rPr>
                      <w:rFonts w:ascii="Times New Roman" w:hAnsi="Times New Roman"/>
                    </w:rPr>
                  </w:pPr>
                  <w:r w:rsidRPr="00E16932">
                    <w:rPr>
                      <w:rFonts w:ascii="Times New Roman" w:hAnsi="Times New Roman"/>
                    </w:rPr>
                    <w:t>The project is in line with the national environmental and development agenda that call for improved land use planning and improvement of economic mechanisms for natural resource management. In particular, it is consistent with the Government Program of the Republic of Armenia for 2014-2017 (Par 2.4.4; 2.2.2.1), Second National Environmental Action Plan (Par 6.1), National Action Plan to Combat Desertification, 2010-2020 Sustainable Agricultural Development Strategy (Sec 7; 8), Armenia Development Strategy for 2014</w:t>
                  </w:r>
                  <w:r w:rsidRPr="00E16932">
                    <w:rPr>
                      <w:rFonts w:ascii="Cambria Math" w:hAnsi="Cambria Math"/>
                    </w:rPr>
                    <w:t>‐</w:t>
                  </w:r>
                  <w:r w:rsidRPr="00E16932">
                    <w:rPr>
                      <w:rFonts w:ascii="Times New Roman" w:hAnsi="Times New Roman"/>
                    </w:rPr>
                    <w:t>2025 (Par 9.4.2; Sec IX), National Forest Policy and Strategy (Chapter IV), National Forest Program and other national policies and strategies.</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t>Burundi</w:t>
                  </w:r>
                </w:p>
              </w:tc>
              <w:tc>
                <w:tcPr>
                  <w:tcW w:w="0" w:type="auto"/>
                </w:tcPr>
                <w:p w:rsidR="0045218A" w:rsidRPr="00E16932" w:rsidRDefault="0045218A" w:rsidP="00E16932">
                  <w:pPr>
                    <w:jc w:val="both"/>
                    <w:rPr>
                      <w:rFonts w:ascii="Times New Roman" w:hAnsi="Times New Roman"/>
                    </w:rPr>
                  </w:pPr>
                  <w:r w:rsidRPr="00E16932">
                    <w:rPr>
                      <w:rFonts w:ascii="Times New Roman" w:hAnsi="Times New Roman"/>
                    </w:rPr>
                    <w:t>The Project is in line with the national environmental strategies and plans in Burundi, including the National Strategy and National Action Plan for combating Land Degradation, the National Strategy for Environment, the National Strategy and National Action Plan for Biodiversity, the National Strategy and National Action Plan for Climate Change and the National Framework on Bio Security. These strategies are implemented among others by two national institutions which are the National Institution of Environment and Nature Conservation and the Burundi Geographical Institution</w:t>
                  </w:r>
                  <w:r w:rsidR="00497C06" w:rsidRPr="00E16932">
                    <w:rPr>
                      <w:rFonts w:ascii="Times New Roman" w:hAnsi="Times New Roman"/>
                    </w:rPr>
                    <w:t>.</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t>Cameroon</w:t>
                  </w:r>
                </w:p>
              </w:tc>
              <w:tc>
                <w:tcPr>
                  <w:tcW w:w="0" w:type="auto"/>
                </w:tcPr>
                <w:p w:rsidR="0045218A" w:rsidRPr="00E16932" w:rsidRDefault="0045218A" w:rsidP="00E16932">
                  <w:pPr>
                    <w:jc w:val="both"/>
                    <w:rPr>
                      <w:rFonts w:ascii="Times New Roman" w:hAnsi="Times New Roman"/>
                    </w:rPr>
                  </w:pPr>
                  <w:r w:rsidRPr="00E16932">
                    <w:rPr>
                      <w:rFonts w:ascii="Times New Roman" w:hAnsi="Times New Roman"/>
                    </w:rPr>
                    <w:t>The community projects to be implemented in Cameroon are in line with the national environmental and development agenda that call for support to initiatives that can improve community resilience to climate variability that increases local community vulnerability and lessens ecosys</w:t>
                  </w:r>
                  <w:r w:rsidR="00497C06" w:rsidRPr="00E16932">
                    <w:rPr>
                      <w:rFonts w:ascii="Times New Roman" w:hAnsi="Times New Roman"/>
                    </w:rPr>
                    <w:t>tem resilience. In accordance with the</w:t>
                  </w:r>
                  <w:r w:rsidRPr="00E16932">
                    <w:rPr>
                      <w:rFonts w:ascii="Times New Roman" w:hAnsi="Times New Roman"/>
                    </w:rPr>
                    <w:t xml:space="preserve"> national development agenda that targets the Far North region of the country which is one with the poorest local communities (including women, youth and children), these projects will improve the health of the environment while also contribute to inclusive and sustainable d</w:t>
                  </w:r>
                  <w:r w:rsidR="00497C06" w:rsidRPr="00E16932">
                    <w:rPr>
                      <w:rFonts w:ascii="Times New Roman" w:hAnsi="Times New Roman"/>
                    </w:rPr>
                    <w:t xml:space="preserve">evelopment of the targeted </w:t>
                  </w:r>
                  <w:r w:rsidRPr="00E16932">
                    <w:rPr>
                      <w:rFonts w:ascii="Times New Roman" w:hAnsi="Times New Roman"/>
                    </w:rPr>
                    <w:t>local communities.</w:t>
                  </w:r>
                </w:p>
                <w:p w:rsidR="0045218A" w:rsidRPr="00E16932" w:rsidRDefault="0045218A" w:rsidP="00E16932">
                  <w:pPr>
                    <w:jc w:val="both"/>
                    <w:rPr>
                      <w:rFonts w:ascii="Times New Roman" w:hAnsi="Times New Roman"/>
                    </w:rPr>
                  </w:pPr>
                  <w:r w:rsidRPr="00E16932">
                    <w:rPr>
                      <w:rFonts w:ascii="Times New Roman" w:hAnsi="Times New Roman"/>
                    </w:rPr>
                    <w:t>As mentioned in the Strategic Document for Growth and Employment, in the Far North of Cameroon the rate of extreme poverty is very hig</w:t>
                  </w:r>
                  <w:r w:rsidR="00497C06" w:rsidRPr="00E16932">
                    <w:rPr>
                      <w:rFonts w:ascii="Times New Roman" w:hAnsi="Times New Roman"/>
                    </w:rPr>
                    <w:t xml:space="preserve">h (about 41%) with 2 people out of 3 being </w:t>
                  </w:r>
                  <w:r w:rsidRPr="00E16932">
                    <w:rPr>
                      <w:rFonts w:ascii="Times New Roman" w:hAnsi="Times New Roman"/>
                    </w:rPr>
                    <w:t>very poor (Par</w:t>
                  </w:r>
                  <w:r w:rsidR="00497C06" w:rsidRPr="00E16932">
                    <w:rPr>
                      <w:rFonts w:ascii="Times New Roman" w:hAnsi="Times New Roman"/>
                    </w:rPr>
                    <w:t>a</w:t>
                  </w:r>
                  <w:r w:rsidRPr="00E16932">
                    <w:rPr>
                      <w:rFonts w:ascii="Times New Roman" w:hAnsi="Times New Roman"/>
                    </w:rPr>
                    <w:t xml:space="preserve"> 56, section 1.2.2.2). In the rural sector, one of the axes in favor of sustainable and inclusive growth is through the promotion of CSO actions in favor of the valorization of natural resources for poverty reduction through an inclusive, resilient and sustainable development (Par</w:t>
                  </w:r>
                  <w:r w:rsidR="00497C06" w:rsidRPr="00E16932">
                    <w:rPr>
                      <w:rFonts w:ascii="Times New Roman" w:hAnsi="Times New Roman"/>
                    </w:rPr>
                    <w:t>a</w:t>
                  </w:r>
                  <w:r w:rsidRPr="00E16932">
                    <w:rPr>
                      <w:rFonts w:ascii="Times New Roman" w:hAnsi="Times New Roman"/>
                    </w:rPr>
                    <w:t xml:space="preserve"> 206, section 3.1.2.3). The community initiative</w:t>
                  </w:r>
                  <w:r w:rsidR="00497C06" w:rsidRPr="00E16932">
                    <w:rPr>
                      <w:rFonts w:ascii="Times New Roman" w:hAnsi="Times New Roman"/>
                    </w:rPr>
                    <w:t>s to be supported will also</w:t>
                  </w:r>
                  <w:r w:rsidRPr="00E16932">
                    <w:rPr>
                      <w:rFonts w:ascii="Times New Roman" w:hAnsi="Times New Roman"/>
                    </w:rPr>
                    <w:t xml:space="preserve"> be in line with the National Plan for Environment Management which </w:t>
                  </w:r>
                  <w:r w:rsidRPr="00E16932">
                    <w:rPr>
                      <w:rFonts w:ascii="Times New Roman" w:hAnsi="Times New Roman"/>
                    </w:rPr>
                    <w:lastRenderedPageBreak/>
                    <w:t>i</w:t>
                  </w:r>
                  <w:r w:rsidR="00497C06" w:rsidRPr="00E16932">
                    <w:rPr>
                      <w:rFonts w:ascii="Times New Roman" w:hAnsi="Times New Roman"/>
                    </w:rPr>
                    <w:t xml:space="preserve">n turn contributes to the country’s </w:t>
                  </w:r>
                  <w:r w:rsidRPr="00E16932">
                    <w:rPr>
                      <w:rFonts w:ascii="Times New Roman" w:hAnsi="Times New Roman"/>
                    </w:rPr>
                    <w:t>strategic document</w:t>
                  </w:r>
                  <w:r w:rsidR="00497C06" w:rsidRPr="00E16932">
                    <w:rPr>
                      <w:rFonts w:ascii="Times New Roman" w:hAnsi="Times New Roman"/>
                    </w:rPr>
                    <w:t xml:space="preserve"> for development</w:t>
                  </w:r>
                  <w:r w:rsidRPr="00E16932">
                    <w:rPr>
                      <w:rFonts w:ascii="Times New Roman" w:hAnsi="Times New Roman"/>
                    </w:rPr>
                    <w:t>.</w:t>
                  </w:r>
                </w:p>
              </w:tc>
            </w:tr>
            <w:tr w:rsidR="0045218A" w:rsidRPr="00BD528E" w:rsidTr="0045218A">
              <w:tc>
                <w:tcPr>
                  <w:tcW w:w="0" w:type="auto"/>
                </w:tcPr>
                <w:p w:rsidR="0045218A" w:rsidRPr="00E16932" w:rsidRDefault="0045218A" w:rsidP="002E5128">
                  <w:pPr>
                    <w:rPr>
                      <w:rFonts w:ascii="Times New Roman" w:hAnsi="Times New Roman"/>
                    </w:rPr>
                  </w:pPr>
                  <w:r w:rsidRPr="00E16932">
                    <w:rPr>
                      <w:rFonts w:ascii="Times New Roman" w:hAnsi="Times New Roman"/>
                    </w:rPr>
                    <w:lastRenderedPageBreak/>
                    <w:t>Democratic Republic of Congo (DRC)</w:t>
                  </w:r>
                </w:p>
              </w:tc>
              <w:tc>
                <w:tcPr>
                  <w:tcW w:w="0" w:type="auto"/>
                </w:tcPr>
                <w:p w:rsidR="0045218A" w:rsidRPr="00E16932" w:rsidRDefault="0045218A" w:rsidP="00E16932">
                  <w:pPr>
                    <w:pStyle w:val="newncpi"/>
                    <w:ind w:firstLine="0"/>
                    <w:rPr>
                      <w:sz w:val="22"/>
                      <w:szCs w:val="22"/>
                      <w:lang w:val="en-US" w:eastAsia="zh-CN"/>
                    </w:rPr>
                  </w:pPr>
                  <w:r w:rsidRPr="00E16932">
                    <w:rPr>
                      <w:sz w:val="22"/>
                      <w:szCs w:val="22"/>
                      <w:lang w:val="en-US" w:eastAsia="zh-CN"/>
                    </w:rPr>
                    <w:t>The project is consistent with DRC Na</w:t>
                  </w:r>
                  <w:r w:rsidR="00497C06" w:rsidRPr="00E16932">
                    <w:rPr>
                      <w:sz w:val="22"/>
                      <w:szCs w:val="22"/>
                      <w:lang w:val="en-US" w:eastAsia="zh-CN"/>
                    </w:rPr>
                    <w:t>tional Environment Action Plan </w:t>
                  </w:r>
                  <w:r w:rsidRPr="00E16932">
                    <w:rPr>
                      <w:sz w:val="22"/>
                      <w:szCs w:val="22"/>
                      <w:lang w:val="en-US" w:eastAsia="zh-CN"/>
                    </w:rPr>
                    <w:t>which emphas</w:t>
                  </w:r>
                  <w:r w:rsidR="00497C06" w:rsidRPr="00E16932">
                    <w:rPr>
                      <w:sz w:val="22"/>
                      <w:szCs w:val="22"/>
                      <w:lang w:val="en-US" w:eastAsia="zh-CN"/>
                    </w:rPr>
                    <w:t>iz</w:t>
                  </w:r>
                  <w:r w:rsidRPr="00E16932">
                    <w:rPr>
                      <w:sz w:val="22"/>
                      <w:szCs w:val="22"/>
                      <w:lang w:val="en-US" w:eastAsia="zh-CN"/>
                    </w:rPr>
                    <w:t xml:space="preserve">es the protection of endangered species and threatened ecosystems, reduction of pressure on tropical forests by reorganizing farming systems and promoting renewable energy technologies, improvement of agriculture and crops productivity and, involvement of local communities in sustainable natural resources and forest management. It is also in line with different national communications and environment policies concerning resilient measures regarding mitigation of effects due to climate change.  </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t>Ghana</w:t>
                  </w:r>
                </w:p>
              </w:tc>
              <w:tc>
                <w:tcPr>
                  <w:tcW w:w="0" w:type="auto"/>
                </w:tcPr>
                <w:p w:rsidR="00497C06" w:rsidRPr="00E16932" w:rsidRDefault="00497C06" w:rsidP="00E16932">
                  <w:pPr>
                    <w:spacing w:after="0" w:line="240" w:lineRule="auto"/>
                    <w:jc w:val="both"/>
                    <w:rPr>
                      <w:rFonts w:ascii="Times New Roman" w:hAnsi="Times New Roman"/>
                    </w:rPr>
                  </w:pPr>
                  <w:r w:rsidRPr="00E16932">
                    <w:rPr>
                      <w:rFonts w:ascii="Times New Roman" w:hAnsi="Times New Roman"/>
                    </w:rPr>
                    <w:t xml:space="preserve">The proposed project is in line with the following key policies </w:t>
                  </w:r>
                  <w:r w:rsidR="004A03F1" w:rsidRPr="00E16932">
                    <w:rPr>
                      <w:rFonts w:ascii="Times New Roman" w:hAnsi="Times New Roman"/>
                    </w:rPr>
                    <w:t>the alignment with which is already</w:t>
                  </w:r>
                  <w:r w:rsidRPr="00E16932">
                    <w:rPr>
                      <w:rFonts w:ascii="Times New Roman" w:hAnsi="Times New Roman"/>
                    </w:rPr>
                    <w:t xml:space="preserve"> articulated in SGP’s Country Programme </w:t>
                  </w:r>
                  <w:r w:rsidR="004A03F1" w:rsidRPr="00E16932">
                    <w:rPr>
                      <w:rFonts w:ascii="Times New Roman" w:hAnsi="Times New Roman"/>
                    </w:rPr>
                    <w:t>S</w:t>
                  </w:r>
                  <w:r w:rsidRPr="00E16932">
                    <w:rPr>
                      <w:rFonts w:ascii="Times New Roman" w:hAnsi="Times New Roman"/>
                    </w:rPr>
                    <w:t xml:space="preserve">trategy </w:t>
                  </w:r>
                  <w:r w:rsidR="004A03F1" w:rsidRPr="00E16932">
                    <w:rPr>
                      <w:rFonts w:ascii="Times New Roman" w:hAnsi="Times New Roman"/>
                    </w:rPr>
                    <w:t xml:space="preserve">(CPS) </w:t>
                  </w:r>
                  <w:r w:rsidRPr="00E16932">
                    <w:rPr>
                      <w:rFonts w:ascii="Times New Roman" w:hAnsi="Times New Roman"/>
                    </w:rPr>
                    <w:t>for its 5</w:t>
                  </w:r>
                  <w:r w:rsidRPr="00E16932">
                    <w:rPr>
                      <w:rFonts w:ascii="Times New Roman" w:hAnsi="Times New Roman"/>
                      <w:vertAlign w:val="superscript"/>
                    </w:rPr>
                    <w:t>th</w:t>
                  </w:r>
                  <w:r w:rsidRPr="00E16932">
                    <w:rPr>
                      <w:rFonts w:ascii="Times New Roman" w:hAnsi="Times New Roman"/>
                    </w:rPr>
                    <w:t xml:space="preserve"> Operational Phase (OP5): </w:t>
                  </w:r>
                </w:p>
                <w:p w:rsidR="00497C06" w:rsidRPr="00E16932" w:rsidRDefault="00497C06" w:rsidP="00E16932">
                  <w:pPr>
                    <w:spacing w:after="0" w:line="240" w:lineRule="auto"/>
                    <w:jc w:val="both"/>
                    <w:rPr>
                      <w:rFonts w:ascii="Times New Roman" w:hAnsi="Times New Roman"/>
                    </w:rPr>
                  </w:pPr>
                </w:p>
                <w:p w:rsidR="0045218A" w:rsidRPr="00E16932" w:rsidRDefault="00497C06" w:rsidP="00E16932">
                  <w:pPr>
                    <w:numPr>
                      <w:ilvl w:val="0"/>
                      <w:numId w:val="26"/>
                    </w:numPr>
                    <w:spacing w:after="0" w:line="240" w:lineRule="auto"/>
                    <w:jc w:val="both"/>
                    <w:rPr>
                      <w:rFonts w:ascii="Times New Roman" w:hAnsi="Times New Roman"/>
                    </w:rPr>
                  </w:pPr>
                  <w:r w:rsidRPr="00E16932">
                    <w:rPr>
                      <w:rFonts w:ascii="Times New Roman" w:hAnsi="Times New Roman"/>
                    </w:rPr>
                    <w:t xml:space="preserve">The </w:t>
                  </w:r>
                  <w:r w:rsidR="0045218A" w:rsidRPr="00E16932">
                    <w:rPr>
                      <w:rFonts w:ascii="Times New Roman" w:hAnsi="Times New Roman"/>
                    </w:rPr>
                    <w:t>Natio</w:t>
                  </w:r>
                  <w:r w:rsidRPr="00E16932">
                    <w:rPr>
                      <w:rFonts w:ascii="Times New Roman" w:hAnsi="Times New Roman"/>
                    </w:rPr>
                    <w:t>nal Renewable Energy Strategy: aims at</w:t>
                  </w:r>
                  <w:r w:rsidR="0045218A" w:rsidRPr="00E16932">
                    <w:rPr>
                      <w:rFonts w:ascii="Times New Roman" w:hAnsi="Times New Roman"/>
                    </w:rPr>
                    <w:t xml:space="preserve"> increasing the rate of adoption of efficient charcoal stove from 47% currently to 80% and</w:t>
                  </w:r>
                  <w:r w:rsidRPr="00E16932">
                    <w:rPr>
                      <w:rFonts w:ascii="Times New Roman" w:hAnsi="Times New Roman"/>
                    </w:rPr>
                    <w:t xml:space="preserve"> efficient fuel wood stoves</w:t>
                  </w:r>
                  <w:r w:rsidR="0045218A" w:rsidRPr="00E16932">
                    <w:rPr>
                      <w:rFonts w:ascii="Times New Roman" w:hAnsi="Times New Roman"/>
                    </w:rPr>
                    <w:t xml:space="preserve"> in urban areas </w:t>
                  </w:r>
                  <w:r w:rsidRPr="00E16932">
                    <w:rPr>
                      <w:rFonts w:ascii="Times New Roman" w:hAnsi="Times New Roman"/>
                    </w:rPr>
                    <w:t xml:space="preserve">from </w:t>
                  </w:r>
                  <w:r w:rsidR="0045218A" w:rsidRPr="00E16932">
                    <w:rPr>
                      <w:rFonts w:ascii="Times New Roman" w:hAnsi="Times New Roman"/>
                    </w:rPr>
                    <w:t>4% currently to 30% by 2020</w:t>
                  </w:r>
                  <w:r w:rsidRPr="00E16932">
                    <w:rPr>
                      <w:rFonts w:ascii="Times New Roman" w:hAnsi="Times New Roman"/>
                    </w:rPr>
                    <w:t>.</w:t>
                  </w:r>
                  <w:r w:rsidR="0045218A" w:rsidRPr="00E16932">
                    <w:rPr>
                      <w:rFonts w:ascii="Times New Roman" w:hAnsi="Times New Roman"/>
                    </w:rPr>
                    <w:t xml:space="preserve"> </w:t>
                  </w:r>
                </w:p>
                <w:p w:rsidR="00497C06" w:rsidRPr="00E16932" w:rsidRDefault="00497C06" w:rsidP="00E16932">
                  <w:pPr>
                    <w:jc w:val="both"/>
                    <w:rPr>
                      <w:rFonts w:ascii="Times New Roman" w:hAnsi="Times New Roman"/>
                    </w:rPr>
                  </w:pPr>
                </w:p>
                <w:p w:rsidR="0045218A" w:rsidRPr="00E16932" w:rsidRDefault="00497C06" w:rsidP="00E16932">
                  <w:pPr>
                    <w:jc w:val="both"/>
                    <w:rPr>
                      <w:rFonts w:ascii="Times New Roman" w:hAnsi="Times New Roman"/>
                    </w:rPr>
                  </w:pPr>
                  <w:r w:rsidRPr="00E16932">
                    <w:rPr>
                      <w:rFonts w:ascii="Times New Roman" w:hAnsi="Times New Roman"/>
                    </w:rPr>
                    <w:t>SGP-Ghana’s</w:t>
                  </w:r>
                  <w:r w:rsidR="0045218A" w:rsidRPr="00E16932">
                    <w:rPr>
                      <w:rFonts w:ascii="Times New Roman" w:hAnsi="Times New Roman"/>
                    </w:rPr>
                    <w:t xml:space="preserve">  Immediate Objective 4 promotes and supports the upscaling of 1,000 innovative low carbon technologies, including cleaner and more efficient briquettes and charcoal stoves for domestic, institutional and commercial cooking and drying  in both urban and rural communities</w:t>
                  </w:r>
                </w:p>
                <w:p w:rsidR="00497C06" w:rsidRPr="00E16932" w:rsidRDefault="00497C06" w:rsidP="00E16932">
                  <w:pPr>
                    <w:numPr>
                      <w:ilvl w:val="0"/>
                      <w:numId w:val="26"/>
                    </w:numPr>
                    <w:spacing w:before="240" w:after="0" w:line="240" w:lineRule="auto"/>
                    <w:jc w:val="both"/>
                    <w:rPr>
                      <w:rFonts w:ascii="Times New Roman" w:hAnsi="Times New Roman"/>
                    </w:rPr>
                  </w:pPr>
                  <w:r w:rsidRPr="00E16932">
                    <w:rPr>
                      <w:rFonts w:ascii="Times New Roman" w:hAnsi="Times New Roman"/>
                    </w:rPr>
                    <w:t>The National Forest and Biodiversity S</w:t>
                  </w:r>
                  <w:r w:rsidR="0045218A" w:rsidRPr="00E16932">
                    <w:rPr>
                      <w:rFonts w:ascii="Times New Roman" w:hAnsi="Times New Roman"/>
                    </w:rPr>
                    <w:t>trategy</w:t>
                  </w:r>
                  <w:r w:rsidRPr="00E16932">
                    <w:rPr>
                      <w:rFonts w:ascii="Times New Roman" w:hAnsi="Times New Roman"/>
                    </w:rPr>
                    <w:t xml:space="preserve">: aims at </w:t>
                  </w:r>
                  <w:r w:rsidR="0045218A" w:rsidRPr="00E16932">
                    <w:rPr>
                      <w:rFonts w:ascii="Times New Roman" w:hAnsi="Times New Roman"/>
                    </w:rPr>
                    <w:t xml:space="preserve">expanding </w:t>
                  </w:r>
                  <w:r w:rsidRPr="00E16932">
                    <w:rPr>
                      <w:rFonts w:ascii="Times New Roman" w:hAnsi="Times New Roman"/>
                    </w:rPr>
                    <w:t xml:space="preserve">the </w:t>
                  </w:r>
                  <w:r w:rsidR="0045218A" w:rsidRPr="00E16932">
                    <w:rPr>
                      <w:rFonts w:ascii="Times New Roman" w:hAnsi="Times New Roman"/>
                    </w:rPr>
                    <w:t>protected area system by including inland and coastal wetlands, fringe and riverine forests and sensitive areas such as slopes and sacred groves under sustainable management.</w:t>
                  </w:r>
                </w:p>
                <w:p w:rsidR="00497C06" w:rsidRPr="00E16932" w:rsidRDefault="00497C06" w:rsidP="00E16932">
                  <w:pPr>
                    <w:spacing w:before="240" w:after="0" w:line="240" w:lineRule="auto"/>
                    <w:ind w:left="360"/>
                    <w:jc w:val="both"/>
                    <w:rPr>
                      <w:rFonts w:ascii="Times New Roman" w:hAnsi="Times New Roman"/>
                    </w:rPr>
                  </w:pPr>
                </w:p>
                <w:p w:rsidR="0045218A" w:rsidRPr="00E16932" w:rsidRDefault="0045218A" w:rsidP="00E16932">
                  <w:pPr>
                    <w:jc w:val="both"/>
                    <w:rPr>
                      <w:rFonts w:ascii="Times New Roman" w:hAnsi="Times New Roman"/>
                    </w:rPr>
                  </w:pPr>
                  <w:r w:rsidRPr="00E16932">
                    <w:rPr>
                      <w:rFonts w:ascii="Times New Roman" w:hAnsi="Times New Roman"/>
                    </w:rPr>
                    <w:t>SGP-Ghana</w:t>
                  </w:r>
                  <w:r w:rsidR="00497C06" w:rsidRPr="00E16932">
                    <w:rPr>
                      <w:rFonts w:ascii="Times New Roman" w:hAnsi="Times New Roman"/>
                    </w:rPr>
                    <w:t xml:space="preserve">’s </w:t>
                  </w:r>
                  <w:r w:rsidRPr="00E16932">
                    <w:rPr>
                      <w:rFonts w:ascii="Times New Roman" w:hAnsi="Times New Roman"/>
                    </w:rPr>
                    <w:t>Immediate Objective 1 is improving the sustainability of protected areas and indigenous and community conservation areas through communit</w:t>
                  </w:r>
                  <w:r w:rsidR="00497C06" w:rsidRPr="00E16932">
                    <w:rPr>
                      <w:rFonts w:ascii="Times New Roman" w:hAnsi="Times New Roman"/>
                    </w:rPr>
                    <w:t>y-based actions that support establishment of Community Resource Management Areas (CREMAs), upscaling</w:t>
                  </w:r>
                  <w:r w:rsidRPr="00E16932">
                    <w:rPr>
                      <w:rFonts w:ascii="Times New Roman" w:hAnsi="Times New Roman"/>
                    </w:rPr>
                    <w:t xml:space="preserve"> the conservation of hippos</w:t>
                  </w:r>
                  <w:r w:rsidR="00497C06" w:rsidRPr="00E16932">
                    <w:rPr>
                      <w:rFonts w:ascii="Times New Roman" w:hAnsi="Times New Roman"/>
                    </w:rPr>
                    <w:t>,</w:t>
                  </w:r>
                  <w:r w:rsidRPr="00E16932">
                    <w:rPr>
                      <w:rFonts w:ascii="Times New Roman" w:hAnsi="Times New Roman"/>
                    </w:rPr>
                    <w:t xml:space="preserve"> and supports </w:t>
                  </w:r>
                  <w:r w:rsidR="00497C06" w:rsidRPr="00E16932">
                    <w:rPr>
                      <w:rFonts w:ascii="Times New Roman" w:hAnsi="Times New Roman"/>
                    </w:rPr>
                    <w:t>the national preparation for</w:t>
                  </w:r>
                  <w:r w:rsidRPr="00E16932">
                    <w:rPr>
                      <w:rFonts w:ascii="Times New Roman" w:hAnsi="Times New Roman"/>
                    </w:rPr>
                    <w:t xml:space="preserve"> REDD+ and agriculture carbon.</w:t>
                  </w:r>
                </w:p>
                <w:p w:rsidR="0045218A" w:rsidRPr="00E16932" w:rsidRDefault="00497C06" w:rsidP="00E16932">
                  <w:pPr>
                    <w:numPr>
                      <w:ilvl w:val="0"/>
                      <w:numId w:val="26"/>
                    </w:numPr>
                    <w:spacing w:before="240" w:after="0" w:line="240" w:lineRule="auto"/>
                    <w:jc w:val="both"/>
                    <w:rPr>
                      <w:rFonts w:ascii="Times New Roman" w:hAnsi="Times New Roman"/>
                    </w:rPr>
                  </w:pPr>
                  <w:r w:rsidRPr="00E16932">
                    <w:rPr>
                      <w:rFonts w:ascii="Times New Roman" w:hAnsi="Times New Roman"/>
                    </w:rPr>
                    <w:t xml:space="preserve">The </w:t>
                  </w:r>
                  <w:r w:rsidR="0045218A" w:rsidRPr="00E16932">
                    <w:rPr>
                      <w:rFonts w:ascii="Times New Roman" w:hAnsi="Times New Roman"/>
                    </w:rPr>
                    <w:t>Revision of the National Biodiversity Strategies and Action Plans (NBSAPs) in line wi</w:t>
                  </w:r>
                  <w:r w:rsidR="004A03F1" w:rsidRPr="00E16932">
                    <w:rPr>
                      <w:rFonts w:ascii="Times New Roman" w:hAnsi="Times New Roman"/>
                    </w:rPr>
                    <w:t>th the CBD‘s new strategic plan, focus on</w:t>
                  </w:r>
                  <w:r w:rsidR="0045218A" w:rsidRPr="00E16932">
                    <w:rPr>
                      <w:rFonts w:ascii="Times New Roman" w:hAnsi="Times New Roman"/>
                    </w:rPr>
                    <w:t xml:space="preserve"> national reporting, and implementation of guidance related to the Clearing House Mechanism (CHM).</w:t>
                  </w:r>
                </w:p>
                <w:p w:rsidR="004A03F1" w:rsidRPr="00E16932" w:rsidRDefault="004A03F1" w:rsidP="00E16932">
                  <w:pPr>
                    <w:spacing w:before="240" w:after="0" w:line="240" w:lineRule="auto"/>
                    <w:ind w:left="360"/>
                    <w:jc w:val="both"/>
                    <w:rPr>
                      <w:rFonts w:ascii="Times New Roman" w:hAnsi="Times New Roman"/>
                    </w:rPr>
                  </w:pPr>
                </w:p>
                <w:p w:rsidR="0045218A" w:rsidRPr="00E16932" w:rsidRDefault="004A03F1" w:rsidP="00E16932">
                  <w:pPr>
                    <w:jc w:val="both"/>
                    <w:rPr>
                      <w:rFonts w:ascii="Times New Roman" w:hAnsi="Times New Roman"/>
                    </w:rPr>
                  </w:pPr>
                  <w:r w:rsidRPr="00E16932">
                    <w:rPr>
                      <w:rFonts w:ascii="Times New Roman" w:hAnsi="Times New Roman"/>
                    </w:rPr>
                    <w:t>SGP-Ghana’s</w:t>
                  </w:r>
                  <w:r w:rsidR="0045218A" w:rsidRPr="00E16932">
                    <w:rPr>
                      <w:rFonts w:ascii="Times New Roman" w:hAnsi="Times New Roman"/>
                    </w:rPr>
                    <w:t xml:space="preserve"> Immediate Objective 2 is mainstreaming biodiversity conservation and sustainable use into production landscapes, through community initiatives and actions in bio-enterprise development and integrating traditional ecological knowledge to explore new forms of co-management systems.</w:t>
                  </w:r>
                </w:p>
                <w:p w:rsidR="0045218A" w:rsidRPr="00E16932" w:rsidRDefault="0045218A" w:rsidP="00E16932">
                  <w:pPr>
                    <w:numPr>
                      <w:ilvl w:val="0"/>
                      <w:numId w:val="26"/>
                    </w:numPr>
                    <w:spacing w:before="240" w:after="0" w:line="240" w:lineRule="auto"/>
                    <w:jc w:val="both"/>
                    <w:rPr>
                      <w:rFonts w:ascii="Times New Roman" w:hAnsi="Times New Roman"/>
                    </w:rPr>
                  </w:pPr>
                  <w:r w:rsidRPr="00E16932">
                    <w:rPr>
                      <w:rFonts w:ascii="Times New Roman" w:hAnsi="Times New Roman"/>
                    </w:rPr>
                    <w:t>National land use and soil management, management of vegetative cover, wildlife and biodiversity management program.</w:t>
                  </w:r>
                </w:p>
                <w:p w:rsidR="004A03F1" w:rsidRPr="00E16932" w:rsidRDefault="004A03F1" w:rsidP="00E16932">
                  <w:pPr>
                    <w:spacing w:before="240" w:after="0" w:line="240" w:lineRule="auto"/>
                    <w:ind w:left="360"/>
                    <w:jc w:val="both"/>
                    <w:rPr>
                      <w:rFonts w:ascii="Times New Roman" w:hAnsi="Times New Roman"/>
                    </w:rPr>
                  </w:pPr>
                </w:p>
                <w:p w:rsidR="0045218A" w:rsidRPr="00E16932" w:rsidRDefault="004A03F1" w:rsidP="00E16932">
                  <w:pPr>
                    <w:jc w:val="both"/>
                    <w:rPr>
                      <w:rFonts w:ascii="Times New Roman" w:hAnsi="Times New Roman"/>
                    </w:rPr>
                  </w:pPr>
                  <w:r w:rsidRPr="00E16932">
                    <w:rPr>
                      <w:rFonts w:ascii="Times New Roman" w:hAnsi="Times New Roman"/>
                    </w:rPr>
                    <w:t>SGP-Ghana’s Immediate Objective 5</w:t>
                  </w:r>
                  <w:r w:rsidR="0045218A" w:rsidRPr="00E16932">
                    <w:rPr>
                      <w:rFonts w:ascii="Times New Roman" w:hAnsi="Times New Roman"/>
                    </w:rPr>
                    <w:t xml:space="preserve"> supports the conservation and enhancement of carbon stocks through conservation of natural regeneration areas, wildfire prevention, and communal afforestation (woodlots and plantations).</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lastRenderedPageBreak/>
                    <w:t>Kyrgyzstan</w:t>
                  </w:r>
                </w:p>
              </w:tc>
              <w:tc>
                <w:tcPr>
                  <w:tcW w:w="0" w:type="auto"/>
                </w:tcPr>
                <w:p w:rsidR="0045218A" w:rsidRPr="00E16932" w:rsidRDefault="004A03F1" w:rsidP="00E16932">
                  <w:pPr>
                    <w:jc w:val="both"/>
                    <w:rPr>
                      <w:rFonts w:ascii="Times New Roman" w:hAnsi="Times New Roman"/>
                    </w:rPr>
                  </w:pPr>
                  <w:r w:rsidRPr="00E16932">
                    <w:rPr>
                      <w:rFonts w:ascii="Times New Roman" w:hAnsi="Times New Roman"/>
                    </w:rPr>
                    <w:t xml:space="preserve">The protection of </w:t>
                  </w:r>
                  <w:r w:rsidR="0045218A" w:rsidRPr="00E16932">
                    <w:rPr>
                      <w:rFonts w:ascii="Times New Roman" w:hAnsi="Times New Roman"/>
                    </w:rPr>
                    <w:t xml:space="preserve">rare </w:t>
                  </w:r>
                  <w:r w:rsidRPr="00E16932">
                    <w:rPr>
                      <w:rFonts w:ascii="Times New Roman" w:hAnsi="Times New Roman"/>
                    </w:rPr>
                    <w:t xml:space="preserve">and endangered </w:t>
                  </w:r>
                  <w:r w:rsidR="0045218A" w:rsidRPr="00E16932">
                    <w:rPr>
                      <w:rFonts w:ascii="Times New Roman" w:hAnsi="Times New Roman"/>
                    </w:rPr>
                    <w:t xml:space="preserve">species, such as </w:t>
                  </w:r>
                  <w:r w:rsidRPr="00E16932">
                    <w:rPr>
                      <w:rFonts w:ascii="Times New Roman" w:hAnsi="Times New Roman"/>
                    </w:rPr>
                    <w:t xml:space="preserve">the </w:t>
                  </w:r>
                  <w:r w:rsidR="0045218A" w:rsidRPr="00E16932">
                    <w:rPr>
                      <w:rFonts w:ascii="Times New Roman" w:hAnsi="Times New Roman"/>
                    </w:rPr>
                    <w:t xml:space="preserve">snow leopard and </w:t>
                  </w:r>
                  <w:r w:rsidRPr="00E16932">
                    <w:rPr>
                      <w:rFonts w:ascii="Times New Roman" w:hAnsi="Times New Roman"/>
                    </w:rPr>
                    <w:t xml:space="preserve">the </w:t>
                  </w:r>
                  <w:r w:rsidR="0045218A" w:rsidRPr="00E16932">
                    <w:rPr>
                      <w:rFonts w:ascii="Times New Roman" w:hAnsi="Times New Roman"/>
                    </w:rPr>
                    <w:t xml:space="preserve">Aigul flower is fully in line with the national </w:t>
                  </w:r>
                  <w:r w:rsidRPr="00E16932">
                    <w:rPr>
                      <w:rFonts w:ascii="Times New Roman" w:hAnsi="Times New Roman"/>
                    </w:rPr>
                    <w:t>priorities as reflected in the National Strategy for</w:t>
                  </w:r>
                  <w:r w:rsidR="0045218A" w:rsidRPr="00E16932">
                    <w:rPr>
                      <w:rFonts w:ascii="Times New Roman" w:hAnsi="Times New Roman"/>
                    </w:rPr>
                    <w:t xml:space="preserve"> </w:t>
                  </w:r>
                  <w:r w:rsidRPr="00E16932">
                    <w:rPr>
                      <w:rFonts w:ascii="Times New Roman" w:hAnsi="Times New Roman"/>
                    </w:rPr>
                    <w:t>Conservation of Biological D</w:t>
                  </w:r>
                  <w:r w:rsidR="0045218A" w:rsidRPr="00E16932">
                    <w:rPr>
                      <w:rFonts w:ascii="Times New Roman" w:hAnsi="Times New Roman"/>
                    </w:rPr>
                    <w:t>iversity in the Kyrgyz Republic adopted in March 2014. The proposed wo</w:t>
                  </w:r>
                  <w:r w:rsidRPr="00E16932">
                    <w:rPr>
                      <w:rFonts w:ascii="Times New Roman" w:hAnsi="Times New Roman"/>
                    </w:rPr>
                    <w:t>rk is also consistent with the National Strategy for Sustainable D</w:t>
                  </w:r>
                  <w:r w:rsidR="0045218A" w:rsidRPr="00E16932">
                    <w:rPr>
                      <w:rFonts w:ascii="Times New Roman" w:hAnsi="Times New Roman"/>
                    </w:rPr>
                    <w:t>evelopment of the</w:t>
                  </w:r>
                  <w:r w:rsidRPr="00E16932">
                    <w:rPr>
                      <w:rFonts w:ascii="Times New Roman" w:hAnsi="Times New Roman"/>
                    </w:rPr>
                    <w:t xml:space="preserve"> Kyrgyz Republic, and with the National Strategy for Transition to Sustainable D</w:t>
                  </w:r>
                  <w:r w:rsidR="0045218A" w:rsidRPr="00E16932">
                    <w:rPr>
                      <w:rFonts w:ascii="Times New Roman" w:hAnsi="Times New Roman"/>
                    </w:rPr>
                    <w:t xml:space="preserve">evelopment, both adopted via </w:t>
                  </w:r>
                  <w:r w:rsidRPr="00E16932">
                    <w:rPr>
                      <w:rFonts w:ascii="Times New Roman" w:hAnsi="Times New Roman"/>
                    </w:rPr>
                    <w:t xml:space="preserve">the </w:t>
                  </w:r>
                  <w:r w:rsidR="0045218A" w:rsidRPr="00E16932">
                    <w:rPr>
                      <w:rFonts w:ascii="Times New Roman" w:hAnsi="Times New Roman"/>
                    </w:rPr>
                    <w:t xml:space="preserve">President’s decree in early 2013.  Further, the Global Snow Leopard Conservation Forum </w:t>
                  </w:r>
                  <w:r w:rsidRPr="00E16932">
                    <w:rPr>
                      <w:rFonts w:ascii="Times New Roman" w:hAnsi="Times New Roman"/>
                    </w:rPr>
                    <w:t xml:space="preserve">held </w:t>
                  </w:r>
                  <w:r w:rsidR="0045218A" w:rsidRPr="00E16932">
                    <w:rPr>
                      <w:rFonts w:ascii="Times New Roman" w:hAnsi="Times New Roman"/>
                    </w:rPr>
                    <w:t xml:space="preserve">in Bishkek (October 22-23, 2013) led to the endorsement of the Bishkek Declaration on Conservation of Snow Leopards and Kyrgyzstan is keen to further promote its leadership  position in this important  initiative though a high level policy dialogue, transboudnary cooperation, and concrete local level  interventions aimed at improving peoples’ livelihoods through the prism of improving biological diversity and protecting </w:t>
                  </w:r>
                  <w:r w:rsidRPr="00E16932">
                    <w:rPr>
                      <w:rFonts w:ascii="Times New Roman" w:hAnsi="Times New Roman"/>
                    </w:rPr>
                    <w:t xml:space="preserve">the </w:t>
                  </w:r>
                  <w:r w:rsidR="0045218A" w:rsidRPr="00E16932">
                    <w:rPr>
                      <w:rFonts w:ascii="Times New Roman" w:hAnsi="Times New Roman"/>
                    </w:rPr>
                    <w:t xml:space="preserve">larger environment. The global program on snow leopard conservation has been initiated under the leadership of the President of the Kyrgyz Republic, Mr. Almazbek Atambaev and as such, enjoys high political support of the country’s government. </w:t>
                  </w:r>
                </w:p>
                <w:p w:rsidR="0045218A" w:rsidRPr="00E16932" w:rsidRDefault="0045218A" w:rsidP="00E16932">
                  <w:pPr>
                    <w:jc w:val="both"/>
                    <w:rPr>
                      <w:rFonts w:ascii="Times New Roman" w:eastAsia="Times New Roman" w:hAnsi="Times New Roman"/>
                      <w:lang w:eastAsia="ru-RU"/>
                    </w:rPr>
                  </w:pPr>
                  <w:r w:rsidRPr="00E16932">
                    <w:rPr>
                      <w:rFonts w:ascii="Times New Roman" w:eastAsia="Times New Roman" w:hAnsi="Times New Roman"/>
                      <w:lang w:eastAsia="ru-RU"/>
                    </w:rPr>
                    <w:t>The government of the Kyrgyz Republic also has identified development and further application</w:t>
                  </w:r>
                  <w:r w:rsidR="004A03F1" w:rsidRPr="00E16932">
                    <w:rPr>
                      <w:rFonts w:ascii="Times New Roman" w:eastAsia="Times New Roman" w:hAnsi="Times New Roman"/>
                      <w:lang w:eastAsia="ru-RU"/>
                    </w:rPr>
                    <w:t xml:space="preserve"> of small and micro hydro power</w:t>
                  </w:r>
                  <w:r w:rsidRPr="00E16932">
                    <w:rPr>
                      <w:rFonts w:ascii="Times New Roman" w:eastAsia="Times New Roman" w:hAnsi="Times New Roman"/>
                      <w:lang w:eastAsia="ru-RU"/>
                    </w:rPr>
                    <w:t xml:space="preserve"> as a priority to tackle environmental</w:t>
                  </w:r>
                  <w:r w:rsidR="004A03F1" w:rsidRPr="00E16932">
                    <w:rPr>
                      <w:rFonts w:ascii="Times New Roman" w:eastAsia="Times New Roman" w:hAnsi="Times New Roman"/>
                      <w:lang w:eastAsia="ru-RU"/>
                    </w:rPr>
                    <w:t xml:space="preserve"> issues</w:t>
                  </w:r>
                  <w:r w:rsidRPr="00E16932">
                    <w:rPr>
                      <w:rFonts w:ascii="Times New Roman" w:eastAsia="Times New Roman" w:hAnsi="Times New Roman"/>
                      <w:lang w:eastAsia="ru-RU"/>
                    </w:rPr>
                    <w:t>, pove</w:t>
                  </w:r>
                  <w:r w:rsidR="004A03F1" w:rsidRPr="00E16932">
                    <w:rPr>
                      <w:rFonts w:ascii="Times New Roman" w:eastAsia="Times New Roman" w:hAnsi="Times New Roman"/>
                      <w:lang w:eastAsia="ru-RU"/>
                    </w:rPr>
                    <w:t>rty and other development challenges. This</w:t>
                  </w:r>
                  <w:r w:rsidRPr="00E16932">
                    <w:rPr>
                      <w:rFonts w:ascii="Times New Roman" w:eastAsia="Times New Roman" w:hAnsi="Times New Roman"/>
                      <w:lang w:eastAsia="ru-RU"/>
                    </w:rPr>
                    <w:t xml:space="preserve"> is especially important for the</w:t>
                  </w:r>
                  <w:r w:rsidR="004A03F1" w:rsidRPr="00E16932">
                    <w:rPr>
                      <w:rFonts w:ascii="Times New Roman" w:eastAsia="Times New Roman" w:hAnsi="Times New Roman"/>
                      <w:lang w:eastAsia="ru-RU"/>
                    </w:rPr>
                    <w:t xml:space="preserve"> development of remote communities and constitutes a big step towards</w:t>
                  </w:r>
                  <w:r w:rsidRPr="00E16932">
                    <w:rPr>
                      <w:rFonts w:ascii="Times New Roman" w:eastAsia="Times New Roman" w:hAnsi="Times New Roman"/>
                      <w:lang w:eastAsia="ru-RU"/>
                    </w:rPr>
                    <w:t xml:space="preserve"> </w:t>
                  </w:r>
                  <w:r w:rsidR="004A03F1" w:rsidRPr="00E16932">
                    <w:rPr>
                      <w:rFonts w:ascii="Times New Roman" w:eastAsia="Times New Roman" w:hAnsi="Times New Roman"/>
                      <w:lang w:eastAsia="ru-RU"/>
                    </w:rPr>
                    <w:t>the achievement of</w:t>
                  </w:r>
                  <w:r w:rsidRPr="00E16932">
                    <w:rPr>
                      <w:rFonts w:ascii="Times New Roman" w:eastAsia="Times New Roman" w:hAnsi="Times New Roman"/>
                      <w:lang w:eastAsia="ru-RU"/>
                    </w:rPr>
                    <w:t xml:space="preserve"> the Millennium Development Goals</w:t>
                  </w:r>
                  <w:r w:rsidR="004A03F1" w:rsidRPr="00E16932">
                    <w:rPr>
                      <w:rFonts w:ascii="Times New Roman" w:eastAsia="Times New Roman" w:hAnsi="Times New Roman"/>
                      <w:lang w:eastAsia="ru-RU"/>
                    </w:rPr>
                    <w:t>. In addition, the proposed project</w:t>
                  </w:r>
                  <w:r w:rsidRPr="00E16932">
                    <w:rPr>
                      <w:rFonts w:ascii="Times New Roman" w:eastAsia="Times New Roman" w:hAnsi="Times New Roman"/>
                      <w:lang w:eastAsia="ru-RU"/>
                    </w:rPr>
                    <w:t xml:space="preserve"> is fully consistent with the law of</w:t>
                  </w:r>
                  <w:r w:rsidR="004A03F1" w:rsidRPr="00E16932">
                    <w:rPr>
                      <w:rFonts w:ascii="Times New Roman" w:eastAsia="Times New Roman" w:hAnsi="Times New Roman"/>
                      <w:lang w:eastAsia="ru-RU"/>
                    </w:rPr>
                    <w:t xml:space="preserve"> the Kyrgyz Republic on energy</w:t>
                  </w:r>
                  <w:r w:rsidRPr="00E16932">
                    <w:rPr>
                      <w:rFonts w:ascii="Times New Roman" w:eastAsia="Times New Roman" w:hAnsi="Times New Roman"/>
                      <w:lang w:eastAsia="ru-RU"/>
                    </w:rPr>
                    <w:t xml:space="preserve"> and the government’s plans to diversify peoples’ access to alternative/renewable energy sources. </w:t>
                  </w:r>
                </w:p>
                <w:p w:rsidR="0045218A" w:rsidRPr="00E16932" w:rsidRDefault="0045218A" w:rsidP="00E16932">
                  <w:pPr>
                    <w:jc w:val="both"/>
                    <w:rPr>
                      <w:rFonts w:ascii="Times New Roman" w:eastAsia="Times New Roman" w:hAnsi="Times New Roman"/>
                      <w:lang w:eastAsia="ru-RU"/>
                    </w:rPr>
                  </w:pPr>
                  <w:r w:rsidRPr="00E16932">
                    <w:rPr>
                      <w:rFonts w:ascii="Times New Roman" w:eastAsia="Times New Roman" w:hAnsi="Times New Roman"/>
                      <w:lang w:eastAsia="ru-RU"/>
                    </w:rPr>
                    <w:t>Finalization and adoption of the “Bio-safety Law” i</w:t>
                  </w:r>
                  <w:r w:rsidRPr="00E16932">
                    <w:rPr>
                      <w:rFonts w:ascii="Times New Roman" w:hAnsi="Times New Roman"/>
                    </w:rPr>
                    <w:t xml:space="preserve">s highly needed, as at present there is an uncontrolled import of products containing living modified organisms (LMOs) in the Kyrgyz Republic due to absence of </w:t>
                  </w:r>
                  <w:r w:rsidR="004A03F1" w:rsidRPr="00E16932">
                    <w:rPr>
                      <w:rFonts w:ascii="Times New Roman" w:hAnsi="Times New Roman"/>
                    </w:rPr>
                    <w:t xml:space="preserve">a </w:t>
                  </w:r>
                  <w:r w:rsidRPr="00E16932">
                    <w:rPr>
                      <w:rFonts w:ascii="Times New Roman" w:hAnsi="Times New Roman"/>
                    </w:rPr>
                    <w:t xml:space="preserve">regulatory law on bio-safety. </w:t>
                  </w:r>
                  <w:r w:rsidR="004A03F1" w:rsidRPr="00E16932">
                    <w:rPr>
                      <w:rFonts w:ascii="Times New Roman" w:hAnsi="Times New Roman"/>
                    </w:rPr>
                    <w:t>T</w:t>
                  </w:r>
                  <w:r w:rsidRPr="00E16932">
                    <w:rPr>
                      <w:rFonts w:ascii="Times New Roman" w:hAnsi="Times New Roman"/>
                    </w:rPr>
                    <w:t xml:space="preserve">he risks of LMOs penetration into the market of Kyrgyzstan is high and therefore, needs to be addressed. </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t>Maldives</w:t>
                  </w:r>
                </w:p>
              </w:tc>
              <w:tc>
                <w:tcPr>
                  <w:tcW w:w="0" w:type="auto"/>
                </w:tcPr>
                <w:p w:rsidR="0045218A" w:rsidRPr="00E16932" w:rsidRDefault="0045218A" w:rsidP="00E16932">
                  <w:pPr>
                    <w:autoSpaceDE w:val="0"/>
                    <w:autoSpaceDN w:val="0"/>
                    <w:adjustRightInd w:val="0"/>
                    <w:jc w:val="both"/>
                    <w:rPr>
                      <w:rFonts w:ascii="Times New Roman" w:hAnsi="Times New Roman"/>
                      <w:sz w:val="24"/>
                      <w:szCs w:val="24"/>
                    </w:rPr>
                  </w:pPr>
                  <w:r w:rsidRPr="00E16932">
                    <w:rPr>
                      <w:rFonts w:ascii="Times New Roman" w:hAnsi="Times New Roman"/>
                    </w:rPr>
                    <w:t xml:space="preserve">The objectives and priorities identified in this project are very much in line with the country’s priorities as identified in the Maldives Strategic Action Plan 2009-2013.  In particular, these relate to the environmental conservation and economic development goals of the Strategic Action Plan, together with </w:t>
                  </w:r>
                  <w:r w:rsidR="004A03F1" w:rsidRPr="00E16932">
                    <w:rPr>
                      <w:rFonts w:ascii="Times New Roman" w:hAnsi="Times New Roman"/>
                    </w:rPr>
                    <w:t xml:space="preserve">efforts towards </w:t>
                  </w:r>
                  <w:r w:rsidRPr="00E16932">
                    <w:rPr>
                      <w:rFonts w:ascii="Times New Roman" w:hAnsi="Times New Roman"/>
                    </w:rPr>
                    <w:t>addressing climate change, disaster risk management, fisheries, tourism, energy, water and sewerage</w:t>
                  </w:r>
                  <w:r w:rsidR="004A03F1" w:rsidRPr="00E16932">
                    <w:rPr>
                      <w:rFonts w:ascii="Times New Roman" w:hAnsi="Times New Roman"/>
                    </w:rPr>
                    <w:t>,</w:t>
                  </w:r>
                  <w:r w:rsidRPr="00E16932">
                    <w:rPr>
                      <w:rFonts w:ascii="Times New Roman" w:hAnsi="Times New Roman"/>
                    </w:rPr>
                    <w:t xml:space="preserve"> and gende</w:t>
                  </w:r>
                  <w:r w:rsidR="004A03F1" w:rsidRPr="00E16932">
                    <w:rPr>
                      <w:rFonts w:ascii="Times New Roman" w:hAnsi="Times New Roman"/>
                    </w:rPr>
                    <w:t>r parity.  In addition Maldives is a signatory</w:t>
                  </w:r>
                  <w:r w:rsidRPr="00E16932">
                    <w:rPr>
                      <w:rFonts w:ascii="Times New Roman" w:hAnsi="Times New Roman"/>
                    </w:rPr>
                    <w:t xml:space="preserve"> to the global Rio Conventions, </w:t>
                  </w:r>
                  <w:r w:rsidR="004A03F1" w:rsidRPr="00E16932">
                    <w:rPr>
                      <w:rFonts w:ascii="Times New Roman" w:hAnsi="Times New Roman"/>
                    </w:rPr>
                    <w:t xml:space="preserve">and </w:t>
                  </w:r>
                  <w:r w:rsidRPr="00E16932">
                    <w:rPr>
                      <w:rFonts w:ascii="Times New Roman" w:hAnsi="Times New Roman"/>
                    </w:rPr>
                    <w:t>the</w:t>
                  </w:r>
                  <w:r w:rsidR="00497C06" w:rsidRPr="00E16932">
                    <w:rPr>
                      <w:rFonts w:ascii="Times New Roman" w:hAnsi="Times New Roman"/>
                    </w:rPr>
                    <w:t xml:space="preserve"> </w:t>
                  </w:r>
                  <w:r w:rsidRPr="00E16932">
                    <w:rPr>
                      <w:rFonts w:ascii="Times New Roman" w:hAnsi="Times New Roman"/>
                    </w:rPr>
                    <w:t>SGP country programme can help the country fulfill its obligations and achieve the Conventions’ objectives,</w:t>
                  </w:r>
                  <w:r w:rsidR="004A03F1" w:rsidRPr="00E16932">
                    <w:rPr>
                      <w:rFonts w:ascii="Times New Roman" w:hAnsi="Times New Roman"/>
                    </w:rPr>
                    <w:t xml:space="preserve"> which are closely related to those</w:t>
                  </w:r>
                  <w:r w:rsidRPr="00E16932">
                    <w:rPr>
                      <w:rFonts w:ascii="Times New Roman" w:hAnsi="Times New Roman"/>
                    </w:rPr>
                    <w:t xml:space="preserve"> of GEF-5 and national priorities.</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t>Mongolia</w:t>
                  </w:r>
                </w:p>
              </w:tc>
              <w:tc>
                <w:tcPr>
                  <w:tcW w:w="0" w:type="auto"/>
                </w:tcPr>
                <w:p w:rsidR="0045218A" w:rsidRPr="00E16932" w:rsidRDefault="0045218A" w:rsidP="00E16932">
                  <w:pPr>
                    <w:jc w:val="both"/>
                    <w:rPr>
                      <w:rFonts w:ascii="Times New Roman" w:hAnsi="Times New Roman"/>
                    </w:rPr>
                  </w:pPr>
                  <w:r w:rsidRPr="00E16932">
                    <w:rPr>
                      <w:rFonts w:ascii="Times New Roman" w:hAnsi="Times New Roman"/>
                    </w:rPr>
                    <w:t>The project is line with three important policy documents, namely “National Programme to Co</w:t>
                  </w:r>
                  <w:r w:rsidR="00054D45" w:rsidRPr="00E16932">
                    <w:rPr>
                      <w:rFonts w:ascii="Times New Roman" w:hAnsi="Times New Roman"/>
                    </w:rPr>
                    <w:t>mbat Desertification” (</w:t>
                  </w:r>
                  <w:r w:rsidRPr="00E16932">
                    <w:rPr>
                      <w:rFonts w:ascii="Times New Roman" w:hAnsi="Times New Roman"/>
                    </w:rPr>
                    <w:t>14 April, 2010), “National</w:t>
                  </w:r>
                  <w:r w:rsidR="00054D45" w:rsidRPr="00E16932">
                    <w:rPr>
                      <w:rFonts w:ascii="Times New Roman" w:hAnsi="Times New Roman"/>
                    </w:rPr>
                    <w:t xml:space="preserve"> Programme on Climate Change” (</w:t>
                  </w:r>
                  <w:r w:rsidRPr="00E16932">
                    <w:rPr>
                      <w:rFonts w:ascii="Times New Roman" w:hAnsi="Times New Roman"/>
                    </w:rPr>
                    <w:t xml:space="preserve">6 January 2011) and </w:t>
                  </w:r>
                  <w:r w:rsidR="00054D45" w:rsidRPr="00E16932">
                    <w:rPr>
                      <w:rFonts w:ascii="Times New Roman" w:hAnsi="Times New Roman"/>
                    </w:rPr>
                    <w:t xml:space="preserve">the </w:t>
                  </w:r>
                  <w:r w:rsidRPr="00E16932">
                    <w:rPr>
                      <w:rFonts w:ascii="Times New Roman" w:hAnsi="Times New Roman"/>
                    </w:rPr>
                    <w:t>“Green Development Policy (May 2014), all approved by the Parliament of Mongolia among many other policy documents issued since 1990s, when Mongolia started shifting to a market economy.  Activities to be carried out by the project are also in line with objectives an</w:t>
                  </w:r>
                  <w:r w:rsidR="00054D45" w:rsidRPr="00E16932">
                    <w:rPr>
                      <w:rFonts w:ascii="Times New Roman" w:hAnsi="Times New Roman"/>
                    </w:rPr>
                    <w:t>d actions related to community</w:t>
                  </w:r>
                  <w:r w:rsidRPr="00E16932">
                    <w:rPr>
                      <w:rFonts w:ascii="Times New Roman" w:hAnsi="Times New Roman"/>
                    </w:rPr>
                    <w:t xml:space="preserve"> groups and local governments in First Phase Action Plan to implement the National Programme to Combat Desertification, particularly in sections 5.2.1 through 5.2.5, where NGOs, CBO</w:t>
                  </w:r>
                  <w:r w:rsidR="00054D45" w:rsidRPr="00E16932">
                    <w:rPr>
                      <w:rFonts w:ascii="Times New Roman" w:hAnsi="Times New Roman"/>
                    </w:rPr>
                    <w:t>s, and</w:t>
                  </w:r>
                  <w:r w:rsidRPr="00E16932">
                    <w:rPr>
                      <w:rFonts w:ascii="Times New Roman" w:hAnsi="Times New Roman"/>
                    </w:rPr>
                    <w:t xml:space="preserve"> speci</w:t>
                  </w:r>
                  <w:r w:rsidR="00054D45" w:rsidRPr="00E16932">
                    <w:rPr>
                      <w:rFonts w:ascii="Times New Roman" w:hAnsi="Times New Roman"/>
                    </w:rPr>
                    <w:t>fic</w:t>
                  </w:r>
                  <w:r w:rsidRPr="00E16932">
                    <w:rPr>
                      <w:rFonts w:ascii="Times New Roman" w:hAnsi="Times New Roman"/>
                    </w:rPr>
                    <w:t xml:space="preserve">ally herder groups in </w:t>
                  </w:r>
                  <w:r w:rsidR="00054D45" w:rsidRPr="00E16932">
                    <w:rPr>
                      <w:rFonts w:ascii="Times New Roman" w:hAnsi="Times New Roman"/>
                    </w:rPr>
                    <w:t xml:space="preserve">the </w:t>
                  </w:r>
                  <w:r w:rsidRPr="00E16932">
                    <w:rPr>
                      <w:rFonts w:ascii="Times New Roman" w:hAnsi="Times New Roman"/>
                    </w:rPr>
                    <w:t>steppe and Gobi areas are o</w:t>
                  </w:r>
                  <w:r w:rsidR="00054D45" w:rsidRPr="00E16932">
                    <w:rPr>
                      <w:rFonts w:ascii="Times New Roman" w:hAnsi="Times New Roman"/>
                    </w:rPr>
                    <w:t xml:space="preserve">bliged/requested to take action </w:t>
                  </w:r>
                  <w:r w:rsidR="00054D45" w:rsidRPr="00E16932">
                    <w:rPr>
                      <w:rFonts w:ascii="Times New Roman" w:hAnsi="Times New Roman"/>
                    </w:rPr>
                    <w:lastRenderedPageBreak/>
                    <w:t>towards</w:t>
                  </w:r>
                  <w:r w:rsidRPr="00E16932">
                    <w:rPr>
                      <w:rFonts w:ascii="Times New Roman" w:hAnsi="Times New Roman"/>
                    </w:rPr>
                    <w:t xml:space="preserve"> combating land degradation and desertification. Also the First Phase Action Plan to implement National Programme on Climate Change approved by the Government in </w:t>
                  </w:r>
                  <w:r w:rsidR="00054D45" w:rsidRPr="00E16932">
                    <w:rPr>
                      <w:rFonts w:ascii="Times New Roman" w:hAnsi="Times New Roman"/>
                    </w:rPr>
                    <w:t>2011 includes</w:t>
                  </w:r>
                  <w:r w:rsidRPr="00E16932">
                    <w:rPr>
                      <w:rFonts w:ascii="Times New Roman" w:hAnsi="Times New Roman"/>
                    </w:rPr>
                    <w:t xml:space="preserve"> a range of activities to reduce GHG emissions, build climate resilience, develop and transfer low-GHG technologies and increase energy efficiency at the community level. The recent Green Development Policy </w:t>
                  </w:r>
                  <w:proofErr w:type="gramStart"/>
                  <w:r w:rsidRPr="00E16932">
                    <w:rPr>
                      <w:rFonts w:ascii="Times New Roman" w:hAnsi="Times New Roman"/>
                    </w:rPr>
                    <w:t>document  refers</w:t>
                  </w:r>
                  <w:proofErr w:type="gramEnd"/>
                  <w:r w:rsidRPr="00E16932">
                    <w:rPr>
                      <w:rFonts w:ascii="Times New Roman" w:hAnsi="Times New Roman"/>
                    </w:rPr>
                    <w:t xml:space="preserve"> to green development as a pattern of development that reduces poverty through an inclusive economy in which resources are used efficiently and without waste, supports ecosystems services, lowers GHG emissions and waste, and contains a whole range of activities to be addressed and contributed </w:t>
                  </w:r>
                  <w:r w:rsidR="00054D45" w:rsidRPr="00E16932">
                    <w:rPr>
                      <w:rFonts w:ascii="Times New Roman" w:hAnsi="Times New Roman"/>
                    </w:rPr>
                    <w:t xml:space="preserve">to </w:t>
                  </w:r>
                  <w:r w:rsidRPr="00E16932">
                    <w:rPr>
                      <w:rFonts w:ascii="Times New Roman" w:hAnsi="Times New Roman"/>
                    </w:rPr>
                    <w:t>by civil society and community groups.</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lastRenderedPageBreak/>
                    <w:t>Thailand</w:t>
                  </w:r>
                </w:p>
              </w:tc>
              <w:tc>
                <w:tcPr>
                  <w:tcW w:w="0" w:type="auto"/>
                </w:tcPr>
                <w:p w:rsidR="0045218A" w:rsidRPr="00E16932" w:rsidRDefault="0045218A" w:rsidP="00E16932">
                  <w:pPr>
                    <w:jc w:val="both"/>
                    <w:rPr>
                      <w:rFonts w:ascii="Times New Roman" w:hAnsi="Times New Roman"/>
                    </w:rPr>
                  </w:pPr>
                  <w:r w:rsidRPr="00E16932">
                    <w:rPr>
                      <w:rFonts w:ascii="Times New Roman" w:hAnsi="Times New Roman"/>
                    </w:rPr>
                    <w:t>The projec</w:t>
                  </w:r>
                  <w:r w:rsidR="00054D45" w:rsidRPr="00E16932">
                    <w:rPr>
                      <w:rFonts w:ascii="Times New Roman" w:hAnsi="Times New Roman"/>
                    </w:rPr>
                    <w:t>t is in line with and supports the National Strategy for Climate C</w:t>
                  </w:r>
                  <w:r w:rsidRPr="00E16932">
                    <w:rPr>
                      <w:rFonts w:ascii="Times New Roman" w:hAnsi="Times New Roman"/>
                    </w:rPr>
                    <w:t>hang</w:t>
                  </w:r>
                  <w:r w:rsidR="00054D45" w:rsidRPr="00E16932">
                    <w:rPr>
                      <w:rFonts w:ascii="Times New Roman" w:hAnsi="Times New Roman"/>
                    </w:rPr>
                    <w:t>e under the supervision of the Ministry of E</w:t>
                  </w:r>
                  <w:r w:rsidRPr="00E16932">
                    <w:rPr>
                      <w:rFonts w:ascii="Times New Roman" w:hAnsi="Times New Roman"/>
                    </w:rPr>
                    <w:t>nergy and t</w:t>
                  </w:r>
                  <w:r w:rsidR="00054D45" w:rsidRPr="00E16932">
                    <w:rPr>
                      <w:rFonts w:ascii="Times New Roman" w:hAnsi="Times New Roman"/>
                    </w:rPr>
                    <w:t>he Ministry of Natural Resources and the E</w:t>
                  </w:r>
                  <w:r w:rsidRPr="00E16932">
                    <w:rPr>
                      <w:rFonts w:ascii="Times New Roman" w:hAnsi="Times New Roman"/>
                    </w:rPr>
                    <w:t xml:space="preserve">nvironment. There are two areas </w:t>
                  </w:r>
                  <w:r w:rsidR="00054D45" w:rsidRPr="00E16932">
                    <w:rPr>
                      <w:rFonts w:ascii="Times New Roman" w:hAnsi="Times New Roman"/>
                    </w:rPr>
                    <w:t>in particular where SGP can contribute:</w:t>
                  </w:r>
                  <w:r w:rsidRPr="00E16932">
                    <w:rPr>
                      <w:rFonts w:ascii="Times New Roman" w:hAnsi="Times New Roman"/>
                    </w:rPr>
                    <w:t xml:space="preserve"> </w:t>
                  </w:r>
                </w:p>
                <w:p w:rsidR="0045218A" w:rsidRPr="00E16932" w:rsidRDefault="0045218A" w:rsidP="00E16932">
                  <w:pPr>
                    <w:jc w:val="both"/>
                    <w:rPr>
                      <w:rFonts w:ascii="Times New Roman" w:hAnsi="Times New Roman"/>
                    </w:rPr>
                  </w:pPr>
                  <w:r w:rsidRPr="00E16932">
                    <w:rPr>
                      <w:rFonts w:ascii="Times New Roman" w:hAnsi="Times New Roman"/>
                    </w:rPr>
                    <w:t>I. To increase proportion of renewable energy to be 20 % of  the final national energy consumption with in  the year 2022  so as to  (1) reduce expense of energy import (2) reduce risk in electricity generation from over-burning natural gas , and (3) reduce/avoid emission of green house gas</w:t>
                  </w:r>
                </w:p>
                <w:p w:rsidR="0045218A" w:rsidRPr="00E16932" w:rsidRDefault="0045218A" w:rsidP="00E16932">
                  <w:pPr>
                    <w:jc w:val="both"/>
                    <w:rPr>
                      <w:rFonts w:ascii="Times New Roman" w:hAnsi="Times New Roman"/>
                    </w:rPr>
                  </w:pPr>
                  <w:r w:rsidRPr="00E16932">
                    <w:rPr>
                      <w:rFonts w:ascii="Times New Roman" w:hAnsi="Times New Roman"/>
                    </w:rPr>
                    <w:t>II. To increase carbon sink</w:t>
                  </w:r>
                  <w:r w:rsidR="00054D45" w:rsidRPr="00E16932">
                    <w:rPr>
                      <w:rFonts w:ascii="Times New Roman" w:hAnsi="Times New Roman"/>
                    </w:rPr>
                    <w:t>s</w:t>
                  </w:r>
                  <w:r w:rsidRPr="00E16932">
                    <w:rPr>
                      <w:rFonts w:ascii="Times New Roman" w:hAnsi="Times New Roman"/>
                    </w:rPr>
                    <w:t xml:space="preserve"> by reforestation, afforestation, and urban green areas.</w:t>
                  </w:r>
                </w:p>
                <w:p w:rsidR="0045218A" w:rsidRPr="00E16932" w:rsidRDefault="00054D45" w:rsidP="00E16932">
                  <w:pPr>
                    <w:jc w:val="both"/>
                    <w:rPr>
                      <w:rFonts w:ascii="Times New Roman" w:hAnsi="Times New Roman"/>
                    </w:rPr>
                  </w:pPr>
                  <w:r w:rsidRPr="00E16932">
                    <w:rPr>
                      <w:rFonts w:ascii="Times New Roman" w:hAnsi="Times New Roman"/>
                    </w:rPr>
                    <w:t xml:space="preserve">The </w:t>
                  </w:r>
                  <w:r w:rsidR="0045218A" w:rsidRPr="00E16932">
                    <w:rPr>
                      <w:rFonts w:ascii="Times New Roman" w:hAnsi="Times New Roman"/>
                    </w:rPr>
                    <w:t xml:space="preserve">SGP </w:t>
                  </w:r>
                  <w:r w:rsidRPr="00E16932">
                    <w:rPr>
                      <w:rFonts w:ascii="Times New Roman" w:hAnsi="Times New Roman"/>
                    </w:rPr>
                    <w:t xml:space="preserve">programme </w:t>
                  </w:r>
                  <w:r w:rsidR="0045218A" w:rsidRPr="00E16932">
                    <w:rPr>
                      <w:rFonts w:ascii="Times New Roman" w:hAnsi="Times New Roman"/>
                    </w:rPr>
                    <w:t xml:space="preserve">in Thailand has been working closely with the two </w:t>
                  </w:r>
                  <w:r w:rsidRPr="00E16932">
                    <w:rPr>
                      <w:rFonts w:ascii="Times New Roman" w:hAnsi="Times New Roman"/>
                    </w:rPr>
                    <w:t xml:space="preserve">relevant </w:t>
                  </w:r>
                  <w:r w:rsidR="0045218A" w:rsidRPr="00E16932">
                    <w:rPr>
                      <w:rFonts w:ascii="Times New Roman" w:hAnsi="Times New Roman"/>
                    </w:rPr>
                    <w:t>mi</w:t>
                  </w:r>
                  <w:r w:rsidRPr="00E16932">
                    <w:rPr>
                      <w:rFonts w:ascii="Times New Roman" w:hAnsi="Times New Roman"/>
                    </w:rPr>
                    <w:t>nistries, and includes their staff as members of the SGP National Steering Committee and Technical Advisory Group.</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t>Ukraine</w:t>
                  </w:r>
                </w:p>
              </w:tc>
              <w:tc>
                <w:tcPr>
                  <w:tcW w:w="0" w:type="auto"/>
                </w:tcPr>
                <w:p w:rsidR="00054D45" w:rsidRPr="00E16932" w:rsidRDefault="0045218A" w:rsidP="00E16932">
                  <w:pPr>
                    <w:jc w:val="both"/>
                    <w:rPr>
                      <w:rFonts w:ascii="Times New Roman" w:hAnsi="Times New Roman"/>
                    </w:rPr>
                  </w:pPr>
                  <w:r w:rsidRPr="00E16932">
                    <w:rPr>
                      <w:rFonts w:ascii="Times New Roman" w:hAnsi="Times New Roman"/>
                    </w:rPr>
                    <w:t>The project is</w:t>
                  </w:r>
                  <w:r w:rsidR="00054D45" w:rsidRPr="00E16932">
                    <w:rPr>
                      <w:rFonts w:ascii="Times New Roman" w:hAnsi="Times New Roman"/>
                    </w:rPr>
                    <w:t xml:space="preserve"> in line with the priorities </w:t>
                  </w:r>
                  <w:r w:rsidRPr="00E16932">
                    <w:rPr>
                      <w:rFonts w:ascii="Times New Roman" w:hAnsi="Times New Roman"/>
                    </w:rPr>
                    <w:t xml:space="preserve">identified in several national strategies and policies.  Ukraine is a party to </w:t>
                  </w:r>
                  <w:r w:rsidR="00054D45" w:rsidRPr="00E16932">
                    <w:rPr>
                      <w:rFonts w:ascii="Times New Roman" w:hAnsi="Times New Roman"/>
                    </w:rPr>
                    <w:t xml:space="preserve">the </w:t>
                  </w:r>
                  <w:r w:rsidR="00E40D01" w:rsidRPr="00E16932">
                    <w:rPr>
                      <w:rFonts w:ascii="Times New Roman" w:hAnsi="Times New Roman"/>
                    </w:rPr>
                    <w:t>UNCCD and t</w:t>
                  </w:r>
                  <w:r w:rsidRPr="00E16932">
                    <w:rPr>
                      <w:rFonts w:ascii="Times New Roman" w:hAnsi="Times New Roman"/>
                    </w:rPr>
                    <w:t>he Par</w:t>
                  </w:r>
                  <w:r w:rsidR="00054D45" w:rsidRPr="00E16932">
                    <w:rPr>
                      <w:rFonts w:ascii="Times New Roman" w:hAnsi="Times New Roman"/>
                    </w:rPr>
                    <w:t xml:space="preserve">liament of Ukraine has ratified the Law </w:t>
                  </w:r>
                  <w:r w:rsidRPr="00E16932">
                    <w:rPr>
                      <w:rFonts w:ascii="Times New Roman" w:hAnsi="Times New Roman"/>
                    </w:rPr>
                    <w:t xml:space="preserve">№61-IV “On joining of Ukraine </w:t>
                  </w:r>
                  <w:r w:rsidR="00054D45" w:rsidRPr="00E16932">
                    <w:rPr>
                      <w:rFonts w:ascii="Times New Roman" w:hAnsi="Times New Roman"/>
                    </w:rPr>
                    <w:t>to the UNCCD”.  Ukraine is an Annex 5 country to</w:t>
                  </w:r>
                  <w:r w:rsidRPr="00E16932">
                    <w:rPr>
                      <w:rFonts w:ascii="Times New Roman" w:hAnsi="Times New Roman"/>
                    </w:rPr>
                    <w:t xml:space="preserve"> the Convention. </w:t>
                  </w:r>
                </w:p>
                <w:p w:rsidR="0045218A" w:rsidRPr="00E16932" w:rsidRDefault="00054D45" w:rsidP="00E16932">
                  <w:pPr>
                    <w:jc w:val="both"/>
                    <w:rPr>
                      <w:rFonts w:ascii="Times New Roman" w:hAnsi="Times New Roman"/>
                    </w:rPr>
                  </w:pPr>
                  <w:r w:rsidRPr="00E16932">
                    <w:rPr>
                      <w:rFonts w:ascii="Times New Roman" w:hAnsi="Times New Roman"/>
                    </w:rPr>
                    <w:t xml:space="preserve">The Law of Ukraine on National Environmental Strategy till </w:t>
                  </w:r>
                  <w:r w:rsidR="0045218A" w:rsidRPr="00E16932">
                    <w:rPr>
                      <w:rFonts w:ascii="Times New Roman" w:hAnsi="Times New Roman"/>
                    </w:rPr>
                    <w:t>2020, appro</w:t>
                  </w:r>
                  <w:r w:rsidR="002E5128">
                    <w:rPr>
                      <w:rFonts w:ascii="Times New Roman" w:hAnsi="Times New Roman"/>
                    </w:rPr>
                    <w:t xml:space="preserve">ved by the Parliament </w:t>
                  </w:r>
                  <w:r w:rsidRPr="00E16932">
                    <w:rPr>
                      <w:rFonts w:ascii="Times New Roman" w:hAnsi="Times New Roman"/>
                    </w:rPr>
                    <w:t xml:space="preserve">in </w:t>
                  </w:r>
                  <w:r w:rsidR="0045218A" w:rsidRPr="00E16932">
                    <w:rPr>
                      <w:rFonts w:ascii="Times New Roman" w:hAnsi="Times New Roman"/>
                    </w:rPr>
                    <w:t xml:space="preserve">2011 </w:t>
                  </w:r>
                  <w:r w:rsidRPr="00E16932">
                    <w:rPr>
                      <w:rFonts w:ascii="Times New Roman" w:hAnsi="Times New Roman"/>
                    </w:rPr>
                    <w:t>(</w:t>
                  </w:r>
                  <w:r w:rsidR="0045218A" w:rsidRPr="00E16932">
                    <w:rPr>
                      <w:rFonts w:ascii="Times New Roman" w:hAnsi="Times New Roman"/>
                    </w:rPr>
                    <w:t>№ 2818-VI</w:t>
                  </w:r>
                  <w:r w:rsidRPr="00E16932">
                    <w:rPr>
                      <w:rFonts w:ascii="Times New Roman" w:hAnsi="Times New Roman"/>
                    </w:rPr>
                    <w:t>)</w:t>
                  </w:r>
                  <w:proofErr w:type="gramStart"/>
                  <w:r w:rsidR="0045218A" w:rsidRPr="00E16932">
                    <w:rPr>
                      <w:rFonts w:ascii="Times New Roman" w:hAnsi="Times New Roman"/>
                    </w:rPr>
                    <w:t>,</w:t>
                  </w:r>
                  <w:r w:rsidRPr="00E16932">
                    <w:rPr>
                      <w:rFonts w:ascii="Times New Roman" w:hAnsi="Times New Roman"/>
                    </w:rPr>
                    <w:t xml:space="preserve">  and</w:t>
                  </w:r>
                  <w:proofErr w:type="gramEnd"/>
                  <w:r w:rsidRPr="00E16932">
                    <w:rPr>
                      <w:rFonts w:ascii="Times New Roman" w:hAnsi="Times New Roman"/>
                    </w:rPr>
                    <w:t xml:space="preserve"> the National Action P</w:t>
                  </w:r>
                  <w:r w:rsidR="0045218A" w:rsidRPr="00E16932">
                    <w:rPr>
                      <w:rFonts w:ascii="Times New Roman" w:hAnsi="Times New Roman"/>
                    </w:rPr>
                    <w:t>lan, approved by the Cabinet o</w:t>
                  </w:r>
                  <w:r w:rsidRPr="00E16932">
                    <w:rPr>
                      <w:rFonts w:ascii="Times New Roman" w:hAnsi="Times New Roman"/>
                    </w:rPr>
                    <w:t xml:space="preserve">f Ministers of Ukraine in </w:t>
                  </w:r>
                  <w:r w:rsidR="0045218A" w:rsidRPr="00E16932">
                    <w:rPr>
                      <w:rFonts w:ascii="Times New Roman" w:hAnsi="Times New Roman"/>
                    </w:rPr>
                    <w:t xml:space="preserve">2011 </w:t>
                  </w:r>
                  <w:r w:rsidRPr="00E16932">
                    <w:rPr>
                      <w:rFonts w:ascii="Times New Roman" w:hAnsi="Times New Roman"/>
                    </w:rPr>
                    <w:t>(</w:t>
                  </w:r>
                  <w:r w:rsidR="0045218A" w:rsidRPr="00E16932">
                    <w:rPr>
                      <w:rFonts w:ascii="Times New Roman" w:hAnsi="Times New Roman"/>
                    </w:rPr>
                    <w:t>№ 577-р</w:t>
                  </w:r>
                  <w:r w:rsidRPr="00E16932">
                    <w:rPr>
                      <w:rFonts w:ascii="Times New Roman" w:hAnsi="Times New Roman"/>
                    </w:rPr>
                    <w:t xml:space="preserve">), </w:t>
                  </w:r>
                  <w:r w:rsidR="00E40D01" w:rsidRPr="00E16932">
                    <w:rPr>
                      <w:rFonts w:ascii="Times New Roman" w:hAnsi="Times New Roman"/>
                    </w:rPr>
                    <w:t xml:space="preserve">identify among the country’s priorities the development of </w:t>
                  </w:r>
                  <w:r w:rsidR="0045218A" w:rsidRPr="00E16932">
                    <w:rPr>
                      <w:rFonts w:ascii="Times New Roman" w:hAnsi="Times New Roman"/>
                    </w:rPr>
                    <w:t>the National Programme on combating desertification and land degradation, an</w:t>
                  </w:r>
                  <w:r w:rsidR="00E40D01" w:rsidRPr="00E16932">
                    <w:rPr>
                      <w:rFonts w:ascii="Times New Roman" w:hAnsi="Times New Roman"/>
                    </w:rPr>
                    <w:t>d</w:t>
                  </w:r>
                  <w:r w:rsidRPr="00E16932">
                    <w:rPr>
                      <w:rFonts w:ascii="Times New Roman" w:hAnsi="Times New Roman"/>
                    </w:rPr>
                    <w:t xml:space="preserve"> its implementation. </w:t>
                  </w:r>
                  <w:r w:rsidR="0045218A" w:rsidRPr="00E16932">
                    <w:rPr>
                      <w:rFonts w:ascii="Times New Roman" w:hAnsi="Times New Roman"/>
                    </w:rPr>
                    <w:t xml:space="preserve">Currently, </w:t>
                  </w:r>
                  <w:r w:rsidRPr="00E16932">
                    <w:rPr>
                      <w:rFonts w:ascii="Times New Roman" w:hAnsi="Times New Roman"/>
                    </w:rPr>
                    <w:t>the Government is formulating</w:t>
                  </w:r>
                  <w:r w:rsidR="0045218A" w:rsidRPr="00E16932">
                    <w:rPr>
                      <w:rFonts w:ascii="Times New Roman" w:hAnsi="Times New Roman"/>
                    </w:rPr>
                    <w:t xml:space="preserve"> the Draft National Programme. </w:t>
                  </w:r>
                </w:p>
                <w:p w:rsidR="0045218A" w:rsidRPr="00E16932" w:rsidRDefault="0045218A" w:rsidP="00E16932">
                  <w:pPr>
                    <w:jc w:val="both"/>
                    <w:rPr>
                      <w:rFonts w:ascii="Times New Roman" w:hAnsi="Times New Roman"/>
                    </w:rPr>
                  </w:pPr>
                  <w:r w:rsidRPr="00E16932">
                    <w:rPr>
                      <w:rFonts w:ascii="Times New Roman" w:hAnsi="Times New Roman"/>
                    </w:rPr>
                    <w:t>The Law of Ukraine on soil protection regulates legislative, economic and social basis for land protection and combating land degradation in Ukraine. T</w:t>
                  </w:r>
                  <w:r w:rsidR="00054D45" w:rsidRPr="00E16932">
                    <w:rPr>
                      <w:rFonts w:ascii="Times New Roman" w:hAnsi="Times New Roman"/>
                    </w:rPr>
                    <w:t xml:space="preserve">he Law of Ukraine, from </w:t>
                  </w:r>
                  <w:r w:rsidRPr="00E16932">
                    <w:rPr>
                      <w:rFonts w:ascii="Times New Roman" w:hAnsi="Times New Roman"/>
                    </w:rPr>
                    <w:t>1</w:t>
                  </w:r>
                  <w:r w:rsidR="00054D45" w:rsidRPr="00E16932">
                    <w:rPr>
                      <w:rFonts w:ascii="Times New Roman" w:hAnsi="Times New Roman"/>
                    </w:rPr>
                    <w:t>991</w:t>
                  </w:r>
                  <w:r w:rsidRPr="00E16932">
                    <w:rPr>
                      <w:rFonts w:ascii="Times New Roman" w:hAnsi="Times New Roman"/>
                    </w:rPr>
                    <w:t xml:space="preserve"> </w:t>
                  </w:r>
                  <w:r w:rsidR="00054D45" w:rsidRPr="00E16932">
                    <w:rPr>
                      <w:rFonts w:ascii="Times New Roman" w:hAnsi="Times New Roman"/>
                    </w:rPr>
                    <w:t>(</w:t>
                  </w:r>
                  <w:r w:rsidRPr="00E16932">
                    <w:rPr>
                      <w:rFonts w:ascii="Times New Roman" w:hAnsi="Times New Roman"/>
                    </w:rPr>
                    <w:t>№ 796-ХП</w:t>
                  </w:r>
                  <w:r w:rsidR="00054D45" w:rsidRPr="00E16932">
                    <w:rPr>
                      <w:rFonts w:ascii="Times New Roman" w:hAnsi="Times New Roman"/>
                    </w:rPr>
                    <w:t xml:space="preserve">) on </w:t>
                  </w:r>
                  <w:r w:rsidRPr="00E16932">
                    <w:rPr>
                      <w:rFonts w:ascii="Times New Roman" w:hAnsi="Times New Roman"/>
                    </w:rPr>
                    <w:t>"The legislative reg</w:t>
                  </w:r>
                  <w:r w:rsidR="00054D45" w:rsidRPr="00E16932">
                    <w:rPr>
                      <w:rFonts w:ascii="Times New Roman" w:hAnsi="Times New Roman"/>
                    </w:rPr>
                    <w:t>ime of the territories, suffering</w:t>
                  </w:r>
                  <w:r w:rsidRPr="00E16932">
                    <w:rPr>
                      <w:rFonts w:ascii="Times New Roman" w:hAnsi="Times New Roman"/>
                    </w:rPr>
                    <w:t xml:space="preserve"> from nuclear pollution as a r</w:t>
                  </w:r>
                  <w:r w:rsidR="00E40D01" w:rsidRPr="00E16932">
                    <w:rPr>
                      <w:rFonts w:ascii="Times New Roman" w:hAnsi="Times New Roman"/>
                    </w:rPr>
                    <w:t>esult of Chernobyl catastrophe” is also relevant</w:t>
                  </w:r>
                  <w:r w:rsidRPr="00E16932">
                    <w:rPr>
                      <w:rFonts w:ascii="Times New Roman" w:hAnsi="Times New Roman"/>
                    </w:rPr>
                    <w:t>.</w:t>
                  </w:r>
                </w:p>
                <w:p w:rsidR="0045218A" w:rsidRPr="00E16932" w:rsidRDefault="0045218A" w:rsidP="00E16932">
                  <w:pPr>
                    <w:jc w:val="both"/>
                    <w:rPr>
                      <w:rFonts w:ascii="Times New Roman" w:hAnsi="Times New Roman"/>
                    </w:rPr>
                  </w:pPr>
                  <w:r w:rsidRPr="00E16932">
                    <w:rPr>
                      <w:rFonts w:ascii="Times New Roman" w:hAnsi="Times New Roman"/>
                    </w:rPr>
                    <w:t xml:space="preserve">The Government has developed a Programme of Development of Forests </w:t>
                  </w:r>
                  <w:r w:rsidR="00E40D01" w:rsidRPr="00E16932">
                    <w:rPr>
                      <w:rFonts w:ascii="Times New Roman" w:hAnsi="Times New Roman"/>
                    </w:rPr>
                    <w:t>and Forest Industry Complexes till</w:t>
                  </w:r>
                  <w:r w:rsidRPr="00E16932">
                    <w:rPr>
                      <w:rFonts w:ascii="Times New Roman" w:hAnsi="Times New Roman"/>
                    </w:rPr>
                    <w:t xml:space="preserve"> the year 2015 to improve forest resources management and protection.  A Forestry Code was established in 1994. </w:t>
                  </w:r>
                </w:p>
                <w:p w:rsidR="0045218A" w:rsidRPr="00E16932" w:rsidRDefault="0045218A" w:rsidP="00E16932">
                  <w:pPr>
                    <w:jc w:val="both"/>
                    <w:rPr>
                      <w:rFonts w:ascii="Times New Roman" w:hAnsi="Times New Roman"/>
                    </w:rPr>
                  </w:pPr>
                  <w:r w:rsidRPr="00E16932">
                    <w:rPr>
                      <w:rFonts w:ascii="Times New Roman" w:hAnsi="Times New Roman"/>
                    </w:rPr>
                    <w:t xml:space="preserve">The Government has developed and started to implement the Programme (Conception) of Development of Land Use, the State and Regional Programmes of Land Protection from Water and Wind Erosion, and the State Programme of Natural Environment Protection and </w:t>
                  </w:r>
                  <w:r w:rsidRPr="00E16932">
                    <w:rPr>
                      <w:rFonts w:ascii="Times New Roman" w:hAnsi="Times New Roman"/>
                    </w:rPr>
                    <w:lastRenderedPageBreak/>
                    <w:t>Rational Use of Natural Resources. A</w:t>
                  </w:r>
                  <w:r w:rsidR="00E40D01" w:rsidRPr="00E16932">
                    <w:rPr>
                      <w:rFonts w:ascii="Times New Roman" w:hAnsi="Times New Roman"/>
                    </w:rPr>
                    <w:t xml:space="preserve"> Land Code was established</w:t>
                  </w:r>
                  <w:r w:rsidRPr="00E16932">
                    <w:rPr>
                      <w:rFonts w:ascii="Times New Roman" w:hAnsi="Times New Roman"/>
                    </w:rPr>
                    <w:t xml:space="preserve"> in 1992.</w:t>
                  </w:r>
                </w:p>
                <w:p w:rsidR="0045218A" w:rsidRPr="00E16932" w:rsidRDefault="0045218A" w:rsidP="00E16932">
                  <w:pPr>
                    <w:jc w:val="both"/>
                    <w:rPr>
                      <w:rFonts w:ascii="Times New Roman" w:hAnsi="Times New Roman"/>
                    </w:rPr>
                  </w:pPr>
                  <w:r w:rsidRPr="00E16932">
                    <w:rPr>
                      <w:rFonts w:ascii="Times New Roman" w:hAnsi="Times New Roman"/>
                    </w:rPr>
                    <w:t>Ukraine became Party to the UN Framework Convention on Climate Change (UNFCCC) in 1997 and ratified the Kyoto Protocol in 2004, committing itself to stabilizing its greenhouse gas (GHG) emissions for the period of 2008-2012 at 1990 level.</w:t>
                  </w:r>
                  <w:r w:rsidR="00E40D01" w:rsidRPr="00E16932">
                    <w:rPr>
                      <w:rFonts w:ascii="Times New Roman" w:hAnsi="Times New Roman"/>
                    </w:rPr>
                    <w:t xml:space="preserve"> </w:t>
                  </w:r>
                  <w:r w:rsidRPr="00E16932">
                    <w:rPr>
                      <w:rFonts w:ascii="Times New Roman" w:hAnsi="Times New Roman"/>
                    </w:rPr>
                    <w:t>The Government of Ukraine has taken some important steps to address climate change since 2005.  In August 2005, the Government of Ukraine approved the</w:t>
                  </w:r>
                  <w:r w:rsidR="00E40D01" w:rsidRPr="00E16932">
                    <w:rPr>
                      <w:rFonts w:ascii="Times New Roman" w:hAnsi="Times New Roman"/>
                    </w:rPr>
                    <w:t xml:space="preserve"> </w:t>
                  </w:r>
                  <w:r w:rsidRPr="00E16932">
                    <w:rPr>
                      <w:rFonts w:ascii="Times New Roman" w:hAnsi="Times New Roman"/>
                    </w:rPr>
                    <w:t>National Plan on Approaches for the Implementation of the Provisions of the Kyoto</w:t>
                  </w:r>
                  <w:r w:rsidR="00C64294" w:rsidRPr="00E16932">
                    <w:rPr>
                      <w:rFonts w:ascii="Times New Roman" w:hAnsi="Times New Roman"/>
                    </w:rPr>
                    <w:t xml:space="preserve"> </w:t>
                  </w:r>
                  <w:r w:rsidRPr="00E16932">
                    <w:rPr>
                      <w:rFonts w:ascii="Times New Roman" w:hAnsi="Times New Roman"/>
                    </w:rPr>
                    <w:t>Protocol to the UNFCCC. In February 2006 the Cabinet of Ministers approved</w:t>
                  </w:r>
                  <w:r w:rsidR="00C64294" w:rsidRPr="00E16932">
                    <w:rPr>
                      <w:rFonts w:ascii="Times New Roman" w:hAnsi="Times New Roman"/>
                    </w:rPr>
                    <w:t xml:space="preserve"> </w:t>
                  </w:r>
                  <w:r w:rsidRPr="00E16932">
                    <w:rPr>
                      <w:rFonts w:ascii="Times New Roman" w:hAnsi="Times New Roman"/>
                    </w:rPr>
                    <w:t>regulation on evaluation, approval and implementation of projects intended to</w:t>
                  </w:r>
                  <w:r w:rsidR="00C64294" w:rsidRPr="00E16932">
                    <w:rPr>
                      <w:rFonts w:ascii="Times New Roman" w:hAnsi="Times New Roman"/>
                    </w:rPr>
                    <w:t xml:space="preserve"> </w:t>
                  </w:r>
                  <w:r w:rsidRPr="00E16932">
                    <w:rPr>
                      <w:rFonts w:ascii="Times New Roman" w:hAnsi="Times New Roman"/>
                    </w:rPr>
                    <w:t>decrease the amount of anthropogenic greenhouse emissions according to the Kyoto</w:t>
                  </w:r>
                  <w:r w:rsidR="00C64294" w:rsidRPr="00E16932">
                    <w:rPr>
                      <w:rFonts w:ascii="Times New Roman" w:hAnsi="Times New Roman"/>
                    </w:rPr>
                    <w:t xml:space="preserve"> </w:t>
                  </w:r>
                  <w:r w:rsidRPr="00E16932">
                    <w:rPr>
                      <w:rFonts w:ascii="Times New Roman" w:hAnsi="Times New Roman"/>
                    </w:rPr>
                    <w:t>Protocol. In April 2006 the Cabinet of</w:t>
                  </w:r>
                  <w:r w:rsidR="00C64294" w:rsidRPr="00E16932">
                    <w:rPr>
                      <w:rFonts w:ascii="Times New Roman" w:hAnsi="Times New Roman"/>
                    </w:rPr>
                    <w:t xml:space="preserve"> </w:t>
                  </w:r>
                  <w:r w:rsidRPr="00E16932">
                    <w:rPr>
                      <w:rFonts w:ascii="Times New Roman" w:hAnsi="Times New Roman"/>
                    </w:rPr>
                    <w:t xml:space="preserve">Ministers approved regulation on functioning of a national system of evaluation of anthropogenic emissions and absorption of greenhouse gases that are not regulated under Montreal Protocol on ozone-depleting substances. </w:t>
                  </w:r>
                </w:p>
                <w:p w:rsidR="0045218A" w:rsidRPr="00E16932" w:rsidRDefault="0045218A" w:rsidP="00E16932">
                  <w:pPr>
                    <w:jc w:val="both"/>
                    <w:rPr>
                      <w:rFonts w:ascii="Times New Roman" w:hAnsi="Times New Roman"/>
                    </w:rPr>
                  </w:pPr>
                  <w:r w:rsidRPr="00E16932">
                    <w:rPr>
                      <w:rFonts w:ascii="Times New Roman" w:hAnsi="Times New Roman"/>
                    </w:rPr>
                    <w:t xml:space="preserve">Currently, </w:t>
                  </w:r>
                  <w:r w:rsidR="002E5128">
                    <w:rPr>
                      <w:rFonts w:ascii="Times New Roman" w:hAnsi="Times New Roman"/>
                    </w:rPr>
                    <w:t>up</w:t>
                  </w:r>
                  <w:r w:rsidRPr="00E16932">
                    <w:rPr>
                      <w:rFonts w:ascii="Times New Roman" w:hAnsi="Times New Roman"/>
                    </w:rPr>
                    <w:t xml:space="preserve">on the request of the Government of Ukraine, the GEF FSP “Capacity Building for Low Carbon Growth in Ukraine” </w:t>
                  </w:r>
                  <w:r w:rsidR="00E40D01" w:rsidRPr="00E16932">
                    <w:rPr>
                      <w:rFonts w:ascii="Times New Roman" w:hAnsi="Times New Roman"/>
                    </w:rPr>
                    <w:t>is working</w:t>
                  </w:r>
                  <w:r w:rsidRPr="00E16932">
                    <w:rPr>
                      <w:rFonts w:ascii="Times New Roman" w:hAnsi="Times New Roman"/>
                    </w:rPr>
                    <w:t xml:space="preserve"> on the concept of Ukraine's low carbon growth strategy by 2020 and 2050. The GEF SGP will </w:t>
                  </w:r>
                  <w:r w:rsidR="00E40D01" w:rsidRPr="00E16932">
                    <w:rPr>
                      <w:rFonts w:ascii="Times New Roman" w:hAnsi="Times New Roman"/>
                    </w:rPr>
                    <w:t xml:space="preserve">collaborate with this project and </w:t>
                  </w:r>
                  <w:r w:rsidRPr="00E16932">
                    <w:rPr>
                      <w:rFonts w:ascii="Times New Roman" w:hAnsi="Times New Roman"/>
                    </w:rPr>
                    <w:t>contribute to the strategy de</w:t>
                  </w:r>
                  <w:r w:rsidR="00E40D01" w:rsidRPr="00E16932">
                    <w:rPr>
                      <w:rFonts w:ascii="Times New Roman" w:hAnsi="Times New Roman"/>
                    </w:rPr>
                    <w:t>velopment at the local level through</w:t>
                  </w:r>
                  <w:r w:rsidRPr="00E16932">
                    <w:rPr>
                      <w:rFonts w:ascii="Times New Roman" w:hAnsi="Times New Roman"/>
                    </w:rPr>
                    <w:t xml:space="preserve"> the </w:t>
                  </w:r>
                  <w:r w:rsidR="00E40D01" w:rsidRPr="00E16932">
                    <w:rPr>
                      <w:rFonts w:ascii="Times New Roman" w:hAnsi="Times New Roman"/>
                    </w:rPr>
                    <w:t>participation of CSOs</w:t>
                  </w:r>
                  <w:r w:rsidRPr="00E16932">
                    <w:rPr>
                      <w:rFonts w:ascii="Times New Roman" w:hAnsi="Times New Roman"/>
                    </w:rPr>
                    <w:t xml:space="preserve">. </w:t>
                  </w:r>
                </w:p>
              </w:tc>
            </w:tr>
            <w:tr w:rsidR="0045218A" w:rsidRPr="00BD528E" w:rsidTr="0045218A">
              <w:tc>
                <w:tcPr>
                  <w:tcW w:w="0" w:type="auto"/>
                </w:tcPr>
                <w:p w:rsidR="0045218A" w:rsidRPr="00E16932" w:rsidRDefault="0045218A" w:rsidP="00E16932">
                  <w:pPr>
                    <w:jc w:val="both"/>
                    <w:rPr>
                      <w:rFonts w:ascii="Times New Roman" w:hAnsi="Times New Roman"/>
                    </w:rPr>
                  </w:pPr>
                  <w:r w:rsidRPr="00E16932">
                    <w:rPr>
                      <w:rFonts w:ascii="Times New Roman" w:hAnsi="Times New Roman"/>
                    </w:rPr>
                    <w:lastRenderedPageBreak/>
                    <w:t>Vietnam</w:t>
                  </w:r>
                </w:p>
              </w:tc>
              <w:tc>
                <w:tcPr>
                  <w:tcW w:w="0" w:type="auto"/>
                </w:tcPr>
                <w:p w:rsidR="0045218A" w:rsidRPr="00E16932" w:rsidRDefault="0045218A" w:rsidP="00E16932">
                  <w:pPr>
                    <w:tabs>
                      <w:tab w:val="num" w:pos="513"/>
                    </w:tabs>
                    <w:jc w:val="both"/>
                    <w:rPr>
                      <w:rFonts w:ascii="Times New Roman" w:hAnsi="Times New Roman"/>
                    </w:rPr>
                  </w:pPr>
                  <w:r w:rsidRPr="00E16932">
                    <w:rPr>
                      <w:rFonts w:ascii="Times New Roman" w:hAnsi="Times New Roman"/>
                    </w:rPr>
                    <w:t xml:space="preserve">This project is in line with the national environmental strategies and plans, </w:t>
                  </w:r>
                  <w:r w:rsidRPr="00E16932">
                    <w:rPr>
                      <w:rFonts w:ascii="Times New Roman" w:hAnsi="Times New Roman"/>
                      <w:lang w:val="en-GB"/>
                    </w:rPr>
                    <w:t xml:space="preserve">including the </w:t>
                  </w:r>
                  <w:r w:rsidRPr="00E16932">
                    <w:rPr>
                      <w:rFonts w:ascii="Times New Roman" w:hAnsi="Times New Roman"/>
                    </w:rPr>
                    <w:t>Biodiversity Action Plan</w:t>
                  </w:r>
                  <w:r w:rsidRPr="00E16932">
                    <w:rPr>
                      <w:rFonts w:ascii="Times New Roman" w:hAnsi="Times New Roman"/>
                      <w:lang w:val="en-GB"/>
                    </w:rPr>
                    <w:t xml:space="preserve">, </w:t>
                  </w:r>
                  <w:r w:rsidRPr="00E16932">
                    <w:rPr>
                      <w:rFonts w:ascii="Times New Roman" w:hAnsi="Times New Roman"/>
                    </w:rPr>
                    <w:t>National Target Program to Respond to Climate Change</w:t>
                  </w:r>
                  <w:r w:rsidRPr="00E16932">
                    <w:rPr>
                      <w:rFonts w:ascii="Times New Roman" w:hAnsi="Times New Roman"/>
                      <w:lang w:val="en-GB"/>
                    </w:rPr>
                    <w:t xml:space="preserve">, National Energy Efficiency Programme, </w:t>
                  </w:r>
                  <w:r w:rsidRPr="00E16932">
                    <w:rPr>
                      <w:rFonts w:ascii="Times New Roman" w:hAnsi="Times New Roman"/>
                    </w:rPr>
                    <w:t>National Action Plan to Combat Land Degradation and Desertification</w:t>
                  </w:r>
                  <w:r w:rsidRPr="00E16932">
                    <w:rPr>
                      <w:rFonts w:ascii="Times New Roman" w:hAnsi="Times New Roman"/>
                      <w:lang w:val="en-GB"/>
                    </w:rPr>
                    <w:t xml:space="preserve">, National Green Growth Strategy, National Forest Development Strategy and National REDD+ Action Programme.  The projects </w:t>
                  </w:r>
                  <w:r w:rsidR="00E40D01" w:rsidRPr="00E16932">
                    <w:rPr>
                      <w:rFonts w:ascii="Times New Roman" w:hAnsi="Times New Roman"/>
                      <w:lang w:val="en-GB"/>
                    </w:rPr>
                    <w:t xml:space="preserve">supported through SGP </w:t>
                  </w:r>
                  <w:r w:rsidRPr="00E16932">
                    <w:rPr>
                      <w:rFonts w:ascii="Times New Roman" w:hAnsi="Times New Roman"/>
                      <w:lang w:val="en-GB"/>
                    </w:rPr>
                    <w:t xml:space="preserve">will </w:t>
                  </w:r>
                  <w:r w:rsidR="00E40D01" w:rsidRPr="00E16932">
                    <w:rPr>
                      <w:rFonts w:ascii="Times New Roman" w:hAnsi="Times New Roman"/>
                      <w:lang w:val="en-GB"/>
                    </w:rPr>
                    <w:t xml:space="preserve">help to </w:t>
                  </w:r>
                  <w:r w:rsidRPr="00E16932">
                    <w:rPr>
                      <w:rFonts w:ascii="Times New Roman" w:hAnsi="Times New Roman"/>
                    </w:rPr>
                    <w:t>mainstream biodiversity conservation and sustainable use into production landscapes, seascapes and sectors through community initiatives and actions, support the conservation and enhancement of carbon stocks through sustainable management and climate proofing of land use, land use change and forestry, p</w:t>
                  </w:r>
                  <w:r w:rsidRPr="00E16932">
                    <w:rPr>
                      <w:rFonts w:ascii="Times New Roman" w:hAnsi="Times New Roman"/>
                      <w:szCs w:val="24"/>
                    </w:rPr>
                    <w:t>romote the demonstration, development and transfer of low carbon technologies at the community level and</w:t>
                  </w:r>
                  <w:r w:rsidRPr="00E16932">
                    <w:rPr>
                      <w:rFonts w:ascii="Times New Roman" w:hAnsi="Times New Roman"/>
                    </w:rPr>
                    <w:t xml:space="preserve"> improve flow of agro-ecosystem and forest ecosystem services to sustain livelihoods of local communities. </w:t>
                  </w:r>
                  <w:r w:rsidRPr="00E16932">
                    <w:rPr>
                      <w:rFonts w:ascii="Times New Roman" w:hAnsi="Times New Roman"/>
                      <w:color w:val="FF0000"/>
                    </w:rPr>
                    <w:t xml:space="preserve"> </w:t>
                  </w:r>
                </w:p>
              </w:tc>
            </w:tr>
          </w:tbl>
          <w:p w:rsidR="00591870" w:rsidRDefault="00591870" w:rsidP="00E7448D">
            <w:pPr>
              <w:spacing w:after="120" w:line="240" w:lineRule="auto"/>
              <w:ind w:left="432" w:right="-1530" w:hanging="432"/>
              <w:rPr>
                <w:rFonts w:ascii="Times New Roman" w:eastAsia="Times New Roman" w:hAnsi="Times New Roman"/>
              </w:rPr>
            </w:pPr>
          </w:p>
          <w:p w:rsidR="0045218A" w:rsidRPr="00591870" w:rsidRDefault="0045218A" w:rsidP="00E7448D">
            <w:pPr>
              <w:spacing w:after="120" w:line="240" w:lineRule="auto"/>
              <w:ind w:left="432" w:right="-1530" w:hanging="432"/>
              <w:rPr>
                <w:rFonts w:ascii="Times New Roman" w:eastAsia="Times New Roman" w:hAnsi="Times New Roman"/>
              </w:rPr>
            </w:pPr>
          </w:p>
        </w:tc>
      </w:tr>
    </w:tbl>
    <w:p w:rsidR="00591870" w:rsidRPr="00591870" w:rsidRDefault="00C0015E" w:rsidP="00C0015E">
      <w:pPr>
        <w:spacing w:after="120" w:line="240" w:lineRule="auto"/>
        <w:ind w:left="432" w:hanging="432"/>
        <w:rPr>
          <w:rFonts w:ascii="Times New Roman" w:eastAsia="Times New Roman" w:hAnsi="Times New Roman"/>
        </w:rPr>
      </w:pPr>
      <w:r>
        <w:rPr>
          <w:rFonts w:ascii="Times New Roman" w:eastAsia="Times New Roman" w:hAnsi="Times New Roman"/>
        </w:rPr>
        <w:lastRenderedPageBreak/>
        <w:t xml:space="preserve"> </w:t>
      </w:r>
      <w:r w:rsidR="00591870" w:rsidRPr="00591870">
        <w:rPr>
          <w:rFonts w:ascii="Times New Roman" w:eastAsia="Times New Roman" w:hAnsi="Times New Roman"/>
        </w:rPr>
        <w:t xml:space="preserve">A.2. </w:t>
      </w:r>
      <w:r w:rsidR="00591870" w:rsidRPr="00591870">
        <w:rPr>
          <w:rFonts w:ascii="Times New Roman" w:eastAsia="Times New Roman" w:hAnsi="Times New Roman"/>
          <w:u w:val="single"/>
        </w:rPr>
        <w:t>GEF</w:t>
      </w:r>
      <w:r w:rsidR="00591870" w:rsidRPr="00591870">
        <w:rPr>
          <w:rFonts w:ascii="Times New Roman" w:eastAsia="Times New Roman" w:hAnsi="Times New Roman"/>
        </w:rPr>
        <w:t xml:space="preserve"> focal area and/or fund(s) strategies, eligibility criteria and priorities.  </w:t>
      </w:r>
      <w:bookmarkStart w:id="216" w:name="pjGEFFAStrategies"/>
      <w:r w:rsidR="00D00B90">
        <w:rPr>
          <w:rFonts w:ascii="Times New Roman" w:eastAsia="Times New Roman" w:hAnsi="Times New Roman"/>
        </w:rPr>
        <w:fldChar w:fldCharType="begin">
          <w:ffData>
            <w:name w:val="pjGEFFAStrategies"/>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E7448D">
        <w:rPr>
          <w:rFonts w:ascii="Times New Roman" w:eastAsia="Times New Roman" w:hAnsi="Times New Roman"/>
          <w:noProof/>
        </w:rPr>
        <w:t>No change</w:t>
      </w:r>
      <w:r w:rsidR="00D00B90">
        <w:rPr>
          <w:rFonts w:ascii="Times New Roman" w:eastAsia="Times New Roman" w:hAnsi="Times New Roman"/>
        </w:rPr>
        <w:fldChar w:fldCharType="end"/>
      </w:r>
      <w:bookmarkEnd w:id="216"/>
    </w:p>
    <w:p w:rsidR="00591870" w:rsidRPr="00591870" w:rsidRDefault="00C0015E" w:rsidP="00C0015E">
      <w:pPr>
        <w:spacing w:after="120" w:line="240" w:lineRule="auto"/>
        <w:ind w:left="432" w:hanging="432"/>
        <w:rPr>
          <w:rFonts w:ascii="Times New Roman" w:eastAsia="Times New Roman" w:hAnsi="Times New Roman"/>
        </w:rPr>
      </w:pPr>
      <w:r>
        <w:rPr>
          <w:rFonts w:ascii="Times New Roman" w:eastAsia="Times New Roman" w:hAnsi="Times New Roman"/>
        </w:rPr>
        <w:t xml:space="preserve"> </w:t>
      </w:r>
      <w:r w:rsidR="00591870" w:rsidRPr="00591870">
        <w:rPr>
          <w:rFonts w:ascii="Times New Roman" w:eastAsia="Times New Roman" w:hAnsi="Times New Roman"/>
        </w:rPr>
        <w:t xml:space="preserve">A.3 The GEF Agency’s comparative advantage: </w:t>
      </w:r>
      <w:bookmarkStart w:id="217" w:name="pjCompAdvantage"/>
      <w:r w:rsidR="00D00B90">
        <w:rPr>
          <w:rFonts w:ascii="Times New Roman" w:eastAsia="Times New Roman" w:hAnsi="Times New Roman"/>
        </w:rPr>
        <w:fldChar w:fldCharType="begin">
          <w:ffData>
            <w:name w:val="pjCompAdvantage"/>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E7448D">
        <w:rPr>
          <w:rFonts w:ascii="Times New Roman" w:eastAsia="Times New Roman" w:hAnsi="Times New Roman"/>
          <w:noProof/>
        </w:rPr>
        <w:t>No change</w:t>
      </w:r>
      <w:r w:rsidR="00D00B90">
        <w:rPr>
          <w:rFonts w:ascii="Times New Roman" w:eastAsia="Times New Roman" w:hAnsi="Times New Roman"/>
        </w:rPr>
        <w:fldChar w:fldCharType="end"/>
      </w:r>
      <w:bookmarkEnd w:id="217"/>
    </w:p>
    <w:p w:rsidR="00591870" w:rsidRPr="00591870" w:rsidRDefault="00591870" w:rsidP="00C0015E">
      <w:pPr>
        <w:spacing w:after="120" w:line="240" w:lineRule="auto"/>
        <w:ind w:left="432" w:hanging="432"/>
        <w:rPr>
          <w:rFonts w:ascii="Times New Roman" w:eastAsia="Times New Roman" w:hAnsi="Times New Roman"/>
        </w:rPr>
      </w:pPr>
      <w:r w:rsidRPr="00591870">
        <w:rPr>
          <w:rFonts w:ascii="Times New Roman" w:eastAsia="Times New Roman" w:hAnsi="Times New Roman"/>
        </w:rPr>
        <w:t xml:space="preserve">A.4. </w:t>
      </w:r>
      <w:proofErr w:type="gramStart"/>
      <w:r w:rsidRPr="00591870">
        <w:rPr>
          <w:rFonts w:ascii="Times New Roman" w:eastAsia="Times New Roman" w:hAnsi="Times New Roman"/>
        </w:rPr>
        <w:t>The</w:t>
      </w:r>
      <w:proofErr w:type="gramEnd"/>
      <w:r w:rsidRPr="00591870">
        <w:rPr>
          <w:rFonts w:ascii="Times New Roman" w:eastAsia="Times New Roman" w:hAnsi="Times New Roman"/>
        </w:rPr>
        <w:t xml:space="preserve"> baseline project and the problem that it seeks to address:  </w:t>
      </w:r>
      <w:bookmarkStart w:id="218" w:name="pjBaseline"/>
      <w:r w:rsidR="00D00B90">
        <w:rPr>
          <w:rFonts w:ascii="Times New Roman" w:eastAsia="Times New Roman" w:hAnsi="Times New Roman"/>
        </w:rPr>
        <w:fldChar w:fldCharType="begin">
          <w:ffData>
            <w:name w:val="pjBaseline"/>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E7448D">
        <w:rPr>
          <w:rFonts w:ascii="Times New Roman" w:eastAsia="Times New Roman" w:hAnsi="Times New Roman"/>
          <w:noProof/>
        </w:rPr>
        <w:t>No Change</w:t>
      </w:r>
      <w:r w:rsidR="00D00B90">
        <w:rPr>
          <w:rFonts w:ascii="Times New Roman" w:eastAsia="Times New Roman" w:hAnsi="Times New Roman"/>
        </w:rPr>
        <w:fldChar w:fldCharType="end"/>
      </w:r>
      <w:bookmarkEnd w:id="218"/>
    </w:p>
    <w:p w:rsidR="00591870" w:rsidRPr="00591870" w:rsidRDefault="00591870" w:rsidP="00C0015E">
      <w:pPr>
        <w:spacing w:after="120" w:line="240" w:lineRule="auto"/>
        <w:ind w:left="432" w:hanging="432"/>
        <w:rPr>
          <w:rFonts w:ascii="Times New Roman" w:eastAsia="Times New Roman" w:hAnsi="Times New Roman"/>
        </w:rPr>
      </w:pPr>
      <w:r w:rsidRPr="00591870">
        <w:rPr>
          <w:rFonts w:ascii="Times New Roman" w:eastAsia="Times New Roman" w:hAnsi="Times New Roman"/>
        </w:rPr>
        <w:t>A. 5.</w:t>
      </w:r>
      <w:hyperlink r:id="rId13" w:history="1">
        <w:r w:rsidRPr="00591870">
          <w:rPr>
            <w:rFonts w:ascii="Times New Roman" w:eastAsia="Times New Roman" w:hAnsi="Times New Roman"/>
            <w:color w:val="0000FF"/>
            <w:u w:val="single"/>
          </w:rPr>
          <w:t xml:space="preserve"> Incremental</w:t>
        </w:r>
      </w:hyperlink>
      <w:r w:rsidRPr="00591870">
        <w:rPr>
          <w:rFonts w:ascii="Times New Roman" w:eastAsia="Times New Roman" w:hAnsi="Times New Roman"/>
        </w:rPr>
        <w:t xml:space="preserve"> /</w:t>
      </w:r>
      <w:hyperlink r:id="rId14" w:history="1">
        <w:r w:rsidRPr="00591870">
          <w:rPr>
            <w:rFonts w:ascii="Times New Roman" w:eastAsia="Times New Roman" w:hAnsi="Times New Roman"/>
            <w:color w:val="0000FF"/>
            <w:u w:val="single"/>
          </w:rPr>
          <w:t>Additional cost reasoning</w:t>
        </w:r>
      </w:hyperlink>
      <w:r w:rsidRPr="00591870">
        <w:rPr>
          <w:rFonts w:ascii="Times New Roman" w:eastAsia="Times New Roman" w:hAnsi="Times New Roman"/>
        </w:rPr>
        <w:t xml:space="preserve">:  describe the incremental (GEF Trust Fund/NPIF) or additional (LDCF/SCCF) activities  requested for GEF/LDCF/SCCF/NPIF  financing and the associated </w:t>
      </w:r>
      <w:hyperlink r:id="rId15" w:history="1">
        <w:r w:rsidRPr="00591870">
          <w:rPr>
            <w:rFonts w:ascii="Times New Roman" w:eastAsia="Times New Roman" w:hAnsi="Times New Roman"/>
            <w:color w:val="0000FF"/>
            <w:u w:val="single"/>
          </w:rPr>
          <w:t>global environmental benefits</w:t>
        </w:r>
      </w:hyperlink>
      <w:r w:rsidRPr="00591870">
        <w:rPr>
          <w:rFonts w:ascii="Times New Roman" w:eastAsia="Times New Roman" w:hAnsi="Times New Roman"/>
          <w:color w:val="000000"/>
        </w:rPr>
        <w:t xml:space="preserve">  (GEF Trust Fund) or associated adaptation benefits (LDCF/SCCF) to be delivered by the project: </w:t>
      </w:r>
      <w:r w:rsidRPr="00591870">
        <w:rPr>
          <w:rFonts w:ascii="Times New Roman" w:eastAsia="Times New Roman" w:hAnsi="Times New Roman"/>
        </w:rPr>
        <w:t xml:space="preserve">  </w:t>
      </w:r>
      <w:bookmarkStart w:id="219" w:name="pjIncrementalCost"/>
      <w:r w:rsidR="00D00B90">
        <w:rPr>
          <w:rFonts w:ascii="Times New Roman" w:eastAsia="Times New Roman" w:hAnsi="Times New Roman"/>
        </w:rPr>
        <w:fldChar w:fldCharType="begin">
          <w:ffData>
            <w:name w:val="pjIncrementalCost"/>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E7448D">
        <w:rPr>
          <w:rFonts w:ascii="Times New Roman" w:eastAsia="Times New Roman" w:hAnsi="Times New Roman"/>
          <w:noProof/>
        </w:rPr>
        <w:t>No change</w:t>
      </w:r>
      <w:r w:rsidR="00D00B90">
        <w:rPr>
          <w:rFonts w:ascii="Times New Roman" w:eastAsia="Times New Roman" w:hAnsi="Times New Roman"/>
        </w:rPr>
        <w:fldChar w:fldCharType="end"/>
      </w:r>
      <w:bookmarkEnd w:id="219"/>
    </w:p>
    <w:p w:rsidR="0035107A" w:rsidRPr="0035107A" w:rsidRDefault="0035107A" w:rsidP="00C0015E">
      <w:pPr>
        <w:spacing w:after="120" w:line="240" w:lineRule="auto"/>
        <w:ind w:left="432" w:hanging="432"/>
        <w:rPr>
          <w:rFonts w:ascii="Times New Roman" w:eastAsia="Times New Roman" w:hAnsi="Times New Roman"/>
          <w:bCs/>
        </w:rPr>
      </w:pPr>
      <w:proofErr w:type="gramStart"/>
      <w:r w:rsidRPr="0035107A">
        <w:rPr>
          <w:rFonts w:ascii="Times New Roman" w:eastAsia="Times New Roman" w:hAnsi="Times New Roman"/>
          <w:color w:val="000000"/>
        </w:rPr>
        <w:t>A.6  Risks</w:t>
      </w:r>
      <w:proofErr w:type="gramEnd"/>
      <w:r w:rsidRPr="0035107A">
        <w:rPr>
          <w:rFonts w:ascii="Times New Roman" w:eastAsia="Times New Roman" w:hAnsi="Times New Roman"/>
          <w:color w:val="000000"/>
        </w:rPr>
        <w:t>, including climate change</w:t>
      </w:r>
      <w:r w:rsidR="00CF0301">
        <w:rPr>
          <w:rFonts w:ascii="Times New Roman" w:eastAsia="Times New Roman" w:hAnsi="Times New Roman"/>
          <w:color w:val="000000"/>
        </w:rPr>
        <w:t xml:space="preserve">, potential social and environmental </w:t>
      </w:r>
      <w:r w:rsidRPr="0035107A">
        <w:rPr>
          <w:rFonts w:ascii="Times New Roman" w:eastAsia="Times New Roman" w:hAnsi="Times New Roman"/>
          <w:color w:val="000000"/>
        </w:rPr>
        <w:t>risks that might prevent the project objectives from being achieved, and measures that address these risks</w:t>
      </w:r>
      <w:r w:rsidRPr="0035107A">
        <w:rPr>
          <w:rFonts w:ascii="Times New Roman" w:eastAsia="Times New Roman" w:hAnsi="Times New Roman"/>
          <w:bCs/>
        </w:rPr>
        <w:t xml:space="preserve">: </w:t>
      </w:r>
      <w:bookmarkStart w:id="220" w:name="pjRisk"/>
      <w:r w:rsidR="00D00B90">
        <w:rPr>
          <w:rFonts w:ascii="Times New Roman" w:eastAsia="Times New Roman" w:hAnsi="Times New Roman"/>
        </w:rPr>
        <w:fldChar w:fldCharType="begin">
          <w:ffData>
            <w:name w:val="pjRisk"/>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E7448D">
        <w:rPr>
          <w:rFonts w:ascii="Times New Roman" w:eastAsia="Times New Roman" w:hAnsi="Times New Roman"/>
          <w:noProof/>
        </w:rPr>
        <w:t>No change</w:t>
      </w:r>
      <w:r w:rsidR="00D00B90">
        <w:rPr>
          <w:rFonts w:ascii="Times New Roman" w:eastAsia="Times New Roman" w:hAnsi="Times New Roman"/>
        </w:rPr>
        <w:fldChar w:fldCharType="end"/>
      </w:r>
      <w:bookmarkEnd w:id="220"/>
    </w:p>
    <w:p w:rsidR="0035107A" w:rsidRPr="0035107A" w:rsidRDefault="0035107A" w:rsidP="00C0015E">
      <w:pPr>
        <w:spacing w:after="120" w:line="240" w:lineRule="auto"/>
        <w:ind w:left="432" w:hanging="432"/>
        <w:rPr>
          <w:rFonts w:ascii="Times New Roman" w:eastAsia="Times New Roman" w:hAnsi="Times New Roman"/>
          <w:color w:val="000000"/>
        </w:rPr>
      </w:pPr>
      <w:r w:rsidRPr="0035107A">
        <w:rPr>
          <w:rFonts w:ascii="Times New Roman" w:eastAsia="Times New Roman" w:hAnsi="Times New Roman"/>
        </w:rPr>
        <w:t xml:space="preserve">A.7. Coordination with other relevant GEF financed </w:t>
      </w:r>
      <w:proofErr w:type="gramStart"/>
      <w:r w:rsidRPr="0035107A">
        <w:rPr>
          <w:rFonts w:ascii="Times New Roman" w:eastAsia="Times New Roman" w:hAnsi="Times New Roman"/>
        </w:rPr>
        <w:t>initiatives</w:t>
      </w:r>
      <w:r w:rsidRPr="0035107A">
        <w:rPr>
          <w:rFonts w:ascii="Times New Roman" w:eastAsia="Times New Roman" w:hAnsi="Times New Roman"/>
          <w:color w:val="000000"/>
        </w:rPr>
        <w:t xml:space="preserve">  </w:t>
      </w:r>
      <w:bookmarkStart w:id="221" w:name="pjCoordination"/>
      <w:proofErr w:type="gramEnd"/>
      <w:r w:rsidR="00D00B90">
        <w:rPr>
          <w:rFonts w:ascii="Times New Roman" w:eastAsia="Times New Roman" w:hAnsi="Times New Roman"/>
          <w:color w:val="000000"/>
        </w:rPr>
        <w:fldChar w:fldCharType="begin">
          <w:ffData>
            <w:name w:val="pjCoordination"/>
            <w:enabled/>
            <w:calcOnExit w:val="0"/>
            <w:textInput/>
          </w:ffData>
        </w:fldChar>
      </w:r>
      <w:r w:rsidR="003A495F">
        <w:rPr>
          <w:rFonts w:ascii="Times New Roman" w:eastAsia="Times New Roman" w:hAnsi="Times New Roman"/>
          <w:color w:val="000000"/>
        </w:rPr>
        <w:instrText xml:space="preserve"> FORMTEXT </w:instrText>
      </w:r>
      <w:r w:rsidR="00D00B90">
        <w:rPr>
          <w:rFonts w:ascii="Times New Roman" w:eastAsia="Times New Roman" w:hAnsi="Times New Roman"/>
          <w:color w:val="000000"/>
        </w:rPr>
      </w:r>
      <w:r w:rsidR="00D00B90">
        <w:rPr>
          <w:rFonts w:ascii="Times New Roman" w:eastAsia="Times New Roman" w:hAnsi="Times New Roman"/>
          <w:color w:val="000000"/>
        </w:rPr>
        <w:fldChar w:fldCharType="separate"/>
      </w:r>
      <w:r w:rsidR="00E7448D">
        <w:rPr>
          <w:rFonts w:ascii="Times New Roman" w:eastAsia="Times New Roman" w:hAnsi="Times New Roman"/>
          <w:noProof/>
          <w:color w:val="000000"/>
        </w:rPr>
        <w:t>No change</w:t>
      </w:r>
      <w:r w:rsidR="00D00B90">
        <w:rPr>
          <w:rFonts w:ascii="Times New Roman" w:eastAsia="Times New Roman" w:hAnsi="Times New Roman"/>
          <w:color w:val="000000"/>
        </w:rPr>
        <w:fldChar w:fldCharType="end"/>
      </w:r>
      <w:bookmarkEnd w:id="221"/>
    </w:p>
    <w:p w:rsidR="0035107A" w:rsidRPr="0035107A" w:rsidRDefault="0035107A" w:rsidP="0035107A">
      <w:pPr>
        <w:tabs>
          <w:tab w:val="center" w:pos="4320"/>
          <w:tab w:val="right" w:pos="8640"/>
        </w:tabs>
        <w:spacing w:after="120" w:line="240" w:lineRule="auto"/>
        <w:rPr>
          <w:rFonts w:ascii="Times New Roman" w:eastAsia="Times New Roman" w:hAnsi="Times New Roman"/>
          <w:b/>
          <w:caps/>
          <w:u w:val="single"/>
        </w:rPr>
      </w:pPr>
      <w:r w:rsidRPr="0035107A">
        <w:rPr>
          <w:rFonts w:ascii="Times New Roman" w:eastAsia="Times New Roman" w:hAnsi="Times New Roman"/>
          <w:b/>
          <w:caps/>
          <w:u w:val="single"/>
        </w:rPr>
        <w:lastRenderedPageBreak/>
        <w:t xml:space="preserve">B. </w:t>
      </w:r>
      <w:r w:rsidRPr="0035107A">
        <w:rPr>
          <w:rFonts w:ascii="Times New Roman Bold" w:eastAsia="Times New Roman" w:hAnsi="Times New Roman Bold"/>
          <w:b/>
          <w:caps/>
          <w:u w:val="single"/>
        </w:rPr>
        <w:t>additional information</w:t>
      </w:r>
      <w:r w:rsidRPr="0035107A">
        <w:rPr>
          <w:rFonts w:ascii="Times New Roman" w:eastAsia="Times New Roman" w:hAnsi="Times New Roman"/>
          <w:b/>
          <w:caps/>
          <w:u w:val="single"/>
        </w:rPr>
        <w:t xml:space="preserve"> not addressed at Pif stage:</w:t>
      </w:r>
    </w:p>
    <w:tbl>
      <w:tblPr>
        <w:tblW w:w="0" w:type="auto"/>
        <w:tblInd w:w="18" w:type="dxa"/>
        <w:tblLook w:val="04A0" w:firstRow="1" w:lastRow="0" w:firstColumn="1" w:lastColumn="0" w:noHBand="0" w:noVBand="1"/>
      </w:tblPr>
      <w:tblGrid>
        <w:gridCol w:w="10800"/>
      </w:tblGrid>
      <w:tr w:rsidR="0035107A" w:rsidRPr="007D0D7F" w:rsidTr="00DA7D78">
        <w:tc>
          <w:tcPr>
            <w:tcW w:w="10800" w:type="dxa"/>
          </w:tcPr>
          <w:p w:rsidR="00E7448D" w:rsidRPr="001E7268" w:rsidRDefault="0035107A" w:rsidP="001E7268">
            <w:pPr>
              <w:tabs>
                <w:tab w:val="num" w:pos="360"/>
                <w:tab w:val="center" w:pos="4320"/>
                <w:tab w:val="right" w:pos="8640"/>
              </w:tabs>
              <w:spacing w:after="120" w:line="240" w:lineRule="auto"/>
              <w:ind w:left="450" w:hanging="450"/>
              <w:rPr>
                <w:rFonts w:ascii="Times New Roman" w:eastAsia="Times New Roman" w:hAnsi="Times New Roman"/>
                <w:noProof/>
              </w:rPr>
            </w:pPr>
            <w:r w:rsidRPr="0035107A">
              <w:rPr>
                <w:rFonts w:ascii="Times New Roman" w:eastAsia="Times New Roman" w:hAnsi="Times New Roman"/>
              </w:rPr>
              <w:t xml:space="preserve">B.1 Describe how the stakeholders will be engaged in project implementation.  </w:t>
            </w:r>
            <w:bookmarkStart w:id="222" w:name="pjStakeholders"/>
            <w:r w:rsidR="00D00B90" w:rsidRPr="001E7268">
              <w:rPr>
                <w:rFonts w:ascii="Times New Roman" w:eastAsia="Times New Roman" w:hAnsi="Times New Roman"/>
              </w:rPr>
              <w:fldChar w:fldCharType="begin">
                <w:ffData>
                  <w:name w:val="pjStakeholders"/>
                  <w:enabled/>
                  <w:calcOnExit w:val="0"/>
                  <w:textInput/>
                </w:ffData>
              </w:fldChar>
            </w:r>
            <w:r w:rsidR="00D00B90" w:rsidRPr="001E7268">
              <w:rPr>
                <w:rFonts w:ascii="Times New Roman" w:eastAsia="Times New Roman" w:hAnsi="Times New Roman"/>
              </w:rPr>
              <w:instrText xml:space="preserve"> FORMTEXT </w:instrText>
            </w:r>
            <w:r w:rsidR="00D00B90" w:rsidRPr="001E7268">
              <w:rPr>
                <w:rFonts w:ascii="Times New Roman" w:eastAsia="Times New Roman" w:hAnsi="Times New Roman"/>
              </w:rPr>
            </w:r>
            <w:r w:rsidR="00D00B90" w:rsidRPr="001E7268">
              <w:rPr>
                <w:rFonts w:ascii="Times New Roman" w:eastAsia="Times New Roman" w:hAnsi="Times New Roman"/>
              </w:rPr>
              <w:fldChar w:fldCharType="separate"/>
            </w:r>
            <w:r w:rsidR="00D00B90" w:rsidRPr="001E7268">
              <w:rPr>
                <w:rFonts w:ascii="Times New Roman" w:eastAsia="Times New Roman" w:hAnsi="Times New Roman"/>
                <w:noProof/>
              </w:rPr>
              <w:t xml:space="preserve">SGP operates through a multi-stakeholder approach engaging a range of stakeholders including NGOs, CBOs, indigenous people, the private sector, government, academia, and donor partners.  SGP country programs’ decision making body is the National Steering Committee, which is composed of government agencies, civil society leaders, research institutes, donors and private sectors.  Such a multi-stakeholder committee plays a critical role in the entire program cycle of SGP, including strategy development, grant review and approval, as well as promoting policy influence, networking, and partnership development.  During project implementation, a broad range of stakeholders are engaged as active partners during grant implementation, including inter alia research institutes, local and municipal governments, international NGOs, as well as national and international volunteers. Such multi-stakeholder cooperation is sometimes formalized through legal agreements, and often is undertaken informally through provision of technical assistance, parallel co-financing, information sharing, knowledge dissemination, networking as well as replication and upscaling.  </w:t>
            </w:r>
          </w:p>
          <w:p w:rsidR="0035107A" w:rsidRPr="0035107A" w:rsidRDefault="00D00B90" w:rsidP="001E7268">
            <w:pPr>
              <w:tabs>
                <w:tab w:val="num" w:pos="360"/>
                <w:tab w:val="center" w:pos="4320"/>
                <w:tab w:val="right" w:pos="8640"/>
              </w:tabs>
              <w:spacing w:after="120" w:line="240" w:lineRule="auto"/>
              <w:ind w:left="450" w:hanging="450"/>
              <w:rPr>
                <w:rFonts w:ascii="Times New Roman" w:eastAsia="Times New Roman" w:hAnsi="Times New Roman"/>
              </w:rPr>
            </w:pPr>
            <w:r w:rsidRPr="001E7268">
              <w:rPr>
                <w:rFonts w:ascii="Times New Roman" w:eastAsia="Times New Roman" w:hAnsi="Times New Roman"/>
                <w:noProof/>
              </w:rPr>
              <w:tab/>
              <w:t>With regard to indigenous peoples and marginalized populations, SGP follows a set of principles that advocate for a flexible, time sensitive, and simple project cycle in order to allow these "difficult to reach" groups to access SGP support. The programme has pioneered numerous user-friendly modalities to work with poor and marginalized groups including alternative proposal formats such as participatory video, photo stories, and community theatre, and allowances are made for concept and project submission in local and vernacular languages. SGP also allows for flexible disbursement terms to cope with indigenous peoples’ culture, customs and seasonal movements. Through stakeholders’ workshops organized by SGP, CSOs are able to learn of SGP projects and activities and provide inputs on how to improve on them.</w:t>
            </w:r>
            <w:r w:rsidRPr="001E7268">
              <w:rPr>
                <w:rFonts w:ascii="Times New Roman" w:eastAsia="Times New Roman" w:hAnsi="Times New Roman"/>
              </w:rPr>
              <w:fldChar w:fldCharType="end"/>
            </w:r>
            <w:bookmarkEnd w:id="222"/>
          </w:p>
        </w:tc>
      </w:tr>
    </w:tbl>
    <w:p w:rsidR="00E7448D" w:rsidRDefault="0035107A" w:rsidP="00E7448D">
      <w:pPr>
        <w:tabs>
          <w:tab w:val="num" w:pos="360"/>
          <w:tab w:val="center" w:pos="4320"/>
          <w:tab w:val="right" w:pos="8640"/>
        </w:tabs>
        <w:spacing w:after="120" w:line="240" w:lineRule="auto"/>
        <w:ind w:left="450" w:hanging="450"/>
        <w:rPr>
          <w:rFonts w:ascii="Times New Roman" w:eastAsia="Times New Roman" w:hAnsi="Times New Roman"/>
          <w:noProof/>
        </w:rPr>
      </w:pPr>
      <w:r w:rsidRPr="0035107A">
        <w:rPr>
          <w:rFonts w:ascii="Times New Roman" w:eastAsia="Times New Roman" w:hAnsi="Times New Roman"/>
          <w:caps/>
        </w:rPr>
        <w:t xml:space="preserve">B.2 </w:t>
      </w:r>
      <w:r w:rsidRPr="0035107A">
        <w:rPr>
          <w:rFonts w:ascii="Times New Roman" w:eastAsia="Times New Roman" w:hAnsi="Times New Roman"/>
          <w:bCs/>
        </w:rPr>
        <w:t>Describe the socioeconomic benefits to be delivered by the Project at the national and local levels, including consideration of gender dimensions, and how these will support the achievement of global environment benefits (GEF Trust Fund/NPIF) or adaptation benefits (LDCF/SCCF)</w:t>
      </w:r>
      <w:r w:rsidRPr="0035107A">
        <w:rPr>
          <w:rFonts w:ascii="Times New Roman" w:eastAsia="Times New Roman" w:hAnsi="Times New Roman"/>
          <w:iCs/>
          <w:color w:val="000000"/>
        </w:rPr>
        <w:t xml:space="preserve">: </w:t>
      </w:r>
      <w:r w:rsidRPr="0035107A">
        <w:rPr>
          <w:rFonts w:ascii="Times New Roman" w:eastAsia="Times New Roman" w:hAnsi="Times New Roman"/>
        </w:rPr>
        <w:t xml:space="preserve"> </w:t>
      </w:r>
      <w:bookmarkStart w:id="223" w:name="pjBenifits"/>
      <w:r w:rsidR="00D00B90">
        <w:rPr>
          <w:rFonts w:ascii="Times New Roman" w:eastAsia="Times New Roman" w:hAnsi="Times New Roman"/>
        </w:rPr>
        <w:fldChar w:fldCharType="begin">
          <w:ffData>
            <w:name w:val="pjBenifits"/>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E7448D" w:rsidRPr="00E7448D">
        <w:rPr>
          <w:rFonts w:ascii="Times New Roman" w:eastAsia="Times New Roman" w:hAnsi="Times New Roman"/>
          <w:noProof/>
        </w:rPr>
        <w:t xml:space="preserve">The communities targeted by SGP are often poor and vulnerable, and typically have low levels of technical and institutional capacity to adequately address global environmental problems.  According to the Joint Evaluation (2008), more than 60% of SGP grants target poor communities in participating countries, which have the greatest need for assistance. Indigenous peoples, who have the knowledge and experience to create sustainable solutions to environmental challenges, are also targeted by at least 15% of SGP grants.  Approximately a quarter of SGP grants specifically support women, who constitute another priority target group.  SGP helps utilize the full potential of women and men and transform marginal and vulnerable sectors into active actors for sustainable development.  The </w:t>
      </w:r>
      <w:r w:rsidR="00F31536">
        <w:rPr>
          <w:rFonts w:ascii="Times New Roman" w:eastAsia="Times New Roman" w:hAnsi="Times New Roman"/>
          <w:noProof/>
        </w:rPr>
        <w:t xml:space="preserve">second </w:t>
      </w:r>
      <w:r w:rsidR="00E7448D" w:rsidRPr="00E7448D">
        <w:rPr>
          <w:rFonts w:ascii="Times New Roman" w:eastAsia="Times New Roman" w:hAnsi="Times New Roman"/>
          <w:noProof/>
        </w:rPr>
        <w:t xml:space="preserve"> independent evaluation report of SGP noted:</w:t>
      </w:r>
    </w:p>
    <w:p w:rsidR="00E7448D" w:rsidRPr="00E7448D" w:rsidRDefault="00E7448D" w:rsidP="00E7448D">
      <w:pPr>
        <w:tabs>
          <w:tab w:val="num" w:pos="360"/>
          <w:tab w:val="center" w:pos="4320"/>
          <w:tab w:val="right" w:pos="8640"/>
        </w:tabs>
        <w:spacing w:after="120" w:line="240" w:lineRule="auto"/>
        <w:ind w:left="450" w:hanging="450"/>
        <w:rPr>
          <w:rFonts w:ascii="Times New Roman" w:eastAsia="Times New Roman" w:hAnsi="Times New Roman"/>
          <w:noProof/>
        </w:rPr>
      </w:pPr>
      <w:r>
        <w:rPr>
          <w:rFonts w:ascii="Times New Roman" w:eastAsia="Times New Roman" w:hAnsi="Times New Roman"/>
          <w:noProof/>
        </w:rPr>
        <w:t xml:space="preserve">        "</w:t>
      </w:r>
      <w:r w:rsidRPr="00E7448D">
        <w:rPr>
          <w:rFonts w:ascii="Times New Roman" w:eastAsia="Times New Roman" w:hAnsi="Times New Roman"/>
          <w:noProof/>
        </w:rPr>
        <w:t>Access to and acceptance by communities - the GEF/SGP’s principal clients - almost invariably requires an emphasis on activities which communities perceive are closely linked to their own immediate concerns, a characteristic by no means limited to poorer countries. Ask a low-income rural community in the developing world what their priority problems are, and the answer is unlikely to feature biodiversity or climate change. Few, if any, communities begin with an understanding or awareness of these terms.</w:t>
      </w:r>
      <w:r>
        <w:rPr>
          <w:rFonts w:ascii="Times New Roman" w:eastAsia="Times New Roman" w:hAnsi="Times New Roman"/>
          <w:noProof/>
        </w:rPr>
        <w:t xml:space="preserve">"  (SGP </w:t>
      </w:r>
      <w:r w:rsidR="00F31536">
        <w:rPr>
          <w:rFonts w:ascii="Times New Roman" w:eastAsia="Times New Roman" w:hAnsi="Times New Roman"/>
          <w:noProof/>
        </w:rPr>
        <w:t>Second</w:t>
      </w:r>
      <w:r>
        <w:rPr>
          <w:rFonts w:ascii="Times New Roman" w:eastAsia="Times New Roman" w:hAnsi="Times New Roman"/>
          <w:noProof/>
        </w:rPr>
        <w:t xml:space="preserve"> Independent Evaluation</w:t>
      </w:r>
      <w:r w:rsidR="00C54211">
        <w:rPr>
          <w:rFonts w:ascii="Times New Roman" w:eastAsia="Times New Roman" w:hAnsi="Times New Roman"/>
          <w:noProof/>
        </w:rPr>
        <w:t xml:space="preserve"> Report, p.p.</w:t>
      </w:r>
      <w:r w:rsidR="00F31536">
        <w:rPr>
          <w:rFonts w:ascii="Times New Roman" w:eastAsia="Times New Roman" w:hAnsi="Times New Roman"/>
          <w:noProof/>
        </w:rPr>
        <w:t xml:space="preserve"> 23)</w:t>
      </w:r>
      <w:r w:rsidR="00C54211">
        <w:rPr>
          <w:rFonts w:ascii="Times New Roman" w:eastAsia="Times New Roman" w:hAnsi="Times New Roman"/>
          <w:noProof/>
        </w:rPr>
        <w:t xml:space="preserve"> </w:t>
      </w:r>
      <w:r>
        <w:rPr>
          <w:rFonts w:ascii="Times New Roman" w:eastAsia="Times New Roman" w:hAnsi="Times New Roman"/>
          <w:noProof/>
        </w:rPr>
        <w:t xml:space="preserve"> </w:t>
      </w:r>
    </w:p>
    <w:p w:rsidR="00E7448D" w:rsidRPr="00E7448D" w:rsidRDefault="00E7448D" w:rsidP="00E7448D">
      <w:pPr>
        <w:tabs>
          <w:tab w:val="num" w:pos="360"/>
          <w:tab w:val="center" w:pos="4320"/>
          <w:tab w:val="right" w:pos="8640"/>
        </w:tabs>
        <w:spacing w:after="120" w:line="240" w:lineRule="auto"/>
        <w:ind w:left="450" w:hanging="450"/>
        <w:rPr>
          <w:rFonts w:ascii="Times New Roman" w:eastAsia="Times New Roman" w:hAnsi="Times New Roman"/>
          <w:noProof/>
        </w:rPr>
      </w:pPr>
      <w:r w:rsidRPr="00E7448D">
        <w:rPr>
          <w:rFonts w:ascii="Times New Roman" w:eastAsia="Times New Roman" w:hAnsi="Times New Roman"/>
          <w:noProof/>
        </w:rPr>
        <w:tab/>
      </w:r>
      <w:r>
        <w:rPr>
          <w:rFonts w:ascii="Times New Roman" w:eastAsia="Times New Roman" w:hAnsi="Times New Roman"/>
          <w:noProof/>
        </w:rPr>
        <w:t xml:space="preserve"> </w:t>
      </w:r>
      <w:r w:rsidRPr="00E7448D">
        <w:rPr>
          <w:rFonts w:ascii="Times New Roman" w:eastAsia="Times New Roman" w:hAnsi="Times New Roman"/>
          <w:noProof/>
        </w:rPr>
        <w:t xml:space="preserve">SGP works to develop sustainable livelihoods, including through the creation and support for small and medium enterprises at the community level that contribute to sustainable resource use, generate local benefits from environmental conservation measures, and promote innovative and entrepreneurial approaches to critical problems such as energy conservation and generation.  Thus, where poverty once forced communities to take a short-term view and an exploitatively opportunistic approach to natural resource utilization, the realization of livelihoods and enterprises linked to natural resources creates a desire for a long term view and careful resource management. In SGP communities, sustainable livelihoods and enterprises create the capacity and also provide additional resources for environmental protection. Thus, a key factor in the success of SGP projects is the linkage of the generation of socioeconomic benefits with the generation of global environmental benefits, which can be achieved in many different and creative ways depending on the specific issue targeted. </w:t>
      </w:r>
    </w:p>
    <w:p w:rsidR="0035107A" w:rsidRPr="0035107A" w:rsidRDefault="00E7448D" w:rsidP="00E7448D">
      <w:pPr>
        <w:tabs>
          <w:tab w:val="num" w:pos="360"/>
          <w:tab w:val="center" w:pos="4320"/>
          <w:tab w:val="right" w:pos="8640"/>
        </w:tabs>
        <w:spacing w:after="120" w:line="240" w:lineRule="auto"/>
        <w:ind w:left="450" w:hanging="450"/>
        <w:rPr>
          <w:rFonts w:ascii="Times New Roman" w:eastAsia="Times New Roman" w:hAnsi="Times New Roman"/>
          <w:caps/>
        </w:rPr>
      </w:pPr>
      <w:r w:rsidRPr="00E7448D">
        <w:rPr>
          <w:rFonts w:ascii="Times New Roman" w:eastAsia="Times New Roman" w:hAnsi="Times New Roman"/>
          <w:noProof/>
        </w:rPr>
        <w:tab/>
      </w:r>
      <w:r w:rsidRPr="00E7448D">
        <w:rPr>
          <w:rFonts w:ascii="Times New Roman" w:eastAsia="Times New Roman" w:hAnsi="Times New Roman"/>
          <w:noProof/>
        </w:rPr>
        <w:tab/>
        <w:t xml:space="preserve">SGP will continue to apply its gender mainstreaming approach, ensuring that priority is given to women led projects and those with high participation of women, and gender specific components.  SGP makes efforts to seek gender disaggregated information to the extent possible about project beneficiaries and participants.  The National </w:t>
      </w:r>
      <w:r w:rsidRPr="00E7448D">
        <w:rPr>
          <w:rFonts w:ascii="Times New Roman" w:eastAsia="Times New Roman" w:hAnsi="Times New Roman"/>
          <w:noProof/>
        </w:rPr>
        <w:lastRenderedPageBreak/>
        <w:t>Steering Committees of SGP in each country are curently being strengthened to ensure designation of a gender focal point on each NSC to track grant making towards women focused projects.</w:t>
      </w:r>
      <w:r w:rsidR="00D00B90">
        <w:rPr>
          <w:rFonts w:ascii="Times New Roman" w:eastAsia="Times New Roman" w:hAnsi="Times New Roman"/>
        </w:rPr>
        <w:fldChar w:fldCharType="end"/>
      </w:r>
      <w:bookmarkEnd w:id="223"/>
    </w:p>
    <w:tbl>
      <w:tblPr>
        <w:tblW w:w="10458" w:type="dxa"/>
        <w:tblInd w:w="108" w:type="dxa"/>
        <w:tblLook w:val="04A0" w:firstRow="1" w:lastRow="0" w:firstColumn="1" w:lastColumn="0" w:noHBand="0" w:noVBand="1"/>
      </w:tblPr>
      <w:tblGrid>
        <w:gridCol w:w="10458"/>
      </w:tblGrid>
      <w:tr w:rsidR="0035107A" w:rsidRPr="007D0D7F" w:rsidTr="00AF2FE3">
        <w:tc>
          <w:tcPr>
            <w:tcW w:w="10458" w:type="dxa"/>
          </w:tcPr>
          <w:p w:rsidR="0035107A" w:rsidRPr="0035107A" w:rsidRDefault="0035107A" w:rsidP="0035107A">
            <w:pPr>
              <w:spacing w:after="0" w:line="240" w:lineRule="auto"/>
              <w:ind w:left="342" w:hanging="450"/>
              <w:rPr>
                <w:rFonts w:ascii="Times New Roman" w:eastAsia="Times New Roman" w:hAnsi="Times New Roman"/>
                <w:b/>
                <w:caps/>
              </w:rPr>
            </w:pPr>
            <w:r w:rsidRPr="0035107A">
              <w:rPr>
                <w:rFonts w:ascii="Times New Roman" w:eastAsia="Times New Roman" w:hAnsi="Times New Roman"/>
              </w:rPr>
              <w:t>B.3.</w:t>
            </w:r>
            <w:r w:rsidRPr="0035107A">
              <w:rPr>
                <w:rFonts w:ascii="Times New Roman Bold" w:eastAsia="Times New Roman" w:hAnsi="Times New Roman Bold"/>
                <w:b/>
                <w:smallCaps/>
              </w:rPr>
              <w:t xml:space="preserve"> </w:t>
            </w:r>
            <w:r w:rsidRPr="0035107A">
              <w:rPr>
                <w:rFonts w:ascii="Times New Roman" w:eastAsia="Times New Roman" w:hAnsi="Times New Roman Bold"/>
              </w:rPr>
              <w:t>Explain how cost-effectiveness is reflected in the project design</w:t>
            </w:r>
            <w:r w:rsidRPr="0035107A">
              <w:rPr>
                <w:rFonts w:ascii="Times New Roman" w:eastAsia="Times New Roman" w:hAnsi="Times New Roman"/>
              </w:rPr>
              <w:t xml:space="preserve">: </w:t>
            </w:r>
            <w:r w:rsidRPr="0035107A">
              <w:rPr>
                <w:rFonts w:ascii="Times New Roman" w:eastAsia="Times New Roman" w:hAnsi="Times New Roman"/>
                <w:caps/>
              </w:rPr>
              <w:t xml:space="preserve"> </w:t>
            </w:r>
            <w:bookmarkStart w:id="224" w:name="pjCostEffective"/>
            <w:r w:rsidR="00D00B90" w:rsidRPr="00DA7D78">
              <w:rPr>
                <w:rFonts w:ascii="Times New Roman" w:eastAsia="Times New Roman" w:hAnsi="Times New Roman"/>
              </w:rPr>
              <w:fldChar w:fldCharType="begin">
                <w:ffData>
                  <w:name w:val="pjCostEffective"/>
                  <w:enabled/>
                  <w:calcOnExit w:val="0"/>
                  <w:textInput/>
                </w:ffData>
              </w:fldChar>
            </w:r>
            <w:r w:rsidR="003A495F" w:rsidRPr="00DA7D78">
              <w:rPr>
                <w:rFonts w:ascii="Times New Roman" w:eastAsia="Times New Roman" w:hAnsi="Times New Roman"/>
              </w:rPr>
              <w:instrText xml:space="preserve"> FORMTEXT </w:instrText>
            </w:r>
            <w:r w:rsidR="00D00B90" w:rsidRPr="00DA7D78">
              <w:rPr>
                <w:rFonts w:ascii="Times New Roman" w:eastAsia="Times New Roman" w:hAnsi="Times New Roman"/>
              </w:rPr>
            </w:r>
            <w:r w:rsidR="00D00B90" w:rsidRPr="00DA7D78">
              <w:rPr>
                <w:rFonts w:ascii="Times New Roman" w:eastAsia="Times New Roman" w:hAnsi="Times New Roman"/>
              </w:rPr>
              <w:fldChar w:fldCharType="separate"/>
            </w:r>
            <w:r w:rsidR="00C54211" w:rsidRPr="00DA7D78">
              <w:rPr>
                <w:rFonts w:ascii="Times New Roman" w:eastAsia="Times New Roman" w:hAnsi="Times New Roman"/>
                <w:noProof/>
              </w:rPr>
              <w:t>As noted by the Joint Evaluation of the SGP in 2007, "GEF SGP is a cost-effective instrument for the GEF to generate global environmental benefits through NGOs and community-based organizations" (Joint Evaluation 2007, pp. 46), and "The efficiency of outcome ratings for the GEF SGP grants appear to be better than those for the FSPs and MSPs” (Joint Evaluation 2007, pp. 50).  Furthermore, the GEF Council paper (GEF/C.33/5, p. 1) "Small Grants Program: Follow up to the 2007 Joint Evaluation"  recommended a "level of management costs on the basis of services rendered and cost efficiency rather than a set percentage".  The principle of determining SGP management costs on the basis of services rendered was recently reconfirmed by the GEF Secretariat and UNDP in GEF5.  Among the services provided by SGP which go beyond simply grant administration, are notably its focus on capacity building of grantees (working with some of the poorest and low capacity groups who are at the same time more vulnerable to environmental challenges), strengthening networking of civil society organizations, learning and knowledge management, partnership building and resource mobilization with a view to scaling up and strengthening sustainability of projects. In addition, SGP will further enhance the programme’s and grant projects’ cost efficiency by actively exploring opportunities to: 1) be utilized as delivery mechanism for community/NGO components of FSPs – whereby it would have a share of additional management budgets while providing an on-the-ground mechanism to deliver a greater volume of grants; 2) raise additional co-financing from non-GEF sources in ways that management costs are defrayed.  At the project level, GEF SGP will engage voluntary NSC members to provide technical and management assistance to communities, obtain local governments and other partners’ co-financing and support, ensure linkages and synergies with other ongoing activities and other proper activities to further improve projects’ cost effectiveness.</w:t>
            </w:r>
            <w:r w:rsidR="00D00B90" w:rsidRPr="00DA7D78">
              <w:rPr>
                <w:rFonts w:ascii="Times New Roman" w:eastAsia="Times New Roman" w:hAnsi="Times New Roman"/>
              </w:rPr>
              <w:fldChar w:fldCharType="end"/>
            </w:r>
            <w:bookmarkEnd w:id="224"/>
          </w:p>
          <w:p w:rsidR="0035107A" w:rsidRPr="0035107A" w:rsidRDefault="0035107A" w:rsidP="0035107A">
            <w:pPr>
              <w:spacing w:after="0" w:line="240" w:lineRule="auto"/>
              <w:rPr>
                <w:rFonts w:ascii="Times New Roman" w:eastAsia="Times New Roman" w:hAnsi="Times New Roman"/>
              </w:rPr>
            </w:pPr>
          </w:p>
        </w:tc>
      </w:tr>
    </w:tbl>
    <w:p w:rsidR="00C54211" w:rsidRPr="00C54211" w:rsidRDefault="0035107A" w:rsidP="00C54211">
      <w:pPr>
        <w:rPr>
          <w:rFonts w:ascii="Times New Roman" w:eastAsia="Times New Roman" w:hAnsi="Times New Roman"/>
          <w:noProof/>
        </w:rPr>
      </w:pPr>
      <w:r w:rsidRPr="0035107A">
        <w:rPr>
          <w:rFonts w:ascii="Times New Roman" w:eastAsia="Times New Roman" w:hAnsi="Times New Roman"/>
          <w:b/>
          <w:caps/>
          <w:u w:val="single"/>
        </w:rPr>
        <w:t xml:space="preserve">C.  </w:t>
      </w:r>
      <w:r w:rsidRPr="0035107A">
        <w:rPr>
          <w:rFonts w:ascii="Times New Roman Bold" w:eastAsia="Times New Roman" w:hAnsi="Times New Roman Bold"/>
          <w:b/>
          <w:caps/>
          <w:u w:val="single"/>
        </w:rPr>
        <w:t xml:space="preserve">describe the budgeted </w:t>
      </w:r>
      <w:r w:rsidRPr="0035107A">
        <w:rPr>
          <w:rFonts w:ascii="Times New Roman" w:eastAsia="Times New Roman" w:hAnsi="Times New Roman"/>
          <w:b/>
          <w:caps/>
          <w:u w:val="single"/>
        </w:rPr>
        <w:t>m &amp;e plan</w:t>
      </w:r>
      <w:r w:rsidRPr="0035107A">
        <w:rPr>
          <w:rFonts w:ascii="Times New Roman" w:eastAsia="Times New Roman" w:hAnsi="Times New Roman"/>
          <w:b/>
          <w:smallCaps/>
        </w:rPr>
        <w:t>:</w:t>
      </w:r>
      <w:r w:rsidRPr="0035107A">
        <w:rPr>
          <w:rFonts w:ascii="Times New Roman" w:eastAsia="Times New Roman" w:hAnsi="Times New Roman"/>
          <w:b/>
          <w:caps/>
        </w:rPr>
        <w:t xml:space="preserve">  </w:t>
      </w:r>
      <w:bookmarkStart w:id="225" w:name="pjMandEPlan"/>
      <w:r w:rsidR="00D00B90">
        <w:rPr>
          <w:rFonts w:ascii="Times New Roman" w:eastAsia="Times New Roman" w:hAnsi="Times New Roman"/>
        </w:rPr>
        <w:fldChar w:fldCharType="begin">
          <w:ffData>
            <w:name w:val="pjMandEPlan"/>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C54211" w:rsidRPr="00C54211">
        <w:rPr>
          <w:rFonts w:ascii="Times New Roman" w:eastAsia="Times New Roman" w:hAnsi="Times New Roman"/>
          <w:noProof/>
        </w:rPr>
        <w:t xml:space="preserve">SGP’s M&amp;E plan is designed to address how SGP will meet reporting requirements, </w:t>
      </w:r>
      <w:r w:rsidR="00E40D01">
        <w:rPr>
          <w:rFonts w:ascii="Times New Roman" w:eastAsia="Times New Roman" w:hAnsi="Times New Roman"/>
          <w:noProof/>
        </w:rPr>
        <w:t xml:space="preserve">as well as providing information at the project, country and global level for adaptive management, and contributing to the capture of </w:t>
      </w:r>
      <w:r w:rsidR="00C54211" w:rsidRPr="00C54211">
        <w:rPr>
          <w:rFonts w:ascii="Times New Roman" w:eastAsia="Times New Roman" w:hAnsi="Times New Roman"/>
          <w:noProof/>
        </w:rPr>
        <w:t>knowledge</w:t>
      </w:r>
      <w:r w:rsidR="00E40D01">
        <w:rPr>
          <w:rFonts w:ascii="Times New Roman" w:eastAsia="Times New Roman" w:hAnsi="Times New Roman"/>
          <w:noProof/>
        </w:rPr>
        <w:t xml:space="preserve">. </w:t>
      </w:r>
      <w:r w:rsidR="00C54211" w:rsidRPr="00C54211">
        <w:rPr>
          <w:rFonts w:ascii="Times New Roman" w:eastAsia="Times New Roman" w:hAnsi="Times New Roman"/>
          <w:noProof/>
        </w:rPr>
        <w:t xml:space="preserve"> M&amp;E reports and information </w:t>
      </w:r>
      <w:r w:rsidR="00196195">
        <w:rPr>
          <w:rFonts w:ascii="Times New Roman" w:eastAsia="Times New Roman" w:hAnsi="Times New Roman"/>
          <w:noProof/>
        </w:rPr>
        <w:t>generated by</w:t>
      </w:r>
      <w:r w:rsidR="00C54211" w:rsidRPr="00C54211">
        <w:rPr>
          <w:rFonts w:ascii="Times New Roman" w:eastAsia="Times New Roman" w:hAnsi="Times New Roman"/>
          <w:noProof/>
        </w:rPr>
        <w:t xml:space="preserve"> SGP countr</w:t>
      </w:r>
      <w:r w:rsidR="00E40D01">
        <w:rPr>
          <w:rFonts w:ascii="Times New Roman" w:eastAsia="Times New Roman" w:hAnsi="Times New Roman"/>
          <w:noProof/>
        </w:rPr>
        <w:t>y programmes</w:t>
      </w:r>
      <w:r w:rsidR="00C54211" w:rsidRPr="00C54211">
        <w:rPr>
          <w:rFonts w:ascii="Times New Roman" w:eastAsia="Times New Roman" w:hAnsi="Times New Roman"/>
          <w:noProof/>
        </w:rPr>
        <w:t xml:space="preserve"> </w:t>
      </w:r>
      <w:r w:rsidR="00196195">
        <w:rPr>
          <w:rFonts w:ascii="Times New Roman" w:eastAsia="Times New Roman" w:hAnsi="Times New Roman"/>
          <w:noProof/>
        </w:rPr>
        <w:t>are</w:t>
      </w:r>
      <w:r w:rsidR="00C54211" w:rsidRPr="00C54211">
        <w:rPr>
          <w:rFonts w:ascii="Times New Roman" w:eastAsia="Times New Roman" w:hAnsi="Times New Roman"/>
          <w:noProof/>
        </w:rPr>
        <w:t xml:space="preserve"> shared with national GEF focal points and convention focal points</w:t>
      </w:r>
      <w:r w:rsidR="00196195">
        <w:rPr>
          <w:rFonts w:ascii="Times New Roman" w:eastAsia="Times New Roman" w:hAnsi="Times New Roman"/>
          <w:noProof/>
        </w:rPr>
        <w:t xml:space="preserve"> and NSCs.  At the global level, SGP issues an Annual Monitoring Report which draws upon national reports from each SGP country programme and tracks SGP's OP5 indicators.  SGP also contributes to reporting to the conventions and to GEF and UNDP as required.  </w:t>
      </w:r>
      <w:r w:rsidR="00C54211" w:rsidRPr="00C54211">
        <w:rPr>
          <w:rFonts w:ascii="Times New Roman" w:eastAsia="Times New Roman" w:hAnsi="Times New Roman"/>
          <w:noProof/>
        </w:rPr>
        <w:t>M&amp;E activities outlined in the</w:t>
      </w:r>
      <w:r w:rsidR="00E40D01">
        <w:rPr>
          <w:rFonts w:ascii="Times New Roman" w:eastAsia="Times New Roman" w:hAnsi="Times New Roman"/>
          <w:noProof/>
        </w:rPr>
        <w:t xml:space="preserve"> </w:t>
      </w:r>
      <w:r w:rsidR="00C54211" w:rsidRPr="00C54211">
        <w:rPr>
          <w:rFonts w:ascii="Times New Roman" w:eastAsia="Times New Roman" w:hAnsi="Times New Roman"/>
          <w:noProof/>
        </w:rPr>
        <w:t xml:space="preserve">plan </w:t>
      </w:r>
      <w:r w:rsidR="00E40D01">
        <w:rPr>
          <w:rFonts w:ascii="Times New Roman" w:eastAsia="Times New Roman" w:hAnsi="Times New Roman"/>
          <w:noProof/>
        </w:rPr>
        <w:t>are</w:t>
      </w:r>
      <w:r w:rsidR="00C54211" w:rsidRPr="00C54211">
        <w:rPr>
          <w:rFonts w:ascii="Times New Roman" w:eastAsia="Times New Roman" w:hAnsi="Times New Roman"/>
          <w:noProof/>
        </w:rPr>
        <w:t xml:space="preserve"> undertaken as necessary and appropriate to ensure cost-effectiveness</w:t>
      </w:r>
      <w:r w:rsidR="00196195">
        <w:rPr>
          <w:rFonts w:ascii="Times New Roman" w:eastAsia="Times New Roman" w:hAnsi="Times New Roman"/>
          <w:noProof/>
        </w:rPr>
        <w:t xml:space="preserve">.  </w:t>
      </w:r>
      <w:r w:rsidR="00C54211" w:rsidRPr="00C54211">
        <w:rPr>
          <w:rFonts w:ascii="Times New Roman" w:eastAsia="Times New Roman" w:hAnsi="Times New Roman"/>
          <w:noProof/>
        </w:rPr>
        <w:t xml:space="preserve">M&amp;E </w:t>
      </w:r>
      <w:r w:rsidR="00196195">
        <w:rPr>
          <w:rFonts w:ascii="Times New Roman" w:eastAsia="Times New Roman" w:hAnsi="Times New Roman"/>
          <w:noProof/>
        </w:rPr>
        <w:t xml:space="preserve">activities and tasks are commensurate with the </w:t>
      </w:r>
      <w:r w:rsidR="00C54211" w:rsidRPr="00C54211">
        <w:rPr>
          <w:rFonts w:ascii="Times New Roman" w:eastAsia="Times New Roman" w:hAnsi="Times New Roman"/>
          <w:noProof/>
        </w:rPr>
        <w:t>size of project</w:t>
      </w:r>
      <w:r w:rsidR="00196195">
        <w:rPr>
          <w:rFonts w:ascii="Times New Roman" w:eastAsia="Times New Roman" w:hAnsi="Times New Roman"/>
          <w:noProof/>
        </w:rPr>
        <w:t>s</w:t>
      </w:r>
      <w:r w:rsidR="00C54211" w:rsidRPr="00C54211">
        <w:rPr>
          <w:rFonts w:ascii="Times New Roman" w:eastAsia="Times New Roman" w:hAnsi="Times New Roman"/>
          <w:noProof/>
        </w:rPr>
        <w:t xml:space="preserve"> and </w:t>
      </w:r>
      <w:r w:rsidR="00196195">
        <w:rPr>
          <w:rFonts w:ascii="Times New Roman" w:eastAsia="Times New Roman" w:hAnsi="Times New Roman"/>
          <w:noProof/>
        </w:rPr>
        <w:t xml:space="preserve">take into consideration </w:t>
      </w:r>
      <w:r w:rsidR="00C54211" w:rsidRPr="00C54211">
        <w:rPr>
          <w:rFonts w:ascii="Times New Roman" w:eastAsia="Times New Roman" w:hAnsi="Times New Roman"/>
          <w:noProof/>
        </w:rPr>
        <w:t>other associated factors such as complexity and risks involved.  SGP</w:t>
      </w:r>
      <w:r w:rsidR="00196195">
        <w:rPr>
          <w:rFonts w:ascii="Times New Roman" w:eastAsia="Times New Roman" w:hAnsi="Times New Roman"/>
          <w:noProof/>
        </w:rPr>
        <w:t xml:space="preserve">'s </w:t>
      </w:r>
      <w:r w:rsidR="00C54211" w:rsidRPr="00C54211">
        <w:rPr>
          <w:rFonts w:ascii="Times New Roman" w:eastAsia="Times New Roman" w:hAnsi="Times New Roman"/>
          <w:noProof/>
        </w:rPr>
        <w:t xml:space="preserve">monitoring and evaluation system </w:t>
      </w:r>
      <w:r w:rsidR="00196195">
        <w:rPr>
          <w:rFonts w:ascii="Times New Roman" w:eastAsia="Times New Roman" w:hAnsi="Times New Roman"/>
          <w:noProof/>
        </w:rPr>
        <w:t xml:space="preserve">is </w:t>
      </w:r>
      <w:r w:rsidR="00C54211" w:rsidRPr="00C54211">
        <w:rPr>
          <w:rFonts w:ascii="Times New Roman" w:eastAsia="Times New Roman" w:hAnsi="Times New Roman"/>
          <w:noProof/>
        </w:rPr>
        <w:t>in-line with GEF and UNDP monitoring and evaluation policies, including consistency with UN Evaluation Group standards and norms</w:t>
      </w:r>
      <w:r w:rsidR="00196195">
        <w:rPr>
          <w:rFonts w:ascii="Times New Roman" w:eastAsia="Times New Roman" w:hAnsi="Times New Roman"/>
          <w:noProof/>
        </w:rPr>
        <w:t xml:space="preserve">, and </w:t>
      </w:r>
      <w:r w:rsidR="00C54211" w:rsidRPr="00C54211">
        <w:rPr>
          <w:rFonts w:ascii="Times New Roman" w:eastAsia="Times New Roman" w:hAnsi="Times New Roman"/>
          <w:noProof/>
        </w:rPr>
        <w:t>complies with all GEF M&amp;E minimum standards, including: SMART indicators for implementation and results, baseline information, identification of required programme reviews and evaluations, specified roles and responsibilities, and a budget allocated to support M&amp;E activities.</w:t>
      </w:r>
    </w:p>
    <w:p w:rsidR="00C54211" w:rsidRPr="00C54211" w:rsidRDefault="00196195" w:rsidP="00C54211">
      <w:pPr>
        <w:rPr>
          <w:rFonts w:ascii="Times New Roman" w:eastAsia="Times New Roman" w:hAnsi="Times New Roman"/>
          <w:noProof/>
        </w:rPr>
      </w:pPr>
      <w:r>
        <w:rPr>
          <w:rFonts w:ascii="Times New Roman" w:eastAsia="Times New Roman" w:hAnsi="Times New Roman"/>
          <w:noProof/>
        </w:rPr>
        <w:t xml:space="preserve">In OP5 SGP's </w:t>
      </w:r>
      <w:r w:rsidR="00C54211" w:rsidRPr="00C54211">
        <w:rPr>
          <w:rFonts w:ascii="Times New Roman" w:eastAsia="Times New Roman" w:hAnsi="Times New Roman"/>
          <w:noProof/>
        </w:rPr>
        <w:t>strategic objectives include specific outcomes on M&amp;E within the framework of capacity development, including enhancing SGP stakeholders and partners capacity to apply M&amp;E methodologies and tools.  At the global level, SGP</w:t>
      </w:r>
      <w:r>
        <w:rPr>
          <w:rFonts w:ascii="Times New Roman" w:eastAsia="Times New Roman" w:hAnsi="Times New Roman"/>
          <w:noProof/>
        </w:rPr>
        <w:t xml:space="preserve"> is </w:t>
      </w:r>
      <w:r w:rsidR="00C54211" w:rsidRPr="00C54211">
        <w:rPr>
          <w:rFonts w:ascii="Times New Roman" w:eastAsia="Times New Roman" w:hAnsi="Times New Roman"/>
          <w:noProof/>
        </w:rPr>
        <w:t>continu</w:t>
      </w:r>
      <w:r>
        <w:rPr>
          <w:rFonts w:ascii="Times New Roman" w:eastAsia="Times New Roman" w:hAnsi="Times New Roman"/>
          <w:noProof/>
        </w:rPr>
        <w:t>ing</w:t>
      </w:r>
      <w:r w:rsidR="00C54211" w:rsidRPr="00C54211">
        <w:rPr>
          <w:rFonts w:ascii="Times New Roman" w:eastAsia="Times New Roman" w:hAnsi="Times New Roman"/>
          <w:noProof/>
        </w:rPr>
        <w:t xml:space="preserve"> to improve the SGP database, and facilitate the tracking of outcomes across the portfolio. The SGP </w:t>
      </w:r>
      <w:r>
        <w:rPr>
          <w:rFonts w:ascii="Times New Roman" w:eastAsia="Times New Roman" w:hAnsi="Times New Roman"/>
          <w:noProof/>
        </w:rPr>
        <w:t xml:space="preserve">OP5 </w:t>
      </w:r>
      <w:r w:rsidR="00C54211" w:rsidRPr="00C54211">
        <w:rPr>
          <w:rFonts w:ascii="Times New Roman" w:eastAsia="Times New Roman" w:hAnsi="Times New Roman"/>
          <w:noProof/>
        </w:rPr>
        <w:t>Results Framework is attached as Annex A to this document</w:t>
      </w:r>
      <w:r>
        <w:rPr>
          <w:rFonts w:ascii="Times New Roman" w:eastAsia="Times New Roman" w:hAnsi="Times New Roman"/>
          <w:noProof/>
        </w:rPr>
        <w:t xml:space="preserve"> which inlcudes the results aniticpated in the ongoing operational phase to which this curent project will be expected to contribute</w:t>
      </w:r>
      <w:r w:rsidR="00C54211" w:rsidRPr="00C54211">
        <w:rPr>
          <w:rFonts w:ascii="Times New Roman" w:eastAsia="Times New Roman" w:hAnsi="Times New Roman"/>
          <w:noProof/>
        </w:rPr>
        <w:t xml:space="preserve">.  The indicators identified in this results framework are the global level indicators designed to meet reporting on GEF-5 strategic objectives.  At the country and project levels appropriate additional focal area specific results-oriented indicators are applied to ensure projects achieve expected results, and to track successful approaches, including socio-economic outcomes where possible.  To support results reporting linked to the GEF-5 results framework, SGP will continue to improve indicators and mechanisms for reporting on results. </w:t>
      </w:r>
    </w:p>
    <w:p w:rsidR="00C54211" w:rsidRPr="00C54211" w:rsidRDefault="002E5128" w:rsidP="00C54211">
      <w:pPr>
        <w:rPr>
          <w:rFonts w:ascii="Times New Roman" w:eastAsia="Times New Roman" w:hAnsi="Times New Roman"/>
          <w:noProof/>
        </w:rPr>
      </w:pPr>
      <w:r>
        <w:rPr>
          <w:rFonts w:ascii="Times New Roman" w:eastAsia="Times New Roman" w:hAnsi="Times New Roman"/>
          <w:noProof/>
        </w:rPr>
        <w:t>Table 2 below provides a list of SGP monitoring and reporting requirements at the project, country and global level.</w:t>
      </w:r>
    </w:p>
    <w:p w:rsidR="00437A5C" w:rsidRPr="002E5128" w:rsidRDefault="00C54211" w:rsidP="00C54211">
      <w:pPr>
        <w:rPr>
          <w:b/>
        </w:rPr>
      </w:pPr>
      <w:r w:rsidRPr="00C54211">
        <w:rPr>
          <w:rFonts w:ascii="Times New Roman" w:eastAsia="Times New Roman" w:hAnsi="Times New Roman"/>
          <w:noProof/>
        </w:rPr>
        <w:lastRenderedPageBreak/>
        <w:t xml:space="preserve"> </w:t>
      </w:r>
      <w:r w:rsidR="00D00B90">
        <w:rPr>
          <w:rFonts w:ascii="Times New Roman" w:eastAsia="Times New Roman" w:hAnsi="Times New Roman"/>
        </w:rPr>
        <w:fldChar w:fldCharType="end"/>
      </w:r>
      <w:bookmarkEnd w:id="225"/>
      <w:r w:rsidR="002E5128" w:rsidRPr="002E5128">
        <w:rPr>
          <w:rFonts w:ascii="Times New Roman" w:eastAsia="Times New Roman" w:hAnsi="Times New Roman"/>
          <w:b/>
        </w:rPr>
        <w:t>Table 2</w:t>
      </w: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
      <w:tblGrid>
        <w:gridCol w:w="603"/>
        <w:gridCol w:w="2297"/>
        <w:gridCol w:w="1816"/>
        <w:gridCol w:w="1702"/>
        <w:gridCol w:w="1896"/>
        <w:gridCol w:w="2515"/>
      </w:tblGrid>
      <w:tr w:rsidR="00E16932" w:rsidRPr="00451678" w:rsidTr="00437A5C">
        <w:trPr>
          <w:tblHeader/>
        </w:trPr>
        <w:tc>
          <w:tcPr>
            <w:tcW w:w="0" w:type="auto"/>
            <w:tcBorders>
              <w:top w:val="single" w:sz="18" w:space="0" w:color="000000"/>
              <w:bottom w:val="single" w:sz="18" w:space="0" w:color="000000"/>
            </w:tcBorders>
            <w:shd w:val="clear" w:color="auto" w:fill="BFBFBF"/>
          </w:tcPr>
          <w:p w:rsidR="00437A5C" w:rsidRPr="00451678" w:rsidRDefault="00437A5C" w:rsidP="00EB64D2">
            <w:pPr>
              <w:rPr>
                <w:b/>
                <w:sz w:val="20"/>
              </w:rPr>
            </w:pPr>
            <w:r w:rsidRPr="00451678">
              <w:rPr>
                <w:b/>
                <w:sz w:val="20"/>
              </w:rPr>
              <w:t>Item</w:t>
            </w:r>
          </w:p>
        </w:tc>
        <w:tc>
          <w:tcPr>
            <w:tcW w:w="0" w:type="auto"/>
            <w:tcBorders>
              <w:top w:val="single" w:sz="18" w:space="0" w:color="000000"/>
              <w:bottom w:val="single" w:sz="18" w:space="0" w:color="000000"/>
            </w:tcBorders>
            <w:shd w:val="clear" w:color="auto" w:fill="BFBFBF"/>
          </w:tcPr>
          <w:p w:rsidR="00437A5C" w:rsidRPr="00451678" w:rsidRDefault="00437A5C" w:rsidP="00EB64D2">
            <w:pPr>
              <w:rPr>
                <w:b/>
                <w:sz w:val="20"/>
              </w:rPr>
            </w:pPr>
            <w:r w:rsidRPr="00451678">
              <w:rPr>
                <w:b/>
                <w:sz w:val="20"/>
              </w:rPr>
              <w:t>M&amp;E Activity</w:t>
            </w:r>
          </w:p>
        </w:tc>
        <w:tc>
          <w:tcPr>
            <w:tcW w:w="0" w:type="auto"/>
            <w:tcBorders>
              <w:top w:val="single" w:sz="18" w:space="0" w:color="000000"/>
              <w:bottom w:val="single" w:sz="18" w:space="0" w:color="000000"/>
            </w:tcBorders>
            <w:shd w:val="clear" w:color="auto" w:fill="BFBFBF"/>
          </w:tcPr>
          <w:p w:rsidR="00437A5C" w:rsidRPr="00451678" w:rsidRDefault="00437A5C" w:rsidP="00EB64D2">
            <w:pPr>
              <w:rPr>
                <w:b/>
                <w:sz w:val="20"/>
              </w:rPr>
            </w:pPr>
            <w:r w:rsidRPr="00451678">
              <w:rPr>
                <w:b/>
                <w:sz w:val="20"/>
              </w:rPr>
              <w:t>M&amp;E Level and Type</w:t>
            </w:r>
          </w:p>
        </w:tc>
        <w:tc>
          <w:tcPr>
            <w:tcW w:w="0" w:type="auto"/>
            <w:tcBorders>
              <w:top w:val="single" w:sz="18" w:space="0" w:color="000000"/>
              <w:bottom w:val="single" w:sz="18" w:space="0" w:color="000000"/>
            </w:tcBorders>
            <w:shd w:val="clear" w:color="auto" w:fill="BFBFBF"/>
          </w:tcPr>
          <w:p w:rsidR="00437A5C" w:rsidRPr="00451678" w:rsidRDefault="00437A5C" w:rsidP="00EB64D2">
            <w:pPr>
              <w:rPr>
                <w:b/>
                <w:sz w:val="20"/>
              </w:rPr>
            </w:pPr>
            <w:r w:rsidRPr="00451678">
              <w:rPr>
                <w:b/>
                <w:sz w:val="20"/>
              </w:rPr>
              <w:t>Responsible Parties</w:t>
            </w:r>
          </w:p>
        </w:tc>
        <w:tc>
          <w:tcPr>
            <w:tcW w:w="0" w:type="auto"/>
            <w:tcBorders>
              <w:top w:val="single" w:sz="18" w:space="0" w:color="000000"/>
              <w:bottom w:val="single" w:sz="18" w:space="0" w:color="000000"/>
            </w:tcBorders>
            <w:shd w:val="clear" w:color="auto" w:fill="BFBFBF"/>
          </w:tcPr>
          <w:p w:rsidR="00437A5C" w:rsidRPr="00451678" w:rsidRDefault="00437A5C" w:rsidP="00EB64D2">
            <w:pPr>
              <w:rPr>
                <w:b/>
                <w:sz w:val="20"/>
              </w:rPr>
            </w:pPr>
            <w:r w:rsidRPr="00451678">
              <w:rPr>
                <w:b/>
                <w:sz w:val="20"/>
              </w:rPr>
              <w:t>Budget</w:t>
            </w:r>
            <w:r>
              <w:rPr>
                <w:b/>
                <w:sz w:val="20"/>
              </w:rPr>
              <w:t xml:space="preserve"> Source</w:t>
            </w:r>
          </w:p>
        </w:tc>
        <w:tc>
          <w:tcPr>
            <w:tcW w:w="0" w:type="auto"/>
            <w:tcBorders>
              <w:top w:val="single" w:sz="18" w:space="0" w:color="000000"/>
              <w:bottom w:val="single" w:sz="18" w:space="0" w:color="000000"/>
            </w:tcBorders>
            <w:shd w:val="clear" w:color="auto" w:fill="BFBFBF"/>
          </w:tcPr>
          <w:p w:rsidR="00437A5C" w:rsidRPr="00451678" w:rsidRDefault="00437A5C" w:rsidP="00EB64D2">
            <w:pPr>
              <w:rPr>
                <w:b/>
                <w:sz w:val="20"/>
              </w:rPr>
            </w:pPr>
            <w:r w:rsidRPr="00451678">
              <w:rPr>
                <w:b/>
                <w:sz w:val="20"/>
              </w:rPr>
              <w:t>Timeframe</w:t>
            </w:r>
          </w:p>
        </w:tc>
      </w:tr>
      <w:tr w:rsidR="00437A5C" w:rsidRPr="00451678" w:rsidTr="00437A5C">
        <w:tc>
          <w:tcPr>
            <w:tcW w:w="0" w:type="auto"/>
            <w:gridSpan w:val="6"/>
            <w:tcBorders>
              <w:top w:val="single" w:sz="18" w:space="0" w:color="000000"/>
            </w:tcBorders>
            <w:shd w:val="clear" w:color="auto" w:fill="D9D9D9"/>
          </w:tcPr>
          <w:p w:rsidR="00437A5C" w:rsidRPr="00451678" w:rsidRDefault="00437A5C" w:rsidP="00EB64D2">
            <w:pPr>
              <w:jc w:val="center"/>
              <w:rPr>
                <w:b/>
                <w:sz w:val="20"/>
              </w:rPr>
            </w:pPr>
            <w:r w:rsidRPr="00451678">
              <w:rPr>
                <w:b/>
                <w:sz w:val="20"/>
              </w:rPr>
              <w:t>Project</w:t>
            </w:r>
            <w:r>
              <w:rPr>
                <w:b/>
                <w:sz w:val="20"/>
              </w:rPr>
              <w:t xml:space="preserve"> Level</w:t>
            </w:r>
          </w:p>
        </w:tc>
      </w:tr>
      <w:tr w:rsidR="00E16932" w:rsidRPr="00451678" w:rsidTr="00437A5C">
        <w:tc>
          <w:tcPr>
            <w:tcW w:w="0" w:type="auto"/>
          </w:tcPr>
          <w:p w:rsidR="00437A5C" w:rsidRPr="00451678" w:rsidRDefault="00437A5C" w:rsidP="00EB64D2">
            <w:pPr>
              <w:rPr>
                <w:sz w:val="20"/>
              </w:rPr>
            </w:pPr>
            <w:r>
              <w:rPr>
                <w:sz w:val="20"/>
              </w:rPr>
              <w:t>1</w:t>
            </w:r>
          </w:p>
        </w:tc>
        <w:tc>
          <w:tcPr>
            <w:tcW w:w="0" w:type="auto"/>
          </w:tcPr>
          <w:p w:rsidR="00437A5C" w:rsidRPr="00451678" w:rsidRDefault="00437A5C" w:rsidP="00EB64D2">
            <w:pPr>
              <w:rPr>
                <w:sz w:val="20"/>
              </w:rPr>
            </w:pPr>
            <w:r w:rsidRPr="00451678">
              <w:rPr>
                <w:sz w:val="20"/>
              </w:rPr>
              <w:t>Participatory Project Monitoring</w:t>
            </w:r>
          </w:p>
        </w:tc>
        <w:tc>
          <w:tcPr>
            <w:tcW w:w="0" w:type="auto"/>
          </w:tcPr>
          <w:p w:rsidR="00437A5C" w:rsidRPr="00451678" w:rsidRDefault="00437A5C" w:rsidP="00EB64D2">
            <w:pPr>
              <w:rPr>
                <w:sz w:val="20"/>
              </w:rPr>
            </w:pPr>
            <w:r w:rsidRPr="00451678">
              <w:rPr>
                <w:sz w:val="20"/>
              </w:rPr>
              <w:t>Project; Implementation</w:t>
            </w:r>
          </w:p>
        </w:tc>
        <w:tc>
          <w:tcPr>
            <w:tcW w:w="0" w:type="auto"/>
          </w:tcPr>
          <w:p w:rsidR="00437A5C" w:rsidRPr="00451678" w:rsidRDefault="00437A5C" w:rsidP="00EB64D2">
            <w:pPr>
              <w:rPr>
                <w:sz w:val="20"/>
              </w:rPr>
            </w:pPr>
            <w:r>
              <w:rPr>
                <w:sz w:val="20"/>
              </w:rPr>
              <w:t>Grantee</w:t>
            </w:r>
          </w:p>
        </w:tc>
        <w:tc>
          <w:tcPr>
            <w:tcW w:w="0" w:type="auto"/>
          </w:tcPr>
          <w:p w:rsidR="00437A5C" w:rsidRPr="00451678" w:rsidRDefault="00437A5C" w:rsidP="00EB64D2">
            <w:pPr>
              <w:rPr>
                <w:sz w:val="20"/>
              </w:rPr>
            </w:pPr>
            <w:r>
              <w:rPr>
                <w:sz w:val="20"/>
              </w:rPr>
              <w:t>Covered under project grant amount</w:t>
            </w:r>
          </w:p>
        </w:tc>
        <w:tc>
          <w:tcPr>
            <w:tcW w:w="0" w:type="auto"/>
          </w:tcPr>
          <w:p w:rsidR="00437A5C" w:rsidRPr="00451678" w:rsidRDefault="00437A5C" w:rsidP="00EB64D2">
            <w:pPr>
              <w:rPr>
                <w:sz w:val="20"/>
              </w:rPr>
            </w:pPr>
            <w:r>
              <w:rPr>
                <w:sz w:val="20"/>
              </w:rPr>
              <w:t>Duration of project</w:t>
            </w:r>
          </w:p>
        </w:tc>
      </w:tr>
      <w:tr w:rsidR="00E16932" w:rsidRPr="00451678" w:rsidTr="00437A5C">
        <w:tc>
          <w:tcPr>
            <w:tcW w:w="0" w:type="auto"/>
          </w:tcPr>
          <w:p w:rsidR="00437A5C" w:rsidRPr="00451678" w:rsidRDefault="00437A5C" w:rsidP="00EB64D2">
            <w:pPr>
              <w:rPr>
                <w:sz w:val="20"/>
              </w:rPr>
            </w:pPr>
            <w:r>
              <w:rPr>
                <w:sz w:val="20"/>
              </w:rPr>
              <w:t>2</w:t>
            </w:r>
          </w:p>
        </w:tc>
        <w:tc>
          <w:tcPr>
            <w:tcW w:w="0" w:type="auto"/>
          </w:tcPr>
          <w:p w:rsidR="00437A5C" w:rsidRPr="00451678" w:rsidRDefault="00437A5C" w:rsidP="00EB64D2">
            <w:pPr>
              <w:rPr>
                <w:sz w:val="20"/>
              </w:rPr>
            </w:pPr>
            <w:r w:rsidRPr="00451678">
              <w:rPr>
                <w:sz w:val="20"/>
              </w:rPr>
              <w:t>Baseline Data Collection</w:t>
            </w:r>
          </w:p>
        </w:tc>
        <w:tc>
          <w:tcPr>
            <w:tcW w:w="0" w:type="auto"/>
          </w:tcPr>
          <w:p w:rsidR="00437A5C" w:rsidRPr="00451678" w:rsidRDefault="00437A5C" w:rsidP="00EB64D2">
            <w:pPr>
              <w:rPr>
                <w:sz w:val="20"/>
              </w:rPr>
            </w:pPr>
            <w:r w:rsidRPr="00451678">
              <w:rPr>
                <w:sz w:val="20"/>
              </w:rPr>
              <w:t>Project; Results</w:t>
            </w:r>
          </w:p>
        </w:tc>
        <w:tc>
          <w:tcPr>
            <w:tcW w:w="0" w:type="auto"/>
          </w:tcPr>
          <w:p w:rsidR="00437A5C" w:rsidRPr="00451678" w:rsidRDefault="00437A5C" w:rsidP="00EB64D2">
            <w:pPr>
              <w:rPr>
                <w:sz w:val="20"/>
              </w:rPr>
            </w:pPr>
            <w:r>
              <w:rPr>
                <w:sz w:val="20"/>
              </w:rPr>
              <w:t>Grantee</w:t>
            </w:r>
          </w:p>
        </w:tc>
        <w:tc>
          <w:tcPr>
            <w:tcW w:w="0" w:type="auto"/>
          </w:tcPr>
          <w:p w:rsidR="00437A5C" w:rsidRPr="00451678" w:rsidRDefault="00437A5C" w:rsidP="00EB64D2">
            <w:pPr>
              <w:rPr>
                <w:sz w:val="20"/>
              </w:rPr>
            </w:pPr>
            <w:r>
              <w:rPr>
                <w:sz w:val="20"/>
              </w:rPr>
              <w:t>Covered under project planning grant amount or project grant amount</w:t>
            </w:r>
          </w:p>
        </w:tc>
        <w:tc>
          <w:tcPr>
            <w:tcW w:w="0" w:type="auto"/>
          </w:tcPr>
          <w:p w:rsidR="00437A5C" w:rsidRPr="00451678" w:rsidRDefault="00437A5C" w:rsidP="00EB64D2">
            <w:pPr>
              <w:rPr>
                <w:sz w:val="20"/>
              </w:rPr>
            </w:pPr>
            <w:r>
              <w:rPr>
                <w:sz w:val="20"/>
              </w:rPr>
              <w:t>At project concept planning and proposal stage</w:t>
            </w:r>
          </w:p>
        </w:tc>
      </w:tr>
      <w:tr w:rsidR="00E16932" w:rsidRPr="00451678" w:rsidTr="00437A5C">
        <w:tc>
          <w:tcPr>
            <w:tcW w:w="0" w:type="auto"/>
          </w:tcPr>
          <w:p w:rsidR="00437A5C" w:rsidRPr="00451678" w:rsidRDefault="00437A5C" w:rsidP="00EB64D2">
            <w:pPr>
              <w:rPr>
                <w:sz w:val="20"/>
              </w:rPr>
            </w:pPr>
            <w:r>
              <w:rPr>
                <w:sz w:val="20"/>
              </w:rPr>
              <w:t>3</w:t>
            </w:r>
          </w:p>
        </w:tc>
        <w:tc>
          <w:tcPr>
            <w:tcW w:w="0" w:type="auto"/>
          </w:tcPr>
          <w:p w:rsidR="00437A5C" w:rsidRPr="00451678" w:rsidRDefault="00437A5C" w:rsidP="00EB64D2">
            <w:pPr>
              <w:rPr>
                <w:sz w:val="20"/>
              </w:rPr>
            </w:pPr>
            <w:r w:rsidRPr="00451678">
              <w:rPr>
                <w:sz w:val="20"/>
              </w:rPr>
              <w:t xml:space="preserve">Project Progress </w:t>
            </w:r>
            <w:r>
              <w:rPr>
                <w:sz w:val="20"/>
              </w:rPr>
              <w:t xml:space="preserve">and Financial </w:t>
            </w:r>
            <w:r w:rsidRPr="00451678">
              <w:rPr>
                <w:sz w:val="20"/>
              </w:rPr>
              <w:t>Reports</w:t>
            </w:r>
            <w:r>
              <w:rPr>
                <w:sz w:val="20"/>
              </w:rPr>
              <w:t xml:space="preserve"> </w:t>
            </w:r>
            <w:r w:rsidRPr="000D65B1">
              <w:rPr>
                <w:i/>
                <w:sz w:val="20"/>
              </w:rPr>
              <w:t>(</w:t>
            </w:r>
            <w:r w:rsidR="00E16932">
              <w:rPr>
                <w:i/>
                <w:sz w:val="20"/>
              </w:rPr>
              <w:t xml:space="preserve">2-3 </w:t>
            </w:r>
            <w:r w:rsidRPr="000D65B1">
              <w:rPr>
                <w:i/>
                <w:sz w:val="20"/>
              </w:rPr>
              <w:t>depending on agreed disbursement schedule)</w:t>
            </w:r>
          </w:p>
        </w:tc>
        <w:tc>
          <w:tcPr>
            <w:tcW w:w="0" w:type="auto"/>
          </w:tcPr>
          <w:p w:rsidR="00437A5C" w:rsidRPr="00451678" w:rsidRDefault="00437A5C" w:rsidP="00EB64D2">
            <w:pPr>
              <w:rPr>
                <w:sz w:val="20"/>
              </w:rPr>
            </w:pPr>
            <w:r w:rsidRPr="00451678">
              <w:rPr>
                <w:sz w:val="20"/>
              </w:rPr>
              <w:t>Project; Implementation</w:t>
            </w:r>
          </w:p>
        </w:tc>
        <w:tc>
          <w:tcPr>
            <w:tcW w:w="0" w:type="auto"/>
          </w:tcPr>
          <w:p w:rsidR="00437A5C" w:rsidRPr="00451678" w:rsidRDefault="00437A5C" w:rsidP="00EB64D2">
            <w:pPr>
              <w:rPr>
                <w:sz w:val="20"/>
              </w:rPr>
            </w:pPr>
            <w:r>
              <w:rPr>
                <w:sz w:val="20"/>
              </w:rPr>
              <w:t>Grantee</w:t>
            </w:r>
          </w:p>
        </w:tc>
        <w:tc>
          <w:tcPr>
            <w:tcW w:w="0" w:type="auto"/>
          </w:tcPr>
          <w:p w:rsidR="00437A5C" w:rsidRPr="00451678" w:rsidRDefault="00437A5C" w:rsidP="00EB64D2">
            <w:pPr>
              <w:rPr>
                <w:sz w:val="20"/>
              </w:rPr>
            </w:pPr>
            <w:r>
              <w:rPr>
                <w:sz w:val="20"/>
              </w:rPr>
              <w:t>Covered under project grant amount</w:t>
            </w:r>
          </w:p>
        </w:tc>
        <w:tc>
          <w:tcPr>
            <w:tcW w:w="0" w:type="auto"/>
          </w:tcPr>
          <w:p w:rsidR="00437A5C" w:rsidRPr="00451678" w:rsidRDefault="00437A5C" w:rsidP="00EB64D2">
            <w:pPr>
              <w:rPr>
                <w:sz w:val="20"/>
              </w:rPr>
            </w:pPr>
            <w:r>
              <w:rPr>
                <w:sz w:val="20"/>
              </w:rPr>
              <w:t>At each disbursement request</w:t>
            </w:r>
          </w:p>
        </w:tc>
      </w:tr>
      <w:tr w:rsidR="00E16932" w:rsidRPr="00451678" w:rsidTr="00437A5C">
        <w:tc>
          <w:tcPr>
            <w:tcW w:w="0" w:type="auto"/>
          </w:tcPr>
          <w:p w:rsidR="00437A5C" w:rsidRPr="00451678" w:rsidRDefault="00437A5C" w:rsidP="00EB64D2">
            <w:pPr>
              <w:rPr>
                <w:sz w:val="20"/>
              </w:rPr>
            </w:pPr>
            <w:r>
              <w:rPr>
                <w:sz w:val="20"/>
              </w:rPr>
              <w:t>4</w:t>
            </w:r>
          </w:p>
        </w:tc>
        <w:tc>
          <w:tcPr>
            <w:tcW w:w="0" w:type="auto"/>
          </w:tcPr>
          <w:p w:rsidR="00437A5C" w:rsidRPr="00451678" w:rsidRDefault="00437A5C" w:rsidP="00EB64D2">
            <w:pPr>
              <w:rPr>
                <w:sz w:val="20"/>
              </w:rPr>
            </w:pPr>
            <w:r w:rsidRPr="00451678">
              <w:rPr>
                <w:sz w:val="20"/>
              </w:rPr>
              <w:t>Project Workplans</w:t>
            </w:r>
          </w:p>
        </w:tc>
        <w:tc>
          <w:tcPr>
            <w:tcW w:w="0" w:type="auto"/>
          </w:tcPr>
          <w:p w:rsidR="00437A5C" w:rsidRPr="00451678" w:rsidRDefault="00437A5C" w:rsidP="00EB64D2">
            <w:pPr>
              <w:rPr>
                <w:sz w:val="20"/>
              </w:rPr>
            </w:pPr>
            <w:r w:rsidRPr="00451678">
              <w:rPr>
                <w:sz w:val="20"/>
              </w:rPr>
              <w:t>Project; Implementation</w:t>
            </w:r>
          </w:p>
        </w:tc>
        <w:tc>
          <w:tcPr>
            <w:tcW w:w="0" w:type="auto"/>
          </w:tcPr>
          <w:p w:rsidR="00437A5C" w:rsidRPr="00451678" w:rsidRDefault="00437A5C" w:rsidP="00EB64D2">
            <w:pPr>
              <w:rPr>
                <w:sz w:val="20"/>
              </w:rPr>
            </w:pPr>
            <w:r>
              <w:rPr>
                <w:sz w:val="20"/>
              </w:rPr>
              <w:t>Grantee and NC</w:t>
            </w:r>
          </w:p>
        </w:tc>
        <w:tc>
          <w:tcPr>
            <w:tcW w:w="0" w:type="auto"/>
          </w:tcPr>
          <w:p w:rsidR="00437A5C" w:rsidRPr="00451678" w:rsidRDefault="00437A5C" w:rsidP="00EB64D2">
            <w:pPr>
              <w:rPr>
                <w:sz w:val="20"/>
              </w:rPr>
            </w:pPr>
            <w:r>
              <w:rPr>
                <w:sz w:val="20"/>
              </w:rPr>
              <w:t>Covered under project grant amount</w:t>
            </w:r>
          </w:p>
        </w:tc>
        <w:tc>
          <w:tcPr>
            <w:tcW w:w="0" w:type="auto"/>
          </w:tcPr>
          <w:p w:rsidR="00437A5C" w:rsidRPr="00451678" w:rsidRDefault="00437A5C" w:rsidP="00EB64D2">
            <w:pPr>
              <w:rPr>
                <w:sz w:val="20"/>
              </w:rPr>
            </w:pPr>
            <w:r>
              <w:rPr>
                <w:sz w:val="20"/>
              </w:rPr>
              <w:t>Duration of project</w:t>
            </w:r>
          </w:p>
        </w:tc>
      </w:tr>
      <w:tr w:rsidR="00E16932" w:rsidRPr="00451678" w:rsidTr="00437A5C">
        <w:tc>
          <w:tcPr>
            <w:tcW w:w="0" w:type="auto"/>
          </w:tcPr>
          <w:p w:rsidR="00437A5C" w:rsidRPr="00451678" w:rsidRDefault="00437A5C" w:rsidP="00EB64D2">
            <w:pPr>
              <w:rPr>
                <w:sz w:val="20"/>
              </w:rPr>
            </w:pPr>
            <w:r>
              <w:rPr>
                <w:sz w:val="20"/>
              </w:rPr>
              <w:t>5</w:t>
            </w:r>
          </w:p>
        </w:tc>
        <w:tc>
          <w:tcPr>
            <w:tcW w:w="0" w:type="auto"/>
          </w:tcPr>
          <w:p w:rsidR="00437A5C" w:rsidRDefault="00437A5C" w:rsidP="00EB64D2">
            <w:pPr>
              <w:rPr>
                <w:sz w:val="20"/>
              </w:rPr>
            </w:pPr>
            <w:r w:rsidRPr="00451678">
              <w:rPr>
                <w:sz w:val="20"/>
              </w:rPr>
              <w:t>NC Project Proposal Site Visit</w:t>
            </w:r>
          </w:p>
          <w:p w:rsidR="00437A5C" w:rsidRPr="00451678" w:rsidRDefault="00437A5C" w:rsidP="00EB64D2">
            <w:pPr>
              <w:rPr>
                <w:sz w:val="20"/>
              </w:rPr>
            </w:pPr>
            <w:r w:rsidRPr="00CD2A25">
              <w:rPr>
                <w:i/>
                <w:sz w:val="20"/>
              </w:rPr>
              <w:t>(as necessary</w:t>
            </w:r>
            <w:r>
              <w:rPr>
                <w:i/>
                <w:sz w:val="20"/>
              </w:rPr>
              <w:t xml:space="preserve"> </w:t>
            </w:r>
            <w:r w:rsidRPr="00CD2A25">
              <w:rPr>
                <w:i/>
                <w:sz w:val="20"/>
              </w:rPr>
              <w:t>/</w:t>
            </w:r>
            <w:r>
              <w:rPr>
                <w:i/>
                <w:sz w:val="20"/>
              </w:rPr>
              <w:t xml:space="preserve"> </w:t>
            </w:r>
            <w:r w:rsidRPr="00CD2A25">
              <w:rPr>
                <w:i/>
                <w:sz w:val="20"/>
              </w:rPr>
              <w:t>cost effective</w:t>
            </w:r>
            <w:r>
              <w:rPr>
                <w:rStyle w:val="FootnoteReference"/>
              </w:rPr>
              <w:footnoteReference w:id="6"/>
            </w:r>
            <w:r w:rsidRPr="00CD2A25">
              <w:rPr>
                <w:i/>
                <w:sz w:val="20"/>
              </w:rPr>
              <w:t>)</w:t>
            </w:r>
          </w:p>
        </w:tc>
        <w:tc>
          <w:tcPr>
            <w:tcW w:w="0" w:type="auto"/>
          </w:tcPr>
          <w:p w:rsidR="00437A5C" w:rsidRPr="00451678" w:rsidRDefault="00437A5C" w:rsidP="00EB64D2">
            <w:pPr>
              <w:rPr>
                <w:sz w:val="20"/>
              </w:rPr>
            </w:pPr>
            <w:r w:rsidRPr="00451678">
              <w:rPr>
                <w:sz w:val="20"/>
              </w:rPr>
              <w:t>Project; Implementation</w:t>
            </w:r>
          </w:p>
        </w:tc>
        <w:tc>
          <w:tcPr>
            <w:tcW w:w="0" w:type="auto"/>
          </w:tcPr>
          <w:p w:rsidR="00437A5C" w:rsidRPr="00451678" w:rsidRDefault="00437A5C" w:rsidP="00EB64D2">
            <w:pPr>
              <w:rPr>
                <w:sz w:val="20"/>
              </w:rPr>
            </w:pPr>
            <w:r>
              <w:rPr>
                <w:sz w:val="20"/>
              </w:rPr>
              <w:t>NC</w:t>
            </w:r>
          </w:p>
        </w:tc>
        <w:tc>
          <w:tcPr>
            <w:tcW w:w="0" w:type="auto"/>
          </w:tcPr>
          <w:p w:rsidR="00437A5C" w:rsidRPr="00451678" w:rsidRDefault="00437A5C" w:rsidP="00EB64D2">
            <w:pPr>
              <w:rPr>
                <w:sz w:val="20"/>
              </w:rPr>
            </w:pPr>
            <w:r>
              <w:rPr>
                <w:sz w:val="20"/>
              </w:rPr>
              <w:t>Variable</w:t>
            </w:r>
          </w:p>
        </w:tc>
        <w:tc>
          <w:tcPr>
            <w:tcW w:w="0" w:type="auto"/>
          </w:tcPr>
          <w:p w:rsidR="00437A5C" w:rsidRPr="00451678" w:rsidRDefault="00437A5C" w:rsidP="00EB64D2">
            <w:pPr>
              <w:rPr>
                <w:sz w:val="20"/>
              </w:rPr>
            </w:pPr>
            <w:r>
              <w:rPr>
                <w:sz w:val="20"/>
              </w:rPr>
              <w:t>Before project approval, as appropriate</w:t>
            </w:r>
          </w:p>
        </w:tc>
      </w:tr>
      <w:tr w:rsidR="00E16932" w:rsidRPr="00451678" w:rsidTr="00437A5C">
        <w:tc>
          <w:tcPr>
            <w:tcW w:w="0" w:type="auto"/>
          </w:tcPr>
          <w:p w:rsidR="00437A5C" w:rsidRPr="00451678" w:rsidRDefault="00437A5C" w:rsidP="00EB64D2">
            <w:pPr>
              <w:rPr>
                <w:sz w:val="20"/>
              </w:rPr>
            </w:pPr>
            <w:r>
              <w:rPr>
                <w:sz w:val="20"/>
              </w:rPr>
              <w:t>6</w:t>
            </w:r>
          </w:p>
        </w:tc>
        <w:tc>
          <w:tcPr>
            <w:tcW w:w="0" w:type="auto"/>
          </w:tcPr>
          <w:p w:rsidR="00437A5C" w:rsidRDefault="00437A5C" w:rsidP="00EB64D2">
            <w:pPr>
              <w:rPr>
                <w:sz w:val="20"/>
              </w:rPr>
            </w:pPr>
            <w:r w:rsidRPr="00451678">
              <w:rPr>
                <w:sz w:val="20"/>
              </w:rPr>
              <w:t>NC Project Monitoring Site Visit</w:t>
            </w:r>
          </w:p>
          <w:p w:rsidR="00437A5C" w:rsidRPr="00451678" w:rsidRDefault="00437A5C" w:rsidP="00EB64D2">
            <w:pPr>
              <w:rPr>
                <w:sz w:val="20"/>
              </w:rPr>
            </w:pPr>
            <w:r w:rsidRPr="00CD2A25">
              <w:rPr>
                <w:i/>
                <w:sz w:val="20"/>
              </w:rPr>
              <w:t>(as necessary</w:t>
            </w:r>
            <w:r>
              <w:rPr>
                <w:i/>
                <w:sz w:val="20"/>
              </w:rPr>
              <w:t xml:space="preserve"> </w:t>
            </w:r>
            <w:r w:rsidRPr="00CD2A25">
              <w:rPr>
                <w:i/>
                <w:sz w:val="20"/>
              </w:rPr>
              <w:t>/</w:t>
            </w:r>
            <w:r>
              <w:rPr>
                <w:i/>
                <w:sz w:val="20"/>
              </w:rPr>
              <w:t xml:space="preserve"> </w:t>
            </w:r>
            <w:r w:rsidRPr="00CD2A25">
              <w:rPr>
                <w:i/>
                <w:sz w:val="20"/>
              </w:rPr>
              <w:t>cost effective)</w:t>
            </w:r>
          </w:p>
        </w:tc>
        <w:tc>
          <w:tcPr>
            <w:tcW w:w="0" w:type="auto"/>
          </w:tcPr>
          <w:p w:rsidR="00437A5C" w:rsidRPr="00451678" w:rsidRDefault="00437A5C" w:rsidP="00EB64D2">
            <w:pPr>
              <w:rPr>
                <w:sz w:val="20"/>
              </w:rPr>
            </w:pPr>
            <w:r w:rsidRPr="00451678">
              <w:rPr>
                <w:sz w:val="20"/>
              </w:rPr>
              <w:t>Project; Implementation AND Results</w:t>
            </w:r>
          </w:p>
        </w:tc>
        <w:tc>
          <w:tcPr>
            <w:tcW w:w="0" w:type="auto"/>
          </w:tcPr>
          <w:p w:rsidR="00437A5C" w:rsidRPr="00451678" w:rsidRDefault="00437A5C" w:rsidP="00EB64D2">
            <w:pPr>
              <w:rPr>
                <w:sz w:val="20"/>
              </w:rPr>
            </w:pPr>
            <w:r>
              <w:rPr>
                <w:sz w:val="20"/>
              </w:rPr>
              <w:t>NC</w:t>
            </w:r>
          </w:p>
        </w:tc>
        <w:tc>
          <w:tcPr>
            <w:tcW w:w="0" w:type="auto"/>
          </w:tcPr>
          <w:p w:rsidR="00437A5C" w:rsidRPr="00451678" w:rsidRDefault="00437A5C" w:rsidP="00EB64D2">
            <w:pPr>
              <w:rPr>
                <w:sz w:val="20"/>
              </w:rPr>
            </w:pPr>
            <w:r>
              <w:rPr>
                <w:sz w:val="20"/>
              </w:rPr>
              <w:t>Variable</w:t>
            </w:r>
          </w:p>
        </w:tc>
        <w:tc>
          <w:tcPr>
            <w:tcW w:w="0" w:type="auto"/>
          </w:tcPr>
          <w:p w:rsidR="00437A5C" w:rsidRPr="00451678" w:rsidRDefault="00437A5C" w:rsidP="00EB64D2">
            <w:pPr>
              <w:rPr>
                <w:sz w:val="20"/>
              </w:rPr>
            </w:pPr>
            <w:r>
              <w:rPr>
                <w:sz w:val="20"/>
              </w:rPr>
              <w:t>On average once per year, as appropriate</w:t>
            </w:r>
          </w:p>
        </w:tc>
      </w:tr>
      <w:tr w:rsidR="00E16932" w:rsidRPr="00451678" w:rsidTr="00437A5C">
        <w:tc>
          <w:tcPr>
            <w:tcW w:w="0" w:type="auto"/>
          </w:tcPr>
          <w:p w:rsidR="00437A5C" w:rsidRPr="00451678" w:rsidRDefault="00437A5C" w:rsidP="00EB64D2">
            <w:pPr>
              <w:rPr>
                <w:sz w:val="20"/>
              </w:rPr>
            </w:pPr>
            <w:r>
              <w:rPr>
                <w:sz w:val="20"/>
              </w:rPr>
              <w:t>7</w:t>
            </w:r>
          </w:p>
        </w:tc>
        <w:tc>
          <w:tcPr>
            <w:tcW w:w="0" w:type="auto"/>
          </w:tcPr>
          <w:p w:rsidR="00437A5C" w:rsidRDefault="00437A5C" w:rsidP="00EB64D2">
            <w:pPr>
              <w:rPr>
                <w:sz w:val="20"/>
              </w:rPr>
            </w:pPr>
            <w:r w:rsidRPr="00451678">
              <w:rPr>
                <w:sz w:val="20"/>
              </w:rPr>
              <w:t>NC Project Evaluation Site Visit</w:t>
            </w:r>
          </w:p>
          <w:p w:rsidR="00437A5C" w:rsidRPr="00451678" w:rsidRDefault="00437A5C" w:rsidP="00EB64D2">
            <w:pPr>
              <w:rPr>
                <w:sz w:val="20"/>
              </w:rPr>
            </w:pPr>
            <w:r w:rsidRPr="00CD2A25">
              <w:rPr>
                <w:i/>
                <w:sz w:val="20"/>
              </w:rPr>
              <w:t>(as necessary</w:t>
            </w:r>
            <w:r>
              <w:rPr>
                <w:i/>
                <w:sz w:val="20"/>
              </w:rPr>
              <w:t xml:space="preserve"> </w:t>
            </w:r>
            <w:r w:rsidRPr="00CD2A25">
              <w:rPr>
                <w:i/>
                <w:sz w:val="20"/>
              </w:rPr>
              <w:t>/</w:t>
            </w:r>
            <w:r>
              <w:rPr>
                <w:i/>
                <w:sz w:val="20"/>
              </w:rPr>
              <w:t xml:space="preserve"> </w:t>
            </w:r>
            <w:r w:rsidRPr="00CD2A25">
              <w:rPr>
                <w:i/>
                <w:sz w:val="20"/>
              </w:rPr>
              <w:t>cost effective)</w:t>
            </w:r>
          </w:p>
        </w:tc>
        <w:tc>
          <w:tcPr>
            <w:tcW w:w="0" w:type="auto"/>
          </w:tcPr>
          <w:p w:rsidR="00437A5C" w:rsidRPr="00451678" w:rsidRDefault="00437A5C" w:rsidP="00EB64D2">
            <w:pPr>
              <w:rPr>
                <w:sz w:val="20"/>
              </w:rPr>
            </w:pPr>
            <w:r w:rsidRPr="00451678">
              <w:rPr>
                <w:sz w:val="20"/>
              </w:rPr>
              <w:t>Project; Implementation AND Results</w:t>
            </w:r>
          </w:p>
        </w:tc>
        <w:tc>
          <w:tcPr>
            <w:tcW w:w="0" w:type="auto"/>
          </w:tcPr>
          <w:p w:rsidR="00437A5C" w:rsidRPr="00451678" w:rsidRDefault="00437A5C" w:rsidP="00EB64D2">
            <w:pPr>
              <w:rPr>
                <w:sz w:val="20"/>
              </w:rPr>
            </w:pPr>
            <w:r>
              <w:rPr>
                <w:sz w:val="20"/>
              </w:rPr>
              <w:t>NC</w:t>
            </w:r>
          </w:p>
        </w:tc>
        <w:tc>
          <w:tcPr>
            <w:tcW w:w="0" w:type="auto"/>
          </w:tcPr>
          <w:p w:rsidR="00437A5C" w:rsidRPr="00451678" w:rsidRDefault="00437A5C" w:rsidP="00EB64D2">
            <w:pPr>
              <w:rPr>
                <w:sz w:val="20"/>
              </w:rPr>
            </w:pPr>
            <w:r>
              <w:rPr>
                <w:sz w:val="20"/>
              </w:rPr>
              <w:t>Variable</w:t>
            </w:r>
          </w:p>
        </w:tc>
        <w:tc>
          <w:tcPr>
            <w:tcW w:w="0" w:type="auto"/>
          </w:tcPr>
          <w:p w:rsidR="00437A5C" w:rsidRPr="00451678" w:rsidRDefault="00437A5C" w:rsidP="00EB64D2">
            <w:pPr>
              <w:rPr>
                <w:sz w:val="20"/>
              </w:rPr>
            </w:pPr>
            <w:r>
              <w:rPr>
                <w:sz w:val="20"/>
              </w:rPr>
              <w:t>At end of project, as appropriate</w:t>
            </w:r>
          </w:p>
        </w:tc>
      </w:tr>
      <w:tr w:rsidR="00E16932" w:rsidRPr="00451678" w:rsidTr="00437A5C">
        <w:tc>
          <w:tcPr>
            <w:tcW w:w="0" w:type="auto"/>
          </w:tcPr>
          <w:p w:rsidR="00437A5C" w:rsidRPr="00451678" w:rsidRDefault="00437A5C" w:rsidP="00EB64D2">
            <w:pPr>
              <w:rPr>
                <w:sz w:val="20"/>
              </w:rPr>
            </w:pPr>
            <w:r>
              <w:rPr>
                <w:sz w:val="20"/>
              </w:rPr>
              <w:t>8</w:t>
            </w:r>
          </w:p>
        </w:tc>
        <w:tc>
          <w:tcPr>
            <w:tcW w:w="0" w:type="auto"/>
          </w:tcPr>
          <w:p w:rsidR="00437A5C" w:rsidRPr="00451678" w:rsidRDefault="00437A5C" w:rsidP="00EB64D2">
            <w:pPr>
              <w:rPr>
                <w:sz w:val="20"/>
              </w:rPr>
            </w:pPr>
            <w:r w:rsidRPr="00451678">
              <w:rPr>
                <w:sz w:val="20"/>
              </w:rPr>
              <w:t>Project Final Report</w:t>
            </w:r>
          </w:p>
        </w:tc>
        <w:tc>
          <w:tcPr>
            <w:tcW w:w="0" w:type="auto"/>
          </w:tcPr>
          <w:p w:rsidR="00437A5C" w:rsidRPr="00451678" w:rsidRDefault="00437A5C" w:rsidP="00EB64D2">
            <w:pPr>
              <w:rPr>
                <w:sz w:val="20"/>
              </w:rPr>
            </w:pPr>
            <w:r w:rsidRPr="00451678">
              <w:rPr>
                <w:sz w:val="20"/>
              </w:rPr>
              <w:t>Project; Implementation AND Results</w:t>
            </w:r>
          </w:p>
        </w:tc>
        <w:tc>
          <w:tcPr>
            <w:tcW w:w="0" w:type="auto"/>
          </w:tcPr>
          <w:p w:rsidR="00437A5C" w:rsidRPr="00451678" w:rsidRDefault="00437A5C" w:rsidP="00EB64D2">
            <w:pPr>
              <w:rPr>
                <w:sz w:val="20"/>
              </w:rPr>
            </w:pPr>
            <w:r>
              <w:rPr>
                <w:sz w:val="20"/>
              </w:rPr>
              <w:t>Grantee</w:t>
            </w:r>
          </w:p>
        </w:tc>
        <w:tc>
          <w:tcPr>
            <w:tcW w:w="0" w:type="auto"/>
          </w:tcPr>
          <w:p w:rsidR="00437A5C" w:rsidRPr="00451678" w:rsidRDefault="00437A5C" w:rsidP="00EB64D2">
            <w:pPr>
              <w:rPr>
                <w:sz w:val="20"/>
              </w:rPr>
            </w:pPr>
            <w:r>
              <w:rPr>
                <w:sz w:val="20"/>
              </w:rPr>
              <w:t>Covered under project grant amount</w:t>
            </w:r>
          </w:p>
        </w:tc>
        <w:tc>
          <w:tcPr>
            <w:tcW w:w="0" w:type="auto"/>
          </w:tcPr>
          <w:p w:rsidR="00437A5C" w:rsidRPr="00451678" w:rsidRDefault="00437A5C" w:rsidP="00EB64D2">
            <w:pPr>
              <w:rPr>
                <w:sz w:val="20"/>
              </w:rPr>
            </w:pPr>
            <w:r>
              <w:rPr>
                <w:sz w:val="20"/>
              </w:rPr>
              <w:t>Following completion of project activities</w:t>
            </w:r>
          </w:p>
        </w:tc>
      </w:tr>
      <w:tr w:rsidR="00E16932" w:rsidRPr="00451678" w:rsidTr="00437A5C">
        <w:tc>
          <w:tcPr>
            <w:tcW w:w="0" w:type="auto"/>
          </w:tcPr>
          <w:p w:rsidR="00437A5C" w:rsidRPr="00451678" w:rsidRDefault="00437A5C" w:rsidP="00EB64D2">
            <w:pPr>
              <w:rPr>
                <w:sz w:val="20"/>
              </w:rPr>
            </w:pPr>
            <w:r>
              <w:rPr>
                <w:sz w:val="20"/>
              </w:rPr>
              <w:lastRenderedPageBreak/>
              <w:t>9</w:t>
            </w:r>
          </w:p>
        </w:tc>
        <w:tc>
          <w:tcPr>
            <w:tcW w:w="0" w:type="auto"/>
          </w:tcPr>
          <w:p w:rsidR="00437A5C" w:rsidRDefault="00437A5C" w:rsidP="00EB64D2">
            <w:pPr>
              <w:rPr>
                <w:sz w:val="20"/>
              </w:rPr>
            </w:pPr>
            <w:r w:rsidRPr="00451678">
              <w:rPr>
                <w:sz w:val="20"/>
              </w:rPr>
              <w:t xml:space="preserve">Project Evaluation Report </w:t>
            </w:r>
          </w:p>
          <w:p w:rsidR="00437A5C" w:rsidRPr="00451678" w:rsidRDefault="00437A5C" w:rsidP="00EB64D2">
            <w:pPr>
              <w:rPr>
                <w:sz w:val="20"/>
              </w:rPr>
            </w:pPr>
            <w:r w:rsidRPr="000D65B1">
              <w:rPr>
                <w:i/>
                <w:sz w:val="20"/>
              </w:rPr>
              <w:t>(as appropriate)</w:t>
            </w:r>
          </w:p>
        </w:tc>
        <w:tc>
          <w:tcPr>
            <w:tcW w:w="0" w:type="auto"/>
          </w:tcPr>
          <w:p w:rsidR="00437A5C" w:rsidRPr="00451678" w:rsidRDefault="00437A5C" w:rsidP="00EB64D2">
            <w:pPr>
              <w:rPr>
                <w:sz w:val="20"/>
              </w:rPr>
            </w:pPr>
            <w:r w:rsidRPr="00451678">
              <w:rPr>
                <w:sz w:val="20"/>
              </w:rPr>
              <w:t>Project; Implementation AND Results</w:t>
            </w:r>
          </w:p>
        </w:tc>
        <w:tc>
          <w:tcPr>
            <w:tcW w:w="0" w:type="auto"/>
          </w:tcPr>
          <w:p w:rsidR="00437A5C" w:rsidRPr="00451678" w:rsidRDefault="00437A5C" w:rsidP="00EB64D2">
            <w:pPr>
              <w:rPr>
                <w:sz w:val="20"/>
              </w:rPr>
            </w:pPr>
            <w:r>
              <w:rPr>
                <w:sz w:val="20"/>
              </w:rPr>
              <w:t xml:space="preserve">NC </w:t>
            </w:r>
            <w:r w:rsidRPr="00E723C1">
              <w:rPr>
                <w:i/>
                <w:sz w:val="20"/>
              </w:rPr>
              <w:t>(with contracted independent external party)</w:t>
            </w:r>
          </w:p>
        </w:tc>
        <w:tc>
          <w:tcPr>
            <w:tcW w:w="0" w:type="auto"/>
          </w:tcPr>
          <w:p w:rsidR="00437A5C" w:rsidRPr="00451678" w:rsidRDefault="00437A5C" w:rsidP="00EB64D2">
            <w:pPr>
              <w:rPr>
                <w:sz w:val="20"/>
              </w:rPr>
            </w:pPr>
            <w:r>
              <w:rPr>
                <w:sz w:val="20"/>
              </w:rPr>
              <w:t>Variable</w:t>
            </w:r>
          </w:p>
        </w:tc>
        <w:tc>
          <w:tcPr>
            <w:tcW w:w="0" w:type="auto"/>
          </w:tcPr>
          <w:p w:rsidR="00437A5C" w:rsidRPr="00451678" w:rsidRDefault="00437A5C" w:rsidP="00EB64D2">
            <w:pPr>
              <w:rPr>
                <w:sz w:val="20"/>
              </w:rPr>
            </w:pPr>
            <w:r>
              <w:rPr>
                <w:sz w:val="20"/>
              </w:rPr>
              <w:t>Following completion of project activities</w:t>
            </w:r>
          </w:p>
        </w:tc>
      </w:tr>
      <w:tr w:rsidR="00E16932" w:rsidRPr="00451678" w:rsidTr="00437A5C">
        <w:tc>
          <w:tcPr>
            <w:tcW w:w="0" w:type="auto"/>
          </w:tcPr>
          <w:p w:rsidR="00437A5C" w:rsidRPr="0035449B" w:rsidRDefault="00437A5C" w:rsidP="00EB64D2">
            <w:pPr>
              <w:rPr>
                <w:sz w:val="20"/>
              </w:rPr>
            </w:pPr>
            <w:r w:rsidRPr="0035449B">
              <w:rPr>
                <w:sz w:val="20"/>
              </w:rPr>
              <w:t>10</w:t>
            </w:r>
          </w:p>
        </w:tc>
        <w:tc>
          <w:tcPr>
            <w:tcW w:w="0" w:type="auto"/>
          </w:tcPr>
          <w:p w:rsidR="00437A5C" w:rsidRPr="005E7A04" w:rsidRDefault="00437A5C" w:rsidP="00EB64D2">
            <w:pPr>
              <w:rPr>
                <w:sz w:val="20"/>
              </w:rPr>
            </w:pPr>
            <w:r w:rsidRPr="00451678">
              <w:rPr>
                <w:sz w:val="20"/>
              </w:rPr>
              <w:t>Prepare project description to be incorporated into global project database</w:t>
            </w:r>
          </w:p>
        </w:tc>
        <w:tc>
          <w:tcPr>
            <w:tcW w:w="0" w:type="auto"/>
          </w:tcPr>
          <w:p w:rsidR="00437A5C" w:rsidRPr="00993F53" w:rsidRDefault="00437A5C" w:rsidP="00EB64D2">
            <w:pPr>
              <w:rPr>
                <w:sz w:val="20"/>
              </w:rPr>
            </w:pPr>
            <w:r w:rsidRPr="00993F53">
              <w:rPr>
                <w:sz w:val="20"/>
              </w:rPr>
              <w:t>Project; Implementation</w:t>
            </w:r>
          </w:p>
        </w:tc>
        <w:tc>
          <w:tcPr>
            <w:tcW w:w="0" w:type="auto"/>
          </w:tcPr>
          <w:p w:rsidR="00437A5C" w:rsidRPr="00993F53" w:rsidRDefault="00437A5C" w:rsidP="00EB64D2">
            <w:pPr>
              <w:rPr>
                <w:sz w:val="20"/>
              </w:rPr>
            </w:pPr>
            <w:r>
              <w:rPr>
                <w:sz w:val="20"/>
              </w:rPr>
              <w:t>PA and NC</w:t>
            </w:r>
          </w:p>
        </w:tc>
        <w:tc>
          <w:tcPr>
            <w:tcW w:w="0" w:type="auto"/>
          </w:tcPr>
          <w:p w:rsidR="00437A5C" w:rsidRPr="00993F53" w:rsidRDefault="00437A5C" w:rsidP="00EB64D2">
            <w:pPr>
              <w:rPr>
                <w:sz w:val="20"/>
              </w:rPr>
            </w:pPr>
            <w:r>
              <w:rPr>
                <w:sz w:val="20"/>
              </w:rPr>
              <w:t>Covered under country program operating costs</w:t>
            </w:r>
          </w:p>
        </w:tc>
        <w:tc>
          <w:tcPr>
            <w:tcW w:w="0" w:type="auto"/>
          </w:tcPr>
          <w:p w:rsidR="00437A5C" w:rsidRPr="00993F53" w:rsidRDefault="00437A5C" w:rsidP="00EB64D2">
            <w:pPr>
              <w:rPr>
                <w:sz w:val="20"/>
              </w:rPr>
            </w:pPr>
            <w:r>
              <w:rPr>
                <w:sz w:val="20"/>
              </w:rPr>
              <w:t>At start of project, and ongoing as appropriate</w:t>
            </w:r>
          </w:p>
        </w:tc>
      </w:tr>
      <w:tr w:rsidR="00437A5C" w:rsidRPr="00451678" w:rsidTr="00437A5C">
        <w:tc>
          <w:tcPr>
            <w:tcW w:w="0" w:type="auto"/>
            <w:gridSpan w:val="6"/>
            <w:shd w:val="clear" w:color="auto" w:fill="D9D9D9"/>
          </w:tcPr>
          <w:p w:rsidR="00437A5C" w:rsidRPr="00451678" w:rsidRDefault="00437A5C" w:rsidP="00EB64D2">
            <w:pPr>
              <w:jc w:val="center"/>
              <w:rPr>
                <w:b/>
                <w:sz w:val="20"/>
              </w:rPr>
            </w:pPr>
            <w:r w:rsidRPr="00451678">
              <w:rPr>
                <w:b/>
                <w:sz w:val="20"/>
              </w:rPr>
              <w:t>Country</w:t>
            </w:r>
            <w:r>
              <w:rPr>
                <w:b/>
                <w:sz w:val="20"/>
              </w:rPr>
              <w:t xml:space="preserve"> Level</w:t>
            </w:r>
          </w:p>
        </w:tc>
      </w:tr>
      <w:tr w:rsidR="00E16932" w:rsidRPr="00451678" w:rsidTr="00437A5C">
        <w:tc>
          <w:tcPr>
            <w:tcW w:w="0" w:type="auto"/>
          </w:tcPr>
          <w:p w:rsidR="00437A5C" w:rsidRPr="00451678" w:rsidRDefault="00437A5C" w:rsidP="00EB64D2">
            <w:pPr>
              <w:rPr>
                <w:sz w:val="20"/>
              </w:rPr>
            </w:pPr>
            <w:r>
              <w:rPr>
                <w:sz w:val="20"/>
              </w:rPr>
              <w:t>11</w:t>
            </w:r>
          </w:p>
        </w:tc>
        <w:tc>
          <w:tcPr>
            <w:tcW w:w="0" w:type="auto"/>
          </w:tcPr>
          <w:p w:rsidR="00437A5C" w:rsidRPr="00451678" w:rsidRDefault="00437A5C" w:rsidP="00EB64D2">
            <w:pPr>
              <w:rPr>
                <w:sz w:val="20"/>
              </w:rPr>
            </w:pPr>
            <w:r>
              <w:rPr>
                <w:sz w:val="20"/>
              </w:rPr>
              <w:t>Country Programme Strategy</w:t>
            </w:r>
            <w:r w:rsidRPr="00451678">
              <w:rPr>
                <w:sz w:val="20"/>
              </w:rPr>
              <w:t xml:space="preserve"> Review</w:t>
            </w:r>
          </w:p>
        </w:tc>
        <w:tc>
          <w:tcPr>
            <w:tcW w:w="0" w:type="auto"/>
          </w:tcPr>
          <w:p w:rsidR="00437A5C" w:rsidRPr="00451678" w:rsidRDefault="00437A5C" w:rsidP="00EB64D2">
            <w:pPr>
              <w:rPr>
                <w:sz w:val="20"/>
              </w:rPr>
            </w:pPr>
            <w:r>
              <w:rPr>
                <w:sz w:val="20"/>
              </w:rPr>
              <w:t>Country</w:t>
            </w:r>
            <w:r w:rsidRPr="00451678">
              <w:rPr>
                <w:sz w:val="20"/>
              </w:rPr>
              <w:t>; Implementation</w:t>
            </w:r>
          </w:p>
        </w:tc>
        <w:tc>
          <w:tcPr>
            <w:tcW w:w="0" w:type="auto"/>
          </w:tcPr>
          <w:p w:rsidR="00437A5C" w:rsidRPr="00451678" w:rsidRDefault="00437A5C" w:rsidP="00EB64D2">
            <w:pPr>
              <w:rPr>
                <w:sz w:val="20"/>
              </w:rPr>
            </w:pPr>
            <w:r>
              <w:rPr>
                <w:sz w:val="20"/>
              </w:rPr>
              <w:t>NC, NSC, CPMT</w:t>
            </w:r>
          </w:p>
        </w:tc>
        <w:tc>
          <w:tcPr>
            <w:tcW w:w="0" w:type="auto"/>
          </w:tcPr>
          <w:p w:rsidR="00437A5C" w:rsidRPr="00451678" w:rsidRDefault="00437A5C" w:rsidP="00EB64D2">
            <w:pPr>
              <w:rPr>
                <w:sz w:val="20"/>
              </w:rPr>
            </w:pPr>
            <w:r>
              <w:rPr>
                <w:sz w:val="20"/>
              </w:rPr>
              <w:t>Included in NC, NSC, and CPMT and other staff time</w:t>
            </w:r>
          </w:p>
        </w:tc>
        <w:tc>
          <w:tcPr>
            <w:tcW w:w="0" w:type="auto"/>
          </w:tcPr>
          <w:p w:rsidR="00437A5C" w:rsidRPr="00451678" w:rsidRDefault="00437A5C" w:rsidP="00EB64D2">
            <w:pPr>
              <w:rPr>
                <w:sz w:val="20"/>
              </w:rPr>
            </w:pPr>
            <w:r>
              <w:rPr>
                <w:sz w:val="20"/>
              </w:rPr>
              <w:t>Once per operational phase</w:t>
            </w:r>
          </w:p>
        </w:tc>
      </w:tr>
      <w:tr w:rsidR="00E16932" w:rsidRPr="00451678" w:rsidTr="00437A5C">
        <w:tc>
          <w:tcPr>
            <w:tcW w:w="0" w:type="auto"/>
          </w:tcPr>
          <w:p w:rsidR="00437A5C" w:rsidRPr="00451678" w:rsidRDefault="00437A5C" w:rsidP="00EB64D2">
            <w:pPr>
              <w:rPr>
                <w:sz w:val="20"/>
              </w:rPr>
            </w:pPr>
            <w:r>
              <w:rPr>
                <w:sz w:val="20"/>
              </w:rPr>
              <w:t>12</w:t>
            </w:r>
          </w:p>
        </w:tc>
        <w:tc>
          <w:tcPr>
            <w:tcW w:w="0" w:type="auto"/>
          </w:tcPr>
          <w:p w:rsidR="00437A5C" w:rsidRPr="00451678" w:rsidRDefault="00437A5C" w:rsidP="00EB64D2">
            <w:pPr>
              <w:rPr>
                <w:sz w:val="20"/>
              </w:rPr>
            </w:pPr>
            <w:r>
              <w:rPr>
                <w:sz w:val="20"/>
              </w:rPr>
              <w:t xml:space="preserve">Strategic </w:t>
            </w:r>
            <w:r w:rsidRPr="00451678">
              <w:rPr>
                <w:sz w:val="20"/>
              </w:rPr>
              <w:t xml:space="preserve">Country </w:t>
            </w:r>
            <w:r>
              <w:rPr>
                <w:sz w:val="20"/>
              </w:rPr>
              <w:t>Portfolio</w:t>
            </w:r>
            <w:r w:rsidRPr="00451678">
              <w:rPr>
                <w:sz w:val="20"/>
              </w:rPr>
              <w:t xml:space="preserve"> Review</w:t>
            </w:r>
          </w:p>
        </w:tc>
        <w:tc>
          <w:tcPr>
            <w:tcW w:w="0" w:type="auto"/>
          </w:tcPr>
          <w:p w:rsidR="00437A5C" w:rsidRPr="00451678" w:rsidRDefault="00437A5C" w:rsidP="00EB64D2">
            <w:pPr>
              <w:rPr>
                <w:sz w:val="20"/>
              </w:rPr>
            </w:pPr>
            <w:r>
              <w:rPr>
                <w:sz w:val="20"/>
              </w:rPr>
              <w:t>Country</w:t>
            </w:r>
            <w:r w:rsidRPr="00451678">
              <w:rPr>
                <w:sz w:val="20"/>
              </w:rPr>
              <w:t>; Implementation AND Results</w:t>
            </w:r>
          </w:p>
        </w:tc>
        <w:tc>
          <w:tcPr>
            <w:tcW w:w="0" w:type="auto"/>
          </w:tcPr>
          <w:p w:rsidR="00437A5C" w:rsidRPr="00451678" w:rsidRDefault="00437A5C" w:rsidP="00EB64D2">
            <w:pPr>
              <w:rPr>
                <w:sz w:val="20"/>
              </w:rPr>
            </w:pPr>
            <w:r>
              <w:rPr>
                <w:sz w:val="20"/>
              </w:rPr>
              <w:t>NSC</w:t>
            </w:r>
          </w:p>
        </w:tc>
        <w:tc>
          <w:tcPr>
            <w:tcW w:w="0" w:type="auto"/>
          </w:tcPr>
          <w:p w:rsidR="00437A5C" w:rsidRPr="00451678" w:rsidRDefault="00437A5C" w:rsidP="00EB64D2">
            <w:pPr>
              <w:rPr>
                <w:sz w:val="20"/>
              </w:rPr>
            </w:pPr>
            <w:r>
              <w:rPr>
                <w:sz w:val="20"/>
              </w:rPr>
              <w:t>Covered under country program operating costs</w:t>
            </w:r>
          </w:p>
        </w:tc>
        <w:tc>
          <w:tcPr>
            <w:tcW w:w="0" w:type="auto"/>
          </w:tcPr>
          <w:p w:rsidR="00437A5C" w:rsidRPr="00451678" w:rsidRDefault="00437A5C" w:rsidP="00EB64D2">
            <w:pPr>
              <w:rPr>
                <w:sz w:val="20"/>
              </w:rPr>
            </w:pPr>
            <w:r>
              <w:rPr>
                <w:sz w:val="20"/>
              </w:rPr>
              <w:t>Once per operational phase</w:t>
            </w:r>
          </w:p>
        </w:tc>
      </w:tr>
      <w:tr w:rsidR="00E16932" w:rsidRPr="00451678" w:rsidTr="00437A5C">
        <w:tc>
          <w:tcPr>
            <w:tcW w:w="0" w:type="auto"/>
          </w:tcPr>
          <w:p w:rsidR="00437A5C" w:rsidRPr="00CC6810" w:rsidRDefault="00437A5C" w:rsidP="00EB64D2">
            <w:pPr>
              <w:rPr>
                <w:sz w:val="20"/>
              </w:rPr>
            </w:pPr>
            <w:r w:rsidRPr="00CC6810">
              <w:rPr>
                <w:sz w:val="20"/>
              </w:rPr>
              <w:t>13</w:t>
            </w:r>
          </w:p>
        </w:tc>
        <w:tc>
          <w:tcPr>
            <w:tcW w:w="0" w:type="auto"/>
          </w:tcPr>
          <w:p w:rsidR="00437A5C" w:rsidRPr="00451678" w:rsidRDefault="00437A5C" w:rsidP="00EB64D2">
            <w:pPr>
              <w:rPr>
                <w:sz w:val="20"/>
              </w:rPr>
            </w:pPr>
            <w:r w:rsidRPr="00451678">
              <w:rPr>
                <w:sz w:val="20"/>
              </w:rPr>
              <w:t>NSC Meetings</w:t>
            </w:r>
          </w:p>
        </w:tc>
        <w:tc>
          <w:tcPr>
            <w:tcW w:w="0" w:type="auto"/>
          </w:tcPr>
          <w:p w:rsidR="00437A5C" w:rsidRPr="00451678" w:rsidRDefault="00437A5C" w:rsidP="00EB64D2">
            <w:pPr>
              <w:rPr>
                <w:b/>
                <w:sz w:val="20"/>
              </w:rPr>
            </w:pPr>
            <w:r>
              <w:rPr>
                <w:sz w:val="20"/>
              </w:rPr>
              <w:t>Country</w:t>
            </w:r>
            <w:r w:rsidRPr="00451678">
              <w:rPr>
                <w:sz w:val="20"/>
              </w:rPr>
              <w:t>; Implementation AND Results</w:t>
            </w:r>
          </w:p>
        </w:tc>
        <w:tc>
          <w:tcPr>
            <w:tcW w:w="0" w:type="auto"/>
          </w:tcPr>
          <w:p w:rsidR="00437A5C" w:rsidRPr="00F753A9" w:rsidRDefault="00437A5C" w:rsidP="00EB64D2">
            <w:pPr>
              <w:rPr>
                <w:sz w:val="20"/>
              </w:rPr>
            </w:pPr>
            <w:r w:rsidRPr="00F753A9">
              <w:rPr>
                <w:sz w:val="20"/>
              </w:rPr>
              <w:t>NC,</w:t>
            </w:r>
            <w:r>
              <w:rPr>
                <w:sz w:val="20"/>
              </w:rPr>
              <w:t xml:space="preserve"> NSC, UNDP Country Office</w:t>
            </w:r>
          </w:p>
        </w:tc>
        <w:tc>
          <w:tcPr>
            <w:tcW w:w="0" w:type="auto"/>
          </w:tcPr>
          <w:p w:rsidR="00437A5C" w:rsidRPr="00F753A9" w:rsidRDefault="00437A5C" w:rsidP="00EB64D2">
            <w:pPr>
              <w:rPr>
                <w:sz w:val="20"/>
              </w:rPr>
            </w:pPr>
            <w:r>
              <w:rPr>
                <w:sz w:val="20"/>
              </w:rPr>
              <w:t>Covered under country program operating costs</w:t>
            </w:r>
          </w:p>
        </w:tc>
        <w:tc>
          <w:tcPr>
            <w:tcW w:w="0" w:type="auto"/>
          </w:tcPr>
          <w:p w:rsidR="00437A5C" w:rsidRPr="00F753A9" w:rsidRDefault="00437A5C" w:rsidP="00EB64D2">
            <w:pPr>
              <w:rPr>
                <w:sz w:val="20"/>
              </w:rPr>
            </w:pPr>
            <w:r>
              <w:rPr>
                <w:sz w:val="20"/>
              </w:rPr>
              <w:t>Minimum twice per year</w:t>
            </w:r>
          </w:p>
        </w:tc>
      </w:tr>
      <w:tr w:rsidR="00E16932" w:rsidRPr="00451678" w:rsidTr="00437A5C">
        <w:tc>
          <w:tcPr>
            <w:tcW w:w="0" w:type="auto"/>
          </w:tcPr>
          <w:p w:rsidR="00437A5C" w:rsidRPr="00451678" w:rsidRDefault="00437A5C" w:rsidP="00EB64D2">
            <w:pPr>
              <w:rPr>
                <w:sz w:val="20"/>
              </w:rPr>
            </w:pPr>
            <w:r>
              <w:rPr>
                <w:sz w:val="20"/>
              </w:rPr>
              <w:t>14</w:t>
            </w:r>
          </w:p>
        </w:tc>
        <w:tc>
          <w:tcPr>
            <w:tcW w:w="0" w:type="auto"/>
          </w:tcPr>
          <w:p w:rsidR="00437A5C" w:rsidRPr="00451678" w:rsidRDefault="00437A5C" w:rsidP="00EB64D2">
            <w:pPr>
              <w:rPr>
                <w:sz w:val="20"/>
              </w:rPr>
            </w:pPr>
            <w:r>
              <w:rPr>
                <w:sz w:val="20"/>
              </w:rPr>
              <w:t>Annual Country Report Surveys</w:t>
            </w:r>
          </w:p>
        </w:tc>
        <w:tc>
          <w:tcPr>
            <w:tcW w:w="0" w:type="auto"/>
          </w:tcPr>
          <w:p w:rsidR="00437A5C" w:rsidRPr="00451678" w:rsidRDefault="00437A5C" w:rsidP="00EB64D2">
            <w:pPr>
              <w:rPr>
                <w:sz w:val="20"/>
              </w:rPr>
            </w:pPr>
            <w:r>
              <w:rPr>
                <w:sz w:val="20"/>
              </w:rPr>
              <w:t>Country</w:t>
            </w:r>
            <w:r w:rsidRPr="00451678">
              <w:rPr>
                <w:sz w:val="20"/>
              </w:rPr>
              <w:t>; Implementation AND Results</w:t>
            </w:r>
          </w:p>
        </w:tc>
        <w:tc>
          <w:tcPr>
            <w:tcW w:w="0" w:type="auto"/>
          </w:tcPr>
          <w:p w:rsidR="00437A5C" w:rsidRPr="00451678" w:rsidRDefault="00437A5C" w:rsidP="00EB64D2">
            <w:pPr>
              <w:rPr>
                <w:sz w:val="20"/>
              </w:rPr>
            </w:pPr>
            <w:r w:rsidRPr="00451678">
              <w:rPr>
                <w:sz w:val="20"/>
              </w:rPr>
              <w:t>NC</w:t>
            </w:r>
            <w:r>
              <w:rPr>
                <w:sz w:val="20"/>
              </w:rPr>
              <w:t xml:space="preserve"> presenting to NSC</w:t>
            </w:r>
            <w:r w:rsidR="00E16932">
              <w:rPr>
                <w:sz w:val="20"/>
              </w:rPr>
              <w:t>, and submission to CPMT</w:t>
            </w:r>
          </w:p>
        </w:tc>
        <w:tc>
          <w:tcPr>
            <w:tcW w:w="0" w:type="auto"/>
          </w:tcPr>
          <w:p w:rsidR="00437A5C" w:rsidRPr="00451678" w:rsidRDefault="00437A5C" w:rsidP="00EB64D2">
            <w:pPr>
              <w:rPr>
                <w:sz w:val="20"/>
              </w:rPr>
            </w:pPr>
            <w:r>
              <w:rPr>
                <w:sz w:val="20"/>
              </w:rPr>
              <w:t>Covered under budgeted staff time</w:t>
            </w:r>
          </w:p>
        </w:tc>
        <w:tc>
          <w:tcPr>
            <w:tcW w:w="0" w:type="auto"/>
          </w:tcPr>
          <w:p w:rsidR="00437A5C" w:rsidRPr="00451678" w:rsidRDefault="00437A5C" w:rsidP="00EB64D2">
            <w:pPr>
              <w:rPr>
                <w:sz w:val="20"/>
              </w:rPr>
            </w:pPr>
            <w:r>
              <w:rPr>
                <w:sz w:val="20"/>
              </w:rPr>
              <w:t>Once per year</w:t>
            </w:r>
          </w:p>
        </w:tc>
      </w:tr>
      <w:tr w:rsidR="00E16932" w:rsidRPr="00451678" w:rsidTr="00437A5C">
        <w:tc>
          <w:tcPr>
            <w:tcW w:w="0" w:type="auto"/>
          </w:tcPr>
          <w:p w:rsidR="00437A5C" w:rsidRPr="00451678" w:rsidRDefault="00437A5C" w:rsidP="00EB64D2">
            <w:pPr>
              <w:rPr>
                <w:sz w:val="20"/>
              </w:rPr>
            </w:pPr>
            <w:r>
              <w:rPr>
                <w:sz w:val="20"/>
              </w:rPr>
              <w:t>15</w:t>
            </w:r>
          </w:p>
        </w:tc>
        <w:tc>
          <w:tcPr>
            <w:tcW w:w="0" w:type="auto"/>
          </w:tcPr>
          <w:p w:rsidR="00437A5C" w:rsidRPr="00451678" w:rsidRDefault="00437A5C" w:rsidP="00EB64D2">
            <w:pPr>
              <w:rPr>
                <w:sz w:val="20"/>
              </w:rPr>
            </w:pPr>
            <w:r>
              <w:rPr>
                <w:sz w:val="20"/>
              </w:rPr>
              <w:t>Financial Four-In-One Report</w:t>
            </w:r>
          </w:p>
        </w:tc>
        <w:tc>
          <w:tcPr>
            <w:tcW w:w="0" w:type="auto"/>
          </w:tcPr>
          <w:p w:rsidR="00437A5C" w:rsidRPr="00451678" w:rsidRDefault="00437A5C" w:rsidP="00EB64D2">
            <w:pPr>
              <w:rPr>
                <w:sz w:val="20"/>
              </w:rPr>
            </w:pPr>
            <w:r>
              <w:rPr>
                <w:sz w:val="20"/>
              </w:rPr>
              <w:t>Country; Implementation</w:t>
            </w:r>
          </w:p>
        </w:tc>
        <w:tc>
          <w:tcPr>
            <w:tcW w:w="0" w:type="auto"/>
          </w:tcPr>
          <w:p w:rsidR="00437A5C" w:rsidRPr="00451678" w:rsidRDefault="00437A5C" w:rsidP="00EB64D2">
            <w:pPr>
              <w:rPr>
                <w:sz w:val="20"/>
              </w:rPr>
            </w:pPr>
            <w:r>
              <w:rPr>
                <w:sz w:val="20"/>
              </w:rPr>
              <w:t>NC/PA</w:t>
            </w:r>
          </w:p>
        </w:tc>
        <w:tc>
          <w:tcPr>
            <w:tcW w:w="0" w:type="auto"/>
          </w:tcPr>
          <w:p w:rsidR="00437A5C" w:rsidRDefault="00437A5C" w:rsidP="00EB64D2">
            <w:pPr>
              <w:rPr>
                <w:sz w:val="20"/>
              </w:rPr>
            </w:pPr>
            <w:r>
              <w:rPr>
                <w:sz w:val="20"/>
              </w:rPr>
              <w:t>Covered under budgeted staff time</w:t>
            </w:r>
          </w:p>
        </w:tc>
        <w:tc>
          <w:tcPr>
            <w:tcW w:w="0" w:type="auto"/>
          </w:tcPr>
          <w:p w:rsidR="00437A5C" w:rsidRDefault="00437A5C" w:rsidP="00EB64D2">
            <w:pPr>
              <w:rPr>
                <w:sz w:val="20"/>
              </w:rPr>
            </w:pPr>
            <w:r>
              <w:rPr>
                <w:sz w:val="20"/>
              </w:rPr>
              <w:t>Quarterly</w:t>
            </w:r>
          </w:p>
        </w:tc>
      </w:tr>
      <w:tr w:rsidR="00E16932" w:rsidRPr="00451678" w:rsidTr="00437A5C">
        <w:tc>
          <w:tcPr>
            <w:tcW w:w="0" w:type="auto"/>
          </w:tcPr>
          <w:p w:rsidR="00437A5C" w:rsidRPr="00451678" w:rsidRDefault="00437A5C" w:rsidP="00EB64D2">
            <w:pPr>
              <w:rPr>
                <w:sz w:val="20"/>
              </w:rPr>
            </w:pPr>
            <w:r>
              <w:rPr>
                <w:sz w:val="20"/>
              </w:rPr>
              <w:t>16</w:t>
            </w:r>
          </w:p>
        </w:tc>
        <w:tc>
          <w:tcPr>
            <w:tcW w:w="0" w:type="auto"/>
          </w:tcPr>
          <w:p w:rsidR="00437A5C" w:rsidRPr="00451678" w:rsidRDefault="00437A5C" w:rsidP="00EB64D2">
            <w:pPr>
              <w:rPr>
                <w:sz w:val="20"/>
              </w:rPr>
            </w:pPr>
            <w:r w:rsidRPr="00451678">
              <w:rPr>
                <w:sz w:val="20"/>
              </w:rPr>
              <w:t>Audit</w:t>
            </w:r>
          </w:p>
        </w:tc>
        <w:tc>
          <w:tcPr>
            <w:tcW w:w="0" w:type="auto"/>
          </w:tcPr>
          <w:p w:rsidR="00437A5C" w:rsidRPr="00451678" w:rsidRDefault="00437A5C" w:rsidP="00EB64D2">
            <w:pPr>
              <w:rPr>
                <w:sz w:val="20"/>
              </w:rPr>
            </w:pPr>
            <w:r>
              <w:rPr>
                <w:sz w:val="20"/>
              </w:rPr>
              <w:t>Country</w:t>
            </w:r>
            <w:r w:rsidRPr="00451678">
              <w:rPr>
                <w:sz w:val="20"/>
              </w:rPr>
              <w:t>; Implementation</w:t>
            </w:r>
          </w:p>
        </w:tc>
        <w:tc>
          <w:tcPr>
            <w:tcW w:w="0" w:type="auto"/>
          </w:tcPr>
          <w:p w:rsidR="00437A5C" w:rsidRPr="00451678" w:rsidRDefault="00437A5C" w:rsidP="00EB64D2">
            <w:pPr>
              <w:rPr>
                <w:sz w:val="20"/>
              </w:rPr>
            </w:pPr>
            <w:r w:rsidRPr="00451678">
              <w:rPr>
                <w:sz w:val="20"/>
              </w:rPr>
              <w:t>UNOPS / External Contractor</w:t>
            </w:r>
          </w:p>
        </w:tc>
        <w:tc>
          <w:tcPr>
            <w:tcW w:w="0" w:type="auto"/>
          </w:tcPr>
          <w:p w:rsidR="00437A5C" w:rsidRPr="00451678" w:rsidRDefault="00437A5C" w:rsidP="00EB64D2">
            <w:pPr>
              <w:rPr>
                <w:sz w:val="20"/>
              </w:rPr>
            </w:pPr>
            <w:r>
              <w:rPr>
                <w:sz w:val="20"/>
              </w:rPr>
              <w:t>Budgeted under global operating budget</w:t>
            </w:r>
          </w:p>
        </w:tc>
        <w:tc>
          <w:tcPr>
            <w:tcW w:w="0" w:type="auto"/>
          </w:tcPr>
          <w:p w:rsidR="00437A5C" w:rsidRPr="00451678" w:rsidRDefault="00437A5C" w:rsidP="00EB64D2">
            <w:pPr>
              <w:rPr>
                <w:sz w:val="20"/>
              </w:rPr>
            </w:pPr>
            <w:r>
              <w:rPr>
                <w:sz w:val="20"/>
              </w:rPr>
              <w:t>As required on risk-assessment b</w:t>
            </w:r>
            <w:r w:rsidRPr="00451678">
              <w:rPr>
                <w:sz w:val="20"/>
              </w:rPr>
              <w:t>asis</w:t>
            </w:r>
          </w:p>
        </w:tc>
      </w:tr>
      <w:tr w:rsidR="00437A5C" w:rsidRPr="00451678" w:rsidTr="00437A5C">
        <w:tc>
          <w:tcPr>
            <w:tcW w:w="0" w:type="auto"/>
            <w:gridSpan w:val="6"/>
            <w:shd w:val="clear" w:color="auto" w:fill="D9D9D9"/>
          </w:tcPr>
          <w:p w:rsidR="00437A5C" w:rsidRPr="00451678" w:rsidRDefault="00437A5C" w:rsidP="00EB64D2">
            <w:pPr>
              <w:jc w:val="center"/>
              <w:rPr>
                <w:b/>
                <w:sz w:val="20"/>
              </w:rPr>
            </w:pPr>
            <w:r w:rsidRPr="00451678">
              <w:rPr>
                <w:b/>
                <w:sz w:val="20"/>
              </w:rPr>
              <w:t>Global</w:t>
            </w:r>
            <w:r>
              <w:rPr>
                <w:b/>
                <w:sz w:val="20"/>
              </w:rPr>
              <w:t xml:space="preserve"> Level</w:t>
            </w:r>
          </w:p>
        </w:tc>
      </w:tr>
      <w:tr w:rsidR="00E16932" w:rsidRPr="00451678" w:rsidTr="00437A5C">
        <w:tc>
          <w:tcPr>
            <w:tcW w:w="0" w:type="auto"/>
          </w:tcPr>
          <w:p w:rsidR="00437A5C" w:rsidRPr="00451678" w:rsidRDefault="00437A5C" w:rsidP="00EB64D2">
            <w:pPr>
              <w:rPr>
                <w:sz w:val="20"/>
              </w:rPr>
            </w:pPr>
            <w:r>
              <w:rPr>
                <w:sz w:val="20"/>
              </w:rPr>
              <w:t>17</w:t>
            </w:r>
          </w:p>
        </w:tc>
        <w:tc>
          <w:tcPr>
            <w:tcW w:w="0" w:type="auto"/>
          </w:tcPr>
          <w:p w:rsidR="00437A5C" w:rsidRPr="00451678" w:rsidRDefault="00437A5C" w:rsidP="00EB64D2">
            <w:pPr>
              <w:rPr>
                <w:sz w:val="20"/>
              </w:rPr>
            </w:pPr>
            <w:r w:rsidRPr="00451678">
              <w:rPr>
                <w:sz w:val="20"/>
              </w:rPr>
              <w:t>SGP Database</w:t>
            </w:r>
          </w:p>
        </w:tc>
        <w:tc>
          <w:tcPr>
            <w:tcW w:w="0" w:type="auto"/>
          </w:tcPr>
          <w:p w:rsidR="00437A5C" w:rsidRPr="00451678" w:rsidRDefault="00437A5C" w:rsidP="00EB64D2">
            <w:pPr>
              <w:rPr>
                <w:sz w:val="20"/>
              </w:rPr>
            </w:pPr>
            <w:r w:rsidRPr="00451678">
              <w:rPr>
                <w:sz w:val="20"/>
              </w:rPr>
              <w:t>Global; Implementation AND Results</w:t>
            </w:r>
          </w:p>
        </w:tc>
        <w:tc>
          <w:tcPr>
            <w:tcW w:w="0" w:type="auto"/>
          </w:tcPr>
          <w:p w:rsidR="00437A5C" w:rsidRPr="00451678" w:rsidRDefault="00437A5C" w:rsidP="00EB64D2">
            <w:pPr>
              <w:rPr>
                <w:sz w:val="20"/>
              </w:rPr>
            </w:pPr>
            <w:r>
              <w:rPr>
                <w:sz w:val="20"/>
              </w:rPr>
              <w:t>CPMT</w:t>
            </w:r>
          </w:p>
        </w:tc>
        <w:tc>
          <w:tcPr>
            <w:tcW w:w="0" w:type="auto"/>
          </w:tcPr>
          <w:p w:rsidR="00437A5C" w:rsidRPr="00451678" w:rsidRDefault="00437A5C" w:rsidP="00EB64D2">
            <w:pPr>
              <w:rPr>
                <w:sz w:val="20"/>
              </w:rPr>
            </w:pPr>
            <w:r>
              <w:rPr>
                <w:sz w:val="20"/>
              </w:rPr>
              <w:t>Global operating budget and M&amp;E budget</w:t>
            </w:r>
          </w:p>
        </w:tc>
        <w:tc>
          <w:tcPr>
            <w:tcW w:w="0" w:type="auto"/>
          </w:tcPr>
          <w:p w:rsidR="00437A5C" w:rsidRPr="00451678" w:rsidRDefault="00437A5C" w:rsidP="00EB64D2">
            <w:pPr>
              <w:rPr>
                <w:sz w:val="20"/>
              </w:rPr>
            </w:pPr>
            <w:r>
              <w:rPr>
                <w:sz w:val="20"/>
              </w:rPr>
              <w:t>Ongoing</w:t>
            </w:r>
          </w:p>
        </w:tc>
      </w:tr>
      <w:tr w:rsidR="00E16932" w:rsidRPr="00451678" w:rsidTr="00437A5C">
        <w:tc>
          <w:tcPr>
            <w:tcW w:w="0" w:type="auto"/>
            <w:shd w:val="clear" w:color="auto" w:fill="auto"/>
          </w:tcPr>
          <w:p w:rsidR="00437A5C" w:rsidRPr="00451678" w:rsidRDefault="00437A5C" w:rsidP="00EB64D2">
            <w:pPr>
              <w:rPr>
                <w:sz w:val="20"/>
              </w:rPr>
            </w:pPr>
            <w:r>
              <w:rPr>
                <w:sz w:val="20"/>
              </w:rPr>
              <w:t>18</w:t>
            </w:r>
          </w:p>
        </w:tc>
        <w:tc>
          <w:tcPr>
            <w:tcW w:w="0" w:type="auto"/>
            <w:shd w:val="clear" w:color="auto" w:fill="auto"/>
          </w:tcPr>
          <w:p w:rsidR="00437A5C" w:rsidRPr="00451678" w:rsidRDefault="00437A5C" w:rsidP="00EB64D2">
            <w:pPr>
              <w:rPr>
                <w:sz w:val="20"/>
              </w:rPr>
            </w:pPr>
            <w:r>
              <w:rPr>
                <w:sz w:val="20"/>
              </w:rPr>
              <w:t>SGP Annual Monitoring Report</w:t>
            </w:r>
          </w:p>
        </w:tc>
        <w:tc>
          <w:tcPr>
            <w:tcW w:w="0" w:type="auto"/>
            <w:shd w:val="clear" w:color="auto" w:fill="auto"/>
          </w:tcPr>
          <w:p w:rsidR="00437A5C" w:rsidRPr="00451678" w:rsidRDefault="00437A5C" w:rsidP="00EB64D2">
            <w:pPr>
              <w:rPr>
                <w:sz w:val="20"/>
              </w:rPr>
            </w:pPr>
            <w:r>
              <w:rPr>
                <w:sz w:val="20"/>
              </w:rPr>
              <w:t>Global; Implementation AND Results</w:t>
            </w:r>
          </w:p>
        </w:tc>
        <w:tc>
          <w:tcPr>
            <w:tcW w:w="0" w:type="auto"/>
            <w:shd w:val="clear" w:color="auto" w:fill="auto"/>
          </w:tcPr>
          <w:p w:rsidR="00437A5C" w:rsidRPr="00451678" w:rsidRDefault="00437A5C" w:rsidP="00EB64D2">
            <w:pPr>
              <w:rPr>
                <w:sz w:val="20"/>
              </w:rPr>
            </w:pPr>
            <w:r>
              <w:rPr>
                <w:sz w:val="20"/>
              </w:rPr>
              <w:t>CPMT with inputs from NCs</w:t>
            </w:r>
          </w:p>
        </w:tc>
        <w:tc>
          <w:tcPr>
            <w:tcW w:w="0" w:type="auto"/>
            <w:shd w:val="clear" w:color="auto" w:fill="auto"/>
          </w:tcPr>
          <w:p w:rsidR="00437A5C" w:rsidRPr="00451678" w:rsidRDefault="00437A5C" w:rsidP="00EB64D2">
            <w:pPr>
              <w:rPr>
                <w:sz w:val="20"/>
              </w:rPr>
            </w:pPr>
            <w:r>
              <w:rPr>
                <w:sz w:val="20"/>
              </w:rPr>
              <w:t>Global operating budget and M&amp;E budget</w:t>
            </w:r>
          </w:p>
        </w:tc>
        <w:tc>
          <w:tcPr>
            <w:tcW w:w="0" w:type="auto"/>
            <w:shd w:val="clear" w:color="auto" w:fill="auto"/>
          </w:tcPr>
          <w:p w:rsidR="00437A5C" w:rsidRPr="00451678" w:rsidRDefault="00437A5C" w:rsidP="00EB64D2">
            <w:pPr>
              <w:rPr>
                <w:sz w:val="20"/>
              </w:rPr>
            </w:pPr>
            <w:r>
              <w:rPr>
                <w:sz w:val="20"/>
              </w:rPr>
              <w:t>Annually</w:t>
            </w:r>
          </w:p>
        </w:tc>
      </w:tr>
      <w:tr w:rsidR="00E16932" w:rsidRPr="00451678" w:rsidTr="00437A5C">
        <w:tc>
          <w:tcPr>
            <w:tcW w:w="0" w:type="auto"/>
            <w:shd w:val="clear" w:color="auto" w:fill="auto"/>
          </w:tcPr>
          <w:p w:rsidR="00437A5C" w:rsidRDefault="00437A5C" w:rsidP="00EB64D2">
            <w:pPr>
              <w:rPr>
                <w:sz w:val="20"/>
              </w:rPr>
            </w:pPr>
            <w:r>
              <w:rPr>
                <w:sz w:val="20"/>
              </w:rPr>
              <w:t>19</w:t>
            </w:r>
          </w:p>
        </w:tc>
        <w:tc>
          <w:tcPr>
            <w:tcW w:w="0" w:type="auto"/>
            <w:shd w:val="clear" w:color="auto" w:fill="auto"/>
          </w:tcPr>
          <w:p w:rsidR="00437A5C" w:rsidRDefault="00437A5C" w:rsidP="00EB64D2">
            <w:pPr>
              <w:rPr>
                <w:sz w:val="20"/>
              </w:rPr>
            </w:pPr>
            <w:r>
              <w:rPr>
                <w:sz w:val="20"/>
              </w:rPr>
              <w:t xml:space="preserve">Inputs to UNDP annual development assistance </w:t>
            </w:r>
            <w:r>
              <w:rPr>
                <w:sz w:val="20"/>
              </w:rPr>
              <w:lastRenderedPageBreak/>
              <w:t xml:space="preserve">evaluations in selected countries </w:t>
            </w:r>
          </w:p>
        </w:tc>
        <w:tc>
          <w:tcPr>
            <w:tcW w:w="0" w:type="auto"/>
            <w:shd w:val="clear" w:color="auto" w:fill="auto"/>
          </w:tcPr>
          <w:p w:rsidR="00437A5C" w:rsidRDefault="00437A5C" w:rsidP="00EB64D2">
            <w:pPr>
              <w:rPr>
                <w:sz w:val="20"/>
              </w:rPr>
            </w:pPr>
            <w:r>
              <w:rPr>
                <w:sz w:val="20"/>
              </w:rPr>
              <w:lastRenderedPageBreak/>
              <w:t>Global; Results</w:t>
            </w:r>
          </w:p>
        </w:tc>
        <w:tc>
          <w:tcPr>
            <w:tcW w:w="0" w:type="auto"/>
            <w:shd w:val="clear" w:color="auto" w:fill="auto"/>
          </w:tcPr>
          <w:p w:rsidR="00437A5C" w:rsidRDefault="00437A5C" w:rsidP="00EB64D2">
            <w:pPr>
              <w:rPr>
                <w:sz w:val="20"/>
              </w:rPr>
            </w:pPr>
            <w:r>
              <w:rPr>
                <w:sz w:val="20"/>
              </w:rPr>
              <w:t xml:space="preserve">CPMT, UNDP </w:t>
            </w:r>
            <w:r>
              <w:rPr>
                <w:sz w:val="20"/>
              </w:rPr>
              <w:lastRenderedPageBreak/>
              <w:t>Evaluation Office</w:t>
            </w:r>
          </w:p>
        </w:tc>
        <w:tc>
          <w:tcPr>
            <w:tcW w:w="0" w:type="auto"/>
            <w:shd w:val="clear" w:color="auto" w:fill="auto"/>
          </w:tcPr>
          <w:p w:rsidR="00437A5C" w:rsidRDefault="00437A5C" w:rsidP="00EB64D2">
            <w:pPr>
              <w:rPr>
                <w:sz w:val="20"/>
              </w:rPr>
            </w:pPr>
            <w:r>
              <w:rPr>
                <w:sz w:val="20"/>
              </w:rPr>
              <w:lastRenderedPageBreak/>
              <w:t xml:space="preserve">Covered under budgeted staff time; </w:t>
            </w:r>
            <w:r>
              <w:rPr>
                <w:sz w:val="20"/>
              </w:rPr>
              <w:lastRenderedPageBreak/>
              <w:t>global operating budget and M&amp;E budget</w:t>
            </w:r>
          </w:p>
        </w:tc>
        <w:tc>
          <w:tcPr>
            <w:tcW w:w="0" w:type="auto"/>
            <w:shd w:val="clear" w:color="auto" w:fill="auto"/>
          </w:tcPr>
          <w:p w:rsidR="00437A5C" w:rsidRPr="00C61435" w:rsidRDefault="00437A5C" w:rsidP="00EB64D2">
            <w:pPr>
              <w:rPr>
                <w:i/>
                <w:sz w:val="20"/>
              </w:rPr>
            </w:pPr>
            <w:r w:rsidRPr="00C61435">
              <w:rPr>
                <w:i/>
                <w:sz w:val="20"/>
              </w:rPr>
              <w:lastRenderedPageBreak/>
              <w:t>Ad Hoc</w:t>
            </w:r>
          </w:p>
        </w:tc>
      </w:tr>
      <w:tr w:rsidR="00E16932" w:rsidRPr="00451678" w:rsidTr="00437A5C">
        <w:tc>
          <w:tcPr>
            <w:tcW w:w="0" w:type="auto"/>
            <w:shd w:val="clear" w:color="auto" w:fill="auto"/>
          </w:tcPr>
          <w:p w:rsidR="00437A5C" w:rsidRDefault="00437A5C" w:rsidP="00EB64D2">
            <w:pPr>
              <w:rPr>
                <w:sz w:val="20"/>
              </w:rPr>
            </w:pPr>
            <w:r>
              <w:rPr>
                <w:sz w:val="20"/>
              </w:rPr>
              <w:lastRenderedPageBreak/>
              <w:t>20</w:t>
            </w:r>
          </w:p>
        </w:tc>
        <w:tc>
          <w:tcPr>
            <w:tcW w:w="0" w:type="auto"/>
            <w:shd w:val="clear" w:color="auto" w:fill="auto"/>
          </w:tcPr>
          <w:p w:rsidR="00437A5C" w:rsidRPr="00451678" w:rsidRDefault="00437A5C" w:rsidP="00EB64D2">
            <w:pPr>
              <w:rPr>
                <w:sz w:val="20"/>
              </w:rPr>
            </w:pPr>
            <w:r>
              <w:rPr>
                <w:sz w:val="20"/>
              </w:rPr>
              <w:t>SGP Reporting to Conventions</w:t>
            </w:r>
          </w:p>
        </w:tc>
        <w:tc>
          <w:tcPr>
            <w:tcW w:w="0" w:type="auto"/>
            <w:shd w:val="clear" w:color="auto" w:fill="auto"/>
          </w:tcPr>
          <w:p w:rsidR="00437A5C" w:rsidRPr="00451678" w:rsidRDefault="00437A5C" w:rsidP="00EB64D2">
            <w:pPr>
              <w:rPr>
                <w:sz w:val="20"/>
              </w:rPr>
            </w:pPr>
            <w:r>
              <w:rPr>
                <w:sz w:val="20"/>
              </w:rPr>
              <w:t>Global; Results</w:t>
            </w:r>
          </w:p>
        </w:tc>
        <w:tc>
          <w:tcPr>
            <w:tcW w:w="0" w:type="auto"/>
            <w:shd w:val="clear" w:color="auto" w:fill="auto"/>
          </w:tcPr>
          <w:p w:rsidR="00437A5C" w:rsidRDefault="00437A5C" w:rsidP="00EB64D2">
            <w:pPr>
              <w:rPr>
                <w:sz w:val="20"/>
              </w:rPr>
            </w:pPr>
            <w:r>
              <w:rPr>
                <w:sz w:val="20"/>
              </w:rPr>
              <w:t>CPMT through GEF Secretariat</w:t>
            </w:r>
          </w:p>
        </w:tc>
        <w:tc>
          <w:tcPr>
            <w:tcW w:w="0" w:type="auto"/>
            <w:shd w:val="clear" w:color="auto" w:fill="auto"/>
          </w:tcPr>
          <w:p w:rsidR="00437A5C" w:rsidRDefault="00437A5C" w:rsidP="00EB64D2">
            <w:pPr>
              <w:rPr>
                <w:sz w:val="20"/>
              </w:rPr>
            </w:pPr>
            <w:r>
              <w:rPr>
                <w:sz w:val="20"/>
              </w:rPr>
              <w:t>Covered under budgeted staff time and global operating budget</w:t>
            </w:r>
          </w:p>
        </w:tc>
        <w:tc>
          <w:tcPr>
            <w:tcW w:w="0" w:type="auto"/>
            <w:shd w:val="clear" w:color="auto" w:fill="auto"/>
          </w:tcPr>
          <w:p w:rsidR="00437A5C" w:rsidRDefault="00437A5C" w:rsidP="00EB64D2">
            <w:pPr>
              <w:rPr>
                <w:sz w:val="20"/>
              </w:rPr>
            </w:pPr>
            <w:r>
              <w:rPr>
                <w:sz w:val="20"/>
              </w:rPr>
              <w:t>At least one month prior to deadline for GEF Secretariat reporting to conventions (varies by convention)</w:t>
            </w:r>
          </w:p>
        </w:tc>
      </w:tr>
      <w:tr w:rsidR="00E16932" w:rsidRPr="00451678" w:rsidTr="00437A5C">
        <w:tc>
          <w:tcPr>
            <w:tcW w:w="0" w:type="auto"/>
            <w:shd w:val="clear" w:color="auto" w:fill="auto"/>
          </w:tcPr>
          <w:p w:rsidR="00437A5C" w:rsidRPr="00451678" w:rsidRDefault="00437A5C" w:rsidP="00EB64D2">
            <w:pPr>
              <w:rPr>
                <w:sz w:val="20"/>
              </w:rPr>
            </w:pPr>
            <w:r>
              <w:rPr>
                <w:sz w:val="20"/>
              </w:rPr>
              <w:t>21</w:t>
            </w:r>
          </w:p>
        </w:tc>
        <w:tc>
          <w:tcPr>
            <w:tcW w:w="0" w:type="auto"/>
            <w:shd w:val="clear" w:color="auto" w:fill="auto"/>
          </w:tcPr>
          <w:p w:rsidR="00437A5C" w:rsidRPr="00451678" w:rsidRDefault="00437A5C" w:rsidP="00EB64D2">
            <w:pPr>
              <w:rPr>
                <w:sz w:val="20"/>
              </w:rPr>
            </w:pPr>
            <w:r w:rsidRPr="00451678">
              <w:rPr>
                <w:sz w:val="20"/>
              </w:rPr>
              <w:t>Annual Work Plans</w:t>
            </w:r>
          </w:p>
        </w:tc>
        <w:tc>
          <w:tcPr>
            <w:tcW w:w="0" w:type="auto"/>
            <w:shd w:val="clear" w:color="auto" w:fill="auto"/>
          </w:tcPr>
          <w:p w:rsidR="00437A5C" w:rsidRPr="00451678" w:rsidRDefault="00437A5C" w:rsidP="00EB64D2">
            <w:pPr>
              <w:rPr>
                <w:sz w:val="20"/>
              </w:rPr>
            </w:pPr>
            <w:r w:rsidRPr="00451678">
              <w:rPr>
                <w:sz w:val="20"/>
              </w:rPr>
              <w:t>Global; Implementation</w:t>
            </w:r>
          </w:p>
        </w:tc>
        <w:tc>
          <w:tcPr>
            <w:tcW w:w="0" w:type="auto"/>
            <w:shd w:val="clear" w:color="auto" w:fill="auto"/>
          </w:tcPr>
          <w:p w:rsidR="00437A5C" w:rsidRPr="00451678" w:rsidRDefault="00437A5C" w:rsidP="00EB64D2">
            <w:pPr>
              <w:rPr>
                <w:sz w:val="20"/>
              </w:rPr>
            </w:pPr>
            <w:r>
              <w:rPr>
                <w:sz w:val="20"/>
              </w:rPr>
              <w:t>CPMT</w:t>
            </w:r>
          </w:p>
        </w:tc>
        <w:tc>
          <w:tcPr>
            <w:tcW w:w="0" w:type="auto"/>
            <w:shd w:val="clear" w:color="auto" w:fill="auto"/>
          </w:tcPr>
          <w:p w:rsidR="00437A5C" w:rsidRPr="00451678" w:rsidRDefault="00437A5C" w:rsidP="00EB64D2">
            <w:pPr>
              <w:rPr>
                <w:sz w:val="20"/>
              </w:rPr>
            </w:pPr>
            <w:r>
              <w:rPr>
                <w:sz w:val="20"/>
              </w:rPr>
              <w:t>Covered under budgeted staff time and global operating budget</w:t>
            </w:r>
          </w:p>
        </w:tc>
        <w:tc>
          <w:tcPr>
            <w:tcW w:w="0" w:type="auto"/>
            <w:shd w:val="clear" w:color="auto" w:fill="auto"/>
          </w:tcPr>
          <w:p w:rsidR="00437A5C" w:rsidRPr="00451678" w:rsidRDefault="00437A5C" w:rsidP="00EB64D2">
            <w:pPr>
              <w:rPr>
                <w:sz w:val="20"/>
              </w:rPr>
            </w:pPr>
            <w:r>
              <w:rPr>
                <w:sz w:val="20"/>
              </w:rPr>
              <w:t>Annually</w:t>
            </w:r>
          </w:p>
        </w:tc>
      </w:tr>
      <w:tr w:rsidR="00E16932" w:rsidRPr="00451678" w:rsidTr="00437A5C">
        <w:tc>
          <w:tcPr>
            <w:tcW w:w="0" w:type="auto"/>
          </w:tcPr>
          <w:p w:rsidR="00437A5C" w:rsidRPr="00451678" w:rsidRDefault="00437A5C" w:rsidP="00EB64D2">
            <w:pPr>
              <w:rPr>
                <w:sz w:val="20"/>
              </w:rPr>
            </w:pPr>
            <w:r>
              <w:rPr>
                <w:sz w:val="20"/>
              </w:rPr>
              <w:t>22</w:t>
            </w:r>
          </w:p>
        </w:tc>
        <w:tc>
          <w:tcPr>
            <w:tcW w:w="0" w:type="auto"/>
          </w:tcPr>
          <w:p w:rsidR="00437A5C" w:rsidRDefault="00437A5C" w:rsidP="00EB64D2">
            <w:pPr>
              <w:rPr>
                <w:sz w:val="20"/>
              </w:rPr>
            </w:pPr>
            <w:r>
              <w:rPr>
                <w:sz w:val="20"/>
              </w:rPr>
              <w:t xml:space="preserve">Global Portfolio Monitoring and Oversight </w:t>
            </w:r>
          </w:p>
        </w:tc>
        <w:tc>
          <w:tcPr>
            <w:tcW w:w="0" w:type="auto"/>
          </w:tcPr>
          <w:p w:rsidR="00437A5C" w:rsidRDefault="00437A5C" w:rsidP="00EB64D2">
            <w:pPr>
              <w:rPr>
                <w:sz w:val="20"/>
              </w:rPr>
            </w:pPr>
            <w:r>
              <w:rPr>
                <w:sz w:val="20"/>
              </w:rPr>
              <w:t>Global; Results AND Implementation</w:t>
            </w:r>
          </w:p>
        </w:tc>
        <w:tc>
          <w:tcPr>
            <w:tcW w:w="0" w:type="auto"/>
          </w:tcPr>
          <w:p w:rsidR="00437A5C" w:rsidRDefault="00437A5C" w:rsidP="00EB64D2">
            <w:pPr>
              <w:rPr>
                <w:sz w:val="20"/>
              </w:rPr>
            </w:pPr>
            <w:r>
              <w:rPr>
                <w:sz w:val="20"/>
              </w:rPr>
              <w:t>CPMT</w:t>
            </w:r>
          </w:p>
        </w:tc>
        <w:tc>
          <w:tcPr>
            <w:tcW w:w="0" w:type="auto"/>
          </w:tcPr>
          <w:p w:rsidR="00437A5C" w:rsidRDefault="00437A5C" w:rsidP="00EB64D2">
            <w:pPr>
              <w:rPr>
                <w:sz w:val="20"/>
              </w:rPr>
            </w:pPr>
            <w:r>
              <w:rPr>
                <w:sz w:val="20"/>
              </w:rPr>
              <w:t>Covered under budgeted staff time and global operating budget</w:t>
            </w:r>
          </w:p>
        </w:tc>
        <w:tc>
          <w:tcPr>
            <w:tcW w:w="0" w:type="auto"/>
          </w:tcPr>
          <w:p w:rsidR="00437A5C" w:rsidRDefault="00437A5C" w:rsidP="00EB64D2">
            <w:pPr>
              <w:rPr>
                <w:sz w:val="20"/>
              </w:rPr>
            </w:pPr>
            <w:r>
              <w:rPr>
                <w:sz w:val="20"/>
              </w:rPr>
              <w:t>Ongoing</w:t>
            </w:r>
          </w:p>
        </w:tc>
      </w:tr>
      <w:tr w:rsidR="00E16932" w:rsidRPr="00451678" w:rsidTr="00437A5C">
        <w:tc>
          <w:tcPr>
            <w:tcW w:w="0" w:type="auto"/>
          </w:tcPr>
          <w:p w:rsidR="00437A5C" w:rsidRPr="00451678" w:rsidRDefault="00437A5C" w:rsidP="00EB64D2">
            <w:pPr>
              <w:rPr>
                <w:sz w:val="20"/>
              </w:rPr>
            </w:pPr>
            <w:r>
              <w:rPr>
                <w:sz w:val="20"/>
              </w:rPr>
              <w:t>23</w:t>
            </w:r>
          </w:p>
        </w:tc>
        <w:tc>
          <w:tcPr>
            <w:tcW w:w="0" w:type="auto"/>
          </w:tcPr>
          <w:p w:rsidR="00437A5C" w:rsidRPr="00451678" w:rsidRDefault="00437A5C" w:rsidP="00EB64D2">
            <w:pPr>
              <w:rPr>
                <w:sz w:val="20"/>
              </w:rPr>
            </w:pPr>
            <w:r>
              <w:rPr>
                <w:sz w:val="20"/>
              </w:rPr>
              <w:t xml:space="preserve">Programme Delivery Reports </w:t>
            </w:r>
            <w:r w:rsidRPr="00AF76E2">
              <w:rPr>
                <w:i/>
                <w:sz w:val="20"/>
              </w:rPr>
              <w:t>(GEF Financial Reporting)</w:t>
            </w:r>
          </w:p>
        </w:tc>
        <w:tc>
          <w:tcPr>
            <w:tcW w:w="0" w:type="auto"/>
          </w:tcPr>
          <w:p w:rsidR="00437A5C" w:rsidRPr="00451678" w:rsidRDefault="00437A5C" w:rsidP="00EB64D2">
            <w:pPr>
              <w:rPr>
                <w:sz w:val="20"/>
              </w:rPr>
            </w:pPr>
            <w:r w:rsidRPr="00451678">
              <w:rPr>
                <w:sz w:val="20"/>
              </w:rPr>
              <w:t>Global; Implementation</w:t>
            </w:r>
          </w:p>
        </w:tc>
        <w:tc>
          <w:tcPr>
            <w:tcW w:w="0" w:type="auto"/>
          </w:tcPr>
          <w:p w:rsidR="00437A5C" w:rsidRPr="00451678" w:rsidRDefault="00437A5C" w:rsidP="00EB64D2">
            <w:pPr>
              <w:rPr>
                <w:sz w:val="20"/>
              </w:rPr>
            </w:pPr>
            <w:r>
              <w:rPr>
                <w:sz w:val="20"/>
              </w:rPr>
              <w:t>UNOPS to UNDP-GEF</w:t>
            </w:r>
          </w:p>
        </w:tc>
        <w:tc>
          <w:tcPr>
            <w:tcW w:w="0" w:type="auto"/>
          </w:tcPr>
          <w:p w:rsidR="00437A5C" w:rsidRPr="00451678" w:rsidRDefault="00437A5C" w:rsidP="00EB64D2">
            <w:pPr>
              <w:rPr>
                <w:sz w:val="20"/>
              </w:rPr>
            </w:pPr>
            <w:r>
              <w:rPr>
                <w:sz w:val="20"/>
              </w:rPr>
              <w:t>Covered under UNOPS operating costs</w:t>
            </w:r>
          </w:p>
        </w:tc>
        <w:tc>
          <w:tcPr>
            <w:tcW w:w="0" w:type="auto"/>
          </w:tcPr>
          <w:p w:rsidR="00437A5C" w:rsidRPr="00451678" w:rsidRDefault="00437A5C" w:rsidP="00EB64D2">
            <w:pPr>
              <w:rPr>
                <w:sz w:val="20"/>
              </w:rPr>
            </w:pPr>
            <w:r>
              <w:rPr>
                <w:sz w:val="20"/>
              </w:rPr>
              <w:t>Quarterly</w:t>
            </w:r>
          </w:p>
        </w:tc>
      </w:tr>
      <w:tr w:rsidR="00E16932" w:rsidRPr="00451678" w:rsidTr="00437A5C">
        <w:tc>
          <w:tcPr>
            <w:tcW w:w="0" w:type="auto"/>
          </w:tcPr>
          <w:p w:rsidR="00437A5C" w:rsidRPr="00451678" w:rsidRDefault="00437A5C" w:rsidP="00EB64D2">
            <w:pPr>
              <w:rPr>
                <w:sz w:val="20"/>
              </w:rPr>
            </w:pPr>
            <w:r>
              <w:rPr>
                <w:sz w:val="20"/>
              </w:rPr>
              <w:t>24</w:t>
            </w:r>
          </w:p>
        </w:tc>
        <w:tc>
          <w:tcPr>
            <w:tcW w:w="0" w:type="auto"/>
          </w:tcPr>
          <w:p w:rsidR="00437A5C" w:rsidRPr="00451678" w:rsidRDefault="00437A5C" w:rsidP="00EB64D2">
            <w:pPr>
              <w:rPr>
                <w:sz w:val="20"/>
              </w:rPr>
            </w:pPr>
            <w:r>
              <w:rPr>
                <w:sz w:val="20"/>
              </w:rPr>
              <w:t>Global Thematic Portfolio Reviews</w:t>
            </w:r>
          </w:p>
        </w:tc>
        <w:tc>
          <w:tcPr>
            <w:tcW w:w="0" w:type="auto"/>
          </w:tcPr>
          <w:p w:rsidR="00437A5C" w:rsidRPr="00451678" w:rsidRDefault="00437A5C" w:rsidP="00EB64D2">
            <w:pPr>
              <w:rPr>
                <w:sz w:val="20"/>
              </w:rPr>
            </w:pPr>
            <w:r>
              <w:rPr>
                <w:sz w:val="20"/>
              </w:rPr>
              <w:t>Global; Results</w:t>
            </w:r>
          </w:p>
        </w:tc>
        <w:tc>
          <w:tcPr>
            <w:tcW w:w="0" w:type="auto"/>
          </w:tcPr>
          <w:p w:rsidR="00437A5C" w:rsidRPr="00451678" w:rsidRDefault="00437A5C" w:rsidP="00EB64D2">
            <w:pPr>
              <w:rPr>
                <w:sz w:val="20"/>
              </w:rPr>
            </w:pPr>
            <w:r>
              <w:rPr>
                <w:sz w:val="20"/>
              </w:rPr>
              <w:t>CPMT</w:t>
            </w:r>
          </w:p>
        </w:tc>
        <w:tc>
          <w:tcPr>
            <w:tcW w:w="0" w:type="auto"/>
          </w:tcPr>
          <w:p w:rsidR="00437A5C" w:rsidRPr="00451678" w:rsidRDefault="00437A5C" w:rsidP="00EB64D2">
            <w:pPr>
              <w:rPr>
                <w:sz w:val="20"/>
              </w:rPr>
            </w:pPr>
            <w:r>
              <w:rPr>
                <w:sz w:val="20"/>
              </w:rPr>
              <w:t>Global operating budget and M&amp;E budget</w:t>
            </w:r>
          </w:p>
        </w:tc>
        <w:tc>
          <w:tcPr>
            <w:tcW w:w="0" w:type="auto"/>
          </w:tcPr>
          <w:p w:rsidR="00437A5C" w:rsidRPr="00C61435" w:rsidRDefault="00437A5C" w:rsidP="00EB64D2">
            <w:pPr>
              <w:rPr>
                <w:i/>
                <w:sz w:val="20"/>
              </w:rPr>
            </w:pPr>
            <w:r w:rsidRPr="00C61435">
              <w:rPr>
                <w:i/>
                <w:sz w:val="20"/>
              </w:rPr>
              <w:t>Ad Hoc</w:t>
            </w:r>
          </w:p>
        </w:tc>
      </w:tr>
    </w:tbl>
    <w:p w:rsidR="0035107A" w:rsidRPr="00C0015E" w:rsidRDefault="0035107A" w:rsidP="00C54211"/>
    <w:p w:rsidR="0035107A" w:rsidRDefault="0035107A" w:rsidP="00591870"/>
    <w:p w:rsidR="00C0015E" w:rsidRPr="0035107A" w:rsidRDefault="00C0015E" w:rsidP="00591870">
      <w:pPr>
        <w:sectPr w:rsidR="00C0015E" w:rsidRPr="0035107A" w:rsidSect="00591870">
          <w:footerReference w:type="default" r:id="rId16"/>
          <w:pgSz w:w="12240" w:h="15840"/>
          <w:pgMar w:top="720" w:right="907" w:bottom="1440" w:left="720" w:header="720" w:footer="720" w:gutter="0"/>
          <w:cols w:space="720"/>
          <w:docGrid w:linePitch="360"/>
        </w:sectPr>
      </w:pPr>
    </w:p>
    <w:p w:rsidR="004E6371" w:rsidRPr="004E6371" w:rsidRDefault="004E6371" w:rsidP="004E6371">
      <w:pPr>
        <w:tabs>
          <w:tab w:val="center" w:pos="4320"/>
          <w:tab w:val="right" w:pos="8640"/>
        </w:tabs>
        <w:spacing w:after="0" w:line="240" w:lineRule="auto"/>
        <w:rPr>
          <w:rFonts w:ascii="Times New Roman" w:eastAsia="Times New Roman" w:hAnsi="Times New Roman"/>
          <w:b/>
          <w:caps/>
          <w:color w:val="00B0F0"/>
          <w:u w:val="single"/>
        </w:rPr>
      </w:pPr>
      <w:r w:rsidRPr="004E6371">
        <w:rPr>
          <w:rFonts w:ascii="Times New Roman" w:eastAsia="Times New Roman" w:hAnsi="Times New Roman"/>
          <w:b/>
          <w:caps/>
          <w:color w:val="00B0F0"/>
          <w:u w:val="single"/>
        </w:rPr>
        <w:lastRenderedPageBreak/>
        <w:t xml:space="preserve">PART iII: Approval/endorsement by gef operational focal point(s) and gef </w:t>
      </w:r>
      <w:proofErr w:type="gramStart"/>
      <w:r w:rsidRPr="004E6371">
        <w:rPr>
          <w:rFonts w:ascii="Times New Roman" w:eastAsia="Times New Roman" w:hAnsi="Times New Roman"/>
          <w:b/>
          <w:caps/>
          <w:color w:val="00B0F0"/>
          <w:u w:val="single"/>
        </w:rPr>
        <w:t>agency(</w:t>
      </w:r>
      <w:proofErr w:type="gramEnd"/>
      <w:r w:rsidRPr="004E6371">
        <w:rPr>
          <w:rFonts w:ascii="Times New Roman" w:eastAsia="Times New Roman" w:hAnsi="Times New Roman"/>
          <w:b/>
          <w:caps/>
          <w:color w:val="00B0F0"/>
          <w:u w:val="single"/>
        </w:rPr>
        <w:t>ies)</w:t>
      </w:r>
    </w:p>
    <w:p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4E6371">
          <w:pgSz w:w="12240" w:h="15840"/>
          <w:pgMar w:top="720" w:right="900" w:bottom="1440" w:left="720" w:header="720" w:footer="720" w:gutter="0"/>
          <w:cols w:space="720"/>
          <w:docGrid w:linePitch="360"/>
        </w:sectPr>
      </w:pPr>
    </w:p>
    <w:p w:rsidR="004E6371" w:rsidRPr="004E6371" w:rsidRDefault="004E6371" w:rsidP="004E6371">
      <w:pPr>
        <w:numPr>
          <w:ilvl w:val="0"/>
          <w:numId w:val="20"/>
        </w:numPr>
        <w:spacing w:before="240" w:after="240" w:line="240" w:lineRule="auto"/>
        <w:ind w:left="360"/>
        <w:rPr>
          <w:rFonts w:ascii="Times New Roman" w:eastAsia="Times New Roman" w:hAnsi="Times New Roman"/>
        </w:rPr>
      </w:pPr>
      <w:r w:rsidRPr="004E6371">
        <w:rPr>
          <w:rFonts w:ascii="Times New Roman Bold" w:eastAsia="Times New Roman" w:hAnsi="Times New Roman Bold"/>
          <w:b/>
          <w:smallCaps/>
        </w:rPr>
        <w:lastRenderedPageBreak/>
        <w:t>Record of Endorsement of GEF Operational Focal Point(s) on Behalf of the Government(s</w:t>
      </w:r>
      <w:proofErr w:type="gramStart"/>
      <w:r w:rsidRPr="004E6371">
        <w:rPr>
          <w:rFonts w:ascii="Times New Roman Bold" w:eastAsia="Times New Roman" w:hAnsi="Times New Roman Bold"/>
          <w:b/>
          <w:smallCaps/>
        </w:rPr>
        <w:t>):</w:t>
      </w:r>
      <w:proofErr w:type="gramEnd"/>
      <w:r w:rsidRPr="004E6371">
        <w:rPr>
          <w:rFonts w:ascii="Times New Roman Bold" w:eastAsia="Times New Roman" w:hAnsi="Times New Roman Bold"/>
          <w:b/>
          <w:smallCaps/>
        </w:rPr>
        <w:t xml:space="preserve"> </w:t>
      </w:r>
      <w:r w:rsidRPr="004E6371">
        <w:rPr>
          <w:rFonts w:ascii="Times New Roman" w:eastAsia="Times New Roman" w:hAnsi="Times New Roman"/>
          <w:b/>
          <w:bCs/>
          <w:smallCaps/>
        </w:rPr>
        <w:t>):</w:t>
      </w:r>
      <w:r w:rsidRPr="004E6371">
        <w:rPr>
          <w:rFonts w:ascii="Times New Roman" w:eastAsia="Times New Roman" w:hAnsi="Times New Roman"/>
        </w:rPr>
        <w:t xml:space="preserve"> (Please attach the</w:t>
      </w:r>
      <w:r w:rsidRPr="004E6371">
        <w:rPr>
          <w:rFonts w:ascii="Times New Roman" w:eastAsia="Times New Roman" w:hAnsi="Times New Roman"/>
          <w:color w:val="0000FF"/>
        </w:rPr>
        <w:t xml:space="preserve"> </w:t>
      </w:r>
      <w:hyperlink r:id="rId17" w:history="1">
        <w:r w:rsidRPr="004E6371">
          <w:rPr>
            <w:rFonts w:ascii="Times New Roman" w:eastAsia="Times New Roman" w:hAnsi="Times New Roman"/>
            <w:color w:val="0000FF"/>
            <w:u w:val="single"/>
          </w:rPr>
          <w:t>Operational Focal Point endorsement letter(s)</w:t>
        </w:r>
      </w:hyperlink>
      <w:r w:rsidRPr="004E6371">
        <w:rPr>
          <w:rFonts w:ascii="Times New Roman" w:eastAsia="Times New Roman" w:hAnsi="Times New Roman"/>
        </w:rPr>
        <w:t xml:space="preserve"> with this form. For SGP, use this </w:t>
      </w:r>
      <w:hyperlink r:id="rId18" w:history="1">
        <w:r w:rsidRPr="004E6371">
          <w:rPr>
            <w:rFonts w:ascii="Times New Roman" w:eastAsia="Times New Roman" w:hAnsi="Times New Roman"/>
            <w:color w:val="0000FF"/>
            <w:u w:val="single"/>
          </w:rPr>
          <w:t>OFP endorsement letter)</w:t>
        </w:r>
      </w:hyperlink>
      <w:r w:rsidRPr="004E6371">
        <w:rPr>
          <w:rFonts w:ascii="Times New Roman" w:eastAsia="Times New Roman" w:hAnsi="Times New Roman"/>
        </w:rPr>
        <w:t>.</w:t>
      </w:r>
    </w:p>
    <w:p w:rsidR="004E6371" w:rsidRDefault="004E6371" w:rsidP="004E6371">
      <w:pPr>
        <w:tabs>
          <w:tab w:val="center" w:pos="4320"/>
          <w:tab w:val="right" w:pos="8640"/>
        </w:tabs>
        <w:spacing w:after="0" w:line="240" w:lineRule="auto"/>
        <w:rPr>
          <w:rFonts w:ascii="Times New Roman" w:eastAsia="Times New Roman" w:hAnsi="Times New Roman"/>
          <w:b/>
          <w:caps/>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576"/>
        <w:gridCol w:w="4680"/>
        <w:gridCol w:w="1636"/>
      </w:tblGrid>
      <w:tr w:rsidR="001F25C6" w:rsidRPr="001F25C6" w:rsidTr="001F25C6">
        <w:tc>
          <w:tcPr>
            <w:tcW w:w="0" w:type="auto"/>
          </w:tcPr>
          <w:p w:rsidR="001F25C6" w:rsidRPr="001F25C6" w:rsidRDefault="001F25C6" w:rsidP="00B50FB7">
            <w:pPr>
              <w:jc w:val="both"/>
              <w:rPr>
                <w:b/>
                <w:bCs/>
                <w:smallCaps/>
                <w:sz w:val="20"/>
                <w:szCs w:val="20"/>
              </w:rPr>
            </w:pPr>
            <w:r w:rsidRPr="001F25C6">
              <w:rPr>
                <w:b/>
                <w:bCs/>
                <w:smallCaps/>
                <w:sz w:val="20"/>
                <w:szCs w:val="20"/>
              </w:rPr>
              <w:t>Name</w:t>
            </w:r>
          </w:p>
        </w:tc>
        <w:tc>
          <w:tcPr>
            <w:tcW w:w="0" w:type="auto"/>
          </w:tcPr>
          <w:p w:rsidR="001F25C6" w:rsidRPr="001F25C6" w:rsidRDefault="001F25C6" w:rsidP="00B50FB7">
            <w:pPr>
              <w:jc w:val="both"/>
              <w:rPr>
                <w:b/>
                <w:bCs/>
                <w:smallCaps/>
                <w:sz w:val="20"/>
                <w:szCs w:val="20"/>
              </w:rPr>
            </w:pPr>
            <w:r w:rsidRPr="001F25C6">
              <w:rPr>
                <w:b/>
                <w:bCs/>
                <w:smallCaps/>
                <w:sz w:val="20"/>
                <w:szCs w:val="20"/>
              </w:rPr>
              <w:t>Position</w:t>
            </w:r>
          </w:p>
        </w:tc>
        <w:tc>
          <w:tcPr>
            <w:tcW w:w="0" w:type="auto"/>
          </w:tcPr>
          <w:p w:rsidR="001F25C6" w:rsidRPr="001F25C6" w:rsidRDefault="001F25C6" w:rsidP="00B50FB7">
            <w:pPr>
              <w:jc w:val="both"/>
              <w:rPr>
                <w:b/>
                <w:bCs/>
                <w:smallCaps/>
                <w:sz w:val="20"/>
                <w:szCs w:val="20"/>
              </w:rPr>
            </w:pPr>
            <w:r w:rsidRPr="001F25C6">
              <w:rPr>
                <w:b/>
                <w:bCs/>
                <w:smallCaps/>
                <w:sz w:val="20"/>
                <w:szCs w:val="20"/>
              </w:rPr>
              <w:t>Ministry</w:t>
            </w:r>
          </w:p>
        </w:tc>
        <w:tc>
          <w:tcPr>
            <w:tcW w:w="0" w:type="auto"/>
          </w:tcPr>
          <w:p w:rsidR="001F25C6" w:rsidRPr="001F25C6" w:rsidRDefault="001F25C6" w:rsidP="00B50FB7">
            <w:pPr>
              <w:jc w:val="center"/>
              <w:rPr>
                <w:b/>
                <w:sz w:val="20"/>
                <w:szCs w:val="20"/>
              </w:rPr>
            </w:pPr>
            <w:r w:rsidRPr="001F25C6">
              <w:rPr>
                <w:b/>
                <w:bCs/>
                <w:smallCaps/>
                <w:sz w:val="20"/>
                <w:szCs w:val="20"/>
              </w:rPr>
              <w:t>Date</w:t>
            </w:r>
            <w:r w:rsidRPr="001F25C6">
              <w:rPr>
                <w:b/>
                <w:sz w:val="20"/>
                <w:szCs w:val="20"/>
              </w:rPr>
              <w:t xml:space="preserve"> </w:t>
            </w:r>
            <w:r w:rsidRPr="001F25C6">
              <w:rPr>
                <w:i/>
                <w:sz w:val="20"/>
                <w:szCs w:val="20"/>
              </w:rPr>
              <w:t>(MM/dd/yyyy)</w:t>
            </w:r>
          </w:p>
        </w:tc>
      </w:tr>
      <w:bookmarkStart w:id="226" w:name="name_01"/>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1"/>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 xml:space="preserve">H.E. Aram HARUTYUNYAN </w:t>
            </w:r>
            <w:r w:rsidRPr="001F25C6">
              <w:rPr>
                <w:sz w:val="20"/>
                <w:szCs w:val="20"/>
              </w:rPr>
              <w:fldChar w:fldCharType="end"/>
            </w:r>
            <w:bookmarkEnd w:id="226"/>
          </w:p>
        </w:tc>
        <w:bookmarkStart w:id="227" w:name="title_01"/>
        <w:tc>
          <w:tcPr>
            <w:tcW w:w="0" w:type="auto"/>
          </w:tcPr>
          <w:p w:rsidR="001F25C6" w:rsidRPr="001F25C6" w:rsidRDefault="00D00B90" w:rsidP="00B50FB7">
            <w:pPr>
              <w:rPr>
                <w:sz w:val="20"/>
                <w:szCs w:val="20"/>
              </w:rPr>
            </w:pPr>
            <w:r w:rsidRPr="001F25C6">
              <w:rPr>
                <w:sz w:val="20"/>
                <w:szCs w:val="20"/>
              </w:rPr>
              <w:fldChar w:fldCharType="begin">
                <w:ffData>
                  <w:name w:val="title_01"/>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Minister</w:t>
            </w:r>
            <w:r w:rsidRPr="001F25C6">
              <w:rPr>
                <w:sz w:val="20"/>
                <w:szCs w:val="20"/>
              </w:rPr>
              <w:fldChar w:fldCharType="end"/>
            </w:r>
            <w:bookmarkEnd w:id="227"/>
          </w:p>
        </w:tc>
        <w:bookmarkStart w:id="228" w:name="ministry_01"/>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ministry_01"/>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Ministry of Nature Protection of Armenia</w:t>
            </w:r>
            <w:r w:rsidRPr="001F25C6">
              <w:rPr>
                <w:bCs/>
                <w:smallCaps/>
                <w:sz w:val="20"/>
                <w:szCs w:val="20"/>
              </w:rPr>
              <w:fldChar w:fldCharType="end"/>
            </w:r>
            <w:bookmarkEnd w:id="228"/>
          </w:p>
        </w:tc>
        <w:bookmarkStart w:id="229" w:name="dateOfEndorsement_01"/>
        <w:tc>
          <w:tcPr>
            <w:tcW w:w="0" w:type="auto"/>
          </w:tcPr>
          <w:p w:rsidR="001F25C6" w:rsidRPr="00165392" w:rsidRDefault="00D00B90" w:rsidP="00B50FB7">
            <w:pPr>
              <w:jc w:val="both"/>
              <w:rPr>
                <w:bCs/>
                <w:smallCaps/>
                <w:sz w:val="20"/>
                <w:szCs w:val="20"/>
              </w:rPr>
            </w:pPr>
            <w:r w:rsidRPr="00165392">
              <w:rPr>
                <w:bCs/>
                <w:smallCaps/>
                <w:sz w:val="20"/>
                <w:szCs w:val="20"/>
              </w:rPr>
              <w:fldChar w:fldCharType="begin">
                <w:ffData>
                  <w:name w:val="dateOfEndorsement_01"/>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03/07/2014</w:t>
            </w:r>
            <w:r w:rsidRPr="00165392">
              <w:rPr>
                <w:bCs/>
                <w:smallCaps/>
                <w:sz w:val="20"/>
                <w:szCs w:val="20"/>
              </w:rPr>
              <w:fldChar w:fldCharType="end"/>
            </w:r>
            <w:bookmarkEnd w:id="229"/>
          </w:p>
        </w:tc>
      </w:tr>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1"/>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Mr. Remy NDAGIJIMANA</w:t>
            </w:r>
            <w:r w:rsidRPr="001F25C6">
              <w:rPr>
                <w:sz w:val="20"/>
                <w:szCs w:val="20"/>
              </w:rPr>
              <w:fldChar w:fldCharType="end"/>
            </w:r>
          </w:p>
        </w:tc>
        <w:tc>
          <w:tcPr>
            <w:tcW w:w="0" w:type="auto"/>
          </w:tcPr>
          <w:p w:rsidR="001F25C6" w:rsidRPr="001F25C6" w:rsidRDefault="00D00B90" w:rsidP="00B50FB7">
            <w:pPr>
              <w:rPr>
                <w:sz w:val="20"/>
                <w:szCs w:val="20"/>
              </w:rPr>
            </w:pPr>
            <w:r w:rsidRPr="001F25C6">
              <w:rPr>
                <w:sz w:val="20"/>
                <w:szCs w:val="20"/>
              </w:rPr>
              <w:fldChar w:fldCharType="begin">
                <w:ffData>
                  <w:name w:val="title_01"/>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Permanent Secretary</w:t>
            </w:r>
            <w:r w:rsidRPr="001F25C6">
              <w:rPr>
                <w:sz w:val="20"/>
                <w:szCs w:val="20"/>
              </w:rPr>
              <w:fldChar w:fldCharType="end"/>
            </w:r>
          </w:p>
        </w:tc>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Ministry of Water, Environment, Land Management and Urbanism of Burundi</w:t>
            </w:r>
            <w:r w:rsidRPr="001F25C6">
              <w:rPr>
                <w:bCs/>
                <w:smallCaps/>
                <w:sz w:val="20"/>
                <w:szCs w:val="20"/>
              </w:rPr>
              <w:fldChar w:fldCharType="end"/>
            </w:r>
          </w:p>
        </w:tc>
        <w:tc>
          <w:tcPr>
            <w:tcW w:w="0" w:type="auto"/>
          </w:tcPr>
          <w:p w:rsidR="001F25C6" w:rsidRPr="00165392" w:rsidRDefault="00D00B90" w:rsidP="00B50FB7">
            <w:pPr>
              <w:jc w:val="both"/>
              <w:rPr>
                <w:bCs/>
                <w:smallCaps/>
                <w:sz w:val="20"/>
                <w:szCs w:val="20"/>
              </w:rPr>
            </w:pPr>
            <w:r w:rsidRPr="00165392">
              <w:rPr>
                <w:bCs/>
                <w:smallCaps/>
                <w:sz w:val="20"/>
                <w:szCs w:val="20"/>
              </w:rPr>
              <w:fldChar w:fldCharType="begin">
                <w:ffData>
                  <w:name w:val="dateOfEndorsement_01"/>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03/17/2014</w:t>
            </w:r>
            <w:r w:rsidRPr="00165392">
              <w:rPr>
                <w:bCs/>
                <w:smallCaps/>
                <w:sz w:val="20"/>
                <w:szCs w:val="20"/>
              </w:rPr>
              <w:fldChar w:fldCharType="end"/>
            </w:r>
          </w:p>
        </w:tc>
      </w:tr>
      <w:tr w:rsidR="004F0FE8" w:rsidRPr="001F25C6" w:rsidTr="001F25C6">
        <w:tc>
          <w:tcPr>
            <w:tcW w:w="0" w:type="auto"/>
          </w:tcPr>
          <w:p w:rsidR="004F0FE8" w:rsidRPr="001F25C6" w:rsidRDefault="00D00B90" w:rsidP="00B50FB7">
            <w:pPr>
              <w:rPr>
                <w:sz w:val="20"/>
                <w:szCs w:val="20"/>
              </w:rPr>
            </w:pPr>
            <w:r w:rsidRPr="001F25C6">
              <w:rPr>
                <w:sz w:val="20"/>
                <w:szCs w:val="20"/>
              </w:rPr>
              <w:fldChar w:fldCharType="begin">
                <w:ffData>
                  <w:name w:val="name_02"/>
                  <w:enabled/>
                  <w:calcOnExit w:val="0"/>
                  <w:textInput/>
                </w:ffData>
              </w:fldChar>
            </w:r>
            <w:r w:rsidR="004F0FE8" w:rsidRPr="001F25C6">
              <w:rPr>
                <w:sz w:val="20"/>
                <w:szCs w:val="20"/>
              </w:rPr>
              <w:instrText xml:space="preserve"> FORMTEXT </w:instrText>
            </w:r>
            <w:r w:rsidRPr="001F25C6">
              <w:rPr>
                <w:sz w:val="20"/>
                <w:szCs w:val="20"/>
              </w:rPr>
            </w:r>
            <w:r w:rsidRPr="001F25C6">
              <w:rPr>
                <w:sz w:val="20"/>
                <w:szCs w:val="20"/>
              </w:rPr>
              <w:fldChar w:fldCharType="separate"/>
            </w:r>
            <w:r w:rsidR="004F0FE8" w:rsidRPr="001F25C6">
              <w:rPr>
                <w:noProof/>
                <w:sz w:val="20"/>
                <w:szCs w:val="20"/>
              </w:rPr>
              <w:t xml:space="preserve">Mr. Justin NANTCHOU NGOKO </w:t>
            </w:r>
            <w:r w:rsidRPr="001F25C6">
              <w:rPr>
                <w:sz w:val="20"/>
                <w:szCs w:val="20"/>
              </w:rPr>
              <w:fldChar w:fldCharType="end"/>
            </w:r>
          </w:p>
        </w:tc>
        <w:bookmarkStart w:id="230" w:name="title_02"/>
        <w:tc>
          <w:tcPr>
            <w:tcW w:w="0" w:type="auto"/>
          </w:tcPr>
          <w:p w:rsidR="004F0FE8" w:rsidRPr="001F25C6" w:rsidRDefault="00D00B90" w:rsidP="00B50FB7">
            <w:pPr>
              <w:rPr>
                <w:sz w:val="20"/>
                <w:szCs w:val="20"/>
              </w:rPr>
            </w:pPr>
            <w:r w:rsidRPr="001F25C6">
              <w:rPr>
                <w:sz w:val="20"/>
                <w:szCs w:val="20"/>
              </w:rPr>
              <w:fldChar w:fldCharType="begin">
                <w:ffData>
                  <w:name w:val="title_02"/>
                  <w:enabled/>
                  <w:calcOnExit w:val="0"/>
                  <w:textInput/>
                </w:ffData>
              </w:fldChar>
            </w:r>
            <w:r w:rsidR="004F0FE8" w:rsidRPr="001F25C6">
              <w:rPr>
                <w:sz w:val="20"/>
                <w:szCs w:val="20"/>
              </w:rPr>
              <w:instrText xml:space="preserve"> FORMTEXT </w:instrText>
            </w:r>
            <w:r w:rsidRPr="001F25C6">
              <w:rPr>
                <w:sz w:val="20"/>
                <w:szCs w:val="20"/>
              </w:rPr>
            </w:r>
            <w:r w:rsidRPr="001F25C6">
              <w:rPr>
                <w:sz w:val="20"/>
                <w:szCs w:val="20"/>
              </w:rPr>
              <w:fldChar w:fldCharType="separate"/>
            </w:r>
            <w:r w:rsidR="004F0FE8" w:rsidRPr="001F25C6">
              <w:rPr>
                <w:noProof/>
                <w:sz w:val="20"/>
                <w:szCs w:val="20"/>
              </w:rPr>
              <w:t>Director</w:t>
            </w:r>
            <w:r w:rsidRPr="001F25C6">
              <w:rPr>
                <w:sz w:val="20"/>
                <w:szCs w:val="20"/>
              </w:rPr>
              <w:fldChar w:fldCharType="end"/>
            </w:r>
            <w:bookmarkEnd w:id="230"/>
          </w:p>
        </w:tc>
        <w:bookmarkStart w:id="231" w:name="ministry_02"/>
        <w:tc>
          <w:tcPr>
            <w:tcW w:w="0" w:type="auto"/>
          </w:tcPr>
          <w:p w:rsidR="004F0FE8" w:rsidRPr="001F25C6" w:rsidRDefault="00D00B90" w:rsidP="00B50FB7">
            <w:pPr>
              <w:rPr>
                <w:bCs/>
                <w:smallCaps/>
                <w:sz w:val="20"/>
                <w:szCs w:val="20"/>
              </w:rPr>
            </w:pPr>
            <w:r w:rsidRPr="001F25C6">
              <w:rPr>
                <w:bCs/>
                <w:smallCaps/>
                <w:sz w:val="20"/>
                <w:szCs w:val="20"/>
              </w:rPr>
              <w:fldChar w:fldCharType="begin">
                <w:ffData>
                  <w:name w:val="ministry_02"/>
                  <w:enabled/>
                  <w:calcOnExit w:val="0"/>
                  <w:textInput/>
                </w:ffData>
              </w:fldChar>
            </w:r>
            <w:r w:rsidR="004F0FE8"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4F0FE8" w:rsidRPr="001F25C6">
              <w:rPr>
                <w:bCs/>
                <w:smallCaps/>
                <w:noProof/>
                <w:sz w:val="20"/>
                <w:szCs w:val="20"/>
              </w:rPr>
              <w:t>Ministry of Environment and Nature Protection of Cameroon</w:t>
            </w:r>
            <w:r w:rsidRPr="001F25C6">
              <w:rPr>
                <w:bCs/>
                <w:smallCaps/>
                <w:sz w:val="20"/>
                <w:szCs w:val="20"/>
              </w:rPr>
              <w:fldChar w:fldCharType="end"/>
            </w:r>
            <w:bookmarkEnd w:id="231"/>
          </w:p>
        </w:tc>
        <w:tc>
          <w:tcPr>
            <w:tcW w:w="0" w:type="auto"/>
          </w:tcPr>
          <w:p w:rsidR="004F0FE8" w:rsidRPr="00165392" w:rsidRDefault="00D00B90" w:rsidP="009F763D">
            <w:pPr>
              <w:jc w:val="both"/>
              <w:rPr>
                <w:bCs/>
                <w:smallCaps/>
                <w:sz w:val="20"/>
                <w:szCs w:val="20"/>
              </w:rPr>
            </w:pPr>
            <w:r w:rsidRPr="00165392">
              <w:rPr>
                <w:bCs/>
                <w:smallCaps/>
                <w:sz w:val="20"/>
                <w:szCs w:val="20"/>
              </w:rPr>
              <w:fldChar w:fldCharType="begin">
                <w:ffData>
                  <w:name w:val=""/>
                  <w:enabled/>
                  <w:calcOnExit w:val="0"/>
                  <w:textInput>
                    <w:type w:val="date"/>
                    <w:format w:val="MM/dd/yyyy"/>
                  </w:textInput>
                </w:ffData>
              </w:fldChar>
            </w:r>
            <w:r w:rsidR="004F0FE8"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4F0FE8" w:rsidRPr="00165392">
              <w:rPr>
                <w:bCs/>
                <w:smallCaps/>
                <w:noProof/>
                <w:sz w:val="20"/>
                <w:szCs w:val="20"/>
              </w:rPr>
              <w:t>03/</w:t>
            </w:r>
            <w:r w:rsidR="009F763D">
              <w:rPr>
                <w:bCs/>
                <w:smallCaps/>
                <w:noProof/>
                <w:sz w:val="20"/>
                <w:szCs w:val="20"/>
              </w:rPr>
              <w:t>10</w:t>
            </w:r>
            <w:r w:rsidR="004F0FE8" w:rsidRPr="00165392">
              <w:rPr>
                <w:bCs/>
                <w:smallCaps/>
                <w:noProof/>
                <w:sz w:val="20"/>
                <w:szCs w:val="20"/>
              </w:rPr>
              <w:t>/2014</w:t>
            </w:r>
            <w:r w:rsidRPr="00165392">
              <w:rPr>
                <w:bCs/>
                <w:smallCaps/>
                <w:sz w:val="20"/>
                <w:szCs w:val="20"/>
              </w:rPr>
              <w:fldChar w:fldCharType="end"/>
            </w:r>
          </w:p>
        </w:tc>
      </w:tr>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Mr. Vincent KASULU SEYA MAKONGA</w:t>
            </w:r>
            <w:r w:rsidRPr="001F25C6">
              <w:rPr>
                <w:sz w:val="20"/>
                <w:szCs w:val="20"/>
              </w:rPr>
              <w:fldChar w:fldCharType="end"/>
            </w:r>
          </w:p>
        </w:tc>
        <w:tc>
          <w:tcPr>
            <w:tcW w:w="0" w:type="auto"/>
          </w:tcPr>
          <w:p w:rsidR="001F25C6" w:rsidRPr="001F25C6" w:rsidRDefault="00D00B90" w:rsidP="00B50FB7">
            <w:pPr>
              <w:rPr>
                <w:sz w:val="20"/>
                <w:szCs w:val="20"/>
              </w:rPr>
            </w:pPr>
            <w:r w:rsidRPr="001F25C6">
              <w:rPr>
                <w:sz w:val="20"/>
                <w:szCs w:val="20"/>
              </w:rPr>
              <w:fldChar w:fldCharType="begin">
                <w:ffData>
                  <w:name w:val="titl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Director</w:t>
            </w:r>
            <w:r w:rsidRPr="001F25C6">
              <w:rPr>
                <w:sz w:val="20"/>
                <w:szCs w:val="20"/>
              </w:rPr>
              <w:fldChar w:fldCharType="end"/>
            </w:r>
          </w:p>
        </w:tc>
        <w:tc>
          <w:tcPr>
            <w:tcW w:w="0" w:type="auto"/>
          </w:tcPr>
          <w:p w:rsidR="001F25C6" w:rsidRPr="001F25C6" w:rsidRDefault="00D00B90" w:rsidP="00B50FB7">
            <w:pPr>
              <w:rPr>
                <w:bCs/>
                <w:smallCaps/>
                <w:sz w:val="20"/>
                <w:szCs w:val="20"/>
                <w:lang w:val="fr-FR"/>
              </w:rPr>
            </w:pPr>
            <w:r w:rsidRPr="001F25C6">
              <w:rPr>
                <w:bCs/>
                <w:smallCaps/>
                <w:sz w:val="20"/>
                <w:szCs w:val="20"/>
              </w:rPr>
              <w:fldChar w:fldCharType="begin">
                <w:ffData>
                  <w:name w:val="ministry_01"/>
                  <w:enabled/>
                  <w:calcOnExit w:val="0"/>
                  <w:textInput/>
                </w:ffData>
              </w:fldChar>
            </w:r>
            <w:r w:rsidR="001F25C6" w:rsidRPr="001F25C6">
              <w:rPr>
                <w:bCs/>
                <w:smallCaps/>
                <w:sz w:val="20"/>
                <w:szCs w:val="20"/>
                <w:lang w:val="fr-FR"/>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lang w:val="fr-FR"/>
              </w:rPr>
              <w:t>Ministere de L'Environnement, Conservation de la Nature, Eaux et Forets of Congo, DRC</w:t>
            </w:r>
            <w:r w:rsidRPr="001F25C6">
              <w:rPr>
                <w:bCs/>
                <w:smallCaps/>
                <w:sz w:val="20"/>
                <w:szCs w:val="20"/>
              </w:rPr>
              <w:fldChar w:fldCharType="end"/>
            </w:r>
          </w:p>
        </w:tc>
        <w:tc>
          <w:tcPr>
            <w:tcW w:w="0" w:type="auto"/>
          </w:tcPr>
          <w:p w:rsidR="001F25C6" w:rsidRPr="00165392" w:rsidRDefault="00D00B90" w:rsidP="00B50FB7">
            <w:pPr>
              <w:jc w:val="both"/>
              <w:rPr>
                <w:bCs/>
                <w:smallCaps/>
                <w:sz w:val="20"/>
                <w:szCs w:val="20"/>
                <w:lang w:val="fr-FR"/>
              </w:rPr>
            </w:pPr>
            <w:r w:rsidRPr="00165392">
              <w:rPr>
                <w:bCs/>
                <w:smallCaps/>
                <w:sz w:val="20"/>
                <w:szCs w:val="20"/>
              </w:rPr>
              <w:fldChar w:fldCharType="begin">
                <w:ffData>
                  <w:name w:val="dateOfEndorsement_02"/>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03/19/2014</w:t>
            </w:r>
            <w:r w:rsidRPr="00165392">
              <w:rPr>
                <w:bCs/>
                <w:smallCaps/>
                <w:sz w:val="20"/>
                <w:szCs w:val="20"/>
              </w:rPr>
              <w:fldChar w:fldCharType="end"/>
            </w:r>
          </w:p>
        </w:tc>
      </w:tr>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Mr. Fredua AGYEMAN</w:t>
            </w:r>
            <w:r w:rsidRPr="001F25C6">
              <w:rPr>
                <w:sz w:val="20"/>
                <w:szCs w:val="20"/>
              </w:rPr>
              <w:fldChar w:fldCharType="end"/>
            </w:r>
          </w:p>
        </w:tc>
        <w:tc>
          <w:tcPr>
            <w:tcW w:w="0" w:type="auto"/>
          </w:tcPr>
          <w:p w:rsidR="001F25C6" w:rsidRPr="001F25C6" w:rsidRDefault="00D00B90" w:rsidP="00B50FB7">
            <w:pPr>
              <w:rPr>
                <w:sz w:val="20"/>
                <w:szCs w:val="20"/>
              </w:rPr>
            </w:pPr>
            <w:r w:rsidRPr="001F25C6">
              <w:rPr>
                <w:sz w:val="20"/>
                <w:szCs w:val="20"/>
              </w:rPr>
              <w:fldChar w:fldCharType="begin">
                <w:ffData>
                  <w:name w:val="titl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Director</w:t>
            </w:r>
            <w:r w:rsidRPr="001F25C6">
              <w:rPr>
                <w:sz w:val="20"/>
                <w:szCs w:val="20"/>
              </w:rPr>
              <w:fldChar w:fldCharType="end"/>
            </w:r>
          </w:p>
        </w:tc>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ministry_02"/>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Ministry of Environment, Science, Technology and Innovation of Ghana</w:t>
            </w:r>
            <w:r w:rsidRPr="001F25C6">
              <w:rPr>
                <w:bCs/>
                <w:smallCaps/>
                <w:sz w:val="20"/>
                <w:szCs w:val="20"/>
              </w:rPr>
              <w:fldChar w:fldCharType="end"/>
            </w:r>
          </w:p>
        </w:tc>
        <w:tc>
          <w:tcPr>
            <w:tcW w:w="0" w:type="auto"/>
          </w:tcPr>
          <w:p w:rsidR="001F25C6" w:rsidRPr="00165392" w:rsidRDefault="00D00B90" w:rsidP="00B50FB7">
            <w:pPr>
              <w:jc w:val="both"/>
              <w:rPr>
                <w:bCs/>
                <w:smallCaps/>
                <w:sz w:val="20"/>
                <w:szCs w:val="20"/>
                <w:lang w:val="fr-FR"/>
              </w:rPr>
            </w:pPr>
            <w:r w:rsidRPr="00165392">
              <w:rPr>
                <w:bCs/>
                <w:smallCaps/>
                <w:sz w:val="20"/>
                <w:szCs w:val="20"/>
              </w:rPr>
              <w:fldChar w:fldCharType="begin">
                <w:ffData>
                  <w:name w:val="dateOfEndorsement_01"/>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03/17/2014</w:t>
            </w:r>
            <w:r w:rsidRPr="00165392">
              <w:rPr>
                <w:bCs/>
                <w:smallCaps/>
                <w:sz w:val="20"/>
                <w:szCs w:val="20"/>
              </w:rPr>
              <w:fldChar w:fldCharType="end"/>
            </w:r>
          </w:p>
        </w:tc>
      </w:tr>
      <w:bookmarkStart w:id="232" w:name="name_03"/>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3"/>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 xml:space="preserve">Mr. Sabir ATADJANOV </w:t>
            </w:r>
            <w:r w:rsidRPr="001F25C6">
              <w:rPr>
                <w:sz w:val="20"/>
                <w:szCs w:val="20"/>
              </w:rPr>
              <w:fldChar w:fldCharType="end"/>
            </w:r>
            <w:bookmarkEnd w:id="232"/>
          </w:p>
        </w:tc>
        <w:bookmarkStart w:id="233" w:name="title_03"/>
        <w:tc>
          <w:tcPr>
            <w:tcW w:w="0" w:type="auto"/>
          </w:tcPr>
          <w:p w:rsidR="001F25C6" w:rsidRPr="001F25C6" w:rsidRDefault="00D00B90" w:rsidP="00B50FB7">
            <w:pPr>
              <w:rPr>
                <w:sz w:val="20"/>
                <w:szCs w:val="20"/>
              </w:rPr>
            </w:pPr>
            <w:r w:rsidRPr="001F25C6">
              <w:rPr>
                <w:sz w:val="20"/>
                <w:szCs w:val="20"/>
              </w:rPr>
              <w:fldChar w:fldCharType="begin">
                <w:ffData>
                  <w:name w:val="title_03"/>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Director</w:t>
            </w:r>
            <w:r w:rsidRPr="001F25C6">
              <w:rPr>
                <w:sz w:val="20"/>
                <w:szCs w:val="20"/>
              </w:rPr>
              <w:fldChar w:fldCharType="end"/>
            </w:r>
            <w:bookmarkEnd w:id="233"/>
          </w:p>
        </w:tc>
        <w:bookmarkStart w:id="234" w:name="ministry_03"/>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ministry_03"/>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State Agency on Environment Protection and Forestry of Kyrgyzstan</w:t>
            </w:r>
            <w:r w:rsidRPr="001F25C6">
              <w:rPr>
                <w:bCs/>
                <w:smallCaps/>
                <w:sz w:val="20"/>
                <w:szCs w:val="20"/>
              </w:rPr>
              <w:fldChar w:fldCharType="end"/>
            </w:r>
            <w:bookmarkEnd w:id="234"/>
            <w:r w:rsidR="001F25C6" w:rsidRPr="001F25C6">
              <w:rPr>
                <w:bCs/>
                <w:smallCaps/>
                <w:sz w:val="20"/>
                <w:szCs w:val="20"/>
              </w:rPr>
              <w:t xml:space="preserve"> </w:t>
            </w:r>
          </w:p>
        </w:tc>
        <w:bookmarkStart w:id="235" w:name="dateOfEndorsement_03"/>
        <w:tc>
          <w:tcPr>
            <w:tcW w:w="0" w:type="auto"/>
          </w:tcPr>
          <w:p w:rsidR="001F25C6" w:rsidRPr="00165392" w:rsidRDefault="00D00B90" w:rsidP="00B50FB7">
            <w:pPr>
              <w:jc w:val="both"/>
              <w:rPr>
                <w:bCs/>
                <w:smallCaps/>
                <w:sz w:val="20"/>
                <w:szCs w:val="20"/>
              </w:rPr>
            </w:pPr>
            <w:r w:rsidRPr="00165392">
              <w:rPr>
                <w:bCs/>
                <w:smallCaps/>
                <w:sz w:val="20"/>
                <w:szCs w:val="20"/>
              </w:rPr>
              <w:fldChar w:fldCharType="begin">
                <w:ffData>
                  <w:name w:val="dateOfEndorsement_03"/>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02/28/2014</w:t>
            </w:r>
            <w:r w:rsidRPr="00165392">
              <w:rPr>
                <w:bCs/>
                <w:smallCaps/>
                <w:sz w:val="20"/>
                <w:szCs w:val="20"/>
              </w:rPr>
              <w:fldChar w:fldCharType="end"/>
            </w:r>
            <w:bookmarkEnd w:id="235"/>
          </w:p>
        </w:tc>
      </w:tr>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Ms. Miruza MOHAMED</w:t>
            </w:r>
            <w:r w:rsidRPr="001F25C6">
              <w:rPr>
                <w:sz w:val="20"/>
                <w:szCs w:val="20"/>
              </w:rPr>
              <w:fldChar w:fldCharType="end"/>
            </w:r>
          </w:p>
        </w:tc>
        <w:tc>
          <w:tcPr>
            <w:tcW w:w="0" w:type="auto"/>
          </w:tcPr>
          <w:p w:rsidR="001F25C6" w:rsidRPr="001F25C6" w:rsidRDefault="00D00B90" w:rsidP="00B50FB7">
            <w:pPr>
              <w:rPr>
                <w:sz w:val="20"/>
                <w:szCs w:val="20"/>
              </w:rPr>
            </w:pPr>
            <w:r w:rsidRPr="001F25C6">
              <w:rPr>
                <w:sz w:val="20"/>
                <w:szCs w:val="20"/>
              </w:rPr>
              <w:fldChar w:fldCharType="begin">
                <w:ffData>
                  <w:name w:val="title_03"/>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Director</w:t>
            </w:r>
            <w:r w:rsidRPr="001F25C6">
              <w:rPr>
                <w:sz w:val="20"/>
                <w:szCs w:val="20"/>
              </w:rPr>
              <w:fldChar w:fldCharType="end"/>
            </w:r>
          </w:p>
        </w:tc>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ministry_02"/>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Ministry of Environment and Energy of Maldives</w:t>
            </w:r>
            <w:r w:rsidRPr="001F25C6">
              <w:rPr>
                <w:bCs/>
                <w:smallCaps/>
                <w:sz w:val="20"/>
                <w:szCs w:val="20"/>
              </w:rPr>
              <w:fldChar w:fldCharType="end"/>
            </w:r>
          </w:p>
        </w:tc>
        <w:tc>
          <w:tcPr>
            <w:tcW w:w="0" w:type="auto"/>
          </w:tcPr>
          <w:p w:rsidR="001F25C6" w:rsidRPr="00165392" w:rsidRDefault="00D00B90" w:rsidP="00B50FB7">
            <w:pPr>
              <w:jc w:val="both"/>
              <w:rPr>
                <w:bCs/>
                <w:smallCaps/>
                <w:sz w:val="20"/>
                <w:szCs w:val="20"/>
                <w:lang w:val="fr-FR"/>
              </w:rPr>
            </w:pPr>
            <w:r w:rsidRPr="00165392">
              <w:rPr>
                <w:bCs/>
                <w:smallCaps/>
                <w:sz w:val="20"/>
                <w:szCs w:val="20"/>
              </w:rPr>
              <w:fldChar w:fldCharType="begin">
                <w:ffData>
                  <w:name w:val="dateOfEndorsement_01"/>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03/19/2014</w:t>
            </w:r>
            <w:r w:rsidRPr="00165392">
              <w:rPr>
                <w:bCs/>
                <w:smallCaps/>
                <w:sz w:val="20"/>
                <w:szCs w:val="20"/>
              </w:rPr>
              <w:fldChar w:fldCharType="end"/>
            </w:r>
          </w:p>
        </w:tc>
      </w:tr>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Mr. Altangerel ENKHBAT</w:t>
            </w:r>
            <w:r w:rsidRPr="001F25C6">
              <w:rPr>
                <w:sz w:val="20"/>
                <w:szCs w:val="20"/>
              </w:rPr>
              <w:fldChar w:fldCharType="end"/>
            </w:r>
          </w:p>
        </w:tc>
        <w:tc>
          <w:tcPr>
            <w:tcW w:w="0" w:type="auto"/>
          </w:tcPr>
          <w:p w:rsidR="001F25C6" w:rsidRPr="001F25C6" w:rsidRDefault="00D00B90" w:rsidP="00B50FB7">
            <w:pPr>
              <w:rPr>
                <w:sz w:val="20"/>
                <w:szCs w:val="20"/>
              </w:rPr>
            </w:pPr>
            <w:r w:rsidRPr="001F25C6">
              <w:rPr>
                <w:sz w:val="20"/>
                <w:szCs w:val="20"/>
              </w:rPr>
              <w:fldChar w:fldCharType="begin">
                <w:ffData>
                  <w:name w:val="title_03"/>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Director</w:t>
            </w:r>
            <w:r w:rsidRPr="001F25C6">
              <w:rPr>
                <w:sz w:val="20"/>
                <w:szCs w:val="20"/>
              </w:rPr>
              <w:fldChar w:fldCharType="end"/>
            </w:r>
          </w:p>
        </w:tc>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ministry_02"/>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Ministry of Nature, Environment and Tourism of Mongolia</w:t>
            </w:r>
            <w:r w:rsidRPr="001F25C6">
              <w:rPr>
                <w:bCs/>
                <w:smallCaps/>
                <w:sz w:val="20"/>
                <w:szCs w:val="20"/>
              </w:rPr>
              <w:fldChar w:fldCharType="end"/>
            </w:r>
          </w:p>
        </w:tc>
        <w:tc>
          <w:tcPr>
            <w:tcW w:w="0" w:type="auto"/>
          </w:tcPr>
          <w:p w:rsidR="001F25C6" w:rsidRPr="00165392" w:rsidRDefault="00D00B90" w:rsidP="00B50FB7">
            <w:pPr>
              <w:jc w:val="both"/>
              <w:rPr>
                <w:bCs/>
                <w:smallCaps/>
                <w:sz w:val="20"/>
                <w:szCs w:val="20"/>
                <w:lang w:val="fr-FR"/>
              </w:rPr>
            </w:pPr>
            <w:r w:rsidRPr="00165392">
              <w:rPr>
                <w:bCs/>
                <w:smallCaps/>
                <w:sz w:val="20"/>
                <w:szCs w:val="20"/>
              </w:rPr>
              <w:fldChar w:fldCharType="begin">
                <w:ffData>
                  <w:name w:val="dateOfEndorsement_01"/>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03/17/2014</w:t>
            </w:r>
            <w:r w:rsidRPr="00165392">
              <w:rPr>
                <w:bCs/>
                <w:smallCaps/>
                <w:sz w:val="20"/>
                <w:szCs w:val="20"/>
              </w:rPr>
              <w:fldChar w:fldCharType="end"/>
            </w:r>
          </w:p>
        </w:tc>
      </w:tr>
      <w:tr w:rsidR="001F25C6" w:rsidRPr="001F25C6" w:rsidTr="001F25C6">
        <w:tc>
          <w:tcPr>
            <w:tcW w:w="0" w:type="auto"/>
          </w:tcPr>
          <w:p w:rsidR="001F25C6" w:rsidRPr="001F25C6" w:rsidRDefault="00D00B90" w:rsidP="00B50FB7">
            <w:pPr>
              <w:rPr>
                <w:sz w:val="20"/>
                <w:szCs w:val="20"/>
              </w:rPr>
            </w:pPr>
            <w:r w:rsidRPr="001F25C6">
              <w:rPr>
                <w:sz w:val="20"/>
                <w:szCs w:val="20"/>
              </w:rPr>
              <w:fldChar w:fldCharType="begin">
                <w:ffData>
                  <w:name w:val="name_02"/>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Mr. Chote TRACHU</w:t>
            </w:r>
            <w:r w:rsidRPr="001F25C6">
              <w:rPr>
                <w:sz w:val="20"/>
                <w:szCs w:val="20"/>
              </w:rPr>
              <w:fldChar w:fldCharType="end"/>
            </w:r>
          </w:p>
        </w:tc>
        <w:tc>
          <w:tcPr>
            <w:tcW w:w="0" w:type="auto"/>
          </w:tcPr>
          <w:p w:rsidR="001F25C6" w:rsidRPr="001F25C6" w:rsidRDefault="00D00B90" w:rsidP="00B50FB7">
            <w:pPr>
              <w:rPr>
                <w:sz w:val="20"/>
                <w:szCs w:val="20"/>
              </w:rPr>
            </w:pPr>
            <w:r w:rsidRPr="001F25C6">
              <w:rPr>
                <w:sz w:val="20"/>
                <w:szCs w:val="20"/>
              </w:rPr>
              <w:fldChar w:fldCharType="begin">
                <w:ffData>
                  <w:name w:val="title_03"/>
                  <w:enabled/>
                  <w:calcOnExit w:val="0"/>
                  <w:textInput/>
                </w:ffData>
              </w:fldChar>
            </w:r>
            <w:r w:rsidR="001F25C6" w:rsidRPr="001F25C6">
              <w:rPr>
                <w:sz w:val="20"/>
                <w:szCs w:val="20"/>
              </w:rPr>
              <w:instrText xml:space="preserve"> FORMTEXT </w:instrText>
            </w:r>
            <w:r w:rsidRPr="001F25C6">
              <w:rPr>
                <w:sz w:val="20"/>
                <w:szCs w:val="20"/>
              </w:rPr>
            </w:r>
            <w:r w:rsidRPr="001F25C6">
              <w:rPr>
                <w:sz w:val="20"/>
                <w:szCs w:val="20"/>
              </w:rPr>
              <w:fldChar w:fldCharType="separate"/>
            </w:r>
            <w:r w:rsidR="001F25C6" w:rsidRPr="001F25C6">
              <w:rPr>
                <w:noProof/>
                <w:sz w:val="20"/>
                <w:szCs w:val="20"/>
              </w:rPr>
              <w:t>Permanent Secretary</w:t>
            </w:r>
            <w:r w:rsidRPr="001F25C6">
              <w:rPr>
                <w:sz w:val="20"/>
                <w:szCs w:val="20"/>
              </w:rPr>
              <w:fldChar w:fldCharType="end"/>
            </w:r>
          </w:p>
        </w:tc>
        <w:tc>
          <w:tcPr>
            <w:tcW w:w="0" w:type="auto"/>
          </w:tcPr>
          <w:p w:rsidR="001F25C6" w:rsidRPr="001F25C6" w:rsidRDefault="00D00B90" w:rsidP="00B50FB7">
            <w:pPr>
              <w:rPr>
                <w:bCs/>
                <w:smallCaps/>
                <w:sz w:val="20"/>
                <w:szCs w:val="20"/>
              </w:rPr>
            </w:pPr>
            <w:r w:rsidRPr="001F25C6">
              <w:rPr>
                <w:bCs/>
                <w:smallCaps/>
                <w:sz w:val="20"/>
                <w:szCs w:val="20"/>
              </w:rPr>
              <w:fldChar w:fldCharType="begin">
                <w:ffData>
                  <w:name w:val="ministry_02"/>
                  <w:enabled/>
                  <w:calcOnExit w:val="0"/>
                  <w:textInput/>
                </w:ffData>
              </w:fldChar>
            </w:r>
            <w:r w:rsidR="001F25C6"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F25C6" w:rsidRPr="001F25C6">
              <w:rPr>
                <w:bCs/>
                <w:smallCaps/>
                <w:noProof/>
                <w:sz w:val="20"/>
                <w:szCs w:val="20"/>
              </w:rPr>
              <w:t>Ministry of Natural Resources and Environment of Thailand</w:t>
            </w:r>
            <w:r w:rsidRPr="001F25C6">
              <w:rPr>
                <w:bCs/>
                <w:smallCaps/>
                <w:sz w:val="20"/>
                <w:szCs w:val="20"/>
              </w:rPr>
              <w:fldChar w:fldCharType="end"/>
            </w:r>
          </w:p>
        </w:tc>
        <w:tc>
          <w:tcPr>
            <w:tcW w:w="0" w:type="auto"/>
          </w:tcPr>
          <w:p w:rsidR="001F25C6" w:rsidRPr="00165392" w:rsidRDefault="00D00B90" w:rsidP="00B50FB7">
            <w:pPr>
              <w:jc w:val="both"/>
              <w:rPr>
                <w:bCs/>
                <w:smallCaps/>
                <w:sz w:val="20"/>
                <w:szCs w:val="20"/>
                <w:lang w:val="fr-FR"/>
              </w:rPr>
            </w:pPr>
            <w:r w:rsidRPr="00165392">
              <w:rPr>
                <w:bCs/>
                <w:smallCaps/>
                <w:sz w:val="20"/>
                <w:szCs w:val="20"/>
              </w:rPr>
              <w:fldChar w:fldCharType="begin">
                <w:ffData>
                  <w:name w:val="dateOfEndorsement_01"/>
                  <w:enabled/>
                  <w:calcOnExit w:val="0"/>
                  <w:textInput>
                    <w:type w:val="date"/>
                    <w:format w:val="MM/dd/yyyy"/>
                  </w:textInput>
                </w:ffData>
              </w:fldChar>
            </w:r>
            <w:r w:rsidR="001F25C6"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F25C6" w:rsidRPr="00165392">
              <w:rPr>
                <w:bCs/>
                <w:smallCaps/>
                <w:noProof/>
                <w:sz w:val="20"/>
                <w:szCs w:val="20"/>
              </w:rPr>
              <w:t>03/19/2014</w:t>
            </w:r>
            <w:r w:rsidRPr="00165392">
              <w:rPr>
                <w:bCs/>
                <w:smallCaps/>
                <w:sz w:val="20"/>
                <w:szCs w:val="20"/>
              </w:rPr>
              <w:fldChar w:fldCharType="end"/>
            </w:r>
          </w:p>
        </w:tc>
      </w:tr>
      <w:tr w:rsidR="00165392" w:rsidRPr="001F25C6" w:rsidTr="001F25C6">
        <w:tc>
          <w:tcPr>
            <w:tcW w:w="0" w:type="auto"/>
          </w:tcPr>
          <w:p w:rsidR="00165392" w:rsidRPr="001F25C6" w:rsidRDefault="00D00B90" w:rsidP="00B50FB7">
            <w:pPr>
              <w:rPr>
                <w:sz w:val="20"/>
                <w:szCs w:val="20"/>
              </w:rPr>
            </w:pPr>
            <w:r w:rsidRPr="001F25C6">
              <w:rPr>
                <w:sz w:val="20"/>
                <w:szCs w:val="20"/>
              </w:rPr>
              <w:fldChar w:fldCharType="begin">
                <w:ffData>
                  <w:name w:val="name_03"/>
                  <w:enabled/>
                  <w:calcOnExit w:val="0"/>
                  <w:textInput/>
                </w:ffData>
              </w:fldChar>
            </w:r>
            <w:r w:rsidR="00165392" w:rsidRPr="001F25C6">
              <w:rPr>
                <w:sz w:val="20"/>
                <w:szCs w:val="20"/>
              </w:rPr>
              <w:instrText xml:space="preserve"> FORMTEXT </w:instrText>
            </w:r>
            <w:r w:rsidRPr="001F25C6">
              <w:rPr>
                <w:sz w:val="20"/>
                <w:szCs w:val="20"/>
              </w:rPr>
            </w:r>
            <w:r w:rsidRPr="001F25C6">
              <w:rPr>
                <w:sz w:val="20"/>
                <w:szCs w:val="20"/>
              </w:rPr>
              <w:fldChar w:fldCharType="separate"/>
            </w:r>
            <w:r w:rsidR="00165392" w:rsidRPr="001F25C6">
              <w:rPr>
                <w:noProof/>
                <w:sz w:val="20"/>
                <w:szCs w:val="20"/>
              </w:rPr>
              <w:t xml:space="preserve">Mr. Vadym POZHARSKYI </w:t>
            </w:r>
            <w:r w:rsidRPr="001F25C6">
              <w:rPr>
                <w:sz w:val="20"/>
                <w:szCs w:val="20"/>
              </w:rPr>
              <w:fldChar w:fldCharType="end"/>
            </w:r>
          </w:p>
        </w:tc>
        <w:tc>
          <w:tcPr>
            <w:tcW w:w="0" w:type="auto"/>
          </w:tcPr>
          <w:p w:rsidR="00165392" w:rsidRPr="001F25C6" w:rsidRDefault="00D00B90" w:rsidP="00B50FB7">
            <w:pPr>
              <w:rPr>
                <w:sz w:val="20"/>
                <w:szCs w:val="20"/>
              </w:rPr>
            </w:pPr>
            <w:r w:rsidRPr="001F25C6">
              <w:rPr>
                <w:sz w:val="20"/>
                <w:szCs w:val="20"/>
              </w:rPr>
              <w:fldChar w:fldCharType="begin">
                <w:ffData>
                  <w:name w:val="title_03"/>
                  <w:enabled/>
                  <w:calcOnExit w:val="0"/>
                  <w:textInput/>
                </w:ffData>
              </w:fldChar>
            </w:r>
            <w:r w:rsidR="00165392" w:rsidRPr="001F25C6">
              <w:rPr>
                <w:sz w:val="20"/>
                <w:szCs w:val="20"/>
              </w:rPr>
              <w:instrText xml:space="preserve"> FORMTEXT </w:instrText>
            </w:r>
            <w:r w:rsidRPr="001F25C6">
              <w:rPr>
                <w:sz w:val="20"/>
                <w:szCs w:val="20"/>
              </w:rPr>
            </w:r>
            <w:r w:rsidRPr="001F25C6">
              <w:rPr>
                <w:sz w:val="20"/>
                <w:szCs w:val="20"/>
              </w:rPr>
              <w:fldChar w:fldCharType="separate"/>
            </w:r>
            <w:r w:rsidR="00165392" w:rsidRPr="001F25C6">
              <w:rPr>
                <w:noProof/>
                <w:sz w:val="20"/>
                <w:szCs w:val="20"/>
              </w:rPr>
              <w:t>Deputy Head</w:t>
            </w:r>
            <w:r w:rsidRPr="001F25C6">
              <w:rPr>
                <w:sz w:val="20"/>
                <w:szCs w:val="20"/>
              </w:rPr>
              <w:fldChar w:fldCharType="end"/>
            </w:r>
          </w:p>
        </w:tc>
        <w:tc>
          <w:tcPr>
            <w:tcW w:w="0" w:type="auto"/>
          </w:tcPr>
          <w:p w:rsidR="00165392" w:rsidRPr="001F25C6" w:rsidRDefault="00D00B90" w:rsidP="00B50FB7">
            <w:pPr>
              <w:jc w:val="both"/>
              <w:rPr>
                <w:b/>
                <w:bCs/>
                <w:smallCaps/>
                <w:sz w:val="20"/>
                <w:szCs w:val="20"/>
              </w:rPr>
            </w:pPr>
            <w:r w:rsidRPr="001F25C6">
              <w:rPr>
                <w:bCs/>
                <w:smallCaps/>
                <w:sz w:val="20"/>
                <w:szCs w:val="20"/>
              </w:rPr>
              <w:fldChar w:fldCharType="begin">
                <w:ffData>
                  <w:name w:val="ministry_03"/>
                  <w:enabled/>
                  <w:calcOnExit w:val="0"/>
                  <w:textInput/>
                </w:ffData>
              </w:fldChar>
            </w:r>
            <w:r w:rsidR="00165392"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65392" w:rsidRPr="001F25C6">
              <w:rPr>
                <w:bCs/>
                <w:smallCaps/>
                <w:noProof/>
                <w:sz w:val="20"/>
                <w:szCs w:val="20"/>
              </w:rPr>
              <w:t>State   Environmental Investment Agency of Ukraine</w:t>
            </w:r>
            <w:r w:rsidRPr="001F25C6">
              <w:rPr>
                <w:bCs/>
                <w:smallCaps/>
                <w:sz w:val="20"/>
                <w:szCs w:val="20"/>
              </w:rPr>
              <w:fldChar w:fldCharType="end"/>
            </w:r>
          </w:p>
        </w:tc>
        <w:tc>
          <w:tcPr>
            <w:tcW w:w="0" w:type="auto"/>
          </w:tcPr>
          <w:p w:rsidR="00165392" w:rsidRPr="00165392" w:rsidRDefault="00D00B90" w:rsidP="00B50FB7">
            <w:pPr>
              <w:jc w:val="both"/>
              <w:rPr>
                <w:bCs/>
                <w:smallCaps/>
                <w:sz w:val="20"/>
                <w:szCs w:val="20"/>
              </w:rPr>
            </w:pPr>
            <w:r w:rsidRPr="00165392">
              <w:rPr>
                <w:bCs/>
                <w:smallCaps/>
                <w:sz w:val="20"/>
                <w:szCs w:val="20"/>
              </w:rPr>
              <w:fldChar w:fldCharType="begin">
                <w:ffData>
                  <w:name w:val="dateOfEndorsement_03"/>
                  <w:enabled/>
                  <w:calcOnExit w:val="0"/>
                  <w:textInput>
                    <w:type w:val="date"/>
                    <w:format w:val="MM/dd/yyyy"/>
                  </w:textInput>
                </w:ffData>
              </w:fldChar>
            </w:r>
            <w:r w:rsidR="00165392"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65392" w:rsidRPr="00165392">
              <w:rPr>
                <w:bCs/>
                <w:smallCaps/>
                <w:noProof/>
                <w:sz w:val="20"/>
                <w:szCs w:val="20"/>
              </w:rPr>
              <w:t>01/17/2014</w:t>
            </w:r>
            <w:r w:rsidRPr="00165392">
              <w:rPr>
                <w:bCs/>
                <w:smallCaps/>
                <w:sz w:val="20"/>
                <w:szCs w:val="20"/>
              </w:rPr>
              <w:fldChar w:fldCharType="end"/>
            </w:r>
          </w:p>
        </w:tc>
      </w:tr>
      <w:tr w:rsidR="00165392" w:rsidRPr="001F25C6" w:rsidTr="001F25C6">
        <w:tc>
          <w:tcPr>
            <w:tcW w:w="0" w:type="auto"/>
          </w:tcPr>
          <w:p w:rsidR="00165392" w:rsidRPr="001F25C6" w:rsidRDefault="00D00B90" w:rsidP="00B50FB7">
            <w:pPr>
              <w:rPr>
                <w:sz w:val="20"/>
                <w:szCs w:val="20"/>
              </w:rPr>
            </w:pPr>
            <w:r w:rsidRPr="001F25C6">
              <w:rPr>
                <w:sz w:val="20"/>
                <w:szCs w:val="20"/>
              </w:rPr>
              <w:fldChar w:fldCharType="begin">
                <w:ffData>
                  <w:name w:val="name_02"/>
                  <w:enabled/>
                  <w:calcOnExit w:val="0"/>
                  <w:textInput/>
                </w:ffData>
              </w:fldChar>
            </w:r>
            <w:r w:rsidR="00165392" w:rsidRPr="001F25C6">
              <w:rPr>
                <w:sz w:val="20"/>
                <w:szCs w:val="20"/>
              </w:rPr>
              <w:instrText xml:space="preserve"> FORMTEXT </w:instrText>
            </w:r>
            <w:r w:rsidRPr="001F25C6">
              <w:rPr>
                <w:sz w:val="20"/>
                <w:szCs w:val="20"/>
              </w:rPr>
            </w:r>
            <w:r w:rsidRPr="001F25C6">
              <w:rPr>
                <w:sz w:val="20"/>
                <w:szCs w:val="20"/>
              </w:rPr>
              <w:fldChar w:fldCharType="separate"/>
            </w:r>
            <w:r w:rsidR="00165392" w:rsidRPr="001F25C6">
              <w:rPr>
                <w:noProof/>
                <w:sz w:val="20"/>
                <w:szCs w:val="20"/>
              </w:rPr>
              <w:t>Dr. Mr. Nam Thang DO</w:t>
            </w:r>
            <w:r w:rsidRPr="001F25C6">
              <w:rPr>
                <w:sz w:val="20"/>
                <w:szCs w:val="20"/>
              </w:rPr>
              <w:fldChar w:fldCharType="end"/>
            </w:r>
          </w:p>
        </w:tc>
        <w:tc>
          <w:tcPr>
            <w:tcW w:w="0" w:type="auto"/>
          </w:tcPr>
          <w:p w:rsidR="00165392" w:rsidRPr="001F25C6" w:rsidRDefault="00D00B90" w:rsidP="00B50FB7">
            <w:pPr>
              <w:rPr>
                <w:sz w:val="20"/>
                <w:szCs w:val="20"/>
              </w:rPr>
            </w:pPr>
            <w:r w:rsidRPr="001F25C6">
              <w:rPr>
                <w:sz w:val="20"/>
                <w:szCs w:val="20"/>
              </w:rPr>
              <w:fldChar w:fldCharType="begin">
                <w:ffData>
                  <w:name w:val="title_03"/>
                  <w:enabled/>
                  <w:calcOnExit w:val="0"/>
                  <w:textInput/>
                </w:ffData>
              </w:fldChar>
            </w:r>
            <w:r w:rsidR="00165392" w:rsidRPr="001F25C6">
              <w:rPr>
                <w:sz w:val="20"/>
                <w:szCs w:val="20"/>
              </w:rPr>
              <w:instrText xml:space="preserve"> FORMTEXT </w:instrText>
            </w:r>
            <w:r w:rsidRPr="001F25C6">
              <w:rPr>
                <w:sz w:val="20"/>
                <w:szCs w:val="20"/>
              </w:rPr>
            </w:r>
            <w:r w:rsidRPr="001F25C6">
              <w:rPr>
                <w:sz w:val="20"/>
                <w:szCs w:val="20"/>
              </w:rPr>
              <w:fldChar w:fldCharType="separate"/>
            </w:r>
            <w:r w:rsidR="00165392" w:rsidRPr="001F25C6">
              <w:rPr>
                <w:noProof/>
                <w:sz w:val="20"/>
                <w:szCs w:val="20"/>
              </w:rPr>
              <w:t>Vice Minister</w:t>
            </w:r>
            <w:r w:rsidRPr="001F25C6">
              <w:rPr>
                <w:sz w:val="20"/>
                <w:szCs w:val="20"/>
              </w:rPr>
              <w:fldChar w:fldCharType="end"/>
            </w:r>
          </w:p>
        </w:tc>
        <w:tc>
          <w:tcPr>
            <w:tcW w:w="0" w:type="auto"/>
          </w:tcPr>
          <w:p w:rsidR="00165392" w:rsidRPr="001F25C6" w:rsidRDefault="00D00B90" w:rsidP="00B50FB7">
            <w:pPr>
              <w:rPr>
                <w:bCs/>
                <w:smallCaps/>
                <w:sz w:val="20"/>
                <w:szCs w:val="20"/>
              </w:rPr>
            </w:pPr>
            <w:r w:rsidRPr="001F25C6">
              <w:rPr>
                <w:bCs/>
                <w:smallCaps/>
                <w:sz w:val="20"/>
                <w:szCs w:val="20"/>
              </w:rPr>
              <w:fldChar w:fldCharType="begin">
                <w:ffData>
                  <w:name w:val="ministry_02"/>
                  <w:enabled/>
                  <w:calcOnExit w:val="0"/>
                  <w:textInput/>
                </w:ffData>
              </w:fldChar>
            </w:r>
            <w:r w:rsidR="00165392" w:rsidRPr="001F25C6">
              <w:rPr>
                <w:bCs/>
                <w:smallCaps/>
                <w:sz w:val="20"/>
                <w:szCs w:val="20"/>
              </w:rPr>
              <w:instrText xml:space="preserve"> FORMTEXT </w:instrText>
            </w:r>
            <w:r w:rsidRPr="001F25C6">
              <w:rPr>
                <w:bCs/>
                <w:smallCaps/>
                <w:sz w:val="20"/>
                <w:szCs w:val="20"/>
              </w:rPr>
            </w:r>
            <w:r w:rsidRPr="001F25C6">
              <w:rPr>
                <w:bCs/>
                <w:smallCaps/>
                <w:sz w:val="20"/>
                <w:szCs w:val="20"/>
              </w:rPr>
              <w:fldChar w:fldCharType="separate"/>
            </w:r>
            <w:r w:rsidR="00165392" w:rsidRPr="001F25C6">
              <w:rPr>
                <w:bCs/>
                <w:smallCaps/>
                <w:noProof/>
                <w:sz w:val="20"/>
                <w:szCs w:val="20"/>
              </w:rPr>
              <w:t>Ministry of Natural Resources and Environment of Vietnam</w:t>
            </w:r>
            <w:r w:rsidRPr="001F25C6">
              <w:rPr>
                <w:bCs/>
                <w:smallCaps/>
                <w:sz w:val="20"/>
                <w:szCs w:val="20"/>
              </w:rPr>
              <w:fldChar w:fldCharType="end"/>
            </w:r>
          </w:p>
        </w:tc>
        <w:tc>
          <w:tcPr>
            <w:tcW w:w="0" w:type="auto"/>
          </w:tcPr>
          <w:p w:rsidR="00165392" w:rsidRPr="00165392" w:rsidRDefault="00D00B90" w:rsidP="00B50FB7">
            <w:pPr>
              <w:jc w:val="both"/>
              <w:rPr>
                <w:bCs/>
                <w:smallCaps/>
                <w:sz w:val="20"/>
                <w:szCs w:val="20"/>
                <w:lang w:val="fr-FR"/>
              </w:rPr>
            </w:pPr>
            <w:r w:rsidRPr="00165392">
              <w:rPr>
                <w:bCs/>
                <w:smallCaps/>
                <w:sz w:val="20"/>
                <w:szCs w:val="20"/>
              </w:rPr>
              <w:fldChar w:fldCharType="begin">
                <w:ffData>
                  <w:name w:val="dateOfEndorsement_01"/>
                  <w:enabled/>
                  <w:calcOnExit w:val="0"/>
                  <w:textInput>
                    <w:type w:val="date"/>
                    <w:format w:val="MM/dd/yyyy"/>
                  </w:textInput>
                </w:ffData>
              </w:fldChar>
            </w:r>
            <w:r w:rsidR="00165392" w:rsidRPr="00165392">
              <w:rPr>
                <w:bCs/>
                <w:smallCaps/>
                <w:sz w:val="20"/>
                <w:szCs w:val="20"/>
              </w:rPr>
              <w:instrText xml:space="preserve"> FORMTEXT </w:instrText>
            </w:r>
            <w:r w:rsidRPr="00165392">
              <w:rPr>
                <w:bCs/>
                <w:smallCaps/>
                <w:sz w:val="20"/>
                <w:szCs w:val="20"/>
              </w:rPr>
            </w:r>
            <w:r w:rsidRPr="00165392">
              <w:rPr>
                <w:bCs/>
                <w:smallCaps/>
                <w:sz w:val="20"/>
                <w:szCs w:val="20"/>
              </w:rPr>
              <w:fldChar w:fldCharType="separate"/>
            </w:r>
            <w:r w:rsidR="00165392" w:rsidRPr="00165392">
              <w:rPr>
                <w:bCs/>
                <w:smallCaps/>
                <w:noProof/>
                <w:sz w:val="20"/>
                <w:szCs w:val="20"/>
              </w:rPr>
              <w:t>03/18/2014</w:t>
            </w:r>
            <w:r w:rsidRPr="00165392">
              <w:rPr>
                <w:bCs/>
                <w:smallCaps/>
                <w:sz w:val="20"/>
                <w:szCs w:val="20"/>
              </w:rPr>
              <w:fldChar w:fldCharType="end"/>
            </w:r>
          </w:p>
        </w:tc>
      </w:tr>
    </w:tbl>
    <w:p w:rsidR="001F25C6" w:rsidRPr="004E6371" w:rsidRDefault="001F25C6" w:rsidP="004E6371">
      <w:pPr>
        <w:tabs>
          <w:tab w:val="center" w:pos="4320"/>
          <w:tab w:val="right" w:pos="8640"/>
        </w:tabs>
        <w:spacing w:after="0" w:line="240" w:lineRule="auto"/>
        <w:rPr>
          <w:rFonts w:ascii="Times New Roman" w:eastAsia="Times New Roman" w:hAnsi="Times New Roman"/>
          <w:b/>
          <w:caps/>
          <w:u w:val="single"/>
        </w:rPr>
        <w:sectPr w:rsidR="001F25C6" w:rsidRPr="004E6371" w:rsidSect="00AF2FE3">
          <w:type w:val="continuous"/>
          <w:pgSz w:w="12240" w:h="15840"/>
          <w:pgMar w:top="720" w:right="900" w:bottom="1440" w:left="720" w:header="720" w:footer="720" w:gutter="0"/>
          <w:cols w:space="720"/>
          <w:docGrid w:linePitch="360"/>
        </w:sectPr>
      </w:pPr>
    </w:p>
    <w:p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pPr>
    </w:p>
    <w:p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AF2FE3">
          <w:type w:val="continuous"/>
          <w:pgSz w:w="12240" w:h="15840"/>
          <w:pgMar w:top="720" w:right="900" w:bottom="1440" w:left="720" w:header="720" w:footer="720" w:gutter="0"/>
          <w:cols w:space="720"/>
          <w:docGrid w:linePitch="360"/>
        </w:sectPr>
      </w:pPr>
    </w:p>
    <w:p w:rsidR="00165392" w:rsidRDefault="00165392"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627137" w:rsidRDefault="00627137" w:rsidP="004E6371">
      <w:pPr>
        <w:tabs>
          <w:tab w:val="center" w:pos="4320"/>
          <w:tab w:val="right" w:pos="8640"/>
        </w:tabs>
        <w:spacing w:after="0" w:line="240" w:lineRule="auto"/>
        <w:rPr>
          <w:rFonts w:ascii="Times New Roman" w:eastAsia="Times New Roman" w:hAnsi="Times New Roman"/>
          <w:b/>
          <w:caps/>
        </w:rPr>
      </w:pPr>
    </w:p>
    <w:p w:rsidR="00165392" w:rsidRDefault="00165392" w:rsidP="004E6371">
      <w:pPr>
        <w:tabs>
          <w:tab w:val="center" w:pos="4320"/>
          <w:tab w:val="right" w:pos="8640"/>
        </w:tabs>
        <w:spacing w:after="0" w:line="240" w:lineRule="auto"/>
        <w:rPr>
          <w:rFonts w:ascii="Times New Roman" w:eastAsia="Times New Roman" w:hAnsi="Times New Roman"/>
          <w:b/>
          <w:caps/>
        </w:rPr>
      </w:pPr>
    </w:p>
    <w:p w:rsidR="004E6371" w:rsidRPr="004E6371" w:rsidRDefault="004E6371" w:rsidP="004E6371">
      <w:pPr>
        <w:tabs>
          <w:tab w:val="center" w:pos="4320"/>
          <w:tab w:val="right" w:pos="8640"/>
        </w:tabs>
        <w:spacing w:after="0" w:line="240" w:lineRule="auto"/>
        <w:rPr>
          <w:rFonts w:ascii="Times New Roman" w:eastAsia="Times New Roman" w:hAnsi="Times New Roman"/>
          <w:b/>
          <w:caps/>
        </w:rPr>
      </w:pPr>
      <w:r w:rsidRPr="004E6371">
        <w:rPr>
          <w:rFonts w:ascii="Times New Roman" w:eastAsia="Times New Roman" w:hAnsi="Times New Roman"/>
          <w:b/>
          <w:caps/>
        </w:rPr>
        <w:lastRenderedPageBreak/>
        <w:t xml:space="preserve">B.  GEF </w:t>
      </w:r>
      <w:proofErr w:type="gramStart"/>
      <w:r w:rsidRPr="004E6371">
        <w:rPr>
          <w:rFonts w:ascii="Times New Roman" w:eastAsia="Times New Roman" w:hAnsi="Times New Roman"/>
          <w:b/>
          <w:caps/>
        </w:rPr>
        <w:t>agency(</w:t>
      </w:r>
      <w:proofErr w:type="gramEnd"/>
      <w:r w:rsidRPr="004E6371">
        <w:rPr>
          <w:rFonts w:ascii="Times New Roman" w:eastAsia="Times New Roman" w:hAnsi="Times New Roman"/>
          <w:b/>
          <w:caps/>
        </w:rPr>
        <w:t>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4E6371" w:rsidRPr="007D0D7F" w:rsidTr="00AF2FE3">
        <w:trPr>
          <w:cantSplit/>
          <w:trHeight w:val="503"/>
        </w:trPr>
        <w:tc>
          <w:tcPr>
            <w:tcW w:w="10368" w:type="dxa"/>
          </w:tcPr>
          <w:p w:rsidR="004E6371" w:rsidRPr="004E6371" w:rsidRDefault="004E6371" w:rsidP="004E6371">
            <w:pPr>
              <w:spacing w:after="120" w:line="240" w:lineRule="auto"/>
              <w:rPr>
                <w:rFonts w:ascii="Times New Roman" w:eastAsia="Times New Roman" w:hAnsi="Times New Roman"/>
              </w:rPr>
            </w:pPr>
            <w:r w:rsidRPr="004E6371">
              <w:rPr>
                <w:rFonts w:ascii="Times New Roman" w:eastAsia="Times New Roman" w:hAnsi="Times New Roman"/>
              </w:rPr>
              <w:t>This request has been prepared in accordance with GEF/LDCF/SCCF/NPIF policies and procedures and meets the GEF/LDCF/SCCF/NPIF criteria for CEO endorsement/approval of project.</w:t>
            </w:r>
          </w:p>
        </w:tc>
      </w:tr>
    </w:tbl>
    <w:p w:rsidR="004E6371" w:rsidRPr="004E6371" w:rsidRDefault="004E6371" w:rsidP="004E6371">
      <w:pPr>
        <w:spacing w:after="0" w:line="240" w:lineRule="auto"/>
        <w:rPr>
          <w:rFonts w:ascii="Times New Roman" w:eastAsia="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2196"/>
        <w:gridCol w:w="1498"/>
        <w:gridCol w:w="1203"/>
        <w:gridCol w:w="1284"/>
        <w:gridCol w:w="2472"/>
      </w:tblGrid>
      <w:tr w:rsidR="004E6371" w:rsidRPr="007D0D7F" w:rsidTr="00AF2FE3">
        <w:tc>
          <w:tcPr>
            <w:tcW w:w="2160" w:type="dxa"/>
            <w:vAlign w:val="center"/>
          </w:tcPr>
          <w:p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Agency Coordinator, Agency Name</w:t>
            </w:r>
          </w:p>
        </w:tc>
        <w:tc>
          <w:tcPr>
            <w:tcW w:w="1800" w:type="dxa"/>
            <w:vAlign w:val="center"/>
          </w:tcPr>
          <w:p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Signature</w:t>
            </w:r>
          </w:p>
        </w:tc>
        <w:tc>
          <w:tcPr>
            <w:tcW w:w="1980" w:type="dxa"/>
            <w:vAlign w:val="center"/>
          </w:tcPr>
          <w:p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 xml:space="preserve">Date </w:t>
            </w:r>
            <w:r w:rsidRPr="004E6371">
              <w:rPr>
                <w:rFonts w:ascii="Times New Roman" w:eastAsia="Times New Roman" w:hAnsi="Times New Roman"/>
                <w:b/>
              </w:rPr>
              <w:br/>
            </w:r>
            <w:r w:rsidR="00D00B90" w:rsidRPr="004E6371">
              <w:rPr>
                <w:rFonts w:ascii="Times New Roman" w:eastAsia="Times New Roman" w:hAnsi="Times New Roman"/>
                <w:b/>
                <w:i/>
                <w:iCs/>
              </w:rPr>
              <w:fldChar w:fldCharType="begin">
                <w:ffData>
                  <w:name w:val="Text31"/>
                  <w:enabled/>
                  <w:calcOnExit w:val="0"/>
                  <w:helpText w:type="text" w:val="Date of endorsement by the Operational or Political Focal Point."/>
                  <w:textInput>
                    <w:default w:val="(Month, day, year)"/>
                  </w:textInput>
                </w:ffData>
              </w:fldChar>
            </w:r>
            <w:r w:rsidRPr="004E6371">
              <w:rPr>
                <w:rFonts w:ascii="Times New Roman" w:eastAsia="Times New Roman" w:hAnsi="Times New Roman"/>
                <w:b/>
                <w:i/>
                <w:iCs/>
              </w:rPr>
              <w:instrText xml:space="preserve"> FORMTEXT </w:instrText>
            </w:r>
            <w:r w:rsidR="00D00B90" w:rsidRPr="004E6371">
              <w:rPr>
                <w:rFonts w:ascii="Times New Roman" w:eastAsia="Times New Roman" w:hAnsi="Times New Roman"/>
                <w:b/>
                <w:i/>
                <w:iCs/>
              </w:rPr>
            </w:r>
            <w:r w:rsidR="00D00B90" w:rsidRPr="004E6371">
              <w:rPr>
                <w:rFonts w:ascii="Times New Roman" w:eastAsia="Times New Roman" w:hAnsi="Times New Roman"/>
                <w:b/>
                <w:i/>
                <w:iCs/>
              </w:rPr>
              <w:fldChar w:fldCharType="separate"/>
            </w:r>
            <w:r w:rsidRPr="004E6371">
              <w:rPr>
                <w:rFonts w:ascii="Times New Roman" w:eastAsia="Times New Roman" w:hAnsi="Times New Roman"/>
                <w:b/>
                <w:i/>
                <w:iCs/>
                <w:noProof/>
              </w:rPr>
              <w:t>(Month, day, year)</w:t>
            </w:r>
            <w:r w:rsidR="00D00B90" w:rsidRPr="004E6371">
              <w:rPr>
                <w:rFonts w:ascii="Times New Roman" w:eastAsia="Times New Roman" w:hAnsi="Times New Roman"/>
                <w:b/>
                <w:i/>
                <w:iCs/>
              </w:rPr>
              <w:fldChar w:fldCharType="end"/>
            </w:r>
          </w:p>
        </w:tc>
        <w:tc>
          <w:tcPr>
            <w:tcW w:w="1620" w:type="dxa"/>
            <w:vAlign w:val="center"/>
          </w:tcPr>
          <w:p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Project Contact Person</w:t>
            </w:r>
          </w:p>
        </w:tc>
        <w:tc>
          <w:tcPr>
            <w:tcW w:w="1440" w:type="dxa"/>
            <w:vAlign w:val="center"/>
          </w:tcPr>
          <w:p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Telephone</w:t>
            </w:r>
          </w:p>
        </w:tc>
        <w:tc>
          <w:tcPr>
            <w:tcW w:w="1548" w:type="dxa"/>
            <w:vAlign w:val="center"/>
          </w:tcPr>
          <w:p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Email Address</w:t>
            </w:r>
          </w:p>
        </w:tc>
      </w:tr>
      <w:tr w:rsidR="004E6371" w:rsidRPr="007D0D7F" w:rsidTr="00AF2FE3">
        <w:tc>
          <w:tcPr>
            <w:tcW w:w="2160" w:type="dxa"/>
          </w:tcPr>
          <w:p w:rsidR="004E6371" w:rsidRPr="004E6371" w:rsidRDefault="000C1B98" w:rsidP="00135999">
            <w:pPr>
              <w:spacing w:after="0" w:line="240" w:lineRule="auto"/>
              <w:jc w:val="center"/>
              <w:rPr>
                <w:rFonts w:ascii="Times New Roman" w:eastAsia="Times New Roman" w:hAnsi="Times New Roman"/>
              </w:rPr>
            </w:pPr>
            <w:bookmarkStart w:id="236" w:name="coordinatorName_01"/>
            <w:r>
              <w:rPr>
                <w:rFonts w:ascii="Times New Roman" w:eastAsia="Times New Roman" w:hAnsi="Times New Roman"/>
              </w:rPr>
              <w:t xml:space="preserve">Adriana Dinu, </w:t>
            </w:r>
            <w:r w:rsidR="00D00B90">
              <w:rPr>
                <w:rFonts w:ascii="Times New Roman" w:eastAsia="Times New Roman" w:hAnsi="Times New Roman"/>
              </w:rPr>
              <w:fldChar w:fldCharType="begin">
                <w:ffData>
                  <w:name w:val="coordinatorName_01"/>
                  <w:enabled/>
                  <w:calcOnExit w:val="0"/>
                  <w:textInput/>
                </w:ffData>
              </w:fldChar>
            </w:r>
            <w:r w:rsidR="003A495F">
              <w:rPr>
                <w:rFonts w:ascii="Times New Roman" w:eastAsia="Times New Roman" w:hAnsi="Times New Roman"/>
              </w:rPr>
              <w:instrText xml:space="preserve"> FORMTEXT </w:instrText>
            </w:r>
            <w:r w:rsidR="00D00B90">
              <w:rPr>
                <w:rFonts w:ascii="Times New Roman" w:eastAsia="Times New Roman" w:hAnsi="Times New Roman"/>
              </w:rPr>
            </w:r>
            <w:r w:rsidR="00D00B90">
              <w:rPr>
                <w:rFonts w:ascii="Times New Roman" w:eastAsia="Times New Roman" w:hAnsi="Times New Roman"/>
              </w:rPr>
              <w:fldChar w:fldCharType="separate"/>
            </w:r>
            <w:r w:rsidR="007B582A" w:rsidRPr="007B582A">
              <w:rPr>
                <w:rFonts w:ascii="Times New Roman" w:eastAsia="Times New Roman" w:hAnsi="Times New Roman"/>
                <w:noProof/>
              </w:rPr>
              <w:t>UNDP-GEF  Executive Coordinator</w:t>
            </w:r>
            <w:r w:rsidR="00D00B90">
              <w:rPr>
                <w:rFonts w:ascii="Times New Roman" w:eastAsia="Times New Roman" w:hAnsi="Times New Roman"/>
              </w:rPr>
              <w:fldChar w:fldCharType="end"/>
            </w:r>
            <w:bookmarkEnd w:id="236"/>
          </w:p>
        </w:tc>
        <w:tc>
          <w:tcPr>
            <w:tcW w:w="1800" w:type="dxa"/>
          </w:tcPr>
          <w:p w:rsidR="004E6371" w:rsidRPr="004E6371" w:rsidRDefault="00250952" w:rsidP="004E6371">
            <w:pPr>
              <w:spacing w:after="0" w:line="240" w:lineRule="auto"/>
              <w:jc w:val="center"/>
              <w:rPr>
                <w:rFonts w:ascii="Times New Roman" w:eastAsia="Times New Roman" w:hAnsi="Times New Roman"/>
              </w:rPr>
            </w:pPr>
            <w:r w:rsidRPr="00D211B2">
              <w:rPr>
                <w:noProof/>
              </w:rPr>
              <w:drawing>
                <wp:inline distT="0" distB="0" distL="0" distR="0" wp14:anchorId="4B5DE276" wp14:editId="6BC5B1EA">
                  <wp:extent cx="12573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502920"/>
                          </a:xfrm>
                          <a:prstGeom prst="rect">
                            <a:avLst/>
                          </a:prstGeom>
                          <a:noFill/>
                          <a:ln>
                            <a:noFill/>
                          </a:ln>
                        </pic:spPr>
                      </pic:pic>
                    </a:graphicData>
                  </a:graphic>
                </wp:inline>
              </w:drawing>
            </w:r>
          </w:p>
        </w:tc>
        <w:tc>
          <w:tcPr>
            <w:tcW w:w="1980" w:type="dxa"/>
          </w:tcPr>
          <w:p w:rsidR="004E6371" w:rsidRPr="004E6371" w:rsidRDefault="00731354" w:rsidP="00A45D73">
            <w:pPr>
              <w:spacing w:after="0" w:line="240" w:lineRule="auto"/>
              <w:jc w:val="center"/>
              <w:rPr>
                <w:rFonts w:ascii="Times New Roman" w:eastAsia="Times New Roman" w:hAnsi="Times New Roman"/>
              </w:rPr>
            </w:pPr>
            <w:r>
              <w:rPr>
                <w:rFonts w:ascii="Times New Roman" w:eastAsia="Times New Roman" w:hAnsi="Times New Roman"/>
              </w:rPr>
              <w:t>1</w:t>
            </w:r>
            <w:r w:rsidR="00DA7D78">
              <w:rPr>
                <w:rFonts w:ascii="Times New Roman" w:eastAsia="Times New Roman" w:hAnsi="Times New Roman"/>
              </w:rPr>
              <w:t>1</w:t>
            </w:r>
            <w:r>
              <w:rPr>
                <w:rFonts w:ascii="Times New Roman" w:eastAsia="Times New Roman" w:hAnsi="Times New Roman"/>
              </w:rPr>
              <w:t>/</w:t>
            </w:r>
            <w:r w:rsidR="00E16932">
              <w:rPr>
                <w:rFonts w:ascii="Times New Roman" w:eastAsia="Times New Roman" w:hAnsi="Times New Roman"/>
              </w:rPr>
              <w:t>13</w:t>
            </w:r>
            <w:r>
              <w:rPr>
                <w:rFonts w:ascii="Times New Roman" w:eastAsia="Times New Roman" w:hAnsi="Times New Roman"/>
              </w:rPr>
              <w:t>/2014</w:t>
            </w:r>
          </w:p>
        </w:tc>
        <w:bookmarkStart w:id="237" w:name="ContactName_01"/>
        <w:tc>
          <w:tcPr>
            <w:tcW w:w="1620" w:type="dxa"/>
          </w:tcPr>
          <w:p w:rsidR="004E6371" w:rsidRPr="004E6371" w:rsidRDefault="00D00B90" w:rsidP="007B582A">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Name_01"/>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B582A" w:rsidRPr="007B582A">
              <w:rPr>
                <w:rFonts w:ascii="Times New Roman" w:eastAsia="Times New Roman" w:hAnsi="Times New Roman"/>
                <w:noProof/>
              </w:rPr>
              <w:t xml:space="preserve"> Delfin Ganapin </w:t>
            </w:r>
            <w:r>
              <w:rPr>
                <w:rFonts w:ascii="Times New Roman" w:eastAsia="Times New Roman" w:hAnsi="Times New Roman"/>
              </w:rPr>
              <w:fldChar w:fldCharType="end"/>
            </w:r>
            <w:bookmarkEnd w:id="237"/>
          </w:p>
        </w:tc>
        <w:bookmarkStart w:id="238" w:name="ContactPhone_01"/>
        <w:tc>
          <w:tcPr>
            <w:tcW w:w="1440" w:type="dxa"/>
          </w:tcPr>
          <w:p w:rsidR="004E6371" w:rsidRPr="004E6371" w:rsidRDefault="00D00B90" w:rsidP="007B582A">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Phone_01"/>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B582A" w:rsidRPr="007B582A">
              <w:rPr>
                <w:rFonts w:ascii="Times New Roman" w:eastAsia="Times New Roman" w:hAnsi="Times New Roman"/>
                <w:noProof/>
              </w:rPr>
              <w:t>646-781-4383</w:t>
            </w:r>
            <w:r>
              <w:rPr>
                <w:rFonts w:ascii="Times New Roman" w:eastAsia="Times New Roman" w:hAnsi="Times New Roman"/>
              </w:rPr>
              <w:fldChar w:fldCharType="end"/>
            </w:r>
            <w:bookmarkEnd w:id="238"/>
          </w:p>
        </w:tc>
        <w:bookmarkStart w:id="239" w:name="ContactEmail_01"/>
        <w:tc>
          <w:tcPr>
            <w:tcW w:w="1548" w:type="dxa"/>
          </w:tcPr>
          <w:p w:rsidR="004E6371" w:rsidRPr="004E6371" w:rsidRDefault="00D00B90" w:rsidP="007B582A">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Email_01"/>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7B582A" w:rsidRPr="007B582A">
              <w:rPr>
                <w:rFonts w:ascii="Times New Roman" w:eastAsia="Times New Roman" w:hAnsi="Times New Roman"/>
                <w:noProof/>
              </w:rPr>
              <w:t>delfin.ganapin@undp.org</w:t>
            </w:r>
            <w:r>
              <w:rPr>
                <w:rFonts w:ascii="Times New Roman" w:eastAsia="Times New Roman" w:hAnsi="Times New Roman"/>
              </w:rPr>
              <w:fldChar w:fldCharType="end"/>
            </w:r>
            <w:bookmarkEnd w:id="239"/>
          </w:p>
        </w:tc>
      </w:tr>
      <w:bookmarkStart w:id="240" w:name="coordinatorName_02"/>
      <w:tr w:rsidR="004E6371" w:rsidRPr="007D0D7F" w:rsidTr="00AF2FE3">
        <w:tc>
          <w:tcPr>
            <w:tcW w:w="2160" w:type="dxa"/>
          </w:tcPr>
          <w:p w:rsidR="004E6371" w:rsidRPr="004E6371" w:rsidRDefault="00D00B90"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ordinatorName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240"/>
          </w:p>
        </w:tc>
        <w:tc>
          <w:tcPr>
            <w:tcW w:w="1800" w:type="dxa"/>
          </w:tcPr>
          <w:p w:rsidR="004E6371" w:rsidRPr="004E6371" w:rsidRDefault="004E6371" w:rsidP="004E6371">
            <w:pPr>
              <w:spacing w:after="0" w:line="240" w:lineRule="auto"/>
              <w:jc w:val="center"/>
              <w:rPr>
                <w:rFonts w:ascii="Times New Roman" w:eastAsia="Times New Roman" w:hAnsi="Times New Roman"/>
              </w:rPr>
            </w:pPr>
          </w:p>
        </w:tc>
        <w:bookmarkStart w:id="241" w:name="signingDate_02"/>
        <w:tc>
          <w:tcPr>
            <w:tcW w:w="1980" w:type="dxa"/>
          </w:tcPr>
          <w:p w:rsidR="004E6371" w:rsidRPr="004E6371" w:rsidRDefault="00D00B90"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signingDate_02"/>
                  <w:enabled/>
                  <w:calcOnExit w:val="0"/>
                  <w:textInput>
                    <w:type w:val="date"/>
                    <w:format w:val="MM/dd/yyyy"/>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241"/>
          </w:p>
        </w:tc>
        <w:bookmarkStart w:id="242" w:name="ContactName_02"/>
        <w:tc>
          <w:tcPr>
            <w:tcW w:w="1620" w:type="dxa"/>
          </w:tcPr>
          <w:p w:rsidR="004E6371" w:rsidRPr="004E6371" w:rsidRDefault="00D00B90"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Name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242"/>
          </w:p>
        </w:tc>
        <w:bookmarkStart w:id="243" w:name="ContactPhone_02"/>
        <w:tc>
          <w:tcPr>
            <w:tcW w:w="1440" w:type="dxa"/>
          </w:tcPr>
          <w:p w:rsidR="004E6371" w:rsidRPr="004E6371" w:rsidRDefault="00D00B90"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Phone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243"/>
          </w:p>
        </w:tc>
        <w:bookmarkStart w:id="244" w:name="ContactEmail_02"/>
        <w:tc>
          <w:tcPr>
            <w:tcW w:w="1548" w:type="dxa"/>
          </w:tcPr>
          <w:p w:rsidR="004E6371" w:rsidRPr="004E6371" w:rsidRDefault="00D00B90" w:rsidP="004E6371">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Email_02"/>
                  <w:enabled/>
                  <w:calcOnExit w:val="0"/>
                  <w:textInput/>
                </w:ffData>
              </w:fldChar>
            </w:r>
            <w:r w:rsidR="003A495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sidR="003A495F">
              <w:rPr>
                <w:rFonts w:ascii="Times New Roman" w:eastAsia="Times New Roman" w:hAnsi="Times New Roman"/>
                <w:noProof/>
              </w:rPr>
              <w:t> </w:t>
            </w:r>
            <w:r>
              <w:rPr>
                <w:rFonts w:ascii="Times New Roman" w:eastAsia="Times New Roman" w:hAnsi="Times New Roman"/>
              </w:rPr>
              <w:fldChar w:fldCharType="end"/>
            </w:r>
            <w:bookmarkEnd w:id="244"/>
          </w:p>
        </w:tc>
      </w:tr>
    </w:tbl>
    <w:p w:rsidR="0035107A" w:rsidRDefault="0035107A" w:rsidP="00591870"/>
    <w:bookmarkStart w:id="245" w:name="GEF_CEOENDR_52"/>
    <w:p w:rsidR="008E7373" w:rsidRPr="008E7373" w:rsidRDefault="00D00B90" w:rsidP="00591870">
      <w:pPr>
        <w:rPr>
          <w:vanish/>
        </w:rPr>
      </w:pPr>
      <w:r w:rsidRPr="008E7373">
        <w:rPr>
          <w:vanish/>
        </w:rPr>
        <w:fldChar w:fldCharType="begin">
          <w:ffData>
            <w:name w:val="GEF_CEOENDR_52"/>
            <w:enabled/>
            <w:calcOnExit w:val="0"/>
            <w:textInput>
              <w:default w:val="GEF_CEOENDR_52"/>
            </w:textInput>
          </w:ffData>
        </w:fldChar>
      </w:r>
      <w:r w:rsidR="008E7373" w:rsidRPr="008E7373">
        <w:rPr>
          <w:vanish/>
        </w:rPr>
        <w:instrText xml:space="preserve"> FORMTEXT </w:instrText>
      </w:r>
      <w:r w:rsidRPr="008E7373">
        <w:rPr>
          <w:vanish/>
        </w:rPr>
      </w:r>
      <w:r w:rsidRPr="008E7373">
        <w:rPr>
          <w:vanish/>
        </w:rPr>
        <w:fldChar w:fldCharType="separate"/>
      </w:r>
      <w:r w:rsidR="008E7373" w:rsidRPr="008E7373">
        <w:rPr>
          <w:noProof/>
          <w:vanish/>
        </w:rPr>
        <w:t>GEF_CEOENDR_52</w:t>
      </w:r>
      <w:r w:rsidRPr="008E7373">
        <w:rPr>
          <w:vanish/>
        </w:rPr>
        <w:fldChar w:fldCharType="end"/>
      </w:r>
      <w:bookmarkEnd w:id="245"/>
    </w:p>
    <w:p w:rsidR="008E7373" w:rsidRDefault="008E7373" w:rsidP="00591870"/>
    <w:p w:rsidR="008E7373" w:rsidRPr="008E7373" w:rsidRDefault="008E7373" w:rsidP="00591870">
      <w:pPr>
        <w:sectPr w:rsidR="008E7373" w:rsidRPr="008E7373" w:rsidSect="004E6371">
          <w:type w:val="continuous"/>
          <w:pgSz w:w="12240" w:h="15840" w:code="1"/>
          <w:pgMar w:top="720" w:right="907" w:bottom="1440" w:left="720" w:header="720" w:footer="720" w:gutter="0"/>
          <w:cols w:space="720"/>
          <w:docGrid w:linePitch="360"/>
        </w:sectPr>
      </w:pPr>
    </w:p>
    <w:p w:rsid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lastRenderedPageBreak/>
        <w:t xml:space="preserve">ANNEX A:  PROJECT RESULTS FRAMEWORK </w:t>
      </w:r>
      <w:r w:rsidRPr="0035107A">
        <w:rPr>
          <w:rFonts w:ascii="Times New Roman" w:eastAsia="Times New Roman" w:hAnsi="Times New Roman"/>
        </w:rPr>
        <w:t>(either copy and paste here the framework from the Agency document, or provide reference to the page in the project document where the framework could be found).</w:t>
      </w:r>
    </w:p>
    <w:p w:rsidR="00CB18E5" w:rsidRPr="0035107A" w:rsidRDefault="00CB18E5" w:rsidP="0035107A">
      <w:pPr>
        <w:spacing w:after="0" w:line="240" w:lineRule="auto"/>
        <w:rPr>
          <w:rFonts w:ascii="Times New Roman" w:eastAsia="Times New Roman" w:hAnsi="Times New Roman"/>
        </w:rPr>
      </w:pPr>
    </w:p>
    <w:tbl>
      <w:tblPr>
        <w:tblW w:w="1306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178"/>
        <w:gridCol w:w="3600"/>
        <w:gridCol w:w="2250"/>
        <w:gridCol w:w="1800"/>
        <w:gridCol w:w="1710"/>
        <w:gridCol w:w="1530"/>
      </w:tblGrid>
      <w:tr w:rsidR="00CB18E5" w:rsidRPr="00E8155C" w:rsidTr="00862114">
        <w:trPr>
          <w:tblHeader/>
        </w:trPr>
        <w:tc>
          <w:tcPr>
            <w:tcW w:w="2178" w:type="dxa"/>
            <w:shd w:val="clear" w:color="auto" w:fill="BFBFBF"/>
          </w:tcPr>
          <w:p w:rsidR="00CB18E5" w:rsidRPr="00E8155C" w:rsidRDefault="00CB18E5" w:rsidP="00862114">
            <w:pPr>
              <w:rPr>
                <w:b/>
                <w:sz w:val="20"/>
              </w:rPr>
            </w:pPr>
            <w:r w:rsidRPr="00E8155C">
              <w:rPr>
                <w:b/>
                <w:sz w:val="20"/>
              </w:rPr>
              <w:t>SGP OP5 Objectives</w:t>
            </w:r>
          </w:p>
        </w:tc>
        <w:tc>
          <w:tcPr>
            <w:tcW w:w="3600" w:type="dxa"/>
            <w:shd w:val="clear" w:color="auto" w:fill="BFBFBF"/>
          </w:tcPr>
          <w:p w:rsidR="00CB18E5" w:rsidRPr="00E8155C" w:rsidRDefault="00CB18E5" w:rsidP="00862114">
            <w:pPr>
              <w:rPr>
                <w:b/>
                <w:sz w:val="20"/>
              </w:rPr>
            </w:pPr>
            <w:r w:rsidRPr="00E8155C">
              <w:rPr>
                <w:b/>
                <w:sz w:val="20"/>
              </w:rPr>
              <w:t>SGP OP5 Outcomes</w:t>
            </w:r>
          </w:p>
        </w:tc>
        <w:tc>
          <w:tcPr>
            <w:tcW w:w="2250" w:type="dxa"/>
            <w:shd w:val="clear" w:color="auto" w:fill="BFBFBF"/>
          </w:tcPr>
          <w:p w:rsidR="00CB18E5" w:rsidRPr="00E8155C" w:rsidRDefault="00CB18E5" w:rsidP="00862114">
            <w:pPr>
              <w:rPr>
                <w:b/>
                <w:sz w:val="20"/>
              </w:rPr>
            </w:pPr>
            <w:r w:rsidRPr="00E8155C">
              <w:rPr>
                <w:b/>
                <w:sz w:val="20"/>
              </w:rPr>
              <w:t>SGP OP5 Results Indicators</w:t>
            </w:r>
          </w:p>
        </w:tc>
        <w:tc>
          <w:tcPr>
            <w:tcW w:w="1800" w:type="dxa"/>
            <w:shd w:val="clear" w:color="auto" w:fill="BFBFBF"/>
          </w:tcPr>
          <w:p w:rsidR="00CB18E5" w:rsidRPr="00E8155C" w:rsidRDefault="00CB18E5" w:rsidP="00862114">
            <w:pPr>
              <w:rPr>
                <w:b/>
                <w:sz w:val="20"/>
              </w:rPr>
            </w:pPr>
            <w:r w:rsidRPr="00E8155C">
              <w:rPr>
                <w:b/>
                <w:sz w:val="20"/>
              </w:rPr>
              <w:t>OP5 Target</w:t>
            </w:r>
          </w:p>
        </w:tc>
        <w:tc>
          <w:tcPr>
            <w:tcW w:w="1710" w:type="dxa"/>
            <w:shd w:val="clear" w:color="auto" w:fill="BFBFBF"/>
          </w:tcPr>
          <w:p w:rsidR="00CB18E5" w:rsidRPr="00E8155C" w:rsidRDefault="00CB18E5" w:rsidP="00862114">
            <w:pPr>
              <w:rPr>
                <w:b/>
                <w:sz w:val="20"/>
              </w:rPr>
            </w:pPr>
            <w:r w:rsidRPr="00E8155C">
              <w:rPr>
                <w:b/>
                <w:sz w:val="20"/>
              </w:rPr>
              <w:t>Sources of Verification</w:t>
            </w:r>
          </w:p>
        </w:tc>
        <w:tc>
          <w:tcPr>
            <w:tcW w:w="1530" w:type="dxa"/>
            <w:shd w:val="clear" w:color="auto" w:fill="BFBFBF"/>
          </w:tcPr>
          <w:p w:rsidR="00CB18E5" w:rsidRPr="00E8155C" w:rsidRDefault="00CB18E5" w:rsidP="00862114">
            <w:pPr>
              <w:rPr>
                <w:b/>
                <w:sz w:val="20"/>
              </w:rPr>
            </w:pPr>
            <w:r w:rsidRPr="00E8155C">
              <w:rPr>
                <w:b/>
                <w:sz w:val="20"/>
              </w:rPr>
              <w:t>Assumptions</w:t>
            </w:r>
          </w:p>
        </w:tc>
      </w:tr>
      <w:tr w:rsidR="00CB18E5" w:rsidRPr="00E8155C" w:rsidTr="00862114">
        <w:tc>
          <w:tcPr>
            <w:tcW w:w="2178" w:type="dxa"/>
            <w:shd w:val="clear" w:color="auto" w:fill="CCFFCC"/>
          </w:tcPr>
          <w:p w:rsidR="00CB18E5" w:rsidRPr="00E8155C" w:rsidRDefault="00CB18E5" w:rsidP="00862114">
            <w:pPr>
              <w:rPr>
                <w:sz w:val="20"/>
              </w:rPr>
            </w:pPr>
            <w:r w:rsidRPr="00E8155C">
              <w:rPr>
                <w:sz w:val="20"/>
                <w:u w:val="single"/>
              </w:rPr>
              <w:t>SGP OP5 Immediate Objective 1:</w:t>
            </w:r>
            <w:r w:rsidRPr="00E8155C">
              <w:rPr>
                <w:sz w:val="20"/>
              </w:rPr>
              <w:t xml:space="preserve"> Improve sustainability of protected areas and indigenous and community conservation areas through community-based actions</w:t>
            </w:r>
          </w:p>
        </w:tc>
        <w:tc>
          <w:tcPr>
            <w:tcW w:w="3600" w:type="dxa"/>
            <w:shd w:val="clear" w:color="auto" w:fill="auto"/>
          </w:tcPr>
          <w:p w:rsidR="00CB18E5" w:rsidRPr="00E8155C" w:rsidRDefault="00CB18E5" w:rsidP="00862114">
            <w:pPr>
              <w:rPr>
                <w:sz w:val="20"/>
              </w:rPr>
            </w:pPr>
            <w:r w:rsidRPr="00E8155C">
              <w:rPr>
                <w:sz w:val="20"/>
              </w:rPr>
              <w:t>SGP BD Outcome 1.1: Improved community-level actions and practices, and reduced negative impacts on biodiversity resources in and around protected areas, and indigenous and community conservation areas</w:t>
            </w:r>
          </w:p>
          <w:p w:rsidR="00CB18E5" w:rsidRPr="00E8155C" w:rsidRDefault="00CB18E5" w:rsidP="00862114">
            <w:pPr>
              <w:rPr>
                <w:sz w:val="20"/>
              </w:rPr>
            </w:pPr>
            <w:r w:rsidRPr="00E8155C">
              <w:rPr>
                <w:i/>
                <w:sz w:val="20"/>
              </w:rPr>
              <w:t>Category II Step-up:</w:t>
            </w:r>
            <w:r w:rsidRPr="00E8155C">
              <w:rPr>
                <w:rStyle w:val="FootnoteReference"/>
                <w:i/>
                <w:sz w:val="20"/>
              </w:rPr>
              <w:footnoteReference w:id="7"/>
            </w:r>
            <w:r w:rsidRPr="00E8155C">
              <w:rPr>
                <w:sz w:val="20"/>
              </w:rPr>
              <w:t xml:space="preserve"> Good practices replicated and scaled up outside SGP supported areas, as appropriate</w:t>
            </w:r>
          </w:p>
          <w:p w:rsidR="00CB18E5" w:rsidRPr="00E8155C" w:rsidRDefault="00CB18E5" w:rsidP="00862114">
            <w:pPr>
              <w:rPr>
                <w:sz w:val="20"/>
              </w:rPr>
            </w:pPr>
          </w:p>
          <w:p w:rsidR="00CB18E5" w:rsidRPr="00E8155C" w:rsidRDefault="00CB18E5" w:rsidP="00862114">
            <w:pPr>
              <w:rPr>
                <w:sz w:val="20"/>
              </w:rPr>
            </w:pPr>
            <w:r w:rsidRPr="00E8155C">
              <w:rPr>
                <w:sz w:val="20"/>
              </w:rPr>
              <w:t>SGP BD Outcome 1.2: Benefits generated at the community level from conservation of biodiversity in and around protected areas and indigenous and community conservation areas</w:t>
            </w:r>
          </w:p>
          <w:p w:rsidR="00CB18E5" w:rsidRPr="00E8155C" w:rsidRDefault="00CB18E5" w:rsidP="00862114">
            <w:pPr>
              <w:rPr>
                <w:sz w:val="20"/>
              </w:rPr>
            </w:pPr>
            <w:r w:rsidRPr="00E8155C">
              <w:rPr>
                <w:i/>
                <w:sz w:val="20"/>
              </w:rPr>
              <w:t>Category II Step-up:</w:t>
            </w:r>
            <w:r w:rsidRPr="00E8155C">
              <w:rPr>
                <w:sz w:val="20"/>
              </w:rPr>
              <w:t xml:space="preserve">  Sustainable financial mechanisms for benefit generation identified and piloted, as appropriate</w:t>
            </w:r>
          </w:p>
          <w:p w:rsidR="00CB18E5" w:rsidRPr="00E8155C" w:rsidRDefault="00CB18E5" w:rsidP="00862114">
            <w:pPr>
              <w:rPr>
                <w:sz w:val="20"/>
              </w:rPr>
            </w:pPr>
          </w:p>
          <w:p w:rsidR="00CB18E5" w:rsidRPr="00E8155C" w:rsidRDefault="00CB18E5" w:rsidP="00862114">
            <w:pPr>
              <w:rPr>
                <w:sz w:val="20"/>
              </w:rPr>
            </w:pPr>
            <w:r w:rsidRPr="00E8155C">
              <w:rPr>
                <w:sz w:val="20"/>
              </w:rPr>
              <w:t xml:space="preserve">SGP BD Outcome 1.3: Increased recognition and integration of indigenous and community conservation areas in </w:t>
            </w:r>
            <w:r w:rsidRPr="00E8155C">
              <w:rPr>
                <w:sz w:val="20"/>
              </w:rPr>
              <w:lastRenderedPageBreak/>
              <w:t>national protected area systems</w:t>
            </w:r>
          </w:p>
          <w:p w:rsidR="00CB18E5" w:rsidRPr="00E8155C" w:rsidRDefault="00CB18E5" w:rsidP="00862114">
            <w:pPr>
              <w:rPr>
                <w:sz w:val="20"/>
              </w:rPr>
            </w:pPr>
            <w:r w:rsidRPr="00E8155C">
              <w:rPr>
                <w:i/>
                <w:sz w:val="20"/>
              </w:rPr>
              <w:t>Category II Step-up:</w:t>
            </w:r>
            <w:r w:rsidRPr="00E8155C">
              <w:rPr>
                <w:sz w:val="20"/>
              </w:rPr>
              <w:t xml:space="preserve">  Information about recognition of indigenous and community conservation areas within national level protected area systems shared through an established network, as appropriate</w:t>
            </w:r>
          </w:p>
          <w:p w:rsidR="00CB18E5" w:rsidRDefault="00CB18E5" w:rsidP="00862114">
            <w:pPr>
              <w:rPr>
                <w:sz w:val="20"/>
              </w:rPr>
            </w:pPr>
          </w:p>
          <w:p w:rsidR="00CB18E5" w:rsidRDefault="00CB18E5" w:rsidP="00862114">
            <w:pPr>
              <w:rPr>
                <w:sz w:val="20"/>
              </w:rPr>
            </w:pP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p>
          <w:p w:rsidR="00CB18E5" w:rsidRPr="00E8155C" w:rsidRDefault="00CB18E5" w:rsidP="00862114">
            <w:pPr>
              <w:rPr>
                <w:sz w:val="20"/>
              </w:rPr>
            </w:pPr>
            <w:r w:rsidRPr="00E8155C">
              <w:rPr>
                <w:sz w:val="20"/>
              </w:rPr>
              <w:t>SGP BD Outcome 1.4: Increased understanding and awareness at the community-level of the importance and value of biodiversity</w:t>
            </w:r>
          </w:p>
          <w:p w:rsidR="00CB18E5" w:rsidRPr="00E8155C" w:rsidRDefault="00CB18E5" w:rsidP="00862114">
            <w:pPr>
              <w:rPr>
                <w:sz w:val="20"/>
              </w:rPr>
            </w:pPr>
            <w:r w:rsidRPr="00E8155C">
              <w:rPr>
                <w:i/>
                <w:sz w:val="20"/>
              </w:rPr>
              <w:t>Category II Step-up:</w:t>
            </w:r>
            <w:r w:rsidRPr="00E8155C">
              <w:rPr>
                <w:sz w:val="20"/>
              </w:rPr>
              <w:t xml:space="preserve">  Environmental education programs formally integrated in school curricula, as appropriate</w:t>
            </w:r>
          </w:p>
        </w:tc>
        <w:tc>
          <w:tcPr>
            <w:tcW w:w="2250" w:type="dxa"/>
          </w:tcPr>
          <w:p w:rsidR="00CB18E5" w:rsidRPr="00E8155C" w:rsidRDefault="00CB18E5" w:rsidP="00862114">
            <w:pPr>
              <w:rPr>
                <w:sz w:val="20"/>
              </w:rPr>
            </w:pPr>
            <w:r w:rsidRPr="00E8155C">
              <w:rPr>
                <w:sz w:val="20"/>
              </w:rPr>
              <w:lastRenderedPageBreak/>
              <w:t>Number and hectares of ICCAs and other PAs positively influenced through SGP support</w:t>
            </w: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p>
          <w:p w:rsidR="00CB18E5" w:rsidRDefault="00CB18E5" w:rsidP="00862114">
            <w:pPr>
              <w:rPr>
                <w:sz w:val="20"/>
              </w:rPr>
            </w:pPr>
            <w:r w:rsidRPr="00E8155C">
              <w:rPr>
                <w:sz w:val="20"/>
              </w:rPr>
              <w:t>Number of community members with improved livelihoods related to benefits from protected areas</w:t>
            </w:r>
          </w:p>
          <w:p w:rsidR="00CB18E5" w:rsidRDefault="00CB18E5" w:rsidP="00862114">
            <w:pPr>
              <w:rPr>
                <w:sz w:val="20"/>
              </w:rPr>
            </w:pPr>
          </w:p>
          <w:p w:rsidR="00CB18E5" w:rsidRDefault="00CB18E5" w:rsidP="00862114">
            <w:pPr>
              <w:rPr>
                <w:sz w:val="20"/>
              </w:rPr>
            </w:pPr>
            <w:r w:rsidRPr="00E8155C">
              <w:rPr>
                <w:sz w:val="20"/>
              </w:rPr>
              <w:t>Number of significant species with maintained or improved conservation status</w:t>
            </w:r>
          </w:p>
          <w:p w:rsidR="00CB18E5" w:rsidRPr="00E8155C" w:rsidRDefault="00CB18E5" w:rsidP="00862114">
            <w:pPr>
              <w:rPr>
                <w:sz w:val="20"/>
              </w:rPr>
            </w:pPr>
          </w:p>
          <w:p w:rsidR="00CB18E5" w:rsidRDefault="00CB18E5" w:rsidP="00862114">
            <w:pPr>
              <w:rPr>
                <w:sz w:val="20"/>
              </w:rPr>
            </w:pPr>
            <w:r w:rsidRPr="00E8155C">
              <w:rPr>
                <w:sz w:val="20"/>
              </w:rPr>
              <w:t xml:space="preserve">Number and hectares of significant ecosystems with maintained or </w:t>
            </w:r>
            <w:r w:rsidRPr="00E8155C">
              <w:rPr>
                <w:sz w:val="20"/>
              </w:rPr>
              <w:lastRenderedPageBreak/>
              <w:t xml:space="preserve">improved conservation status </w:t>
            </w:r>
          </w:p>
          <w:p w:rsidR="00CB18E5" w:rsidRPr="0000553D" w:rsidRDefault="00CB18E5" w:rsidP="00862114">
            <w:pPr>
              <w:rPr>
                <w:sz w:val="16"/>
                <w:szCs w:val="16"/>
              </w:rPr>
            </w:pPr>
          </w:p>
          <w:p w:rsidR="00CB18E5" w:rsidRPr="0000553D" w:rsidRDefault="00CB18E5" w:rsidP="00862114">
            <w:pPr>
              <w:rPr>
                <w:sz w:val="16"/>
                <w:szCs w:val="16"/>
              </w:rPr>
            </w:pPr>
          </w:p>
          <w:p w:rsidR="00CB18E5" w:rsidRPr="0000553D" w:rsidRDefault="00CB18E5" w:rsidP="00862114">
            <w:pPr>
              <w:rPr>
                <w:sz w:val="16"/>
                <w:szCs w:val="16"/>
              </w:rPr>
            </w:pPr>
          </w:p>
          <w:p w:rsidR="00CB18E5" w:rsidRPr="0000553D" w:rsidRDefault="00CB18E5" w:rsidP="00862114">
            <w:pPr>
              <w:rPr>
                <w:sz w:val="16"/>
                <w:szCs w:val="16"/>
              </w:rPr>
            </w:pPr>
          </w:p>
          <w:p w:rsidR="00CB18E5" w:rsidRPr="0000553D" w:rsidRDefault="00CB18E5" w:rsidP="00862114"/>
          <w:p w:rsidR="00CB18E5" w:rsidRPr="0000553D" w:rsidRDefault="00CB18E5" w:rsidP="00862114"/>
          <w:p w:rsidR="00CB18E5" w:rsidRPr="0000553D" w:rsidRDefault="00CB18E5" w:rsidP="00862114"/>
          <w:p w:rsidR="00CB18E5" w:rsidRPr="0000553D" w:rsidRDefault="00CB18E5" w:rsidP="00862114">
            <w:pPr>
              <w:rPr>
                <w:sz w:val="16"/>
                <w:szCs w:val="16"/>
              </w:rPr>
            </w:pPr>
          </w:p>
          <w:p w:rsidR="00CB18E5" w:rsidRPr="0000553D" w:rsidRDefault="00CB18E5" w:rsidP="00862114">
            <w:pPr>
              <w:rPr>
                <w:sz w:val="16"/>
                <w:szCs w:val="16"/>
              </w:rPr>
            </w:pPr>
          </w:p>
          <w:p w:rsidR="00CB18E5" w:rsidRPr="00E8155C" w:rsidRDefault="00CB18E5" w:rsidP="00862114">
            <w:pPr>
              <w:rPr>
                <w:sz w:val="20"/>
              </w:rPr>
            </w:pPr>
            <w:r>
              <w:rPr>
                <w:sz w:val="20"/>
              </w:rPr>
              <w:t>Number of communities with increased understanding and awareness</w:t>
            </w:r>
          </w:p>
        </w:tc>
        <w:tc>
          <w:tcPr>
            <w:tcW w:w="1800" w:type="dxa"/>
          </w:tcPr>
          <w:p w:rsidR="00CB18E5" w:rsidRDefault="00CB18E5" w:rsidP="00862114">
            <w:pPr>
              <w:rPr>
                <w:sz w:val="20"/>
              </w:rPr>
            </w:pPr>
            <w:r>
              <w:rPr>
                <w:sz w:val="20"/>
              </w:rPr>
              <w:lastRenderedPageBreak/>
              <w:t xml:space="preserve">At least </w:t>
            </w:r>
            <w:r w:rsidR="0040621C">
              <w:rPr>
                <w:sz w:val="20"/>
              </w:rPr>
              <w:t>four</w:t>
            </w:r>
            <w:r w:rsidR="0040621C" w:rsidRPr="00E8155C">
              <w:rPr>
                <w:sz w:val="20"/>
              </w:rPr>
              <w:t xml:space="preserve"> </w:t>
            </w:r>
            <w:r w:rsidRPr="00E8155C">
              <w:rPr>
                <w:sz w:val="20"/>
              </w:rPr>
              <w:t>ICCAs and PAs positively influenced through SGP</w:t>
            </w:r>
            <w:r>
              <w:rPr>
                <w:sz w:val="20"/>
              </w:rPr>
              <w:t xml:space="preserve">.  At least </w:t>
            </w:r>
            <w:r w:rsidR="0040621C">
              <w:rPr>
                <w:sz w:val="20"/>
              </w:rPr>
              <w:t>80</w:t>
            </w:r>
            <w:r w:rsidR="0040621C" w:rsidRPr="00E8155C">
              <w:rPr>
                <w:sz w:val="20"/>
              </w:rPr>
              <w:t xml:space="preserve"> </w:t>
            </w:r>
            <w:r w:rsidRPr="00E8155C">
              <w:rPr>
                <w:sz w:val="20"/>
              </w:rPr>
              <w:t xml:space="preserve">community members with improved livelihoods related to benefits from </w:t>
            </w:r>
            <w:r>
              <w:rPr>
                <w:sz w:val="20"/>
              </w:rPr>
              <w:t>ICCAs and PAs</w:t>
            </w:r>
          </w:p>
          <w:p w:rsidR="00CB18E5" w:rsidRDefault="00CB18E5" w:rsidP="00862114">
            <w:pPr>
              <w:rPr>
                <w:sz w:val="20"/>
              </w:rPr>
            </w:pPr>
          </w:p>
          <w:p w:rsidR="00CB18E5" w:rsidRPr="00E8155C" w:rsidRDefault="0040621C" w:rsidP="00862114">
            <w:pPr>
              <w:rPr>
                <w:sz w:val="20"/>
              </w:rPr>
            </w:pPr>
            <w:r>
              <w:rPr>
                <w:sz w:val="20"/>
              </w:rPr>
              <w:t>4</w:t>
            </w:r>
            <w:r w:rsidRPr="00E8155C">
              <w:rPr>
                <w:sz w:val="20"/>
              </w:rPr>
              <w:t xml:space="preserve"> </w:t>
            </w:r>
            <w:r w:rsidR="00CB18E5" w:rsidRPr="00E8155C">
              <w:rPr>
                <w:sz w:val="20"/>
              </w:rPr>
              <w:t>significant species benefited</w:t>
            </w:r>
          </w:p>
          <w:p w:rsidR="00CB18E5" w:rsidRPr="0000553D" w:rsidRDefault="00CB18E5" w:rsidP="00862114">
            <w:pPr>
              <w:rPr>
                <w:sz w:val="16"/>
                <w:szCs w:val="16"/>
              </w:rPr>
            </w:pPr>
          </w:p>
          <w:p w:rsidR="00CB18E5" w:rsidRPr="0000553D" w:rsidRDefault="00CB18E5" w:rsidP="00862114">
            <w:pPr>
              <w:rPr>
                <w:sz w:val="16"/>
                <w:szCs w:val="16"/>
              </w:rPr>
            </w:pPr>
          </w:p>
          <w:p w:rsidR="00CB18E5" w:rsidRPr="00E8155C" w:rsidRDefault="0040621C" w:rsidP="00862114">
            <w:pPr>
              <w:rPr>
                <w:sz w:val="20"/>
              </w:rPr>
            </w:pPr>
            <w:r>
              <w:rPr>
                <w:sz w:val="20"/>
              </w:rPr>
              <w:t>4</w:t>
            </w:r>
            <w:r w:rsidRPr="00E8155C">
              <w:rPr>
                <w:sz w:val="20"/>
              </w:rPr>
              <w:t xml:space="preserve"> </w:t>
            </w:r>
            <w:r w:rsidR="00CB18E5" w:rsidRPr="00E8155C">
              <w:rPr>
                <w:sz w:val="20"/>
              </w:rPr>
              <w:t xml:space="preserve">significant ecosystems with </w:t>
            </w:r>
            <w:r w:rsidR="00CB18E5">
              <w:rPr>
                <w:sz w:val="20"/>
              </w:rPr>
              <w:t xml:space="preserve">conservation aware communities resulting in their </w:t>
            </w:r>
            <w:r w:rsidR="00CB18E5" w:rsidRPr="00E8155C">
              <w:rPr>
                <w:sz w:val="20"/>
              </w:rPr>
              <w:t xml:space="preserve">maintained or improved conservation </w:t>
            </w:r>
            <w:r w:rsidR="00CB18E5" w:rsidRPr="00E8155C">
              <w:rPr>
                <w:sz w:val="20"/>
              </w:rPr>
              <w:lastRenderedPageBreak/>
              <w:t>status</w:t>
            </w:r>
          </w:p>
          <w:p w:rsidR="00CB18E5" w:rsidRDefault="0040621C" w:rsidP="00862114">
            <w:pPr>
              <w:rPr>
                <w:sz w:val="20"/>
              </w:rPr>
            </w:pPr>
            <w:r>
              <w:rPr>
                <w:sz w:val="20"/>
              </w:rPr>
              <w:t>40</w:t>
            </w:r>
            <w:r w:rsidRPr="00E8155C">
              <w:rPr>
                <w:sz w:val="20"/>
              </w:rPr>
              <w:t xml:space="preserve"> </w:t>
            </w:r>
            <w:r w:rsidR="00CB18E5" w:rsidRPr="00E8155C">
              <w:rPr>
                <w:sz w:val="20"/>
              </w:rPr>
              <w:t>hectares of significant ecosystems with maintained or improved conservation status</w:t>
            </w:r>
          </w:p>
          <w:p w:rsidR="00CB18E5" w:rsidRDefault="00CB18E5" w:rsidP="00862114">
            <w:pPr>
              <w:rPr>
                <w:sz w:val="20"/>
              </w:rPr>
            </w:pPr>
          </w:p>
          <w:p w:rsidR="00CB18E5" w:rsidRPr="00E8155C" w:rsidRDefault="00CB18E5" w:rsidP="0040621C">
            <w:pPr>
              <w:rPr>
                <w:sz w:val="20"/>
              </w:rPr>
            </w:pPr>
            <w:r>
              <w:rPr>
                <w:sz w:val="20"/>
              </w:rPr>
              <w:t xml:space="preserve">More than </w:t>
            </w:r>
            <w:r w:rsidR="0040621C">
              <w:rPr>
                <w:sz w:val="20"/>
              </w:rPr>
              <w:t xml:space="preserve">8 </w:t>
            </w:r>
            <w:r>
              <w:rPr>
                <w:sz w:val="20"/>
              </w:rPr>
              <w:t>communities with increased understanding and awareness</w:t>
            </w:r>
          </w:p>
        </w:tc>
        <w:tc>
          <w:tcPr>
            <w:tcW w:w="1710" w:type="dxa"/>
          </w:tcPr>
          <w:p w:rsidR="00CB18E5" w:rsidRPr="00E8155C" w:rsidRDefault="00CB18E5" w:rsidP="00862114">
            <w:pPr>
              <w:rPr>
                <w:sz w:val="20"/>
              </w:rPr>
            </w:pPr>
            <w:r w:rsidRPr="00E8155C">
              <w:rPr>
                <w:sz w:val="20"/>
              </w:rPr>
              <w:lastRenderedPageBreak/>
              <w:t>GEF SGP database, project reports and monitoring visits</w:t>
            </w:r>
          </w:p>
          <w:p w:rsidR="00CB18E5" w:rsidRPr="00E8155C" w:rsidRDefault="00CB18E5" w:rsidP="00862114">
            <w:pPr>
              <w:rPr>
                <w:sz w:val="20"/>
              </w:rPr>
            </w:pPr>
          </w:p>
          <w:p w:rsidR="00CB18E5" w:rsidRPr="00E8155C" w:rsidRDefault="00CB18E5" w:rsidP="00862114">
            <w:pPr>
              <w:rPr>
                <w:sz w:val="20"/>
              </w:rPr>
            </w:pPr>
            <w:r w:rsidRPr="00E8155C">
              <w:rPr>
                <w:sz w:val="20"/>
              </w:rPr>
              <w:t>SGP case studies</w:t>
            </w:r>
          </w:p>
          <w:p w:rsidR="00CB18E5" w:rsidRPr="00E8155C" w:rsidRDefault="00CB18E5" w:rsidP="00862114">
            <w:pPr>
              <w:rPr>
                <w:sz w:val="20"/>
              </w:rPr>
            </w:pP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r w:rsidRPr="00E8155C">
              <w:rPr>
                <w:sz w:val="20"/>
              </w:rPr>
              <w:t>SGP grantee data from innovative monitoring approaches</w:t>
            </w:r>
          </w:p>
        </w:tc>
        <w:tc>
          <w:tcPr>
            <w:tcW w:w="1530" w:type="dxa"/>
          </w:tcPr>
          <w:p w:rsidR="00CB18E5" w:rsidRPr="00E8155C" w:rsidRDefault="00CB18E5" w:rsidP="00862114">
            <w:pPr>
              <w:rPr>
                <w:sz w:val="20"/>
              </w:rPr>
            </w:pPr>
            <w:r w:rsidRPr="00E8155C">
              <w:rPr>
                <w:sz w:val="20"/>
              </w:rPr>
              <w:t>Governments and international agencies commit to CBD obligations regarding local and indigenous populations</w:t>
            </w:r>
          </w:p>
        </w:tc>
      </w:tr>
      <w:tr w:rsidR="00CB18E5" w:rsidRPr="00E8155C" w:rsidTr="00862114">
        <w:tc>
          <w:tcPr>
            <w:tcW w:w="2178" w:type="dxa"/>
            <w:shd w:val="clear" w:color="auto" w:fill="FABF8F"/>
          </w:tcPr>
          <w:p w:rsidR="00CB18E5" w:rsidRPr="00E8155C" w:rsidRDefault="00CB18E5" w:rsidP="00862114">
            <w:pPr>
              <w:keepLines/>
              <w:rPr>
                <w:sz w:val="20"/>
              </w:rPr>
            </w:pPr>
            <w:r w:rsidRPr="00E8155C">
              <w:rPr>
                <w:sz w:val="20"/>
                <w:u w:val="single"/>
              </w:rPr>
              <w:lastRenderedPageBreak/>
              <w:t>SGP OP5 Immediate Objective 3:</w:t>
            </w:r>
            <w:r w:rsidRPr="00E8155C">
              <w:rPr>
                <w:sz w:val="20"/>
              </w:rPr>
              <w:t xml:space="preserve">  Promote the demonstration, development and transfer of low carbon technologies at the community level</w:t>
            </w:r>
          </w:p>
        </w:tc>
        <w:tc>
          <w:tcPr>
            <w:tcW w:w="3600" w:type="dxa"/>
            <w:shd w:val="clear" w:color="auto" w:fill="auto"/>
          </w:tcPr>
          <w:p w:rsidR="00CB18E5" w:rsidRPr="00E8155C" w:rsidRDefault="00CB18E5" w:rsidP="00862114">
            <w:pPr>
              <w:keepLines/>
              <w:rPr>
                <w:sz w:val="20"/>
              </w:rPr>
            </w:pPr>
            <w:r w:rsidRPr="00E8155C">
              <w:rPr>
                <w:sz w:val="20"/>
              </w:rPr>
              <w:t>SGP CC Outcome 3.1: Innovative low-GHG technologies deployed and successfully demonstrated at the community level</w:t>
            </w:r>
          </w:p>
          <w:p w:rsidR="00CB18E5" w:rsidRPr="00E8155C" w:rsidRDefault="00CB18E5" w:rsidP="00862114">
            <w:pPr>
              <w:keepLines/>
              <w:rPr>
                <w:sz w:val="20"/>
              </w:rPr>
            </w:pPr>
            <w:r w:rsidRPr="00E8155C">
              <w:rPr>
                <w:i/>
                <w:sz w:val="20"/>
              </w:rPr>
              <w:t>Category II Step-up:</w:t>
            </w:r>
            <w:r w:rsidRPr="00E8155C">
              <w:rPr>
                <w:sz w:val="20"/>
              </w:rPr>
              <w:t xml:space="preserve">  Up-scaling and replication of good practices and lessons, </w:t>
            </w:r>
            <w:r w:rsidRPr="00E8155C">
              <w:rPr>
                <w:sz w:val="20"/>
              </w:rPr>
              <w:lastRenderedPageBreak/>
              <w:t>as appropriate</w:t>
            </w:r>
          </w:p>
          <w:p w:rsidR="00CB18E5" w:rsidRPr="00E8155C" w:rsidRDefault="00CB18E5" w:rsidP="00862114">
            <w:pPr>
              <w:keepLines/>
              <w:rPr>
                <w:sz w:val="20"/>
              </w:rPr>
            </w:pPr>
          </w:p>
          <w:p w:rsidR="00CB18E5" w:rsidRPr="00E8155C" w:rsidRDefault="00CB18E5" w:rsidP="00862114">
            <w:pPr>
              <w:keepLines/>
              <w:rPr>
                <w:sz w:val="20"/>
              </w:rPr>
            </w:pPr>
            <w:r w:rsidRPr="00E8155C">
              <w:rPr>
                <w:sz w:val="20"/>
              </w:rPr>
              <w:t>SGP CC Outcome 3.2: GHG emissions avoided</w:t>
            </w:r>
            <w:r w:rsidRPr="00E8155C">
              <w:rPr>
                <w:rStyle w:val="FootnoteReference"/>
                <w:sz w:val="20"/>
              </w:rPr>
              <w:footnoteReference w:id="8"/>
            </w:r>
          </w:p>
        </w:tc>
        <w:tc>
          <w:tcPr>
            <w:tcW w:w="2250" w:type="dxa"/>
          </w:tcPr>
          <w:p w:rsidR="00CB18E5" w:rsidRDefault="00CB18E5" w:rsidP="00862114">
            <w:pPr>
              <w:keepLines/>
              <w:rPr>
                <w:sz w:val="20"/>
              </w:rPr>
            </w:pPr>
            <w:r w:rsidRPr="00E8155C">
              <w:rPr>
                <w:sz w:val="20"/>
              </w:rPr>
              <w:lastRenderedPageBreak/>
              <w:t>Number of countries with demonstrations addressing community-level barriers to deployment of low-GHG technologies</w:t>
            </w:r>
          </w:p>
          <w:p w:rsidR="00CB18E5" w:rsidRDefault="00CB18E5" w:rsidP="00862114">
            <w:pPr>
              <w:keepLines/>
              <w:rPr>
                <w:sz w:val="20"/>
              </w:rPr>
            </w:pPr>
          </w:p>
          <w:p w:rsidR="00CB18E5" w:rsidRDefault="00CB18E5" w:rsidP="00862114">
            <w:pPr>
              <w:keepLines/>
              <w:rPr>
                <w:sz w:val="20"/>
              </w:rPr>
            </w:pPr>
          </w:p>
          <w:p w:rsidR="00CB18E5" w:rsidRPr="00E8155C" w:rsidRDefault="00CB18E5" w:rsidP="00862114">
            <w:pPr>
              <w:keepLines/>
              <w:rPr>
                <w:sz w:val="20"/>
              </w:rPr>
            </w:pPr>
            <w:r>
              <w:rPr>
                <w:sz w:val="20"/>
              </w:rPr>
              <w:t>Number of national or international partners or agencies are aware of SGP practices and lessons</w:t>
            </w:r>
          </w:p>
        </w:tc>
        <w:tc>
          <w:tcPr>
            <w:tcW w:w="1800" w:type="dxa"/>
          </w:tcPr>
          <w:p w:rsidR="00CB18E5" w:rsidRDefault="00CB18E5" w:rsidP="00862114">
            <w:pPr>
              <w:keepLines/>
              <w:rPr>
                <w:sz w:val="20"/>
              </w:rPr>
            </w:pPr>
            <w:r>
              <w:rPr>
                <w:sz w:val="20"/>
              </w:rPr>
              <w:lastRenderedPageBreak/>
              <w:t>5</w:t>
            </w:r>
            <w:r w:rsidRPr="00E8155C">
              <w:rPr>
                <w:sz w:val="20"/>
              </w:rPr>
              <w:t xml:space="preserve"> countries with demonstrations addressing community-level barriers to deployment of low-GHG </w:t>
            </w:r>
            <w:r w:rsidRPr="00E8155C">
              <w:rPr>
                <w:sz w:val="20"/>
              </w:rPr>
              <w:lastRenderedPageBreak/>
              <w:t>technologies</w:t>
            </w:r>
          </w:p>
          <w:p w:rsidR="00CB18E5" w:rsidRDefault="00CB18E5" w:rsidP="00862114">
            <w:pPr>
              <w:keepLines/>
              <w:rPr>
                <w:sz w:val="20"/>
              </w:rPr>
            </w:pPr>
          </w:p>
          <w:p w:rsidR="00CB18E5" w:rsidRPr="00E8155C" w:rsidRDefault="00CB18E5" w:rsidP="00862114">
            <w:pPr>
              <w:keepLines/>
            </w:pPr>
            <w:r>
              <w:rPr>
                <w:sz w:val="20"/>
              </w:rPr>
              <w:t>At least 10 national or international partners or agencies are aware of SGP practices and lessons</w:t>
            </w:r>
          </w:p>
        </w:tc>
        <w:tc>
          <w:tcPr>
            <w:tcW w:w="1710" w:type="dxa"/>
          </w:tcPr>
          <w:p w:rsidR="00CB18E5" w:rsidRPr="00E8155C" w:rsidRDefault="00CB18E5" w:rsidP="00862114">
            <w:pPr>
              <w:keepLines/>
              <w:rPr>
                <w:sz w:val="20"/>
              </w:rPr>
            </w:pPr>
            <w:r w:rsidRPr="00E8155C">
              <w:rPr>
                <w:sz w:val="20"/>
              </w:rPr>
              <w:lastRenderedPageBreak/>
              <w:t>GEF SGP database, project reports and monitoring visits</w:t>
            </w:r>
          </w:p>
          <w:p w:rsidR="00CB18E5" w:rsidRPr="00E8155C" w:rsidRDefault="00CB18E5" w:rsidP="00862114">
            <w:pPr>
              <w:keepLines/>
              <w:rPr>
                <w:sz w:val="20"/>
              </w:rPr>
            </w:pPr>
          </w:p>
          <w:p w:rsidR="00CB18E5" w:rsidRPr="00E8155C" w:rsidRDefault="00CB18E5" w:rsidP="00862114">
            <w:pPr>
              <w:keepLines/>
            </w:pPr>
            <w:r w:rsidRPr="00E8155C">
              <w:rPr>
                <w:sz w:val="20"/>
              </w:rPr>
              <w:lastRenderedPageBreak/>
              <w:t>SGP case studies</w:t>
            </w:r>
          </w:p>
        </w:tc>
        <w:tc>
          <w:tcPr>
            <w:tcW w:w="1530" w:type="dxa"/>
          </w:tcPr>
          <w:p w:rsidR="00CB18E5" w:rsidRPr="00E8155C" w:rsidRDefault="00CB18E5" w:rsidP="00862114">
            <w:pPr>
              <w:keepLines/>
              <w:rPr>
                <w:sz w:val="20"/>
              </w:rPr>
            </w:pPr>
            <w:r w:rsidRPr="00E8155C">
              <w:rPr>
                <w:sz w:val="20"/>
              </w:rPr>
              <w:lastRenderedPageBreak/>
              <w:t xml:space="preserve">Progress will continue for complimentary initiatives by GEF and other development agencies to removing </w:t>
            </w:r>
            <w:r w:rsidRPr="00E8155C">
              <w:rPr>
                <w:sz w:val="20"/>
              </w:rPr>
              <w:lastRenderedPageBreak/>
              <w:t>market barriers and improving energy access policies particularly at the local level.</w:t>
            </w:r>
          </w:p>
        </w:tc>
      </w:tr>
      <w:tr w:rsidR="00CB18E5" w:rsidRPr="00E8155C" w:rsidTr="00862114">
        <w:tc>
          <w:tcPr>
            <w:tcW w:w="2178" w:type="dxa"/>
            <w:shd w:val="clear" w:color="auto" w:fill="FABF8F"/>
          </w:tcPr>
          <w:p w:rsidR="00CB18E5" w:rsidRPr="00E8155C" w:rsidRDefault="00CB18E5" w:rsidP="00862114">
            <w:pPr>
              <w:rPr>
                <w:sz w:val="20"/>
              </w:rPr>
            </w:pPr>
            <w:r w:rsidRPr="00E8155C">
              <w:rPr>
                <w:sz w:val="20"/>
                <w:u w:val="single"/>
              </w:rPr>
              <w:lastRenderedPageBreak/>
              <w:t>SGP OP5 Immediate Objective 5:</w:t>
            </w:r>
            <w:r w:rsidRPr="00E8155C">
              <w:rPr>
                <w:sz w:val="20"/>
              </w:rPr>
              <w:t xml:space="preserve">  Support the conservation and enhancement of carbon stocks through sustainable management and climate proofing of land use, land use change and forestry</w:t>
            </w:r>
          </w:p>
        </w:tc>
        <w:tc>
          <w:tcPr>
            <w:tcW w:w="3600" w:type="dxa"/>
            <w:shd w:val="clear" w:color="auto" w:fill="auto"/>
          </w:tcPr>
          <w:p w:rsidR="00CB18E5" w:rsidRPr="00E8155C" w:rsidRDefault="00CB18E5" w:rsidP="00862114">
            <w:pPr>
              <w:rPr>
                <w:sz w:val="20"/>
              </w:rPr>
            </w:pPr>
            <w:r w:rsidRPr="00E8155C">
              <w:rPr>
                <w:sz w:val="20"/>
              </w:rPr>
              <w:t>SGP CC Outcome 5.1: Sustainable land use, land use change, and forestry management and climate proofing practices adopted at the community level for forest and non-forest land-use types</w:t>
            </w:r>
          </w:p>
          <w:p w:rsidR="00CB18E5" w:rsidRPr="00E8155C" w:rsidRDefault="00CB18E5" w:rsidP="00862114">
            <w:pPr>
              <w:rPr>
                <w:sz w:val="20"/>
              </w:rPr>
            </w:pPr>
            <w:r w:rsidRPr="00E8155C">
              <w:rPr>
                <w:i/>
                <w:sz w:val="20"/>
              </w:rPr>
              <w:t>Category II Step-up:</w:t>
            </w:r>
            <w:r w:rsidRPr="00E8155C">
              <w:rPr>
                <w:sz w:val="20"/>
              </w:rPr>
              <w:t xml:space="preserve">  Up-scaling and replication of good practices and lessons, as appropriate</w:t>
            </w:r>
          </w:p>
          <w:p w:rsidR="00CB18E5" w:rsidRPr="00E8155C" w:rsidRDefault="00CB18E5" w:rsidP="00862114">
            <w:pPr>
              <w:rPr>
                <w:sz w:val="20"/>
              </w:rPr>
            </w:pPr>
          </w:p>
          <w:p w:rsidR="00CB18E5" w:rsidRPr="00E8155C" w:rsidRDefault="00CB18E5" w:rsidP="00862114">
            <w:pPr>
              <w:rPr>
                <w:sz w:val="20"/>
              </w:rPr>
            </w:pPr>
            <w:r w:rsidRPr="00E8155C">
              <w:rPr>
                <w:sz w:val="20"/>
              </w:rPr>
              <w:t>SGP CC Outcome 5.2: Restoration and enhancement of carbon stocks in forests and non-forest lands, including peatland</w:t>
            </w:r>
          </w:p>
          <w:p w:rsidR="00CB18E5" w:rsidRPr="00E8155C" w:rsidRDefault="00CB18E5" w:rsidP="00862114">
            <w:pPr>
              <w:rPr>
                <w:sz w:val="20"/>
              </w:rPr>
            </w:pPr>
            <w:r w:rsidRPr="00E8155C">
              <w:rPr>
                <w:i/>
                <w:sz w:val="20"/>
              </w:rPr>
              <w:t>Category II Step-up:</w:t>
            </w:r>
            <w:r w:rsidRPr="00E8155C">
              <w:rPr>
                <w:sz w:val="20"/>
              </w:rPr>
              <w:t xml:space="preserve">  Up-scaling and replication of good practices and lessons, </w:t>
            </w:r>
            <w:r w:rsidRPr="00E8155C">
              <w:rPr>
                <w:sz w:val="20"/>
              </w:rPr>
              <w:lastRenderedPageBreak/>
              <w:t>as appropriate</w:t>
            </w:r>
          </w:p>
          <w:p w:rsidR="00CB18E5" w:rsidRPr="00E8155C" w:rsidRDefault="00CB18E5" w:rsidP="00862114">
            <w:pPr>
              <w:rPr>
                <w:sz w:val="20"/>
              </w:rPr>
            </w:pPr>
          </w:p>
          <w:p w:rsidR="00CB18E5" w:rsidRPr="00E8155C" w:rsidRDefault="00CB18E5" w:rsidP="00862114">
            <w:pPr>
              <w:rPr>
                <w:sz w:val="20"/>
              </w:rPr>
            </w:pPr>
            <w:r w:rsidRPr="00E8155C">
              <w:rPr>
                <w:sz w:val="20"/>
              </w:rPr>
              <w:t>SGP CC Out</w:t>
            </w:r>
            <w:r>
              <w:rPr>
                <w:sz w:val="20"/>
              </w:rPr>
              <w:t>come 5.3: GHG emissions avoided</w:t>
            </w:r>
          </w:p>
        </w:tc>
        <w:tc>
          <w:tcPr>
            <w:tcW w:w="2250" w:type="dxa"/>
          </w:tcPr>
          <w:p w:rsidR="00CB18E5" w:rsidRPr="0000553D" w:rsidRDefault="00CB18E5" w:rsidP="00862114">
            <w:pPr>
              <w:rPr>
                <w:sz w:val="16"/>
                <w:szCs w:val="16"/>
              </w:rPr>
            </w:pPr>
            <w:r w:rsidRPr="00E8155C">
              <w:rPr>
                <w:sz w:val="20"/>
              </w:rPr>
              <w:lastRenderedPageBreak/>
              <w:t>Hectares under improved sustainable land management and climate proofing practices</w:t>
            </w:r>
          </w:p>
          <w:p w:rsidR="00CB18E5" w:rsidRPr="0000553D" w:rsidRDefault="00CB18E5" w:rsidP="00862114">
            <w:pPr>
              <w:rPr>
                <w:sz w:val="16"/>
                <w:szCs w:val="16"/>
              </w:rPr>
            </w:pPr>
          </w:p>
          <w:p w:rsidR="00CB18E5" w:rsidRDefault="00CB18E5" w:rsidP="00862114">
            <w:pPr>
              <w:rPr>
                <w:sz w:val="16"/>
                <w:szCs w:val="16"/>
              </w:rPr>
            </w:pPr>
          </w:p>
          <w:p w:rsidR="00CB18E5" w:rsidRDefault="00CB18E5" w:rsidP="00862114">
            <w:pPr>
              <w:rPr>
                <w:sz w:val="16"/>
                <w:szCs w:val="16"/>
              </w:rPr>
            </w:pPr>
          </w:p>
          <w:p w:rsidR="00CB18E5" w:rsidRPr="0000553D" w:rsidRDefault="00CB18E5" w:rsidP="00862114">
            <w:pPr>
              <w:rPr>
                <w:sz w:val="16"/>
                <w:szCs w:val="16"/>
              </w:rPr>
            </w:pPr>
          </w:p>
          <w:p w:rsidR="00CB18E5" w:rsidRPr="00E8155C" w:rsidRDefault="00CB18E5" w:rsidP="00862114">
            <w:pPr>
              <w:rPr>
                <w:sz w:val="20"/>
              </w:rPr>
            </w:pPr>
            <w:r w:rsidRPr="00E8155C">
              <w:rPr>
                <w:sz w:val="20"/>
              </w:rPr>
              <w:t xml:space="preserve">Hectares of forests and non-forest lands </w:t>
            </w:r>
            <w:r>
              <w:rPr>
                <w:sz w:val="20"/>
              </w:rPr>
              <w:t xml:space="preserve">with </w:t>
            </w:r>
            <w:r w:rsidRPr="00E8155C">
              <w:rPr>
                <w:sz w:val="20"/>
              </w:rPr>
              <w:t>restor</w:t>
            </w:r>
            <w:r>
              <w:rPr>
                <w:sz w:val="20"/>
              </w:rPr>
              <w:t>ation</w:t>
            </w:r>
            <w:r w:rsidRPr="00E8155C">
              <w:rPr>
                <w:sz w:val="20"/>
              </w:rPr>
              <w:t xml:space="preserve"> and enhance</w:t>
            </w:r>
            <w:r>
              <w:rPr>
                <w:sz w:val="20"/>
              </w:rPr>
              <w:t>ment initiated</w:t>
            </w:r>
          </w:p>
        </w:tc>
        <w:tc>
          <w:tcPr>
            <w:tcW w:w="1800" w:type="dxa"/>
          </w:tcPr>
          <w:p w:rsidR="00CB18E5" w:rsidRDefault="00CB18E5" w:rsidP="00862114">
            <w:pPr>
              <w:rPr>
                <w:sz w:val="20"/>
              </w:rPr>
            </w:pPr>
            <w:r>
              <w:rPr>
                <w:sz w:val="20"/>
              </w:rPr>
              <w:t>500</w:t>
            </w:r>
            <w:r w:rsidRPr="00E8155C">
              <w:rPr>
                <w:sz w:val="20"/>
              </w:rPr>
              <w:t xml:space="preserve"> hectares under improved sustainable land management and climate proofing practices</w:t>
            </w: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p>
          <w:p w:rsidR="00CB18E5" w:rsidRPr="00E8155C" w:rsidRDefault="00CB18E5" w:rsidP="00862114">
            <w:r>
              <w:rPr>
                <w:sz w:val="20"/>
              </w:rPr>
              <w:t>Restoration and enhancement of 250</w:t>
            </w:r>
            <w:r w:rsidRPr="00E8155C">
              <w:rPr>
                <w:sz w:val="20"/>
              </w:rPr>
              <w:t xml:space="preserve"> hectares of forests and non-forest lands </w:t>
            </w:r>
            <w:r>
              <w:rPr>
                <w:sz w:val="20"/>
              </w:rPr>
              <w:lastRenderedPageBreak/>
              <w:t>initiated</w:t>
            </w:r>
          </w:p>
        </w:tc>
        <w:tc>
          <w:tcPr>
            <w:tcW w:w="1710" w:type="dxa"/>
          </w:tcPr>
          <w:p w:rsidR="00CB18E5" w:rsidRPr="00E8155C" w:rsidRDefault="00CB18E5" w:rsidP="00862114">
            <w:pPr>
              <w:rPr>
                <w:sz w:val="20"/>
              </w:rPr>
            </w:pPr>
            <w:r w:rsidRPr="00E8155C">
              <w:rPr>
                <w:sz w:val="20"/>
              </w:rPr>
              <w:lastRenderedPageBreak/>
              <w:t>GEF SGP database, project reports and monitoring visits</w:t>
            </w:r>
          </w:p>
          <w:p w:rsidR="00CB18E5" w:rsidRPr="00E8155C" w:rsidRDefault="00CB18E5" w:rsidP="00862114">
            <w:pPr>
              <w:rPr>
                <w:sz w:val="20"/>
              </w:rPr>
            </w:pPr>
          </w:p>
          <w:p w:rsidR="00CB18E5" w:rsidRPr="00E8155C" w:rsidRDefault="00CB18E5" w:rsidP="00862114">
            <w:r w:rsidRPr="00E8155C">
              <w:rPr>
                <w:sz w:val="20"/>
              </w:rPr>
              <w:t>SGP case studies</w:t>
            </w:r>
          </w:p>
        </w:tc>
        <w:tc>
          <w:tcPr>
            <w:tcW w:w="1530" w:type="dxa"/>
          </w:tcPr>
          <w:p w:rsidR="00CB18E5" w:rsidRPr="00E8155C" w:rsidRDefault="00CB18E5" w:rsidP="00862114">
            <w:r w:rsidRPr="00E8155C">
              <w:rPr>
                <w:sz w:val="20"/>
              </w:rPr>
              <w:t>Change is possible on the ground at the community level whether or not national and international policy measures are in place</w:t>
            </w:r>
          </w:p>
        </w:tc>
      </w:tr>
      <w:tr w:rsidR="00CB18E5" w:rsidRPr="00E8155C" w:rsidTr="00862114">
        <w:tc>
          <w:tcPr>
            <w:tcW w:w="2178" w:type="dxa"/>
            <w:shd w:val="clear" w:color="auto" w:fill="C4BC96"/>
          </w:tcPr>
          <w:p w:rsidR="00CB18E5" w:rsidRPr="00E8155C" w:rsidRDefault="00CB18E5" w:rsidP="00862114">
            <w:pPr>
              <w:rPr>
                <w:sz w:val="20"/>
              </w:rPr>
            </w:pPr>
            <w:r w:rsidRPr="00E8155C">
              <w:rPr>
                <w:sz w:val="20"/>
                <w:u w:val="single"/>
              </w:rPr>
              <w:lastRenderedPageBreak/>
              <w:t>SGP OP5 Immediate Objective 7:</w:t>
            </w:r>
            <w:r w:rsidRPr="00E8155C">
              <w:rPr>
                <w:sz w:val="20"/>
              </w:rPr>
              <w:t xml:space="preserve">  Reduce pressures at community level from competing land uses (in the wider landscapes)</w:t>
            </w:r>
          </w:p>
        </w:tc>
        <w:tc>
          <w:tcPr>
            <w:tcW w:w="3600" w:type="dxa"/>
            <w:shd w:val="clear" w:color="auto" w:fill="auto"/>
          </w:tcPr>
          <w:p w:rsidR="00CB18E5" w:rsidRPr="00E8155C" w:rsidRDefault="00CB18E5" w:rsidP="00862114">
            <w:pPr>
              <w:rPr>
                <w:sz w:val="20"/>
              </w:rPr>
            </w:pPr>
            <w:r w:rsidRPr="00E8155C">
              <w:rPr>
                <w:sz w:val="20"/>
              </w:rPr>
              <w:t>SGP LD Outcome 7.1: Improved community-level actions and practices, and reduced negative impacts in land use frontiers of agro-ecosystems and forest ecosystems (rural/urban, agriculture/forest)</w:t>
            </w:r>
          </w:p>
          <w:p w:rsidR="00CB18E5" w:rsidRPr="00E8155C" w:rsidRDefault="00CB18E5" w:rsidP="00862114">
            <w:pPr>
              <w:rPr>
                <w:sz w:val="20"/>
              </w:rPr>
            </w:pPr>
            <w:r w:rsidRPr="00E8155C">
              <w:rPr>
                <w:i/>
                <w:sz w:val="20"/>
              </w:rPr>
              <w:t>Category II Step-up:</w:t>
            </w:r>
            <w:r w:rsidRPr="00E8155C">
              <w:rPr>
                <w:sz w:val="20"/>
              </w:rPr>
              <w:t xml:space="preserve">  Partnerships with private sector, as appropriate</w:t>
            </w:r>
          </w:p>
        </w:tc>
        <w:tc>
          <w:tcPr>
            <w:tcW w:w="2250" w:type="dxa"/>
          </w:tcPr>
          <w:p w:rsidR="00CB18E5" w:rsidRPr="00E8155C" w:rsidRDefault="00CB18E5" w:rsidP="00862114">
            <w:pPr>
              <w:rPr>
                <w:sz w:val="20"/>
              </w:rPr>
            </w:pPr>
            <w:r>
              <w:rPr>
                <w:sz w:val="20"/>
              </w:rPr>
              <w:t>Number of community members with improved actions and practices that reduce negative impacts on land uses</w:t>
            </w:r>
          </w:p>
        </w:tc>
        <w:tc>
          <w:tcPr>
            <w:tcW w:w="1800" w:type="dxa"/>
          </w:tcPr>
          <w:p w:rsidR="00CB18E5" w:rsidRDefault="00CB18E5" w:rsidP="00862114">
            <w:r>
              <w:rPr>
                <w:sz w:val="20"/>
              </w:rPr>
              <w:t>At least 1,000 community members having improved actions and practices that have reduced pressure on land uses</w:t>
            </w:r>
          </w:p>
        </w:tc>
        <w:tc>
          <w:tcPr>
            <w:tcW w:w="1710" w:type="dxa"/>
          </w:tcPr>
          <w:p w:rsidR="00CB18E5" w:rsidRPr="00E8155C" w:rsidRDefault="00CB18E5" w:rsidP="00862114">
            <w:r w:rsidRPr="00E8155C">
              <w:rPr>
                <w:sz w:val="20"/>
              </w:rPr>
              <w:t>GEF SGP database, project reports and monitoring visits</w:t>
            </w:r>
          </w:p>
        </w:tc>
        <w:tc>
          <w:tcPr>
            <w:tcW w:w="1530" w:type="dxa"/>
          </w:tcPr>
          <w:p w:rsidR="00CB18E5" w:rsidRPr="00E8155C" w:rsidRDefault="00CB18E5" w:rsidP="00862114">
            <w:r w:rsidRPr="00E8155C">
              <w:rPr>
                <w:sz w:val="20"/>
              </w:rPr>
              <w:t>Government policy is in place and supportive of community-level sustainable land management practices</w:t>
            </w:r>
          </w:p>
        </w:tc>
      </w:tr>
      <w:tr w:rsidR="00CB18E5" w:rsidRPr="00E8155C" w:rsidTr="00862114">
        <w:tc>
          <w:tcPr>
            <w:tcW w:w="2178" w:type="dxa"/>
            <w:shd w:val="clear" w:color="auto" w:fill="B6DDE8"/>
          </w:tcPr>
          <w:p w:rsidR="00CB18E5" w:rsidRPr="00E8155C" w:rsidRDefault="00CB18E5" w:rsidP="00862114">
            <w:pPr>
              <w:rPr>
                <w:sz w:val="20"/>
              </w:rPr>
            </w:pPr>
            <w:r w:rsidRPr="00E8155C">
              <w:rPr>
                <w:sz w:val="20"/>
                <w:u w:val="single"/>
              </w:rPr>
              <w:t>SGP OP5 Immediate Objective 8:</w:t>
            </w:r>
            <w:r w:rsidRPr="00E8155C">
              <w:rPr>
                <w:sz w:val="20"/>
              </w:rPr>
              <w:t xml:space="preserve">  Support transboundary water body management with community-based initiatives</w:t>
            </w:r>
          </w:p>
        </w:tc>
        <w:tc>
          <w:tcPr>
            <w:tcW w:w="3600" w:type="dxa"/>
            <w:shd w:val="clear" w:color="auto" w:fill="auto"/>
          </w:tcPr>
          <w:p w:rsidR="00CB18E5" w:rsidRPr="00E8155C" w:rsidRDefault="00CB18E5" w:rsidP="00862114">
            <w:pPr>
              <w:rPr>
                <w:sz w:val="20"/>
              </w:rPr>
            </w:pPr>
            <w:r w:rsidRPr="00E8155C">
              <w:rPr>
                <w:sz w:val="20"/>
              </w:rPr>
              <w:t>SGP IW Outcome 8.1: Effective and climate resilient community-based actions and practices supporting implementation of SAP regional priority actions demonstrated</w:t>
            </w:r>
          </w:p>
          <w:p w:rsidR="00CB18E5" w:rsidRPr="00E8155C" w:rsidRDefault="00CB18E5" w:rsidP="00862114">
            <w:pPr>
              <w:rPr>
                <w:sz w:val="20"/>
              </w:rPr>
            </w:pPr>
            <w:r w:rsidRPr="00E8155C">
              <w:rPr>
                <w:i/>
                <w:sz w:val="20"/>
              </w:rPr>
              <w:t>Category II Step-up:</w:t>
            </w:r>
            <w:r w:rsidRPr="00E8155C">
              <w:rPr>
                <w:sz w:val="20"/>
              </w:rPr>
              <w:t xml:space="preserve">  Scaling-up and replication of good practices and lessons learned, as appropriate</w:t>
            </w:r>
          </w:p>
          <w:p w:rsidR="00CB18E5" w:rsidRPr="00E8155C" w:rsidRDefault="00CB18E5" w:rsidP="00862114">
            <w:pPr>
              <w:rPr>
                <w:sz w:val="20"/>
              </w:rPr>
            </w:pPr>
          </w:p>
          <w:p w:rsidR="00CB18E5" w:rsidRPr="00E8155C" w:rsidRDefault="00CB18E5" w:rsidP="00862114">
            <w:pPr>
              <w:rPr>
                <w:sz w:val="20"/>
              </w:rPr>
            </w:pPr>
            <w:r w:rsidRPr="00E8155C">
              <w:rPr>
                <w:sz w:val="20"/>
              </w:rPr>
              <w:t xml:space="preserve">SGP IW Outcome 8.2: Synergistic partnerships developed between SGP stakeholders and transboundary water management institutions and structures supporting implementation of SAP </w:t>
            </w:r>
            <w:r w:rsidRPr="00E8155C">
              <w:rPr>
                <w:sz w:val="20"/>
              </w:rPr>
              <w:lastRenderedPageBreak/>
              <w:t>regional priority actions</w:t>
            </w:r>
          </w:p>
          <w:p w:rsidR="00CB18E5" w:rsidRPr="00E8155C" w:rsidRDefault="00CB18E5" w:rsidP="00862114">
            <w:pPr>
              <w:rPr>
                <w:sz w:val="20"/>
              </w:rPr>
            </w:pPr>
            <w:r w:rsidRPr="00E8155C">
              <w:rPr>
                <w:i/>
                <w:sz w:val="20"/>
              </w:rPr>
              <w:t>Category II Step-up:</w:t>
            </w:r>
            <w:r w:rsidRPr="00E8155C">
              <w:rPr>
                <w:sz w:val="20"/>
              </w:rPr>
              <w:t xml:space="preserve"> Scaling-up and replication of good practices and lessons learned, as appropriate</w:t>
            </w:r>
          </w:p>
        </w:tc>
        <w:tc>
          <w:tcPr>
            <w:tcW w:w="2250" w:type="dxa"/>
          </w:tcPr>
          <w:p w:rsidR="00CB18E5" w:rsidRPr="00E8155C" w:rsidRDefault="00CB18E5" w:rsidP="00862114">
            <w:pPr>
              <w:rPr>
                <w:sz w:val="20"/>
              </w:rPr>
            </w:pPr>
            <w:r w:rsidRPr="00E8155C">
              <w:rPr>
                <w:sz w:val="20"/>
              </w:rPr>
              <w:lastRenderedPageBreak/>
              <w:t>Number of SAPs to which SGP is providing implementation support</w:t>
            </w: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p>
          <w:p w:rsidR="00CB18E5" w:rsidRDefault="00CB18E5" w:rsidP="00862114">
            <w:pPr>
              <w:rPr>
                <w:sz w:val="20"/>
              </w:rPr>
            </w:pPr>
          </w:p>
          <w:p w:rsidR="00CB18E5" w:rsidRPr="00E8155C" w:rsidRDefault="00CB18E5" w:rsidP="00862114">
            <w:pPr>
              <w:rPr>
                <w:sz w:val="20"/>
              </w:rPr>
            </w:pPr>
            <w:r w:rsidRPr="00E8155C">
              <w:rPr>
                <w:sz w:val="20"/>
              </w:rPr>
              <w:t xml:space="preserve">Number of regional transboundary water management processes to which SGP is contributing good </w:t>
            </w:r>
            <w:r w:rsidRPr="00E8155C">
              <w:rPr>
                <w:sz w:val="20"/>
              </w:rPr>
              <w:lastRenderedPageBreak/>
              <w:t>practices and lessons</w:t>
            </w:r>
          </w:p>
        </w:tc>
        <w:tc>
          <w:tcPr>
            <w:tcW w:w="1800" w:type="dxa"/>
          </w:tcPr>
          <w:p w:rsidR="00CB18E5" w:rsidRPr="00E8155C" w:rsidRDefault="00CB18E5" w:rsidP="00862114">
            <w:pPr>
              <w:rPr>
                <w:sz w:val="20"/>
              </w:rPr>
            </w:pPr>
            <w:r>
              <w:rPr>
                <w:sz w:val="20"/>
              </w:rPr>
              <w:lastRenderedPageBreak/>
              <w:t>2</w:t>
            </w:r>
            <w:r w:rsidRPr="00E8155C">
              <w:rPr>
                <w:sz w:val="20"/>
              </w:rPr>
              <w:t xml:space="preserve"> SAPs for which SGP is supporting on the ground implementation of regional priority actions</w:t>
            </w: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r>
              <w:rPr>
                <w:sz w:val="20"/>
              </w:rPr>
              <w:t>2</w:t>
            </w:r>
            <w:r w:rsidRPr="00E8155C">
              <w:rPr>
                <w:sz w:val="20"/>
              </w:rPr>
              <w:t xml:space="preserve"> regional transboundary water management processes to which SGP is contributing </w:t>
            </w:r>
            <w:r w:rsidRPr="00E8155C">
              <w:rPr>
                <w:sz w:val="20"/>
              </w:rPr>
              <w:lastRenderedPageBreak/>
              <w:t xml:space="preserve">good practices and lessons </w:t>
            </w:r>
          </w:p>
        </w:tc>
        <w:tc>
          <w:tcPr>
            <w:tcW w:w="1710" w:type="dxa"/>
          </w:tcPr>
          <w:p w:rsidR="00CB18E5" w:rsidRPr="00E8155C" w:rsidRDefault="00CB18E5" w:rsidP="00862114">
            <w:r w:rsidRPr="00E8155C">
              <w:rPr>
                <w:sz w:val="20"/>
              </w:rPr>
              <w:lastRenderedPageBreak/>
              <w:t>GEF SGP database, project reports and monitoring visits</w:t>
            </w:r>
          </w:p>
        </w:tc>
        <w:tc>
          <w:tcPr>
            <w:tcW w:w="1530" w:type="dxa"/>
          </w:tcPr>
          <w:p w:rsidR="00CB18E5" w:rsidRPr="00E8155C" w:rsidRDefault="00CB18E5" w:rsidP="00862114">
            <w:r w:rsidRPr="00E8155C">
              <w:rPr>
                <w:sz w:val="20"/>
              </w:rPr>
              <w:t>Regional water body management organizations are institutionally willing and able to engage with community-level stakeholders</w:t>
            </w:r>
          </w:p>
        </w:tc>
      </w:tr>
      <w:tr w:rsidR="00CB18E5" w:rsidRPr="00E8155C" w:rsidTr="00862114">
        <w:tc>
          <w:tcPr>
            <w:tcW w:w="2178" w:type="dxa"/>
            <w:shd w:val="clear" w:color="auto" w:fill="F2DBDB"/>
          </w:tcPr>
          <w:p w:rsidR="00CB18E5" w:rsidRPr="00E8155C" w:rsidRDefault="00CB18E5" w:rsidP="00862114">
            <w:pPr>
              <w:rPr>
                <w:sz w:val="20"/>
              </w:rPr>
            </w:pPr>
            <w:r w:rsidRPr="00E8155C">
              <w:rPr>
                <w:sz w:val="20"/>
                <w:u w:val="single"/>
              </w:rPr>
              <w:lastRenderedPageBreak/>
              <w:t>SGP OP5 Immediate Objective 9:</w:t>
            </w:r>
            <w:r w:rsidRPr="00E8155C">
              <w:rPr>
                <w:sz w:val="20"/>
              </w:rPr>
              <w:t xml:space="preserve">  Promote and support phase out of POPs and chemicals of global concern at community level</w:t>
            </w:r>
          </w:p>
        </w:tc>
        <w:tc>
          <w:tcPr>
            <w:tcW w:w="3600" w:type="dxa"/>
            <w:shd w:val="clear" w:color="auto" w:fill="auto"/>
          </w:tcPr>
          <w:p w:rsidR="00CB18E5" w:rsidRPr="00E8155C" w:rsidRDefault="00CB18E5" w:rsidP="00862114">
            <w:pPr>
              <w:rPr>
                <w:sz w:val="20"/>
              </w:rPr>
            </w:pPr>
            <w:r w:rsidRPr="00E8155C">
              <w:rPr>
                <w:sz w:val="20"/>
              </w:rPr>
              <w:t>SGP CH Outcome 9.1: Improved community-level initiatives and actions to prevent, reduce and phase out POPs, harmful chemicals and other pollutants, manage contaminated sites in an environmentally sound manner, and mitigate environmental contamination</w:t>
            </w:r>
          </w:p>
          <w:p w:rsidR="00CB18E5" w:rsidRDefault="00CB18E5" w:rsidP="00862114">
            <w:pPr>
              <w:rPr>
                <w:i/>
                <w:sz w:val="20"/>
              </w:rPr>
            </w:pPr>
          </w:p>
          <w:p w:rsidR="00CB18E5" w:rsidRPr="00E8155C" w:rsidRDefault="00CB18E5" w:rsidP="00862114">
            <w:pPr>
              <w:rPr>
                <w:sz w:val="20"/>
              </w:rPr>
            </w:pPr>
            <w:r w:rsidRPr="00E8155C">
              <w:rPr>
                <w:i/>
                <w:sz w:val="20"/>
              </w:rPr>
              <w:t>Category II Step-up:</w:t>
            </w:r>
            <w:r w:rsidRPr="00E8155C">
              <w:rPr>
                <w:sz w:val="20"/>
              </w:rPr>
              <w:t xml:space="preserve"> Scaling-up and replication of good practices and lessons learned, as appropriate</w:t>
            </w:r>
          </w:p>
        </w:tc>
        <w:tc>
          <w:tcPr>
            <w:tcW w:w="2250" w:type="dxa"/>
          </w:tcPr>
          <w:p w:rsidR="00CB18E5" w:rsidRPr="00E8155C" w:rsidRDefault="00CB18E5" w:rsidP="00862114">
            <w:pPr>
              <w:rPr>
                <w:sz w:val="20"/>
              </w:rPr>
            </w:pPr>
            <w:r w:rsidRPr="00E8155C">
              <w:rPr>
                <w:sz w:val="20"/>
              </w:rPr>
              <w:t xml:space="preserve">Tons of </w:t>
            </w:r>
            <w:r>
              <w:rPr>
                <w:sz w:val="20"/>
              </w:rPr>
              <w:t>solid</w:t>
            </w:r>
            <w:r w:rsidRPr="00E8155C">
              <w:rPr>
                <w:sz w:val="20"/>
              </w:rPr>
              <w:t xml:space="preserve"> waste avoided from burning</w:t>
            </w:r>
          </w:p>
          <w:p w:rsidR="00CB18E5" w:rsidRPr="00E8155C" w:rsidRDefault="00CB18E5" w:rsidP="00862114">
            <w:pPr>
              <w:rPr>
                <w:sz w:val="20"/>
              </w:rPr>
            </w:pPr>
            <w:r w:rsidRPr="00E8155C">
              <w:rPr>
                <w:sz w:val="20"/>
              </w:rPr>
              <w:t>Tons of obsolete pesticides disposed of appropriately</w:t>
            </w:r>
          </w:p>
          <w:p w:rsidR="00CB18E5" w:rsidRPr="00E8155C" w:rsidRDefault="00CB18E5" w:rsidP="00862114">
            <w:pPr>
              <w:rPr>
                <w:sz w:val="20"/>
              </w:rPr>
            </w:pPr>
          </w:p>
          <w:p w:rsidR="00CB18E5" w:rsidRPr="00E8155C" w:rsidRDefault="00CB18E5" w:rsidP="00862114">
            <w:pPr>
              <w:rPr>
                <w:sz w:val="20"/>
              </w:rPr>
            </w:pPr>
            <w:r w:rsidRPr="00E8155C">
              <w:rPr>
                <w:sz w:val="20"/>
              </w:rPr>
              <w:t>Number of countries where SGP is contributing to the implementation of national plans and policies to address POPs, harmful chemicals and other pollutants</w:t>
            </w:r>
          </w:p>
        </w:tc>
        <w:tc>
          <w:tcPr>
            <w:tcW w:w="1800" w:type="dxa"/>
          </w:tcPr>
          <w:p w:rsidR="00CB18E5" w:rsidRPr="00E8155C" w:rsidRDefault="00CB18E5" w:rsidP="00862114">
            <w:pPr>
              <w:rPr>
                <w:sz w:val="20"/>
              </w:rPr>
            </w:pPr>
            <w:r>
              <w:rPr>
                <w:sz w:val="20"/>
              </w:rPr>
              <w:t>5</w:t>
            </w:r>
            <w:r w:rsidRPr="00E8155C">
              <w:rPr>
                <w:sz w:val="20"/>
              </w:rPr>
              <w:t xml:space="preserve"> tons of </w:t>
            </w:r>
            <w:r>
              <w:rPr>
                <w:sz w:val="20"/>
              </w:rPr>
              <w:t>solid</w:t>
            </w:r>
            <w:r w:rsidRPr="00E8155C">
              <w:rPr>
                <w:sz w:val="20"/>
              </w:rPr>
              <w:t xml:space="preserve"> waste avoided from burning</w:t>
            </w:r>
          </w:p>
          <w:p w:rsidR="00CB18E5" w:rsidRPr="00E8155C" w:rsidRDefault="00CB18E5" w:rsidP="00862114">
            <w:pPr>
              <w:rPr>
                <w:sz w:val="20"/>
              </w:rPr>
            </w:pPr>
            <w:r>
              <w:rPr>
                <w:sz w:val="20"/>
              </w:rPr>
              <w:t>2</w:t>
            </w:r>
            <w:r w:rsidRPr="00E8155C">
              <w:rPr>
                <w:sz w:val="20"/>
              </w:rPr>
              <w:t xml:space="preserve"> tons of obsolete pesticides disposed of appropriately</w:t>
            </w:r>
          </w:p>
          <w:p w:rsidR="00CB18E5" w:rsidRPr="00E8155C" w:rsidRDefault="00CB18E5" w:rsidP="00862114">
            <w:pPr>
              <w:rPr>
                <w:sz w:val="20"/>
              </w:rPr>
            </w:pPr>
          </w:p>
          <w:p w:rsidR="00CB18E5" w:rsidRPr="00E8155C" w:rsidRDefault="00CB18E5" w:rsidP="00862114">
            <w:pPr>
              <w:rPr>
                <w:sz w:val="20"/>
              </w:rPr>
            </w:pPr>
            <w:r>
              <w:rPr>
                <w:sz w:val="20"/>
              </w:rPr>
              <w:t xml:space="preserve">3 </w:t>
            </w:r>
            <w:r w:rsidRPr="00E8155C">
              <w:rPr>
                <w:sz w:val="20"/>
              </w:rPr>
              <w:t>countries where SGP is contributing to the implementation of national plans and policies to address POPs, harmful chemicals and other pollutants</w:t>
            </w:r>
          </w:p>
        </w:tc>
        <w:tc>
          <w:tcPr>
            <w:tcW w:w="1710" w:type="dxa"/>
          </w:tcPr>
          <w:p w:rsidR="00CB18E5" w:rsidRPr="00E8155C" w:rsidRDefault="00CB18E5" w:rsidP="00862114">
            <w:r w:rsidRPr="00E8155C">
              <w:rPr>
                <w:sz w:val="20"/>
              </w:rPr>
              <w:t>GEF SGP database, project reports and monitoring visits</w:t>
            </w:r>
          </w:p>
        </w:tc>
        <w:tc>
          <w:tcPr>
            <w:tcW w:w="1530" w:type="dxa"/>
          </w:tcPr>
          <w:p w:rsidR="00CB18E5" w:rsidRPr="00E8155C" w:rsidRDefault="00CB18E5" w:rsidP="00862114">
            <w:pPr>
              <w:rPr>
                <w:sz w:val="20"/>
              </w:rPr>
            </w:pPr>
            <w:r w:rsidRPr="00E8155C">
              <w:rPr>
                <w:sz w:val="20"/>
              </w:rPr>
              <w:t>There are adequate opportunities for community-level stakeholders to address POPs, harmful chemicals, and other pollutants</w:t>
            </w:r>
          </w:p>
          <w:p w:rsidR="00CB18E5" w:rsidRPr="00E8155C" w:rsidRDefault="00CB18E5" w:rsidP="00862114">
            <w:pPr>
              <w:rPr>
                <w:sz w:val="20"/>
              </w:rPr>
            </w:pPr>
          </w:p>
          <w:p w:rsidR="00CB18E5" w:rsidRDefault="00CB18E5" w:rsidP="00862114">
            <w:pPr>
              <w:rPr>
                <w:sz w:val="20"/>
              </w:rPr>
            </w:pPr>
            <w:r w:rsidRPr="00E8155C">
              <w:rPr>
                <w:sz w:val="20"/>
              </w:rPr>
              <w:t>Community-level stakeholders develop the awareness and capacity to proactively address POPs, harmful chemicals and other pollutants</w:t>
            </w:r>
          </w:p>
          <w:p w:rsidR="00CB18E5" w:rsidRPr="00E8155C" w:rsidRDefault="00CB18E5" w:rsidP="00862114"/>
        </w:tc>
      </w:tr>
      <w:tr w:rsidR="00CB18E5" w:rsidRPr="008262DC" w:rsidTr="00862114">
        <w:tc>
          <w:tcPr>
            <w:tcW w:w="2178" w:type="dxa"/>
            <w:shd w:val="clear" w:color="auto" w:fill="CCC0D9"/>
          </w:tcPr>
          <w:p w:rsidR="00CB18E5" w:rsidRPr="00E8155C" w:rsidRDefault="00CB18E5" w:rsidP="00862114">
            <w:pPr>
              <w:rPr>
                <w:sz w:val="20"/>
              </w:rPr>
            </w:pPr>
            <w:r w:rsidRPr="00E8155C">
              <w:rPr>
                <w:sz w:val="20"/>
                <w:u w:val="single"/>
              </w:rPr>
              <w:t>SGP OP5 Immediate Objective 10:</w:t>
            </w:r>
            <w:r w:rsidRPr="00E8155C">
              <w:rPr>
                <w:sz w:val="20"/>
              </w:rPr>
              <w:t xml:space="preserve"> Enhance </w:t>
            </w:r>
            <w:r w:rsidRPr="00E8155C">
              <w:rPr>
                <w:sz w:val="20"/>
              </w:rPr>
              <w:lastRenderedPageBreak/>
              <w:t>and strengthen capacities of CSOs (particularly community-based organizations and those of indigenous peoples) to engage in consultative processes, apply knowledge management to ensure adequate information flows, implement convention guidelines, and monitor and evaluate environmental impacts and trends</w:t>
            </w:r>
          </w:p>
        </w:tc>
        <w:tc>
          <w:tcPr>
            <w:tcW w:w="3600" w:type="dxa"/>
            <w:shd w:val="clear" w:color="auto" w:fill="auto"/>
          </w:tcPr>
          <w:p w:rsidR="00CB18E5" w:rsidRPr="00E8155C" w:rsidRDefault="00CB18E5" w:rsidP="00862114">
            <w:pPr>
              <w:rPr>
                <w:sz w:val="20"/>
              </w:rPr>
            </w:pPr>
          </w:p>
          <w:p w:rsidR="00CB18E5" w:rsidRPr="00E8155C" w:rsidRDefault="00CB18E5" w:rsidP="00862114">
            <w:pPr>
              <w:rPr>
                <w:sz w:val="20"/>
              </w:rPr>
            </w:pPr>
          </w:p>
          <w:p w:rsidR="00CB18E5" w:rsidRPr="00E8155C" w:rsidRDefault="00CB18E5" w:rsidP="00862114">
            <w:pPr>
              <w:rPr>
                <w:sz w:val="20"/>
              </w:rPr>
            </w:pPr>
            <w:r w:rsidRPr="00E8155C">
              <w:rPr>
                <w:sz w:val="20"/>
              </w:rPr>
              <w:t>SGP CD Outcome 10.3: Increased public awareness and education at the community-level regarding global environmental issues</w:t>
            </w:r>
          </w:p>
          <w:p w:rsidR="00CB18E5" w:rsidRPr="00E8155C" w:rsidRDefault="00CB18E5" w:rsidP="00862114">
            <w:pPr>
              <w:rPr>
                <w:sz w:val="20"/>
              </w:rPr>
            </w:pP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r w:rsidRPr="00E8155C">
              <w:rPr>
                <w:sz w:val="20"/>
              </w:rPr>
              <w:t>SGP CD Outcome 10.4: Capacity of CBOs and CSOs strengthened to support implementation of global conventions</w:t>
            </w:r>
          </w:p>
          <w:p w:rsidR="00CB18E5" w:rsidRPr="00E8155C" w:rsidRDefault="00CB18E5" w:rsidP="00862114">
            <w:pPr>
              <w:rPr>
                <w:sz w:val="20"/>
              </w:rPr>
            </w:pPr>
          </w:p>
          <w:p w:rsidR="00CB18E5" w:rsidRPr="00E8155C" w:rsidRDefault="00CB18E5" w:rsidP="00862114">
            <w:pPr>
              <w:rPr>
                <w:sz w:val="20"/>
              </w:rPr>
            </w:pPr>
            <w:r w:rsidRPr="00E8155C">
              <w:rPr>
                <w:sz w:val="20"/>
              </w:rPr>
              <w:t>SGP CD Outcome 10.5: Increased application of community-based environmental monitoring</w:t>
            </w:r>
          </w:p>
          <w:p w:rsidR="00CB18E5" w:rsidRPr="00E8155C" w:rsidRDefault="00CB18E5" w:rsidP="00862114">
            <w:pPr>
              <w:rPr>
                <w:sz w:val="20"/>
              </w:rPr>
            </w:pP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r w:rsidRPr="00E8155C">
              <w:rPr>
                <w:sz w:val="20"/>
              </w:rPr>
              <w:t>SGP CD Outcome 10.6: Evaluation of SGP projects and programs against expected results strengthened, including increased capacity of CBOs and CSOs to apply relevant evaluation methodologies</w:t>
            </w:r>
          </w:p>
          <w:p w:rsidR="00CB18E5" w:rsidRPr="00E8155C" w:rsidRDefault="00CB18E5" w:rsidP="00862114">
            <w:pPr>
              <w:rPr>
                <w:sz w:val="20"/>
              </w:rPr>
            </w:pPr>
          </w:p>
        </w:tc>
        <w:tc>
          <w:tcPr>
            <w:tcW w:w="2250" w:type="dxa"/>
          </w:tcPr>
          <w:p w:rsidR="00CB18E5" w:rsidRDefault="00CB18E5" w:rsidP="00862114">
            <w:pPr>
              <w:rPr>
                <w:sz w:val="20"/>
              </w:rPr>
            </w:pP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p>
          <w:p w:rsidR="00CB18E5" w:rsidRDefault="00CB18E5" w:rsidP="00862114">
            <w:pPr>
              <w:rPr>
                <w:sz w:val="20"/>
              </w:rPr>
            </w:pPr>
          </w:p>
          <w:p w:rsidR="00CB18E5" w:rsidRDefault="00CB18E5" w:rsidP="00862114">
            <w:pPr>
              <w:rPr>
                <w:sz w:val="20"/>
              </w:rPr>
            </w:pPr>
          </w:p>
          <w:p w:rsidR="00CB18E5" w:rsidRPr="00E8155C" w:rsidRDefault="00CB18E5" w:rsidP="00862114">
            <w:pPr>
              <w:rPr>
                <w:sz w:val="20"/>
              </w:rPr>
            </w:pPr>
          </w:p>
          <w:p w:rsidR="00CB18E5" w:rsidRPr="00E8155C" w:rsidRDefault="00CB18E5" w:rsidP="00862114">
            <w:pPr>
              <w:rPr>
                <w:sz w:val="20"/>
              </w:rPr>
            </w:pPr>
            <w:r w:rsidRPr="00E8155C">
              <w:rPr>
                <w:sz w:val="20"/>
              </w:rPr>
              <w:t>Number of demonstrations and piloted examples of community-based environmental monitoring systems used in SGP projects</w:t>
            </w:r>
          </w:p>
          <w:p w:rsidR="00CB18E5" w:rsidRPr="00E8155C" w:rsidRDefault="00CB18E5" w:rsidP="00862114">
            <w:pPr>
              <w:rPr>
                <w:sz w:val="20"/>
              </w:rPr>
            </w:pPr>
          </w:p>
          <w:p w:rsidR="00CB18E5" w:rsidRPr="00CE643B" w:rsidRDefault="00CB18E5" w:rsidP="00862114">
            <w:pPr>
              <w:rPr>
                <w:sz w:val="20"/>
              </w:rPr>
            </w:pPr>
            <w:r w:rsidRPr="00E8155C">
              <w:rPr>
                <w:sz w:val="20"/>
              </w:rPr>
              <w:t>Quantity and quality of evaluation documentation of expected project results, and unexpected effects</w:t>
            </w:r>
          </w:p>
          <w:p w:rsidR="00CB18E5" w:rsidRPr="00E8155C" w:rsidRDefault="00CB18E5" w:rsidP="00862114">
            <w:pPr>
              <w:rPr>
                <w:sz w:val="20"/>
              </w:rPr>
            </w:pPr>
            <w:r w:rsidRPr="00E8155C">
              <w:rPr>
                <w:sz w:val="20"/>
              </w:rPr>
              <w:t>Number of CBOs and CSOs demonstrating understanding of the role of evaluation through application of relevant evaluation methodologies</w:t>
            </w:r>
          </w:p>
        </w:tc>
        <w:tc>
          <w:tcPr>
            <w:tcW w:w="1800" w:type="dxa"/>
          </w:tcPr>
          <w:p w:rsidR="00CB18E5" w:rsidRPr="00E8155C" w:rsidRDefault="00CB18E5" w:rsidP="00862114">
            <w:pPr>
              <w:rPr>
                <w:sz w:val="20"/>
              </w:rPr>
            </w:pPr>
          </w:p>
          <w:p w:rsidR="00CB18E5" w:rsidRPr="00E8155C" w:rsidRDefault="00CB18E5" w:rsidP="00862114">
            <w:pPr>
              <w:rPr>
                <w:sz w:val="20"/>
              </w:rPr>
            </w:pPr>
            <w:r w:rsidRPr="00E8155C">
              <w:rPr>
                <w:sz w:val="20"/>
              </w:rPr>
              <w:lastRenderedPageBreak/>
              <w:t xml:space="preserve">Capacities of </w:t>
            </w:r>
            <w:r>
              <w:rPr>
                <w:sz w:val="20"/>
              </w:rPr>
              <w:t>more than 200</w:t>
            </w:r>
            <w:r w:rsidRPr="00E8155C">
              <w:rPr>
                <w:sz w:val="20"/>
              </w:rPr>
              <w:t xml:space="preserve"> CSOs and CBOs strengthened</w:t>
            </w:r>
          </w:p>
          <w:p w:rsidR="00CB18E5" w:rsidRDefault="00CB18E5" w:rsidP="00862114">
            <w:pPr>
              <w:rPr>
                <w:sz w:val="20"/>
              </w:rPr>
            </w:pPr>
          </w:p>
          <w:p w:rsidR="00CB18E5" w:rsidRPr="00E8155C" w:rsidRDefault="00CB18E5" w:rsidP="00862114">
            <w:pPr>
              <w:rPr>
                <w:sz w:val="20"/>
              </w:rPr>
            </w:pPr>
            <w:r w:rsidRPr="00E8155C">
              <w:rPr>
                <w:sz w:val="20"/>
              </w:rPr>
              <w:t>At least 85% of projects incorporate M&amp;E activities in their design</w:t>
            </w:r>
          </w:p>
          <w:p w:rsidR="00CB18E5" w:rsidRPr="00E8155C" w:rsidRDefault="00CB18E5" w:rsidP="00862114">
            <w:pPr>
              <w:rPr>
                <w:sz w:val="20"/>
              </w:rPr>
            </w:pPr>
          </w:p>
          <w:p w:rsidR="00CB18E5" w:rsidRDefault="00CB18E5" w:rsidP="00862114">
            <w:pPr>
              <w:rPr>
                <w:sz w:val="20"/>
              </w:rPr>
            </w:pPr>
          </w:p>
          <w:p w:rsidR="00CB18E5" w:rsidRPr="00E8155C" w:rsidRDefault="00CB18E5" w:rsidP="00862114">
            <w:pPr>
              <w:rPr>
                <w:sz w:val="20"/>
              </w:rPr>
            </w:pPr>
            <w:r w:rsidRPr="00E8155C">
              <w:rPr>
                <w:sz w:val="20"/>
              </w:rPr>
              <w:t>At least 70% of projects specify sufficient indicators which are covered in completion reports</w:t>
            </w:r>
          </w:p>
        </w:tc>
        <w:tc>
          <w:tcPr>
            <w:tcW w:w="1710" w:type="dxa"/>
          </w:tcPr>
          <w:p w:rsidR="00CB18E5" w:rsidRPr="00E8155C" w:rsidRDefault="00CB18E5" w:rsidP="00862114"/>
        </w:tc>
        <w:tc>
          <w:tcPr>
            <w:tcW w:w="1530" w:type="dxa"/>
          </w:tcPr>
          <w:p w:rsidR="00CB18E5" w:rsidRDefault="00CB18E5" w:rsidP="00862114"/>
        </w:tc>
      </w:tr>
      <w:tr w:rsidR="00CB18E5" w:rsidRPr="008262DC" w:rsidTr="00862114">
        <w:tc>
          <w:tcPr>
            <w:tcW w:w="2178" w:type="dxa"/>
            <w:shd w:val="clear" w:color="auto" w:fill="C6D9F1"/>
          </w:tcPr>
          <w:p w:rsidR="00CB18E5" w:rsidRPr="00E8155C" w:rsidRDefault="00CB18E5" w:rsidP="00862114">
            <w:pPr>
              <w:rPr>
                <w:sz w:val="20"/>
                <w:u w:val="single"/>
              </w:rPr>
            </w:pPr>
            <w:r>
              <w:rPr>
                <w:sz w:val="20"/>
                <w:u w:val="single"/>
              </w:rPr>
              <w:lastRenderedPageBreak/>
              <w:t xml:space="preserve">Cross-Cutting Results: </w:t>
            </w:r>
            <w:r w:rsidRPr="006104E6">
              <w:rPr>
                <w:sz w:val="20"/>
              </w:rPr>
              <w:t>Livelihoods and Gender</w:t>
            </w:r>
          </w:p>
        </w:tc>
        <w:tc>
          <w:tcPr>
            <w:tcW w:w="3600" w:type="dxa"/>
            <w:shd w:val="clear" w:color="auto" w:fill="auto"/>
          </w:tcPr>
          <w:p w:rsidR="00CB18E5" w:rsidRPr="00E8155C" w:rsidRDefault="00CB18E5" w:rsidP="00862114">
            <w:pPr>
              <w:rPr>
                <w:sz w:val="20"/>
              </w:rPr>
            </w:pPr>
            <w:r w:rsidRPr="001D2537">
              <w:rPr>
                <w:sz w:val="20"/>
              </w:rPr>
              <w:t>SGP’s Results Framework for OP5, as approved by the SGP Steering Committee, does not include specific objectives on livelihoods and gender.  Nonetheless, SGP does produce positive results in these areas</w:t>
            </w:r>
            <w:r>
              <w:rPr>
                <w:sz w:val="20"/>
              </w:rPr>
              <w:t>,</w:t>
            </w:r>
            <w:r w:rsidRPr="001D2537">
              <w:rPr>
                <w:sz w:val="20"/>
              </w:rPr>
              <w:t xml:space="preserve"> </w:t>
            </w:r>
            <w:r>
              <w:rPr>
                <w:sz w:val="20"/>
              </w:rPr>
              <w:t>which</w:t>
            </w:r>
            <w:r w:rsidRPr="001D2537">
              <w:rPr>
                <w:sz w:val="20"/>
              </w:rPr>
              <w:t xml:space="preserve"> contribute to the overall achievement of Global Environmental Benefits through sustainable development.</w:t>
            </w:r>
            <w:r>
              <w:rPr>
                <w:sz w:val="20"/>
              </w:rPr>
              <w:t xml:space="preserve">  Generally, SGP seeks to improve livelihoods through increasing local benefits generated from environmental resources, and mainstream gender considerations in community-based environmental initiatives.  </w:t>
            </w:r>
          </w:p>
        </w:tc>
        <w:tc>
          <w:tcPr>
            <w:tcW w:w="2250" w:type="dxa"/>
          </w:tcPr>
          <w:p w:rsidR="00CB18E5" w:rsidRDefault="00CB18E5" w:rsidP="00862114">
            <w:pPr>
              <w:rPr>
                <w:sz w:val="20"/>
              </w:rPr>
            </w:pPr>
            <w:r>
              <w:rPr>
                <w:sz w:val="20"/>
              </w:rPr>
              <w:t>Percentage of projects that include gender analysis or incorporate gender relevant elements in a positive manner</w:t>
            </w:r>
          </w:p>
          <w:p w:rsidR="00CB18E5" w:rsidRDefault="00CB18E5" w:rsidP="00862114">
            <w:pPr>
              <w:rPr>
                <w:sz w:val="20"/>
              </w:rPr>
            </w:pPr>
          </w:p>
          <w:p w:rsidR="00CB18E5" w:rsidRDefault="00CB18E5" w:rsidP="00862114">
            <w:pPr>
              <w:rPr>
                <w:sz w:val="20"/>
              </w:rPr>
            </w:pPr>
          </w:p>
          <w:p w:rsidR="00CB18E5" w:rsidRDefault="00CB18E5" w:rsidP="00862114">
            <w:pPr>
              <w:rPr>
                <w:sz w:val="20"/>
              </w:rPr>
            </w:pPr>
            <w:r>
              <w:rPr>
                <w:sz w:val="20"/>
              </w:rPr>
              <w:t>Percentage of projects with appropriate gender balance of participants and target beneficiaries</w:t>
            </w:r>
          </w:p>
          <w:p w:rsidR="00CB18E5" w:rsidRDefault="00CB18E5" w:rsidP="00862114">
            <w:pPr>
              <w:rPr>
                <w:sz w:val="20"/>
              </w:rPr>
            </w:pPr>
          </w:p>
          <w:p w:rsidR="00CB18E5" w:rsidRDefault="00CB18E5" w:rsidP="00862114">
            <w:pPr>
              <w:rPr>
                <w:sz w:val="20"/>
              </w:rPr>
            </w:pPr>
          </w:p>
          <w:p w:rsidR="00CB18E5" w:rsidRDefault="00CB18E5" w:rsidP="00862114">
            <w:pPr>
              <w:rPr>
                <w:sz w:val="20"/>
              </w:rPr>
            </w:pPr>
          </w:p>
          <w:p w:rsidR="00CB18E5" w:rsidRDefault="00CB18E5" w:rsidP="00862114">
            <w:pPr>
              <w:rPr>
                <w:sz w:val="20"/>
              </w:rPr>
            </w:pPr>
            <w:r>
              <w:rPr>
                <w:sz w:val="20"/>
              </w:rPr>
              <w:t>Percentage of projects that include socioeconomic analysis</w:t>
            </w:r>
          </w:p>
          <w:p w:rsidR="00CB18E5" w:rsidRDefault="00CB18E5" w:rsidP="00862114">
            <w:pPr>
              <w:rPr>
                <w:sz w:val="20"/>
              </w:rPr>
            </w:pPr>
          </w:p>
          <w:p w:rsidR="00CB18E5" w:rsidRDefault="00CB18E5" w:rsidP="00862114">
            <w:pPr>
              <w:rPr>
                <w:sz w:val="20"/>
              </w:rPr>
            </w:pPr>
            <w:r>
              <w:rPr>
                <w:sz w:val="20"/>
              </w:rPr>
              <w:t>Number of community members with sustained livelihood improvement resulting from SGP support</w:t>
            </w:r>
          </w:p>
          <w:p w:rsidR="00CB18E5" w:rsidRPr="00E8155C" w:rsidRDefault="00CB18E5" w:rsidP="00862114">
            <w:pPr>
              <w:rPr>
                <w:sz w:val="20"/>
              </w:rPr>
            </w:pPr>
          </w:p>
        </w:tc>
        <w:tc>
          <w:tcPr>
            <w:tcW w:w="1800" w:type="dxa"/>
          </w:tcPr>
          <w:p w:rsidR="00CB18E5" w:rsidRDefault="00CB18E5" w:rsidP="00862114">
            <w:pPr>
              <w:rPr>
                <w:sz w:val="20"/>
              </w:rPr>
            </w:pPr>
            <w:r>
              <w:rPr>
                <w:sz w:val="20"/>
              </w:rPr>
              <w:t>100% of projects that include gender analysis or incorporate gender relevant elements in a positive manner (baseline TBD in OP5)</w:t>
            </w:r>
          </w:p>
          <w:p w:rsidR="00CB18E5" w:rsidRDefault="00CB18E5" w:rsidP="00862114">
            <w:pPr>
              <w:rPr>
                <w:sz w:val="20"/>
              </w:rPr>
            </w:pPr>
          </w:p>
          <w:p w:rsidR="00CB18E5" w:rsidRDefault="00CB18E5" w:rsidP="00862114">
            <w:pPr>
              <w:rPr>
                <w:sz w:val="20"/>
              </w:rPr>
            </w:pPr>
            <w:r>
              <w:rPr>
                <w:sz w:val="20"/>
              </w:rPr>
              <w:t>100% of projects with appropriate gender balance of participants and target beneficiaries (baseline TBD in OP5)</w:t>
            </w:r>
          </w:p>
          <w:p w:rsidR="00CB18E5" w:rsidRDefault="00CB18E5" w:rsidP="00862114">
            <w:pPr>
              <w:rPr>
                <w:sz w:val="20"/>
              </w:rPr>
            </w:pPr>
          </w:p>
          <w:p w:rsidR="00CB18E5" w:rsidRDefault="00CB18E5" w:rsidP="00862114">
            <w:pPr>
              <w:rPr>
                <w:sz w:val="20"/>
              </w:rPr>
            </w:pPr>
            <w:r>
              <w:rPr>
                <w:sz w:val="20"/>
              </w:rPr>
              <w:t>100% of projects that include socioeconomic analysis (baseline TBD in OP5)</w:t>
            </w:r>
          </w:p>
          <w:p w:rsidR="00CB18E5" w:rsidRPr="00E8155C" w:rsidRDefault="00CB18E5" w:rsidP="00862114">
            <w:pPr>
              <w:rPr>
                <w:sz w:val="20"/>
              </w:rPr>
            </w:pPr>
            <w:r>
              <w:rPr>
                <w:sz w:val="20"/>
              </w:rPr>
              <w:t>1,000 community members with sustained livelihood improvement resulting from SGP support</w:t>
            </w:r>
          </w:p>
        </w:tc>
        <w:tc>
          <w:tcPr>
            <w:tcW w:w="1710" w:type="dxa"/>
          </w:tcPr>
          <w:p w:rsidR="00CB18E5" w:rsidRPr="00E8155C" w:rsidRDefault="00CB18E5" w:rsidP="00862114">
            <w:pPr>
              <w:rPr>
                <w:sz w:val="20"/>
              </w:rPr>
            </w:pPr>
            <w:r w:rsidRPr="00E8155C">
              <w:rPr>
                <w:sz w:val="20"/>
              </w:rPr>
              <w:t>GEF SGP database, project reports and monitoring visits</w:t>
            </w:r>
          </w:p>
          <w:p w:rsidR="00CB18E5" w:rsidRPr="00E8155C" w:rsidRDefault="00CB18E5" w:rsidP="00862114">
            <w:pPr>
              <w:rPr>
                <w:sz w:val="20"/>
              </w:rPr>
            </w:pPr>
          </w:p>
          <w:p w:rsidR="00CB18E5" w:rsidRPr="00E8155C" w:rsidRDefault="00CB18E5" w:rsidP="00862114">
            <w:pPr>
              <w:rPr>
                <w:sz w:val="20"/>
              </w:rPr>
            </w:pPr>
            <w:r w:rsidRPr="00E8155C">
              <w:rPr>
                <w:sz w:val="20"/>
              </w:rPr>
              <w:t>SGP case studies</w:t>
            </w:r>
          </w:p>
        </w:tc>
        <w:tc>
          <w:tcPr>
            <w:tcW w:w="1530" w:type="dxa"/>
          </w:tcPr>
          <w:p w:rsidR="00CB18E5" w:rsidRDefault="00CB18E5" w:rsidP="00862114">
            <w:pPr>
              <w:rPr>
                <w:sz w:val="20"/>
              </w:rPr>
            </w:pPr>
            <w:r>
              <w:rPr>
                <w:sz w:val="20"/>
              </w:rPr>
              <w:t>All SGP projects have sufficient scope to include gender mainstreaming</w:t>
            </w:r>
          </w:p>
          <w:p w:rsidR="00CB18E5" w:rsidRDefault="00CB18E5" w:rsidP="00862114">
            <w:pPr>
              <w:rPr>
                <w:sz w:val="20"/>
              </w:rPr>
            </w:pPr>
          </w:p>
          <w:p w:rsidR="00CB18E5" w:rsidRPr="00E8155C" w:rsidRDefault="00CB18E5" w:rsidP="00862114">
            <w:pPr>
              <w:rPr>
                <w:sz w:val="20"/>
              </w:rPr>
            </w:pPr>
          </w:p>
        </w:tc>
      </w:tr>
    </w:tbl>
    <w:p w:rsidR="0035107A" w:rsidRPr="0035107A" w:rsidRDefault="0035107A" w:rsidP="0035107A">
      <w:pPr>
        <w:spacing w:after="0" w:line="240" w:lineRule="auto"/>
        <w:rPr>
          <w:rFonts w:ascii="Times New Roman" w:eastAsia="Times New Roman" w:hAnsi="Times New Roman"/>
        </w:rPr>
        <w:sectPr w:rsidR="0035107A" w:rsidRPr="0035107A" w:rsidSect="0035107A">
          <w:pgSz w:w="15840" w:h="12240" w:orient="landscape"/>
          <w:pgMar w:top="720" w:right="720" w:bottom="907" w:left="1440" w:header="720" w:footer="720" w:gutter="0"/>
          <w:cols w:space="720"/>
          <w:docGrid w:linePitch="360"/>
        </w:sectPr>
      </w:pPr>
    </w:p>
    <w:p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lastRenderedPageBreak/>
        <w:t>ANNEX B:  RESPONSES TO PROJECT REVIEWS (</w:t>
      </w:r>
      <w:r w:rsidRPr="0035107A">
        <w:rPr>
          <w:rFonts w:ascii="Times New Roman" w:eastAsia="Times New Roman" w:hAnsi="Times New Roman"/>
        </w:rPr>
        <w:t>from GEF Secretariat and GEF Agencies, and Responses to Comments from Council at work program inclusion and the Convention Secretariat and STAP at PIF).</w:t>
      </w:r>
    </w:p>
    <w:p w:rsidR="0035107A" w:rsidRPr="0035107A" w:rsidRDefault="0035107A" w:rsidP="0035107A">
      <w:pPr>
        <w:spacing w:after="0" w:line="240" w:lineRule="auto"/>
        <w:rPr>
          <w:rFonts w:ascii="Times New Roman" w:eastAsia="Times New Roman" w:hAnsi="Times New Roman"/>
        </w:rPr>
      </w:pPr>
    </w:p>
    <w:p w:rsidR="00DE2E49" w:rsidRPr="006A14FD" w:rsidRDefault="00DE2E49" w:rsidP="00DE2E49">
      <w:pPr>
        <w:pStyle w:val="Default"/>
        <w:rPr>
          <w:rFonts w:ascii="Calibri" w:hAnsi="Calibri" w:cs="Arial"/>
          <w:b/>
          <w:bCs/>
          <w:i/>
          <w:iCs/>
          <w:sz w:val="22"/>
          <w:szCs w:val="22"/>
          <w:lang w:eastAsia="en-US"/>
        </w:rPr>
      </w:pPr>
      <w:r>
        <w:rPr>
          <w:rFonts w:ascii="Calibri" w:hAnsi="Calibri" w:cs="Arial"/>
          <w:b/>
          <w:bCs/>
          <w:i/>
          <w:iCs/>
          <w:sz w:val="22"/>
          <w:szCs w:val="22"/>
          <w:lang w:eastAsia="en-US"/>
        </w:rPr>
        <w:t xml:space="preserve">1.  </w:t>
      </w:r>
      <w:r w:rsidRPr="00E85F49">
        <w:rPr>
          <w:rFonts w:ascii="Calibri" w:hAnsi="Calibri" w:cs="Arial"/>
          <w:b/>
          <w:bCs/>
          <w:i/>
          <w:iCs/>
          <w:sz w:val="22"/>
          <w:szCs w:val="22"/>
          <w:lang w:eastAsia="en-US"/>
        </w:rPr>
        <w:t xml:space="preserve">Comment from France: </w:t>
      </w:r>
      <w:r w:rsidRPr="006A14FD">
        <w:rPr>
          <w:rFonts w:ascii="Calibri" w:hAnsi="Calibri" w:cs="Arial"/>
          <w:b/>
          <w:bCs/>
          <w:i/>
          <w:iCs/>
          <w:sz w:val="22"/>
          <w:szCs w:val="22"/>
          <w:lang w:eastAsia="en-US"/>
        </w:rPr>
        <w:t xml:space="preserve">Most of capacity building outcomes are anticipated through workshops and trainings. We suggest to support the development of capacity building output within CBOs and CSOs’ small grant projects and to experience direct “learning by doing” capacity building results. </w:t>
      </w:r>
    </w:p>
    <w:p w:rsidR="00DE2E49" w:rsidRPr="00E85F49" w:rsidRDefault="00DE2E49" w:rsidP="00DE2E49">
      <w:pPr>
        <w:spacing w:after="0" w:line="240" w:lineRule="auto"/>
        <w:rPr>
          <w:color w:val="000000"/>
          <w:lang w:eastAsia="zh-CN"/>
        </w:rPr>
      </w:pPr>
    </w:p>
    <w:p w:rsidR="00DE2E49" w:rsidRPr="00E85F49" w:rsidRDefault="00DE2E49" w:rsidP="00DE2E49">
      <w:pPr>
        <w:spacing w:after="0" w:line="240" w:lineRule="auto"/>
        <w:rPr>
          <w:b/>
          <w:color w:val="000000"/>
          <w:u w:val="single"/>
          <w:lang w:eastAsia="zh-CN"/>
        </w:rPr>
      </w:pPr>
      <w:r w:rsidRPr="00E85F49">
        <w:rPr>
          <w:b/>
          <w:color w:val="000000"/>
          <w:u w:val="single"/>
          <w:lang w:eastAsia="zh-CN"/>
        </w:rPr>
        <w:t xml:space="preserve">Response: </w:t>
      </w:r>
    </w:p>
    <w:p w:rsidR="00DE2E49" w:rsidRPr="00E85F49" w:rsidRDefault="00DE2E49" w:rsidP="00DE2E49">
      <w:pPr>
        <w:spacing w:after="0" w:line="240" w:lineRule="auto"/>
        <w:rPr>
          <w:color w:val="000000"/>
          <w:lang w:eastAsia="zh-CN"/>
        </w:rPr>
      </w:pPr>
    </w:p>
    <w:p w:rsidR="00DE2E49" w:rsidRPr="00E85F49" w:rsidRDefault="00DE2E49" w:rsidP="00DE2E49">
      <w:pPr>
        <w:spacing w:after="0" w:line="240" w:lineRule="auto"/>
        <w:rPr>
          <w:color w:val="000000"/>
          <w:lang w:eastAsia="zh-CN"/>
        </w:rPr>
      </w:pPr>
      <w:r w:rsidRPr="00E85F49">
        <w:rPr>
          <w:color w:val="000000"/>
          <w:lang w:eastAsia="zh-CN"/>
        </w:rPr>
        <w:t>Indeed capacity development is incorporated as a project element in all SGP demonstration projects.  Capacity development and learning underpin all SGP activities.  An integral understanding of how local communities manage change combined with innovative approaches to capacity development—at all levels and among a broad spectrum of grantees and partner organizations—have proven critical to achieve environment and sustainability goals.  Almost all SGP-supported projects include capacity development, communications and experience consolidation and learning elements.  The fact that SGP supports small projects, with a trial and error approach, demonstrates its strategic niche as a capacity development mechanism in the GEF system.  Many partners consider SGP’s capacity development approach one of its most valuable features, because SGP projects (small scale) can afford to fail.  SGP’s “learning-by-doing” approach builds capacity across the board, and prepares communities to test, fail, succeed and upscale.  The capacity development results in the entire focal area portfolios are reported through focal area results.</w:t>
      </w:r>
    </w:p>
    <w:p w:rsidR="00DE2E49" w:rsidRPr="00E85F49" w:rsidRDefault="00DE2E49" w:rsidP="00DE2E49">
      <w:pPr>
        <w:spacing w:after="0" w:line="240" w:lineRule="auto"/>
        <w:rPr>
          <w:color w:val="000000"/>
          <w:lang w:eastAsia="zh-CN"/>
        </w:rPr>
      </w:pPr>
    </w:p>
    <w:p w:rsidR="00DE2E49" w:rsidRDefault="00DE2E49" w:rsidP="00DE2E49">
      <w:pPr>
        <w:spacing w:after="0" w:line="240" w:lineRule="auto"/>
        <w:rPr>
          <w:color w:val="000000"/>
          <w:lang w:eastAsia="zh-CN"/>
        </w:rPr>
      </w:pPr>
      <w:r w:rsidRPr="00E85F49">
        <w:rPr>
          <w:color w:val="000000"/>
          <w:lang w:eastAsia="zh-CN"/>
        </w:rPr>
        <w:t>In addition to the built-in capacity development activities in individual projects, a dedicated 10% of the funding is devoted to focused</w:t>
      </w:r>
      <w:r w:rsidR="00627137">
        <w:rPr>
          <w:color w:val="000000"/>
          <w:lang w:eastAsia="zh-CN"/>
        </w:rPr>
        <w:t xml:space="preserve"> capacity development grants that can build capacity through stakeholder</w:t>
      </w:r>
      <w:r w:rsidRPr="00E85F49">
        <w:rPr>
          <w:color w:val="000000"/>
          <w:lang w:eastAsia="zh-CN"/>
        </w:rPr>
        <w:t xml:space="preserve"> workshops, </w:t>
      </w:r>
      <w:r w:rsidR="00627137">
        <w:rPr>
          <w:color w:val="000000"/>
          <w:lang w:eastAsia="zh-CN"/>
        </w:rPr>
        <w:t xml:space="preserve">and efforts for improved </w:t>
      </w:r>
      <w:r w:rsidRPr="00E85F49">
        <w:rPr>
          <w:color w:val="000000"/>
          <w:lang w:eastAsia="zh-CN"/>
        </w:rPr>
        <w:t>communications, networking</w:t>
      </w:r>
      <w:r w:rsidR="00627137">
        <w:rPr>
          <w:color w:val="000000"/>
          <w:lang w:eastAsia="zh-CN"/>
        </w:rPr>
        <w:t>, monitoring,</w:t>
      </w:r>
      <w:r w:rsidRPr="00E85F49">
        <w:rPr>
          <w:color w:val="000000"/>
          <w:lang w:eastAsia="zh-CN"/>
        </w:rPr>
        <w:t xml:space="preserve"> and partnership development.  The results in this dedicated capacity development are reported under the focal area of capacity development</w:t>
      </w:r>
      <w:r w:rsidR="00627137">
        <w:rPr>
          <w:color w:val="000000"/>
          <w:lang w:eastAsia="zh-CN"/>
        </w:rPr>
        <w:t xml:space="preserve"> in SGP’s Annual monitoring reports</w:t>
      </w:r>
      <w:r w:rsidRPr="00E85F49">
        <w:rPr>
          <w:color w:val="000000"/>
          <w:lang w:eastAsia="zh-CN"/>
        </w:rPr>
        <w:t>.</w:t>
      </w:r>
    </w:p>
    <w:p w:rsidR="00DE2E49" w:rsidRDefault="00DE2E49" w:rsidP="00DE2E49">
      <w:pPr>
        <w:spacing w:after="0" w:line="240" w:lineRule="auto"/>
        <w:rPr>
          <w:color w:val="000000"/>
          <w:lang w:eastAsia="zh-CN"/>
        </w:rPr>
      </w:pPr>
    </w:p>
    <w:p w:rsidR="00DE2E49" w:rsidRPr="00E85F49" w:rsidRDefault="00DE2E49" w:rsidP="00DE2E49">
      <w:pPr>
        <w:spacing w:after="0" w:line="240" w:lineRule="auto"/>
        <w:rPr>
          <w:color w:val="000000"/>
          <w:lang w:eastAsia="zh-CN"/>
        </w:rPr>
      </w:pPr>
      <w:r>
        <w:rPr>
          <w:rFonts w:cs="Arial"/>
          <w:b/>
          <w:bCs/>
          <w:i/>
          <w:iCs/>
          <w:color w:val="000000"/>
        </w:rPr>
        <w:t xml:space="preserve">2.  </w:t>
      </w:r>
      <w:r w:rsidRPr="00E85F49">
        <w:rPr>
          <w:rFonts w:cs="Arial"/>
          <w:b/>
          <w:bCs/>
          <w:i/>
          <w:iCs/>
          <w:color w:val="000000"/>
        </w:rPr>
        <w:t>Comment from Germany: Germany suggests a more detailed description of the catalytic character of the SGP contribution for all eleven country cases</w:t>
      </w:r>
      <w:r w:rsidRPr="00E85F49">
        <w:rPr>
          <w:rFonts w:cs="Arial"/>
          <w:b/>
          <w:i/>
          <w:color w:val="000000"/>
        </w:rPr>
        <w:t>.</w:t>
      </w:r>
    </w:p>
    <w:p w:rsidR="00DE2E49" w:rsidRPr="0035107A" w:rsidRDefault="00DE2E49" w:rsidP="00DE2E49">
      <w:pPr>
        <w:spacing w:after="0" w:line="240" w:lineRule="auto"/>
        <w:rPr>
          <w:rFonts w:ascii="Times New Roman" w:eastAsia="Times New Roman" w:hAnsi="Times New Roman"/>
        </w:rPr>
      </w:pPr>
    </w:p>
    <w:tbl>
      <w:tblPr>
        <w:tblW w:w="0" w:type="auto"/>
        <w:tblInd w:w="10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
      <w:tblGrid>
        <w:gridCol w:w="1310"/>
        <w:gridCol w:w="9418"/>
      </w:tblGrid>
      <w:tr w:rsidR="00DE2E49" w:rsidRPr="00755C95" w:rsidTr="009F763D">
        <w:tc>
          <w:tcPr>
            <w:tcW w:w="1310" w:type="dxa"/>
          </w:tcPr>
          <w:p w:rsidR="00DE2E49" w:rsidRPr="00755C95" w:rsidRDefault="00DE2E49" w:rsidP="00CA3D14">
            <w:pPr>
              <w:pStyle w:val="Default"/>
              <w:rPr>
                <w:rFonts w:ascii="Calibri" w:hAnsi="Calibri"/>
                <w:b/>
                <w:color w:val="auto"/>
                <w:sz w:val="22"/>
                <w:szCs w:val="22"/>
                <w:lang w:eastAsia="en-US"/>
              </w:rPr>
            </w:pPr>
            <w:r w:rsidRPr="00755C95">
              <w:rPr>
                <w:rFonts w:ascii="Calibri" w:hAnsi="Calibri"/>
                <w:b/>
                <w:color w:val="auto"/>
                <w:sz w:val="22"/>
                <w:szCs w:val="22"/>
                <w:lang w:eastAsia="en-US"/>
              </w:rPr>
              <w:t>Countries</w:t>
            </w:r>
          </w:p>
        </w:tc>
        <w:tc>
          <w:tcPr>
            <w:tcW w:w="9418" w:type="dxa"/>
          </w:tcPr>
          <w:p w:rsidR="00DE2E49" w:rsidRPr="00755C95" w:rsidRDefault="00DE2E49" w:rsidP="00CA3D14">
            <w:pPr>
              <w:pStyle w:val="Default"/>
              <w:rPr>
                <w:rFonts w:ascii="Calibri" w:hAnsi="Calibri"/>
                <w:b/>
                <w:color w:val="auto"/>
                <w:sz w:val="22"/>
                <w:szCs w:val="22"/>
                <w:lang w:eastAsia="en-US"/>
              </w:rPr>
            </w:pPr>
            <w:r w:rsidRPr="00755C95">
              <w:rPr>
                <w:rFonts w:ascii="Calibri" w:hAnsi="Calibri"/>
                <w:b/>
                <w:color w:val="auto"/>
                <w:sz w:val="22"/>
                <w:szCs w:val="22"/>
                <w:lang w:eastAsia="en-US"/>
              </w:rPr>
              <w:t>Responses</w:t>
            </w:r>
          </w:p>
        </w:tc>
      </w:tr>
      <w:tr w:rsidR="00DE2E49" w:rsidRPr="00755C95" w:rsidTr="009F763D">
        <w:tc>
          <w:tcPr>
            <w:tcW w:w="1310" w:type="dxa"/>
          </w:tcPr>
          <w:p w:rsidR="00DE2E49" w:rsidRPr="00755C95" w:rsidRDefault="00DE2E49" w:rsidP="00CA3D14">
            <w:pPr>
              <w:pStyle w:val="Default"/>
              <w:rPr>
                <w:rFonts w:ascii="Calibri" w:hAnsi="Calibri"/>
                <w:color w:val="auto"/>
                <w:sz w:val="22"/>
                <w:szCs w:val="22"/>
                <w:lang w:eastAsia="en-US"/>
              </w:rPr>
            </w:pPr>
            <w:r w:rsidRPr="00755C95">
              <w:rPr>
                <w:rFonts w:ascii="Calibri" w:hAnsi="Calibri"/>
                <w:color w:val="auto"/>
                <w:sz w:val="22"/>
                <w:szCs w:val="22"/>
                <w:lang w:eastAsia="en-US"/>
              </w:rPr>
              <w:t>Armenia</w:t>
            </w:r>
          </w:p>
        </w:tc>
        <w:tc>
          <w:tcPr>
            <w:tcW w:w="9418" w:type="dxa"/>
          </w:tcPr>
          <w:p w:rsidR="00DE2E49" w:rsidRDefault="00DE2E49" w:rsidP="00627137">
            <w:pPr>
              <w:pStyle w:val="Default"/>
              <w:spacing w:before="80"/>
              <w:jc w:val="both"/>
              <w:rPr>
                <w:rFonts w:ascii="Calibri" w:hAnsi="Calibri"/>
                <w:sz w:val="22"/>
                <w:szCs w:val="22"/>
              </w:rPr>
            </w:pPr>
            <w:r w:rsidRPr="00755C95">
              <w:rPr>
                <w:rFonts w:ascii="Calibri" w:hAnsi="Calibri"/>
                <w:sz w:val="22"/>
                <w:szCs w:val="22"/>
              </w:rPr>
              <w:t xml:space="preserve">With its limited grant resources, SGP-Armenia has been pioneering in solving complex environmental and socio-economic issues through </w:t>
            </w:r>
            <w:r w:rsidR="00DB17BD">
              <w:rPr>
                <w:rFonts w:ascii="Calibri" w:hAnsi="Calibri"/>
                <w:sz w:val="22"/>
                <w:szCs w:val="22"/>
              </w:rPr>
              <w:t xml:space="preserve">the </w:t>
            </w:r>
            <w:r w:rsidRPr="00755C95">
              <w:rPr>
                <w:rFonts w:ascii="Calibri" w:hAnsi="Calibri"/>
                <w:sz w:val="22"/>
                <w:szCs w:val="22"/>
              </w:rPr>
              <w:t>introduction of innovative and non-traditional approaches to problem solving at the community level. These small-scale successful practices and proved c</w:t>
            </w:r>
            <w:r w:rsidR="00DB17BD">
              <w:rPr>
                <w:rFonts w:ascii="Calibri" w:hAnsi="Calibri"/>
                <w:sz w:val="22"/>
                <w:szCs w:val="22"/>
              </w:rPr>
              <w:t>ommunity-based approaches, can be</w:t>
            </w:r>
            <w:r w:rsidRPr="00755C95">
              <w:rPr>
                <w:rFonts w:ascii="Calibri" w:hAnsi="Calibri"/>
                <w:sz w:val="22"/>
                <w:szCs w:val="22"/>
              </w:rPr>
              <w:t xml:space="preserve"> viable alternatives to traditional ones, </w:t>
            </w:r>
            <w:r w:rsidR="00DB17BD">
              <w:rPr>
                <w:rFonts w:ascii="Calibri" w:hAnsi="Calibri"/>
                <w:sz w:val="22"/>
                <w:szCs w:val="22"/>
              </w:rPr>
              <w:t xml:space="preserve">and </w:t>
            </w:r>
            <w:r w:rsidRPr="00755C95">
              <w:rPr>
                <w:rFonts w:ascii="Calibri" w:hAnsi="Calibri"/>
                <w:sz w:val="22"/>
                <w:szCs w:val="22"/>
              </w:rPr>
              <w:t>are</w:t>
            </w:r>
            <w:r w:rsidR="00DB17BD">
              <w:rPr>
                <w:rFonts w:ascii="Calibri" w:hAnsi="Calibri"/>
                <w:sz w:val="22"/>
                <w:szCs w:val="22"/>
              </w:rPr>
              <w:t xml:space="preserve"> being</w:t>
            </w:r>
            <w:r w:rsidRPr="00755C95">
              <w:rPr>
                <w:rFonts w:ascii="Calibri" w:hAnsi="Calibri"/>
                <w:sz w:val="22"/>
                <w:szCs w:val="22"/>
              </w:rPr>
              <w:t xml:space="preserve"> adopted and scaled-up by governments, donors and agencies as well as businesses. In Armenia, solar energy use and energy efficient housing initiatives demonstrate</w:t>
            </w:r>
            <w:r w:rsidR="00DB17BD">
              <w:rPr>
                <w:rFonts w:ascii="Calibri" w:hAnsi="Calibri"/>
                <w:sz w:val="22"/>
                <w:szCs w:val="22"/>
              </w:rPr>
              <w:t xml:space="preserve">d by </w:t>
            </w:r>
            <w:r w:rsidRPr="00755C95">
              <w:rPr>
                <w:rFonts w:ascii="Calibri" w:hAnsi="Calibri"/>
                <w:sz w:val="22"/>
                <w:szCs w:val="22"/>
              </w:rPr>
              <w:t xml:space="preserve">SGP projects have been spread out through replication and scaling up in different regions of the country by other donors, businesses and individuals. </w:t>
            </w:r>
          </w:p>
          <w:p w:rsidR="00DE2E49" w:rsidRDefault="00DE2E49" w:rsidP="00627137">
            <w:pPr>
              <w:pStyle w:val="Default"/>
              <w:spacing w:before="80"/>
              <w:jc w:val="both"/>
              <w:rPr>
                <w:rFonts w:ascii="Calibri" w:hAnsi="Calibri"/>
                <w:sz w:val="22"/>
                <w:szCs w:val="22"/>
              </w:rPr>
            </w:pPr>
            <w:r w:rsidRPr="00755C95">
              <w:rPr>
                <w:rFonts w:ascii="Calibri" w:hAnsi="Calibri"/>
                <w:sz w:val="22"/>
                <w:szCs w:val="22"/>
              </w:rPr>
              <w:t xml:space="preserve">An innovative and low-cost wastewater treatment technology successfully piloted and tested for the first time in Armenia and </w:t>
            </w:r>
            <w:r w:rsidR="00DB17BD">
              <w:rPr>
                <w:rFonts w:ascii="Calibri" w:hAnsi="Calibri"/>
                <w:sz w:val="22"/>
                <w:szCs w:val="22"/>
              </w:rPr>
              <w:t xml:space="preserve">the </w:t>
            </w:r>
            <w:r w:rsidRPr="00755C95">
              <w:rPr>
                <w:rFonts w:ascii="Calibri" w:hAnsi="Calibri"/>
                <w:sz w:val="22"/>
                <w:szCs w:val="22"/>
              </w:rPr>
              <w:t>South Caucasus Region is another exam</w:t>
            </w:r>
            <w:r w:rsidR="00DB17BD">
              <w:rPr>
                <w:rFonts w:ascii="Calibri" w:hAnsi="Calibri"/>
                <w:sz w:val="22"/>
                <w:szCs w:val="22"/>
              </w:rPr>
              <w:t>ple of SGP’s interventiona</w:t>
            </w:r>
            <w:r>
              <w:rPr>
                <w:rFonts w:ascii="Calibri" w:hAnsi="Calibri"/>
                <w:sz w:val="22"/>
                <w:szCs w:val="22"/>
              </w:rPr>
              <w:t xml:space="preserve">, which </w:t>
            </w:r>
            <w:r w:rsidRPr="00755C95">
              <w:rPr>
                <w:rFonts w:ascii="Calibri" w:hAnsi="Calibri"/>
                <w:sz w:val="22"/>
                <w:szCs w:val="22"/>
              </w:rPr>
              <w:t>is expected to have a ca</w:t>
            </w:r>
            <w:r w:rsidR="00DB17BD">
              <w:rPr>
                <w:rFonts w:ascii="Calibri" w:hAnsi="Calibri"/>
                <w:sz w:val="22"/>
                <w:szCs w:val="22"/>
              </w:rPr>
              <w:t xml:space="preserve">talytic </w:t>
            </w:r>
            <w:r w:rsidRPr="00755C95">
              <w:rPr>
                <w:rFonts w:ascii="Calibri" w:hAnsi="Calibri"/>
                <w:sz w:val="22"/>
                <w:szCs w:val="22"/>
              </w:rPr>
              <w:t>effect</w:t>
            </w:r>
            <w:r w:rsidR="00DB17BD">
              <w:rPr>
                <w:rFonts w:ascii="Calibri" w:hAnsi="Calibri"/>
                <w:sz w:val="22"/>
                <w:szCs w:val="22"/>
              </w:rPr>
              <w:t xml:space="preserve"> by producing further uptake</w:t>
            </w:r>
            <w:r w:rsidRPr="00755C95">
              <w:rPr>
                <w:rFonts w:ascii="Calibri" w:hAnsi="Calibri"/>
                <w:sz w:val="22"/>
                <w:szCs w:val="22"/>
              </w:rPr>
              <w:t>. The decentralized problem-solving</w:t>
            </w:r>
            <w:r w:rsidR="00DB17BD">
              <w:rPr>
                <w:rFonts w:ascii="Calibri" w:hAnsi="Calibri"/>
                <w:sz w:val="22"/>
                <w:szCs w:val="22"/>
              </w:rPr>
              <w:t xml:space="preserve"> approach demonstrated with SGP support through</w:t>
            </w:r>
            <w:r w:rsidRPr="00755C95">
              <w:rPr>
                <w:rFonts w:ascii="Calibri" w:hAnsi="Calibri"/>
                <w:sz w:val="22"/>
                <w:szCs w:val="22"/>
              </w:rPr>
              <w:t xml:space="preserve"> the use of non-traditional </w:t>
            </w:r>
            <w:hyperlink r:id="rId20" w:history="1">
              <w:r w:rsidRPr="00755C95">
                <w:rPr>
                  <w:rFonts w:ascii="Calibri" w:hAnsi="Calibri"/>
                  <w:sz w:val="22"/>
                  <w:szCs w:val="22"/>
                </w:rPr>
                <w:t>wastewater treatment eco-technology</w:t>
              </w:r>
            </w:hyperlink>
            <w:r w:rsidRPr="00755C95">
              <w:rPr>
                <w:rFonts w:ascii="Calibri" w:hAnsi="Calibri"/>
                <w:sz w:val="22"/>
                <w:szCs w:val="22"/>
              </w:rPr>
              <w:t xml:space="preserve"> is now being scaled-up by </w:t>
            </w:r>
            <w:r w:rsidR="00DB17BD">
              <w:rPr>
                <w:rFonts w:ascii="Calibri" w:hAnsi="Calibri"/>
                <w:sz w:val="22"/>
                <w:szCs w:val="22"/>
              </w:rPr>
              <w:t xml:space="preserve">the </w:t>
            </w:r>
            <w:r w:rsidRPr="00755C95">
              <w:rPr>
                <w:rFonts w:ascii="Calibri" w:hAnsi="Calibri"/>
                <w:sz w:val="22"/>
                <w:szCs w:val="22"/>
              </w:rPr>
              <w:t xml:space="preserve">Global Water Partnership through DFID funding and is currently the object of intense discussion among the country-level stakeholders: government, other communities and donors.  Finally, the catalytic effect of the SGP will be enforced through the Grantmaker+ support services to be provided </w:t>
            </w:r>
            <w:r w:rsidR="00DB17BD">
              <w:rPr>
                <w:rFonts w:ascii="Calibri" w:hAnsi="Calibri"/>
                <w:sz w:val="22"/>
                <w:szCs w:val="22"/>
              </w:rPr>
              <w:t xml:space="preserve">by </w:t>
            </w:r>
            <w:r>
              <w:rPr>
                <w:rFonts w:ascii="Calibri" w:hAnsi="Calibri"/>
                <w:sz w:val="22"/>
                <w:szCs w:val="22"/>
              </w:rPr>
              <w:t>SGP-Armenia</w:t>
            </w:r>
            <w:r w:rsidR="00DB17BD">
              <w:rPr>
                <w:rFonts w:ascii="Calibri" w:hAnsi="Calibri"/>
                <w:sz w:val="22"/>
                <w:szCs w:val="22"/>
              </w:rPr>
              <w:t xml:space="preserve"> in the 6</w:t>
            </w:r>
            <w:r w:rsidR="00DB17BD" w:rsidRPr="00DB17BD">
              <w:rPr>
                <w:rFonts w:ascii="Calibri" w:hAnsi="Calibri"/>
                <w:sz w:val="22"/>
                <w:szCs w:val="22"/>
                <w:vertAlign w:val="superscript"/>
              </w:rPr>
              <w:t>th</w:t>
            </w:r>
            <w:r w:rsidR="00DB17BD">
              <w:rPr>
                <w:rFonts w:ascii="Calibri" w:hAnsi="Calibri"/>
                <w:sz w:val="22"/>
                <w:szCs w:val="22"/>
              </w:rPr>
              <w:t xml:space="preserve"> Operational phase</w:t>
            </w:r>
            <w:r w:rsidRPr="00755C95">
              <w:rPr>
                <w:rFonts w:ascii="Calibri" w:hAnsi="Calibri"/>
                <w:sz w:val="22"/>
                <w:szCs w:val="22"/>
              </w:rPr>
              <w:t xml:space="preserve">. </w:t>
            </w:r>
          </w:p>
          <w:p w:rsidR="00DE2E49" w:rsidRPr="00755C95" w:rsidRDefault="00DE2E49" w:rsidP="00627137">
            <w:pPr>
              <w:pStyle w:val="Default"/>
              <w:spacing w:before="80"/>
              <w:jc w:val="both"/>
              <w:rPr>
                <w:rFonts w:ascii="Calibri" w:hAnsi="Calibri"/>
                <w:color w:val="auto"/>
                <w:sz w:val="22"/>
                <w:szCs w:val="22"/>
                <w:lang w:eastAsia="en-US"/>
              </w:rPr>
            </w:pPr>
            <w:r w:rsidRPr="00755C95">
              <w:rPr>
                <w:rFonts w:ascii="Calibri" w:hAnsi="Calibri"/>
                <w:sz w:val="22"/>
                <w:szCs w:val="22"/>
              </w:rPr>
              <w:t>The SGP country programme, as an incubator of innovative ideas and cost-effective approaches, will serve as a platform for knowledge transfer and experience exchange processes, which will be facilitated by the SGP team.</w:t>
            </w:r>
          </w:p>
        </w:tc>
      </w:tr>
      <w:tr w:rsidR="00DE2E49" w:rsidRPr="00755C95" w:rsidTr="009F763D">
        <w:trPr>
          <w:trHeight w:val="3234"/>
        </w:trPr>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Pr>
                <w:rFonts w:ascii="Calibri" w:hAnsi="Calibri"/>
                <w:color w:val="auto"/>
                <w:sz w:val="22"/>
                <w:szCs w:val="22"/>
                <w:lang w:eastAsia="en-US"/>
              </w:rPr>
              <w:lastRenderedPageBreak/>
              <w:t>Burundi</w:t>
            </w:r>
          </w:p>
        </w:tc>
        <w:tc>
          <w:tcPr>
            <w:tcW w:w="9418" w:type="dxa"/>
          </w:tcPr>
          <w:p w:rsidR="00DE2E49" w:rsidRPr="00755C95" w:rsidRDefault="00DE2E49" w:rsidP="00627137">
            <w:pPr>
              <w:pStyle w:val="Default"/>
              <w:spacing w:before="80"/>
              <w:jc w:val="both"/>
              <w:rPr>
                <w:rFonts w:ascii="Calibri" w:hAnsi="Calibri"/>
                <w:sz w:val="22"/>
                <w:szCs w:val="22"/>
              </w:rPr>
            </w:pPr>
            <w:r w:rsidRPr="00755C95">
              <w:rPr>
                <w:rFonts w:ascii="Calibri" w:hAnsi="Calibri"/>
                <w:sz w:val="22"/>
                <w:szCs w:val="22"/>
              </w:rPr>
              <w:t xml:space="preserve">Small grants can make big impacts as SGP projects are easy to implement and results of these projects can be easily documented and replicated. As SGP projects are catalytic projects, results and best practices can be replicated at national level by local communities </w:t>
            </w:r>
            <w:r w:rsidR="00DB17BD">
              <w:rPr>
                <w:rFonts w:ascii="Calibri" w:hAnsi="Calibri"/>
                <w:sz w:val="22"/>
                <w:szCs w:val="22"/>
              </w:rPr>
              <w:t>through support of</w:t>
            </w:r>
            <w:r w:rsidRPr="00755C95">
              <w:rPr>
                <w:rFonts w:ascii="Calibri" w:hAnsi="Calibri"/>
                <w:sz w:val="22"/>
                <w:szCs w:val="22"/>
              </w:rPr>
              <w:t xml:space="preserve"> other donors. SGP projects can also serve </w:t>
            </w:r>
            <w:r w:rsidR="00DB17BD">
              <w:rPr>
                <w:rFonts w:ascii="Calibri" w:hAnsi="Calibri"/>
                <w:sz w:val="22"/>
                <w:szCs w:val="22"/>
              </w:rPr>
              <w:t xml:space="preserve">to test models and approaches and generate good </w:t>
            </w:r>
            <w:r w:rsidRPr="00755C95">
              <w:rPr>
                <w:rFonts w:ascii="Calibri" w:hAnsi="Calibri"/>
                <w:sz w:val="22"/>
                <w:szCs w:val="22"/>
              </w:rPr>
              <w:t>practices which can be adopted and used by environment</w:t>
            </w:r>
            <w:r w:rsidR="00DB17BD">
              <w:rPr>
                <w:rFonts w:ascii="Calibri" w:hAnsi="Calibri"/>
                <w:sz w:val="22"/>
                <w:szCs w:val="22"/>
              </w:rPr>
              <w:t>al stakeholders and contribute</w:t>
            </w:r>
            <w:r w:rsidRPr="00755C95">
              <w:rPr>
                <w:rFonts w:ascii="Calibri" w:hAnsi="Calibri"/>
                <w:sz w:val="22"/>
                <w:szCs w:val="22"/>
              </w:rPr>
              <w:t xml:space="preserve"> to the national environmental policy. Through some national ceremonies made around SGP projects, SGP can be very well known at national level and also then serve as a model in best practices. All these aspects mentioned above can help the small grants to make big impacts. </w:t>
            </w:r>
          </w:p>
          <w:p w:rsidR="00DE2E49" w:rsidRPr="00755C95" w:rsidRDefault="00DE2E49" w:rsidP="00627137">
            <w:pPr>
              <w:pStyle w:val="Default"/>
              <w:spacing w:before="80"/>
              <w:jc w:val="both"/>
              <w:rPr>
                <w:rFonts w:ascii="Calibri" w:hAnsi="Calibri"/>
                <w:sz w:val="22"/>
                <w:szCs w:val="22"/>
              </w:rPr>
            </w:pPr>
            <w:r w:rsidRPr="00755C95">
              <w:rPr>
                <w:rFonts w:ascii="Calibri" w:hAnsi="Calibri"/>
                <w:sz w:val="22"/>
                <w:szCs w:val="22"/>
              </w:rPr>
              <w:t>SGP Burundi will aim to develop best practices and enhance partnership</w:t>
            </w:r>
            <w:r w:rsidR="00DB17BD">
              <w:rPr>
                <w:rFonts w:ascii="Calibri" w:hAnsi="Calibri"/>
                <w:sz w:val="22"/>
                <w:szCs w:val="22"/>
              </w:rPr>
              <w:t>s</w:t>
            </w:r>
            <w:r w:rsidRPr="00755C95">
              <w:rPr>
                <w:rFonts w:ascii="Calibri" w:hAnsi="Calibri"/>
                <w:sz w:val="22"/>
                <w:szCs w:val="22"/>
              </w:rPr>
              <w:t xml:space="preserve"> with other environmental conservation stakeholders. It will also enhance local </w:t>
            </w:r>
            <w:r>
              <w:rPr>
                <w:rFonts w:ascii="Calibri" w:hAnsi="Calibri"/>
                <w:sz w:val="22"/>
                <w:szCs w:val="22"/>
              </w:rPr>
              <w:t xml:space="preserve">community </w:t>
            </w:r>
            <w:r w:rsidRPr="00755C95">
              <w:rPr>
                <w:rFonts w:ascii="Calibri" w:hAnsi="Calibri"/>
                <w:sz w:val="22"/>
                <w:szCs w:val="22"/>
              </w:rPr>
              <w:t>capacities and develop solutions focusing on biodiversity, climate change, land degradation, internat</w:t>
            </w:r>
            <w:r w:rsidR="00DB17BD">
              <w:rPr>
                <w:rFonts w:ascii="Calibri" w:hAnsi="Calibri"/>
                <w:sz w:val="22"/>
                <w:szCs w:val="22"/>
              </w:rPr>
              <w:t xml:space="preserve">ional waters and chemicals. </w:t>
            </w:r>
            <w:r w:rsidRPr="00755C95">
              <w:rPr>
                <w:rFonts w:ascii="Calibri" w:hAnsi="Calibri"/>
                <w:sz w:val="22"/>
                <w:szCs w:val="22"/>
              </w:rPr>
              <w:t>SGP Burundi will also</w:t>
            </w:r>
            <w:r w:rsidR="00DB17BD">
              <w:rPr>
                <w:rFonts w:ascii="Calibri" w:hAnsi="Calibri"/>
                <w:sz w:val="22"/>
                <w:szCs w:val="22"/>
              </w:rPr>
              <w:t xml:space="preserve"> try to mobilize resources, increase</w:t>
            </w:r>
            <w:r w:rsidRPr="00755C95">
              <w:rPr>
                <w:rFonts w:ascii="Calibri" w:hAnsi="Calibri"/>
                <w:sz w:val="22"/>
                <w:szCs w:val="22"/>
              </w:rPr>
              <w:t xml:space="preserve"> the visibility of its activities and try to respond to the national environmental policy.</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t>Cameroon</w:t>
            </w:r>
          </w:p>
        </w:tc>
        <w:tc>
          <w:tcPr>
            <w:tcW w:w="9418" w:type="dxa"/>
          </w:tcPr>
          <w:p w:rsidR="00DE2E49" w:rsidRPr="008D7F1A" w:rsidRDefault="008D7F1A" w:rsidP="00627137">
            <w:pPr>
              <w:jc w:val="both"/>
              <w:rPr>
                <w:color w:val="000000"/>
                <w:lang w:eastAsia="zh-CN"/>
              </w:rPr>
            </w:pPr>
            <w:r w:rsidRPr="008D7F1A">
              <w:rPr>
                <w:color w:val="000000"/>
                <w:lang w:eastAsia="zh-CN"/>
              </w:rPr>
              <w:t xml:space="preserve">SGP Cameroon will use the additional funds to reinforce the catalytic character of the work being undertaken in the two </w:t>
            </w:r>
            <w:r>
              <w:rPr>
                <w:color w:val="000000"/>
                <w:lang w:eastAsia="zh-CN"/>
              </w:rPr>
              <w:t>focal areas</w:t>
            </w:r>
            <w:r w:rsidR="00E16932">
              <w:rPr>
                <w:color w:val="000000"/>
                <w:lang w:eastAsia="zh-CN"/>
              </w:rPr>
              <w:t>,</w:t>
            </w:r>
            <w:r>
              <w:rPr>
                <w:color w:val="000000"/>
                <w:lang w:eastAsia="zh-CN"/>
              </w:rPr>
              <w:t xml:space="preserve"> for which</w:t>
            </w:r>
            <w:r w:rsidRPr="008D7F1A">
              <w:rPr>
                <w:color w:val="000000"/>
                <w:lang w:eastAsia="zh-CN"/>
              </w:rPr>
              <w:t xml:space="preserve"> funding is provided. In the Climate Change mitigation area SGP projects focus on “Innovative low‐GHG technologies deployed and successfully demonstrated at the community level”.  Projects supported by SGP </w:t>
            </w:r>
            <w:r>
              <w:rPr>
                <w:color w:val="000000"/>
                <w:lang w:eastAsia="zh-CN"/>
              </w:rPr>
              <w:t xml:space="preserve">demonstrate win-win opportunities for reduction of GHG emissions while contributing to local livelihoods.  SGP projects support </w:t>
            </w:r>
            <w:r w:rsidRPr="008D7F1A">
              <w:rPr>
                <w:color w:val="000000"/>
                <w:lang w:eastAsia="zh-CN"/>
              </w:rPr>
              <w:t xml:space="preserve">design, production and popularization of improved </w:t>
            </w:r>
            <w:r>
              <w:rPr>
                <w:color w:val="000000"/>
                <w:lang w:eastAsia="zh-CN"/>
              </w:rPr>
              <w:t xml:space="preserve">low emission technologies (such as use of </w:t>
            </w:r>
            <w:r w:rsidRPr="008D7F1A">
              <w:rPr>
                <w:color w:val="000000"/>
                <w:lang w:eastAsia="zh-CN"/>
              </w:rPr>
              <w:t>coo</w:t>
            </w:r>
            <w:r>
              <w:rPr>
                <w:color w:val="000000"/>
                <w:lang w:eastAsia="zh-CN"/>
              </w:rPr>
              <w:t>k stoves, domestic biogas units)</w:t>
            </w:r>
            <w:r w:rsidRPr="008D7F1A">
              <w:rPr>
                <w:color w:val="000000"/>
                <w:lang w:eastAsia="zh-CN"/>
              </w:rPr>
              <w:t xml:space="preserve"> </w:t>
            </w:r>
            <w:r>
              <w:rPr>
                <w:color w:val="000000"/>
                <w:lang w:eastAsia="zh-CN"/>
              </w:rPr>
              <w:t xml:space="preserve">as well as supporting </w:t>
            </w:r>
            <w:r w:rsidRPr="008D7F1A">
              <w:rPr>
                <w:color w:val="000000"/>
                <w:lang w:eastAsia="zh-CN"/>
              </w:rPr>
              <w:t xml:space="preserve">carbon sequestration </w:t>
            </w:r>
            <w:r>
              <w:rPr>
                <w:color w:val="000000"/>
                <w:lang w:eastAsia="zh-CN"/>
              </w:rPr>
              <w:t>efforts undertaken on community lands</w:t>
            </w:r>
            <w:r w:rsidRPr="008D7F1A">
              <w:rPr>
                <w:color w:val="000000"/>
                <w:lang w:eastAsia="zh-CN"/>
              </w:rPr>
              <w:t xml:space="preserve">. In the Land degradation focal area, the additional funds will support ongoing efforts towards “improved community‐level actions and practices, and reduced negative impacts on agro‐, and forest ecosystems and ecosystem services demonstrated to sustain </w:t>
            </w:r>
            <w:r>
              <w:rPr>
                <w:color w:val="000000"/>
                <w:lang w:eastAsia="zh-CN"/>
              </w:rPr>
              <w:t>ecosystem functionality”. SGP has played a catalytic role by</w:t>
            </w:r>
            <w:r w:rsidRPr="008D7F1A">
              <w:rPr>
                <w:color w:val="000000"/>
                <w:lang w:eastAsia="zh-CN"/>
              </w:rPr>
              <w:t xml:space="preserve"> target</w:t>
            </w:r>
            <w:r>
              <w:rPr>
                <w:color w:val="000000"/>
                <w:lang w:eastAsia="zh-CN"/>
              </w:rPr>
              <w:t>ing</w:t>
            </w:r>
            <w:r w:rsidRPr="008D7F1A">
              <w:rPr>
                <w:color w:val="000000"/>
                <w:lang w:eastAsia="zh-CN"/>
              </w:rPr>
              <w:t xml:space="preserve"> severe land degradation in areas highly dependent on agro-silvo-pastoral farming system with noticeable reduced agricultural yields due to soil erosion due to rains water, loss of fertility from soil mining, declining soil organic matter content, and overgr</w:t>
            </w:r>
            <w:r>
              <w:rPr>
                <w:color w:val="000000"/>
                <w:lang w:eastAsia="zh-CN"/>
              </w:rPr>
              <w:t xml:space="preserve">azing. SGP efforts will promote </w:t>
            </w:r>
            <w:r w:rsidRPr="008D7F1A">
              <w:rPr>
                <w:color w:val="000000"/>
                <w:lang w:eastAsia="zh-CN"/>
              </w:rPr>
              <w:t xml:space="preserve">sensitization and training on soil fertility improvement using organic manuring or compost and agroforestry species, as well as demonstration of anti-erosive structures that retain soil and water such as contour stone bunds and small permeable rock dams. SGP projects in the LD focal area will seek to establish synergies with projects for the enhancement of carbon stocks </w:t>
            </w:r>
            <w:r>
              <w:rPr>
                <w:color w:val="000000"/>
                <w:lang w:eastAsia="zh-CN"/>
              </w:rPr>
              <w:t xml:space="preserve">in the CC area </w:t>
            </w:r>
            <w:r w:rsidRPr="008D7F1A">
              <w:rPr>
                <w:color w:val="000000"/>
                <w:lang w:eastAsia="zh-CN"/>
              </w:rPr>
              <w:t>and contribute to the improvement of livelihoods and promote improved skills for sustainable agriculture and natural resource management.</w:t>
            </w:r>
          </w:p>
        </w:tc>
      </w:tr>
      <w:tr w:rsidR="00DE2E49" w:rsidRPr="00755C95" w:rsidTr="009F763D">
        <w:trPr>
          <w:trHeight w:val="2028"/>
        </w:trPr>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t>DR Congo</w:t>
            </w:r>
          </w:p>
        </w:tc>
        <w:tc>
          <w:tcPr>
            <w:tcW w:w="9418" w:type="dxa"/>
          </w:tcPr>
          <w:p w:rsidR="00DE2E49" w:rsidRPr="00755C95" w:rsidRDefault="00DE2E49" w:rsidP="00DB17BD">
            <w:pPr>
              <w:pStyle w:val="Default"/>
              <w:spacing w:before="80"/>
              <w:jc w:val="both"/>
              <w:rPr>
                <w:rFonts w:ascii="Calibri" w:hAnsi="Calibri"/>
                <w:sz w:val="22"/>
                <w:szCs w:val="22"/>
              </w:rPr>
            </w:pPr>
            <w:r w:rsidRPr="00755C95">
              <w:rPr>
                <w:rFonts w:ascii="Calibri" w:hAnsi="Calibri"/>
                <w:sz w:val="22"/>
                <w:szCs w:val="22"/>
              </w:rPr>
              <w:t xml:space="preserve">SGP-DR Congo will consolidate all the results </w:t>
            </w:r>
            <w:r w:rsidR="00DB17BD">
              <w:rPr>
                <w:rFonts w:ascii="Calibri" w:hAnsi="Calibri"/>
                <w:sz w:val="22"/>
                <w:szCs w:val="22"/>
              </w:rPr>
              <w:t xml:space="preserve">of projects </w:t>
            </w:r>
            <w:r w:rsidRPr="00755C95">
              <w:rPr>
                <w:rFonts w:ascii="Calibri" w:hAnsi="Calibri"/>
                <w:sz w:val="22"/>
                <w:szCs w:val="22"/>
              </w:rPr>
              <w:t xml:space="preserve">in the OP4-OP5 </w:t>
            </w:r>
            <w:r w:rsidR="00DB17BD">
              <w:rPr>
                <w:rFonts w:ascii="Calibri" w:hAnsi="Calibri"/>
                <w:sz w:val="22"/>
                <w:szCs w:val="22"/>
              </w:rPr>
              <w:t xml:space="preserve">period </w:t>
            </w:r>
            <w:r w:rsidRPr="00755C95">
              <w:rPr>
                <w:rFonts w:ascii="Calibri" w:hAnsi="Calibri"/>
                <w:sz w:val="22"/>
                <w:szCs w:val="22"/>
              </w:rPr>
              <w:t xml:space="preserve">and </w:t>
            </w:r>
            <w:r w:rsidR="00DB17BD">
              <w:rPr>
                <w:rFonts w:ascii="Calibri" w:hAnsi="Calibri"/>
                <w:sz w:val="22"/>
                <w:szCs w:val="22"/>
              </w:rPr>
              <w:t>expand its scope of work to a new area in the</w:t>
            </w:r>
            <w:r w:rsidRPr="00755C95">
              <w:rPr>
                <w:rFonts w:ascii="Calibri" w:hAnsi="Calibri"/>
                <w:sz w:val="22"/>
                <w:szCs w:val="22"/>
              </w:rPr>
              <w:t xml:space="preserve"> eastern part of DRC. The c</w:t>
            </w:r>
            <w:r w:rsidR="00DB17BD">
              <w:rPr>
                <w:rFonts w:ascii="Calibri" w:hAnsi="Calibri"/>
                <w:sz w:val="22"/>
                <w:szCs w:val="22"/>
              </w:rPr>
              <w:t xml:space="preserve">onsolidation of results will look into the </w:t>
            </w:r>
            <w:r w:rsidRPr="00755C95">
              <w:rPr>
                <w:rFonts w:ascii="Calibri" w:hAnsi="Calibri"/>
                <w:sz w:val="22"/>
                <w:szCs w:val="22"/>
              </w:rPr>
              <w:t xml:space="preserve">effects and impacts </w:t>
            </w:r>
            <w:r w:rsidR="00DB17BD">
              <w:rPr>
                <w:rFonts w:ascii="Calibri" w:hAnsi="Calibri"/>
                <w:sz w:val="22"/>
                <w:szCs w:val="22"/>
              </w:rPr>
              <w:t xml:space="preserve">of projects </w:t>
            </w:r>
            <w:r w:rsidRPr="00755C95">
              <w:rPr>
                <w:rFonts w:ascii="Calibri" w:hAnsi="Calibri"/>
                <w:sz w:val="22"/>
                <w:szCs w:val="22"/>
              </w:rPr>
              <w:t>on the ecosystems.</w:t>
            </w:r>
            <w:r w:rsidR="00DB17BD">
              <w:rPr>
                <w:rFonts w:ascii="Calibri" w:hAnsi="Calibri"/>
                <w:sz w:val="22"/>
                <w:szCs w:val="22"/>
              </w:rPr>
              <w:t xml:space="preserve"> This stock taking will also address</w:t>
            </w:r>
            <w:r w:rsidRPr="00755C95">
              <w:rPr>
                <w:rFonts w:ascii="Calibri" w:hAnsi="Calibri"/>
                <w:sz w:val="22"/>
                <w:szCs w:val="22"/>
              </w:rPr>
              <w:t xml:space="preserve"> scaling up and mainstreaming of funded activities.  Lessons learned from </w:t>
            </w:r>
            <w:r w:rsidR="00DB17BD">
              <w:rPr>
                <w:rFonts w:ascii="Calibri" w:hAnsi="Calibri"/>
                <w:sz w:val="22"/>
                <w:szCs w:val="22"/>
              </w:rPr>
              <w:t>the geographic focus areas covered in OP4-OP5</w:t>
            </w:r>
            <w:r w:rsidRPr="00755C95">
              <w:rPr>
                <w:rFonts w:ascii="Calibri" w:hAnsi="Calibri"/>
                <w:sz w:val="22"/>
                <w:szCs w:val="22"/>
              </w:rPr>
              <w:t xml:space="preserve"> will be replicated to the new area</w:t>
            </w:r>
            <w:r w:rsidR="00DB17BD">
              <w:rPr>
                <w:rFonts w:ascii="Calibri" w:hAnsi="Calibri"/>
                <w:sz w:val="22"/>
                <w:szCs w:val="22"/>
              </w:rPr>
              <w:t>s</w:t>
            </w:r>
            <w:r w:rsidRPr="00755C95">
              <w:rPr>
                <w:rFonts w:ascii="Calibri" w:hAnsi="Calibri"/>
                <w:sz w:val="22"/>
                <w:szCs w:val="22"/>
              </w:rPr>
              <w:t xml:space="preserve"> which should be alongside the Nationa</w:t>
            </w:r>
            <w:r w:rsidR="00DB17BD">
              <w:rPr>
                <w:rFonts w:ascii="Calibri" w:hAnsi="Calibri"/>
                <w:sz w:val="22"/>
                <w:szCs w:val="22"/>
              </w:rPr>
              <w:t>l Road One (RN1). This road cuts</w:t>
            </w:r>
            <w:r w:rsidRPr="00755C95">
              <w:rPr>
                <w:rFonts w:ascii="Calibri" w:hAnsi="Calibri"/>
                <w:sz w:val="22"/>
                <w:szCs w:val="22"/>
              </w:rPr>
              <w:t xml:space="preserve"> across numerous cities, </w:t>
            </w:r>
            <w:r w:rsidR="00DB17BD">
              <w:rPr>
                <w:rFonts w:ascii="Calibri" w:hAnsi="Calibri"/>
                <w:sz w:val="22"/>
                <w:szCs w:val="22"/>
              </w:rPr>
              <w:t xml:space="preserve">and the region is affected by </w:t>
            </w:r>
            <w:r w:rsidRPr="00755C95">
              <w:rPr>
                <w:rFonts w:ascii="Calibri" w:hAnsi="Calibri"/>
                <w:sz w:val="22"/>
                <w:szCs w:val="22"/>
              </w:rPr>
              <w:t>drivers o</w:t>
            </w:r>
            <w:r w:rsidR="00DB17BD">
              <w:rPr>
                <w:rFonts w:ascii="Calibri" w:hAnsi="Calibri"/>
                <w:sz w:val="22"/>
                <w:szCs w:val="22"/>
              </w:rPr>
              <w:t>f deforestation, which can be addressed through support from SGP mitigative actions in collaboration with local communities</w:t>
            </w:r>
            <w:r w:rsidRPr="00755C95">
              <w:rPr>
                <w:rFonts w:ascii="Calibri" w:hAnsi="Calibri"/>
                <w:sz w:val="22"/>
                <w:szCs w:val="22"/>
              </w:rPr>
              <w:t>. Some of the ecosystems known as cities’ supplier basins in ecosystem services will be targeted for SGP intervention.  SGP-DR Congo will focus its activities in the main deforestation areas</w:t>
            </w:r>
            <w:r w:rsidR="00DB17BD">
              <w:rPr>
                <w:rFonts w:ascii="Calibri" w:hAnsi="Calibri"/>
                <w:sz w:val="22"/>
                <w:szCs w:val="22"/>
              </w:rPr>
              <w:t xml:space="preserve"> of the region</w:t>
            </w:r>
            <w:r w:rsidRPr="00755C95">
              <w:rPr>
                <w:rFonts w:ascii="Calibri" w:hAnsi="Calibri"/>
                <w:sz w:val="22"/>
                <w:szCs w:val="22"/>
              </w:rPr>
              <w:t>.</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t>Ghana</w:t>
            </w:r>
          </w:p>
        </w:tc>
        <w:tc>
          <w:tcPr>
            <w:tcW w:w="9418" w:type="dxa"/>
          </w:tcPr>
          <w:p w:rsidR="00DE2E49" w:rsidRDefault="00DE2E49" w:rsidP="00627137">
            <w:pPr>
              <w:pStyle w:val="Default"/>
              <w:spacing w:before="80"/>
              <w:jc w:val="both"/>
              <w:rPr>
                <w:rFonts w:ascii="Calibri" w:hAnsi="Calibri"/>
                <w:sz w:val="22"/>
                <w:szCs w:val="22"/>
              </w:rPr>
            </w:pPr>
            <w:r w:rsidRPr="00755C95">
              <w:rPr>
                <w:rFonts w:ascii="Calibri" w:hAnsi="Calibri"/>
                <w:sz w:val="22"/>
                <w:szCs w:val="22"/>
              </w:rPr>
              <w:t>Following the revision of the National Biodiversity Strategies and Action Plans (NBSAPs) in line with the CBD‘s new strategic plan adopted at COP-10, national reporting, and implementation of guidance related to the Clearing House Mechanism (C</w:t>
            </w:r>
            <w:r w:rsidR="00983CDD">
              <w:rPr>
                <w:rFonts w:ascii="Calibri" w:hAnsi="Calibri"/>
                <w:sz w:val="22"/>
                <w:szCs w:val="22"/>
              </w:rPr>
              <w:t>HM), the remaining STAR funds are</w:t>
            </w:r>
            <w:r w:rsidRPr="00755C95">
              <w:rPr>
                <w:rFonts w:ascii="Calibri" w:hAnsi="Calibri"/>
                <w:sz w:val="22"/>
                <w:szCs w:val="22"/>
              </w:rPr>
              <w:t xml:space="preserve"> being allocated to SGP Ghana to undertake the following activities in biodiversity conservation and climate change.</w:t>
            </w:r>
          </w:p>
          <w:p w:rsidR="00DE2E49" w:rsidRPr="00755C95" w:rsidRDefault="00DE2E49" w:rsidP="00627137">
            <w:pPr>
              <w:pStyle w:val="Default"/>
              <w:spacing w:before="80"/>
              <w:jc w:val="both"/>
              <w:rPr>
                <w:rFonts w:ascii="Calibri" w:hAnsi="Calibri"/>
                <w:sz w:val="22"/>
                <w:szCs w:val="22"/>
              </w:rPr>
            </w:pPr>
            <w:r>
              <w:rPr>
                <w:rFonts w:ascii="Calibri" w:hAnsi="Calibri"/>
                <w:sz w:val="22"/>
                <w:szCs w:val="22"/>
              </w:rPr>
              <w:lastRenderedPageBreak/>
              <w:t>SGP-Ghana will work on b</w:t>
            </w:r>
            <w:r w:rsidRPr="00755C95">
              <w:rPr>
                <w:rFonts w:ascii="Calibri" w:hAnsi="Calibri"/>
                <w:sz w:val="22"/>
                <w:szCs w:val="22"/>
              </w:rPr>
              <w:t>iodiversity conservation and rural livelihoods reinforcement within the White and Black Volta basin ecosystem.  The project aims at addressing current challenges in biodiversity conservation, and rural livelihoods faced by populations living on the fringes of the Black and white Volta basin which covers an of 4,840 sq. kilometres, and is home to over 150 resident elephants, 100 hippotamuses, 30 buffaloes, as well as other endangered wildlife, fauna and flora species identified within the basin. The project will focus on women, as change agents, by building their skills in biodiversity conservation, assisting them in planting depleted areas with native medicinal and ethno-veterinary tree species, and in honey production. The project will establish inter-community and inter-district networks to support and sustain project results, which will be upscaled into 60 more fringe communities</w:t>
            </w:r>
            <w:r w:rsidR="00983CDD">
              <w:rPr>
                <w:rFonts w:ascii="Calibri" w:hAnsi="Calibri"/>
                <w:sz w:val="22"/>
                <w:szCs w:val="22"/>
              </w:rPr>
              <w:t>.</w:t>
            </w:r>
          </w:p>
          <w:p w:rsidR="00DE2E49" w:rsidRPr="00755C95" w:rsidRDefault="00DE2E49" w:rsidP="00627137">
            <w:pPr>
              <w:pStyle w:val="Default"/>
              <w:spacing w:before="80"/>
              <w:jc w:val="both"/>
              <w:rPr>
                <w:rFonts w:ascii="Calibri" w:hAnsi="Calibri"/>
                <w:sz w:val="22"/>
                <w:szCs w:val="22"/>
              </w:rPr>
            </w:pPr>
            <w:r>
              <w:rPr>
                <w:rFonts w:ascii="Calibri" w:hAnsi="Calibri"/>
                <w:sz w:val="22"/>
                <w:szCs w:val="22"/>
              </w:rPr>
              <w:t>SGP-Ghana will d</w:t>
            </w:r>
            <w:r w:rsidRPr="00755C95">
              <w:rPr>
                <w:rFonts w:ascii="Calibri" w:hAnsi="Calibri"/>
                <w:sz w:val="22"/>
                <w:szCs w:val="22"/>
              </w:rPr>
              <w:t xml:space="preserve">evelop local capacities to integrate the Convention on Biological Diversity (CBD) obligations into local level planning processes and support low carbon growth by helping communities within the transitional zone to improve on their climate change adaptive capacity, reduce their vulnerability and contribute to improving the resilience of their ecosystems under the sustainable land management projects. The programme seeks to conserve the wetlands and its biodiversity through facilitating the creation of local institutions for conservation, improving wetland management practices, improving livelihoods in fringe communities and deepening stakeholder participation in land use planning at the district level which will be upscaled to 14 other districts within the landscape. </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lastRenderedPageBreak/>
              <w:t>Kyrgyzstan</w:t>
            </w:r>
          </w:p>
        </w:tc>
        <w:tc>
          <w:tcPr>
            <w:tcW w:w="9418" w:type="dxa"/>
          </w:tcPr>
          <w:p w:rsidR="00DE2E49" w:rsidRPr="00755C95" w:rsidRDefault="00DE2E49" w:rsidP="00627137">
            <w:pPr>
              <w:pStyle w:val="Default"/>
              <w:spacing w:before="80"/>
              <w:jc w:val="both"/>
              <w:rPr>
                <w:rFonts w:ascii="Calibri" w:hAnsi="Calibri"/>
                <w:sz w:val="22"/>
                <w:szCs w:val="22"/>
              </w:rPr>
            </w:pPr>
            <w:r w:rsidRPr="00755C95">
              <w:rPr>
                <w:rFonts w:ascii="Calibri" w:hAnsi="Calibri"/>
                <w:sz w:val="22"/>
                <w:szCs w:val="22"/>
              </w:rPr>
              <w:t>SGP-Kyrgyzstan will focus on protecting mountain ecosystems, aiming to demonstrate good practices of biodiversity cons</w:t>
            </w:r>
            <w:r w:rsidR="00983CDD">
              <w:rPr>
                <w:rFonts w:ascii="Calibri" w:hAnsi="Calibri"/>
                <w:sz w:val="22"/>
                <w:szCs w:val="22"/>
              </w:rPr>
              <w:t xml:space="preserve">ervation and development of </w:t>
            </w:r>
            <w:r w:rsidRPr="00755C95">
              <w:rPr>
                <w:rFonts w:ascii="Calibri" w:hAnsi="Calibri"/>
                <w:sz w:val="22"/>
                <w:szCs w:val="22"/>
              </w:rPr>
              <w:t>eco-tourism across several small projects. Buffer zones of t</w:t>
            </w:r>
            <w:r w:rsidR="00983CDD">
              <w:rPr>
                <w:rFonts w:ascii="Calibri" w:hAnsi="Calibri"/>
                <w:sz w:val="22"/>
                <w:szCs w:val="22"/>
              </w:rPr>
              <w:t>he nature protection areas</w:t>
            </w:r>
            <w:r w:rsidRPr="00755C95">
              <w:rPr>
                <w:rFonts w:ascii="Calibri" w:hAnsi="Calibri"/>
                <w:sz w:val="22"/>
                <w:szCs w:val="22"/>
              </w:rPr>
              <w:t xml:space="preserve"> will</w:t>
            </w:r>
            <w:r w:rsidR="00983CDD">
              <w:rPr>
                <w:rFonts w:ascii="Calibri" w:hAnsi="Calibri"/>
                <w:sz w:val="22"/>
                <w:szCs w:val="22"/>
              </w:rPr>
              <w:t xml:space="preserve"> be chosen as target areas. S</w:t>
            </w:r>
            <w:r w:rsidRPr="00755C95">
              <w:rPr>
                <w:rFonts w:ascii="Calibri" w:hAnsi="Calibri"/>
                <w:sz w:val="22"/>
                <w:szCs w:val="22"/>
              </w:rPr>
              <w:t>pecial attention will be paid to promotion of the renewable sources of energy and</w:t>
            </w:r>
            <w:r w:rsidR="00983CDD">
              <w:rPr>
                <w:rFonts w:ascii="Calibri" w:hAnsi="Calibri"/>
                <w:sz w:val="22"/>
                <w:szCs w:val="22"/>
              </w:rPr>
              <w:t xml:space="preserve"> energy-efficient technologies with the aim</w:t>
            </w:r>
            <w:r w:rsidRPr="00755C95">
              <w:rPr>
                <w:rFonts w:ascii="Calibri" w:hAnsi="Calibri"/>
                <w:sz w:val="22"/>
                <w:szCs w:val="22"/>
              </w:rPr>
              <w:t xml:space="preserve"> to contribute to saving mountain forests from cutting</w:t>
            </w:r>
            <w:r w:rsidR="00983CDD">
              <w:rPr>
                <w:rFonts w:ascii="Calibri" w:hAnsi="Calibri"/>
                <w:sz w:val="22"/>
                <w:szCs w:val="22"/>
              </w:rPr>
              <w:t xml:space="preserve"> and reduce CO2 emissions. Through</w:t>
            </w:r>
            <w:r w:rsidRPr="00755C95">
              <w:rPr>
                <w:rFonts w:ascii="Calibri" w:hAnsi="Calibri"/>
                <w:sz w:val="22"/>
                <w:szCs w:val="22"/>
              </w:rPr>
              <w:t xml:space="preserve"> multi-stakeholder dialogue</w:t>
            </w:r>
            <w:r w:rsidR="00983CDD">
              <w:rPr>
                <w:rFonts w:ascii="Calibri" w:hAnsi="Calibri"/>
                <w:sz w:val="22"/>
                <w:szCs w:val="22"/>
              </w:rPr>
              <w:t>s,</w:t>
            </w:r>
            <w:r w:rsidRPr="00755C95">
              <w:rPr>
                <w:rFonts w:ascii="Calibri" w:hAnsi="Calibri"/>
                <w:sz w:val="22"/>
                <w:szCs w:val="22"/>
              </w:rPr>
              <w:t xml:space="preserve"> GEF SGP Kyrgyzstan plans to support the Global Snow Leopard Initiative at the level of local communities.</w:t>
            </w:r>
          </w:p>
          <w:p w:rsidR="00DE2E49" w:rsidRPr="00755C95" w:rsidRDefault="00983CDD" w:rsidP="00627137">
            <w:pPr>
              <w:pStyle w:val="Default"/>
              <w:spacing w:before="80"/>
              <w:jc w:val="both"/>
              <w:rPr>
                <w:rFonts w:ascii="Calibri" w:hAnsi="Calibri"/>
                <w:sz w:val="22"/>
                <w:szCs w:val="22"/>
              </w:rPr>
            </w:pPr>
            <w:r>
              <w:rPr>
                <w:rFonts w:ascii="Calibri" w:hAnsi="Calibri"/>
                <w:sz w:val="22"/>
                <w:szCs w:val="22"/>
              </w:rPr>
              <w:t>L</w:t>
            </w:r>
            <w:r w:rsidR="00DE2E49" w:rsidRPr="00755C95">
              <w:rPr>
                <w:rFonts w:ascii="Calibri" w:hAnsi="Calibri"/>
                <w:sz w:val="22"/>
                <w:szCs w:val="22"/>
              </w:rPr>
              <w:t xml:space="preserve">and degradation remains one of the biggest environmental problems in Kyrgyzstan, </w:t>
            </w:r>
            <w:r>
              <w:rPr>
                <w:rFonts w:ascii="Calibri" w:hAnsi="Calibri"/>
                <w:sz w:val="22"/>
                <w:szCs w:val="22"/>
              </w:rPr>
              <w:t xml:space="preserve">therefore </w:t>
            </w:r>
            <w:r w:rsidR="00DE2E49" w:rsidRPr="00755C95">
              <w:rPr>
                <w:rFonts w:ascii="Calibri" w:hAnsi="Calibri"/>
                <w:sz w:val="22"/>
                <w:szCs w:val="22"/>
              </w:rPr>
              <w:t>the program will continue to enhance communities and CSOs’ capacity to develop sustainable a</w:t>
            </w:r>
            <w:r>
              <w:rPr>
                <w:rFonts w:ascii="Calibri" w:hAnsi="Calibri"/>
                <w:sz w:val="22"/>
                <w:szCs w:val="22"/>
              </w:rPr>
              <w:t xml:space="preserve">griculture and marketing of </w:t>
            </w:r>
            <w:r w:rsidR="00DE2E49" w:rsidRPr="00755C95">
              <w:rPr>
                <w:rFonts w:ascii="Calibri" w:hAnsi="Calibri"/>
                <w:sz w:val="22"/>
                <w:szCs w:val="22"/>
              </w:rPr>
              <w:t xml:space="preserve">organic products.  </w:t>
            </w:r>
            <w:r>
              <w:rPr>
                <w:rFonts w:ascii="Calibri" w:hAnsi="Calibri"/>
                <w:sz w:val="22"/>
                <w:szCs w:val="22"/>
              </w:rPr>
              <w:t>The</w:t>
            </w:r>
            <w:r w:rsidR="00DE2E49" w:rsidRPr="00755C95">
              <w:rPr>
                <w:rFonts w:ascii="Calibri" w:hAnsi="Calibri"/>
                <w:sz w:val="22"/>
                <w:szCs w:val="22"/>
              </w:rPr>
              <w:t xml:space="preserve"> Issyk-Kul province of Kyrgyzstan will become a target area for these initiatives, which is</w:t>
            </w:r>
            <w:r>
              <w:rPr>
                <w:rFonts w:ascii="Calibri" w:hAnsi="Calibri"/>
                <w:sz w:val="22"/>
                <w:szCs w:val="22"/>
              </w:rPr>
              <w:t xml:space="preserve"> in line with the L</w:t>
            </w:r>
            <w:r w:rsidR="00DE2E49" w:rsidRPr="00755C95">
              <w:rPr>
                <w:rFonts w:ascii="Calibri" w:hAnsi="Calibri"/>
                <w:sz w:val="22"/>
                <w:szCs w:val="22"/>
              </w:rPr>
              <w:t>andscape Strategy for years 2014-2016</w:t>
            </w:r>
            <w:r>
              <w:rPr>
                <w:rFonts w:ascii="Calibri" w:hAnsi="Calibri"/>
                <w:sz w:val="22"/>
                <w:szCs w:val="22"/>
              </w:rPr>
              <w:t xml:space="preserve"> being implemented by SGP under the Government of Japan supported COMDEKS project</w:t>
            </w:r>
            <w:r w:rsidR="00DE2E49" w:rsidRPr="00755C95">
              <w:rPr>
                <w:rFonts w:ascii="Calibri" w:hAnsi="Calibri"/>
                <w:sz w:val="22"/>
                <w:szCs w:val="22"/>
              </w:rPr>
              <w:t>.</w:t>
            </w:r>
          </w:p>
          <w:p w:rsidR="00DE2E49" w:rsidRPr="00755C95" w:rsidRDefault="00DE2E49" w:rsidP="00983CDD">
            <w:pPr>
              <w:pStyle w:val="Default"/>
              <w:spacing w:before="80"/>
              <w:jc w:val="both"/>
              <w:rPr>
                <w:rFonts w:ascii="Calibri" w:hAnsi="Calibri"/>
                <w:sz w:val="22"/>
                <w:szCs w:val="22"/>
              </w:rPr>
            </w:pPr>
            <w:r w:rsidRPr="00755C95">
              <w:rPr>
                <w:rFonts w:ascii="Calibri" w:hAnsi="Calibri"/>
                <w:sz w:val="22"/>
                <w:szCs w:val="22"/>
              </w:rPr>
              <w:t xml:space="preserve">Knowledge management </w:t>
            </w:r>
            <w:r w:rsidR="00983CDD">
              <w:rPr>
                <w:rFonts w:ascii="Calibri" w:hAnsi="Calibri"/>
                <w:sz w:val="22"/>
                <w:szCs w:val="22"/>
              </w:rPr>
              <w:t xml:space="preserve">will be a critical </w:t>
            </w:r>
            <w:r w:rsidRPr="00755C95">
              <w:rPr>
                <w:rFonts w:ascii="Calibri" w:hAnsi="Calibri"/>
                <w:sz w:val="22"/>
                <w:szCs w:val="22"/>
              </w:rPr>
              <w:t xml:space="preserve">component </w:t>
            </w:r>
            <w:r w:rsidR="00983CDD">
              <w:rPr>
                <w:rFonts w:ascii="Calibri" w:hAnsi="Calibri"/>
                <w:sz w:val="22"/>
                <w:szCs w:val="22"/>
              </w:rPr>
              <w:t xml:space="preserve">of SGP’s efforts and </w:t>
            </w:r>
            <w:r w:rsidRPr="00755C95">
              <w:rPr>
                <w:rFonts w:ascii="Calibri" w:hAnsi="Calibri"/>
                <w:sz w:val="22"/>
                <w:szCs w:val="22"/>
              </w:rPr>
              <w:t xml:space="preserve">will become a significant part of the each project, </w:t>
            </w:r>
            <w:r w:rsidR="00983CDD">
              <w:rPr>
                <w:rFonts w:ascii="Calibri" w:hAnsi="Calibri"/>
                <w:sz w:val="22"/>
                <w:szCs w:val="22"/>
              </w:rPr>
              <w:t>in order to promote greater catalytic effects from the results of SGP projects.  SGP Kyrgyzstan will also support establishment of</w:t>
            </w:r>
            <w:r w:rsidRPr="00755C95">
              <w:rPr>
                <w:rFonts w:ascii="Calibri" w:hAnsi="Calibri"/>
                <w:sz w:val="22"/>
                <w:szCs w:val="22"/>
              </w:rPr>
              <w:t xml:space="preserve"> demonstration zones and </w:t>
            </w:r>
            <w:r w:rsidR="00983CDD">
              <w:rPr>
                <w:rFonts w:ascii="Calibri" w:hAnsi="Calibri"/>
                <w:sz w:val="22"/>
                <w:szCs w:val="22"/>
              </w:rPr>
              <w:t xml:space="preserve">undertake </w:t>
            </w:r>
            <w:r w:rsidRPr="00755C95">
              <w:rPr>
                <w:rFonts w:ascii="Calibri" w:hAnsi="Calibri"/>
                <w:sz w:val="22"/>
                <w:szCs w:val="22"/>
              </w:rPr>
              <w:t>exhibitions in each region of the country.</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t>Maldives</w:t>
            </w:r>
          </w:p>
        </w:tc>
        <w:tc>
          <w:tcPr>
            <w:tcW w:w="9418" w:type="dxa"/>
          </w:tcPr>
          <w:p w:rsidR="00DE2E49" w:rsidRPr="00755C95" w:rsidRDefault="00DE2E49" w:rsidP="006D6C3C">
            <w:pPr>
              <w:pStyle w:val="Default"/>
              <w:spacing w:before="80"/>
              <w:jc w:val="both"/>
              <w:rPr>
                <w:rFonts w:ascii="Calibri" w:hAnsi="Calibri"/>
                <w:color w:val="auto"/>
                <w:sz w:val="22"/>
                <w:szCs w:val="22"/>
                <w:lang w:eastAsia="en-US"/>
              </w:rPr>
            </w:pPr>
            <w:r w:rsidRPr="00755C95">
              <w:rPr>
                <w:rFonts w:ascii="Calibri" w:hAnsi="Calibri"/>
                <w:sz w:val="22"/>
                <w:szCs w:val="22"/>
              </w:rPr>
              <w:t xml:space="preserve">To generate greater impacts beyond individual grants, SGP-Maldives will collect and consolidate positive results of projects in GEF 5 </w:t>
            </w:r>
            <w:r w:rsidR="006D6C3C">
              <w:rPr>
                <w:rFonts w:ascii="Calibri" w:hAnsi="Calibri"/>
                <w:sz w:val="22"/>
                <w:szCs w:val="22"/>
              </w:rPr>
              <w:t>in order to support revival of</w:t>
            </w:r>
            <w:r w:rsidRPr="00755C95">
              <w:rPr>
                <w:rFonts w:ascii="Calibri" w:hAnsi="Calibri"/>
                <w:sz w:val="22"/>
                <w:szCs w:val="22"/>
              </w:rPr>
              <w:t xml:space="preserve"> sustainable traditional practices and </w:t>
            </w:r>
            <w:r w:rsidR="006D6C3C">
              <w:rPr>
                <w:rFonts w:ascii="Calibri" w:hAnsi="Calibri"/>
                <w:sz w:val="22"/>
                <w:szCs w:val="22"/>
              </w:rPr>
              <w:t xml:space="preserve">promotion of </w:t>
            </w:r>
            <w:r w:rsidRPr="00755C95">
              <w:rPr>
                <w:rFonts w:ascii="Calibri" w:hAnsi="Calibri"/>
                <w:sz w:val="22"/>
                <w:szCs w:val="22"/>
              </w:rPr>
              <w:t>energy efficient technologies. These would then be replicated and scaled up to achieve even bigger impacts through partnerships, networking and market instruments.  In addition, lessons learnt will be shared extensively among grantees and to the wider public. More knowledge management and outreach activities will be carried to expand the pool of capable grantees and other partners.</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t>Mongolia</w:t>
            </w:r>
          </w:p>
        </w:tc>
        <w:tc>
          <w:tcPr>
            <w:tcW w:w="9418" w:type="dxa"/>
          </w:tcPr>
          <w:p w:rsidR="00DE2E49" w:rsidRPr="00755C95" w:rsidRDefault="00DE2E49" w:rsidP="00D21222">
            <w:pPr>
              <w:spacing w:beforeLines="80" w:before="192" w:after="0" w:line="240" w:lineRule="auto"/>
              <w:jc w:val="both"/>
            </w:pPr>
            <w:r w:rsidRPr="00755C95">
              <w:t>To scale up the existing good practices a</w:t>
            </w:r>
            <w:r w:rsidR="006D6C3C">
              <w:t xml:space="preserve">nd produce catalytic effects, SGP Mongolia will focus on </w:t>
            </w:r>
            <w:r w:rsidRPr="00755C95">
              <w:t>organizational (or institutional) scaling up by expanding and strengthening its community development centers in the GEF SGP geographical focus area and by a</w:t>
            </w:r>
            <w:r w:rsidR="006D6C3C">
              <w:t>ppointing regional coordinators</w:t>
            </w:r>
            <w:r w:rsidRPr="00755C95">
              <w:t>. As of today, there are 4 community development centers established with assistance of</w:t>
            </w:r>
            <w:r w:rsidR="00D21222">
              <w:t xml:space="preserve"> SGP projects which are functioning with</w:t>
            </w:r>
            <w:r w:rsidRPr="00755C95">
              <w:t xml:space="preserve"> SGP guidance. SGP-Mongolia</w:t>
            </w:r>
            <w:r w:rsidR="00D21222">
              <w:t>’s</w:t>
            </w:r>
            <w:r w:rsidRPr="00755C95">
              <w:t xml:space="preserve"> past experience</w:t>
            </w:r>
            <w:r w:rsidR="00D21222">
              <w:t>s prove</w:t>
            </w:r>
            <w:r w:rsidRPr="00755C95">
              <w:t xml:space="preserve"> that communit</w:t>
            </w:r>
            <w:r w:rsidR="00D21222">
              <w:t>ies themselves are</w:t>
            </w:r>
            <w:r w:rsidRPr="00755C95">
              <w:t xml:space="preserve"> the ones to promote, advertize and spread good practices</w:t>
            </w:r>
            <w:r w:rsidR="00D21222">
              <w:t xml:space="preserve"> and to ensure their adoption</w:t>
            </w:r>
            <w:r w:rsidRPr="00755C95">
              <w:t>.  SGP-</w:t>
            </w:r>
            <w:r w:rsidRPr="00755C95">
              <w:lastRenderedPageBreak/>
              <w:t>Mongolia recognizes the importance of resource mobilization in creating greater resu</w:t>
            </w:r>
            <w:r w:rsidR="00D21222">
              <w:t>lts.   L</w:t>
            </w:r>
            <w:r w:rsidRPr="00755C95">
              <w:t xml:space="preserve">ocal loan funds </w:t>
            </w:r>
            <w:r w:rsidR="00D21222">
              <w:t xml:space="preserve">have been created </w:t>
            </w:r>
            <w:r w:rsidRPr="00755C95">
              <w:t>at the soum/village/county level</w:t>
            </w:r>
            <w:r w:rsidR="00D21222">
              <w:t>,</w:t>
            </w:r>
            <w:r w:rsidRPr="00755C95">
              <w:t xml:space="preserve"> which are supported by the state budget. Information materials will be prepared purely for this purpose and a series of talks are planned with soum authorities to mobilize funds fro</w:t>
            </w:r>
            <w:r w:rsidR="00D21222">
              <w:t>m local sources to use and transfer the SGP k</w:t>
            </w:r>
            <w:r w:rsidRPr="00755C95">
              <w:t>no</w:t>
            </w:r>
            <w:r w:rsidR="00D21222">
              <w:t>w-how and knowledge through local community exchanges</w:t>
            </w:r>
            <w:r w:rsidRPr="00755C95">
              <w:t xml:space="preserve"> in the countryside. Pri</w:t>
            </w:r>
            <w:r w:rsidR="00D21222">
              <w:t>vate sector will be targeted to participate in the series of</w:t>
            </w:r>
            <w:r w:rsidRPr="00755C95">
              <w:t xml:space="preserve"> talks and </w:t>
            </w:r>
            <w:r w:rsidR="00D21222">
              <w:t xml:space="preserve">private sector </w:t>
            </w:r>
            <w:r w:rsidRPr="00755C95">
              <w:t xml:space="preserve">cooperation </w:t>
            </w:r>
            <w:r w:rsidR="00D21222">
              <w:t xml:space="preserve">will be sought </w:t>
            </w:r>
            <w:r w:rsidRPr="00755C95">
              <w:t xml:space="preserve">for </w:t>
            </w:r>
            <w:r w:rsidR="00D21222">
              <w:t xml:space="preserve">further </w:t>
            </w:r>
            <w:r w:rsidRPr="00755C95">
              <w:t>scaling</w:t>
            </w:r>
            <w:r w:rsidR="00D21222">
              <w:t xml:space="preserve"> up</w:t>
            </w:r>
            <w:r w:rsidRPr="00755C95">
              <w:t xml:space="preserve">.   </w:t>
            </w:r>
          </w:p>
        </w:tc>
      </w:tr>
      <w:tr w:rsidR="00DE2E49" w:rsidRPr="00755C95" w:rsidTr="009F763D">
        <w:trPr>
          <w:trHeight w:val="5475"/>
        </w:trPr>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Pr>
                <w:rFonts w:ascii="Calibri" w:hAnsi="Calibri"/>
                <w:color w:val="auto"/>
                <w:sz w:val="22"/>
                <w:szCs w:val="22"/>
                <w:lang w:eastAsia="en-US"/>
              </w:rPr>
              <w:lastRenderedPageBreak/>
              <w:t>Thailand</w:t>
            </w:r>
          </w:p>
        </w:tc>
        <w:tc>
          <w:tcPr>
            <w:tcW w:w="9418" w:type="dxa"/>
          </w:tcPr>
          <w:p w:rsidR="00DE2E49" w:rsidRPr="00F84032" w:rsidRDefault="00DE2E49" w:rsidP="00627137">
            <w:pPr>
              <w:pStyle w:val="Default"/>
              <w:spacing w:before="80"/>
              <w:jc w:val="both"/>
              <w:rPr>
                <w:rFonts w:ascii="Calibri" w:hAnsi="Calibri"/>
                <w:sz w:val="22"/>
                <w:szCs w:val="22"/>
              </w:rPr>
            </w:pPr>
            <w:r w:rsidRPr="006A14FD">
              <w:rPr>
                <w:rFonts w:ascii="Calibri" w:hAnsi="Calibri"/>
                <w:sz w:val="22"/>
                <w:szCs w:val="22"/>
              </w:rPr>
              <w:t>Well-planned small grant projects are not too technically and institutionally complicate</w:t>
            </w:r>
            <w:r w:rsidR="00D21222">
              <w:rPr>
                <w:rFonts w:ascii="Calibri" w:hAnsi="Calibri"/>
                <w:sz w:val="22"/>
                <w:szCs w:val="22"/>
              </w:rPr>
              <w:t>d</w:t>
            </w:r>
            <w:r w:rsidRPr="006A14FD">
              <w:rPr>
                <w:rFonts w:ascii="Calibri" w:hAnsi="Calibri"/>
                <w:sz w:val="22"/>
                <w:szCs w:val="22"/>
              </w:rPr>
              <w:t xml:space="preserve"> to impleme</w:t>
            </w:r>
            <w:r w:rsidR="00D21222">
              <w:rPr>
                <w:rFonts w:ascii="Calibri" w:hAnsi="Calibri"/>
                <w:sz w:val="22"/>
                <w:szCs w:val="22"/>
              </w:rPr>
              <w:t>nt, compared with bigger projects. Results, successes or failure</w:t>
            </w:r>
            <w:r w:rsidRPr="006A14FD">
              <w:rPr>
                <w:rFonts w:ascii="Calibri" w:hAnsi="Calibri"/>
                <w:sz w:val="22"/>
                <w:szCs w:val="22"/>
              </w:rPr>
              <w:t xml:space="preserve">s, can be easily monitored and documented for </w:t>
            </w:r>
            <w:r w:rsidR="00D21222">
              <w:rPr>
                <w:rFonts w:ascii="Calibri" w:hAnsi="Calibri"/>
                <w:sz w:val="22"/>
                <w:szCs w:val="22"/>
              </w:rPr>
              <w:t>the purpose of learning and sharing among</w:t>
            </w:r>
            <w:r w:rsidRPr="006A14FD">
              <w:rPr>
                <w:rFonts w:ascii="Calibri" w:hAnsi="Calibri"/>
                <w:sz w:val="22"/>
                <w:szCs w:val="22"/>
              </w:rPr>
              <w:t xml:space="preserve"> se</w:t>
            </w:r>
            <w:r w:rsidR="00D21222">
              <w:rPr>
                <w:rFonts w:ascii="Calibri" w:hAnsi="Calibri"/>
                <w:sz w:val="22"/>
                <w:szCs w:val="22"/>
              </w:rPr>
              <w:t>veral other small grant project proponents and stakeholders. Through networking and clustering of s</w:t>
            </w:r>
            <w:r w:rsidRPr="006A14FD">
              <w:rPr>
                <w:rFonts w:ascii="Calibri" w:hAnsi="Calibri"/>
                <w:sz w:val="22"/>
                <w:szCs w:val="22"/>
              </w:rPr>
              <w:t>everal small grant projects</w:t>
            </w:r>
            <w:r w:rsidR="00D21222">
              <w:rPr>
                <w:rFonts w:ascii="Calibri" w:hAnsi="Calibri"/>
                <w:sz w:val="22"/>
                <w:szCs w:val="22"/>
              </w:rPr>
              <w:t xml:space="preserve"> wider</w:t>
            </w:r>
            <w:r w:rsidRPr="006A14FD">
              <w:rPr>
                <w:rFonts w:ascii="Calibri" w:hAnsi="Calibri"/>
                <w:sz w:val="22"/>
                <w:szCs w:val="22"/>
              </w:rPr>
              <w:t xml:space="preserve"> impacts </w:t>
            </w:r>
            <w:r w:rsidR="00D21222">
              <w:rPr>
                <w:rFonts w:ascii="Calibri" w:hAnsi="Calibri"/>
                <w:sz w:val="22"/>
                <w:szCs w:val="22"/>
              </w:rPr>
              <w:t xml:space="preserve">can be produced from their </w:t>
            </w:r>
            <w:r w:rsidRPr="006A14FD">
              <w:rPr>
                <w:rFonts w:ascii="Calibri" w:hAnsi="Calibri"/>
                <w:sz w:val="22"/>
                <w:szCs w:val="22"/>
              </w:rPr>
              <w:t xml:space="preserve">collective results- depending upon specific contexts. However, </w:t>
            </w:r>
            <w:r w:rsidR="00D21222">
              <w:rPr>
                <w:rFonts w:ascii="Calibri" w:hAnsi="Calibri"/>
                <w:sz w:val="22"/>
                <w:szCs w:val="22"/>
              </w:rPr>
              <w:t>small grants projects cannot also be expected to produce “overnight changes” or be a</w:t>
            </w:r>
            <w:r w:rsidRPr="006A14FD">
              <w:rPr>
                <w:rFonts w:ascii="Calibri" w:hAnsi="Calibri"/>
                <w:sz w:val="22"/>
                <w:szCs w:val="22"/>
              </w:rPr>
              <w:t xml:space="preserve"> “panacea” </w:t>
            </w:r>
            <w:r w:rsidR="00D21222">
              <w:rPr>
                <w:rFonts w:ascii="Calibri" w:hAnsi="Calibri"/>
                <w:sz w:val="22"/>
                <w:szCs w:val="22"/>
              </w:rPr>
              <w:t xml:space="preserve">for environmental challenges.  Rather the collective results and knowledge generated </w:t>
            </w:r>
            <w:r w:rsidRPr="006A14FD">
              <w:rPr>
                <w:rFonts w:ascii="Calibri" w:hAnsi="Calibri"/>
                <w:sz w:val="22"/>
                <w:szCs w:val="22"/>
              </w:rPr>
              <w:t>from small grant projects</w:t>
            </w:r>
            <w:r w:rsidR="00D21222">
              <w:rPr>
                <w:rFonts w:ascii="Calibri" w:hAnsi="Calibri"/>
                <w:sz w:val="22"/>
                <w:szCs w:val="22"/>
              </w:rPr>
              <w:t xml:space="preserve"> can help to lay the</w:t>
            </w:r>
            <w:r w:rsidRPr="00F84032">
              <w:rPr>
                <w:rFonts w:ascii="Calibri" w:hAnsi="Calibri"/>
                <w:sz w:val="22"/>
                <w:szCs w:val="22"/>
              </w:rPr>
              <w:t xml:space="preserve"> found</w:t>
            </w:r>
            <w:r w:rsidR="00D21222">
              <w:rPr>
                <w:rFonts w:ascii="Calibri" w:hAnsi="Calibri"/>
                <w:sz w:val="22"/>
                <w:szCs w:val="22"/>
              </w:rPr>
              <w:t>ation for more systematic resource management and improved</w:t>
            </w:r>
            <w:r w:rsidRPr="00F84032">
              <w:rPr>
                <w:rFonts w:ascii="Calibri" w:hAnsi="Calibri"/>
                <w:sz w:val="22"/>
                <w:szCs w:val="22"/>
              </w:rPr>
              <w:t xml:space="preserve"> environmental governance</w:t>
            </w:r>
            <w:r w:rsidR="00D21222">
              <w:rPr>
                <w:rFonts w:ascii="Calibri" w:hAnsi="Calibri"/>
                <w:sz w:val="22"/>
                <w:szCs w:val="22"/>
              </w:rPr>
              <w:t xml:space="preserve"> at the local level</w:t>
            </w:r>
            <w:r w:rsidRPr="00F84032">
              <w:rPr>
                <w:rFonts w:ascii="Calibri" w:hAnsi="Calibri"/>
                <w:sz w:val="22"/>
                <w:szCs w:val="22"/>
              </w:rPr>
              <w:t>.</w:t>
            </w:r>
          </w:p>
          <w:p w:rsidR="00DE2E49" w:rsidRDefault="00DE2E49" w:rsidP="00627137">
            <w:pPr>
              <w:pStyle w:val="Default"/>
              <w:spacing w:before="80"/>
              <w:jc w:val="both"/>
              <w:rPr>
                <w:rFonts w:ascii="Calibri" w:hAnsi="Calibri"/>
                <w:sz w:val="22"/>
                <w:szCs w:val="22"/>
              </w:rPr>
            </w:pPr>
            <w:r>
              <w:rPr>
                <w:rFonts w:ascii="Calibri" w:hAnsi="Calibri"/>
                <w:sz w:val="22"/>
                <w:szCs w:val="22"/>
              </w:rPr>
              <w:t>SGP-Thailand is a country-driven program</w:t>
            </w:r>
            <w:r w:rsidR="00D21222">
              <w:rPr>
                <w:rFonts w:ascii="Calibri" w:hAnsi="Calibri"/>
                <w:sz w:val="22"/>
                <w:szCs w:val="22"/>
              </w:rPr>
              <w:t>me</w:t>
            </w:r>
            <w:r w:rsidRPr="00F84032">
              <w:rPr>
                <w:rFonts w:ascii="Calibri" w:hAnsi="Calibri"/>
                <w:sz w:val="22"/>
                <w:szCs w:val="22"/>
              </w:rPr>
              <w:t xml:space="preserve"> </w:t>
            </w:r>
            <w:r w:rsidR="00D21222">
              <w:rPr>
                <w:rFonts w:ascii="Calibri" w:hAnsi="Calibri"/>
                <w:sz w:val="22"/>
                <w:szCs w:val="22"/>
              </w:rPr>
              <w:t xml:space="preserve">and </w:t>
            </w:r>
            <w:r w:rsidRPr="00F84032">
              <w:rPr>
                <w:rFonts w:ascii="Calibri" w:hAnsi="Calibri"/>
                <w:sz w:val="22"/>
                <w:szCs w:val="22"/>
              </w:rPr>
              <w:t>relevant authori</w:t>
            </w:r>
            <w:r>
              <w:rPr>
                <w:rFonts w:ascii="Calibri" w:hAnsi="Calibri"/>
                <w:sz w:val="22"/>
                <w:szCs w:val="22"/>
              </w:rPr>
              <w:t xml:space="preserve">ties </w:t>
            </w:r>
            <w:r w:rsidR="00D21222">
              <w:rPr>
                <w:rFonts w:ascii="Calibri" w:hAnsi="Calibri"/>
                <w:sz w:val="22"/>
                <w:szCs w:val="22"/>
              </w:rPr>
              <w:t xml:space="preserve">are involved </w:t>
            </w:r>
            <w:r>
              <w:rPr>
                <w:rFonts w:ascii="Calibri" w:hAnsi="Calibri"/>
                <w:sz w:val="22"/>
                <w:szCs w:val="22"/>
              </w:rPr>
              <w:t xml:space="preserve">in its implementation. </w:t>
            </w:r>
            <w:r w:rsidR="00D21222">
              <w:rPr>
                <w:rFonts w:ascii="Calibri" w:hAnsi="Calibri"/>
                <w:sz w:val="22"/>
                <w:szCs w:val="22"/>
              </w:rPr>
              <w:t xml:space="preserve">In addition to grants, several other activities are undertaken such as </w:t>
            </w:r>
            <w:proofErr w:type="gramStart"/>
            <w:r w:rsidRPr="00F84032">
              <w:rPr>
                <w:rFonts w:ascii="Calibri" w:hAnsi="Calibri"/>
                <w:sz w:val="22"/>
                <w:szCs w:val="22"/>
              </w:rPr>
              <w:t>stakeholders</w:t>
            </w:r>
            <w:proofErr w:type="gramEnd"/>
            <w:r w:rsidRPr="00F84032">
              <w:rPr>
                <w:rFonts w:ascii="Calibri" w:hAnsi="Calibri"/>
                <w:sz w:val="22"/>
                <w:szCs w:val="22"/>
              </w:rPr>
              <w:t xml:space="preserve"> workshop</w:t>
            </w:r>
            <w:r w:rsidR="00D21222">
              <w:rPr>
                <w:rFonts w:ascii="Calibri" w:hAnsi="Calibri"/>
                <w:sz w:val="22"/>
                <w:szCs w:val="22"/>
              </w:rPr>
              <w:t>s</w:t>
            </w:r>
            <w:r w:rsidRPr="00F84032">
              <w:rPr>
                <w:rFonts w:ascii="Calibri" w:hAnsi="Calibri"/>
                <w:sz w:val="22"/>
                <w:szCs w:val="22"/>
              </w:rPr>
              <w:t>, mid-course eva</w:t>
            </w:r>
            <w:r w:rsidR="00D21222">
              <w:rPr>
                <w:rFonts w:ascii="Calibri" w:hAnsi="Calibri"/>
                <w:sz w:val="22"/>
                <w:szCs w:val="22"/>
              </w:rPr>
              <w:t>luation workshop, and periodic</w:t>
            </w:r>
            <w:r w:rsidRPr="00F84032">
              <w:rPr>
                <w:rFonts w:ascii="Calibri" w:hAnsi="Calibri"/>
                <w:sz w:val="22"/>
                <w:szCs w:val="22"/>
              </w:rPr>
              <w:t xml:space="preserve"> communicati</w:t>
            </w:r>
            <w:r w:rsidR="00D21222">
              <w:rPr>
                <w:rFonts w:ascii="Calibri" w:hAnsi="Calibri"/>
                <w:sz w:val="22"/>
                <w:szCs w:val="22"/>
              </w:rPr>
              <w:t>on practice among stakeholders.  These efforts are supported and</w:t>
            </w:r>
            <w:r w:rsidRPr="00F84032">
              <w:rPr>
                <w:rFonts w:ascii="Calibri" w:hAnsi="Calibri"/>
                <w:sz w:val="22"/>
                <w:szCs w:val="22"/>
              </w:rPr>
              <w:t xml:space="preserve"> replicated by two departments of </w:t>
            </w:r>
            <w:r w:rsidR="00D21222">
              <w:rPr>
                <w:rFonts w:ascii="Calibri" w:hAnsi="Calibri"/>
                <w:sz w:val="22"/>
                <w:szCs w:val="22"/>
              </w:rPr>
              <w:t xml:space="preserve">the </w:t>
            </w:r>
            <w:r w:rsidRPr="00F84032">
              <w:rPr>
                <w:rFonts w:ascii="Calibri" w:hAnsi="Calibri"/>
                <w:sz w:val="22"/>
                <w:szCs w:val="22"/>
              </w:rPr>
              <w:t xml:space="preserve">concerned ministries: the Office of National Environmental Fund of the Ministry Of Natural Resources and the Environment, and the Department of Alternative Energy Development and Efficiency of the Ministry of Energy. Both departments have been working closely with SGP and </w:t>
            </w:r>
            <w:r w:rsidR="00D21222">
              <w:rPr>
                <w:rFonts w:ascii="Calibri" w:hAnsi="Calibri"/>
                <w:sz w:val="22"/>
                <w:szCs w:val="22"/>
              </w:rPr>
              <w:t xml:space="preserve">grantee </w:t>
            </w:r>
            <w:r w:rsidRPr="00F84032">
              <w:rPr>
                <w:rFonts w:ascii="Calibri" w:hAnsi="Calibri"/>
                <w:sz w:val="22"/>
                <w:szCs w:val="22"/>
              </w:rPr>
              <w:t>communities. While the former works to up-scale selected completed SGP projects under its grant scheme, the latter opted to choose SGP projects to replicate/up-scale/mai</w:t>
            </w:r>
            <w:r w:rsidR="00D21222">
              <w:rPr>
                <w:rFonts w:ascii="Calibri" w:hAnsi="Calibri"/>
                <w:sz w:val="22"/>
                <w:szCs w:val="22"/>
              </w:rPr>
              <w:t>nstream to contribute to</w:t>
            </w:r>
            <w:r w:rsidRPr="00F84032">
              <w:rPr>
                <w:rFonts w:ascii="Calibri" w:hAnsi="Calibri"/>
                <w:sz w:val="22"/>
                <w:szCs w:val="22"/>
              </w:rPr>
              <w:t xml:space="preserve"> its current Community Energy Master Plan.</w:t>
            </w:r>
          </w:p>
          <w:p w:rsidR="00DE2E49" w:rsidRPr="006A14FD" w:rsidRDefault="00DE2E49" w:rsidP="00802499">
            <w:pPr>
              <w:pStyle w:val="Default"/>
              <w:spacing w:before="80"/>
              <w:jc w:val="both"/>
              <w:rPr>
                <w:rFonts w:ascii="Calibri" w:hAnsi="Calibri"/>
                <w:sz w:val="22"/>
                <w:szCs w:val="22"/>
              </w:rPr>
            </w:pPr>
            <w:r>
              <w:rPr>
                <w:rFonts w:ascii="Calibri" w:hAnsi="Calibri"/>
                <w:sz w:val="22"/>
                <w:szCs w:val="22"/>
              </w:rPr>
              <w:t>SGP-</w:t>
            </w:r>
            <w:r w:rsidRPr="00F84032">
              <w:rPr>
                <w:rFonts w:ascii="Calibri" w:hAnsi="Calibri"/>
                <w:sz w:val="22"/>
                <w:szCs w:val="22"/>
              </w:rPr>
              <w:t>T</w:t>
            </w:r>
            <w:r>
              <w:rPr>
                <w:rFonts w:ascii="Calibri" w:hAnsi="Calibri"/>
                <w:sz w:val="22"/>
                <w:szCs w:val="22"/>
              </w:rPr>
              <w:t xml:space="preserve">hailand will </w:t>
            </w:r>
            <w:r w:rsidR="00802499">
              <w:rPr>
                <w:rFonts w:ascii="Calibri" w:hAnsi="Calibri"/>
                <w:sz w:val="22"/>
                <w:szCs w:val="22"/>
              </w:rPr>
              <w:t xml:space="preserve">increase its </w:t>
            </w:r>
            <w:r>
              <w:rPr>
                <w:rFonts w:ascii="Calibri" w:hAnsi="Calibri"/>
                <w:sz w:val="22"/>
                <w:szCs w:val="22"/>
              </w:rPr>
              <w:t>focus on landscape and sea</w:t>
            </w:r>
            <w:r w:rsidRPr="00F84032">
              <w:rPr>
                <w:rFonts w:ascii="Calibri" w:hAnsi="Calibri"/>
                <w:sz w:val="22"/>
                <w:szCs w:val="22"/>
              </w:rPr>
              <w:t>scape approaches, aiming to demonstrate aggregate</w:t>
            </w:r>
            <w:r w:rsidR="00802499">
              <w:rPr>
                <w:rFonts w:ascii="Calibri" w:hAnsi="Calibri"/>
                <w:sz w:val="22"/>
                <w:szCs w:val="22"/>
              </w:rPr>
              <w:t>d</w:t>
            </w:r>
            <w:r w:rsidRPr="00F84032">
              <w:rPr>
                <w:rFonts w:ascii="Calibri" w:hAnsi="Calibri"/>
                <w:sz w:val="22"/>
                <w:szCs w:val="22"/>
              </w:rPr>
              <w:t xml:space="preserve"> impact across several small projects. Currently under dialogue with maj</w:t>
            </w:r>
            <w:r w:rsidR="00802499">
              <w:rPr>
                <w:rFonts w:ascii="Calibri" w:hAnsi="Calibri"/>
                <w:sz w:val="22"/>
                <w:szCs w:val="22"/>
              </w:rPr>
              <w:t xml:space="preserve">or stakeholders mentioned </w:t>
            </w:r>
            <w:r w:rsidRPr="00F84032">
              <w:rPr>
                <w:rFonts w:ascii="Calibri" w:hAnsi="Calibri"/>
                <w:sz w:val="22"/>
                <w:szCs w:val="22"/>
              </w:rPr>
              <w:t>above, 10 out of 25 river b</w:t>
            </w:r>
            <w:r w:rsidR="00802499">
              <w:rPr>
                <w:rFonts w:ascii="Calibri" w:hAnsi="Calibri"/>
                <w:sz w:val="22"/>
                <w:szCs w:val="22"/>
              </w:rPr>
              <w:t>asins of the country are potential</w:t>
            </w:r>
            <w:r w:rsidRPr="00F84032">
              <w:rPr>
                <w:rFonts w:ascii="Calibri" w:hAnsi="Calibri"/>
                <w:sz w:val="22"/>
                <w:szCs w:val="22"/>
              </w:rPr>
              <w:t xml:space="preserve"> targets.</w:t>
            </w:r>
            <w:r>
              <w:rPr>
                <w:rFonts w:ascii="Calibri" w:hAnsi="Calibri"/>
                <w:sz w:val="22"/>
                <w:szCs w:val="22"/>
              </w:rPr>
              <w:t xml:space="preserve">  </w:t>
            </w:r>
            <w:r w:rsidRPr="00F84032">
              <w:rPr>
                <w:rFonts w:ascii="Calibri" w:hAnsi="Calibri"/>
                <w:sz w:val="22"/>
                <w:szCs w:val="22"/>
              </w:rPr>
              <w:t>Realizing the</w:t>
            </w:r>
            <w:r w:rsidR="00802499">
              <w:rPr>
                <w:rFonts w:ascii="Calibri" w:hAnsi="Calibri"/>
                <w:sz w:val="22"/>
                <w:szCs w:val="22"/>
              </w:rPr>
              <w:t xml:space="preserve"> nature of environment problems, </w:t>
            </w:r>
            <w:r>
              <w:rPr>
                <w:rFonts w:ascii="Calibri" w:hAnsi="Calibri"/>
                <w:sz w:val="22"/>
                <w:szCs w:val="22"/>
              </w:rPr>
              <w:t>the program</w:t>
            </w:r>
            <w:r w:rsidR="00802499">
              <w:rPr>
                <w:rFonts w:ascii="Calibri" w:hAnsi="Calibri"/>
                <w:sz w:val="22"/>
                <w:szCs w:val="22"/>
              </w:rPr>
              <w:t>me</w:t>
            </w:r>
            <w:r>
              <w:rPr>
                <w:rFonts w:ascii="Calibri" w:hAnsi="Calibri"/>
                <w:sz w:val="22"/>
                <w:szCs w:val="22"/>
              </w:rPr>
              <w:t xml:space="preserve"> </w:t>
            </w:r>
            <w:r w:rsidRPr="00F84032">
              <w:rPr>
                <w:rFonts w:ascii="Calibri" w:hAnsi="Calibri"/>
                <w:sz w:val="22"/>
                <w:szCs w:val="22"/>
              </w:rPr>
              <w:t>will continue to enhance communities and CSOs’ capacity to diagnose, understand and transform complex dynamic nature of global environmental problems and develop local solutions focusing on biodiversity, climate change and land degradation, while also covering international waters and chemicals</w:t>
            </w:r>
            <w:r>
              <w:rPr>
                <w:rFonts w:ascii="Calibri" w:hAnsi="Calibri"/>
                <w:sz w:val="22"/>
                <w:szCs w:val="22"/>
              </w:rPr>
              <w:t xml:space="preserve">.  Knowledge management </w:t>
            </w:r>
            <w:r w:rsidR="00802499">
              <w:rPr>
                <w:rFonts w:ascii="Calibri" w:hAnsi="Calibri"/>
                <w:sz w:val="22"/>
                <w:szCs w:val="22"/>
              </w:rPr>
              <w:t xml:space="preserve">will be a key part of this </w:t>
            </w:r>
            <w:r w:rsidRPr="00F84032">
              <w:rPr>
                <w:rFonts w:ascii="Calibri" w:hAnsi="Calibri"/>
                <w:sz w:val="22"/>
                <w:szCs w:val="22"/>
              </w:rPr>
              <w:t>strategy.</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sidRPr="00755C95">
              <w:rPr>
                <w:rFonts w:ascii="Calibri" w:hAnsi="Calibri"/>
                <w:color w:val="auto"/>
                <w:sz w:val="22"/>
                <w:szCs w:val="22"/>
                <w:lang w:eastAsia="en-US"/>
              </w:rPr>
              <w:t>Ukraine</w:t>
            </w:r>
          </w:p>
        </w:tc>
        <w:tc>
          <w:tcPr>
            <w:tcW w:w="9418" w:type="dxa"/>
          </w:tcPr>
          <w:p w:rsidR="00DE2E49" w:rsidRPr="00DE2E49" w:rsidRDefault="00627137" w:rsidP="00627137">
            <w:pPr>
              <w:spacing w:beforeLines="80" w:before="192" w:after="0" w:line="240" w:lineRule="auto"/>
              <w:jc w:val="both"/>
              <w:rPr>
                <w:color w:val="000000"/>
                <w:lang w:eastAsia="zh-CN"/>
              </w:rPr>
            </w:pPr>
            <w:r>
              <w:t xml:space="preserve">SGP-Ukraine will support </w:t>
            </w:r>
            <w:r w:rsidR="00DE2E49" w:rsidRPr="00755C95">
              <w:t xml:space="preserve">scaling </w:t>
            </w:r>
            <w:r w:rsidR="00802499">
              <w:t xml:space="preserve">up </w:t>
            </w:r>
            <w:r>
              <w:t xml:space="preserve">of SGP results </w:t>
            </w:r>
            <w:r w:rsidR="00DE2E49" w:rsidRPr="00755C95">
              <w:t xml:space="preserve">into GEF or </w:t>
            </w:r>
            <w:r>
              <w:t xml:space="preserve">other donors FSPs, </w:t>
            </w:r>
            <w:r w:rsidR="00802499">
              <w:t>as well as contributing its results to</w:t>
            </w:r>
            <w:r w:rsidR="00DE2E49" w:rsidRPr="00755C95">
              <w:t xml:space="preserve"> the work </w:t>
            </w:r>
            <w:r>
              <w:t xml:space="preserve">of </w:t>
            </w:r>
            <w:r w:rsidR="00DE2E49" w:rsidRPr="00755C95">
              <w:t>involved Ministries and other stakeholders</w:t>
            </w:r>
            <w:r w:rsidRPr="00755C95">
              <w:t xml:space="preserve"> </w:t>
            </w:r>
            <w:r>
              <w:t>in line with the</w:t>
            </w:r>
            <w:r w:rsidRPr="00755C95">
              <w:t xml:space="preserve"> major strategic document</w:t>
            </w:r>
            <w:r>
              <w:t xml:space="preserve">s at the national level. The results of </w:t>
            </w:r>
            <w:r w:rsidR="00DE2E49" w:rsidRPr="00755C95">
              <w:t>SGP pro</w:t>
            </w:r>
            <w:r>
              <w:t>jects will provide pilot testing that can contribute to</w:t>
            </w:r>
            <w:r w:rsidR="00DE2E49" w:rsidRPr="00755C95">
              <w:t xml:space="preserve"> better l</w:t>
            </w:r>
            <w:r>
              <w:t xml:space="preserve">and management in Ukraine. </w:t>
            </w:r>
            <w:r w:rsidR="00DE2E49" w:rsidRPr="00755C95">
              <w:t xml:space="preserve">SGP will use UNDP’s </w:t>
            </w:r>
            <w:r w:rsidR="00DE2E49" w:rsidRPr="00DE2E49">
              <w:rPr>
                <w:color w:val="000000"/>
                <w:lang w:eastAsia="zh-CN"/>
              </w:rPr>
              <w:t xml:space="preserve">experience in </w:t>
            </w:r>
            <w:r>
              <w:rPr>
                <w:color w:val="000000"/>
                <w:lang w:eastAsia="zh-CN"/>
              </w:rPr>
              <w:t>Che</w:t>
            </w:r>
            <w:r w:rsidRPr="00DE2E49">
              <w:rPr>
                <w:color w:val="000000"/>
                <w:lang w:eastAsia="zh-CN"/>
              </w:rPr>
              <w:t xml:space="preserve">rnobyl </w:t>
            </w:r>
            <w:r>
              <w:rPr>
                <w:color w:val="000000"/>
                <w:lang w:eastAsia="zh-CN"/>
              </w:rPr>
              <w:t xml:space="preserve">in </w:t>
            </w:r>
            <w:r w:rsidR="00DE2E49" w:rsidRPr="00DE2E49">
              <w:rPr>
                <w:color w:val="000000"/>
                <w:lang w:eastAsia="zh-CN"/>
              </w:rPr>
              <w:t xml:space="preserve">applying a holistic “area-based development” approach aimed at restoring a sense of community self-reliance by showing local people that they themselves hold </w:t>
            </w:r>
            <w:r>
              <w:rPr>
                <w:color w:val="000000"/>
                <w:lang w:eastAsia="zh-CN"/>
              </w:rPr>
              <w:t>the key to their lands recovery.  These efforts</w:t>
            </w:r>
            <w:r w:rsidR="00DE2E49" w:rsidRPr="00DE2E49">
              <w:rPr>
                <w:color w:val="000000"/>
                <w:lang w:eastAsia="zh-CN"/>
              </w:rPr>
              <w:t xml:space="preserve"> will serve as a template for</w:t>
            </w:r>
            <w:r w:rsidR="00E16932">
              <w:rPr>
                <w:color w:val="000000"/>
                <w:lang w:eastAsia="zh-CN"/>
              </w:rPr>
              <w:t xml:space="preserve"> community-based efforts across</w:t>
            </w:r>
            <w:r w:rsidR="00DE2E49" w:rsidRPr="00DE2E49">
              <w:rPr>
                <w:color w:val="000000"/>
                <w:lang w:eastAsia="zh-CN"/>
              </w:rPr>
              <w:t xml:space="preserve"> </w:t>
            </w:r>
            <w:r>
              <w:rPr>
                <w:color w:val="000000"/>
                <w:lang w:eastAsia="zh-CN"/>
              </w:rPr>
              <w:t xml:space="preserve">the </w:t>
            </w:r>
            <w:r w:rsidR="00DE2E49" w:rsidRPr="00DE2E49">
              <w:rPr>
                <w:color w:val="000000"/>
                <w:lang w:eastAsia="zh-CN"/>
              </w:rPr>
              <w:t xml:space="preserve">Zhytomyr region. Expanding </w:t>
            </w:r>
            <w:r>
              <w:rPr>
                <w:color w:val="000000"/>
                <w:lang w:eastAsia="zh-CN"/>
              </w:rPr>
              <w:t xml:space="preserve">upon the early results of </w:t>
            </w:r>
            <w:r w:rsidR="00DE2E49" w:rsidRPr="00DE2E49">
              <w:rPr>
                <w:color w:val="000000"/>
                <w:lang w:eastAsia="zh-CN"/>
              </w:rPr>
              <w:t xml:space="preserve">UNDP, this effort will emphasize community empowerment, building a spirit of activism, and helping overcome “victims’ syndrome,” as residents re-build basic infrastructure and meet other urgent needs. </w:t>
            </w:r>
          </w:p>
          <w:p w:rsidR="00DE2E49" w:rsidRPr="00DE2E49" w:rsidRDefault="00DE2E49" w:rsidP="00627137">
            <w:pPr>
              <w:spacing w:beforeLines="80" w:before="192" w:after="0" w:line="240" w:lineRule="auto"/>
              <w:jc w:val="both"/>
              <w:rPr>
                <w:color w:val="000000"/>
                <w:lang w:eastAsia="zh-CN"/>
              </w:rPr>
            </w:pPr>
            <w:r w:rsidRPr="00DE2E49">
              <w:rPr>
                <w:color w:val="000000"/>
                <w:lang w:eastAsia="zh-CN"/>
              </w:rPr>
              <w:t>Gender equality and women’s empowerment through proactive promotion of women-led projects,</w:t>
            </w:r>
            <w:r w:rsidR="00627137">
              <w:rPr>
                <w:color w:val="000000"/>
                <w:lang w:eastAsia="zh-CN"/>
              </w:rPr>
              <w:t xml:space="preserve"> and the</w:t>
            </w:r>
            <w:r w:rsidRPr="00DE2E49">
              <w:rPr>
                <w:color w:val="000000"/>
                <w:lang w:eastAsia="zh-CN"/>
              </w:rPr>
              <w:t xml:space="preserve"> mainstreaming </w:t>
            </w:r>
            <w:r w:rsidR="00627137">
              <w:rPr>
                <w:color w:val="000000"/>
                <w:lang w:eastAsia="zh-CN"/>
              </w:rPr>
              <w:t xml:space="preserve">of </w:t>
            </w:r>
            <w:r w:rsidRPr="00DE2E49">
              <w:rPr>
                <w:color w:val="000000"/>
                <w:lang w:eastAsia="zh-CN"/>
              </w:rPr>
              <w:t xml:space="preserve">gender in all relevant projects is of significant importance in SGP work. It forms solid background for further national and global networking of women grantee-leaders for knowledge-sharing and policy advocacy. SGP-Ukraine will </w:t>
            </w:r>
            <w:r w:rsidR="00627137">
              <w:rPr>
                <w:color w:val="000000"/>
                <w:lang w:eastAsia="zh-CN"/>
              </w:rPr>
              <w:t xml:space="preserve">also </w:t>
            </w:r>
            <w:r w:rsidRPr="00DE2E49">
              <w:rPr>
                <w:color w:val="000000"/>
                <w:lang w:eastAsia="zh-CN"/>
              </w:rPr>
              <w:t xml:space="preserve">plan to continue its successful work with youth in achieving wider SGP and sustainable development objectives. </w:t>
            </w:r>
          </w:p>
          <w:p w:rsidR="00DE2E49" w:rsidRPr="00F84032" w:rsidRDefault="00DE2E49" w:rsidP="00627137">
            <w:pPr>
              <w:spacing w:beforeLines="80" w:before="192" w:after="0" w:line="240" w:lineRule="auto"/>
              <w:jc w:val="both"/>
              <w:rPr>
                <w:lang w:val="en-GB"/>
              </w:rPr>
            </w:pPr>
            <w:r w:rsidRPr="00DE2E49">
              <w:rPr>
                <w:color w:val="000000"/>
                <w:lang w:eastAsia="zh-CN"/>
              </w:rPr>
              <w:lastRenderedPageBreak/>
              <w:t>Country driven approach</w:t>
            </w:r>
            <w:r w:rsidR="00627137">
              <w:rPr>
                <w:color w:val="000000"/>
                <w:lang w:eastAsia="zh-CN"/>
              </w:rPr>
              <w:t>es</w:t>
            </w:r>
            <w:r w:rsidRPr="00DE2E49">
              <w:rPr>
                <w:color w:val="000000"/>
                <w:lang w:eastAsia="zh-CN"/>
              </w:rPr>
              <w:t xml:space="preserve"> and linkages to the national development strategies remains a priority.  Civil society in Ukraine is at the forefront of environmental protection and discussions on environmental and social issues. Awareness-raising and sensitization campaigns, well-targeted infor</w:t>
            </w:r>
            <w:r w:rsidR="00627137">
              <w:rPr>
                <w:color w:val="000000"/>
                <w:lang w:eastAsia="zh-CN"/>
              </w:rPr>
              <w:t>mation programmes by CSOs will</w:t>
            </w:r>
            <w:r w:rsidRPr="00DE2E49">
              <w:rPr>
                <w:color w:val="000000"/>
                <w:lang w:eastAsia="zh-CN"/>
              </w:rPr>
              <w:t xml:space="preserve"> be supported and encouraged. SGP-Ukraine will work very closely with numerous civil society organizations to support their voice in bringing important issue</w:t>
            </w:r>
            <w:r w:rsidR="00627137">
              <w:rPr>
                <w:color w:val="000000"/>
                <w:lang w:eastAsia="zh-CN"/>
              </w:rPr>
              <w:t>s to</w:t>
            </w:r>
            <w:r w:rsidRPr="00DE2E49">
              <w:rPr>
                <w:color w:val="000000"/>
                <w:lang w:eastAsia="zh-CN"/>
              </w:rPr>
              <w:t xml:space="preserve"> the table for discussion and further action. This can be achieved through implementing strategic p</w:t>
            </w:r>
            <w:r w:rsidR="00627137">
              <w:rPr>
                <w:color w:val="000000"/>
                <w:lang w:eastAsia="zh-CN"/>
              </w:rPr>
              <w:t>rojects, conducting stakeholder</w:t>
            </w:r>
            <w:r w:rsidRPr="00DE2E49">
              <w:rPr>
                <w:color w:val="000000"/>
                <w:lang w:eastAsia="zh-CN"/>
              </w:rPr>
              <w:t xml:space="preserve"> workshops and Knowledge Fairs.</w:t>
            </w:r>
            <w:r w:rsidRPr="00755C95">
              <w:rPr>
                <w:lang w:val="en-GB"/>
              </w:rPr>
              <w:t xml:space="preserve"> </w:t>
            </w:r>
          </w:p>
        </w:tc>
      </w:tr>
      <w:tr w:rsidR="00DE2E49" w:rsidRPr="00755C95" w:rsidTr="009F763D">
        <w:tc>
          <w:tcPr>
            <w:tcW w:w="1310" w:type="dxa"/>
          </w:tcPr>
          <w:p w:rsidR="00DE2E49" w:rsidRPr="00755C95" w:rsidRDefault="00DE2E49" w:rsidP="001E7268">
            <w:pPr>
              <w:pStyle w:val="Default"/>
              <w:spacing w:beforeLines="80" w:before="192"/>
              <w:rPr>
                <w:rFonts w:ascii="Calibri" w:hAnsi="Calibri"/>
                <w:color w:val="auto"/>
                <w:sz w:val="22"/>
                <w:szCs w:val="22"/>
                <w:lang w:eastAsia="en-US"/>
              </w:rPr>
            </w:pPr>
            <w:r>
              <w:rPr>
                <w:rFonts w:ascii="Calibri" w:hAnsi="Calibri"/>
                <w:color w:val="auto"/>
                <w:sz w:val="22"/>
                <w:szCs w:val="22"/>
                <w:lang w:eastAsia="en-US"/>
              </w:rPr>
              <w:lastRenderedPageBreak/>
              <w:t>Vietnam</w:t>
            </w:r>
          </w:p>
        </w:tc>
        <w:tc>
          <w:tcPr>
            <w:tcW w:w="9418" w:type="dxa"/>
          </w:tcPr>
          <w:p w:rsidR="00DE2E49" w:rsidRPr="00DE2E49" w:rsidRDefault="00DE2E49" w:rsidP="00627137">
            <w:pPr>
              <w:spacing w:beforeLines="80" w:before="192" w:after="0" w:line="240" w:lineRule="auto"/>
              <w:jc w:val="both"/>
              <w:rPr>
                <w:color w:val="000000"/>
                <w:lang w:eastAsia="zh-CN"/>
              </w:rPr>
            </w:pPr>
            <w:r w:rsidRPr="00DE2E49">
              <w:rPr>
                <w:color w:val="000000"/>
                <w:lang w:eastAsia="zh-CN"/>
              </w:rPr>
              <w:t>SGP Viet Nam will promote national and local impact of SGP projects through:</w:t>
            </w:r>
          </w:p>
          <w:p w:rsidR="00DE2E49" w:rsidRPr="00DE2E49" w:rsidRDefault="00DE2E49" w:rsidP="00627137">
            <w:pPr>
              <w:pStyle w:val="ListParagraph"/>
              <w:numPr>
                <w:ilvl w:val="0"/>
                <w:numId w:val="25"/>
              </w:numPr>
              <w:contextualSpacing w:val="0"/>
              <w:jc w:val="both"/>
              <w:rPr>
                <w:rFonts w:ascii="Calibri" w:hAnsi="Calibri"/>
              </w:rPr>
            </w:pPr>
            <w:r w:rsidRPr="00DE2E49">
              <w:rPr>
                <w:rFonts w:ascii="Calibri" w:hAnsi="Calibri"/>
              </w:rPr>
              <w:t xml:space="preserve">Strategically focusing in certain focal areas and thematic issues in a geographic focus area </w:t>
            </w:r>
          </w:p>
          <w:p w:rsidR="00DE2E49" w:rsidRPr="00DE2E49" w:rsidRDefault="00DE2E49" w:rsidP="00627137">
            <w:pPr>
              <w:pStyle w:val="ListParagraph"/>
              <w:numPr>
                <w:ilvl w:val="0"/>
                <w:numId w:val="25"/>
              </w:numPr>
              <w:contextualSpacing w:val="0"/>
              <w:jc w:val="both"/>
              <w:rPr>
                <w:rFonts w:ascii="Calibri" w:hAnsi="Calibri"/>
              </w:rPr>
            </w:pPr>
            <w:r w:rsidRPr="00DE2E49">
              <w:rPr>
                <w:rFonts w:ascii="Calibri" w:hAnsi="Calibri"/>
              </w:rPr>
              <w:t>Testing innovative ideas and replicating/upscaling successful community strategies and approaches through policy influence and capacity development</w:t>
            </w:r>
          </w:p>
          <w:p w:rsidR="00DE2E49" w:rsidRPr="00DE2E49" w:rsidRDefault="00DE2E49" w:rsidP="00627137">
            <w:pPr>
              <w:pStyle w:val="ListParagraph"/>
              <w:numPr>
                <w:ilvl w:val="0"/>
                <w:numId w:val="25"/>
              </w:numPr>
              <w:contextualSpacing w:val="0"/>
              <w:jc w:val="both"/>
              <w:rPr>
                <w:rFonts w:ascii="Calibri" w:hAnsi="Calibri"/>
              </w:rPr>
            </w:pPr>
            <w:r w:rsidRPr="00DE2E49">
              <w:rPr>
                <w:rFonts w:ascii="Calibri" w:hAnsi="Calibri"/>
              </w:rPr>
              <w:t>Knowledge management (documentation and dissemination of lessons learnt) and policy advocacy at local and national levels - SGP projects must be community driven, and meet SGP criteria in ter</w:t>
            </w:r>
            <w:r w:rsidR="00802499">
              <w:rPr>
                <w:rFonts w:ascii="Calibri" w:hAnsi="Calibri"/>
              </w:rPr>
              <w:t>ms of addressing BD, CC and LD</w:t>
            </w:r>
            <w:r w:rsidRPr="00DE2E49">
              <w:rPr>
                <w:rFonts w:ascii="Calibri" w:hAnsi="Calibri"/>
              </w:rPr>
              <w:t xml:space="preserve"> issues in the context of CC through integrated management of natural resources.  SGP proje</w:t>
            </w:r>
            <w:r w:rsidR="00802499">
              <w:rPr>
                <w:rFonts w:ascii="Calibri" w:hAnsi="Calibri"/>
              </w:rPr>
              <w:t xml:space="preserve">cts will also support </w:t>
            </w:r>
            <w:r w:rsidRPr="00DE2E49">
              <w:rPr>
                <w:rFonts w:ascii="Calibri" w:hAnsi="Calibri"/>
              </w:rPr>
              <w:t xml:space="preserve">project sustainability by </w:t>
            </w:r>
            <w:r w:rsidR="00802499">
              <w:rPr>
                <w:rFonts w:ascii="Calibri" w:hAnsi="Calibri"/>
              </w:rPr>
              <w:t xml:space="preserve">contributing to </w:t>
            </w:r>
            <w:r w:rsidRPr="00DE2E49">
              <w:rPr>
                <w:rFonts w:ascii="Calibri" w:hAnsi="Calibri"/>
              </w:rPr>
              <w:t xml:space="preserve">mainstreaming in strategies and action plans on sustainable development at the national and local levels (provincial/district) </w:t>
            </w:r>
            <w:r w:rsidR="00802499">
              <w:rPr>
                <w:rFonts w:ascii="Calibri" w:hAnsi="Calibri"/>
              </w:rPr>
              <w:t xml:space="preserve">and by </w:t>
            </w:r>
            <w:r w:rsidRPr="00DE2E49">
              <w:rPr>
                <w:rFonts w:ascii="Calibri" w:hAnsi="Calibri"/>
              </w:rPr>
              <w:t>working in partnersh</w:t>
            </w:r>
            <w:r w:rsidR="00802499">
              <w:rPr>
                <w:rFonts w:ascii="Calibri" w:hAnsi="Calibri"/>
              </w:rPr>
              <w:t>ip with these programmes to support policy advocacy</w:t>
            </w:r>
            <w:r w:rsidRPr="00DE2E49">
              <w:rPr>
                <w:rFonts w:ascii="Calibri" w:hAnsi="Calibri"/>
              </w:rPr>
              <w:t>.</w:t>
            </w:r>
          </w:p>
          <w:p w:rsidR="00DE2E49" w:rsidRPr="00DE2E49" w:rsidRDefault="00DE2E49" w:rsidP="00627137">
            <w:pPr>
              <w:pStyle w:val="ListParagraph"/>
              <w:numPr>
                <w:ilvl w:val="0"/>
                <w:numId w:val="25"/>
              </w:numPr>
              <w:contextualSpacing w:val="0"/>
              <w:jc w:val="both"/>
              <w:rPr>
                <w:rFonts w:ascii="Calibri" w:hAnsi="Calibri"/>
              </w:rPr>
            </w:pPr>
            <w:r w:rsidRPr="00DE2E49">
              <w:rPr>
                <w:rFonts w:ascii="Calibri" w:hAnsi="Calibri"/>
              </w:rPr>
              <w:t>Capacity development for CSOs and its networks and communities to play a key role in the development process</w:t>
            </w:r>
          </w:p>
          <w:p w:rsidR="00DE2E49" w:rsidRPr="00DE2E49" w:rsidRDefault="00DE2E49" w:rsidP="00627137">
            <w:pPr>
              <w:pStyle w:val="ListParagraph"/>
              <w:numPr>
                <w:ilvl w:val="0"/>
                <w:numId w:val="25"/>
              </w:numPr>
              <w:contextualSpacing w:val="0"/>
              <w:jc w:val="both"/>
              <w:rPr>
                <w:rFonts w:ascii="Calibri" w:hAnsi="Calibri"/>
              </w:rPr>
            </w:pPr>
            <w:r w:rsidRPr="00DE2E49">
              <w:rPr>
                <w:rFonts w:ascii="Calibri" w:hAnsi="Calibri"/>
              </w:rPr>
              <w:t>Consultations with CSOs and communities - bringing the voice of concerns to the law/policy making.</w:t>
            </w:r>
          </w:p>
          <w:p w:rsidR="00DE2E49" w:rsidRPr="00F84032" w:rsidRDefault="00802499" w:rsidP="00627137">
            <w:pPr>
              <w:pStyle w:val="ListParagraph"/>
              <w:numPr>
                <w:ilvl w:val="0"/>
                <w:numId w:val="25"/>
              </w:numPr>
              <w:contextualSpacing w:val="0"/>
              <w:jc w:val="both"/>
            </w:pPr>
            <w:r>
              <w:rPr>
                <w:rFonts w:ascii="Calibri" w:hAnsi="Calibri"/>
              </w:rPr>
              <w:t>Integration of results and experience into larger</w:t>
            </w:r>
            <w:r w:rsidR="00DE2E49" w:rsidRPr="00DE2E49">
              <w:rPr>
                <w:rFonts w:ascii="Calibri" w:hAnsi="Calibri"/>
              </w:rPr>
              <w:t xml:space="preserve"> programme</w:t>
            </w:r>
            <w:r>
              <w:rPr>
                <w:rFonts w:ascii="Calibri" w:hAnsi="Calibri"/>
              </w:rPr>
              <w:t>s</w:t>
            </w:r>
            <w:r w:rsidR="00DE2E49" w:rsidRPr="00DE2E49">
              <w:rPr>
                <w:rFonts w:ascii="Calibri" w:hAnsi="Calibri"/>
              </w:rPr>
              <w:t xml:space="preserve"> and projects.</w:t>
            </w:r>
          </w:p>
        </w:tc>
      </w:tr>
    </w:tbl>
    <w:p w:rsidR="0035107A" w:rsidRPr="0035107A" w:rsidRDefault="0035107A" w:rsidP="0035107A">
      <w:pPr>
        <w:spacing w:after="0" w:line="240" w:lineRule="auto"/>
        <w:rPr>
          <w:rFonts w:ascii="Times New Roman" w:eastAsia="Times New Roman" w:hAnsi="Times New Roman"/>
        </w:rPr>
      </w:pPr>
    </w:p>
    <w:p w:rsid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b/>
          <w:smallCaps/>
        </w:rPr>
        <w:t xml:space="preserve">Annex </w:t>
      </w:r>
      <w:r w:rsidRPr="0035107A">
        <w:rPr>
          <w:rFonts w:ascii="Times New Roman" w:eastAsia="Times New Roman" w:hAnsi="Times New Roman"/>
          <w:b/>
          <w:caps/>
        </w:rPr>
        <w:t>C</w:t>
      </w:r>
      <w:r w:rsidRPr="0035107A">
        <w:rPr>
          <w:rFonts w:ascii="Times New Roman" w:eastAsia="Times New Roman" w:hAnsi="Times New Roman"/>
          <w:b/>
          <w:smallCaps/>
        </w:rPr>
        <w:t>:  status of implementation of project preparation activities and the use of funds</w:t>
      </w:r>
      <w:r w:rsidR="001414B0">
        <w:rPr>
          <w:rStyle w:val="FootnoteReference"/>
          <w:rFonts w:ascii="Times New Roman" w:eastAsia="Times New Roman" w:hAnsi="Times New Roman"/>
          <w:b/>
          <w:smallCaps/>
        </w:rPr>
        <w:footnoteReference w:id="9"/>
      </w:r>
    </w:p>
    <w:p w:rsidR="002722C6" w:rsidRPr="0035107A" w:rsidRDefault="002722C6" w:rsidP="0035107A">
      <w:pPr>
        <w:spacing w:after="0" w:line="240" w:lineRule="auto"/>
        <w:rPr>
          <w:rFonts w:ascii="Times New Roman" w:eastAsia="Times New Roman" w:hAnsi="Times New Roman"/>
          <w:b/>
          <w:smallCaps/>
        </w:rPr>
      </w:pPr>
    </w:p>
    <w:p w:rsidR="0035107A" w:rsidRPr="0035107A" w:rsidRDefault="002722C6" w:rsidP="0035107A">
      <w:pPr>
        <w:spacing w:after="120" w:line="240" w:lineRule="auto"/>
        <w:rPr>
          <w:rFonts w:ascii="Times New Roman" w:eastAsia="Times New Roman" w:hAnsi="Times New Roman"/>
          <w:smallCaps/>
        </w:rPr>
      </w:pPr>
      <w:r>
        <w:rPr>
          <w:rFonts w:ascii="Times New Roman" w:eastAsia="Times New Roman" w:hAnsi="Times New Roman"/>
          <w:smallCaps/>
        </w:rPr>
        <w:t>A</w:t>
      </w:r>
      <w:r w:rsidR="0035107A" w:rsidRPr="0035107A">
        <w:rPr>
          <w:rFonts w:ascii="Times New Roman" w:eastAsia="Times New Roman" w:hAnsi="Times New Roman"/>
          <w:smallCaps/>
        </w:rPr>
        <w:t>.  provide detailed funding amount of the ppg activities financing status in the table below:</w:t>
      </w:r>
      <w:r w:rsidR="0035107A" w:rsidRPr="0035107A">
        <w:rPr>
          <w:rFonts w:ascii="Times New Roman" w:eastAsia="Times New Roman" w:hAnsi="Times New Roman"/>
          <w:smallCaps/>
        </w:rPr>
        <w:b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890"/>
        <w:gridCol w:w="1890"/>
      </w:tblGrid>
      <w:tr w:rsidR="0035107A" w:rsidRPr="007D0D7F" w:rsidTr="00AF2FE3">
        <w:trPr>
          <w:trHeight w:val="233"/>
        </w:trPr>
        <w:tc>
          <w:tcPr>
            <w:tcW w:w="9900" w:type="dxa"/>
            <w:gridSpan w:val="4"/>
          </w:tcPr>
          <w:p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rPr>
              <w:t xml:space="preserve">PPG Grant Approved at PIF:  </w:t>
            </w:r>
            <w:r w:rsidR="00D00B90" w:rsidRPr="0035107A">
              <w:rPr>
                <w:rFonts w:ascii="Times New Roman" w:eastAsia="Times New Roman" w:hAnsi="Times New Roman"/>
                <w:b/>
                <w:smallCaps/>
              </w:rPr>
              <w:fldChar w:fldCharType="begin">
                <w:ffData>
                  <w:name w:val="ProjectConcerns"/>
                  <w:enabled/>
                  <w:calcOnExit w:val="0"/>
                  <w:textInput/>
                </w:ffData>
              </w:fldChar>
            </w:r>
            <w:r w:rsidRPr="0035107A">
              <w:rPr>
                <w:rFonts w:ascii="Times New Roman" w:eastAsia="Times New Roman" w:hAnsi="Times New Roman"/>
                <w:b/>
                <w:smallCaps/>
              </w:rPr>
              <w:instrText xml:space="preserve"> FORMTEXT </w:instrText>
            </w:r>
            <w:r w:rsidR="00D00B90" w:rsidRPr="0035107A">
              <w:rPr>
                <w:rFonts w:ascii="Times New Roman" w:eastAsia="Times New Roman" w:hAnsi="Times New Roman"/>
                <w:b/>
                <w:smallCaps/>
              </w:rPr>
            </w:r>
            <w:r w:rsidR="00D00B90" w:rsidRPr="0035107A">
              <w:rPr>
                <w:rFonts w:ascii="Times New Roman" w:eastAsia="Times New Roman" w:hAnsi="Times New Roman"/>
                <w:b/>
                <w:smallCaps/>
              </w:rPr>
              <w:fldChar w:fldCharType="separate"/>
            </w:r>
            <w:r w:rsidRPr="0035107A">
              <w:rPr>
                <w:rFonts w:ascii="Times New Roman" w:eastAsia="Times New Roman" w:hAnsi="Times New Roman"/>
                <w:b/>
                <w:smallCaps/>
                <w:noProof/>
              </w:rPr>
              <w:t> </w:t>
            </w:r>
            <w:r w:rsidRPr="0035107A">
              <w:rPr>
                <w:rFonts w:ascii="Times New Roman" w:eastAsia="Times New Roman" w:hAnsi="Times New Roman"/>
                <w:b/>
                <w:smallCaps/>
                <w:noProof/>
              </w:rPr>
              <w:t> </w:t>
            </w:r>
            <w:r w:rsidRPr="0035107A">
              <w:rPr>
                <w:rFonts w:ascii="Times New Roman" w:eastAsia="Times New Roman" w:hAnsi="Times New Roman"/>
                <w:b/>
                <w:smallCaps/>
                <w:noProof/>
              </w:rPr>
              <w:t> </w:t>
            </w:r>
            <w:r w:rsidRPr="0035107A">
              <w:rPr>
                <w:rFonts w:ascii="Times New Roman" w:eastAsia="Times New Roman" w:hAnsi="Times New Roman"/>
                <w:b/>
                <w:smallCaps/>
                <w:noProof/>
              </w:rPr>
              <w:t> </w:t>
            </w:r>
            <w:r w:rsidRPr="0035107A">
              <w:rPr>
                <w:rFonts w:ascii="Times New Roman" w:eastAsia="Times New Roman" w:hAnsi="Times New Roman"/>
                <w:b/>
                <w:smallCaps/>
                <w:noProof/>
              </w:rPr>
              <w:t> </w:t>
            </w:r>
            <w:r w:rsidR="00D00B90" w:rsidRPr="0035107A">
              <w:rPr>
                <w:rFonts w:ascii="Times New Roman" w:eastAsia="Times New Roman" w:hAnsi="Times New Roman"/>
                <w:b/>
                <w:smallCaps/>
              </w:rPr>
              <w:fldChar w:fldCharType="end"/>
            </w:r>
          </w:p>
        </w:tc>
      </w:tr>
      <w:tr w:rsidR="0035107A" w:rsidRPr="007D0D7F" w:rsidTr="00AF2FE3">
        <w:trPr>
          <w:trHeight w:val="233"/>
        </w:trPr>
        <w:tc>
          <w:tcPr>
            <w:tcW w:w="4500" w:type="dxa"/>
            <w:vMerge w:val="restart"/>
          </w:tcPr>
          <w:p w:rsidR="0035107A" w:rsidRPr="0035107A" w:rsidRDefault="0035107A" w:rsidP="0035107A">
            <w:pPr>
              <w:spacing w:after="0" w:line="240" w:lineRule="auto"/>
              <w:jc w:val="center"/>
              <w:rPr>
                <w:rFonts w:ascii="Times New Roman" w:eastAsia="Times New Roman" w:hAnsi="Times New Roman"/>
                <w:b/>
              </w:rPr>
            </w:pPr>
            <w:r w:rsidRPr="0035107A">
              <w:rPr>
                <w:rFonts w:ascii="Times New Roman" w:eastAsia="Times New Roman" w:hAnsi="Times New Roman"/>
                <w:b/>
                <w:i/>
              </w:rPr>
              <w:t>Project Preparation Activities Implemented</w:t>
            </w:r>
          </w:p>
        </w:tc>
        <w:tc>
          <w:tcPr>
            <w:tcW w:w="5400" w:type="dxa"/>
            <w:gridSpan w:val="3"/>
          </w:tcPr>
          <w:p w:rsidR="0035107A" w:rsidRPr="0035107A" w:rsidRDefault="0035107A" w:rsidP="0035107A">
            <w:pPr>
              <w:spacing w:after="0" w:line="240" w:lineRule="auto"/>
              <w:jc w:val="center"/>
              <w:rPr>
                <w:rFonts w:ascii="Times New Roman" w:eastAsia="Times New Roman" w:hAnsi="Times New Roman"/>
                <w:b/>
                <w:i/>
              </w:rPr>
            </w:pPr>
            <w:r w:rsidRPr="0035107A">
              <w:rPr>
                <w:rFonts w:ascii="Times New Roman" w:eastAsia="Times New Roman" w:hAnsi="Times New Roman"/>
                <w:b/>
                <w:i/>
              </w:rPr>
              <w:t>GEF/LDCF/SCCF/NPIF Amount ($)</w:t>
            </w:r>
          </w:p>
        </w:tc>
      </w:tr>
      <w:tr w:rsidR="0035107A" w:rsidRPr="007D0D7F" w:rsidTr="00AF2FE3">
        <w:trPr>
          <w:trHeight w:val="232"/>
        </w:trPr>
        <w:tc>
          <w:tcPr>
            <w:tcW w:w="4500" w:type="dxa"/>
            <w:vMerge/>
          </w:tcPr>
          <w:p w:rsidR="0035107A" w:rsidRPr="0035107A" w:rsidRDefault="0035107A" w:rsidP="0035107A">
            <w:pPr>
              <w:spacing w:after="0" w:line="240" w:lineRule="auto"/>
              <w:jc w:val="center"/>
              <w:rPr>
                <w:rFonts w:ascii="Times New Roman" w:eastAsia="Times New Roman" w:hAnsi="Times New Roman"/>
                <w:b/>
              </w:rPr>
            </w:pPr>
          </w:p>
        </w:tc>
        <w:tc>
          <w:tcPr>
            <w:tcW w:w="1620" w:type="dxa"/>
          </w:tcPr>
          <w:p w:rsidR="0035107A" w:rsidRPr="0035107A" w:rsidRDefault="0035107A" w:rsidP="0035107A">
            <w:pPr>
              <w:spacing w:after="0" w:line="240" w:lineRule="auto"/>
              <w:jc w:val="center"/>
              <w:rPr>
                <w:rFonts w:ascii="Times New Roman" w:eastAsia="Times New Roman" w:hAnsi="Times New Roman"/>
                <w:b/>
                <w:i/>
              </w:rPr>
            </w:pPr>
            <w:r w:rsidRPr="0035107A">
              <w:rPr>
                <w:rFonts w:ascii="Times New Roman" w:eastAsia="Times New Roman" w:hAnsi="Times New Roman"/>
                <w:b/>
                <w:i/>
              </w:rPr>
              <w:t>Budgeted Amount</w:t>
            </w:r>
          </w:p>
        </w:tc>
        <w:tc>
          <w:tcPr>
            <w:tcW w:w="1890" w:type="dxa"/>
          </w:tcPr>
          <w:p w:rsidR="0035107A" w:rsidRPr="0035107A" w:rsidRDefault="0035107A" w:rsidP="0035107A">
            <w:pPr>
              <w:spacing w:after="0" w:line="240" w:lineRule="auto"/>
              <w:jc w:val="center"/>
              <w:rPr>
                <w:rFonts w:ascii="Times New Roman" w:eastAsia="Times New Roman" w:hAnsi="Times New Roman"/>
                <w:i/>
              </w:rPr>
            </w:pPr>
            <w:r w:rsidRPr="0035107A">
              <w:rPr>
                <w:rFonts w:ascii="Times New Roman" w:eastAsia="Times New Roman" w:hAnsi="Times New Roman"/>
                <w:b/>
                <w:i/>
              </w:rPr>
              <w:t>Amount Spent Todate</w:t>
            </w:r>
          </w:p>
        </w:tc>
        <w:tc>
          <w:tcPr>
            <w:tcW w:w="1890" w:type="dxa"/>
            <w:shd w:val="clear" w:color="auto" w:fill="auto"/>
          </w:tcPr>
          <w:p w:rsidR="0035107A" w:rsidRPr="0035107A" w:rsidRDefault="0035107A" w:rsidP="0035107A">
            <w:pPr>
              <w:spacing w:after="0" w:line="240" w:lineRule="auto"/>
              <w:jc w:val="center"/>
              <w:rPr>
                <w:rFonts w:ascii="Times New Roman" w:eastAsia="Times New Roman" w:hAnsi="Times New Roman"/>
                <w:i/>
              </w:rPr>
            </w:pPr>
            <w:r w:rsidRPr="0035107A">
              <w:rPr>
                <w:rFonts w:ascii="Times New Roman" w:eastAsia="Times New Roman" w:hAnsi="Times New Roman"/>
                <w:b/>
                <w:i/>
              </w:rPr>
              <w:t>Amount Committed</w:t>
            </w:r>
          </w:p>
        </w:tc>
      </w:tr>
      <w:bookmarkStart w:id="246" w:name="ApprovedActivity_01"/>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b/>
                <w:u w:val="single"/>
              </w:rPr>
            </w:pPr>
            <w:r w:rsidRPr="0035107A">
              <w:rPr>
                <w:rFonts w:ascii="Times New Roman" w:eastAsia="Times New Roman" w:hAnsi="Times New Roman"/>
              </w:rPr>
              <w:fldChar w:fldCharType="begin">
                <w:ffData>
                  <w:name w:val="ApprovedActivity_01"/>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47" w:name="BA_01"/>
        <w:bookmarkEnd w:id="246"/>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1"/>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47"/>
          </w:p>
        </w:tc>
        <w:bookmarkStart w:id="248" w:name="AST_01"/>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1"/>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48"/>
          </w:p>
        </w:tc>
        <w:bookmarkStart w:id="249" w:name="AC_01"/>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1"/>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49"/>
          </w:p>
        </w:tc>
      </w:tr>
      <w:bookmarkStart w:id="250" w:name="ApprovedActivity_02"/>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2"/>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51" w:name="BA_02"/>
        <w:bookmarkEnd w:id="250"/>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2"/>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51"/>
          </w:p>
        </w:tc>
        <w:bookmarkStart w:id="252" w:name="AST_02"/>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2"/>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52"/>
          </w:p>
        </w:tc>
        <w:bookmarkStart w:id="253" w:name="AC_02"/>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2"/>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53"/>
          </w:p>
        </w:tc>
      </w:tr>
      <w:bookmarkStart w:id="254" w:name="ApprovedActivity_03"/>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3"/>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55" w:name="BA_03"/>
        <w:bookmarkEnd w:id="254"/>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3"/>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55"/>
          </w:p>
        </w:tc>
        <w:bookmarkStart w:id="256" w:name="AST_03"/>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3"/>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56"/>
          </w:p>
        </w:tc>
        <w:bookmarkStart w:id="257" w:name="AC_03"/>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3"/>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57"/>
          </w:p>
        </w:tc>
      </w:tr>
      <w:bookmarkStart w:id="258" w:name="ApprovedActivity_04"/>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4"/>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59" w:name="BA_04"/>
        <w:bookmarkEnd w:id="258"/>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4"/>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59"/>
          </w:p>
        </w:tc>
        <w:bookmarkStart w:id="260" w:name="AST_04"/>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4"/>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60"/>
          </w:p>
        </w:tc>
        <w:bookmarkStart w:id="261" w:name="AC_04"/>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4"/>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61"/>
          </w:p>
        </w:tc>
      </w:tr>
      <w:bookmarkStart w:id="262" w:name="ApprovedActivity_05"/>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5"/>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63" w:name="BA_05"/>
        <w:bookmarkEnd w:id="262"/>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5"/>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63"/>
          </w:p>
        </w:tc>
        <w:bookmarkStart w:id="264" w:name="AST_05"/>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5"/>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64"/>
          </w:p>
        </w:tc>
        <w:bookmarkStart w:id="265" w:name="AC_05"/>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5"/>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65"/>
          </w:p>
        </w:tc>
      </w:tr>
      <w:bookmarkStart w:id="266" w:name="ApprovedActivity_06"/>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6"/>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67" w:name="BA_06"/>
        <w:bookmarkEnd w:id="266"/>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6"/>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67"/>
          </w:p>
        </w:tc>
        <w:bookmarkStart w:id="268" w:name="AST_06"/>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6"/>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68"/>
          </w:p>
        </w:tc>
        <w:bookmarkStart w:id="269" w:name="AC_06"/>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6"/>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69"/>
          </w:p>
        </w:tc>
      </w:tr>
      <w:bookmarkStart w:id="270" w:name="ApprovedActivity_07"/>
      <w:tr w:rsidR="0035107A" w:rsidRPr="007D0D7F" w:rsidTr="00AF2FE3">
        <w:tc>
          <w:tcPr>
            <w:tcW w:w="4500" w:type="dxa"/>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7"/>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71" w:name="BA_07"/>
        <w:bookmarkEnd w:id="270"/>
        <w:tc>
          <w:tcPr>
            <w:tcW w:w="1620" w:type="dxa"/>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7"/>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71"/>
          </w:p>
        </w:tc>
        <w:bookmarkStart w:id="272" w:name="AST_07"/>
        <w:tc>
          <w:tcPr>
            <w:tcW w:w="1890" w:type="dxa"/>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7"/>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72"/>
          </w:p>
        </w:tc>
        <w:bookmarkStart w:id="273" w:name="AC_07"/>
        <w:tc>
          <w:tcPr>
            <w:tcW w:w="1890" w:type="dxa"/>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7"/>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73"/>
          </w:p>
        </w:tc>
      </w:tr>
      <w:bookmarkStart w:id="274" w:name="ApprovedActivity_08"/>
      <w:tr w:rsidR="0035107A" w:rsidRPr="007D0D7F" w:rsidTr="00AF2FE3">
        <w:tc>
          <w:tcPr>
            <w:tcW w:w="4500" w:type="dxa"/>
            <w:tcBorders>
              <w:bottom w:val="double" w:sz="4" w:space="0" w:color="auto"/>
            </w:tcBorders>
          </w:tcPr>
          <w:p w:rsidR="0035107A" w:rsidRPr="0035107A" w:rsidRDefault="00D00B90" w:rsidP="0035107A">
            <w:pPr>
              <w:spacing w:after="0" w:line="240" w:lineRule="auto"/>
              <w:rPr>
                <w:rFonts w:ascii="Times New Roman" w:eastAsia="Times New Roman" w:hAnsi="Times New Roman"/>
              </w:rPr>
            </w:pPr>
            <w:r w:rsidRPr="0035107A">
              <w:rPr>
                <w:rFonts w:ascii="Times New Roman" w:eastAsia="Times New Roman" w:hAnsi="Times New Roman"/>
              </w:rPr>
              <w:fldChar w:fldCharType="begin">
                <w:ffData>
                  <w:name w:val="ApprovedActivity_08"/>
                  <w:enabled/>
                  <w:calcOnExi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p>
        </w:tc>
        <w:bookmarkStart w:id="275" w:name="BA_08"/>
        <w:bookmarkEnd w:id="274"/>
        <w:tc>
          <w:tcPr>
            <w:tcW w:w="1620" w:type="dxa"/>
            <w:tcBorders>
              <w:bottom w:val="double" w:sz="4" w:space="0" w:color="auto"/>
            </w:tcBorders>
          </w:tcPr>
          <w:p w:rsidR="0035107A" w:rsidRPr="0035107A" w:rsidRDefault="00D00B90" w:rsidP="0035107A">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BA_08"/>
                  <w:enabled/>
                  <w:calcOnExit/>
                  <w:textInput>
                    <w:type w:val="number"/>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75"/>
          </w:p>
        </w:tc>
        <w:bookmarkStart w:id="276" w:name="AST_08"/>
        <w:tc>
          <w:tcPr>
            <w:tcW w:w="1890" w:type="dxa"/>
            <w:tcBorders>
              <w:bottom w:val="double" w:sz="4" w:space="0" w:color="auto"/>
            </w:tcBorders>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ST_08"/>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76"/>
          </w:p>
        </w:tc>
        <w:bookmarkStart w:id="277" w:name="AC_08"/>
        <w:tc>
          <w:tcPr>
            <w:tcW w:w="1890" w:type="dxa"/>
            <w:tcBorders>
              <w:bottom w:val="double" w:sz="4" w:space="0" w:color="auto"/>
            </w:tcBorders>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AC_08"/>
                  <w:enabled/>
                  <w:calcOnExit/>
                  <w:textInput>
                    <w:type w:val="number"/>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r>
            <w:r w:rsidRPr="0035107A">
              <w:rPr>
                <w:rFonts w:ascii="Times New Roman" w:eastAsia="Times New Roman" w:hAnsi="Times New Roman"/>
              </w:rPr>
              <w:fldChar w:fldCharType="separate"/>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0035107A" w:rsidRPr="0035107A">
              <w:rPr>
                <w:rFonts w:ascii="Times New Roman" w:eastAsia="Times New Roman" w:hAnsi="Times New Roman"/>
                <w:noProof/>
              </w:rPr>
              <w:t> </w:t>
            </w:r>
            <w:r w:rsidRPr="0035107A">
              <w:rPr>
                <w:rFonts w:ascii="Times New Roman" w:eastAsia="Times New Roman" w:hAnsi="Times New Roman"/>
              </w:rPr>
              <w:fldChar w:fldCharType="end"/>
            </w:r>
            <w:bookmarkEnd w:id="277"/>
          </w:p>
        </w:tc>
      </w:tr>
      <w:tr w:rsidR="0035107A" w:rsidRPr="007D0D7F" w:rsidTr="00AF2FE3">
        <w:tc>
          <w:tcPr>
            <w:tcW w:w="4500" w:type="dxa"/>
            <w:tcBorders>
              <w:top w:val="double" w:sz="4" w:space="0" w:color="auto"/>
            </w:tcBorders>
          </w:tcPr>
          <w:p w:rsidR="0035107A" w:rsidRPr="0035107A" w:rsidRDefault="0035107A" w:rsidP="0035107A">
            <w:pPr>
              <w:spacing w:after="0" w:line="240" w:lineRule="auto"/>
              <w:rPr>
                <w:rFonts w:ascii="Times New Roman" w:eastAsia="Times New Roman" w:hAnsi="Times New Roman"/>
                <w:b/>
              </w:rPr>
            </w:pPr>
            <w:r w:rsidRPr="0035107A">
              <w:rPr>
                <w:rFonts w:ascii="Times New Roman" w:eastAsia="Times New Roman" w:hAnsi="Times New Roman"/>
                <w:b/>
              </w:rPr>
              <w:t>Total</w:t>
            </w:r>
          </w:p>
        </w:tc>
        <w:bookmarkStart w:id="278" w:name="BA_Total"/>
        <w:tc>
          <w:tcPr>
            <w:tcW w:w="1620" w:type="dxa"/>
            <w:tcBorders>
              <w:top w:val="double" w:sz="4" w:space="0" w:color="auto"/>
            </w:tcBorders>
          </w:tcPr>
          <w:p w:rsidR="0035107A" w:rsidRPr="0035107A" w:rsidRDefault="00D00B90" w:rsidP="0035107A">
            <w:pPr>
              <w:spacing w:after="0" w:line="240" w:lineRule="auto"/>
              <w:jc w:val="right"/>
              <w:rPr>
                <w:rFonts w:ascii="Times New Roman" w:eastAsia="Times New Roman" w:hAnsi="Times New Roman"/>
                <w:b/>
                <w:u w:val="single"/>
              </w:rPr>
            </w:pPr>
            <w:r>
              <w:rPr>
                <w:rFonts w:ascii="Times New Roman" w:eastAsia="Times New Roman" w:hAnsi="Times New Roman"/>
              </w:rPr>
              <w:fldChar w:fldCharType="begin">
                <w:ffData>
                  <w:name w:val="BA_Total"/>
                  <w:enabled w:val="0"/>
                  <w:calcOnExit/>
                  <w:textInput>
                    <w:type w:val="calculated"/>
                    <w:default w:val="=sum(BA_01,BA_02,BA_03,BA_04,BA_05,BA_06,BA_07,BA_08)"/>
                    <w:forma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fldChar w:fldCharType="begin"/>
            </w:r>
            <w:r w:rsidR="00D602CF">
              <w:rPr>
                <w:rFonts w:ascii="Times New Roman" w:eastAsia="Times New Roman" w:hAnsi="Times New Roman"/>
              </w:rPr>
              <w:instrText xml:space="preserve"> =sum(BA_01,BA_02,BA_03,BA_04,BA_05,BA_06,BA_07,BA_08) </w:instrText>
            </w:r>
            <w:r>
              <w:rPr>
                <w:rFonts w:ascii="Times New Roman" w:eastAsia="Times New Roman" w:hAnsi="Times New Roman"/>
              </w:rPr>
              <w:fldChar w:fldCharType="separate"/>
            </w:r>
            <w:r w:rsidR="00F15F12">
              <w:rPr>
                <w:rFonts w:ascii="Times New Roman" w:eastAsia="Times New Roman" w:hAnsi="Times New Roman"/>
                <w:noProof/>
              </w:rPr>
              <w:instrText>0</w:instrText>
            </w:r>
            <w:r>
              <w:rPr>
                <w:rFonts w:ascii="Times New Roman" w:eastAsia="Times New Roman" w:hAnsi="Times New Roman"/>
              </w:rPr>
              <w:fldChar w:fldCharType="end"/>
            </w:r>
            <w:r>
              <w:rPr>
                <w:rFonts w:ascii="Times New Roman" w:eastAsia="Times New Roman" w:hAnsi="Times New Roman"/>
              </w:rPr>
            </w:r>
            <w:r>
              <w:rPr>
                <w:rFonts w:ascii="Times New Roman" w:eastAsia="Times New Roman" w:hAnsi="Times New Roman"/>
              </w:rPr>
              <w:fldChar w:fldCharType="separate"/>
            </w:r>
            <w:r w:rsidR="00F15F12">
              <w:rPr>
                <w:rFonts w:ascii="Times New Roman" w:eastAsia="Times New Roman" w:hAnsi="Times New Roman"/>
                <w:noProof/>
              </w:rPr>
              <w:t>0</w:t>
            </w:r>
            <w:r>
              <w:rPr>
                <w:rFonts w:ascii="Times New Roman" w:eastAsia="Times New Roman" w:hAnsi="Times New Roman"/>
              </w:rPr>
              <w:fldChar w:fldCharType="end"/>
            </w:r>
            <w:bookmarkEnd w:id="278"/>
          </w:p>
        </w:tc>
        <w:bookmarkStart w:id="279" w:name="SpentTotal"/>
        <w:tc>
          <w:tcPr>
            <w:tcW w:w="1890" w:type="dxa"/>
            <w:tcBorders>
              <w:top w:val="double" w:sz="4" w:space="0" w:color="auto"/>
            </w:tcBorders>
          </w:tcPr>
          <w:p w:rsidR="0035107A" w:rsidRPr="0035107A" w:rsidRDefault="00D00B90" w:rsidP="0035107A">
            <w:pPr>
              <w:spacing w:after="0" w:line="240" w:lineRule="auto"/>
              <w:jc w:val="right"/>
              <w:rPr>
                <w:rFonts w:ascii="Times New Roman" w:eastAsia="Times New Roman" w:hAnsi="Times New Roman"/>
                <w:b/>
                <w:u w:val="single"/>
              </w:rPr>
            </w:pPr>
            <w:r w:rsidRPr="0035107A">
              <w:rPr>
                <w:rFonts w:ascii="Times New Roman" w:eastAsia="Times New Roman" w:hAnsi="Times New Roman"/>
              </w:rPr>
              <w:fldChar w:fldCharType="begin">
                <w:ffData>
                  <w:name w:val="SpentTotal"/>
                  <w:enabled w:val="0"/>
                  <w:calcOnExit/>
                  <w:textInput>
                    <w:type w:val="calculated"/>
                    <w:default w:val="=sum(AST_01,AST_02,AST_03,AST_04,AST_05,AST_06,AST_07,AST_08)"/>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fldChar w:fldCharType="begin"/>
            </w:r>
            <w:r w:rsidR="0035107A" w:rsidRPr="0035107A">
              <w:rPr>
                <w:rFonts w:ascii="Times New Roman" w:eastAsia="Times New Roman" w:hAnsi="Times New Roman"/>
              </w:rPr>
              <w:instrText xml:space="preserve"> =sum(AST_01,AST_02,AST_03,AST_04,AST_05,AST_06,AST_07,AST_08) </w:instrText>
            </w:r>
            <w:r w:rsidRPr="0035107A">
              <w:rPr>
                <w:rFonts w:ascii="Times New Roman" w:eastAsia="Times New Roman" w:hAnsi="Times New Roman"/>
              </w:rPr>
              <w:fldChar w:fldCharType="separate"/>
            </w:r>
            <w:r w:rsidR="00F15F12">
              <w:rPr>
                <w:rFonts w:ascii="Times New Roman" w:eastAsia="Times New Roman" w:hAnsi="Times New Roman"/>
                <w:noProof/>
              </w:rPr>
              <w:instrText>0</w:instrText>
            </w:r>
            <w:r w:rsidRPr="0035107A">
              <w:rPr>
                <w:rFonts w:ascii="Times New Roman" w:eastAsia="Times New Roman" w:hAnsi="Times New Roman"/>
              </w:rPr>
              <w:fldChar w:fldCharType="end"/>
            </w:r>
            <w:r w:rsidRPr="0035107A">
              <w:rPr>
                <w:rFonts w:ascii="Times New Roman" w:eastAsia="Times New Roman" w:hAnsi="Times New Roman"/>
              </w:rPr>
            </w:r>
            <w:r w:rsidRPr="0035107A">
              <w:rPr>
                <w:rFonts w:ascii="Times New Roman" w:eastAsia="Times New Roman" w:hAnsi="Times New Roman"/>
              </w:rPr>
              <w:fldChar w:fldCharType="separate"/>
            </w:r>
            <w:r w:rsidR="00F15F12">
              <w:rPr>
                <w:rFonts w:ascii="Times New Roman" w:eastAsia="Times New Roman" w:hAnsi="Times New Roman"/>
                <w:noProof/>
              </w:rPr>
              <w:t>0</w:t>
            </w:r>
            <w:r w:rsidRPr="0035107A">
              <w:rPr>
                <w:rFonts w:ascii="Times New Roman" w:eastAsia="Times New Roman" w:hAnsi="Times New Roman"/>
              </w:rPr>
              <w:fldChar w:fldCharType="end"/>
            </w:r>
            <w:bookmarkEnd w:id="279"/>
          </w:p>
        </w:tc>
        <w:bookmarkStart w:id="280" w:name="CommittedTotal"/>
        <w:tc>
          <w:tcPr>
            <w:tcW w:w="1890" w:type="dxa"/>
            <w:tcBorders>
              <w:top w:val="double" w:sz="4" w:space="0" w:color="auto"/>
            </w:tcBorders>
            <w:shd w:val="clear" w:color="auto" w:fill="auto"/>
          </w:tcPr>
          <w:p w:rsidR="0035107A" w:rsidRPr="0035107A" w:rsidRDefault="00D00B90" w:rsidP="0035107A">
            <w:pPr>
              <w:spacing w:after="0" w:line="240" w:lineRule="auto"/>
              <w:jc w:val="right"/>
              <w:rPr>
                <w:rFonts w:ascii="Times New Roman" w:eastAsia="Times New Roman" w:hAnsi="Times New Roman"/>
              </w:rPr>
            </w:pPr>
            <w:r w:rsidRPr="0035107A">
              <w:rPr>
                <w:rFonts w:ascii="Times New Roman" w:eastAsia="Times New Roman" w:hAnsi="Times New Roman"/>
              </w:rPr>
              <w:fldChar w:fldCharType="begin">
                <w:ffData>
                  <w:name w:val="CommittedTotal"/>
                  <w:enabled w:val="0"/>
                  <w:calcOnExit/>
                  <w:textInput>
                    <w:type w:val="calculated"/>
                    <w:default w:val="=sum(AC_01,AC_02,AC_03,AC_04,AC_05,AC_06,AC_07,AC_08)"/>
                    <w:format w:val="#,##0"/>
                  </w:textInput>
                </w:ffData>
              </w:fldChar>
            </w:r>
            <w:r w:rsidR="0035107A" w:rsidRPr="0035107A">
              <w:rPr>
                <w:rFonts w:ascii="Times New Roman" w:eastAsia="Times New Roman" w:hAnsi="Times New Roman"/>
              </w:rPr>
              <w:instrText xml:space="preserve"> FORMTEXT </w:instrText>
            </w:r>
            <w:r w:rsidRPr="0035107A">
              <w:rPr>
                <w:rFonts w:ascii="Times New Roman" w:eastAsia="Times New Roman" w:hAnsi="Times New Roman"/>
              </w:rPr>
              <w:fldChar w:fldCharType="begin"/>
            </w:r>
            <w:r w:rsidR="0035107A" w:rsidRPr="0035107A">
              <w:rPr>
                <w:rFonts w:ascii="Times New Roman" w:eastAsia="Times New Roman" w:hAnsi="Times New Roman"/>
              </w:rPr>
              <w:instrText xml:space="preserve"> =sum(AC_01,AC_02,AC_03,AC_04,AC_05,AC_06,AC_07,AC_08) </w:instrText>
            </w:r>
            <w:r w:rsidRPr="0035107A">
              <w:rPr>
                <w:rFonts w:ascii="Times New Roman" w:eastAsia="Times New Roman" w:hAnsi="Times New Roman"/>
              </w:rPr>
              <w:fldChar w:fldCharType="separate"/>
            </w:r>
            <w:r w:rsidR="00F15F12">
              <w:rPr>
                <w:rFonts w:ascii="Times New Roman" w:eastAsia="Times New Roman" w:hAnsi="Times New Roman"/>
                <w:noProof/>
              </w:rPr>
              <w:instrText>0</w:instrText>
            </w:r>
            <w:r w:rsidRPr="0035107A">
              <w:rPr>
                <w:rFonts w:ascii="Times New Roman" w:eastAsia="Times New Roman" w:hAnsi="Times New Roman"/>
              </w:rPr>
              <w:fldChar w:fldCharType="end"/>
            </w:r>
            <w:r w:rsidRPr="0035107A">
              <w:rPr>
                <w:rFonts w:ascii="Times New Roman" w:eastAsia="Times New Roman" w:hAnsi="Times New Roman"/>
              </w:rPr>
            </w:r>
            <w:r w:rsidRPr="0035107A">
              <w:rPr>
                <w:rFonts w:ascii="Times New Roman" w:eastAsia="Times New Roman" w:hAnsi="Times New Roman"/>
              </w:rPr>
              <w:fldChar w:fldCharType="separate"/>
            </w:r>
            <w:r w:rsidR="00F15F12">
              <w:rPr>
                <w:rFonts w:ascii="Times New Roman" w:eastAsia="Times New Roman" w:hAnsi="Times New Roman"/>
                <w:noProof/>
              </w:rPr>
              <w:t>0</w:t>
            </w:r>
            <w:r w:rsidRPr="0035107A">
              <w:rPr>
                <w:rFonts w:ascii="Times New Roman" w:eastAsia="Times New Roman" w:hAnsi="Times New Roman"/>
              </w:rPr>
              <w:fldChar w:fldCharType="end"/>
            </w:r>
            <w:bookmarkEnd w:id="280"/>
          </w:p>
        </w:tc>
      </w:tr>
    </w:tbl>
    <w:p w:rsidR="0035107A" w:rsidRPr="0035107A" w:rsidRDefault="0035107A" w:rsidP="0035107A">
      <w:pPr>
        <w:spacing w:after="0" w:line="240" w:lineRule="auto"/>
        <w:rPr>
          <w:rFonts w:ascii="Times New Roman" w:eastAsia="Times New Roman" w:hAnsi="Times New Roman"/>
          <w:sz w:val="18"/>
          <w:szCs w:val="18"/>
        </w:rPr>
      </w:pPr>
      <w:r w:rsidRPr="0035107A">
        <w:rPr>
          <w:rFonts w:ascii="Times New Roman" w:eastAsia="Times New Roman" w:hAnsi="Times New Roman"/>
        </w:rPr>
        <w:t xml:space="preserve">     </w:t>
      </w:r>
    </w:p>
    <w:p w:rsidR="0035107A" w:rsidRPr="0035107A" w:rsidRDefault="0035107A" w:rsidP="0035107A">
      <w:pPr>
        <w:spacing w:after="0" w:line="240" w:lineRule="auto"/>
        <w:rPr>
          <w:rFonts w:ascii="Times New Roman" w:eastAsia="Times New Roman" w:hAnsi="Times New Roman"/>
          <w:sz w:val="18"/>
          <w:szCs w:val="18"/>
        </w:rPr>
      </w:pPr>
    </w:p>
    <w:p w:rsidR="0035107A" w:rsidRP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b/>
          <w:smallCaps/>
        </w:rPr>
        <w:lastRenderedPageBreak/>
        <w:br w:type="page"/>
      </w:r>
    </w:p>
    <w:p w:rsidR="0035107A" w:rsidRPr="0035107A" w:rsidRDefault="0035107A" w:rsidP="0035107A">
      <w:pPr>
        <w:spacing w:after="0" w:line="240" w:lineRule="auto"/>
        <w:rPr>
          <w:rFonts w:ascii="Times New Roman" w:eastAsia="Times New Roman" w:hAnsi="Times New Roman"/>
          <w:b/>
          <w:smallCaps/>
        </w:rPr>
        <w:sectPr w:rsidR="0035107A" w:rsidRPr="0035107A" w:rsidSect="00AF2FE3">
          <w:type w:val="continuous"/>
          <w:pgSz w:w="12240" w:h="15840"/>
          <w:pgMar w:top="720" w:right="900" w:bottom="1440" w:left="720" w:header="720" w:footer="720" w:gutter="0"/>
          <w:cols w:space="720"/>
          <w:docGrid w:linePitch="360"/>
        </w:sectPr>
      </w:pPr>
    </w:p>
    <w:p w:rsidR="0035107A" w:rsidRPr="0035107A" w:rsidRDefault="002722C6" w:rsidP="0035107A">
      <w:pPr>
        <w:spacing w:after="0" w:line="240" w:lineRule="auto"/>
        <w:rPr>
          <w:rFonts w:ascii="Times New Roman" w:eastAsia="Times New Roman" w:hAnsi="Times New Roman"/>
        </w:rPr>
      </w:pPr>
      <w:r>
        <w:rPr>
          <w:rFonts w:ascii="Times New Roman" w:eastAsia="Times New Roman" w:hAnsi="Times New Roman"/>
          <w:b/>
          <w:smallCaps/>
        </w:rPr>
        <w:lastRenderedPageBreak/>
        <w:t>annex D</w:t>
      </w:r>
      <w:r w:rsidR="0035107A" w:rsidRPr="0035107A">
        <w:rPr>
          <w:rFonts w:ascii="Times New Roman" w:eastAsia="Times New Roman" w:hAnsi="Times New Roman"/>
          <w:b/>
          <w:smallCaps/>
        </w:rPr>
        <w:t xml:space="preserve">:  </w:t>
      </w:r>
      <w:proofErr w:type="gramStart"/>
      <w:r w:rsidR="0035107A" w:rsidRPr="0035107A">
        <w:rPr>
          <w:rFonts w:ascii="Times New Roman" w:eastAsia="Times New Roman" w:hAnsi="Times New Roman"/>
          <w:b/>
          <w:smallCaps/>
        </w:rPr>
        <w:t>calendar  of</w:t>
      </w:r>
      <w:proofErr w:type="gramEnd"/>
      <w:r w:rsidR="0035107A" w:rsidRPr="0035107A">
        <w:rPr>
          <w:rFonts w:ascii="Times New Roman" w:eastAsia="Times New Roman" w:hAnsi="Times New Roman"/>
          <w:b/>
          <w:smallCaps/>
        </w:rPr>
        <w:t xml:space="preserve"> expected reflows (</w:t>
      </w:r>
      <w:r w:rsidR="0035107A" w:rsidRPr="0035107A">
        <w:rPr>
          <w:rFonts w:ascii="Times New Roman" w:eastAsia="Times New Roman" w:hAnsi="Times New Roman"/>
        </w:rPr>
        <w:t>if non-grant instrument is used</w:t>
      </w:r>
      <w:r w:rsidR="0035107A" w:rsidRPr="0035107A">
        <w:rPr>
          <w:rFonts w:ascii="Times New Roman" w:eastAsia="Times New Roman" w:hAnsi="Times New Roman"/>
          <w:b/>
          <w:smallCaps/>
        </w:rPr>
        <w:t>)</w:t>
      </w:r>
    </w:p>
    <w:p w:rsidR="0035107A" w:rsidRPr="0035107A" w:rsidRDefault="0035107A" w:rsidP="0035107A">
      <w:pPr>
        <w:spacing w:after="0" w:line="240" w:lineRule="auto"/>
        <w:rPr>
          <w:rFonts w:ascii="Times New Roman" w:eastAsia="Times New Roman" w:hAnsi="Times New Roman"/>
          <w:b/>
          <w:smallCaps/>
        </w:rPr>
      </w:pPr>
    </w:p>
    <w:p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rPr>
        <w:t>Provide a calendar of expected reflows to the GEF/LDCF/SCCF/</w:t>
      </w:r>
      <w:proofErr w:type="gramStart"/>
      <w:r w:rsidRPr="0035107A">
        <w:rPr>
          <w:rFonts w:ascii="Times New Roman" w:eastAsia="Times New Roman" w:hAnsi="Times New Roman"/>
        </w:rPr>
        <w:t>NPIF  Trust</w:t>
      </w:r>
      <w:proofErr w:type="gramEnd"/>
      <w:r w:rsidRPr="0035107A">
        <w:rPr>
          <w:rFonts w:ascii="Times New Roman" w:eastAsia="Times New Roman" w:hAnsi="Times New Roman"/>
        </w:rPr>
        <w:t xml:space="preserve"> Fund or to your Agency (and/or revolving fund that will be set up)</w:t>
      </w:r>
    </w:p>
    <w:p w:rsidR="0035107A" w:rsidRPr="0035107A" w:rsidRDefault="0035107A" w:rsidP="0035107A">
      <w:pPr>
        <w:spacing w:after="0" w:line="240" w:lineRule="auto"/>
        <w:rPr>
          <w:rFonts w:ascii="Times New Roman" w:eastAsia="Times New Roman" w:hAnsi="Times New Roman"/>
        </w:rPr>
      </w:pPr>
    </w:p>
    <w:bookmarkStart w:id="281" w:name="calendarReflows"/>
    <w:p w:rsidR="0035107A" w:rsidRPr="0035107A" w:rsidRDefault="00D00B90" w:rsidP="0035107A">
      <w:pPr>
        <w:spacing w:after="0" w:line="240" w:lineRule="auto"/>
        <w:rPr>
          <w:rFonts w:ascii="Times New Roman" w:eastAsia="Times New Roman" w:hAnsi="Times New Roman"/>
        </w:rPr>
      </w:pPr>
      <w:r>
        <w:rPr>
          <w:rFonts w:ascii="Times New Roman" w:eastAsia="Times New Roman" w:hAnsi="Times New Roman"/>
        </w:rPr>
        <w:fldChar w:fldCharType="begin">
          <w:ffData>
            <w:name w:val="calendarReflows"/>
            <w:enabled/>
            <w:calcOnExit w:val="0"/>
            <w:textInput/>
          </w:ffData>
        </w:fldChar>
      </w:r>
      <w:r w:rsidR="00D602CF">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sidR="00D602CF">
        <w:rPr>
          <w:rFonts w:ascii="Times New Roman" w:eastAsia="Times New Roman" w:hAnsi="Times New Roman"/>
          <w:noProof/>
        </w:rPr>
        <w:t> </w:t>
      </w:r>
      <w:r>
        <w:rPr>
          <w:rFonts w:ascii="Times New Roman" w:eastAsia="Times New Roman" w:hAnsi="Times New Roman"/>
        </w:rPr>
        <w:fldChar w:fldCharType="end"/>
      </w:r>
      <w:bookmarkEnd w:id="281"/>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vanish/>
        </w:rPr>
      </w:pPr>
    </w:p>
    <w:p w:rsidR="0035107A" w:rsidRPr="0035107A" w:rsidRDefault="0035107A" w:rsidP="0035107A">
      <w:pPr>
        <w:spacing w:after="0" w:line="240" w:lineRule="auto"/>
        <w:rPr>
          <w:rFonts w:ascii="Times New Roman" w:eastAsia="Times New Roman" w:hAnsi="Times New Roman"/>
          <w:vanish/>
        </w:rPr>
      </w:pPr>
    </w:p>
    <w:p w:rsidR="0035107A" w:rsidRPr="0035107A" w:rsidRDefault="0035107A" w:rsidP="0035107A"/>
    <w:p w:rsidR="00591870" w:rsidRPr="0035107A" w:rsidRDefault="00591870" w:rsidP="00591870"/>
    <w:sectPr w:rsidR="00591870" w:rsidRPr="0035107A" w:rsidSect="00AF2FE3">
      <w:type w:val="continuous"/>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B4" w:rsidRDefault="00DC2DB4" w:rsidP="00591870">
      <w:pPr>
        <w:spacing w:after="0" w:line="240" w:lineRule="auto"/>
      </w:pPr>
      <w:r>
        <w:separator/>
      </w:r>
    </w:p>
  </w:endnote>
  <w:endnote w:type="continuationSeparator" w:id="0">
    <w:p w:rsidR="00DC2DB4" w:rsidRDefault="00DC2DB4"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01" w:rsidRPr="0009139C" w:rsidRDefault="00E40D01" w:rsidP="00591870">
    <w:pPr>
      <w:pStyle w:val="Footer"/>
      <w:tabs>
        <w:tab w:val="clear" w:pos="4320"/>
        <w:tab w:val="clear" w:pos="8640"/>
      </w:tabs>
      <w:jc w:val="center"/>
      <w:rPr>
        <w:sz w:val="20"/>
        <w:szCs w:val="20"/>
      </w:rPr>
    </w:pPr>
    <w:r w:rsidRPr="00DB6681">
      <w:rPr>
        <w:sz w:val="16"/>
        <w:szCs w:val="16"/>
      </w:rPr>
      <w:t>G</w:t>
    </w:r>
    <w:r>
      <w:rPr>
        <w:sz w:val="16"/>
        <w:szCs w:val="16"/>
      </w:rPr>
      <w:t>EF5 CEO Endorsement Template-February 2013</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7E5136">
      <w:rPr>
        <w:noProof/>
        <w:sz w:val="20"/>
        <w:szCs w:val="20"/>
      </w:rPr>
      <w:t>1</w:t>
    </w:r>
    <w:r w:rsidRPr="0009139C">
      <w:rPr>
        <w:sz w:val="20"/>
        <w:szCs w:val="20"/>
      </w:rPr>
      <w:fldChar w:fldCharType="end"/>
    </w:r>
  </w:p>
  <w:p w:rsidR="00E40D01" w:rsidRPr="00591870" w:rsidRDefault="00E4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B4" w:rsidRDefault="00DC2DB4" w:rsidP="00591870">
      <w:pPr>
        <w:spacing w:after="0" w:line="240" w:lineRule="auto"/>
      </w:pPr>
      <w:r>
        <w:separator/>
      </w:r>
    </w:p>
  </w:footnote>
  <w:footnote w:type="continuationSeparator" w:id="0">
    <w:p w:rsidR="00DC2DB4" w:rsidRDefault="00DC2DB4" w:rsidP="00591870">
      <w:pPr>
        <w:spacing w:after="0" w:line="240" w:lineRule="auto"/>
      </w:pPr>
      <w:r>
        <w:continuationSeparator/>
      </w:r>
    </w:p>
  </w:footnote>
  <w:footnote w:id="1">
    <w:p w:rsidR="00E40D01" w:rsidRPr="005C3002" w:rsidRDefault="00E40D01" w:rsidP="00591870">
      <w:pPr>
        <w:pStyle w:val="FootnoteText"/>
        <w:rPr>
          <w:sz w:val="18"/>
          <w:szCs w:val="18"/>
        </w:rPr>
      </w:pPr>
      <w:r w:rsidRPr="00946BF4">
        <w:rPr>
          <w:rStyle w:val="FootnoteReference"/>
          <w:sz w:val="16"/>
          <w:szCs w:val="16"/>
        </w:rPr>
        <w:footnoteRef/>
      </w:r>
      <w:r w:rsidRPr="00946BF4">
        <w:rPr>
          <w:sz w:val="16"/>
          <w:szCs w:val="16"/>
        </w:rPr>
        <w:t xml:space="preserve"> </w:t>
      </w:r>
      <w:r w:rsidRPr="005C3002">
        <w:rPr>
          <w:color w:val="000000"/>
          <w:sz w:val="18"/>
          <w:szCs w:val="18"/>
        </w:rPr>
        <w:t>Project ID number will be assigned by GEFSEC.</w:t>
      </w:r>
    </w:p>
  </w:footnote>
  <w:footnote w:id="2">
    <w:p w:rsidR="00E40D01" w:rsidRPr="005C3002" w:rsidRDefault="00E40D01" w:rsidP="00591870">
      <w:pPr>
        <w:pStyle w:val="FootnoteText"/>
        <w:rPr>
          <w:sz w:val="18"/>
          <w:szCs w:val="18"/>
        </w:rPr>
      </w:pPr>
      <w:r w:rsidRPr="005C3002">
        <w:rPr>
          <w:rStyle w:val="FootnoteReference"/>
          <w:sz w:val="18"/>
          <w:szCs w:val="18"/>
        </w:rPr>
        <w:footnoteRef/>
      </w:r>
      <w:r w:rsidRPr="005C3002">
        <w:rPr>
          <w:sz w:val="18"/>
          <w:szCs w:val="18"/>
        </w:rPr>
        <w:t xml:space="preserve"> Refer to the </w:t>
      </w:r>
      <w:hyperlink r:id="rId1" w:history="1">
        <w:r>
          <w:rPr>
            <w:rStyle w:val="Hyperlink"/>
            <w:sz w:val="18"/>
            <w:szCs w:val="18"/>
          </w:rPr>
          <w:t>Focal Area Results Framework and LDCF/SCCF Framework</w:t>
        </w:r>
      </w:hyperlink>
      <w:r w:rsidRPr="005C3002">
        <w:rPr>
          <w:sz w:val="18"/>
          <w:szCs w:val="18"/>
        </w:rPr>
        <w:t xml:space="preserve"> when </w:t>
      </w:r>
      <w:r>
        <w:rPr>
          <w:sz w:val="18"/>
          <w:szCs w:val="18"/>
        </w:rPr>
        <w:t>completing</w:t>
      </w:r>
      <w:r w:rsidRPr="005C3002">
        <w:rPr>
          <w:sz w:val="18"/>
          <w:szCs w:val="18"/>
        </w:rPr>
        <w:t xml:space="preserve"> Table A.</w:t>
      </w:r>
    </w:p>
  </w:footnote>
  <w:footnote w:id="3">
    <w:p w:rsidR="00E40D01" w:rsidRPr="00BC519A" w:rsidRDefault="00E40D01" w:rsidP="00591870">
      <w:pPr>
        <w:pStyle w:val="FootnoteText"/>
      </w:pPr>
      <w:r w:rsidRPr="005C3002">
        <w:rPr>
          <w:rStyle w:val="FootnoteReference"/>
          <w:sz w:val="18"/>
          <w:szCs w:val="18"/>
        </w:rPr>
        <w:footnoteRef/>
      </w:r>
      <w:r w:rsidRPr="005C3002">
        <w:rPr>
          <w:sz w:val="18"/>
          <w:szCs w:val="18"/>
        </w:rPr>
        <w:t xml:space="preserve"> </w:t>
      </w:r>
      <w:r>
        <w:rPr>
          <w:sz w:val="18"/>
          <w:szCs w:val="18"/>
        </w:rPr>
        <w:t>PMC should be charged proportionately to focal areas based on focal area project grant amount in Table D below.</w:t>
      </w:r>
      <w:r>
        <w:rPr>
          <w:sz w:val="18"/>
          <w:szCs w:val="18"/>
        </w:rPr>
        <w:br/>
      </w:r>
    </w:p>
  </w:footnote>
  <w:footnote w:id="4">
    <w:p w:rsidR="00E40D01" w:rsidRPr="005F50C5" w:rsidRDefault="00E40D01" w:rsidP="005F50C5">
      <w:pPr>
        <w:pStyle w:val="FootnoteText"/>
        <w:ind w:left="180" w:hanging="180"/>
      </w:pPr>
      <w:r>
        <w:rPr>
          <w:rStyle w:val="FootnoteReference"/>
        </w:rPr>
        <w:footnoteRef/>
      </w:r>
      <w:r>
        <w:t xml:space="preserve">  For questions A.1 –A.7 in Part II, if there are no changes since PIF and if not specifically requested in the review sheet at PIF  stage, then no need to respond, please enter “NA” after the respective question.  </w:t>
      </w:r>
    </w:p>
  </w:footnote>
  <w:footnote w:id="5">
    <w:p w:rsidR="00E40D01" w:rsidRPr="00C64294" w:rsidRDefault="00E40D01">
      <w:pPr>
        <w:pStyle w:val="FootnoteText"/>
        <w:rPr>
          <w:lang w:val="en-US"/>
        </w:rPr>
      </w:pPr>
      <w:r>
        <w:rPr>
          <w:rStyle w:val="FootnoteReference"/>
        </w:rPr>
        <w:footnoteRef/>
      </w:r>
      <w:r>
        <w:t xml:space="preserve"> </w:t>
      </w:r>
      <w:r>
        <w:rPr>
          <w:lang w:val="en-US"/>
        </w:rPr>
        <w:t xml:space="preserve">There has been no change since the PIF approval in the alignment of the project with national strategies and plans, however a more detailed description of how the SGP activities in each country will align with the national strategies and plans is provided in Table 1 above. </w:t>
      </w:r>
    </w:p>
  </w:footnote>
  <w:footnote w:id="6">
    <w:p w:rsidR="00E40D01" w:rsidRDefault="00E40D01" w:rsidP="00437A5C">
      <w:pPr>
        <w:pStyle w:val="FootnoteText"/>
      </w:pPr>
      <w:r>
        <w:rPr>
          <w:rStyle w:val="FootnoteReference"/>
        </w:rPr>
        <w:footnoteRef/>
      </w:r>
      <w:r>
        <w:t xml:space="preserve"> </w:t>
      </w:r>
      <w:r w:rsidRPr="00D9108F">
        <w:t xml:space="preserve">To ensure cost-effectiveness, </w:t>
      </w:r>
      <w:r>
        <w:t xml:space="preserve">project level </w:t>
      </w:r>
      <w:r w:rsidRPr="00D9108F">
        <w:t xml:space="preserve">monitoring and evaluation activities, including project site visits, are </w:t>
      </w:r>
      <w:r>
        <w:t>conducted on a discretionary basis, based on</w:t>
      </w:r>
      <w:r w:rsidRPr="00D9108F">
        <w:t xml:space="preserve"> </w:t>
      </w:r>
      <w:r>
        <w:t xml:space="preserve">internally assessed </w:t>
      </w:r>
      <w:r w:rsidRPr="00D9108F">
        <w:t>c</w:t>
      </w:r>
      <w:r>
        <w:t xml:space="preserve">riteria including (but not limited to) project size and </w:t>
      </w:r>
      <w:r w:rsidRPr="00D9108F">
        <w:t>complexity</w:t>
      </w:r>
      <w:r>
        <w:t>,</w:t>
      </w:r>
      <w:r w:rsidRPr="00D9108F">
        <w:t xml:space="preserve"> potential and </w:t>
      </w:r>
      <w:r>
        <w:t>realized</w:t>
      </w:r>
      <w:r w:rsidRPr="00D9108F">
        <w:t xml:space="preserve"> risks, and security </w:t>
      </w:r>
      <w:r>
        <w:t>parameters</w:t>
      </w:r>
      <w:r w:rsidRPr="00D9108F">
        <w:t>.</w:t>
      </w:r>
    </w:p>
  </w:footnote>
  <w:footnote w:id="7">
    <w:p w:rsidR="00E40D01" w:rsidRDefault="00E40D01" w:rsidP="00CB18E5">
      <w:pPr>
        <w:pStyle w:val="FootnoteText"/>
      </w:pPr>
      <w:r>
        <w:rPr>
          <w:rStyle w:val="FootnoteReference"/>
        </w:rPr>
        <w:footnoteRef/>
      </w:r>
      <w:r>
        <w:t xml:space="preserve"> </w:t>
      </w:r>
      <w:r w:rsidRPr="00ED45F5">
        <w:t xml:space="preserve">GEF SGP participating countries have been broadly classified according to the number of years they have participated in the program and the amount of cumulative resources disbursed through the program.  </w:t>
      </w:r>
      <w:r>
        <w:t>There is an expectation that SGP programs in those countries with the most SGP experience (Category II countries) should be able to deliver “higher level” results within each focal area.  Suggested higher level outcome add-ons are included in the results framework as the “</w:t>
      </w:r>
      <w:r w:rsidRPr="00880916">
        <w:rPr>
          <w:i/>
        </w:rPr>
        <w:t>Category II Step-up</w:t>
      </w:r>
      <w:r>
        <w:t xml:space="preserve">.” </w:t>
      </w:r>
    </w:p>
  </w:footnote>
  <w:footnote w:id="8">
    <w:p w:rsidR="00E40D01" w:rsidRDefault="00E40D01" w:rsidP="00CB18E5">
      <w:pPr>
        <w:pStyle w:val="FootnoteText"/>
      </w:pPr>
      <w:r>
        <w:rPr>
          <w:rStyle w:val="FootnoteReference"/>
        </w:rPr>
        <w:footnoteRef/>
      </w:r>
      <w:r>
        <w:t xml:space="preserve"> “Avoided GHG emissions” is among the GEF-5 indicators for the climate change focal area, and is a relevant outcome for SGP.  The SGP approach, and level of available resources, inherently implies that SGP cannot, by itself, generate a transformative influence on the global climate problem directly through the amount of GHG emissions avoided.  At the same time, many, if not all, SGP climate change mitigation projects directly contribute to a reduction or avoidance of GHG emissions, and these positive results should be documented.  Recognizing that addressing global climate change will require action by the entire global community, SGP’s theory of intervention (in all focal areas) is heavily predicated on its catalytic effects, and thus the SGP results framework focuses on results of this nature.  </w:t>
      </w:r>
    </w:p>
  </w:footnote>
  <w:footnote w:id="9">
    <w:p w:rsidR="00E40D01" w:rsidRDefault="00E40D01" w:rsidP="001414B0">
      <w:pPr>
        <w:pStyle w:val="FootnoteText"/>
        <w:ind w:left="180" w:hanging="180"/>
      </w:pPr>
      <w:r>
        <w:rPr>
          <w:rStyle w:val="FootnoteReference"/>
        </w:rPr>
        <w:footnoteRef/>
      </w:r>
      <w:r>
        <w:t xml:space="preserve">   </w:t>
      </w:r>
      <w:r w:rsidRPr="001414B0">
        <w:rPr>
          <w:sz w:val="18"/>
          <w:szCs w:val="18"/>
        </w:rPr>
        <w:t>If at CEO Endorsement, the PPG activities have not been completed and there is a balance of unspent fund, Agencies can continue undertake the activities up to one year of project start.  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23502"/>
    <w:multiLevelType w:val="hybridMultilevel"/>
    <w:tmpl w:val="89FAD2A8"/>
    <w:lvl w:ilvl="0" w:tplc="6A24784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07AEC"/>
    <w:multiLevelType w:val="hybridMultilevel"/>
    <w:tmpl w:val="FCD663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B5D1F45"/>
    <w:multiLevelType w:val="hybridMultilevel"/>
    <w:tmpl w:val="F4A63E0A"/>
    <w:lvl w:ilvl="0" w:tplc="FB14B53A">
      <w:start w:val="1"/>
      <w:numFmt w:val="upperLetter"/>
      <w:lvlText w:val="%1."/>
      <w:lvlJc w:val="left"/>
      <w:pPr>
        <w:ind w:left="720" w:hanging="360"/>
      </w:pPr>
      <w:rPr>
        <w:rFonts w:asci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37DE4"/>
    <w:multiLevelType w:val="hybridMultilevel"/>
    <w:tmpl w:val="CC84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946E8E"/>
    <w:multiLevelType w:val="hybridMultilevel"/>
    <w:tmpl w:val="507E4F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8">
    <w:nsid w:val="12E45DA1"/>
    <w:multiLevelType w:val="hybridMultilevel"/>
    <w:tmpl w:val="4C6E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867FE"/>
    <w:multiLevelType w:val="hybridMultilevel"/>
    <w:tmpl w:val="49861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51107D"/>
    <w:multiLevelType w:val="hybridMultilevel"/>
    <w:tmpl w:val="E650433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A02B9"/>
    <w:multiLevelType w:val="hybridMultilevel"/>
    <w:tmpl w:val="BF5A675C"/>
    <w:lvl w:ilvl="0" w:tplc="4512399E">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A113C"/>
    <w:multiLevelType w:val="hybridMultilevel"/>
    <w:tmpl w:val="A83484DC"/>
    <w:lvl w:ilvl="0" w:tplc="04090001">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E37C3F"/>
    <w:multiLevelType w:val="hybridMultilevel"/>
    <w:tmpl w:val="AD80A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F1C17"/>
    <w:multiLevelType w:val="hybridMultilevel"/>
    <w:tmpl w:val="532E79BC"/>
    <w:lvl w:ilvl="0" w:tplc="E3C23B9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45F6141"/>
    <w:multiLevelType w:val="multilevel"/>
    <w:tmpl w:val="4166320A"/>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20E35"/>
    <w:multiLevelType w:val="hybridMultilevel"/>
    <w:tmpl w:val="E59412CA"/>
    <w:lvl w:ilvl="0" w:tplc="13E82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747AC"/>
    <w:multiLevelType w:val="hybridMultilevel"/>
    <w:tmpl w:val="B66A8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F0871"/>
    <w:multiLevelType w:val="hybridMultilevel"/>
    <w:tmpl w:val="A4303BA6"/>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nsid w:val="5C5F757B"/>
    <w:multiLevelType w:val="hybridMultilevel"/>
    <w:tmpl w:val="EED87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853E1"/>
    <w:multiLevelType w:val="hybridMultilevel"/>
    <w:tmpl w:val="561CC2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D03CE"/>
    <w:multiLevelType w:val="hybridMultilevel"/>
    <w:tmpl w:val="3AA896C4"/>
    <w:lvl w:ilvl="0" w:tplc="F65230AC">
      <w:start w:val="3"/>
      <w:numFmt w:val="upperLetter"/>
      <w:lvlText w:val="%1."/>
      <w:lvlJc w:val="left"/>
      <w:pPr>
        <w:tabs>
          <w:tab w:val="num" w:pos="720"/>
        </w:tabs>
        <w:ind w:left="720" w:hanging="360"/>
      </w:pPr>
      <w:rPr>
        <w:rFonts w:ascii="Times New Roman" w:hAnsi="Times New Roman" w:hint="default"/>
        <w:b/>
      </w:rPr>
    </w:lvl>
    <w:lvl w:ilvl="1" w:tplc="1A64E48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EC17F2"/>
    <w:multiLevelType w:val="hybridMultilevel"/>
    <w:tmpl w:val="C0E0DBF0"/>
    <w:lvl w:ilvl="0" w:tplc="635C606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AE03E8"/>
    <w:multiLevelType w:val="hybridMultilevel"/>
    <w:tmpl w:val="36525AEA"/>
    <w:lvl w:ilvl="0" w:tplc="1FB82734">
      <w:start w:val="1"/>
      <w:numFmt w:val="bullet"/>
      <w:lvlText w:val=""/>
      <w:lvlJc w:val="left"/>
      <w:pPr>
        <w:ind w:left="360" w:hanging="360"/>
      </w:pPr>
      <w:rPr>
        <w:rFonts w:ascii="Symbol" w:hAnsi="Symbol" w:hint="default"/>
      </w:rPr>
    </w:lvl>
    <w:lvl w:ilvl="1" w:tplc="522A8564" w:tentative="1">
      <w:start w:val="1"/>
      <w:numFmt w:val="bullet"/>
      <w:lvlText w:val="o"/>
      <w:lvlJc w:val="left"/>
      <w:pPr>
        <w:ind w:left="1080" w:hanging="360"/>
      </w:pPr>
      <w:rPr>
        <w:rFonts w:ascii="Courier New" w:hAnsi="Courier New" w:hint="default"/>
      </w:rPr>
    </w:lvl>
    <w:lvl w:ilvl="2" w:tplc="BA9A49A2" w:tentative="1">
      <w:start w:val="1"/>
      <w:numFmt w:val="bullet"/>
      <w:lvlText w:val=""/>
      <w:lvlJc w:val="left"/>
      <w:pPr>
        <w:ind w:left="1800" w:hanging="360"/>
      </w:pPr>
      <w:rPr>
        <w:rFonts w:ascii="Wingdings" w:hAnsi="Wingdings" w:hint="default"/>
      </w:rPr>
    </w:lvl>
    <w:lvl w:ilvl="3" w:tplc="2BAA7FD2" w:tentative="1">
      <w:start w:val="1"/>
      <w:numFmt w:val="bullet"/>
      <w:lvlText w:val=""/>
      <w:lvlJc w:val="left"/>
      <w:pPr>
        <w:ind w:left="2520" w:hanging="360"/>
      </w:pPr>
      <w:rPr>
        <w:rFonts w:ascii="Symbol" w:hAnsi="Symbol" w:hint="default"/>
      </w:rPr>
    </w:lvl>
    <w:lvl w:ilvl="4" w:tplc="FB626982" w:tentative="1">
      <w:start w:val="1"/>
      <w:numFmt w:val="bullet"/>
      <w:lvlText w:val="o"/>
      <w:lvlJc w:val="left"/>
      <w:pPr>
        <w:ind w:left="3240" w:hanging="360"/>
      </w:pPr>
      <w:rPr>
        <w:rFonts w:ascii="Courier New" w:hAnsi="Courier New" w:hint="default"/>
      </w:rPr>
    </w:lvl>
    <w:lvl w:ilvl="5" w:tplc="3E4C4D5E" w:tentative="1">
      <w:start w:val="1"/>
      <w:numFmt w:val="bullet"/>
      <w:lvlText w:val=""/>
      <w:lvlJc w:val="left"/>
      <w:pPr>
        <w:ind w:left="3960" w:hanging="360"/>
      </w:pPr>
      <w:rPr>
        <w:rFonts w:ascii="Wingdings" w:hAnsi="Wingdings" w:hint="default"/>
      </w:rPr>
    </w:lvl>
    <w:lvl w:ilvl="6" w:tplc="6EAE92DE" w:tentative="1">
      <w:start w:val="1"/>
      <w:numFmt w:val="bullet"/>
      <w:lvlText w:val=""/>
      <w:lvlJc w:val="left"/>
      <w:pPr>
        <w:ind w:left="4680" w:hanging="360"/>
      </w:pPr>
      <w:rPr>
        <w:rFonts w:ascii="Symbol" w:hAnsi="Symbol" w:hint="default"/>
      </w:rPr>
    </w:lvl>
    <w:lvl w:ilvl="7" w:tplc="D3C497A0" w:tentative="1">
      <w:start w:val="1"/>
      <w:numFmt w:val="bullet"/>
      <w:lvlText w:val="o"/>
      <w:lvlJc w:val="left"/>
      <w:pPr>
        <w:ind w:left="5400" w:hanging="360"/>
      </w:pPr>
      <w:rPr>
        <w:rFonts w:ascii="Courier New" w:hAnsi="Courier New" w:hint="default"/>
      </w:rPr>
    </w:lvl>
    <w:lvl w:ilvl="8" w:tplc="4BD0D0A8" w:tentative="1">
      <w:start w:val="1"/>
      <w:numFmt w:val="bullet"/>
      <w:lvlText w:val=""/>
      <w:lvlJc w:val="left"/>
      <w:pPr>
        <w:ind w:left="6120" w:hanging="360"/>
      </w:pPr>
      <w:rPr>
        <w:rFonts w:ascii="Wingdings" w:hAnsi="Wingdings" w:hint="default"/>
      </w:rPr>
    </w:lvl>
  </w:abstractNum>
  <w:abstractNum w:abstractNumId="25">
    <w:nsid w:val="7D352E7A"/>
    <w:multiLevelType w:val="hybridMultilevel"/>
    <w:tmpl w:val="70AE5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5"/>
  </w:num>
  <w:num w:numId="4">
    <w:abstractNumId w:val="19"/>
  </w:num>
  <w:num w:numId="5">
    <w:abstractNumId w:val="6"/>
  </w:num>
  <w:num w:numId="6">
    <w:abstractNumId w:val="12"/>
  </w:num>
  <w:num w:numId="7">
    <w:abstractNumId w:val="7"/>
  </w:num>
  <w:num w:numId="8">
    <w:abstractNumId w:val="2"/>
  </w:num>
  <w:num w:numId="9">
    <w:abstractNumId w:val="24"/>
  </w:num>
  <w:num w:numId="10">
    <w:abstractNumId w:val="1"/>
  </w:num>
  <w:num w:numId="11">
    <w:abstractNumId w:val="8"/>
  </w:num>
  <w:num w:numId="12">
    <w:abstractNumId w:val="4"/>
  </w:num>
  <w:num w:numId="13">
    <w:abstractNumId w:val="3"/>
  </w:num>
  <w:num w:numId="14">
    <w:abstractNumId w:val="20"/>
  </w:num>
  <w:num w:numId="15">
    <w:abstractNumId w:val="23"/>
  </w:num>
  <w:num w:numId="16">
    <w:abstractNumId w:val="14"/>
  </w:num>
  <w:num w:numId="17">
    <w:abstractNumId w:val="13"/>
  </w:num>
  <w:num w:numId="18">
    <w:abstractNumId w:val="16"/>
  </w:num>
  <w:num w:numId="19">
    <w:abstractNumId w:val="9"/>
  </w:num>
  <w:num w:numId="20">
    <w:abstractNumId w:val="11"/>
  </w:num>
  <w:num w:numId="21">
    <w:abstractNumId w:val="22"/>
  </w:num>
  <w:num w:numId="22">
    <w:abstractNumId w:val="18"/>
  </w:num>
  <w:num w:numId="23">
    <w:abstractNumId w:val="10"/>
  </w:num>
  <w:num w:numId="24">
    <w:abstractNumId w:val="17"/>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70"/>
    <w:rsid w:val="0000452B"/>
    <w:rsid w:val="00014182"/>
    <w:rsid w:val="000155B0"/>
    <w:rsid w:val="000500A1"/>
    <w:rsid w:val="00054D45"/>
    <w:rsid w:val="000667D8"/>
    <w:rsid w:val="00070168"/>
    <w:rsid w:val="00082BB7"/>
    <w:rsid w:val="00092453"/>
    <w:rsid w:val="000A7A56"/>
    <w:rsid w:val="000B1D64"/>
    <w:rsid w:val="000C1B98"/>
    <w:rsid w:val="000C56DB"/>
    <w:rsid w:val="000E6939"/>
    <w:rsid w:val="000F5CA6"/>
    <w:rsid w:val="00135999"/>
    <w:rsid w:val="00137268"/>
    <w:rsid w:val="001414B0"/>
    <w:rsid w:val="0016131E"/>
    <w:rsid w:val="00165392"/>
    <w:rsid w:val="00166AB5"/>
    <w:rsid w:val="00181347"/>
    <w:rsid w:val="00196195"/>
    <w:rsid w:val="001E7268"/>
    <w:rsid w:val="001F25C6"/>
    <w:rsid w:val="002362B7"/>
    <w:rsid w:val="00250952"/>
    <w:rsid w:val="0025424C"/>
    <w:rsid w:val="002627FF"/>
    <w:rsid w:val="002722C6"/>
    <w:rsid w:val="002E5128"/>
    <w:rsid w:val="0030505E"/>
    <w:rsid w:val="0030632B"/>
    <w:rsid w:val="00321679"/>
    <w:rsid w:val="003428BC"/>
    <w:rsid w:val="003462D5"/>
    <w:rsid w:val="0035071F"/>
    <w:rsid w:val="0035107A"/>
    <w:rsid w:val="00363EDF"/>
    <w:rsid w:val="00365E32"/>
    <w:rsid w:val="003728CC"/>
    <w:rsid w:val="003A495F"/>
    <w:rsid w:val="003A66F1"/>
    <w:rsid w:val="0040621C"/>
    <w:rsid w:val="0042346C"/>
    <w:rsid w:val="00437A5C"/>
    <w:rsid w:val="0045218A"/>
    <w:rsid w:val="004570F7"/>
    <w:rsid w:val="00497C06"/>
    <w:rsid w:val="004A03F1"/>
    <w:rsid w:val="004A6125"/>
    <w:rsid w:val="004B06B0"/>
    <w:rsid w:val="004E6371"/>
    <w:rsid w:val="004F0FE8"/>
    <w:rsid w:val="004F762F"/>
    <w:rsid w:val="00515402"/>
    <w:rsid w:val="00537BF8"/>
    <w:rsid w:val="005407F6"/>
    <w:rsid w:val="00553792"/>
    <w:rsid w:val="00554725"/>
    <w:rsid w:val="00570A25"/>
    <w:rsid w:val="005735E4"/>
    <w:rsid w:val="00591870"/>
    <w:rsid w:val="005A3957"/>
    <w:rsid w:val="005A4DF0"/>
    <w:rsid w:val="005A5629"/>
    <w:rsid w:val="005B6FD4"/>
    <w:rsid w:val="005D6724"/>
    <w:rsid w:val="005E75F8"/>
    <w:rsid w:val="005F33AB"/>
    <w:rsid w:val="005F50C5"/>
    <w:rsid w:val="0061374C"/>
    <w:rsid w:val="00623924"/>
    <w:rsid w:val="00627137"/>
    <w:rsid w:val="00665A90"/>
    <w:rsid w:val="006A0591"/>
    <w:rsid w:val="006C1A32"/>
    <w:rsid w:val="006D6C3C"/>
    <w:rsid w:val="007010CB"/>
    <w:rsid w:val="00720E3A"/>
    <w:rsid w:val="00731354"/>
    <w:rsid w:val="00741344"/>
    <w:rsid w:val="007766DC"/>
    <w:rsid w:val="007772AC"/>
    <w:rsid w:val="007A5BDD"/>
    <w:rsid w:val="007B582A"/>
    <w:rsid w:val="007D0D7F"/>
    <w:rsid w:val="007E5136"/>
    <w:rsid w:val="007F6536"/>
    <w:rsid w:val="00802499"/>
    <w:rsid w:val="00803F47"/>
    <w:rsid w:val="00815E9F"/>
    <w:rsid w:val="00834002"/>
    <w:rsid w:val="00842266"/>
    <w:rsid w:val="00847A43"/>
    <w:rsid w:val="00862114"/>
    <w:rsid w:val="00875A8A"/>
    <w:rsid w:val="00892132"/>
    <w:rsid w:val="0089240F"/>
    <w:rsid w:val="008B0FC6"/>
    <w:rsid w:val="008B107F"/>
    <w:rsid w:val="008D7F1A"/>
    <w:rsid w:val="008E3895"/>
    <w:rsid w:val="008E7373"/>
    <w:rsid w:val="009117D0"/>
    <w:rsid w:val="00983CDD"/>
    <w:rsid w:val="00986A6E"/>
    <w:rsid w:val="009947EA"/>
    <w:rsid w:val="00995C6D"/>
    <w:rsid w:val="009B7F2E"/>
    <w:rsid w:val="009C2329"/>
    <w:rsid w:val="009F5BD1"/>
    <w:rsid w:val="009F763D"/>
    <w:rsid w:val="00A10F22"/>
    <w:rsid w:val="00A26852"/>
    <w:rsid w:val="00A35665"/>
    <w:rsid w:val="00A45D73"/>
    <w:rsid w:val="00A4799B"/>
    <w:rsid w:val="00A76DCB"/>
    <w:rsid w:val="00A87B5B"/>
    <w:rsid w:val="00A93F69"/>
    <w:rsid w:val="00AF2FE3"/>
    <w:rsid w:val="00B50FB7"/>
    <w:rsid w:val="00B6017C"/>
    <w:rsid w:val="00B70522"/>
    <w:rsid w:val="00B858FE"/>
    <w:rsid w:val="00B90ADF"/>
    <w:rsid w:val="00B9262C"/>
    <w:rsid w:val="00BB741D"/>
    <w:rsid w:val="00BD5E4F"/>
    <w:rsid w:val="00BF0E9B"/>
    <w:rsid w:val="00C0015E"/>
    <w:rsid w:val="00C32E90"/>
    <w:rsid w:val="00C54211"/>
    <w:rsid w:val="00C63D27"/>
    <w:rsid w:val="00C64294"/>
    <w:rsid w:val="00C90ACF"/>
    <w:rsid w:val="00CA3937"/>
    <w:rsid w:val="00CA3D14"/>
    <w:rsid w:val="00CA421C"/>
    <w:rsid w:val="00CB18E5"/>
    <w:rsid w:val="00CC0BEF"/>
    <w:rsid w:val="00CE5A3E"/>
    <w:rsid w:val="00CF0301"/>
    <w:rsid w:val="00CF3992"/>
    <w:rsid w:val="00D00B90"/>
    <w:rsid w:val="00D15652"/>
    <w:rsid w:val="00D21222"/>
    <w:rsid w:val="00D25175"/>
    <w:rsid w:val="00D3658D"/>
    <w:rsid w:val="00D5589B"/>
    <w:rsid w:val="00D602CF"/>
    <w:rsid w:val="00D645DB"/>
    <w:rsid w:val="00D80635"/>
    <w:rsid w:val="00D84486"/>
    <w:rsid w:val="00D90983"/>
    <w:rsid w:val="00DA1338"/>
    <w:rsid w:val="00DA7D78"/>
    <w:rsid w:val="00DB17BD"/>
    <w:rsid w:val="00DC2CBB"/>
    <w:rsid w:val="00DC2DB4"/>
    <w:rsid w:val="00DE2E49"/>
    <w:rsid w:val="00E109A1"/>
    <w:rsid w:val="00E16932"/>
    <w:rsid w:val="00E3305D"/>
    <w:rsid w:val="00E40D01"/>
    <w:rsid w:val="00E57D0B"/>
    <w:rsid w:val="00E7448D"/>
    <w:rsid w:val="00E766AF"/>
    <w:rsid w:val="00EB5F42"/>
    <w:rsid w:val="00EB64D2"/>
    <w:rsid w:val="00EC463D"/>
    <w:rsid w:val="00EE639E"/>
    <w:rsid w:val="00F15F12"/>
    <w:rsid w:val="00F31536"/>
    <w:rsid w:val="00F51DEB"/>
    <w:rsid w:val="00F80590"/>
    <w:rsid w:val="00F9480C"/>
    <w:rsid w:val="00F95DB1"/>
    <w:rsid w:val="00FC281F"/>
    <w:rsid w:val="00FD4638"/>
    <w:rsid w:val="00FD7171"/>
    <w:rsid w:val="00FE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70"/>
    <w:pPr>
      <w:spacing w:after="200" w:line="276" w:lineRule="auto"/>
    </w:pPr>
    <w:rPr>
      <w:sz w:val="22"/>
      <w:szCs w:val="22"/>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lang w:val="x-none" w:eastAsia="x-non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lang w:val="x-none" w:eastAsia="x-none"/>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lang w:val="x-none" w:eastAsia="x-none"/>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lang w:val="x-none" w:eastAsia="x-none"/>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lang w:val="x-none" w:eastAsia="x-none"/>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lang w:val="x-none" w:eastAsia="x-none"/>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lang w:val="x-none" w:eastAsia="x-none"/>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lang w:val="x-none" w:eastAsia="x-none"/>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lang w:val="x-none" w:eastAsia="x-none"/>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uiPriority w:val="59"/>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rsid w:val="0059187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Geneva 9 Char,Font: Geneva 9 Char,Boston 10 Char,f Char"/>
    <w:link w:val="FootnoteText"/>
    <w:rsid w:val="00591870"/>
    <w:rPr>
      <w:rFonts w:ascii="Times New Roman" w:eastAsia="Times New Roman" w:hAnsi="Times New Roman" w:cs="Times New Roman"/>
      <w:sz w:val="20"/>
      <w:szCs w:val="20"/>
    </w:rPr>
  </w:style>
  <w:style w:type="character" w:styleId="FootnoteReference">
    <w:name w:val="footnote reference"/>
    <w:aliases w:val="16 Point,Superscript 6 Point"/>
    <w:uiPriority w:val="99"/>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5"/>
      </w:numPr>
      <w:spacing w:before="120" w:after="240" w:line="240" w:lineRule="auto"/>
      <w:ind w:left="0" w:firstLine="0"/>
      <w:outlineLvl w:val="1"/>
    </w:pPr>
    <w:rPr>
      <w:rFonts w:ascii="Times New Roman" w:eastAsia="Times New Roman" w:hAnsi="Times New Roman"/>
      <w:color w:val="000000"/>
      <w:sz w:val="24"/>
      <w:szCs w:val="24"/>
      <w:lang w:val="x-none" w:eastAsia="x-none"/>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autoRedefine/>
    <w:uiPriority w:val="34"/>
    <w:qFormat/>
    <w:rsid w:val="00591870"/>
    <w:pPr>
      <w:spacing w:after="120" w:line="240" w:lineRule="auto"/>
      <w:ind w:left="60"/>
      <w:contextualSpacing/>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Times New Roman"/>
      <w:color w:val="000000"/>
      <w:sz w:val="24"/>
      <w:szCs w:val="24"/>
    </w:rPr>
  </w:style>
  <w:style w:type="paragraph" w:styleId="NoSpacing">
    <w:name w:val="No Spacing"/>
    <w:uiPriority w:val="1"/>
    <w:qFormat/>
    <w:rsid w:val="00591870"/>
    <w:rPr>
      <w:rFonts w:eastAsia="Times New Roman"/>
      <w:sz w:val="22"/>
      <w:szCs w:val="22"/>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rsid w:val="00591870"/>
    <w:rPr>
      <w:sz w:val="16"/>
      <w:szCs w:val="16"/>
    </w:rPr>
  </w:style>
  <w:style w:type="paragraph" w:styleId="CommentText">
    <w:name w:val="annotation text"/>
    <w:basedOn w:val="Normal"/>
    <w:link w:val="CommentTextChar"/>
    <w:rsid w:val="00591870"/>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E49"/>
    <w:pPr>
      <w:autoSpaceDE w:val="0"/>
      <w:autoSpaceDN w:val="0"/>
      <w:adjustRightInd w:val="0"/>
    </w:pPr>
    <w:rPr>
      <w:rFonts w:ascii="Times New Roman" w:hAnsi="Times New Roman"/>
      <w:color w:val="000000"/>
      <w:sz w:val="24"/>
      <w:szCs w:val="24"/>
      <w:lang w:eastAsia="zh-CN"/>
    </w:rPr>
  </w:style>
  <w:style w:type="paragraph" w:customStyle="1" w:styleId="newncpi">
    <w:name w:val="newncpi"/>
    <w:basedOn w:val="Normal"/>
    <w:rsid w:val="0045218A"/>
    <w:pPr>
      <w:spacing w:after="0" w:line="240" w:lineRule="auto"/>
      <w:ind w:firstLine="567"/>
      <w:jc w:val="both"/>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70"/>
    <w:pPr>
      <w:spacing w:after="200" w:line="276" w:lineRule="auto"/>
    </w:pPr>
    <w:rPr>
      <w:sz w:val="22"/>
      <w:szCs w:val="22"/>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lang w:val="x-none" w:eastAsia="x-non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lang w:val="x-none" w:eastAsia="x-none"/>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lang w:val="x-none" w:eastAsia="x-none"/>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lang w:val="x-none" w:eastAsia="x-none"/>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lang w:val="x-none" w:eastAsia="x-none"/>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lang w:val="x-none" w:eastAsia="x-none"/>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lang w:val="x-none" w:eastAsia="x-none"/>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lang w:val="x-none" w:eastAsia="x-none"/>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lang w:val="x-none" w:eastAsia="x-none"/>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uiPriority w:val="59"/>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rsid w:val="0059187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Geneva 9 Char,Font: Geneva 9 Char,Boston 10 Char,f Char"/>
    <w:link w:val="FootnoteText"/>
    <w:rsid w:val="00591870"/>
    <w:rPr>
      <w:rFonts w:ascii="Times New Roman" w:eastAsia="Times New Roman" w:hAnsi="Times New Roman" w:cs="Times New Roman"/>
      <w:sz w:val="20"/>
      <w:szCs w:val="20"/>
    </w:rPr>
  </w:style>
  <w:style w:type="character" w:styleId="FootnoteReference">
    <w:name w:val="footnote reference"/>
    <w:aliases w:val="16 Point,Superscript 6 Point"/>
    <w:uiPriority w:val="99"/>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5"/>
      </w:numPr>
      <w:spacing w:before="120" w:after="240" w:line="240" w:lineRule="auto"/>
      <w:ind w:left="0" w:firstLine="0"/>
      <w:outlineLvl w:val="1"/>
    </w:pPr>
    <w:rPr>
      <w:rFonts w:ascii="Times New Roman" w:eastAsia="Times New Roman" w:hAnsi="Times New Roman"/>
      <w:color w:val="000000"/>
      <w:sz w:val="24"/>
      <w:szCs w:val="24"/>
      <w:lang w:val="x-none" w:eastAsia="x-none"/>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autoRedefine/>
    <w:uiPriority w:val="34"/>
    <w:qFormat/>
    <w:rsid w:val="00591870"/>
    <w:pPr>
      <w:spacing w:after="120" w:line="240" w:lineRule="auto"/>
      <w:ind w:left="60"/>
      <w:contextualSpacing/>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Times New Roman"/>
      <w:color w:val="000000"/>
      <w:sz w:val="24"/>
      <w:szCs w:val="24"/>
    </w:rPr>
  </w:style>
  <w:style w:type="paragraph" w:styleId="NoSpacing">
    <w:name w:val="No Spacing"/>
    <w:uiPriority w:val="1"/>
    <w:qFormat/>
    <w:rsid w:val="00591870"/>
    <w:rPr>
      <w:rFonts w:eastAsia="Times New Roman"/>
      <w:sz w:val="22"/>
      <w:szCs w:val="22"/>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rsid w:val="00591870"/>
    <w:rPr>
      <w:sz w:val="16"/>
      <w:szCs w:val="16"/>
    </w:rPr>
  </w:style>
  <w:style w:type="paragraph" w:styleId="CommentText">
    <w:name w:val="annotation text"/>
    <w:basedOn w:val="Normal"/>
    <w:link w:val="CommentTextChar"/>
    <w:rsid w:val="00591870"/>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E49"/>
    <w:pPr>
      <w:autoSpaceDE w:val="0"/>
      <w:autoSpaceDN w:val="0"/>
      <w:adjustRightInd w:val="0"/>
    </w:pPr>
    <w:rPr>
      <w:rFonts w:ascii="Times New Roman" w:hAnsi="Times New Roman"/>
      <w:color w:val="000000"/>
      <w:sz w:val="24"/>
      <w:szCs w:val="24"/>
      <w:lang w:eastAsia="zh-CN"/>
    </w:rPr>
  </w:style>
  <w:style w:type="paragraph" w:customStyle="1" w:styleId="newncpi">
    <w:name w:val="newncpi"/>
    <w:basedOn w:val="Normal"/>
    <w:rsid w:val="0045218A"/>
    <w:pPr>
      <w:spacing w:after="0" w:line="240" w:lineRule="auto"/>
      <w:ind w:firstLine="567"/>
      <w:jc w:val="both"/>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2724">
      <w:bodyDiv w:val="1"/>
      <w:marLeft w:val="0"/>
      <w:marRight w:val="0"/>
      <w:marTop w:val="0"/>
      <w:marBottom w:val="0"/>
      <w:divBdr>
        <w:top w:val="none" w:sz="0" w:space="0" w:color="auto"/>
        <w:left w:val="none" w:sz="0" w:space="0" w:color="auto"/>
        <w:bottom w:val="none" w:sz="0" w:space="0" w:color="auto"/>
        <w:right w:val="none" w:sz="0" w:space="0" w:color="auto"/>
      </w:divBdr>
    </w:div>
    <w:div w:id="322390074">
      <w:bodyDiv w:val="1"/>
      <w:marLeft w:val="0"/>
      <w:marRight w:val="0"/>
      <w:marTop w:val="0"/>
      <w:marBottom w:val="0"/>
      <w:divBdr>
        <w:top w:val="none" w:sz="0" w:space="0" w:color="auto"/>
        <w:left w:val="none" w:sz="0" w:space="0" w:color="auto"/>
        <w:bottom w:val="none" w:sz="0" w:space="0" w:color="auto"/>
        <w:right w:val="none" w:sz="0" w:space="0" w:color="auto"/>
      </w:divBdr>
    </w:div>
    <w:div w:id="579173909">
      <w:bodyDiv w:val="1"/>
      <w:marLeft w:val="0"/>
      <w:marRight w:val="0"/>
      <w:marTop w:val="0"/>
      <w:marBottom w:val="0"/>
      <w:divBdr>
        <w:top w:val="none" w:sz="0" w:space="0" w:color="auto"/>
        <w:left w:val="none" w:sz="0" w:space="0" w:color="auto"/>
        <w:bottom w:val="none" w:sz="0" w:space="0" w:color="auto"/>
        <w:right w:val="none" w:sz="0" w:space="0" w:color="auto"/>
      </w:divBdr>
    </w:div>
    <w:div w:id="1360084179">
      <w:bodyDiv w:val="1"/>
      <w:marLeft w:val="0"/>
      <w:marRight w:val="0"/>
      <w:marTop w:val="0"/>
      <w:marBottom w:val="0"/>
      <w:divBdr>
        <w:top w:val="none" w:sz="0" w:space="0" w:color="auto"/>
        <w:left w:val="none" w:sz="0" w:space="0" w:color="auto"/>
        <w:bottom w:val="none" w:sz="0" w:space="0" w:color="auto"/>
        <w:right w:val="none" w:sz="0" w:space="0" w:color="auto"/>
      </w:divBdr>
    </w:div>
    <w:div w:id="1657027477">
      <w:bodyDiv w:val="1"/>
      <w:marLeft w:val="0"/>
      <w:marRight w:val="0"/>
      <w:marTop w:val="0"/>
      <w:marBottom w:val="0"/>
      <w:divBdr>
        <w:top w:val="none" w:sz="0" w:space="0" w:color="auto"/>
        <w:left w:val="none" w:sz="0" w:space="0" w:color="auto"/>
        <w:bottom w:val="none" w:sz="0" w:space="0" w:color="auto"/>
        <w:right w:val="none" w:sz="0" w:space="0" w:color="auto"/>
      </w:divBdr>
    </w:div>
    <w:div w:id="17278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gef.org/gef/node/1890" TargetMode="External"/><Relationship Id="rId18" Type="http://schemas.openxmlformats.org/officeDocument/2006/relationships/hyperlink" Target="http://www.thegef.org/gef/sites/thegef.org/files/documents/OFP%20Endorsement%20Letter%20Template%20for%20SGP%2009-08-2010.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gefweb.org/Documents/Council_Documents/GEF_C21/C.20.6.Rev.1.pdf" TargetMode="External"/><Relationship Id="rId17" Type="http://schemas.openxmlformats.org/officeDocument/2006/relationships/hyperlink" Target="http://www.thegef.org/gef/sites/thegef.org/files/documents/OFP%20Endorsement%20Letter%20Template%2011-1-11_0.doc"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youtube.com/watch?v=3nH6qid30kQ&amp;list=UUCDUDXWcvTD5ozsmbeQFg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ef.org/gef/sites/thegef.org/files/documents/document/GEF5-Template%20Reference%20Guide%209-14-10rev11-18-2010.doc"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thegef.org/gef/sites/thegef.org/files/documents/CPE-Global_Environmental_Benefits_Assessment_Outline.pdf" TargetMode="External"/><Relationship Id="rId23" Type="http://schemas.openxmlformats.org/officeDocument/2006/relationships/customXml" Target="../customXml/item2.xml"/><Relationship Id="rId10" Type="http://schemas.openxmlformats.org/officeDocument/2006/relationships/hyperlink" Target="http://www.thegef.org/gef/home"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hegef.org/gef/node/132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node/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2E66-DBC9-49C3-8273-6DCE8B6F2D51}">
  <ds:schemaRefs>
    <ds:schemaRef ds:uri="http://schemas.openxmlformats.org/officeDocument/2006/bibliography"/>
  </ds:schemaRefs>
</ds:datastoreItem>
</file>

<file path=customXml/itemProps2.xml><?xml version="1.0" encoding="utf-8"?>
<ds:datastoreItem xmlns:ds="http://schemas.openxmlformats.org/officeDocument/2006/customXml" ds:itemID="{67DA5DA6-8508-4D23-A1A0-660BF72959B2}"/>
</file>

<file path=customXml/itemProps3.xml><?xml version="1.0" encoding="utf-8"?>
<ds:datastoreItem xmlns:ds="http://schemas.openxmlformats.org/officeDocument/2006/customXml" ds:itemID="{51D5A5A0-DEDF-4D28-A182-B0F856A99A03}"/>
</file>

<file path=customXml/itemProps4.xml><?xml version="1.0" encoding="utf-8"?>
<ds:datastoreItem xmlns:ds="http://schemas.openxmlformats.org/officeDocument/2006/customXml" ds:itemID="{1E480CA0-688B-4320-BF42-8003F3FECF38}"/>
</file>

<file path=docProps/app.xml><?xml version="1.0" encoding="utf-8"?>
<Properties xmlns="http://schemas.openxmlformats.org/officeDocument/2006/extended-properties" xmlns:vt="http://schemas.openxmlformats.org/officeDocument/2006/docPropsVTypes">
  <Template>Normal.dotm</Template>
  <TotalTime>8</TotalTime>
  <Pages>30</Pages>
  <Words>11507</Words>
  <Characters>65591</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76945</CharactersWithSpaces>
  <SharedDoc>false</SharedDoc>
  <HLinks>
    <vt:vector size="60" baseType="variant">
      <vt:variant>
        <vt:i4>5242906</vt:i4>
      </vt:variant>
      <vt:variant>
        <vt:i4>1029</vt:i4>
      </vt:variant>
      <vt:variant>
        <vt:i4>0</vt:i4>
      </vt:variant>
      <vt:variant>
        <vt:i4>5</vt:i4>
      </vt:variant>
      <vt:variant>
        <vt:lpwstr>https://www.youtube.com/watch?v=3nH6qid30kQ&amp;list=UUCDUDXWcvTD5ozsmbeQFgPg</vt:lpwstr>
      </vt:variant>
      <vt:variant>
        <vt:lpwstr/>
      </vt:variant>
      <vt:variant>
        <vt:i4>917593</vt:i4>
      </vt:variant>
      <vt:variant>
        <vt:i4>861</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858</vt:i4>
      </vt:variant>
      <vt:variant>
        <vt:i4>0</vt:i4>
      </vt:variant>
      <vt:variant>
        <vt:i4>5</vt:i4>
      </vt:variant>
      <vt:variant>
        <vt:lpwstr>http://www.thegef.org/gef/sites/thegef.org/files/documents/OFP Endorsement Letter Template 11-1-11_0.doc</vt:lpwstr>
      </vt:variant>
      <vt:variant>
        <vt:lpwstr/>
      </vt:variant>
      <vt:variant>
        <vt:i4>5570651</vt:i4>
      </vt:variant>
      <vt:variant>
        <vt:i4>834</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831</vt:i4>
      </vt:variant>
      <vt:variant>
        <vt:i4>0</vt:i4>
      </vt:variant>
      <vt:variant>
        <vt:i4>5</vt:i4>
      </vt:variant>
      <vt:variant>
        <vt:lpwstr>http://www.thegef.org/gef/node/1325</vt:lpwstr>
      </vt:variant>
      <vt:variant>
        <vt:lpwstr/>
      </vt:variant>
      <vt:variant>
        <vt:i4>6553645</vt:i4>
      </vt:variant>
      <vt:variant>
        <vt:i4>828</vt:i4>
      </vt:variant>
      <vt:variant>
        <vt:i4>0</vt:i4>
      </vt:variant>
      <vt:variant>
        <vt:i4>5</vt:i4>
      </vt:variant>
      <vt:variant>
        <vt:lpwstr>http://www.thegef.org/gef/node/1890</vt:lpwstr>
      </vt:variant>
      <vt:variant>
        <vt:lpwstr/>
      </vt:variant>
      <vt:variant>
        <vt:i4>2556011</vt:i4>
      </vt:variant>
      <vt:variant>
        <vt:i4>462</vt:i4>
      </vt:variant>
      <vt:variant>
        <vt:i4>0</vt:i4>
      </vt:variant>
      <vt:variant>
        <vt:i4>5</vt:i4>
      </vt:variant>
      <vt:variant>
        <vt:lpwstr>http://gefweb.org/Documents/Council_Documents/GEF_C21/C.20.6.Rev.1.pdf</vt:lpwstr>
      </vt:variant>
      <vt:variant>
        <vt:lpwstr/>
      </vt:variant>
      <vt:variant>
        <vt:i4>6357090</vt:i4>
      </vt:variant>
      <vt:variant>
        <vt:i4>57</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9</vt:i4>
      </vt:variant>
      <vt:variant>
        <vt:i4>0</vt:i4>
      </vt:variant>
      <vt:variant>
        <vt:i4>5</vt:i4>
      </vt:variant>
      <vt:variant>
        <vt:lpwstr>http://www.thegef.org/gef/home</vt:lpwstr>
      </vt:variant>
      <vt:variant>
        <vt:lpwstr/>
      </vt:variant>
      <vt:variant>
        <vt:i4>7143459</vt:i4>
      </vt:variant>
      <vt:variant>
        <vt:i4>0</vt:i4>
      </vt:variant>
      <vt:variant>
        <vt:i4>0</vt:i4>
      </vt:variant>
      <vt:variant>
        <vt:i4>5</vt:i4>
      </vt:variant>
      <vt:variant>
        <vt:lpwstr>http://www.thegef.org/gef/node/3624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Regine Mpoyi Longila</cp:lastModifiedBy>
  <cp:revision>2</cp:revision>
  <cp:lastPrinted>2014-11-17T15:04:00Z</cp:lastPrinted>
  <dcterms:created xsi:type="dcterms:W3CDTF">2014-11-17T18:41:00Z</dcterms:created>
  <dcterms:modified xsi:type="dcterms:W3CDTF">2014-11-17T18:41:00Z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