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C74" w:rsidRPr="00B20932" w:rsidRDefault="00484B25" w:rsidP="00D57739">
      <w:pPr>
        <w:framePr w:w="6841" w:h="898" w:hSpace="180" w:wrap="around" w:vAnchor="text" w:hAnchor="page" w:x="3331" w:y="-59"/>
        <w:autoSpaceDE w:val="0"/>
        <w:autoSpaceDN w:val="0"/>
        <w:adjustRightInd w:val="0"/>
        <w:ind w:right="-900"/>
        <w:rPr>
          <w:b/>
          <w:bCs/>
          <w:caps/>
          <w:color w:val="000000"/>
          <w:sz w:val="22"/>
          <w:szCs w:val="22"/>
        </w:rPr>
      </w:pPr>
      <w:r w:rsidRPr="00821472">
        <w:rPr>
          <w:b/>
          <w:bCs/>
          <w:caps/>
          <w:color w:val="000000"/>
          <w:sz w:val="28"/>
          <w:szCs w:val="28"/>
        </w:rPr>
        <w:t xml:space="preserve">request for  </w:t>
      </w:r>
      <w:bookmarkStart w:id="0" w:name="Dropdown2"/>
      <w:r w:rsidR="00A81958">
        <w:rPr>
          <w:b/>
          <w:bCs/>
          <w:caps/>
          <w:color w:val="000000"/>
          <w:sz w:val="28"/>
          <w:szCs w:val="28"/>
        </w:rPr>
        <w:fldChar w:fldCharType="begin">
          <w:ffData>
            <w:name w:val="Dropdown2"/>
            <w:enabled/>
            <w:calcOnExit w:val="0"/>
            <w:ddList>
              <w:result w:val="2"/>
              <w:listEntry w:val="(select decision sought)"/>
              <w:listEntry w:val="CEO APPROVAL"/>
              <w:listEntry w:val="CEO ENDORSEMENT"/>
            </w:ddList>
          </w:ffData>
        </w:fldChar>
      </w:r>
      <w:r w:rsidR="004A4B46">
        <w:rPr>
          <w:b/>
          <w:bCs/>
          <w:caps/>
          <w:color w:val="000000"/>
          <w:sz w:val="28"/>
          <w:szCs w:val="28"/>
        </w:rPr>
        <w:instrText xml:space="preserve"> FORMDROPDOWN </w:instrText>
      </w:r>
      <w:r w:rsidR="00A81958">
        <w:rPr>
          <w:b/>
          <w:bCs/>
          <w:caps/>
          <w:color w:val="000000"/>
          <w:sz w:val="28"/>
          <w:szCs w:val="28"/>
        </w:rPr>
      </w:r>
      <w:r w:rsidR="00A81958">
        <w:rPr>
          <w:b/>
          <w:bCs/>
          <w:caps/>
          <w:color w:val="000000"/>
          <w:sz w:val="28"/>
          <w:szCs w:val="28"/>
        </w:rPr>
        <w:fldChar w:fldCharType="end"/>
      </w:r>
      <w:bookmarkEnd w:id="0"/>
      <w:r w:rsidR="004F5B3A" w:rsidRPr="00B20932">
        <w:rPr>
          <w:rStyle w:val="FootnoteReference"/>
          <w:b/>
          <w:bCs/>
          <w:caps/>
          <w:color w:val="000000"/>
          <w:sz w:val="22"/>
          <w:szCs w:val="22"/>
        </w:rPr>
        <w:footnoteReference w:id="1"/>
      </w:r>
    </w:p>
    <w:p w:rsidR="009822C9" w:rsidRPr="00B20932" w:rsidRDefault="00FF3B3C" w:rsidP="00D57739">
      <w:pPr>
        <w:framePr w:w="6841" w:h="898" w:hSpace="180" w:wrap="around" w:vAnchor="text" w:hAnchor="page" w:x="3331" w:y="-59"/>
        <w:autoSpaceDE w:val="0"/>
        <w:autoSpaceDN w:val="0"/>
        <w:adjustRightInd w:val="0"/>
        <w:rPr>
          <w:bCs/>
          <w:color w:val="000000"/>
          <w:sz w:val="22"/>
          <w:szCs w:val="22"/>
        </w:rPr>
      </w:pPr>
      <w:bookmarkStart w:id="1" w:name="Dropdown7"/>
      <w:r w:rsidRPr="00B20932">
        <w:rPr>
          <w:b/>
          <w:bCs/>
          <w:smallCaps/>
          <w:color w:val="000000"/>
          <w:sz w:val="22"/>
          <w:szCs w:val="22"/>
        </w:rPr>
        <w:t xml:space="preserve">Project Type: </w:t>
      </w:r>
      <w:bookmarkStart w:id="2" w:name="projectType"/>
      <w:bookmarkEnd w:id="1"/>
      <w:r w:rsidR="00A81958">
        <w:rPr>
          <w:b/>
          <w:bCs/>
          <w:smallCaps/>
          <w:color w:val="000000"/>
          <w:sz w:val="22"/>
          <w:szCs w:val="22"/>
        </w:rPr>
        <w:fldChar w:fldCharType="begin">
          <w:ffData>
            <w:name w:val="projectType"/>
            <w:enabled/>
            <w:calcOnExit w:val="0"/>
            <w:ddList>
              <w:result w:val="1"/>
              <w:listEntry w:val="(choose project type)"/>
              <w:listEntry w:val="Full-sized Project"/>
              <w:listEntry w:val="Medium-sized Project"/>
              <w:listEntry w:val="Non-Expedited Enabling Activity"/>
            </w:ddList>
          </w:ffData>
        </w:fldChar>
      </w:r>
      <w:r w:rsidR="0000621F">
        <w:rPr>
          <w:b/>
          <w:bCs/>
          <w:smallCaps/>
          <w:color w:val="000000"/>
          <w:sz w:val="22"/>
          <w:szCs w:val="22"/>
        </w:rPr>
        <w:instrText xml:space="preserve"> FORMDROPDOWN </w:instrText>
      </w:r>
      <w:r w:rsidR="00A81958">
        <w:rPr>
          <w:b/>
          <w:bCs/>
          <w:smallCaps/>
          <w:color w:val="000000"/>
          <w:sz w:val="22"/>
          <w:szCs w:val="22"/>
        </w:rPr>
      </w:r>
      <w:r w:rsidR="00A81958">
        <w:rPr>
          <w:b/>
          <w:bCs/>
          <w:smallCaps/>
          <w:color w:val="000000"/>
          <w:sz w:val="22"/>
          <w:szCs w:val="22"/>
        </w:rPr>
        <w:fldChar w:fldCharType="end"/>
      </w:r>
      <w:bookmarkEnd w:id="2"/>
      <w:r w:rsidR="008F6AE7" w:rsidRPr="00B20932">
        <w:rPr>
          <w:bCs/>
          <w:smallCaps/>
          <w:color w:val="000000"/>
          <w:sz w:val="22"/>
          <w:szCs w:val="22"/>
        </w:rPr>
        <w:t xml:space="preserve"> </w:t>
      </w:r>
    </w:p>
    <w:p w:rsidR="00B20932" w:rsidRPr="00B20932" w:rsidRDefault="00B20932" w:rsidP="00D57739">
      <w:pPr>
        <w:framePr w:w="6841" w:h="898" w:hSpace="180" w:wrap="around" w:vAnchor="text" w:hAnchor="page" w:x="3331" w:y="-59"/>
        <w:autoSpaceDE w:val="0"/>
        <w:autoSpaceDN w:val="0"/>
        <w:adjustRightInd w:val="0"/>
        <w:rPr>
          <w:b/>
          <w:bCs/>
          <w:smallCaps/>
          <w:color w:val="000000"/>
          <w:sz w:val="22"/>
          <w:szCs w:val="22"/>
        </w:rPr>
      </w:pPr>
      <w:r w:rsidRPr="00B20932">
        <w:rPr>
          <w:b/>
          <w:bCs/>
          <w:smallCaps/>
          <w:color w:val="000000"/>
          <w:sz w:val="22"/>
          <w:szCs w:val="22"/>
        </w:rPr>
        <w:t>Type of Trust Fund:</w:t>
      </w:r>
      <w:bookmarkStart w:id="3" w:name="TFType"/>
      <w:r w:rsidR="00A81958">
        <w:rPr>
          <w:b/>
          <w:bCs/>
          <w:smallCaps/>
          <w:color w:val="000000"/>
          <w:sz w:val="22"/>
          <w:szCs w:val="22"/>
        </w:rPr>
        <w:fldChar w:fldCharType="begin">
          <w:ffData>
            <w:name w:val="TFType"/>
            <w:enabled/>
            <w:calcOnExit w:val="0"/>
            <w:ddList>
              <w:result w:val="1"/>
              <w:listEntry w:val="(choose fund type)"/>
              <w:listEntry w:val="GEF Trust Fund"/>
              <w:listEntry w:val="LDCF"/>
              <w:listEntry w:val="SCCF"/>
              <w:listEntry w:val="Multi-Trust Fund"/>
              <w:listEntry w:val="NPIF"/>
            </w:ddList>
          </w:ffData>
        </w:fldChar>
      </w:r>
      <w:r w:rsidR="009250B5">
        <w:rPr>
          <w:b/>
          <w:bCs/>
          <w:smallCaps/>
          <w:color w:val="000000"/>
          <w:sz w:val="22"/>
          <w:szCs w:val="22"/>
        </w:rPr>
        <w:instrText xml:space="preserve"> FORMDROPDOWN </w:instrText>
      </w:r>
      <w:r w:rsidR="00A81958">
        <w:rPr>
          <w:b/>
          <w:bCs/>
          <w:smallCaps/>
          <w:color w:val="000000"/>
          <w:sz w:val="22"/>
          <w:szCs w:val="22"/>
        </w:rPr>
      </w:r>
      <w:r w:rsidR="00A81958">
        <w:rPr>
          <w:b/>
          <w:bCs/>
          <w:smallCaps/>
          <w:color w:val="000000"/>
          <w:sz w:val="22"/>
          <w:szCs w:val="22"/>
        </w:rPr>
        <w:fldChar w:fldCharType="end"/>
      </w:r>
      <w:bookmarkEnd w:id="3"/>
    </w:p>
    <w:p w:rsidR="004C6CA1" w:rsidRPr="00B20932" w:rsidRDefault="00851924" w:rsidP="00B20932">
      <w:pPr>
        <w:pStyle w:val="Footer"/>
        <w:tabs>
          <w:tab w:val="clear" w:pos="4320"/>
          <w:tab w:val="clear" w:pos="8640"/>
        </w:tabs>
        <w:rPr>
          <w:sz w:val="22"/>
          <w:szCs w:val="22"/>
        </w:rPr>
      </w:pPr>
      <w:r>
        <w:rPr>
          <w:noProof/>
        </w:rPr>
        <w:drawing>
          <wp:anchor distT="0" distB="0" distL="114300" distR="114300" simplePos="0" relativeHeight="251657728" behindDoc="0" locked="0" layoutInCell="1" allowOverlap="1">
            <wp:simplePos x="0" y="0"/>
            <wp:positionH relativeFrom="column">
              <wp:posOffset>628650</wp:posOffset>
            </wp:positionH>
            <wp:positionV relativeFrom="paragraph">
              <wp:posOffset>-114300</wp:posOffset>
            </wp:positionV>
            <wp:extent cx="723900" cy="741680"/>
            <wp:effectExtent l="19050" t="0" r="0" b="0"/>
            <wp:wrapSquare wrapText="bothSides"/>
            <wp:docPr id="3" name="Picture 1" descr="M:\Communications_GEFEXT\Logos\GEF-newlogo-sh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ommunications_GEFEXT\Logos\GEF-newlogo-short.jpg"/>
                    <pic:cNvPicPr>
                      <a:picLocks noChangeAspect="1" noChangeArrowheads="1"/>
                    </pic:cNvPicPr>
                  </pic:nvPicPr>
                  <pic:blipFill>
                    <a:blip r:embed="rId8" cstate="print"/>
                    <a:srcRect/>
                    <a:stretch>
                      <a:fillRect/>
                    </a:stretch>
                  </pic:blipFill>
                  <pic:spPr bwMode="auto">
                    <a:xfrm>
                      <a:off x="0" y="0"/>
                      <a:ext cx="723900" cy="741680"/>
                    </a:xfrm>
                    <a:prstGeom prst="rect">
                      <a:avLst/>
                    </a:prstGeom>
                    <a:noFill/>
                    <a:ln w="9525">
                      <a:noFill/>
                      <a:miter lim="800000"/>
                      <a:headEnd/>
                      <a:tailEnd/>
                    </a:ln>
                  </pic:spPr>
                </pic:pic>
              </a:graphicData>
            </a:graphic>
          </wp:anchor>
        </w:drawing>
      </w:r>
    </w:p>
    <w:p w:rsidR="003800CC" w:rsidRPr="00B20932" w:rsidRDefault="003800CC" w:rsidP="00B20932">
      <w:pPr>
        <w:pStyle w:val="Footer"/>
        <w:tabs>
          <w:tab w:val="clear" w:pos="4320"/>
          <w:tab w:val="clear" w:pos="8640"/>
        </w:tabs>
        <w:rPr>
          <w:sz w:val="22"/>
          <w:szCs w:val="22"/>
        </w:rPr>
      </w:pPr>
    </w:p>
    <w:p w:rsidR="002E10D0" w:rsidRPr="00B20932" w:rsidRDefault="002E10D0" w:rsidP="00B20932">
      <w:pPr>
        <w:pStyle w:val="Footer"/>
        <w:tabs>
          <w:tab w:val="clear" w:pos="4320"/>
          <w:tab w:val="clear" w:pos="8640"/>
          <w:tab w:val="left" w:pos="360"/>
        </w:tabs>
        <w:ind w:right="110"/>
        <w:rPr>
          <w:b/>
          <w:sz w:val="22"/>
          <w:szCs w:val="22"/>
        </w:rPr>
      </w:pPr>
    </w:p>
    <w:p w:rsidR="00B20932" w:rsidRDefault="00B20932" w:rsidP="00B20932">
      <w:pPr>
        <w:tabs>
          <w:tab w:val="left" w:pos="360"/>
        </w:tabs>
        <w:spacing w:after="80"/>
        <w:ind w:right="-187"/>
        <w:rPr>
          <w:b/>
          <w:caps/>
          <w:sz w:val="22"/>
          <w:szCs w:val="22"/>
          <w:u w:val="single"/>
        </w:rPr>
      </w:pPr>
    </w:p>
    <w:p w:rsidR="009671D4" w:rsidRPr="00B20932" w:rsidRDefault="00B20932" w:rsidP="00B20932">
      <w:pPr>
        <w:tabs>
          <w:tab w:val="left" w:pos="360"/>
        </w:tabs>
        <w:spacing w:after="80"/>
        <w:ind w:right="-187"/>
        <w:rPr>
          <w:b/>
          <w:sz w:val="22"/>
          <w:szCs w:val="22"/>
          <w:u w:val="single"/>
        </w:rPr>
      </w:pPr>
      <w:r>
        <w:rPr>
          <w:b/>
          <w:caps/>
          <w:sz w:val="22"/>
          <w:szCs w:val="22"/>
          <w:u w:val="single"/>
        </w:rPr>
        <w:t xml:space="preserve">part i: </w:t>
      </w:r>
      <w:r w:rsidR="00D5667E">
        <w:rPr>
          <w:b/>
          <w:caps/>
          <w:sz w:val="22"/>
          <w:szCs w:val="22"/>
          <w:u w:val="single"/>
        </w:rPr>
        <w:t xml:space="preserve">project </w:t>
      </w:r>
      <w:r w:rsidR="003056FE" w:rsidRPr="00B20932">
        <w:rPr>
          <w:b/>
          <w:caps/>
          <w:sz w:val="22"/>
          <w:szCs w:val="22"/>
          <w:u w:val="single"/>
        </w:rPr>
        <w:t>inform</w:t>
      </w:r>
      <w:r w:rsidR="009671D4" w:rsidRPr="00B20932">
        <w:rPr>
          <w:b/>
          <w:caps/>
          <w:sz w:val="22"/>
          <w:szCs w:val="22"/>
          <w:u w:val="single"/>
        </w:rPr>
        <w:t>ation</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69"/>
        <w:gridCol w:w="3258"/>
        <w:gridCol w:w="2750"/>
        <w:gridCol w:w="1542"/>
      </w:tblGrid>
      <w:tr w:rsidR="00D57739" w:rsidRPr="00B20932" w:rsidTr="00703BFC">
        <w:tc>
          <w:tcPr>
            <w:tcW w:w="5000" w:type="pct"/>
            <w:gridSpan w:val="4"/>
          </w:tcPr>
          <w:p w:rsidR="00D57739" w:rsidRPr="00B20932" w:rsidRDefault="00D57739" w:rsidP="00DE7498">
            <w:pPr>
              <w:rPr>
                <w:sz w:val="22"/>
                <w:szCs w:val="22"/>
              </w:rPr>
            </w:pPr>
            <w:r w:rsidRPr="00B20932">
              <w:rPr>
                <w:sz w:val="22"/>
                <w:szCs w:val="22"/>
              </w:rPr>
              <w:t>Project Title:</w:t>
            </w:r>
            <w:r>
              <w:rPr>
                <w:sz w:val="22"/>
                <w:szCs w:val="22"/>
              </w:rPr>
              <w:t xml:space="preserve"> </w:t>
            </w:r>
            <w:bookmarkStart w:id="4" w:name="ProjectTitle"/>
            <w:r w:rsidR="00A81958">
              <w:rPr>
                <w:sz w:val="22"/>
                <w:szCs w:val="22"/>
              </w:rPr>
              <w:fldChar w:fldCharType="begin">
                <w:ffData>
                  <w:name w:val="ProjectTitle"/>
                  <w:enabled/>
                  <w:calcOnExit w:val="0"/>
                  <w:helpText w:type="text" w:val="Project Title: To avoid redundancy, do not include the country name in the project title "/>
                  <w:textInput/>
                </w:ffData>
              </w:fldChar>
            </w:r>
            <w:r w:rsidR="0000621F">
              <w:rPr>
                <w:sz w:val="22"/>
                <w:szCs w:val="22"/>
              </w:rPr>
              <w:instrText xml:space="preserve"> FORMTEXT </w:instrText>
            </w:r>
            <w:r w:rsidR="00A81958">
              <w:rPr>
                <w:sz w:val="22"/>
                <w:szCs w:val="22"/>
              </w:rPr>
            </w:r>
            <w:r w:rsidR="00A81958">
              <w:rPr>
                <w:sz w:val="22"/>
                <w:szCs w:val="22"/>
              </w:rPr>
              <w:fldChar w:fldCharType="separate"/>
            </w:r>
            <w:r w:rsidR="00DE7498" w:rsidRPr="00DE7498">
              <w:rPr>
                <w:noProof/>
                <w:sz w:val="22"/>
                <w:szCs w:val="22"/>
              </w:rPr>
              <w:t xml:space="preserve">GEF SGP Fifth Operational Phase--implementing the program using STAR resources I </w:t>
            </w:r>
            <w:r w:rsidR="00A81958">
              <w:rPr>
                <w:sz w:val="22"/>
                <w:szCs w:val="22"/>
              </w:rPr>
              <w:fldChar w:fldCharType="end"/>
            </w:r>
            <w:bookmarkEnd w:id="4"/>
          </w:p>
        </w:tc>
      </w:tr>
      <w:tr w:rsidR="00670DC2" w:rsidRPr="00B20932" w:rsidTr="00703BFC">
        <w:tc>
          <w:tcPr>
            <w:tcW w:w="1445" w:type="pct"/>
          </w:tcPr>
          <w:p w:rsidR="00670DC2" w:rsidRPr="00B20932" w:rsidRDefault="00670DC2" w:rsidP="00B20932">
            <w:pPr>
              <w:rPr>
                <w:sz w:val="22"/>
                <w:szCs w:val="22"/>
              </w:rPr>
            </w:pPr>
            <w:r w:rsidRPr="00B20932">
              <w:rPr>
                <w:sz w:val="22"/>
                <w:szCs w:val="22"/>
              </w:rPr>
              <w:t>Country(ies):</w:t>
            </w:r>
          </w:p>
        </w:tc>
        <w:bookmarkStart w:id="5" w:name="countries"/>
        <w:tc>
          <w:tcPr>
            <w:tcW w:w="1534" w:type="pct"/>
          </w:tcPr>
          <w:p w:rsidR="00670DC2" w:rsidRPr="00B20932" w:rsidRDefault="00A81958" w:rsidP="007A730E">
            <w:pPr>
              <w:rPr>
                <w:sz w:val="22"/>
                <w:szCs w:val="22"/>
              </w:rPr>
            </w:pPr>
            <w:r>
              <w:rPr>
                <w:sz w:val="22"/>
                <w:szCs w:val="22"/>
              </w:rPr>
              <w:fldChar w:fldCharType="begin">
                <w:ffData>
                  <w:name w:val="countries"/>
                  <w:enabled/>
                  <w:calcOnExit w:val="0"/>
                  <w:helpText w:type="text" w:val="Country(ies): Name of country; for a regional or global project, list all countries participating.  Where no country is identified, use “Regional” or “Global”, as applicable"/>
                  <w:textInput/>
                </w:ffData>
              </w:fldChar>
            </w:r>
            <w:r w:rsidR="0000621F">
              <w:rPr>
                <w:sz w:val="22"/>
                <w:szCs w:val="22"/>
              </w:rPr>
              <w:instrText xml:space="preserve"> FORMTEXT </w:instrText>
            </w:r>
            <w:r>
              <w:rPr>
                <w:sz w:val="22"/>
                <w:szCs w:val="22"/>
              </w:rPr>
            </w:r>
            <w:r>
              <w:rPr>
                <w:sz w:val="22"/>
                <w:szCs w:val="22"/>
              </w:rPr>
              <w:fldChar w:fldCharType="separate"/>
            </w:r>
            <w:r w:rsidR="00DE7498">
              <w:rPr>
                <w:noProof/>
                <w:sz w:val="22"/>
                <w:szCs w:val="22"/>
              </w:rPr>
              <w:t>1</w:t>
            </w:r>
            <w:r w:rsidR="007A730E">
              <w:rPr>
                <w:noProof/>
                <w:sz w:val="22"/>
                <w:szCs w:val="22"/>
              </w:rPr>
              <w:t>6</w:t>
            </w:r>
            <w:r w:rsidR="00DE7498">
              <w:rPr>
                <w:noProof/>
                <w:sz w:val="22"/>
                <w:szCs w:val="22"/>
              </w:rPr>
              <w:t xml:space="preserve"> countries</w:t>
            </w:r>
            <w:r w:rsidR="00047C84">
              <w:rPr>
                <w:noProof/>
                <w:sz w:val="22"/>
                <w:szCs w:val="22"/>
              </w:rPr>
              <w:t xml:space="preserve"> (see Annex I)</w:t>
            </w:r>
            <w:r>
              <w:rPr>
                <w:sz w:val="22"/>
                <w:szCs w:val="22"/>
              </w:rPr>
              <w:fldChar w:fldCharType="end"/>
            </w:r>
            <w:bookmarkEnd w:id="5"/>
          </w:p>
        </w:tc>
        <w:tc>
          <w:tcPr>
            <w:tcW w:w="1295" w:type="pct"/>
          </w:tcPr>
          <w:p w:rsidR="00670DC2" w:rsidRPr="00B20932" w:rsidRDefault="00670DC2" w:rsidP="00B20932">
            <w:pPr>
              <w:rPr>
                <w:sz w:val="22"/>
                <w:szCs w:val="22"/>
              </w:rPr>
            </w:pPr>
            <w:r w:rsidRPr="00B20932">
              <w:rPr>
                <w:sz w:val="22"/>
                <w:szCs w:val="22"/>
              </w:rPr>
              <w:t>GEF Project ID:</w:t>
            </w:r>
            <w:r w:rsidRPr="00B20932">
              <w:rPr>
                <w:sz w:val="22"/>
                <w:szCs w:val="22"/>
                <w:vertAlign w:val="superscript"/>
              </w:rPr>
              <w:footnoteReference w:id="2"/>
            </w:r>
          </w:p>
        </w:tc>
        <w:bookmarkStart w:id="6" w:name="GEF_ID"/>
        <w:tc>
          <w:tcPr>
            <w:tcW w:w="725" w:type="pct"/>
          </w:tcPr>
          <w:p w:rsidR="00670DC2" w:rsidRPr="00B20932" w:rsidRDefault="00A81958" w:rsidP="00EE12A5">
            <w:pPr>
              <w:rPr>
                <w:sz w:val="22"/>
                <w:szCs w:val="22"/>
              </w:rPr>
            </w:pPr>
            <w:r>
              <w:rPr>
                <w:sz w:val="22"/>
                <w:szCs w:val="22"/>
              </w:rPr>
              <w:fldChar w:fldCharType="begin">
                <w:ffData>
                  <w:name w:val="GEF_ID"/>
                  <w:enabled/>
                  <w:calcOnExit w:val="0"/>
                  <w:helpText w:type="text" w:val="GEF Project ID: Leave this blank. This will be provided by GEFSEC and automatically generated by the PMIS. In case of resubmitting the proposal, be sure to include this number if already known"/>
                  <w:textInput>
                    <w:type w:val="number"/>
                    <w:format w:val="0"/>
                  </w:textInput>
                </w:ffData>
              </w:fldChar>
            </w:r>
            <w:r w:rsidR="0000621F">
              <w:rPr>
                <w:sz w:val="22"/>
                <w:szCs w:val="22"/>
              </w:rPr>
              <w:instrText xml:space="preserve"> FORMTEXT </w:instrText>
            </w:r>
            <w:r>
              <w:rPr>
                <w:sz w:val="22"/>
                <w:szCs w:val="22"/>
              </w:rPr>
            </w:r>
            <w:r>
              <w:rPr>
                <w:sz w:val="22"/>
                <w:szCs w:val="22"/>
              </w:rPr>
              <w:fldChar w:fldCharType="separate"/>
            </w:r>
            <w:r w:rsidR="00EE12A5">
              <w:rPr>
                <w:noProof/>
                <w:sz w:val="22"/>
                <w:szCs w:val="22"/>
              </w:rPr>
              <w:t>4541</w:t>
            </w:r>
            <w:r>
              <w:rPr>
                <w:sz w:val="22"/>
                <w:szCs w:val="22"/>
              </w:rPr>
              <w:fldChar w:fldCharType="end"/>
            </w:r>
            <w:bookmarkEnd w:id="6"/>
          </w:p>
        </w:tc>
      </w:tr>
      <w:tr w:rsidR="00670DC2" w:rsidRPr="00B20932" w:rsidTr="00703BFC">
        <w:tc>
          <w:tcPr>
            <w:tcW w:w="1445" w:type="pct"/>
          </w:tcPr>
          <w:p w:rsidR="00670DC2" w:rsidRPr="00B20932" w:rsidRDefault="00670DC2" w:rsidP="00B20932">
            <w:pPr>
              <w:rPr>
                <w:sz w:val="22"/>
                <w:szCs w:val="22"/>
              </w:rPr>
            </w:pPr>
            <w:r w:rsidRPr="00B20932">
              <w:rPr>
                <w:sz w:val="22"/>
                <w:szCs w:val="22"/>
              </w:rPr>
              <w:t>GEF Agency(ies):</w:t>
            </w:r>
          </w:p>
        </w:tc>
        <w:bookmarkStart w:id="7" w:name="GEF_IA_01"/>
        <w:tc>
          <w:tcPr>
            <w:tcW w:w="1534" w:type="pct"/>
          </w:tcPr>
          <w:p w:rsidR="00670DC2" w:rsidRPr="00B20932" w:rsidRDefault="00A81958" w:rsidP="0000621F">
            <w:pPr>
              <w:rPr>
                <w:sz w:val="22"/>
                <w:szCs w:val="22"/>
              </w:rPr>
            </w:pPr>
            <w:r>
              <w:rPr>
                <w:sz w:val="22"/>
                <w:szCs w:val="22"/>
              </w:rPr>
              <w:fldChar w:fldCharType="begin">
                <w:ffData>
                  <w:name w:val="GEF_IA_01"/>
                  <w:enabled/>
                  <w:calcOnExit w:val="0"/>
                  <w:helpText w:type="text" w:val="GEF Agency(ies):  In the dropdown menu, select the GEF Agency.  For multi-agency projects, select the other agency(ies) from the other pull down menu that is also provided"/>
                  <w:ddList>
                    <w:result w:val="7"/>
                    <w:listEntry w:val="(select)"/>
                    <w:listEntry w:val="AfDB"/>
                    <w:listEntry w:val="AsDB"/>
                    <w:listEntry w:val="EBRD"/>
                    <w:listEntry w:val="FAO"/>
                    <w:listEntry w:val="IADB"/>
                    <w:listEntry w:val="IFAD"/>
                    <w:listEntry w:val="UNDP"/>
                    <w:listEntry w:val="UNEP"/>
                    <w:listEntry w:val="UNIDO"/>
                    <w:listEntry w:val="WB"/>
                  </w:ddList>
                </w:ffData>
              </w:fldChar>
            </w:r>
            <w:r w:rsidR="0000621F">
              <w:rPr>
                <w:sz w:val="22"/>
                <w:szCs w:val="22"/>
              </w:rPr>
              <w:instrText xml:space="preserve"> FORMDROPDOWN </w:instrText>
            </w:r>
            <w:r>
              <w:rPr>
                <w:sz w:val="22"/>
                <w:szCs w:val="22"/>
              </w:rPr>
            </w:r>
            <w:r>
              <w:rPr>
                <w:sz w:val="22"/>
                <w:szCs w:val="22"/>
              </w:rPr>
              <w:fldChar w:fldCharType="end"/>
            </w:r>
            <w:bookmarkEnd w:id="7"/>
            <w:r w:rsidR="00670DC2" w:rsidRPr="00B20932">
              <w:rPr>
                <w:sz w:val="22"/>
                <w:szCs w:val="22"/>
              </w:rPr>
              <w:t xml:space="preserve">      </w:t>
            </w:r>
            <w:bookmarkStart w:id="8" w:name="GEF_IA_02"/>
            <w:r>
              <w:rPr>
                <w:sz w:val="22"/>
                <w:szCs w:val="22"/>
              </w:rPr>
              <w:fldChar w:fldCharType="begin">
                <w:ffData>
                  <w:name w:val="GEF_IA_02"/>
                  <w:enabled/>
                  <w:calcOnExit w:val="0"/>
                  <w:helpText w:type="text" w:val="GEF Agency(ies):  In the dropdown menu, select the GEF Agency.  For multi-agency projects, select the other agency(ies) from the other pull down menu that is also provided"/>
                  <w:ddList>
                    <w:listEntry w:val="(select)"/>
                    <w:listEntry w:val="AfDB"/>
                    <w:listEntry w:val="AsDB"/>
                    <w:listEntry w:val="EBRD"/>
                    <w:listEntry w:val="FAO"/>
                    <w:listEntry w:val="IADB"/>
                    <w:listEntry w:val="IFAD"/>
                    <w:listEntry w:val="UNDP"/>
                    <w:listEntry w:val="UNEP"/>
                    <w:listEntry w:val="UNIDO"/>
                    <w:listEntry w:val="WB"/>
                  </w:ddList>
                </w:ffData>
              </w:fldChar>
            </w:r>
            <w:r w:rsidR="0000621F">
              <w:rPr>
                <w:sz w:val="22"/>
                <w:szCs w:val="22"/>
              </w:rPr>
              <w:instrText xml:space="preserve"> FORMDROPDOWN </w:instrText>
            </w:r>
            <w:r>
              <w:rPr>
                <w:sz w:val="22"/>
                <w:szCs w:val="22"/>
              </w:rPr>
            </w:r>
            <w:r>
              <w:rPr>
                <w:sz w:val="22"/>
                <w:szCs w:val="22"/>
              </w:rPr>
              <w:fldChar w:fldCharType="end"/>
            </w:r>
            <w:bookmarkEnd w:id="8"/>
            <w:r w:rsidR="00670DC2" w:rsidRPr="00B20932">
              <w:rPr>
                <w:sz w:val="22"/>
                <w:szCs w:val="22"/>
              </w:rPr>
              <w:t xml:space="preserve">     </w:t>
            </w:r>
            <w:bookmarkStart w:id="9" w:name="GEF_IA_03"/>
            <w:r>
              <w:rPr>
                <w:sz w:val="22"/>
                <w:szCs w:val="22"/>
              </w:rPr>
              <w:fldChar w:fldCharType="begin">
                <w:ffData>
                  <w:name w:val="GEF_IA_03"/>
                  <w:enabled/>
                  <w:calcOnExit w:val="0"/>
                  <w:helpText w:type="text" w:val="GEF Agency(ies):  In the dropdown menu, select the GEF Agency.  For multi-agency projects, select the other agency(ies) from the other pull down menu that is also provided"/>
                  <w:ddList>
                    <w:listEntry w:val="(select)"/>
                    <w:listEntry w:val="AfDB"/>
                    <w:listEntry w:val="AsDB"/>
                    <w:listEntry w:val="EBRD"/>
                    <w:listEntry w:val="FAO"/>
                    <w:listEntry w:val="IADB"/>
                    <w:listEntry w:val="IFAD"/>
                    <w:listEntry w:val="UNDP"/>
                    <w:listEntry w:val="UNEP"/>
                    <w:listEntry w:val="UNIDO"/>
                    <w:listEntry w:val="WB"/>
                  </w:ddList>
                </w:ffData>
              </w:fldChar>
            </w:r>
            <w:r w:rsidR="0000621F">
              <w:rPr>
                <w:sz w:val="22"/>
                <w:szCs w:val="22"/>
              </w:rPr>
              <w:instrText xml:space="preserve"> FORMDROPDOWN </w:instrText>
            </w:r>
            <w:r>
              <w:rPr>
                <w:sz w:val="22"/>
                <w:szCs w:val="22"/>
              </w:rPr>
            </w:r>
            <w:r>
              <w:rPr>
                <w:sz w:val="22"/>
                <w:szCs w:val="22"/>
              </w:rPr>
              <w:fldChar w:fldCharType="end"/>
            </w:r>
            <w:bookmarkEnd w:id="9"/>
          </w:p>
        </w:tc>
        <w:tc>
          <w:tcPr>
            <w:tcW w:w="1295" w:type="pct"/>
          </w:tcPr>
          <w:p w:rsidR="00670DC2" w:rsidRPr="00B20932" w:rsidRDefault="00670DC2" w:rsidP="00B20932">
            <w:pPr>
              <w:rPr>
                <w:sz w:val="22"/>
                <w:szCs w:val="22"/>
              </w:rPr>
            </w:pPr>
            <w:r w:rsidRPr="00B20932">
              <w:rPr>
                <w:sz w:val="22"/>
                <w:szCs w:val="22"/>
              </w:rPr>
              <w:t>GEF Agency Project ID:</w:t>
            </w:r>
          </w:p>
        </w:tc>
        <w:bookmarkStart w:id="10" w:name="agencyID"/>
        <w:tc>
          <w:tcPr>
            <w:tcW w:w="725" w:type="pct"/>
          </w:tcPr>
          <w:p w:rsidR="00670DC2" w:rsidRPr="00B20932" w:rsidRDefault="00A81958" w:rsidP="00EE12A5">
            <w:pPr>
              <w:rPr>
                <w:sz w:val="22"/>
                <w:szCs w:val="22"/>
              </w:rPr>
            </w:pPr>
            <w:r>
              <w:rPr>
                <w:sz w:val="22"/>
                <w:szCs w:val="22"/>
              </w:rPr>
              <w:fldChar w:fldCharType="begin">
                <w:ffData>
                  <w:name w:val="agencyID"/>
                  <w:enabled/>
                  <w:calcOnExit w:val="0"/>
                  <w:textInput/>
                </w:ffData>
              </w:fldChar>
            </w:r>
            <w:r w:rsidR="0000621F">
              <w:rPr>
                <w:sz w:val="22"/>
                <w:szCs w:val="22"/>
              </w:rPr>
              <w:instrText xml:space="preserve"> FORMTEXT </w:instrText>
            </w:r>
            <w:r>
              <w:rPr>
                <w:sz w:val="22"/>
                <w:szCs w:val="22"/>
              </w:rPr>
            </w:r>
            <w:r>
              <w:rPr>
                <w:sz w:val="22"/>
                <w:szCs w:val="22"/>
              </w:rPr>
              <w:fldChar w:fldCharType="separate"/>
            </w:r>
            <w:r w:rsidR="00792454" w:rsidRPr="00792454">
              <w:rPr>
                <w:noProof/>
                <w:sz w:val="22"/>
                <w:szCs w:val="22"/>
              </w:rPr>
              <w:t>45</w:t>
            </w:r>
            <w:r w:rsidR="00EE12A5">
              <w:rPr>
                <w:noProof/>
                <w:sz w:val="22"/>
                <w:szCs w:val="22"/>
              </w:rPr>
              <w:t>6</w:t>
            </w:r>
            <w:r w:rsidR="00792454" w:rsidRPr="00792454">
              <w:rPr>
                <w:noProof/>
                <w:sz w:val="22"/>
                <w:szCs w:val="22"/>
              </w:rPr>
              <w:t>1</w:t>
            </w:r>
            <w:r>
              <w:rPr>
                <w:sz w:val="22"/>
                <w:szCs w:val="22"/>
              </w:rPr>
              <w:fldChar w:fldCharType="end"/>
            </w:r>
            <w:bookmarkEnd w:id="10"/>
          </w:p>
        </w:tc>
      </w:tr>
      <w:tr w:rsidR="00670DC2" w:rsidRPr="00B20932" w:rsidTr="00703BFC">
        <w:tc>
          <w:tcPr>
            <w:tcW w:w="1445" w:type="pct"/>
          </w:tcPr>
          <w:p w:rsidR="00670DC2" w:rsidRPr="00B20932" w:rsidRDefault="00670DC2" w:rsidP="00B20932">
            <w:pPr>
              <w:rPr>
                <w:sz w:val="22"/>
                <w:szCs w:val="22"/>
              </w:rPr>
            </w:pPr>
            <w:r w:rsidRPr="00B20932">
              <w:rPr>
                <w:sz w:val="22"/>
                <w:szCs w:val="22"/>
              </w:rPr>
              <w:t>Other Executing Partner(s):</w:t>
            </w:r>
          </w:p>
        </w:tc>
        <w:bookmarkStart w:id="11" w:name="ExecutingAgency"/>
        <w:tc>
          <w:tcPr>
            <w:tcW w:w="1534" w:type="pct"/>
          </w:tcPr>
          <w:p w:rsidR="00670DC2" w:rsidRPr="00B20932" w:rsidRDefault="00A81958" w:rsidP="00DE7498">
            <w:pPr>
              <w:rPr>
                <w:sz w:val="22"/>
                <w:szCs w:val="22"/>
              </w:rPr>
            </w:pPr>
            <w:r>
              <w:rPr>
                <w:sz w:val="22"/>
                <w:szCs w:val="22"/>
              </w:rPr>
              <w:fldChar w:fldCharType="begin">
                <w:ffData>
                  <w:name w:val="ExecutingAgency"/>
                  <w:enabled/>
                  <w:calcOnExit w:val="0"/>
                  <w:helpText w:type="text" w:val="Other Executing Partners: Provide the name of the local or national government agency that is tasked to execute the project. This is the agency to which the GEF grant is disbursed"/>
                  <w:textInput/>
                </w:ffData>
              </w:fldChar>
            </w:r>
            <w:r w:rsidR="0000621F">
              <w:rPr>
                <w:sz w:val="22"/>
                <w:szCs w:val="22"/>
              </w:rPr>
              <w:instrText xml:space="preserve"> FORMTEXT </w:instrText>
            </w:r>
            <w:r>
              <w:rPr>
                <w:sz w:val="22"/>
                <w:szCs w:val="22"/>
              </w:rPr>
            </w:r>
            <w:r>
              <w:rPr>
                <w:sz w:val="22"/>
                <w:szCs w:val="22"/>
              </w:rPr>
              <w:fldChar w:fldCharType="separate"/>
            </w:r>
            <w:r w:rsidR="00DE7498">
              <w:rPr>
                <w:noProof/>
                <w:sz w:val="22"/>
                <w:szCs w:val="22"/>
              </w:rPr>
              <w:t>UNOPS</w:t>
            </w:r>
            <w:r>
              <w:rPr>
                <w:sz w:val="22"/>
                <w:szCs w:val="22"/>
              </w:rPr>
              <w:fldChar w:fldCharType="end"/>
            </w:r>
            <w:bookmarkEnd w:id="11"/>
          </w:p>
        </w:tc>
        <w:tc>
          <w:tcPr>
            <w:tcW w:w="1295" w:type="pct"/>
          </w:tcPr>
          <w:p w:rsidR="00670DC2" w:rsidRPr="00B20932" w:rsidRDefault="00670DC2" w:rsidP="00B20932">
            <w:pPr>
              <w:rPr>
                <w:sz w:val="22"/>
                <w:szCs w:val="22"/>
              </w:rPr>
            </w:pPr>
            <w:r w:rsidRPr="00B20932">
              <w:rPr>
                <w:sz w:val="22"/>
                <w:szCs w:val="22"/>
              </w:rPr>
              <w:t>Submission Date:</w:t>
            </w:r>
          </w:p>
        </w:tc>
        <w:bookmarkStart w:id="12" w:name="SubmissionDate"/>
        <w:tc>
          <w:tcPr>
            <w:tcW w:w="725" w:type="pct"/>
          </w:tcPr>
          <w:p w:rsidR="00670DC2" w:rsidRPr="00B20932" w:rsidRDefault="00A81958" w:rsidP="00297BFA">
            <w:pPr>
              <w:rPr>
                <w:sz w:val="22"/>
                <w:szCs w:val="22"/>
              </w:rPr>
            </w:pPr>
            <w:r>
              <w:rPr>
                <w:sz w:val="22"/>
                <w:szCs w:val="22"/>
              </w:rPr>
              <w:fldChar w:fldCharType="begin">
                <w:ffData>
                  <w:name w:val="SubmissionDate"/>
                  <w:enabled/>
                  <w:calcOnExit/>
                  <w:textInput>
                    <w:type w:val="date"/>
                    <w:format w:val="yyyy-MM-dd"/>
                  </w:textInput>
                </w:ffData>
              </w:fldChar>
            </w:r>
            <w:r w:rsidR="0000621F">
              <w:rPr>
                <w:sz w:val="22"/>
                <w:szCs w:val="22"/>
              </w:rPr>
              <w:instrText xml:space="preserve"> FORMTEXT </w:instrText>
            </w:r>
            <w:r>
              <w:rPr>
                <w:sz w:val="22"/>
                <w:szCs w:val="22"/>
              </w:rPr>
            </w:r>
            <w:r>
              <w:rPr>
                <w:sz w:val="22"/>
                <w:szCs w:val="22"/>
              </w:rPr>
              <w:fldChar w:fldCharType="separate"/>
            </w:r>
            <w:r w:rsidR="005E5B90">
              <w:rPr>
                <w:noProof/>
                <w:sz w:val="22"/>
                <w:szCs w:val="22"/>
              </w:rPr>
              <w:t>2012-02-0</w:t>
            </w:r>
            <w:r w:rsidR="00297BFA">
              <w:rPr>
                <w:noProof/>
                <w:sz w:val="22"/>
                <w:szCs w:val="22"/>
              </w:rPr>
              <w:t>8</w:t>
            </w:r>
            <w:r>
              <w:rPr>
                <w:sz w:val="22"/>
                <w:szCs w:val="22"/>
              </w:rPr>
              <w:fldChar w:fldCharType="end"/>
            </w:r>
            <w:bookmarkEnd w:id="12"/>
          </w:p>
        </w:tc>
      </w:tr>
      <w:tr w:rsidR="00670DC2" w:rsidRPr="00B20932" w:rsidTr="00703BFC">
        <w:tc>
          <w:tcPr>
            <w:tcW w:w="1445" w:type="pct"/>
          </w:tcPr>
          <w:p w:rsidR="00670DC2" w:rsidRPr="00B20932" w:rsidRDefault="00670DC2" w:rsidP="00B20932">
            <w:pPr>
              <w:rPr>
                <w:sz w:val="22"/>
                <w:szCs w:val="22"/>
              </w:rPr>
            </w:pPr>
            <w:r w:rsidRPr="00B20932">
              <w:rPr>
                <w:sz w:val="22"/>
                <w:szCs w:val="22"/>
              </w:rPr>
              <w:t>GEF Focal Area (s):</w:t>
            </w:r>
          </w:p>
        </w:tc>
        <w:bookmarkStart w:id="13" w:name="focalArea"/>
        <w:tc>
          <w:tcPr>
            <w:tcW w:w="1534" w:type="pct"/>
          </w:tcPr>
          <w:p w:rsidR="00670DC2" w:rsidRPr="00B20932" w:rsidRDefault="00A81958" w:rsidP="00B20932">
            <w:pPr>
              <w:rPr>
                <w:sz w:val="22"/>
                <w:szCs w:val="22"/>
              </w:rPr>
            </w:pPr>
            <w:r>
              <w:rPr>
                <w:sz w:val="22"/>
                <w:szCs w:val="22"/>
              </w:rPr>
              <w:fldChar w:fldCharType="begin">
                <w:ffData>
                  <w:name w:val="focalArea"/>
                  <w:enabled/>
                  <w:calcOnExit w:val="0"/>
                  <w:ddList>
                    <w:result w:val="7"/>
                    <w:listEntry w:val="(Select)"/>
                    <w:listEntry w:val="Biodiversity"/>
                    <w:listEntry w:val="Climate Change"/>
                    <w:listEntry w:val="International Waters"/>
                    <w:listEntry w:val="Land Degradation"/>
                    <w:listEntry w:val="Ozone Depletion Substances"/>
                    <w:listEntry w:val="Persistent Organic Pollutants"/>
                    <w:listEntry w:val="Multifocal Area"/>
                  </w:ddList>
                </w:ffData>
              </w:fldChar>
            </w:r>
            <w:r w:rsidR="0000621F">
              <w:rPr>
                <w:sz w:val="22"/>
                <w:szCs w:val="22"/>
              </w:rPr>
              <w:instrText xml:space="preserve"> FORMDROPDOWN </w:instrText>
            </w:r>
            <w:r>
              <w:rPr>
                <w:sz w:val="22"/>
                <w:szCs w:val="22"/>
              </w:rPr>
            </w:r>
            <w:r>
              <w:rPr>
                <w:sz w:val="22"/>
                <w:szCs w:val="22"/>
              </w:rPr>
              <w:fldChar w:fldCharType="end"/>
            </w:r>
            <w:bookmarkEnd w:id="13"/>
          </w:p>
        </w:tc>
        <w:tc>
          <w:tcPr>
            <w:tcW w:w="1295" w:type="pct"/>
          </w:tcPr>
          <w:p w:rsidR="00670DC2" w:rsidRPr="00B20932" w:rsidRDefault="00670DC2" w:rsidP="00B20932">
            <w:pPr>
              <w:rPr>
                <w:sz w:val="22"/>
                <w:szCs w:val="22"/>
              </w:rPr>
            </w:pPr>
            <w:r w:rsidRPr="00B20932">
              <w:rPr>
                <w:sz w:val="22"/>
                <w:szCs w:val="22"/>
              </w:rPr>
              <w:t>Project Duration(Months)</w:t>
            </w:r>
          </w:p>
        </w:tc>
        <w:bookmarkStart w:id="14" w:name="ProjectDuration"/>
        <w:tc>
          <w:tcPr>
            <w:tcW w:w="725" w:type="pct"/>
          </w:tcPr>
          <w:p w:rsidR="00670DC2" w:rsidRPr="00B20932" w:rsidRDefault="00A81958" w:rsidP="00771C28">
            <w:pPr>
              <w:rPr>
                <w:sz w:val="22"/>
                <w:szCs w:val="22"/>
              </w:rPr>
            </w:pPr>
            <w:r>
              <w:rPr>
                <w:sz w:val="22"/>
                <w:szCs w:val="22"/>
              </w:rPr>
              <w:fldChar w:fldCharType="begin">
                <w:ffData>
                  <w:name w:val="ProjectDuration"/>
                  <w:enabled/>
                  <w:calcOnExit w:val="0"/>
                  <w:textInput/>
                </w:ffData>
              </w:fldChar>
            </w:r>
            <w:r w:rsidR="0000621F">
              <w:rPr>
                <w:sz w:val="22"/>
                <w:szCs w:val="22"/>
              </w:rPr>
              <w:instrText xml:space="preserve"> FORMTEXT </w:instrText>
            </w:r>
            <w:r>
              <w:rPr>
                <w:sz w:val="22"/>
                <w:szCs w:val="22"/>
              </w:rPr>
            </w:r>
            <w:r>
              <w:rPr>
                <w:sz w:val="22"/>
                <w:szCs w:val="22"/>
              </w:rPr>
              <w:fldChar w:fldCharType="separate"/>
            </w:r>
            <w:r w:rsidR="00771C28">
              <w:rPr>
                <w:noProof/>
                <w:sz w:val="22"/>
                <w:szCs w:val="22"/>
              </w:rPr>
              <w:t>48 months</w:t>
            </w:r>
            <w:r>
              <w:rPr>
                <w:sz w:val="22"/>
                <w:szCs w:val="22"/>
              </w:rPr>
              <w:fldChar w:fldCharType="end"/>
            </w:r>
            <w:bookmarkEnd w:id="14"/>
          </w:p>
        </w:tc>
      </w:tr>
      <w:tr w:rsidR="00670DC2" w:rsidRPr="00B20932" w:rsidTr="00703BFC">
        <w:tc>
          <w:tcPr>
            <w:tcW w:w="1445" w:type="pct"/>
          </w:tcPr>
          <w:p w:rsidR="00670DC2" w:rsidRPr="00B20932" w:rsidRDefault="00670DC2" w:rsidP="00B20932">
            <w:pPr>
              <w:rPr>
                <w:sz w:val="22"/>
                <w:szCs w:val="22"/>
              </w:rPr>
            </w:pPr>
            <w:r w:rsidRPr="00B20932">
              <w:rPr>
                <w:sz w:val="22"/>
                <w:szCs w:val="22"/>
              </w:rPr>
              <w:t xml:space="preserve">Name of </w:t>
            </w:r>
            <w:r w:rsidR="00D57739">
              <w:rPr>
                <w:sz w:val="22"/>
                <w:szCs w:val="22"/>
              </w:rPr>
              <w:t>P</w:t>
            </w:r>
            <w:r w:rsidRPr="00B20932">
              <w:rPr>
                <w:sz w:val="22"/>
                <w:szCs w:val="22"/>
              </w:rPr>
              <w:t xml:space="preserve">arent </w:t>
            </w:r>
            <w:r w:rsidR="00D57739">
              <w:rPr>
                <w:sz w:val="22"/>
                <w:szCs w:val="22"/>
              </w:rPr>
              <w:t>P</w:t>
            </w:r>
            <w:r w:rsidRPr="00B20932">
              <w:rPr>
                <w:sz w:val="22"/>
                <w:szCs w:val="22"/>
              </w:rPr>
              <w:t>rogram (if applicable):</w:t>
            </w:r>
          </w:p>
          <w:p w:rsidR="00670DC2" w:rsidRPr="00B20932" w:rsidRDefault="00670DC2" w:rsidP="008670A7">
            <w:pPr>
              <w:numPr>
                <w:ilvl w:val="0"/>
                <w:numId w:val="5"/>
              </w:numPr>
              <w:ind w:left="0"/>
              <w:rPr>
                <w:sz w:val="22"/>
                <w:szCs w:val="22"/>
              </w:rPr>
            </w:pPr>
            <w:r w:rsidRPr="00B20932">
              <w:rPr>
                <w:sz w:val="22"/>
                <w:szCs w:val="22"/>
              </w:rPr>
              <w:t xml:space="preserve">For SFM/REDD+ </w:t>
            </w:r>
            <w:bookmarkStart w:id="15" w:name="CheckSFM"/>
            <w:r w:rsidR="00A81958">
              <w:rPr>
                <w:sz w:val="22"/>
                <w:szCs w:val="22"/>
              </w:rPr>
              <w:fldChar w:fldCharType="begin">
                <w:ffData>
                  <w:name w:val="CheckSFM"/>
                  <w:enabled/>
                  <w:calcOnExit w:val="0"/>
                  <w:checkBox>
                    <w:sizeAuto/>
                    <w:default w:val="0"/>
                  </w:checkBox>
                </w:ffData>
              </w:fldChar>
            </w:r>
            <w:r w:rsidR="004B6CD9">
              <w:rPr>
                <w:sz w:val="22"/>
                <w:szCs w:val="22"/>
              </w:rPr>
              <w:instrText xml:space="preserve"> FORMCHECKBOX </w:instrText>
            </w:r>
            <w:r w:rsidR="00A81958">
              <w:rPr>
                <w:sz w:val="22"/>
                <w:szCs w:val="22"/>
              </w:rPr>
            </w:r>
            <w:r w:rsidR="00A81958">
              <w:rPr>
                <w:sz w:val="22"/>
                <w:szCs w:val="22"/>
              </w:rPr>
              <w:fldChar w:fldCharType="end"/>
            </w:r>
            <w:bookmarkEnd w:id="15"/>
          </w:p>
        </w:tc>
        <w:bookmarkStart w:id="16" w:name="ParentProjectName"/>
        <w:tc>
          <w:tcPr>
            <w:tcW w:w="1534" w:type="pct"/>
          </w:tcPr>
          <w:p w:rsidR="00670DC2" w:rsidRPr="00B20932" w:rsidRDefault="00A81958" w:rsidP="00B20932">
            <w:pPr>
              <w:rPr>
                <w:sz w:val="22"/>
                <w:szCs w:val="22"/>
              </w:rPr>
            </w:pPr>
            <w:r>
              <w:rPr>
                <w:sz w:val="22"/>
                <w:szCs w:val="22"/>
              </w:rPr>
              <w:fldChar w:fldCharType="begin">
                <w:ffData>
                  <w:name w:val="ParentProjectName"/>
                  <w:enabled/>
                  <w:calcOnExit w:val="0"/>
                  <w:textInput/>
                </w:ffData>
              </w:fldChar>
            </w:r>
            <w:r w:rsidR="0000621F">
              <w:rPr>
                <w:sz w:val="22"/>
                <w:szCs w:val="22"/>
              </w:rPr>
              <w:instrText xml:space="preserve"> FORMTEXT </w:instrText>
            </w:r>
            <w:r>
              <w:rPr>
                <w:sz w:val="22"/>
                <w:szCs w:val="22"/>
              </w:rPr>
            </w:r>
            <w:r>
              <w:rPr>
                <w:sz w:val="22"/>
                <w:szCs w:val="22"/>
              </w:rPr>
              <w:fldChar w:fldCharType="separate"/>
            </w:r>
            <w:r w:rsidR="0000621F">
              <w:rPr>
                <w:noProof/>
                <w:sz w:val="22"/>
                <w:szCs w:val="22"/>
              </w:rPr>
              <w:t> </w:t>
            </w:r>
            <w:r w:rsidR="0000621F">
              <w:rPr>
                <w:noProof/>
                <w:sz w:val="22"/>
                <w:szCs w:val="22"/>
              </w:rPr>
              <w:t> </w:t>
            </w:r>
            <w:r w:rsidR="0000621F">
              <w:rPr>
                <w:noProof/>
                <w:sz w:val="22"/>
                <w:szCs w:val="22"/>
              </w:rPr>
              <w:t> </w:t>
            </w:r>
            <w:r w:rsidR="0000621F">
              <w:rPr>
                <w:noProof/>
                <w:sz w:val="22"/>
                <w:szCs w:val="22"/>
              </w:rPr>
              <w:t> </w:t>
            </w:r>
            <w:r w:rsidR="0000621F">
              <w:rPr>
                <w:noProof/>
                <w:sz w:val="22"/>
                <w:szCs w:val="22"/>
              </w:rPr>
              <w:t> </w:t>
            </w:r>
            <w:r>
              <w:rPr>
                <w:sz w:val="22"/>
                <w:szCs w:val="22"/>
              </w:rPr>
              <w:fldChar w:fldCharType="end"/>
            </w:r>
            <w:bookmarkEnd w:id="16"/>
          </w:p>
        </w:tc>
        <w:tc>
          <w:tcPr>
            <w:tcW w:w="1295" w:type="pct"/>
          </w:tcPr>
          <w:p w:rsidR="00670DC2" w:rsidRPr="00B20932" w:rsidRDefault="00670DC2" w:rsidP="00B20932">
            <w:pPr>
              <w:rPr>
                <w:sz w:val="22"/>
                <w:szCs w:val="22"/>
              </w:rPr>
            </w:pPr>
            <w:r w:rsidRPr="00B20932">
              <w:rPr>
                <w:sz w:val="22"/>
                <w:szCs w:val="22"/>
              </w:rPr>
              <w:t>Agency Fee</w:t>
            </w:r>
            <w:r w:rsidR="00D57739">
              <w:rPr>
                <w:sz w:val="22"/>
                <w:szCs w:val="22"/>
              </w:rPr>
              <w:t xml:space="preserve"> ($)</w:t>
            </w:r>
            <w:r w:rsidRPr="00B20932">
              <w:rPr>
                <w:sz w:val="22"/>
                <w:szCs w:val="22"/>
              </w:rPr>
              <w:t>:</w:t>
            </w:r>
          </w:p>
        </w:tc>
        <w:bookmarkStart w:id="17" w:name="agencyFee"/>
        <w:tc>
          <w:tcPr>
            <w:tcW w:w="725" w:type="pct"/>
          </w:tcPr>
          <w:p w:rsidR="00670DC2" w:rsidRPr="00B20932" w:rsidRDefault="00A81958" w:rsidP="005E5B90">
            <w:pPr>
              <w:rPr>
                <w:sz w:val="22"/>
                <w:szCs w:val="22"/>
              </w:rPr>
            </w:pPr>
            <w:r>
              <w:rPr>
                <w:sz w:val="22"/>
                <w:szCs w:val="22"/>
              </w:rPr>
              <w:fldChar w:fldCharType="begin">
                <w:ffData>
                  <w:name w:val="agencyFee"/>
                  <w:enabled/>
                  <w:calcOnExit/>
                  <w:textInput>
                    <w:type w:val="number"/>
                    <w:format w:val="#,##0"/>
                  </w:textInput>
                </w:ffData>
              </w:fldChar>
            </w:r>
            <w:r w:rsidR="0000621F">
              <w:rPr>
                <w:sz w:val="22"/>
                <w:szCs w:val="22"/>
              </w:rPr>
              <w:instrText xml:space="preserve"> FORMTEXT </w:instrText>
            </w:r>
            <w:r>
              <w:rPr>
                <w:sz w:val="22"/>
                <w:szCs w:val="22"/>
              </w:rPr>
            </w:r>
            <w:r>
              <w:rPr>
                <w:sz w:val="22"/>
                <w:szCs w:val="22"/>
              </w:rPr>
              <w:fldChar w:fldCharType="separate"/>
            </w:r>
            <w:r w:rsidR="00AC54FA">
              <w:rPr>
                <w:noProof/>
                <w:sz w:val="22"/>
                <w:szCs w:val="22"/>
              </w:rPr>
              <w:t>1,</w:t>
            </w:r>
            <w:r w:rsidR="005E5B90">
              <w:rPr>
                <w:noProof/>
                <w:sz w:val="22"/>
                <w:szCs w:val="22"/>
              </w:rPr>
              <w:t>633,135</w:t>
            </w:r>
            <w:r>
              <w:rPr>
                <w:sz w:val="22"/>
                <w:szCs w:val="22"/>
              </w:rPr>
              <w:fldChar w:fldCharType="end"/>
            </w:r>
            <w:bookmarkEnd w:id="17"/>
          </w:p>
        </w:tc>
      </w:tr>
    </w:tbl>
    <w:p w:rsidR="00FD07F0" w:rsidRPr="00B20932" w:rsidRDefault="00A81958" w:rsidP="00B20932">
      <w:pPr>
        <w:pStyle w:val="Footer"/>
        <w:numPr>
          <w:ilvl w:val="0"/>
          <w:numId w:val="1"/>
        </w:numPr>
        <w:tabs>
          <w:tab w:val="clear" w:pos="4320"/>
          <w:tab w:val="clear" w:pos="8640"/>
          <w:tab w:val="left" w:pos="360"/>
        </w:tabs>
        <w:spacing w:before="240" w:after="80"/>
        <w:ind w:left="-90" w:firstLine="0"/>
        <w:rPr>
          <w:b/>
          <w:smallCaps/>
          <w:sz w:val="22"/>
          <w:szCs w:val="22"/>
        </w:rPr>
      </w:pPr>
      <w:hyperlink r:id="rId9" w:history="1">
        <w:r w:rsidR="0007576C" w:rsidRPr="006B1F59">
          <w:rPr>
            <w:rStyle w:val="Hyperlink"/>
            <w:b/>
            <w:smallCaps/>
            <w:sz w:val="22"/>
            <w:szCs w:val="22"/>
          </w:rPr>
          <w:t>Focal Area Strategy</w:t>
        </w:r>
        <w:r w:rsidR="0092684A" w:rsidRPr="006B1F59">
          <w:rPr>
            <w:rStyle w:val="Hyperlink"/>
            <w:b/>
            <w:smallCaps/>
            <w:sz w:val="22"/>
            <w:szCs w:val="22"/>
          </w:rPr>
          <w:t xml:space="preserve"> </w:t>
        </w:r>
        <w:r w:rsidR="00CE5512" w:rsidRPr="006B1F59">
          <w:rPr>
            <w:rStyle w:val="Hyperlink"/>
            <w:b/>
            <w:smallCaps/>
            <w:sz w:val="22"/>
            <w:szCs w:val="22"/>
          </w:rPr>
          <w:t>framework</w:t>
        </w:r>
      </w:hyperlink>
      <w:r w:rsidR="00946BF4" w:rsidRPr="00B20932">
        <w:rPr>
          <w:rStyle w:val="FootnoteReference"/>
          <w:b/>
          <w:smallCaps/>
          <w:sz w:val="22"/>
          <w:szCs w:val="22"/>
        </w:rPr>
        <w:footnoteReference w:id="3"/>
      </w:r>
    </w:p>
    <w:tbl>
      <w:tblPr>
        <w:tblW w:w="4906" w:type="pct"/>
        <w:jc w:val="center"/>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1849"/>
        <w:gridCol w:w="2534"/>
        <w:gridCol w:w="2709"/>
        <w:gridCol w:w="878"/>
        <w:gridCol w:w="1206"/>
        <w:gridCol w:w="1456"/>
      </w:tblGrid>
      <w:tr w:rsidR="002F1329" w:rsidRPr="00B20932" w:rsidTr="0025553D">
        <w:trPr>
          <w:trHeight w:val="260"/>
          <w:jc w:val="center"/>
        </w:trPr>
        <w:tc>
          <w:tcPr>
            <w:tcW w:w="892" w:type="pct"/>
            <w:shd w:val="clear" w:color="auto" w:fill="FFFFFF"/>
            <w:vAlign w:val="center"/>
          </w:tcPr>
          <w:p w:rsidR="002F1329" w:rsidRPr="00D5667E" w:rsidRDefault="002F1329" w:rsidP="00B20932">
            <w:pPr>
              <w:pStyle w:val="Heading3"/>
              <w:jc w:val="center"/>
              <w:rPr>
                <w:bCs w:val="0"/>
                <w:iCs/>
                <w:color w:val="000000"/>
                <w:sz w:val="20"/>
                <w:szCs w:val="20"/>
              </w:rPr>
            </w:pPr>
            <w:r w:rsidRPr="00D5667E">
              <w:rPr>
                <w:bCs w:val="0"/>
                <w:iCs/>
                <w:color w:val="000000"/>
                <w:sz w:val="20"/>
                <w:szCs w:val="20"/>
              </w:rPr>
              <w:t>Focal Area Objectives</w:t>
            </w:r>
          </w:p>
        </w:tc>
        <w:tc>
          <w:tcPr>
            <w:tcW w:w="1214" w:type="pct"/>
            <w:shd w:val="clear" w:color="auto" w:fill="FFFFFF"/>
            <w:vAlign w:val="center"/>
          </w:tcPr>
          <w:p w:rsidR="002F1329" w:rsidRPr="00D5667E" w:rsidRDefault="002F1329" w:rsidP="00B20932">
            <w:pPr>
              <w:pStyle w:val="Heading3"/>
              <w:jc w:val="center"/>
              <w:rPr>
                <w:bCs w:val="0"/>
                <w:iCs/>
                <w:color w:val="000000"/>
                <w:sz w:val="20"/>
                <w:szCs w:val="20"/>
              </w:rPr>
            </w:pPr>
            <w:r w:rsidRPr="00D5667E">
              <w:rPr>
                <w:bCs w:val="0"/>
                <w:iCs/>
                <w:color w:val="000000"/>
                <w:sz w:val="20"/>
                <w:szCs w:val="20"/>
              </w:rPr>
              <w:t>Expected FA Outcomes</w:t>
            </w:r>
          </w:p>
        </w:tc>
        <w:tc>
          <w:tcPr>
            <w:tcW w:w="1296" w:type="pct"/>
            <w:shd w:val="clear" w:color="auto" w:fill="FFFFFF"/>
            <w:vAlign w:val="center"/>
          </w:tcPr>
          <w:p w:rsidR="002F1329" w:rsidRPr="00D5667E" w:rsidRDefault="002F1329" w:rsidP="00B20932">
            <w:pPr>
              <w:pStyle w:val="Heading3"/>
              <w:jc w:val="center"/>
              <w:rPr>
                <w:bCs w:val="0"/>
                <w:iCs/>
                <w:color w:val="000000"/>
                <w:sz w:val="20"/>
                <w:szCs w:val="20"/>
              </w:rPr>
            </w:pPr>
            <w:r w:rsidRPr="00D5667E">
              <w:rPr>
                <w:bCs w:val="0"/>
                <w:iCs/>
                <w:color w:val="000000"/>
                <w:sz w:val="20"/>
                <w:szCs w:val="20"/>
              </w:rPr>
              <w:t>Expected FA Outputs</w:t>
            </w:r>
          </w:p>
        </w:tc>
        <w:tc>
          <w:tcPr>
            <w:tcW w:w="413" w:type="pct"/>
            <w:shd w:val="clear" w:color="auto" w:fill="FFFFFF"/>
          </w:tcPr>
          <w:p w:rsidR="002F1329" w:rsidRDefault="002F1329" w:rsidP="00F47A64">
            <w:pPr>
              <w:jc w:val="center"/>
              <w:rPr>
                <w:b/>
                <w:bCs/>
                <w:iCs/>
                <w:color w:val="000000"/>
                <w:sz w:val="20"/>
                <w:szCs w:val="20"/>
              </w:rPr>
            </w:pPr>
            <w:r>
              <w:rPr>
                <w:b/>
                <w:bCs/>
                <w:iCs/>
                <w:color w:val="000000"/>
                <w:sz w:val="20"/>
                <w:szCs w:val="20"/>
              </w:rPr>
              <w:t>Trust Fund</w:t>
            </w:r>
          </w:p>
        </w:tc>
        <w:tc>
          <w:tcPr>
            <w:tcW w:w="478" w:type="pct"/>
            <w:shd w:val="clear" w:color="auto" w:fill="FFFFFF"/>
          </w:tcPr>
          <w:p w:rsidR="002F1329" w:rsidRPr="001D7540" w:rsidRDefault="002F1329" w:rsidP="009D3202">
            <w:pPr>
              <w:jc w:val="center"/>
              <w:rPr>
                <w:bCs/>
                <w:sz w:val="18"/>
                <w:szCs w:val="18"/>
              </w:rPr>
            </w:pPr>
            <w:r>
              <w:rPr>
                <w:b/>
                <w:bCs/>
                <w:iCs/>
                <w:color w:val="000000"/>
                <w:sz w:val="20"/>
                <w:szCs w:val="20"/>
              </w:rPr>
              <w:t xml:space="preserve">Grant Amount </w:t>
            </w:r>
            <w:r w:rsidR="009D3202">
              <w:rPr>
                <w:bCs/>
                <w:sz w:val="18"/>
                <w:szCs w:val="18"/>
              </w:rPr>
              <w:t>($)</w:t>
            </w:r>
          </w:p>
        </w:tc>
        <w:tc>
          <w:tcPr>
            <w:tcW w:w="707" w:type="pct"/>
            <w:shd w:val="clear" w:color="auto" w:fill="FFFFFF"/>
            <w:vAlign w:val="center"/>
          </w:tcPr>
          <w:p w:rsidR="002F1329" w:rsidRPr="00D5667E" w:rsidRDefault="002F1329" w:rsidP="00B20932">
            <w:pPr>
              <w:pStyle w:val="Heading3"/>
              <w:jc w:val="center"/>
              <w:rPr>
                <w:bCs w:val="0"/>
                <w:iCs/>
                <w:color w:val="000000"/>
                <w:sz w:val="20"/>
                <w:szCs w:val="20"/>
              </w:rPr>
            </w:pPr>
            <w:r>
              <w:rPr>
                <w:bCs w:val="0"/>
                <w:iCs/>
                <w:color w:val="000000"/>
                <w:sz w:val="20"/>
                <w:szCs w:val="20"/>
              </w:rPr>
              <w:t>Cof</w:t>
            </w:r>
            <w:r w:rsidRPr="00D5667E">
              <w:rPr>
                <w:bCs w:val="0"/>
                <w:iCs/>
                <w:color w:val="000000"/>
                <w:sz w:val="20"/>
                <w:szCs w:val="20"/>
              </w:rPr>
              <w:t>inancing</w:t>
            </w:r>
          </w:p>
          <w:p w:rsidR="002F1329" w:rsidRPr="009D3202" w:rsidRDefault="009D3202" w:rsidP="00B20932">
            <w:pPr>
              <w:pStyle w:val="Heading3"/>
              <w:jc w:val="center"/>
              <w:rPr>
                <w:b w:val="0"/>
                <w:bCs w:val="0"/>
                <w:iCs/>
                <w:color w:val="000000"/>
                <w:sz w:val="20"/>
                <w:szCs w:val="20"/>
              </w:rPr>
            </w:pPr>
            <w:r w:rsidRPr="009D3202">
              <w:rPr>
                <w:b w:val="0"/>
                <w:bCs w:val="0"/>
                <w:iCs/>
                <w:color w:val="000000"/>
                <w:sz w:val="20"/>
                <w:szCs w:val="20"/>
              </w:rPr>
              <w:t>($)</w:t>
            </w:r>
          </w:p>
        </w:tc>
      </w:tr>
      <w:bookmarkStart w:id="18" w:name="focalAreaObj_01"/>
      <w:tr w:rsidR="002F1329" w:rsidRPr="00B20932" w:rsidTr="0025553D">
        <w:trPr>
          <w:jc w:val="center"/>
        </w:trPr>
        <w:tc>
          <w:tcPr>
            <w:tcW w:w="892" w:type="pct"/>
            <w:shd w:val="clear" w:color="auto" w:fill="FFFFFF"/>
          </w:tcPr>
          <w:p w:rsidR="002F1329" w:rsidRPr="00B20932" w:rsidRDefault="00A81958" w:rsidP="0000621F">
            <w:pPr>
              <w:rPr>
                <w:sz w:val="22"/>
                <w:szCs w:val="22"/>
              </w:rPr>
            </w:pPr>
            <w:r>
              <w:rPr>
                <w:sz w:val="22"/>
                <w:szCs w:val="22"/>
              </w:rPr>
              <w:fldChar w:fldCharType="begin">
                <w:ffData>
                  <w:name w:val="focalAreaObj_01"/>
                  <w:enabled/>
                  <w:calcOnExit w:val="0"/>
                  <w:ddList>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listEntry w:val="CD-1"/>
                    <w:listEntry w:val="CD-2"/>
                    <w:listEntry w:val="CD-3"/>
                    <w:listEntry w:val="CD-4"/>
                    <w:listEntry w:val="CD-5"/>
                    <w:listEntry w:val="SGP"/>
                  </w:ddList>
                </w:ffData>
              </w:fldChar>
            </w:r>
            <w:r w:rsidR="0000621F">
              <w:rPr>
                <w:sz w:val="22"/>
                <w:szCs w:val="22"/>
              </w:rPr>
              <w:instrText xml:space="preserve"> FORMDROPDOWN </w:instrText>
            </w:r>
            <w:r>
              <w:rPr>
                <w:sz w:val="22"/>
                <w:szCs w:val="22"/>
              </w:rPr>
            </w:r>
            <w:r>
              <w:rPr>
                <w:sz w:val="22"/>
                <w:szCs w:val="22"/>
              </w:rPr>
              <w:fldChar w:fldCharType="end"/>
            </w:r>
            <w:bookmarkEnd w:id="18"/>
            <w:r w:rsidR="002F1329" w:rsidRPr="00B20932">
              <w:rPr>
                <w:sz w:val="22"/>
                <w:szCs w:val="22"/>
              </w:rPr>
              <w:t xml:space="preserve">  </w:t>
            </w:r>
            <w:r w:rsidR="00821472">
              <w:rPr>
                <w:sz w:val="22"/>
                <w:szCs w:val="22"/>
              </w:rPr>
              <w:t xml:space="preserve"> </w:t>
            </w:r>
            <w:r w:rsidR="002F1329" w:rsidRPr="00B20932">
              <w:rPr>
                <w:sz w:val="22"/>
                <w:szCs w:val="22"/>
              </w:rPr>
              <w:t xml:space="preserve"> </w:t>
            </w:r>
            <w:bookmarkStart w:id="19" w:name="sec_fa_obj_01"/>
            <w:r>
              <w:rPr>
                <w:sz w:val="22"/>
                <w:szCs w:val="22"/>
              </w:rPr>
              <w:fldChar w:fldCharType="begin">
                <w:ffData>
                  <w:name w:val="sec_fa_obj_01"/>
                  <w:enabled/>
                  <w:calcOnExit w:val="0"/>
                  <w:ddList>
                    <w:result w:val="1"/>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 - 1"/>
                    <w:listEntry w:val="SFM/REDD+ -2"/>
                  </w:ddList>
                </w:ffData>
              </w:fldChar>
            </w:r>
            <w:r w:rsidR="0000621F">
              <w:rPr>
                <w:sz w:val="22"/>
                <w:szCs w:val="22"/>
              </w:rPr>
              <w:instrText xml:space="preserve"> FORMDROPDOWN </w:instrText>
            </w:r>
            <w:r>
              <w:rPr>
                <w:sz w:val="22"/>
                <w:szCs w:val="22"/>
              </w:rPr>
            </w:r>
            <w:r>
              <w:rPr>
                <w:sz w:val="22"/>
                <w:szCs w:val="22"/>
              </w:rPr>
              <w:fldChar w:fldCharType="end"/>
            </w:r>
            <w:bookmarkEnd w:id="19"/>
          </w:p>
        </w:tc>
        <w:bookmarkStart w:id="20" w:name="expFAoutcomes_01"/>
        <w:tc>
          <w:tcPr>
            <w:tcW w:w="1214" w:type="pct"/>
            <w:shd w:val="clear" w:color="auto" w:fill="FFFFFF"/>
          </w:tcPr>
          <w:p w:rsidR="002F1329" w:rsidRPr="00B20932" w:rsidRDefault="00A81958" w:rsidP="00B14FC3">
            <w:pPr>
              <w:rPr>
                <w:sz w:val="22"/>
                <w:szCs w:val="22"/>
              </w:rPr>
            </w:pPr>
            <w:r>
              <w:rPr>
                <w:sz w:val="22"/>
                <w:szCs w:val="22"/>
              </w:rPr>
              <w:fldChar w:fldCharType="begin">
                <w:ffData>
                  <w:name w:val="expFAoutcomes_01"/>
                  <w:enabled/>
                  <w:calcOnExit w:val="0"/>
                  <w:textInput/>
                </w:ffData>
              </w:fldChar>
            </w:r>
            <w:r w:rsidR="006C3977">
              <w:rPr>
                <w:sz w:val="22"/>
                <w:szCs w:val="22"/>
              </w:rPr>
              <w:instrText xml:space="preserve"> FORMTEXT </w:instrText>
            </w:r>
            <w:r>
              <w:rPr>
                <w:sz w:val="22"/>
                <w:szCs w:val="22"/>
              </w:rPr>
            </w:r>
            <w:r>
              <w:rPr>
                <w:sz w:val="22"/>
                <w:szCs w:val="22"/>
              </w:rPr>
              <w:fldChar w:fldCharType="separate"/>
            </w:r>
            <w:r w:rsidR="00B14FC3">
              <w:rPr>
                <w:noProof/>
                <w:sz w:val="22"/>
                <w:szCs w:val="22"/>
              </w:rPr>
              <w:t>1.1</w:t>
            </w:r>
            <w:r>
              <w:rPr>
                <w:sz w:val="22"/>
                <w:szCs w:val="22"/>
              </w:rPr>
              <w:fldChar w:fldCharType="end"/>
            </w:r>
            <w:bookmarkEnd w:id="20"/>
          </w:p>
        </w:tc>
        <w:bookmarkStart w:id="21" w:name="ExpectedFAOutput_01"/>
        <w:tc>
          <w:tcPr>
            <w:tcW w:w="1296" w:type="pct"/>
            <w:shd w:val="clear" w:color="auto" w:fill="FFFFFF"/>
          </w:tcPr>
          <w:p w:rsidR="002F1329" w:rsidRPr="00B20932" w:rsidRDefault="00A81958" w:rsidP="00B14FC3">
            <w:pPr>
              <w:rPr>
                <w:sz w:val="22"/>
                <w:szCs w:val="22"/>
              </w:rPr>
            </w:pPr>
            <w:r>
              <w:rPr>
                <w:sz w:val="22"/>
                <w:szCs w:val="22"/>
              </w:rPr>
              <w:fldChar w:fldCharType="begin">
                <w:ffData>
                  <w:name w:val="ExpectedFAOutput_01"/>
                  <w:enabled/>
                  <w:calcOnExit w:val="0"/>
                  <w:textInput/>
                </w:ffData>
              </w:fldChar>
            </w:r>
            <w:r w:rsidR="006C3977">
              <w:rPr>
                <w:sz w:val="22"/>
                <w:szCs w:val="22"/>
              </w:rPr>
              <w:instrText xml:space="preserve"> FORMTEXT </w:instrText>
            </w:r>
            <w:r>
              <w:rPr>
                <w:sz w:val="22"/>
                <w:szCs w:val="22"/>
              </w:rPr>
            </w:r>
            <w:r>
              <w:rPr>
                <w:sz w:val="22"/>
                <w:szCs w:val="22"/>
              </w:rPr>
              <w:fldChar w:fldCharType="separate"/>
            </w:r>
            <w:r w:rsidR="00B14FC3">
              <w:rPr>
                <w:noProof/>
                <w:sz w:val="22"/>
                <w:szCs w:val="22"/>
              </w:rPr>
              <w:t>1.1; 1.2</w:t>
            </w:r>
            <w:r>
              <w:rPr>
                <w:sz w:val="22"/>
                <w:szCs w:val="22"/>
              </w:rPr>
              <w:fldChar w:fldCharType="end"/>
            </w:r>
            <w:bookmarkEnd w:id="21"/>
          </w:p>
        </w:tc>
        <w:bookmarkStart w:id="22" w:name="A_PPG_TF_01"/>
        <w:tc>
          <w:tcPr>
            <w:tcW w:w="413" w:type="pct"/>
            <w:shd w:val="clear" w:color="auto" w:fill="FFFFFF"/>
          </w:tcPr>
          <w:p w:rsidR="002F1329" w:rsidRPr="001D7540" w:rsidRDefault="00A81958" w:rsidP="00F47A64">
            <w:pPr>
              <w:rPr>
                <w:sz w:val="22"/>
                <w:szCs w:val="22"/>
              </w:rPr>
            </w:pPr>
            <w:r>
              <w:rPr>
                <w:bCs/>
                <w:smallCaps/>
                <w:sz w:val="20"/>
                <w:szCs w:val="20"/>
              </w:rPr>
              <w:fldChar w:fldCharType="begin">
                <w:ffData>
                  <w:name w:val="A_PPG_TF_01"/>
                  <w:enabled/>
                  <w:calcOnExit w:val="0"/>
                  <w:ddList>
                    <w:result w:val="1"/>
                    <w:listEntry w:val="(select)"/>
                    <w:listEntry w:val="GEF TF"/>
                    <w:listEntry w:val="LDCF"/>
                    <w:listEntry w:val="SCCF"/>
                    <w:listEntry w:val="NPIF"/>
                  </w:ddList>
                </w:ffData>
              </w:fldChar>
            </w:r>
            <w:r w:rsidR="009250B5">
              <w:rPr>
                <w:bCs/>
                <w:smallCaps/>
                <w:sz w:val="20"/>
                <w:szCs w:val="20"/>
              </w:rPr>
              <w:instrText xml:space="preserve"> FORMDROPDOWN </w:instrText>
            </w:r>
            <w:r>
              <w:rPr>
                <w:bCs/>
                <w:smallCaps/>
                <w:sz w:val="20"/>
                <w:szCs w:val="20"/>
              </w:rPr>
            </w:r>
            <w:r>
              <w:rPr>
                <w:bCs/>
                <w:smallCaps/>
                <w:sz w:val="20"/>
                <w:szCs w:val="20"/>
              </w:rPr>
              <w:fldChar w:fldCharType="end"/>
            </w:r>
            <w:bookmarkEnd w:id="22"/>
          </w:p>
        </w:tc>
        <w:bookmarkStart w:id="23" w:name="A_GA_01"/>
        <w:tc>
          <w:tcPr>
            <w:tcW w:w="478" w:type="pct"/>
            <w:shd w:val="clear" w:color="auto" w:fill="FFFFFF"/>
          </w:tcPr>
          <w:p w:rsidR="002F1329" w:rsidRPr="009A4C9D" w:rsidRDefault="00A81958" w:rsidP="005E5B90">
            <w:pPr>
              <w:jc w:val="right"/>
              <w:rPr>
                <w:sz w:val="20"/>
                <w:szCs w:val="20"/>
              </w:rPr>
            </w:pPr>
            <w:r>
              <w:rPr>
                <w:sz w:val="20"/>
                <w:szCs w:val="20"/>
              </w:rPr>
              <w:fldChar w:fldCharType="begin">
                <w:ffData>
                  <w:name w:val="A_GA_01"/>
                  <w:enabled/>
                  <w:calcOnExit/>
                  <w:textInput>
                    <w:type w:val="number"/>
                    <w:format w:val="#,##0"/>
                  </w:textInput>
                </w:ffData>
              </w:fldChar>
            </w:r>
            <w:r w:rsidR="00322233">
              <w:rPr>
                <w:sz w:val="20"/>
                <w:szCs w:val="20"/>
              </w:rPr>
              <w:instrText xml:space="preserve"> FORMTEXT </w:instrText>
            </w:r>
            <w:r>
              <w:rPr>
                <w:sz w:val="20"/>
                <w:szCs w:val="20"/>
              </w:rPr>
            </w:r>
            <w:r>
              <w:rPr>
                <w:sz w:val="20"/>
                <w:szCs w:val="20"/>
              </w:rPr>
              <w:fldChar w:fldCharType="separate"/>
            </w:r>
            <w:r w:rsidR="005E5B90">
              <w:rPr>
                <w:noProof/>
                <w:sz w:val="20"/>
                <w:szCs w:val="20"/>
              </w:rPr>
              <w:t>5,658,632</w:t>
            </w:r>
            <w:r>
              <w:rPr>
                <w:sz w:val="20"/>
                <w:szCs w:val="20"/>
              </w:rPr>
              <w:fldChar w:fldCharType="end"/>
            </w:r>
            <w:bookmarkEnd w:id="23"/>
          </w:p>
        </w:tc>
        <w:bookmarkStart w:id="24" w:name="A_CO_01"/>
        <w:tc>
          <w:tcPr>
            <w:tcW w:w="707" w:type="pct"/>
            <w:shd w:val="clear" w:color="auto" w:fill="FFFFFF"/>
          </w:tcPr>
          <w:p w:rsidR="002F1329" w:rsidRPr="00B20932" w:rsidRDefault="00A81958" w:rsidP="00FE0ECD">
            <w:pPr>
              <w:jc w:val="right"/>
              <w:rPr>
                <w:sz w:val="22"/>
                <w:szCs w:val="22"/>
              </w:rPr>
            </w:pPr>
            <w:r>
              <w:rPr>
                <w:sz w:val="22"/>
                <w:szCs w:val="22"/>
              </w:rPr>
              <w:fldChar w:fldCharType="begin">
                <w:ffData>
                  <w:name w:val="A_CO_01"/>
                  <w:enabled/>
                  <w:calcOnExit/>
                  <w:textInput>
                    <w:type w:val="number"/>
                    <w:format w:val="#,##0"/>
                  </w:textInput>
                </w:ffData>
              </w:fldChar>
            </w:r>
            <w:r w:rsidR="000B296D">
              <w:rPr>
                <w:sz w:val="22"/>
                <w:szCs w:val="22"/>
              </w:rPr>
              <w:instrText xml:space="preserve"> FORMTEXT </w:instrText>
            </w:r>
            <w:r>
              <w:rPr>
                <w:sz w:val="22"/>
                <w:szCs w:val="22"/>
              </w:rPr>
            </w:r>
            <w:r>
              <w:rPr>
                <w:sz w:val="22"/>
                <w:szCs w:val="22"/>
              </w:rPr>
              <w:fldChar w:fldCharType="separate"/>
            </w:r>
            <w:r w:rsidR="00483361">
              <w:rPr>
                <w:noProof/>
                <w:sz w:val="22"/>
                <w:szCs w:val="22"/>
              </w:rPr>
              <w:t>5,</w:t>
            </w:r>
            <w:r w:rsidR="00FE0ECD">
              <w:rPr>
                <w:noProof/>
                <w:sz w:val="22"/>
                <w:szCs w:val="22"/>
              </w:rPr>
              <w:t>6</w:t>
            </w:r>
            <w:r w:rsidR="005E5B90">
              <w:rPr>
                <w:noProof/>
                <w:sz w:val="22"/>
                <w:szCs w:val="22"/>
              </w:rPr>
              <w:t>6</w:t>
            </w:r>
            <w:r w:rsidR="00483361">
              <w:rPr>
                <w:noProof/>
                <w:sz w:val="22"/>
                <w:szCs w:val="22"/>
              </w:rPr>
              <w:t>0,000</w:t>
            </w:r>
            <w:r>
              <w:rPr>
                <w:sz w:val="22"/>
                <w:szCs w:val="22"/>
              </w:rPr>
              <w:fldChar w:fldCharType="end"/>
            </w:r>
            <w:bookmarkEnd w:id="24"/>
          </w:p>
        </w:tc>
      </w:tr>
      <w:bookmarkStart w:id="25" w:name="focalAreaObj_02"/>
      <w:tr w:rsidR="0055145D" w:rsidRPr="00B20932" w:rsidTr="0025553D">
        <w:trPr>
          <w:jc w:val="center"/>
        </w:trPr>
        <w:tc>
          <w:tcPr>
            <w:tcW w:w="892" w:type="pct"/>
            <w:shd w:val="clear" w:color="auto" w:fill="FFFFFF"/>
          </w:tcPr>
          <w:p w:rsidR="0055145D" w:rsidRPr="00B20932" w:rsidRDefault="00A81958" w:rsidP="0000621F">
            <w:pPr>
              <w:rPr>
                <w:sz w:val="22"/>
                <w:szCs w:val="22"/>
              </w:rPr>
            </w:pPr>
            <w:r>
              <w:rPr>
                <w:sz w:val="22"/>
                <w:szCs w:val="22"/>
              </w:rPr>
              <w:fldChar w:fldCharType="begin">
                <w:ffData>
                  <w:name w:val="focalAreaObj_02"/>
                  <w:enabled/>
                  <w:calcOnExit w:val="0"/>
                  <w:ddList>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listEntry w:val="CD-1"/>
                    <w:listEntry w:val="CD-2"/>
                    <w:listEntry w:val="CD-3"/>
                    <w:listEntry w:val="CD-4"/>
                    <w:listEntry w:val="CD-5"/>
                    <w:listEntry w:val="SGP"/>
                  </w:ddList>
                </w:ffData>
              </w:fldChar>
            </w:r>
            <w:r w:rsidR="0055145D">
              <w:rPr>
                <w:sz w:val="22"/>
                <w:szCs w:val="22"/>
              </w:rPr>
              <w:instrText xml:space="preserve"> FORMDROPDOWN </w:instrText>
            </w:r>
            <w:r>
              <w:rPr>
                <w:sz w:val="22"/>
                <w:szCs w:val="22"/>
              </w:rPr>
            </w:r>
            <w:r>
              <w:rPr>
                <w:sz w:val="22"/>
                <w:szCs w:val="22"/>
              </w:rPr>
              <w:fldChar w:fldCharType="end"/>
            </w:r>
            <w:bookmarkEnd w:id="25"/>
            <w:r w:rsidR="0055145D" w:rsidRPr="00B20932">
              <w:rPr>
                <w:sz w:val="22"/>
                <w:szCs w:val="22"/>
              </w:rPr>
              <w:t xml:space="preserve">  </w:t>
            </w:r>
            <w:r w:rsidR="0055145D">
              <w:rPr>
                <w:sz w:val="22"/>
                <w:szCs w:val="22"/>
              </w:rPr>
              <w:t xml:space="preserve"> </w:t>
            </w:r>
            <w:r w:rsidR="0055145D" w:rsidRPr="00B20932">
              <w:rPr>
                <w:sz w:val="22"/>
                <w:szCs w:val="22"/>
              </w:rPr>
              <w:t xml:space="preserve"> </w:t>
            </w:r>
            <w:bookmarkStart w:id="26" w:name="sec_fa_obj_02"/>
            <w:r>
              <w:rPr>
                <w:sz w:val="22"/>
                <w:szCs w:val="22"/>
              </w:rPr>
              <w:fldChar w:fldCharType="begin">
                <w:ffData>
                  <w:name w:val="sec_fa_obj_02"/>
                  <w:enabled/>
                  <w:calcOnExit w:val="0"/>
                  <w:ddList>
                    <w:result w:val="2"/>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 - 1"/>
                    <w:listEntry w:val="SFM/REDD+ -2"/>
                  </w:ddList>
                </w:ffData>
              </w:fldChar>
            </w:r>
            <w:r w:rsidR="0055145D">
              <w:rPr>
                <w:sz w:val="22"/>
                <w:szCs w:val="22"/>
              </w:rPr>
              <w:instrText xml:space="preserve"> FORMDROPDOWN </w:instrText>
            </w:r>
            <w:r>
              <w:rPr>
                <w:sz w:val="22"/>
                <w:szCs w:val="22"/>
              </w:rPr>
            </w:r>
            <w:r>
              <w:rPr>
                <w:sz w:val="22"/>
                <w:szCs w:val="22"/>
              </w:rPr>
              <w:fldChar w:fldCharType="end"/>
            </w:r>
            <w:bookmarkEnd w:id="26"/>
          </w:p>
        </w:tc>
        <w:bookmarkStart w:id="27" w:name="expFAoutcomes_02"/>
        <w:tc>
          <w:tcPr>
            <w:tcW w:w="1214" w:type="pct"/>
            <w:shd w:val="clear" w:color="auto" w:fill="FFFFFF"/>
          </w:tcPr>
          <w:p w:rsidR="0055145D" w:rsidRPr="00B20932" w:rsidRDefault="00A81958" w:rsidP="00B14FC3">
            <w:pPr>
              <w:rPr>
                <w:sz w:val="22"/>
                <w:szCs w:val="22"/>
              </w:rPr>
            </w:pPr>
            <w:r>
              <w:rPr>
                <w:sz w:val="22"/>
                <w:szCs w:val="22"/>
              </w:rPr>
              <w:fldChar w:fldCharType="begin">
                <w:ffData>
                  <w:name w:val="expFAoutcomes_02"/>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B14FC3">
              <w:rPr>
                <w:noProof/>
                <w:sz w:val="22"/>
                <w:szCs w:val="22"/>
              </w:rPr>
              <w:t>2.1</w:t>
            </w:r>
            <w:r>
              <w:rPr>
                <w:sz w:val="22"/>
                <w:szCs w:val="22"/>
              </w:rPr>
              <w:fldChar w:fldCharType="end"/>
            </w:r>
            <w:bookmarkEnd w:id="27"/>
          </w:p>
        </w:tc>
        <w:bookmarkStart w:id="28" w:name="ExpectedFAOutput_02"/>
        <w:tc>
          <w:tcPr>
            <w:tcW w:w="1296" w:type="pct"/>
            <w:shd w:val="clear" w:color="auto" w:fill="FFFFFF"/>
          </w:tcPr>
          <w:p w:rsidR="0055145D" w:rsidRPr="00B20932" w:rsidRDefault="00A81958" w:rsidP="00B14FC3">
            <w:pPr>
              <w:rPr>
                <w:sz w:val="22"/>
                <w:szCs w:val="22"/>
              </w:rPr>
            </w:pPr>
            <w:r>
              <w:rPr>
                <w:sz w:val="22"/>
                <w:szCs w:val="22"/>
              </w:rPr>
              <w:fldChar w:fldCharType="begin">
                <w:ffData>
                  <w:name w:val="ExpectedFAOutput_02"/>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B14FC3">
              <w:rPr>
                <w:noProof/>
                <w:sz w:val="22"/>
                <w:szCs w:val="22"/>
              </w:rPr>
              <w:t>2.3</w:t>
            </w:r>
            <w:r>
              <w:rPr>
                <w:sz w:val="22"/>
                <w:szCs w:val="22"/>
              </w:rPr>
              <w:fldChar w:fldCharType="end"/>
            </w:r>
            <w:bookmarkEnd w:id="28"/>
          </w:p>
        </w:tc>
        <w:tc>
          <w:tcPr>
            <w:tcW w:w="413" w:type="pct"/>
            <w:shd w:val="clear" w:color="auto" w:fill="FFFFFF"/>
          </w:tcPr>
          <w:p w:rsidR="0055145D" w:rsidRPr="001D7540" w:rsidRDefault="00A81958" w:rsidP="0011154E">
            <w:pPr>
              <w:rPr>
                <w:sz w:val="22"/>
                <w:szCs w:val="22"/>
              </w:rPr>
            </w:pPr>
            <w:r>
              <w:rPr>
                <w:bCs/>
                <w:smallCaps/>
                <w:sz w:val="20"/>
                <w:szCs w:val="20"/>
              </w:rPr>
              <w:fldChar w:fldCharType="begin">
                <w:ffData>
                  <w:name w:val="A_PPG_TF_01"/>
                  <w:enabled/>
                  <w:calcOnExit w:val="0"/>
                  <w:ddList>
                    <w:result w:val="1"/>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29" w:name="A_GA_02"/>
        <w:tc>
          <w:tcPr>
            <w:tcW w:w="478" w:type="pct"/>
            <w:shd w:val="clear" w:color="auto" w:fill="FFFFFF"/>
          </w:tcPr>
          <w:p w:rsidR="0055145D" w:rsidRPr="009A4C9D" w:rsidRDefault="00A81958" w:rsidP="005E5B90">
            <w:pPr>
              <w:jc w:val="right"/>
              <w:rPr>
                <w:sz w:val="20"/>
                <w:szCs w:val="20"/>
              </w:rPr>
            </w:pPr>
            <w:r>
              <w:rPr>
                <w:sz w:val="20"/>
                <w:szCs w:val="20"/>
              </w:rPr>
              <w:fldChar w:fldCharType="begin">
                <w:ffData>
                  <w:name w:val="A_GA_02"/>
                  <w:enabled/>
                  <w:calcOnExit/>
                  <w:textInput>
                    <w:type w:val="number"/>
                    <w:format w:val="#,##0"/>
                  </w:textInput>
                </w:ffData>
              </w:fldChar>
            </w:r>
            <w:r w:rsidR="0055145D">
              <w:rPr>
                <w:sz w:val="20"/>
                <w:szCs w:val="20"/>
              </w:rPr>
              <w:instrText xml:space="preserve"> FORMTEXT </w:instrText>
            </w:r>
            <w:r>
              <w:rPr>
                <w:sz w:val="20"/>
                <w:szCs w:val="20"/>
              </w:rPr>
            </w:r>
            <w:r>
              <w:rPr>
                <w:sz w:val="20"/>
                <w:szCs w:val="20"/>
              </w:rPr>
              <w:fldChar w:fldCharType="separate"/>
            </w:r>
            <w:r w:rsidR="005E5B90">
              <w:rPr>
                <w:noProof/>
                <w:sz w:val="20"/>
                <w:szCs w:val="20"/>
              </w:rPr>
              <w:t>5,658,632</w:t>
            </w:r>
            <w:r>
              <w:rPr>
                <w:sz w:val="20"/>
                <w:szCs w:val="20"/>
              </w:rPr>
              <w:fldChar w:fldCharType="end"/>
            </w:r>
            <w:bookmarkEnd w:id="29"/>
          </w:p>
        </w:tc>
        <w:bookmarkStart w:id="30" w:name="A_CO_02"/>
        <w:tc>
          <w:tcPr>
            <w:tcW w:w="707" w:type="pct"/>
            <w:shd w:val="clear" w:color="auto" w:fill="FFFFFF"/>
          </w:tcPr>
          <w:p w:rsidR="0055145D" w:rsidRPr="00B20932" w:rsidRDefault="00A81958" w:rsidP="00FE0ECD">
            <w:pPr>
              <w:jc w:val="right"/>
              <w:rPr>
                <w:sz w:val="22"/>
                <w:szCs w:val="22"/>
              </w:rPr>
            </w:pPr>
            <w:r>
              <w:rPr>
                <w:sz w:val="22"/>
                <w:szCs w:val="22"/>
              </w:rPr>
              <w:fldChar w:fldCharType="begin">
                <w:ffData>
                  <w:name w:val="A_CO_02"/>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483361">
              <w:rPr>
                <w:noProof/>
                <w:sz w:val="22"/>
                <w:szCs w:val="22"/>
              </w:rPr>
              <w:t>5,</w:t>
            </w:r>
            <w:r w:rsidR="00FE0ECD">
              <w:rPr>
                <w:noProof/>
                <w:sz w:val="22"/>
                <w:szCs w:val="22"/>
              </w:rPr>
              <w:t>6</w:t>
            </w:r>
            <w:r w:rsidR="005E5B90">
              <w:rPr>
                <w:noProof/>
                <w:sz w:val="22"/>
                <w:szCs w:val="22"/>
              </w:rPr>
              <w:t>6</w:t>
            </w:r>
            <w:r w:rsidR="00483361">
              <w:rPr>
                <w:noProof/>
                <w:sz w:val="22"/>
                <w:szCs w:val="22"/>
              </w:rPr>
              <w:t>0,000</w:t>
            </w:r>
            <w:r>
              <w:rPr>
                <w:sz w:val="22"/>
                <w:szCs w:val="22"/>
              </w:rPr>
              <w:fldChar w:fldCharType="end"/>
            </w:r>
            <w:bookmarkEnd w:id="30"/>
          </w:p>
        </w:tc>
      </w:tr>
      <w:bookmarkStart w:id="31" w:name="focalAreaObj_03"/>
      <w:tr w:rsidR="0055145D" w:rsidRPr="00B20932" w:rsidTr="0025553D">
        <w:trPr>
          <w:jc w:val="center"/>
        </w:trPr>
        <w:tc>
          <w:tcPr>
            <w:tcW w:w="892" w:type="pct"/>
            <w:tcBorders>
              <w:bottom w:val="single" w:sz="4" w:space="0" w:color="auto"/>
            </w:tcBorders>
            <w:shd w:val="clear" w:color="auto" w:fill="FFFFFF"/>
          </w:tcPr>
          <w:p w:rsidR="0055145D" w:rsidRPr="00B20932" w:rsidRDefault="00A81958" w:rsidP="0000621F">
            <w:pPr>
              <w:rPr>
                <w:sz w:val="22"/>
                <w:szCs w:val="22"/>
              </w:rPr>
            </w:pPr>
            <w:r>
              <w:rPr>
                <w:sz w:val="22"/>
                <w:szCs w:val="22"/>
              </w:rPr>
              <w:fldChar w:fldCharType="begin">
                <w:ffData>
                  <w:name w:val="focalAreaObj_03"/>
                  <w:enabled/>
                  <w:calcOnExit w:val="0"/>
                  <w:ddList>
                    <w:result w:val="1"/>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listEntry w:val="CD-1"/>
                    <w:listEntry w:val="CD-2"/>
                    <w:listEntry w:val="CD-3"/>
                    <w:listEntry w:val="CD-4"/>
                    <w:listEntry w:val="CD-5"/>
                    <w:listEntry w:val="SGP"/>
                  </w:ddList>
                </w:ffData>
              </w:fldChar>
            </w:r>
            <w:r w:rsidR="0055145D">
              <w:rPr>
                <w:sz w:val="22"/>
                <w:szCs w:val="22"/>
              </w:rPr>
              <w:instrText xml:space="preserve"> FORMDROPDOWN </w:instrText>
            </w:r>
            <w:r>
              <w:rPr>
                <w:sz w:val="22"/>
                <w:szCs w:val="22"/>
              </w:rPr>
            </w:r>
            <w:r>
              <w:rPr>
                <w:sz w:val="22"/>
                <w:szCs w:val="22"/>
              </w:rPr>
              <w:fldChar w:fldCharType="end"/>
            </w:r>
            <w:bookmarkEnd w:id="31"/>
            <w:r w:rsidR="0055145D" w:rsidRPr="00B20932">
              <w:rPr>
                <w:sz w:val="22"/>
                <w:szCs w:val="22"/>
              </w:rPr>
              <w:t xml:space="preserve">    </w:t>
            </w:r>
            <w:bookmarkStart w:id="32" w:name="sec_fa_obj_03"/>
            <w:r>
              <w:rPr>
                <w:sz w:val="22"/>
                <w:szCs w:val="22"/>
              </w:rPr>
              <w:fldChar w:fldCharType="begin">
                <w:ffData>
                  <w:name w:val="sec_fa_obj_03"/>
                  <w:enabled/>
                  <w:calcOnExit w:val="0"/>
                  <w:ddList>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 - 1"/>
                    <w:listEntry w:val="SFM/REDD+ -2"/>
                  </w:ddList>
                </w:ffData>
              </w:fldChar>
            </w:r>
            <w:r w:rsidR="0055145D">
              <w:rPr>
                <w:sz w:val="22"/>
                <w:szCs w:val="22"/>
              </w:rPr>
              <w:instrText xml:space="preserve"> FORMDROPDOWN </w:instrText>
            </w:r>
            <w:r>
              <w:rPr>
                <w:sz w:val="22"/>
                <w:szCs w:val="22"/>
              </w:rPr>
            </w:r>
            <w:r>
              <w:rPr>
                <w:sz w:val="22"/>
                <w:szCs w:val="22"/>
              </w:rPr>
              <w:fldChar w:fldCharType="end"/>
            </w:r>
            <w:bookmarkEnd w:id="32"/>
          </w:p>
        </w:tc>
        <w:bookmarkStart w:id="33" w:name="expFAoutcomes_03"/>
        <w:tc>
          <w:tcPr>
            <w:tcW w:w="1214" w:type="pct"/>
            <w:shd w:val="clear" w:color="auto" w:fill="FFFFFF"/>
          </w:tcPr>
          <w:p w:rsidR="0055145D" w:rsidRPr="00B20932" w:rsidRDefault="00A81958" w:rsidP="00B14FC3">
            <w:pPr>
              <w:rPr>
                <w:sz w:val="22"/>
                <w:szCs w:val="22"/>
              </w:rPr>
            </w:pPr>
            <w:r>
              <w:rPr>
                <w:sz w:val="22"/>
                <w:szCs w:val="22"/>
              </w:rPr>
              <w:fldChar w:fldCharType="begin">
                <w:ffData>
                  <w:name w:val="expFAoutcomes_03"/>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B14FC3">
              <w:rPr>
                <w:noProof/>
                <w:sz w:val="22"/>
                <w:szCs w:val="22"/>
              </w:rPr>
              <w:t>1.1</w:t>
            </w:r>
            <w:r>
              <w:rPr>
                <w:sz w:val="22"/>
                <w:szCs w:val="22"/>
              </w:rPr>
              <w:fldChar w:fldCharType="end"/>
            </w:r>
            <w:bookmarkEnd w:id="33"/>
          </w:p>
        </w:tc>
        <w:bookmarkStart w:id="34" w:name="ExpectedFAOutput_03"/>
        <w:tc>
          <w:tcPr>
            <w:tcW w:w="1296" w:type="pct"/>
            <w:shd w:val="clear" w:color="auto" w:fill="FFFFFF"/>
          </w:tcPr>
          <w:p w:rsidR="0055145D" w:rsidRPr="00B20932" w:rsidRDefault="00A81958" w:rsidP="00B14FC3">
            <w:pPr>
              <w:rPr>
                <w:sz w:val="22"/>
                <w:szCs w:val="22"/>
              </w:rPr>
            </w:pPr>
            <w:r>
              <w:rPr>
                <w:sz w:val="22"/>
                <w:szCs w:val="22"/>
              </w:rPr>
              <w:fldChar w:fldCharType="begin">
                <w:ffData>
                  <w:name w:val="ExpectedFAOutput_03"/>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B14FC3">
              <w:rPr>
                <w:noProof/>
                <w:sz w:val="22"/>
                <w:szCs w:val="22"/>
              </w:rPr>
              <w:t>1.1</w:t>
            </w:r>
            <w:r>
              <w:rPr>
                <w:sz w:val="22"/>
                <w:szCs w:val="22"/>
              </w:rPr>
              <w:fldChar w:fldCharType="end"/>
            </w:r>
            <w:bookmarkEnd w:id="34"/>
          </w:p>
        </w:tc>
        <w:tc>
          <w:tcPr>
            <w:tcW w:w="413" w:type="pct"/>
            <w:tcBorders>
              <w:bottom w:val="single" w:sz="4" w:space="0" w:color="auto"/>
            </w:tcBorders>
            <w:shd w:val="clear" w:color="auto" w:fill="FFFFFF"/>
          </w:tcPr>
          <w:p w:rsidR="0055145D" w:rsidRPr="001D7540" w:rsidRDefault="00A81958" w:rsidP="0011154E">
            <w:pPr>
              <w:rPr>
                <w:sz w:val="22"/>
                <w:szCs w:val="22"/>
              </w:rPr>
            </w:pPr>
            <w:r>
              <w:rPr>
                <w:bCs/>
                <w:smallCaps/>
                <w:sz w:val="20"/>
                <w:szCs w:val="20"/>
              </w:rPr>
              <w:fldChar w:fldCharType="begin">
                <w:ffData>
                  <w:name w:val="A_PPG_TF_01"/>
                  <w:enabled/>
                  <w:calcOnExit w:val="0"/>
                  <w:ddList>
                    <w:result w:val="1"/>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35" w:name="A_GA_03"/>
        <w:tc>
          <w:tcPr>
            <w:tcW w:w="478" w:type="pct"/>
            <w:tcBorders>
              <w:bottom w:val="single" w:sz="4" w:space="0" w:color="auto"/>
            </w:tcBorders>
            <w:shd w:val="clear" w:color="auto" w:fill="FFFFFF"/>
          </w:tcPr>
          <w:p w:rsidR="0055145D" w:rsidRPr="009A4C9D" w:rsidRDefault="00A81958" w:rsidP="005E5B90">
            <w:pPr>
              <w:jc w:val="right"/>
              <w:rPr>
                <w:sz w:val="20"/>
                <w:szCs w:val="20"/>
              </w:rPr>
            </w:pPr>
            <w:r>
              <w:rPr>
                <w:sz w:val="20"/>
                <w:szCs w:val="20"/>
              </w:rPr>
              <w:fldChar w:fldCharType="begin">
                <w:ffData>
                  <w:name w:val="A_GA_03"/>
                  <w:enabled/>
                  <w:calcOnExit/>
                  <w:textInput>
                    <w:type w:val="number"/>
                    <w:format w:val="#,##0"/>
                  </w:textInput>
                </w:ffData>
              </w:fldChar>
            </w:r>
            <w:r w:rsidR="0055145D">
              <w:rPr>
                <w:sz w:val="20"/>
                <w:szCs w:val="20"/>
              </w:rPr>
              <w:instrText xml:space="preserve"> FORMTEXT </w:instrText>
            </w:r>
            <w:r>
              <w:rPr>
                <w:sz w:val="20"/>
                <w:szCs w:val="20"/>
              </w:rPr>
            </w:r>
            <w:r>
              <w:rPr>
                <w:sz w:val="20"/>
                <w:szCs w:val="20"/>
              </w:rPr>
              <w:fldChar w:fldCharType="separate"/>
            </w:r>
            <w:r w:rsidR="005E5B90">
              <w:rPr>
                <w:noProof/>
                <w:sz w:val="20"/>
                <w:szCs w:val="20"/>
              </w:rPr>
              <w:t>2,962,442</w:t>
            </w:r>
            <w:r>
              <w:rPr>
                <w:sz w:val="20"/>
                <w:szCs w:val="20"/>
              </w:rPr>
              <w:fldChar w:fldCharType="end"/>
            </w:r>
            <w:bookmarkEnd w:id="35"/>
          </w:p>
        </w:tc>
        <w:bookmarkStart w:id="36" w:name="A_CO_03"/>
        <w:tc>
          <w:tcPr>
            <w:tcW w:w="707" w:type="pct"/>
            <w:tcBorders>
              <w:bottom w:val="single" w:sz="4" w:space="0" w:color="auto"/>
            </w:tcBorders>
            <w:shd w:val="clear" w:color="auto" w:fill="FFFFFF"/>
          </w:tcPr>
          <w:p w:rsidR="0055145D" w:rsidRPr="00B20932" w:rsidRDefault="00A81958" w:rsidP="005E5B90">
            <w:pPr>
              <w:jc w:val="right"/>
              <w:rPr>
                <w:sz w:val="22"/>
                <w:szCs w:val="22"/>
              </w:rPr>
            </w:pPr>
            <w:r>
              <w:rPr>
                <w:sz w:val="22"/>
                <w:szCs w:val="22"/>
              </w:rPr>
              <w:fldChar w:fldCharType="begin">
                <w:ffData>
                  <w:name w:val="A_CO_03"/>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E5B90">
              <w:rPr>
                <w:noProof/>
                <w:sz w:val="22"/>
                <w:szCs w:val="22"/>
              </w:rPr>
              <w:t>3,000,000</w:t>
            </w:r>
            <w:r>
              <w:rPr>
                <w:sz w:val="22"/>
                <w:szCs w:val="22"/>
              </w:rPr>
              <w:fldChar w:fldCharType="end"/>
            </w:r>
            <w:bookmarkEnd w:id="36"/>
          </w:p>
        </w:tc>
      </w:tr>
      <w:bookmarkStart w:id="37" w:name="focalAreaObj_04"/>
      <w:tr w:rsidR="0055145D" w:rsidRPr="00B20932" w:rsidTr="0025553D">
        <w:trPr>
          <w:jc w:val="center"/>
        </w:trPr>
        <w:tc>
          <w:tcPr>
            <w:tcW w:w="892" w:type="pct"/>
            <w:tcBorders>
              <w:bottom w:val="single" w:sz="4" w:space="0" w:color="auto"/>
            </w:tcBorders>
            <w:shd w:val="clear" w:color="auto" w:fill="FFFFFF"/>
          </w:tcPr>
          <w:p w:rsidR="0055145D" w:rsidRPr="00B20932" w:rsidRDefault="00A81958" w:rsidP="0000621F">
            <w:pPr>
              <w:rPr>
                <w:sz w:val="22"/>
                <w:szCs w:val="22"/>
              </w:rPr>
            </w:pPr>
            <w:r>
              <w:rPr>
                <w:sz w:val="22"/>
                <w:szCs w:val="22"/>
              </w:rPr>
              <w:fldChar w:fldCharType="begin">
                <w:ffData>
                  <w:name w:val="focalAreaObj_04"/>
                  <w:enabled/>
                  <w:calcOnExit w:val="0"/>
                  <w:ddList>
                    <w:result w:val="4"/>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listEntry w:val="CD-1"/>
                    <w:listEntry w:val="CD-2"/>
                    <w:listEntry w:val="CD-3"/>
                    <w:listEntry w:val="CD-4"/>
                    <w:listEntry w:val="CD-5"/>
                    <w:listEntry w:val="SGP"/>
                  </w:ddList>
                </w:ffData>
              </w:fldChar>
            </w:r>
            <w:r w:rsidR="0055145D">
              <w:rPr>
                <w:sz w:val="22"/>
                <w:szCs w:val="22"/>
              </w:rPr>
              <w:instrText xml:space="preserve"> FORMDROPDOWN </w:instrText>
            </w:r>
            <w:r>
              <w:rPr>
                <w:sz w:val="22"/>
                <w:szCs w:val="22"/>
              </w:rPr>
            </w:r>
            <w:r>
              <w:rPr>
                <w:sz w:val="22"/>
                <w:szCs w:val="22"/>
              </w:rPr>
              <w:fldChar w:fldCharType="end"/>
            </w:r>
            <w:bookmarkEnd w:id="37"/>
            <w:r w:rsidR="0055145D" w:rsidRPr="00B20932">
              <w:rPr>
                <w:sz w:val="22"/>
                <w:szCs w:val="22"/>
              </w:rPr>
              <w:t xml:space="preserve">    </w:t>
            </w:r>
            <w:bookmarkStart w:id="38" w:name="sec_fa_obj_04"/>
            <w:r>
              <w:rPr>
                <w:sz w:val="22"/>
                <w:szCs w:val="22"/>
              </w:rPr>
              <w:fldChar w:fldCharType="begin">
                <w:ffData>
                  <w:name w:val="sec_fa_obj_04"/>
                  <w:enabled/>
                  <w:calcOnExit w:val="0"/>
                  <w:ddList>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 - 1"/>
                    <w:listEntry w:val="SFM/REDD+ -2"/>
                  </w:ddList>
                </w:ffData>
              </w:fldChar>
            </w:r>
            <w:r w:rsidR="0055145D">
              <w:rPr>
                <w:sz w:val="22"/>
                <w:szCs w:val="22"/>
              </w:rPr>
              <w:instrText xml:space="preserve"> FORMDROPDOWN </w:instrText>
            </w:r>
            <w:r>
              <w:rPr>
                <w:sz w:val="22"/>
                <w:szCs w:val="22"/>
              </w:rPr>
            </w:r>
            <w:r>
              <w:rPr>
                <w:sz w:val="22"/>
                <w:szCs w:val="22"/>
              </w:rPr>
              <w:fldChar w:fldCharType="end"/>
            </w:r>
            <w:bookmarkEnd w:id="38"/>
          </w:p>
        </w:tc>
        <w:bookmarkStart w:id="39" w:name="expFAoutcomes_04"/>
        <w:tc>
          <w:tcPr>
            <w:tcW w:w="1214" w:type="pct"/>
            <w:shd w:val="clear" w:color="auto" w:fill="FFFFFF"/>
          </w:tcPr>
          <w:p w:rsidR="0055145D" w:rsidRPr="00B20932" w:rsidRDefault="00A81958" w:rsidP="00B14FC3">
            <w:pPr>
              <w:rPr>
                <w:sz w:val="22"/>
                <w:szCs w:val="22"/>
              </w:rPr>
            </w:pPr>
            <w:r>
              <w:rPr>
                <w:sz w:val="22"/>
                <w:szCs w:val="22"/>
              </w:rPr>
              <w:fldChar w:fldCharType="begin">
                <w:ffData>
                  <w:name w:val="expFAoutcomes_04"/>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B14FC3">
              <w:rPr>
                <w:noProof/>
                <w:sz w:val="22"/>
                <w:szCs w:val="22"/>
              </w:rPr>
              <w:t>4.2</w:t>
            </w:r>
            <w:r>
              <w:rPr>
                <w:sz w:val="22"/>
                <w:szCs w:val="22"/>
              </w:rPr>
              <w:fldChar w:fldCharType="end"/>
            </w:r>
            <w:bookmarkEnd w:id="39"/>
          </w:p>
        </w:tc>
        <w:bookmarkStart w:id="40" w:name="ExpectedFAOutput_04"/>
        <w:tc>
          <w:tcPr>
            <w:tcW w:w="1296" w:type="pct"/>
            <w:shd w:val="clear" w:color="auto" w:fill="FFFFFF"/>
          </w:tcPr>
          <w:p w:rsidR="0055145D" w:rsidRPr="00B20932" w:rsidRDefault="00A81958" w:rsidP="00B14FC3">
            <w:pPr>
              <w:rPr>
                <w:sz w:val="22"/>
                <w:szCs w:val="22"/>
              </w:rPr>
            </w:pPr>
            <w:r>
              <w:rPr>
                <w:sz w:val="22"/>
                <w:szCs w:val="22"/>
              </w:rPr>
              <w:fldChar w:fldCharType="begin">
                <w:ffData>
                  <w:name w:val="ExpectedFAOutput_04"/>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B14FC3" w:rsidRPr="00B14FC3">
              <w:rPr>
                <w:noProof/>
                <w:sz w:val="22"/>
                <w:szCs w:val="22"/>
              </w:rPr>
              <w:t>4.2; 4.3</w:t>
            </w:r>
            <w:r>
              <w:rPr>
                <w:sz w:val="22"/>
                <w:szCs w:val="22"/>
              </w:rPr>
              <w:fldChar w:fldCharType="end"/>
            </w:r>
            <w:bookmarkEnd w:id="40"/>
          </w:p>
        </w:tc>
        <w:tc>
          <w:tcPr>
            <w:tcW w:w="413" w:type="pct"/>
            <w:tcBorders>
              <w:bottom w:val="single" w:sz="4" w:space="0" w:color="auto"/>
            </w:tcBorders>
            <w:shd w:val="clear" w:color="auto" w:fill="FFFFFF"/>
          </w:tcPr>
          <w:p w:rsidR="0055145D" w:rsidRPr="001D7540" w:rsidRDefault="00A81958" w:rsidP="0011154E">
            <w:pPr>
              <w:rPr>
                <w:sz w:val="22"/>
                <w:szCs w:val="22"/>
              </w:rPr>
            </w:pPr>
            <w:r>
              <w:rPr>
                <w:bCs/>
                <w:smallCaps/>
                <w:sz w:val="20"/>
                <w:szCs w:val="20"/>
              </w:rPr>
              <w:fldChar w:fldCharType="begin">
                <w:ffData>
                  <w:name w:val="A_PPG_TF_01"/>
                  <w:enabled/>
                  <w:calcOnExit w:val="0"/>
                  <w:ddList>
                    <w:result w:val="1"/>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41" w:name="A_GA_04"/>
        <w:tc>
          <w:tcPr>
            <w:tcW w:w="478" w:type="pct"/>
            <w:tcBorders>
              <w:bottom w:val="single" w:sz="4" w:space="0" w:color="auto"/>
            </w:tcBorders>
            <w:shd w:val="clear" w:color="auto" w:fill="FFFFFF"/>
          </w:tcPr>
          <w:p w:rsidR="0055145D" w:rsidRPr="009A4C9D" w:rsidRDefault="00A81958" w:rsidP="005E5B90">
            <w:pPr>
              <w:jc w:val="right"/>
              <w:rPr>
                <w:sz w:val="20"/>
                <w:szCs w:val="20"/>
              </w:rPr>
            </w:pPr>
            <w:r>
              <w:rPr>
                <w:sz w:val="20"/>
                <w:szCs w:val="20"/>
              </w:rPr>
              <w:fldChar w:fldCharType="begin">
                <w:ffData>
                  <w:name w:val="A_GA_04"/>
                  <w:enabled/>
                  <w:calcOnExit/>
                  <w:textInput>
                    <w:type w:val="number"/>
                    <w:format w:val="#,##0"/>
                  </w:textInput>
                </w:ffData>
              </w:fldChar>
            </w:r>
            <w:r w:rsidR="0055145D">
              <w:rPr>
                <w:sz w:val="20"/>
                <w:szCs w:val="20"/>
              </w:rPr>
              <w:instrText xml:space="preserve"> FORMTEXT </w:instrText>
            </w:r>
            <w:r>
              <w:rPr>
                <w:sz w:val="20"/>
                <w:szCs w:val="20"/>
              </w:rPr>
            </w:r>
            <w:r>
              <w:rPr>
                <w:sz w:val="20"/>
                <w:szCs w:val="20"/>
              </w:rPr>
              <w:fldChar w:fldCharType="separate"/>
            </w:r>
            <w:r w:rsidR="005E5B90" w:rsidRPr="005E5B90">
              <w:rPr>
                <w:noProof/>
                <w:sz w:val="20"/>
                <w:szCs w:val="20"/>
              </w:rPr>
              <w:t>2,962,442</w:t>
            </w:r>
            <w:r>
              <w:rPr>
                <w:sz w:val="20"/>
                <w:szCs w:val="20"/>
              </w:rPr>
              <w:fldChar w:fldCharType="end"/>
            </w:r>
            <w:bookmarkEnd w:id="41"/>
          </w:p>
        </w:tc>
        <w:bookmarkStart w:id="42" w:name="A_CO_04"/>
        <w:tc>
          <w:tcPr>
            <w:tcW w:w="707" w:type="pct"/>
            <w:tcBorders>
              <w:bottom w:val="single" w:sz="4" w:space="0" w:color="auto"/>
            </w:tcBorders>
            <w:shd w:val="clear" w:color="auto" w:fill="FFFFFF"/>
          </w:tcPr>
          <w:p w:rsidR="0055145D" w:rsidRPr="00B20932" w:rsidRDefault="00A81958" w:rsidP="005E5B90">
            <w:pPr>
              <w:jc w:val="right"/>
              <w:rPr>
                <w:sz w:val="22"/>
                <w:szCs w:val="22"/>
              </w:rPr>
            </w:pPr>
            <w:r>
              <w:rPr>
                <w:sz w:val="22"/>
                <w:szCs w:val="22"/>
              </w:rPr>
              <w:fldChar w:fldCharType="begin">
                <w:ffData>
                  <w:name w:val="A_CO_04"/>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E5B90">
              <w:rPr>
                <w:noProof/>
                <w:sz w:val="22"/>
                <w:szCs w:val="22"/>
              </w:rPr>
              <w:t>3,000,000</w:t>
            </w:r>
            <w:r>
              <w:rPr>
                <w:sz w:val="22"/>
                <w:szCs w:val="22"/>
              </w:rPr>
              <w:fldChar w:fldCharType="end"/>
            </w:r>
            <w:bookmarkEnd w:id="42"/>
          </w:p>
        </w:tc>
      </w:tr>
      <w:bookmarkStart w:id="43" w:name="focalAreaObj_05"/>
      <w:tr w:rsidR="0055145D" w:rsidRPr="00B20932" w:rsidTr="0025553D">
        <w:trPr>
          <w:jc w:val="center"/>
        </w:trPr>
        <w:tc>
          <w:tcPr>
            <w:tcW w:w="892" w:type="pct"/>
            <w:tcBorders>
              <w:bottom w:val="single" w:sz="4" w:space="0" w:color="auto"/>
            </w:tcBorders>
            <w:shd w:val="clear" w:color="auto" w:fill="FFFFFF"/>
          </w:tcPr>
          <w:p w:rsidR="0055145D" w:rsidRPr="00B20932" w:rsidRDefault="00A81958" w:rsidP="0000621F">
            <w:pPr>
              <w:rPr>
                <w:sz w:val="22"/>
                <w:szCs w:val="22"/>
              </w:rPr>
            </w:pPr>
            <w:r>
              <w:rPr>
                <w:sz w:val="22"/>
                <w:szCs w:val="22"/>
              </w:rPr>
              <w:fldChar w:fldCharType="begin">
                <w:ffData>
                  <w:name w:val="focalAreaObj_05"/>
                  <w:enabled/>
                  <w:calcOnExit w:val="0"/>
                  <w:ddList>
                    <w:result w:val="5"/>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listEntry w:val="CD-1"/>
                    <w:listEntry w:val="CD-2"/>
                    <w:listEntry w:val="CD-3"/>
                    <w:listEntry w:val="CD-4"/>
                    <w:listEntry w:val="CD-5"/>
                    <w:listEntry w:val="SGP"/>
                  </w:ddList>
                </w:ffData>
              </w:fldChar>
            </w:r>
            <w:r w:rsidR="0055145D">
              <w:rPr>
                <w:sz w:val="22"/>
                <w:szCs w:val="22"/>
              </w:rPr>
              <w:instrText xml:space="preserve"> FORMDROPDOWN </w:instrText>
            </w:r>
            <w:r>
              <w:rPr>
                <w:sz w:val="22"/>
                <w:szCs w:val="22"/>
              </w:rPr>
            </w:r>
            <w:r>
              <w:rPr>
                <w:sz w:val="22"/>
                <w:szCs w:val="22"/>
              </w:rPr>
              <w:fldChar w:fldCharType="end"/>
            </w:r>
            <w:bookmarkEnd w:id="43"/>
            <w:r w:rsidR="0055145D" w:rsidRPr="00B20932">
              <w:rPr>
                <w:sz w:val="22"/>
                <w:szCs w:val="22"/>
              </w:rPr>
              <w:t xml:space="preserve">    </w:t>
            </w:r>
            <w:bookmarkStart w:id="44" w:name="sec_fa_obj_05"/>
            <w:r>
              <w:rPr>
                <w:sz w:val="22"/>
                <w:szCs w:val="22"/>
              </w:rPr>
              <w:fldChar w:fldCharType="begin">
                <w:ffData>
                  <w:name w:val="sec_fa_obj_05"/>
                  <w:enabled/>
                  <w:calcOnExit w:val="0"/>
                  <w:ddList>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 - 1"/>
                    <w:listEntry w:val="SFM/REDD+ -2"/>
                  </w:ddList>
                </w:ffData>
              </w:fldChar>
            </w:r>
            <w:r w:rsidR="0055145D">
              <w:rPr>
                <w:sz w:val="22"/>
                <w:szCs w:val="22"/>
              </w:rPr>
              <w:instrText xml:space="preserve"> FORMDROPDOWN </w:instrText>
            </w:r>
            <w:r>
              <w:rPr>
                <w:sz w:val="22"/>
                <w:szCs w:val="22"/>
              </w:rPr>
            </w:r>
            <w:r>
              <w:rPr>
                <w:sz w:val="22"/>
                <w:szCs w:val="22"/>
              </w:rPr>
              <w:fldChar w:fldCharType="end"/>
            </w:r>
            <w:bookmarkEnd w:id="44"/>
          </w:p>
        </w:tc>
        <w:bookmarkStart w:id="45" w:name="expFAoutcomes_05"/>
        <w:tc>
          <w:tcPr>
            <w:tcW w:w="1214" w:type="pct"/>
            <w:shd w:val="clear" w:color="auto" w:fill="FFFFFF"/>
          </w:tcPr>
          <w:p w:rsidR="0055145D" w:rsidRPr="00B20932" w:rsidRDefault="00A81958" w:rsidP="00B14FC3">
            <w:pPr>
              <w:rPr>
                <w:sz w:val="22"/>
                <w:szCs w:val="22"/>
              </w:rPr>
            </w:pPr>
            <w:r>
              <w:rPr>
                <w:sz w:val="22"/>
                <w:szCs w:val="22"/>
              </w:rPr>
              <w:fldChar w:fldCharType="begin">
                <w:ffData>
                  <w:name w:val="expFAoutcomes_05"/>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B14FC3">
              <w:rPr>
                <w:noProof/>
                <w:sz w:val="22"/>
                <w:szCs w:val="22"/>
              </w:rPr>
              <w:t>5.1</w:t>
            </w:r>
            <w:r>
              <w:rPr>
                <w:sz w:val="22"/>
                <w:szCs w:val="22"/>
              </w:rPr>
              <w:fldChar w:fldCharType="end"/>
            </w:r>
            <w:bookmarkEnd w:id="45"/>
          </w:p>
        </w:tc>
        <w:bookmarkStart w:id="46" w:name="ExpectedFAOutput_05"/>
        <w:tc>
          <w:tcPr>
            <w:tcW w:w="1296" w:type="pct"/>
            <w:shd w:val="clear" w:color="auto" w:fill="FFFFFF"/>
          </w:tcPr>
          <w:p w:rsidR="0055145D" w:rsidRPr="00B20932" w:rsidRDefault="00A81958" w:rsidP="00B14FC3">
            <w:pPr>
              <w:rPr>
                <w:sz w:val="22"/>
                <w:szCs w:val="22"/>
              </w:rPr>
            </w:pPr>
            <w:r>
              <w:rPr>
                <w:sz w:val="22"/>
                <w:szCs w:val="22"/>
              </w:rPr>
              <w:fldChar w:fldCharType="begin">
                <w:ffData>
                  <w:name w:val="ExpectedFAOutput_05"/>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B14FC3">
              <w:rPr>
                <w:noProof/>
                <w:sz w:val="22"/>
                <w:szCs w:val="22"/>
              </w:rPr>
              <w:t>5.2</w:t>
            </w:r>
            <w:r>
              <w:rPr>
                <w:sz w:val="22"/>
                <w:szCs w:val="22"/>
              </w:rPr>
              <w:fldChar w:fldCharType="end"/>
            </w:r>
            <w:bookmarkEnd w:id="46"/>
          </w:p>
        </w:tc>
        <w:tc>
          <w:tcPr>
            <w:tcW w:w="413" w:type="pct"/>
            <w:tcBorders>
              <w:bottom w:val="single" w:sz="4" w:space="0" w:color="auto"/>
            </w:tcBorders>
            <w:shd w:val="clear" w:color="auto" w:fill="FFFFFF"/>
          </w:tcPr>
          <w:p w:rsidR="0055145D" w:rsidRPr="001D7540" w:rsidRDefault="00A81958" w:rsidP="0011154E">
            <w:pPr>
              <w:rPr>
                <w:sz w:val="22"/>
                <w:szCs w:val="22"/>
              </w:rPr>
            </w:pPr>
            <w:r>
              <w:rPr>
                <w:bCs/>
                <w:smallCaps/>
                <w:sz w:val="20"/>
                <w:szCs w:val="20"/>
              </w:rPr>
              <w:fldChar w:fldCharType="begin">
                <w:ffData>
                  <w:name w:val="A_PPG_TF_01"/>
                  <w:enabled/>
                  <w:calcOnExit w:val="0"/>
                  <w:ddList>
                    <w:result w:val="1"/>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47" w:name="A_GA_05"/>
        <w:tc>
          <w:tcPr>
            <w:tcW w:w="478" w:type="pct"/>
            <w:tcBorders>
              <w:bottom w:val="single" w:sz="4" w:space="0" w:color="auto"/>
            </w:tcBorders>
            <w:shd w:val="clear" w:color="auto" w:fill="FFFFFF"/>
          </w:tcPr>
          <w:p w:rsidR="0055145D" w:rsidRPr="009A4C9D" w:rsidRDefault="00A81958" w:rsidP="005E5B90">
            <w:pPr>
              <w:jc w:val="right"/>
              <w:rPr>
                <w:sz w:val="20"/>
                <w:szCs w:val="20"/>
              </w:rPr>
            </w:pPr>
            <w:r>
              <w:rPr>
                <w:sz w:val="20"/>
                <w:szCs w:val="20"/>
              </w:rPr>
              <w:fldChar w:fldCharType="begin">
                <w:ffData>
                  <w:name w:val="A_GA_05"/>
                  <w:enabled/>
                  <w:calcOnExit/>
                  <w:textInput>
                    <w:type w:val="number"/>
                    <w:format w:val="#,##0"/>
                  </w:textInput>
                </w:ffData>
              </w:fldChar>
            </w:r>
            <w:r w:rsidR="0055145D">
              <w:rPr>
                <w:sz w:val="20"/>
                <w:szCs w:val="20"/>
              </w:rPr>
              <w:instrText xml:space="preserve"> FORMTEXT </w:instrText>
            </w:r>
            <w:r>
              <w:rPr>
                <w:sz w:val="20"/>
                <w:szCs w:val="20"/>
              </w:rPr>
            </w:r>
            <w:r>
              <w:rPr>
                <w:sz w:val="20"/>
                <w:szCs w:val="20"/>
              </w:rPr>
              <w:fldChar w:fldCharType="separate"/>
            </w:r>
            <w:r w:rsidR="005E5B90" w:rsidRPr="005E5B90">
              <w:rPr>
                <w:noProof/>
                <w:sz w:val="20"/>
                <w:szCs w:val="20"/>
              </w:rPr>
              <w:t>2,962,442</w:t>
            </w:r>
            <w:r>
              <w:rPr>
                <w:sz w:val="20"/>
                <w:szCs w:val="20"/>
              </w:rPr>
              <w:fldChar w:fldCharType="end"/>
            </w:r>
            <w:bookmarkEnd w:id="47"/>
          </w:p>
        </w:tc>
        <w:bookmarkStart w:id="48" w:name="A_CO_05"/>
        <w:tc>
          <w:tcPr>
            <w:tcW w:w="707" w:type="pct"/>
            <w:tcBorders>
              <w:bottom w:val="single" w:sz="4" w:space="0" w:color="auto"/>
            </w:tcBorders>
            <w:shd w:val="clear" w:color="auto" w:fill="FFFFFF"/>
          </w:tcPr>
          <w:p w:rsidR="0055145D" w:rsidRPr="00B20932" w:rsidRDefault="00A81958" w:rsidP="005E5B90">
            <w:pPr>
              <w:jc w:val="right"/>
              <w:rPr>
                <w:sz w:val="22"/>
                <w:szCs w:val="22"/>
              </w:rPr>
            </w:pPr>
            <w:r>
              <w:rPr>
                <w:sz w:val="22"/>
                <w:szCs w:val="22"/>
              </w:rPr>
              <w:fldChar w:fldCharType="begin">
                <w:ffData>
                  <w:name w:val="A_CO_05"/>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E5B90">
              <w:rPr>
                <w:noProof/>
                <w:sz w:val="22"/>
                <w:szCs w:val="22"/>
              </w:rPr>
              <w:t>3,000,000</w:t>
            </w:r>
            <w:r>
              <w:rPr>
                <w:sz w:val="22"/>
                <w:szCs w:val="22"/>
              </w:rPr>
              <w:fldChar w:fldCharType="end"/>
            </w:r>
            <w:bookmarkEnd w:id="48"/>
          </w:p>
        </w:tc>
      </w:tr>
      <w:bookmarkStart w:id="49" w:name="focalAreaObj_06"/>
      <w:tr w:rsidR="0055145D" w:rsidRPr="00B20932" w:rsidTr="0025553D">
        <w:trPr>
          <w:jc w:val="center"/>
        </w:trPr>
        <w:tc>
          <w:tcPr>
            <w:tcW w:w="892" w:type="pct"/>
            <w:tcBorders>
              <w:bottom w:val="single" w:sz="4" w:space="0" w:color="auto"/>
            </w:tcBorders>
            <w:shd w:val="clear" w:color="auto" w:fill="FFFFFF"/>
          </w:tcPr>
          <w:p w:rsidR="0055145D" w:rsidRPr="00B20932" w:rsidRDefault="00A81958" w:rsidP="0000621F">
            <w:pPr>
              <w:rPr>
                <w:sz w:val="22"/>
                <w:szCs w:val="22"/>
              </w:rPr>
            </w:pPr>
            <w:r>
              <w:rPr>
                <w:sz w:val="22"/>
                <w:szCs w:val="22"/>
              </w:rPr>
              <w:fldChar w:fldCharType="begin">
                <w:ffData>
                  <w:name w:val="focalAreaObj_06"/>
                  <w:enabled/>
                  <w:calcOnExit w:val="0"/>
                  <w:ddList>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listEntry w:val="CD-1"/>
                    <w:listEntry w:val="CD-2"/>
                    <w:listEntry w:val="CD-3"/>
                    <w:listEntry w:val="CD-4"/>
                    <w:listEntry w:val="CD-5"/>
                    <w:listEntry w:val="SGP"/>
                  </w:ddList>
                </w:ffData>
              </w:fldChar>
            </w:r>
            <w:r w:rsidR="0055145D">
              <w:rPr>
                <w:sz w:val="22"/>
                <w:szCs w:val="22"/>
              </w:rPr>
              <w:instrText xml:space="preserve"> FORMDROPDOWN </w:instrText>
            </w:r>
            <w:r>
              <w:rPr>
                <w:sz w:val="22"/>
                <w:szCs w:val="22"/>
              </w:rPr>
            </w:r>
            <w:r>
              <w:rPr>
                <w:sz w:val="22"/>
                <w:szCs w:val="22"/>
              </w:rPr>
              <w:fldChar w:fldCharType="end"/>
            </w:r>
            <w:bookmarkEnd w:id="49"/>
            <w:r w:rsidR="0055145D" w:rsidRPr="00B20932">
              <w:rPr>
                <w:sz w:val="22"/>
                <w:szCs w:val="22"/>
              </w:rPr>
              <w:t xml:space="preserve">    </w:t>
            </w:r>
            <w:bookmarkStart w:id="50" w:name="sec_fa_obj_06"/>
            <w:r>
              <w:rPr>
                <w:sz w:val="22"/>
                <w:szCs w:val="22"/>
              </w:rPr>
              <w:fldChar w:fldCharType="begin">
                <w:ffData>
                  <w:name w:val="sec_fa_obj_06"/>
                  <w:enabled/>
                  <w:calcOnExit w:val="0"/>
                  <w:ddList>
                    <w:result w:val="6"/>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 - 1"/>
                    <w:listEntry w:val="SFM/REDD+ -2"/>
                  </w:ddList>
                </w:ffData>
              </w:fldChar>
            </w:r>
            <w:r w:rsidR="0055145D">
              <w:rPr>
                <w:sz w:val="22"/>
                <w:szCs w:val="22"/>
              </w:rPr>
              <w:instrText xml:space="preserve"> FORMDROPDOWN </w:instrText>
            </w:r>
            <w:r>
              <w:rPr>
                <w:sz w:val="22"/>
                <w:szCs w:val="22"/>
              </w:rPr>
            </w:r>
            <w:r>
              <w:rPr>
                <w:sz w:val="22"/>
                <w:szCs w:val="22"/>
              </w:rPr>
              <w:fldChar w:fldCharType="end"/>
            </w:r>
            <w:bookmarkEnd w:id="50"/>
          </w:p>
        </w:tc>
        <w:bookmarkStart w:id="51" w:name="expFAoutcomes_06"/>
        <w:tc>
          <w:tcPr>
            <w:tcW w:w="1214" w:type="pct"/>
            <w:shd w:val="clear" w:color="auto" w:fill="FFFFFF"/>
          </w:tcPr>
          <w:p w:rsidR="0055145D" w:rsidRPr="00B20932" w:rsidRDefault="00A81958" w:rsidP="00B14FC3">
            <w:pPr>
              <w:rPr>
                <w:sz w:val="22"/>
                <w:szCs w:val="22"/>
              </w:rPr>
            </w:pPr>
            <w:r>
              <w:rPr>
                <w:sz w:val="22"/>
                <w:szCs w:val="22"/>
              </w:rPr>
              <w:fldChar w:fldCharType="begin">
                <w:ffData>
                  <w:name w:val="expFAoutcomes_06"/>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B14FC3">
              <w:rPr>
                <w:noProof/>
                <w:sz w:val="22"/>
                <w:szCs w:val="22"/>
              </w:rPr>
              <w:t>1.3</w:t>
            </w:r>
            <w:r>
              <w:rPr>
                <w:sz w:val="22"/>
                <w:szCs w:val="22"/>
              </w:rPr>
              <w:fldChar w:fldCharType="end"/>
            </w:r>
            <w:bookmarkEnd w:id="51"/>
          </w:p>
        </w:tc>
        <w:bookmarkStart w:id="52" w:name="ExpectedFAOutput_06"/>
        <w:tc>
          <w:tcPr>
            <w:tcW w:w="1296" w:type="pct"/>
            <w:shd w:val="clear" w:color="auto" w:fill="FFFFFF"/>
          </w:tcPr>
          <w:p w:rsidR="0055145D" w:rsidRPr="00B20932" w:rsidRDefault="00A81958" w:rsidP="00B14FC3">
            <w:pPr>
              <w:rPr>
                <w:sz w:val="22"/>
                <w:szCs w:val="22"/>
              </w:rPr>
            </w:pPr>
            <w:r>
              <w:rPr>
                <w:sz w:val="22"/>
                <w:szCs w:val="22"/>
              </w:rPr>
              <w:fldChar w:fldCharType="begin">
                <w:ffData>
                  <w:name w:val="ExpectedFAOutput_06"/>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B14FC3">
              <w:rPr>
                <w:noProof/>
                <w:sz w:val="22"/>
                <w:szCs w:val="22"/>
              </w:rPr>
              <w:t>1.2; 1.3; 1.5</w:t>
            </w:r>
            <w:r>
              <w:rPr>
                <w:sz w:val="22"/>
                <w:szCs w:val="22"/>
              </w:rPr>
              <w:fldChar w:fldCharType="end"/>
            </w:r>
            <w:bookmarkEnd w:id="52"/>
          </w:p>
        </w:tc>
        <w:tc>
          <w:tcPr>
            <w:tcW w:w="413" w:type="pct"/>
            <w:tcBorders>
              <w:bottom w:val="single" w:sz="4" w:space="0" w:color="auto"/>
            </w:tcBorders>
            <w:shd w:val="clear" w:color="auto" w:fill="FFFFFF"/>
          </w:tcPr>
          <w:p w:rsidR="0055145D" w:rsidRPr="001D7540" w:rsidRDefault="00A81958" w:rsidP="0011154E">
            <w:pPr>
              <w:rPr>
                <w:sz w:val="22"/>
                <w:szCs w:val="22"/>
              </w:rPr>
            </w:pPr>
            <w:r>
              <w:rPr>
                <w:bCs/>
                <w:smallCaps/>
                <w:sz w:val="20"/>
                <w:szCs w:val="20"/>
              </w:rPr>
              <w:fldChar w:fldCharType="begin">
                <w:ffData>
                  <w:name w:val="A_PPG_TF_01"/>
                  <w:enabled/>
                  <w:calcOnExit w:val="0"/>
                  <w:ddList>
                    <w:result w:val="1"/>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53" w:name="A_GA_06"/>
        <w:tc>
          <w:tcPr>
            <w:tcW w:w="478" w:type="pct"/>
            <w:tcBorders>
              <w:bottom w:val="single" w:sz="4" w:space="0" w:color="auto"/>
            </w:tcBorders>
            <w:shd w:val="clear" w:color="auto" w:fill="FFFFFF"/>
          </w:tcPr>
          <w:p w:rsidR="0055145D" w:rsidRPr="009A4C9D" w:rsidRDefault="00A81958" w:rsidP="00B4194C">
            <w:pPr>
              <w:jc w:val="right"/>
              <w:rPr>
                <w:sz w:val="20"/>
                <w:szCs w:val="20"/>
              </w:rPr>
            </w:pPr>
            <w:r>
              <w:rPr>
                <w:sz w:val="20"/>
                <w:szCs w:val="20"/>
              </w:rPr>
              <w:fldChar w:fldCharType="begin">
                <w:ffData>
                  <w:name w:val="A_GA_06"/>
                  <w:enabled/>
                  <w:calcOnExit/>
                  <w:textInput>
                    <w:type w:val="number"/>
                    <w:format w:val="#,##0"/>
                  </w:textInput>
                </w:ffData>
              </w:fldChar>
            </w:r>
            <w:r w:rsidR="0055145D">
              <w:rPr>
                <w:sz w:val="20"/>
                <w:szCs w:val="20"/>
              </w:rPr>
              <w:instrText xml:space="preserve"> FORMTEXT </w:instrText>
            </w:r>
            <w:r>
              <w:rPr>
                <w:sz w:val="20"/>
                <w:szCs w:val="20"/>
              </w:rPr>
            </w:r>
            <w:r>
              <w:rPr>
                <w:sz w:val="20"/>
                <w:szCs w:val="20"/>
              </w:rPr>
              <w:fldChar w:fldCharType="separate"/>
            </w:r>
            <w:r w:rsidR="00B4194C">
              <w:rPr>
                <w:noProof/>
                <w:sz w:val="20"/>
                <w:szCs w:val="20"/>
              </w:rPr>
              <w:t>2,801,510</w:t>
            </w:r>
            <w:r>
              <w:rPr>
                <w:sz w:val="20"/>
                <w:szCs w:val="20"/>
              </w:rPr>
              <w:fldChar w:fldCharType="end"/>
            </w:r>
            <w:bookmarkEnd w:id="53"/>
          </w:p>
        </w:tc>
        <w:bookmarkStart w:id="54" w:name="A_CO_06"/>
        <w:tc>
          <w:tcPr>
            <w:tcW w:w="707" w:type="pct"/>
            <w:tcBorders>
              <w:bottom w:val="single" w:sz="4" w:space="0" w:color="auto"/>
            </w:tcBorders>
            <w:shd w:val="clear" w:color="auto" w:fill="FFFFFF"/>
          </w:tcPr>
          <w:p w:rsidR="0055145D" w:rsidRPr="00B20932" w:rsidRDefault="00A81958" w:rsidP="007A730E">
            <w:pPr>
              <w:jc w:val="right"/>
              <w:rPr>
                <w:sz w:val="22"/>
                <w:szCs w:val="22"/>
              </w:rPr>
            </w:pPr>
            <w:r>
              <w:rPr>
                <w:sz w:val="22"/>
                <w:szCs w:val="22"/>
              </w:rPr>
              <w:fldChar w:fldCharType="begin">
                <w:ffData>
                  <w:name w:val="A_CO_06"/>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483361">
              <w:rPr>
                <w:noProof/>
                <w:sz w:val="22"/>
                <w:szCs w:val="22"/>
              </w:rPr>
              <w:t>2,</w:t>
            </w:r>
            <w:r w:rsidR="00B4194C">
              <w:rPr>
                <w:noProof/>
                <w:sz w:val="22"/>
                <w:szCs w:val="22"/>
              </w:rPr>
              <w:t>8</w:t>
            </w:r>
            <w:r w:rsidR="007A730E">
              <w:rPr>
                <w:noProof/>
                <w:sz w:val="22"/>
                <w:szCs w:val="22"/>
              </w:rPr>
              <w:t>1</w:t>
            </w:r>
            <w:r w:rsidR="00483361">
              <w:rPr>
                <w:noProof/>
                <w:sz w:val="22"/>
                <w:szCs w:val="22"/>
              </w:rPr>
              <w:t>0,000</w:t>
            </w:r>
            <w:r>
              <w:rPr>
                <w:sz w:val="22"/>
                <w:szCs w:val="22"/>
              </w:rPr>
              <w:fldChar w:fldCharType="end"/>
            </w:r>
            <w:bookmarkEnd w:id="54"/>
          </w:p>
        </w:tc>
      </w:tr>
      <w:bookmarkStart w:id="55" w:name="focalAreaObj_07"/>
      <w:tr w:rsidR="0055145D" w:rsidRPr="00B20932" w:rsidTr="0025553D">
        <w:trPr>
          <w:jc w:val="center"/>
        </w:trPr>
        <w:tc>
          <w:tcPr>
            <w:tcW w:w="892" w:type="pct"/>
            <w:tcBorders>
              <w:bottom w:val="single" w:sz="4" w:space="0" w:color="auto"/>
            </w:tcBorders>
            <w:shd w:val="clear" w:color="auto" w:fill="FFFFFF"/>
          </w:tcPr>
          <w:p w:rsidR="0055145D" w:rsidRPr="00B20932" w:rsidRDefault="00A81958" w:rsidP="0000621F">
            <w:pPr>
              <w:rPr>
                <w:sz w:val="22"/>
                <w:szCs w:val="22"/>
              </w:rPr>
            </w:pPr>
            <w:r>
              <w:rPr>
                <w:sz w:val="22"/>
                <w:szCs w:val="22"/>
              </w:rPr>
              <w:fldChar w:fldCharType="begin">
                <w:ffData>
                  <w:name w:val="focalAreaObj_07"/>
                  <w:enabled/>
                  <w:calcOnExit w:val="0"/>
                  <w:ddList>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listEntry w:val="CD-1"/>
                    <w:listEntry w:val="CD-2"/>
                    <w:listEntry w:val="CD-3"/>
                    <w:listEntry w:val="CD-4"/>
                    <w:listEntry w:val="CD-5"/>
                    <w:listEntry w:val="SGP"/>
                  </w:ddList>
                </w:ffData>
              </w:fldChar>
            </w:r>
            <w:r w:rsidR="0055145D">
              <w:rPr>
                <w:sz w:val="22"/>
                <w:szCs w:val="22"/>
              </w:rPr>
              <w:instrText xml:space="preserve"> FORMDROPDOWN </w:instrText>
            </w:r>
            <w:r>
              <w:rPr>
                <w:sz w:val="22"/>
                <w:szCs w:val="22"/>
              </w:rPr>
            </w:r>
            <w:r>
              <w:rPr>
                <w:sz w:val="22"/>
                <w:szCs w:val="22"/>
              </w:rPr>
              <w:fldChar w:fldCharType="end"/>
            </w:r>
            <w:bookmarkEnd w:id="55"/>
            <w:r w:rsidR="0055145D" w:rsidRPr="00B20932">
              <w:rPr>
                <w:sz w:val="22"/>
                <w:szCs w:val="22"/>
              </w:rPr>
              <w:t xml:space="preserve">    </w:t>
            </w:r>
            <w:bookmarkStart w:id="56" w:name="sec_fa_obj_07"/>
            <w:r>
              <w:rPr>
                <w:sz w:val="22"/>
                <w:szCs w:val="22"/>
              </w:rPr>
              <w:fldChar w:fldCharType="begin">
                <w:ffData>
                  <w:name w:val="sec_fa_obj_07"/>
                  <w:enabled/>
                  <w:calcOnExit w:val="0"/>
                  <w:ddList>
                    <w:result w:val="8"/>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 - 1"/>
                    <w:listEntry w:val="SFM/REDD+ -2"/>
                  </w:ddList>
                </w:ffData>
              </w:fldChar>
            </w:r>
            <w:r w:rsidR="0055145D">
              <w:rPr>
                <w:sz w:val="22"/>
                <w:szCs w:val="22"/>
              </w:rPr>
              <w:instrText xml:space="preserve"> FORMDROPDOWN </w:instrText>
            </w:r>
            <w:r>
              <w:rPr>
                <w:sz w:val="22"/>
                <w:szCs w:val="22"/>
              </w:rPr>
            </w:r>
            <w:r>
              <w:rPr>
                <w:sz w:val="22"/>
                <w:szCs w:val="22"/>
              </w:rPr>
              <w:fldChar w:fldCharType="end"/>
            </w:r>
            <w:bookmarkEnd w:id="56"/>
          </w:p>
        </w:tc>
        <w:bookmarkStart w:id="57" w:name="expFAoutcomes_07"/>
        <w:tc>
          <w:tcPr>
            <w:tcW w:w="1214" w:type="pct"/>
            <w:shd w:val="clear" w:color="auto" w:fill="FFFFFF"/>
          </w:tcPr>
          <w:p w:rsidR="0055145D" w:rsidRPr="00B20932" w:rsidRDefault="00A81958" w:rsidP="00B14FC3">
            <w:pPr>
              <w:rPr>
                <w:sz w:val="22"/>
                <w:szCs w:val="22"/>
              </w:rPr>
            </w:pPr>
            <w:r>
              <w:rPr>
                <w:sz w:val="22"/>
                <w:szCs w:val="22"/>
              </w:rPr>
              <w:fldChar w:fldCharType="begin">
                <w:ffData>
                  <w:name w:val="expFAoutcomes_07"/>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B14FC3">
              <w:rPr>
                <w:noProof/>
                <w:sz w:val="22"/>
                <w:szCs w:val="22"/>
              </w:rPr>
              <w:t>3.2</w:t>
            </w:r>
            <w:r>
              <w:rPr>
                <w:sz w:val="22"/>
                <w:szCs w:val="22"/>
              </w:rPr>
              <w:fldChar w:fldCharType="end"/>
            </w:r>
            <w:bookmarkEnd w:id="57"/>
          </w:p>
        </w:tc>
        <w:bookmarkStart w:id="58" w:name="ExpectedFAOutput_07"/>
        <w:tc>
          <w:tcPr>
            <w:tcW w:w="1296" w:type="pct"/>
            <w:shd w:val="clear" w:color="auto" w:fill="FFFFFF"/>
          </w:tcPr>
          <w:p w:rsidR="0055145D" w:rsidRPr="00B20932" w:rsidRDefault="00A81958" w:rsidP="00B14FC3">
            <w:pPr>
              <w:rPr>
                <w:sz w:val="22"/>
                <w:szCs w:val="22"/>
              </w:rPr>
            </w:pPr>
            <w:r>
              <w:rPr>
                <w:sz w:val="22"/>
                <w:szCs w:val="22"/>
              </w:rPr>
              <w:fldChar w:fldCharType="begin">
                <w:ffData>
                  <w:name w:val="ExpectedFAOutput_07"/>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B14FC3">
              <w:rPr>
                <w:noProof/>
                <w:sz w:val="22"/>
                <w:szCs w:val="22"/>
              </w:rPr>
              <w:t>3.2; 3.4</w:t>
            </w:r>
            <w:r>
              <w:rPr>
                <w:sz w:val="22"/>
                <w:szCs w:val="22"/>
              </w:rPr>
              <w:fldChar w:fldCharType="end"/>
            </w:r>
            <w:bookmarkEnd w:id="58"/>
          </w:p>
        </w:tc>
        <w:tc>
          <w:tcPr>
            <w:tcW w:w="413" w:type="pct"/>
            <w:tcBorders>
              <w:bottom w:val="single" w:sz="4" w:space="0" w:color="auto"/>
            </w:tcBorders>
            <w:shd w:val="clear" w:color="auto" w:fill="FFFFFF"/>
          </w:tcPr>
          <w:p w:rsidR="0055145D" w:rsidRPr="001D7540" w:rsidRDefault="00A81958" w:rsidP="0011154E">
            <w:pPr>
              <w:rPr>
                <w:sz w:val="22"/>
                <w:szCs w:val="22"/>
              </w:rPr>
            </w:pPr>
            <w:r>
              <w:rPr>
                <w:bCs/>
                <w:smallCaps/>
                <w:sz w:val="20"/>
                <w:szCs w:val="20"/>
              </w:rPr>
              <w:fldChar w:fldCharType="begin">
                <w:ffData>
                  <w:name w:val="A_PPG_TF_01"/>
                  <w:enabled/>
                  <w:calcOnExit w:val="0"/>
                  <w:ddList>
                    <w:result w:val="1"/>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59" w:name="A_GA_07"/>
        <w:tc>
          <w:tcPr>
            <w:tcW w:w="478" w:type="pct"/>
            <w:tcBorders>
              <w:bottom w:val="single" w:sz="4" w:space="0" w:color="auto"/>
            </w:tcBorders>
            <w:shd w:val="clear" w:color="auto" w:fill="FFFFFF"/>
          </w:tcPr>
          <w:p w:rsidR="0055145D" w:rsidRPr="009A4C9D" w:rsidRDefault="00A81958" w:rsidP="00B4194C">
            <w:pPr>
              <w:jc w:val="right"/>
              <w:rPr>
                <w:sz w:val="20"/>
                <w:szCs w:val="20"/>
              </w:rPr>
            </w:pPr>
            <w:r>
              <w:rPr>
                <w:sz w:val="20"/>
                <w:szCs w:val="20"/>
              </w:rPr>
              <w:fldChar w:fldCharType="begin">
                <w:ffData>
                  <w:name w:val="A_GA_07"/>
                  <w:enabled/>
                  <w:calcOnExit/>
                  <w:textInput>
                    <w:type w:val="number"/>
                    <w:format w:val="#,##0"/>
                  </w:textInput>
                </w:ffData>
              </w:fldChar>
            </w:r>
            <w:r w:rsidR="0055145D">
              <w:rPr>
                <w:sz w:val="20"/>
                <w:szCs w:val="20"/>
              </w:rPr>
              <w:instrText xml:space="preserve"> FORMTEXT </w:instrText>
            </w:r>
            <w:r>
              <w:rPr>
                <w:sz w:val="20"/>
                <w:szCs w:val="20"/>
              </w:rPr>
            </w:r>
            <w:r>
              <w:rPr>
                <w:sz w:val="20"/>
                <w:szCs w:val="20"/>
              </w:rPr>
              <w:fldChar w:fldCharType="separate"/>
            </w:r>
            <w:r w:rsidR="00B4194C">
              <w:rPr>
                <w:noProof/>
                <w:sz w:val="20"/>
                <w:szCs w:val="20"/>
              </w:rPr>
              <w:t>2,801,510</w:t>
            </w:r>
            <w:r>
              <w:rPr>
                <w:sz w:val="20"/>
                <w:szCs w:val="20"/>
              </w:rPr>
              <w:fldChar w:fldCharType="end"/>
            </w:r>
            <w:bookmarkEnd w:id="59"/>
          </w:p>
        </w:tc>
        <w:bookmarkStart w:id="60" w:name="A_CO_07"/>
        <w:tc>
          <w:tcPr>
            <w:tcW w:w="707" w:type="pct"/>
            <w:tcBorders>
              <w:bottom w:val="single" w:sz="4" w:space="0" w:color="auto"/>
            </w:tcBorders>
            <w:shd w:val="clear" w:color="auto" w:fill="FFFFFF"/>
          </w:tcPr>
          <w:p w:rsidR="0055145D" w:rsidRPr="00B20932" w:rsidRDefault="00A81958" w:rsidP="007A730E">
            <w:pPr>
              <w:jc w:val="right"/>
              <w:rPr>
                <w:sz w:val="22"/>
                <w:szCs w:val="22"/>
              </w:rPr>
            </w:pPr>
            <w:r>
              <w:rPr>
                <w:sz w:val="22"/>
                <w:szCs w:val="22"/>
              </w:rPr>
              <w:fldChar w:fldCharType="begin">
                <w:ffData>
                  <w:name w:val="A_CO_07"/>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483361" w:rsidRPr="00483361">
              <w:rPr>
                <w:noProof/>
                <w:sz w:val="22"/>
                <w:szCs w:val="22"/>
              </w:rPr>
              <w:t>2,</w:t>
            </w:r>
            <w:r w:rsidR="00B4194C">
              <w:rPr>
                <w:noProof/>
                <w:sz w:val="22"/>
                <w:szCs w:val="22"/>
              </w:rPr>
              <w:t>8</w:t>
            </w:r>
            <w:r w:rsidR="007A730E">
              <w:rPr>
                <w:noProof/>
                <w:sz w:val="22"/>
                <w:szCs w:val="22"/>
              </w:rPr>
              <w:t>1</w:t>
            </w:r>
            <w:r w:rsidR="00483361" w:rsidRPr="00483361">
              <w:rPr>
                <w:noProof/>
                <w:sz w:val="22"/>
                <w:szCs w:val="22"/>
              </w:rPr>
              <w:t>0,000</w:t>
            </w:r>
            <w:r>
              <w:rPr>
                <w:sz w:val="22"/>
                <w:szCs w:val="22"/>
              </w:rPr>
              <w:fldChar w:fldCharType="end"/>
            </w:r>
            <w:bookmarkEnd w:id="60"/>
          </w:p>
        </w:tc>
      </w:tr>
      <w:bookmarkStart w:id="61" w:name="focalAreaObj_08"/>
      <w:tr w:rsidR="0055145D" w:rsidRPr="00B20932" w:rsidTr="0025553D">
        <w:trPr>
          <w:jc w:val="center"/>
        </w:trPr>
        <w:tc>
          <w:tcPr>
            <w:tcW w:w="892" w:type="pct"/>
            <w:tcBorders>
              <w:bottom w:val="single" w:sz="4" w:space="0" w:color="auto"/>
            </w:tcBorders>
            <w:shd w:val="clear" w:color="auto" w:fill="FFFFFF"/>
          </w:tcPr>
          <w:p w:rsidR="0055145D" w:rsidRPr="00B20932" w:rsidRDefault="00A81958" w:rsidP="0000621F">
            <w:pPr>
              <w:rPr>
                <w:sz w:val="22"/>
                <w:szCs w:val="22"/>
              </w:rPr>
            </w:pPr>
            <w:r>
              <w:rPr>
                <w:sz w:val="22"/>
                <w:szCs w:val="22"/>
              </w:rPr>
              <w:fldChar w:fldCharType="begin">
                <w:ffData>
                  <w:name w:val="focalAreaObj_08"/>
                  <w:enabled/>
                  <w:calcOnExit w:val="0"/>
                  <w:ddList>
                    <w:result w:val="10"/>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listEntry w:val="CD-1"/>
                    <w:listEntry w:val="CD-2"/>
                    <w:listEntry w:val="CD-3"/>
                    <w:listEntry w:val="CD-4"/>
                    <w:listEntry w:val="CD-5"/>
                    <w:listEntry w:val="SGP"/>
                  </w:ddList>
                </w:ffData>
              </w:fldChar>
            </w:r>
            <w:r w:rsidR="0055145D">
              <w:rPr>
                <w:sz w:val="22"/>
                <w:szCs w:val="22"/>
              </w:rPr>
              <w:instrText xml:space="preserve"> FORMDROPDOWN </w:instrText>
            </w:r>
            <w:r>
              <w:rPr>
                <w:sz w:val="22"/>
                <w:szCs w:val="22"/>
              </w:rPr>
            </w:r>
            <w:r>
              <w:rPr>
                <w:sz w:val="22"/>
                <w:szCs w:val="22"/>
              </w:rPr>
              <w:fldChar w:fldCharType="end"/>
            </w:r>
            <w:bookmarkEnd w:id="61"/>
            <w:r w:rsidR="0055145D" w:rsidRPr="00B20932">
              <w:rPr>
                <w:sz w:val="22"/>
                <w:szCs w:val="22"/>
              </w:rPr>
              <w:t xml:space="preserve">   </w:t>
            </w:r>
            <w:bookmarkStart w:id="62" w:name="MFA_08"/>
            <w:r w:rsidR="0055145D">
              <w:rPr>
                <w:sz w:val="22"/>
                <w:szCs w:val="22"/>
              </w:rPr>
              <w:t xml:space="preserve"> </w:t>
            </w:r>
            <w:bookmarkStart w:id="63" w:name="sec_fa_obj_08"/>
            <w:bookmarkEnd w:id="62"/>
            <w:r>
              <w:rPr>
                <w:sz w:val="22"/>
                <w:szCs w:val="22"/>
              </w:rPr>
              <w:fldChar w:fldCharType="begin">
                <w:ffData>
                  <w:name w:val="sec_fa_obj_08"/>
                  <w:enabled/>
                  <w:calcOnExit w:val="0"/>
                  <w:ddList>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 - 1"/>
                    <w:listEntry w:val="SFM/REDD+ -2"/>
                  </w:ddList>
                </w:ffData>
              </w:fldChar>
            </w:r>
            <w:r w:rsidR="0055145D">
              <w:rPr>
                <w:sz w:val="22"/>
                <w:szCs w:val="22"/>
              </w:rPr>
              <w:instrText xml:space="preserve"> FORMDROPDOWN </w:instrText>
            </w:r>
            <w:r>
              <w:rPr>
                <w:sz w:val="22"/>
                <w:szCs w:val="22"/>
              </w:rPr>
            </w:r>
            <w:r>
              <w:rPr>
                <w:sz w:val="22"/>
                <w:szCs w:val="22"/>
              </w:rPr>
              <w:fldChar w:fldCharType="end"/>
            </w:r>
            <w:bookmarkEnd w:id="63"/>
          </w:p>
        </w:tc>
        <w:bookmarkStart w:id="64" w:name="expFAoutcomes_08"/>
        <w:tc>
          <w:tcPr>
            <w:tcW w:w="1214" w:type="pct"/>
            <w:shd w:val="clear" w:color="auto" w:fill="FFFFFF"/>
          </w:tcPr>
          <w:p w:rsidR="0055145D" w:rsidRPr="00B20932" w:rsidRDefault="00A81958" w:rsidP="00B14FC3">
            <w:pPr>
              <w:rPr>
                <w:sz w:val="22"/>
                <w:szCs w:val="22"/>
              </w:rPr>
            </w:pPr>
            <w:r>
              <w:rPr>
                <w:sz w:val="22"/>
                <w:szCs w:val="22"/>
              </w:rPr>
              <w:fldChar w:fldCharType="begin">
                <w:ffData>
                  <w:name w:val="expFAoutcomes_08"/>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B14FC3">
              <w:rPr>
                <w:noProof/>
                <w:sz w:val="22"/>
                <w:szCs w:val="22"/>
              </w:rPr>
              <w:t>1.1</w:t>
            </w:r>
            <w:r>
              <w:rPr>
                <w:sz w:val="22"/>
                <w:szCs w:val="22"/>
              </w:rPr>
              <w:fldChar w:fldCharType="end"/>
            </w:r>
            <w:bookmarkEnd w:id="64"/>
          </w:p>
        </w:tc>
        <w:bookmarkStart w:id="65" w:name="ExpectedFAOutput_08"/>
        <w:tc>
          <w:tcPr>
            <w:tcW w:w="1296" w:type="pct"/>
            <w:shd w:val="clear" w:color="auto" w:fill="FFFFFF"/>
          </w:tcPr>
          <w:p w:rsidR="0055145D" w:rsidRPr="00B20932" w:rsidRDefault="00A81958" w:rsidP="00B14FC3">
            <w:pPr>
              <w:rPr>
                <w:sz w:val="22"/>
                <w:szCs w:val="22"/>
              </w:rPr>
            </w:pPr>
            <w:r>
              <w:rPr>
                <w:sz w:val="22"/>
                <w:szCs w:val="22"/>
              </w:rPr>
              <w:fldChar w:fldCharType="begin">
                <w:ffData>
                  <w:name w:val="ExpectedFAOutput_08"/>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B14FC3">
              <w:rPr>
                <w:noProof/>
                <w:sz w:val="22"/>
                <w:szCs w:val="22"/>
              </w:rPr>
              <w:t>1.3</w:t>
            </w:r>
            <w:r>
              <w:rPr>
                <w:sz w:val="22"/>
                <w:szCs w:val="22"/>
              </w:rPr>
              <w:fldChar w:fldCharType="end"/>
            </w:r>
            <w:bookmarkEnd w:id="65"/>
          </w:p>
        </w:tc>
        <w:tc>
          <w:tcPr>
            <w:tcW w:w="413" w:type="pct"/>
            <w:tcBorders>
              <w:bottom w:val="single" w:sz="4" w:space="0" w:color="auto"/>
            </w:tcBorders>
            <w:shd w:val="clear" w:color="auto" w:fill="FFFFFF"/>
          </w:tcPr>
          <w:p w:rsidR="0055145D" w:rsidRPr="001D7540" w:rsidRDefault="00A81958" w:rsidP="0011154E">
            <w:pPr>
              <w:rPr>
                <w:sz w:val="22"/>
                <w:szCs w:val="22"/>
              </w:rPr>
            </w:pPr>
            <w:r>
              <w:rPr>
                <w:bCs/>
                <w:smallCaps/>
                <w:sz w:val="20"/>
                <w:szCs w:val="20"/>
              </w:rPr>
              <w:fldChar w:fldCharType="begin">
                <w:ffData>
                  <w:name w:val="A_PPG_TF_01"/>
                  <w:enabled/>
                  <w:calcOnExit w:val="0"/>
                  <w:ddList>
                    <w:result w:val="1"/>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66" w:name="A_GA_08"/>
        <w:tc>
          <w:tcPr>
            <w:tcW w:w="478" w:type="pct"/>
            <w:tcBorders>
              <w:bottom w:val="single" w:sz="4" w:space="0" w:color="auto"/>
            </w:tcBorders>
            <w:shd w:val="clear" w:color="auto" w:fill="FFFFFF"/>
          </w:tcPr>
          <w:p w:rsidR="0055145D" w:rsidRPr="009A4C9D" w:rsidRDefault="00A81958" w:rsidP="005E5B90">
            <w:pPr>
              <w:jc w:val="right"/>
              <w:rPr>
                <w:sz w:val="20"/>
                <w:szCs w:val="20"/>
              </w:rPr>
            </w:pPr>
            <w:r>
              <w:rPr>
                <w:sz w:val="20"/>
                <w:szCs w:val="20"/>
              </w:rPr>
              <w:fldChar w:fldCharType="begin">
                <w:ffData>
                  <w:name w:val="A_GA_08"/>
                  <w:enabled/>
                  <w:calcOnExit/>
                  <w:textInput>
                    <w:type w:val="number"/>
                    <w:format w:val="#,##0"/>
                  </w:textInput>
                </w:ffData>
              </w:fldChar>
            </w:r>
            <w:r w:rsidR="0055145D">
              <w:rPr>
                <w:sz w:val="20"/>
                <w:szCs w:val="20"/>
              </w:rPr>
              <w:instrText xml:space="preserve"> FORMTEXT </w:instrText>
            </w:r>
            <w:r>
              <w:rPr>
                <w:sz w:val="20"/>
                <w:szCs w:val="20"/>
              </w:rPr>
            </w:r>
            <w:r>
              <w:rPr>
                <w:sz w:val="20"/>
                <w:szCs w:val="20"/>
              </w:rPr>
              <w:fldChar w:fldCharType="separate"/>
            </w:r>
            <w:r w:rsidR="005E5B90">
              <w:rPr>
                <w:noProof/>
                <w:sz w:val="20"/>
                <w:szCs w:val="20"/>
              </w:rPr>
              <w:t>1,843,401</w:t>
            </w:r>
            <w:r>
              <w:rPr>
                <w:sz w:val="20"/>
                <w:szCs w:val="20"/>
              </w:rPr>
              <w:fldChar w:fldCharType="end"/>
            </w:r>
            <w:bookmarkEnd w:id="66"/>
          </w:p>
        </w:tc>
        <w:bookmarkStart w:id="67" w:name="A_CO_08"/>
        <w:tc>
          <w:tcPr>
            <w:tcW w:w="707" w:type="pct"/>
            <w:tcBorders>
              <w:bottom w:val="single" w:sz="4" w:space="0" w:color="auto"/>
            </w:tcBorders>
            <w:shd w:val="clear" w:color="auto" w:fill="FFFFFF"/>
          </w:tcPr>
          <w:p w:rsidR="0055145D" w:rsidRPr="00B20932" w:rsidRDefault="00A81958" w:rsidP="005E5B90">
            <w:pPr>
              <w:jc w:val="right"/>
              <w:rPr>
                <w:sz w:val="22"/>
                <w:szCs w:val="22"/>
              </w:rPr>
            </w:pPr>
            <w:r>
              <w:rPr>
                <w:sz w:val="22"/>
                <w:szCs w:val="22"/>
              </w:rPr>
              <w:fldChar w:fldCharType="begin">
                <w:ffData>
                  <w:name w:val="A_CO_08"/>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483361">
              <w:rPr>
                <w:noProof/>
                <w:sz w:val="22"/>
                <w:szCs w:val="22"/>
              </w:rPr>
              <w:t>1,</w:t>
            </w:r>
            <w:r w:rsidR="007A730E">
              <w:rPr>
                <w:noProof/>
                <w:sz w:val="22"/>
                <w:szCs w:val="22"/>
              </w:rPr>
              <w:t>8</w:t>
            </w:r>
            <w:r w:rsidR="005E5B90">
              <w:rPr>
                <w:noProof/>
                <w:sz w:val="22"/>
                <w:szCs w:val="22"/>
              </w:rPr>
              <w:t>5</w:t>
            </w:r>
            <w:r w:rsidR="00483361">
              <w:rPr>
                <w:noProof/>
                <w:sz w:val="22"/>
                <w:szCs w:val="22"/>
              </w:rPr>
              <w:t>0,000</w:t>
            </w:r>
            <w:r>
              <w:rPr>
                <w:sz w:val="22"/>
                <w:szCs w:val="22"/>
              </w:rPr>
              <w:fldChar w:fldCharType="end"/>
            </w:r>
            <w:bookmarkEnd w:id="67"/>
          </w:p>
        </w:tc>
      </w:tr>
      <w:bookmarkStart w:id="68" w:name="focalAreaObj_09"/>
      <w:tr w:rsidR="0055145D" w:rsidRPr="00B20932" w:rsidTr="0025553D">
        <w:trPr>
          <w:jc w:val="center"/>
        </w:trPr>
        <w:tc>
          <w:tcPr>
            <w:tcW w:w="892" w:type="pct"/>
            <w:tcBorders>
              <w:bottom w:val="single" w:sz="4" w:space="0" w:color="auto"/>
            </w:tcBorders>
            <w:shd w:val="clear" w:color="auto" w:fill="FFFFFF"/>
          </w:tcPr>
          <w:p w:rsidR="0055145D" w:rsidRPr="00B20932" w:rsidRDefault="00A81958" w:rsidP="007D3917">
            <w:pPr>
              <w:rPr>
                <w:sz w:val="22"/>
                <w:szCs w:val="22"/>
              </w:rPr>
            </w:pPr>
            <w:r>
              <w:rPr>
                <w:sz w:val="22"/>
                <w:szCs w:val="22"/>
              </w:rPr>
              <w:fldChar w:fldCharType="begin">
                <w:ffData>
                  <w:name w:val="focalAreaObj_09"/>
                  <w:enabled/>
                  <w:calcOnExit w:val="0"/>
                  <w:ddList>
                    <w:result w:val="11"/>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listEntry w:val="CD-1"/>
                    <w:listEntry w:val="CD-2"/>
                    <w:listEntry w:val="CD-3"/>
                    <w:listEntry w:val="CD-4"/>
                    <w:listEntry w:val="CD-5"/>
                    <w:listEntry w:val="SGP"/>
                  </w:ddList>
                </w:ffData>
              </w:fldChar>
            </w:r>
            <w:r w:rsidR="0055145D">
              <w:rPr>
                <w:sz w:val="22"/>
                <w:szCs w:val="22"/>
              </w:rPr>
              <w:instrText xml:space="preserve"> FORMDROPDOWN </w:instrText>
            </w:r>
            <w:r>
              <w:rPr>
                <w:sz w:val="22"/>
                <w:szCs w:val="22"/>
              </w:rPr>
            </w:r>
            <w:r>
              <w:rPr>
                <w:sz w:val="22"/>
                <w:szCs w:val="22"/>
              </w:rPr>
              <w:fldChar w:fldCharType="end"/>
            </w:r>
            <w:bookmarkEnd w:id="68"/>
            <w:r w:rsidR="0055145D" w:rsidRPr="00B20932">
              <w:rPr>
                <w:sz w:val="22"/>
                <w:szCs w:val="22"/>
              </w:rPr>
              <w:t xml:space="preserve">    </w:t>
            </w:r>
            <w:bookmarkStart w:id="69" w:name="sec_fa_obj_09"/>
            <w:r>
              <w:rPr>
                <w:sz w:val="22"/>
                <w:szCs w:val="22"/>
              </w:rPr>
              <w:fldChar w:fldCharType="begin">
                <w:ffData>
                  <w:name w:val="sec_fa_obj_09"/>
                  <w:enabled/>
                  <w:calcOnExit w:val="0"/>
                  <w:ddList>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 - 1"/>
                    <w:listEntry w:val="SFM/REDD+ -2"/>
                  </w:ddList>
                </w:ffData>
              </w:fldChar>
            </w:r>
            <w:r w:rsidR="0055145D">
              <w:rPr>
                <w:sz w:val="22"/>
                <w:szCs w:val="22"/>
              </w:rPr>
              <w:instrText xml:space="preserve"> FORMDROPDOWN </w:instrText>
            </w:r>
            <w:r>
              <w:rPr>
                <w:sz w:val="22"/>
                <w:szCs w:val="22"/>
              </w:rPr>
            </w:r>
            <w:r>
              <w:rPr>
                <w:sz w:val="22"/>
                <w:szCs w:val="22"/>
              </w:rPr>
              <w:fldChar w:fldCharType="end"/>
            </w:r>
            <w:bookmarkEnd w:id="69"/>
          </w:p>
        </w:tc>
        <w:bookmarkStart w:id="70" w:name="expFAoutcomes_09"/>
        <w:tc>
          <w:tcPr>
            <w:tcW w:w="1214" w:type="pct"/>
            <w:shd w:val="clear" w:color="auto" w:fill="FFFFFF"/>
          </w:tcPr>
          <w:p w:rsidR="0055145D" w:rsidRPr="00B20932" w:rsidRDefault="00A81958" w:rsidP="00B14FC3">
            <w:pPr>
              <w:rPr>
                <w:sz w:val="22"/>
                <w:szCs w:val="22"/>
              </w:rPr>
            </w:pPr>
            <w:r>
              <w:rPr>
                <w:sz w:val="22"/>
                <w:szCs w:val="22"/>
              </w:rPr>
              <w:fldChar w:fldCharType="begin">
                <w:ffData>
                  <w:name w:val="expFAoutcomes_09"/>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B14FC3">
              <w:rPr>
                <w:noProof/>
                <w:sz w:val="22"/>
                <w:szCs w:val="22"/>
              </w:rPr>
              <w:t>2.1</w:t>
            </w:r>
            <w:r>
              <w:rPr>
                <w:sz w:val="22"/>
                <w:szCs w:val="22"/>
              </w:rPr>
              <w:fldChar w:fldCharType="end"/>
            </w:r>
            <w:bookmarkEnd w:id="70"/>
          </w:p>
        </w:tc>
        <w:bookmarkStart w:id="71" w:name="ExpectedFAOutput_09"/>
        <w:tc>
          <w:tcPr>
            <w:tcW w:w="1296" w:type="pct"/>
            <w:shd w:val="clear" w:color="auto" w:fill="FFFFFF"/>
          </w:tcPr>
          <w:p w:rsidR="0055145D" w:rsidRPr="00B20932" w:rsidRDefault="00A81958" w:rsidP="00B14FC3">
            <w:pPr>
              <w:rPr>
                <w:sz w:val="22"/>
                <w:szCs w:val="22"/>
              </w:rPr>
            </w:pPr>
            <w:r>
              <w:rPr>
                <w:sz w:val="22"/>
                <w:szCs w:val="22"/>
              </w:rPr>
              <w:fldChar w:fldCharType="begin">
                <w:ffData>
                  <w:name w:val="ExpectedFAOutput_09"/>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B14FC3">
              <w:rPr>
                <w:noProof/>
                <w:sz w:val="22"/>
                <w:szCs w:val="22"/>
              </w:rPr>
              <w:t>2.3</w:t>
            </w:r>
            <w:r>
              <w:rPr>
                <w:sz w:val="22"/>
                <w:szCs w:val="22"/>
              </w:rPr>
              <w:fldChar w:fldCharType="end"/>
            </w:r>
            <w:bookmarkEnd w:id="71"/>
          </w:p>
        </w:tc>
        <w:tc>
          <w:tcPr>
            <w:tcW w:w="413" w:type="pct"/>
            <w:tcBorders>
              <w:bottom w:val="single" w:sz="4" w:space="0" w:color="auto"/>
            </w:tcBorders>
            <w:shd w:val="clear" w:color="auto" w:fill="FFFFFF"/>
          </w:tcPr>
          <w:p w:rsidR="0055145D" w:rsidRPr="001D7540" w:rsidRDefault="00A81958" w:rsidP="0011154E">
            <w:pPr>
              <w:rPr>
                <w:sz w:val="22"/>
                <w:szCs w:val="22"/>
              </w:rPr>
            </w:pPr>
            <w:r>
              <w:rPr>
                <w:bCs/>
                <w:smallCaps/>
                <w:sz w:val="20"/>
                <w:szCs w:val="20"/>
              </w:rPr>
              <w:fldChar w:fldCharType="begin">
                <w:ffData>
                  <w:name w:val=""/>
                  <w:enabled/>
                  <w:calcOnExit w:val="0"/>
                  <w:ddList>
                    <w:result w:val="1"/>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72" w:name="A_GA_09"/>
        <w:tc>
          <w:tcPr>
            <w:tcW w:w="478" w:type="pct"/>
            <w:tcBorders>
              <w:bottom w:val="single" w:sz="4" w:space="0" w:color="auto"/>
            </w:tcBorders>
            <w:shd w:val="clear" w:color="auto" w:fill="FFFFFF"/>
          </w:tcPr>
          <w:p w:rsidR="0055145D" w:rsidRPr="009A4C9D" w:rsidRDefault="00A81958" w:rsidP="005E5B90">
            <w:pPr>
              <w:jc w:val="right"/>
              <w:rPr>
                <w:sz w:val="20"/>
                <w:szCs w:val="20"/>
              </w:rPr>
            </w:pPr>
            <w:r>
              <w:rPr>
                <w:sz w:val="20"/>
                <w:szCs w:val="20"/>
              </w:rPr>
              <w:fldChar w:fldCharType="begin">
                <w:ffData>
                  <w:name w:val="A_GA_09"/>
                  <w:enabled/>
                  <w:calcOnExit/>
                  <w:textInput>
                    <w:type w:val="number"/>
                    <w:format w:val="#,##0"/>
                  </w:textInput>
                </w:ffData>
              </w:fldChar>
            </w:r>
            <w:r w:rsidR="0055145D">
              <w:rPr>
                <w:sz w:val="20"/>
                <w:szCs w:val="20"/>
              </w:rPr>
              <w:instrText xml:space="preserve"> FORMTEXT </w:instrText>
            </w:r>
            <w:r>
              <w:rPr>
                <w:sz w:val="20"/>
                <w:szCs w:val="20"/>
              </w:rPr>
            </w:r>
            <w:r>
              <w:rPr>
                <w:sz w:val="20"/>
                <w:szCs w:val="20"/>
              </w:rPr>
              <w:fldChar w:fldCharType="separate"/>
            </w:r>
            <w:r w:rsidR="005E5B90">
              <w:rPr>
                <w:noProof/>
                <w:sz w:val="20"/>
                <w:szCs w:val="20"/>
              </w:rPr>
              <w:t>1,843,401</w:t>
            </w:r>
            <w:r>
              <w:rPr>
                <w:sz w:val="20"/>
                <w:szCs w:val="20"/>
              </w:rPr>
              <w:fldChar w:fldCharType="end"/>
            </w:r>
            <w:bookmarkEnd w:id="72"/>
          </w:p>
        </w:tc>
        <w:bookmarkStart w:id="73" w:name="A_CO_09"/>
        <w:tc>
          <w:tcPr>
            <w:tcW w:w="707" w:type="pct"/>
            <w:tcBorders>
              <w:bottom w:val="single" w:sz="4" w:space="0" w:color="auto"/>
            </w:tcBorders>
            <w:shd w:val="clear" w:color="auto" w:fill="FFFFFF"/>
          </w:tcPr>
          <w:p w:rsidR="0055145D" w:rsidRPr="00B20932" w:rsidRDefault="00A81958" w:rsidP="005E5B90">
            <w:pPr>
              <w:jc w:val="right"/>
              <w:rPr>
                <w:sz w:val="22"/>
                <w:szCs w:val="22"/>
              </w:rPr>
            </w:pPr>
            <w:r>
              <w:rPr>
                <w:sz w:val="22"/>
                <w:szCs w:val="22"/>
              </w:rPr>
              <w:fldChar w:fldCharType="begin">
                <w:ffData>
                  <w:name w:val="A_CO_09"/>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483361" w:rsidRPr="00483361">
              <w:rPr>
                <w:noProof/>
                <w:sz w:val="22"/>
                <w:szCs w:val="22"/>
              </w:rPr>
              <w:t>1,</w:t>
            </w:r>
            <w:r w:rsidR="007A730E">
              <w:rPr>
                <w:noProof/>
                <w:sz w:val="22"/>
                <w:szCs w:val="22"/>
              </w:rPr>
              <w:t>8</w:t>
            </w:r>
            <w:r w:rsidR="005E5B90">
              <w:rPr>
                <w:noProof/>
                <w:sz w:val="22"/>
                <w:szCs w:val="22"/>
              </w:rPr>
              <w:t>5</w:t>
            </w:r>
            <w:r w:rsidR="00483361" w:rsidRPr="00483361">
              <w:rPr>
                <w:noProof/>
                <w:sz w:val="22"/>
                <w:szCs w:val="22"/>
              </w:rPr>
              <w:t>0,000</w:t>
            </w:r>
            <w:r>
              <w:rPr>
                <w:sz w:val="22"/>
                <w:szCs w:val="22"/>
              </w:rPr>
              <w:fldChar w:fldCharType="end"/>
            </w:r>
            <w:bookmarkEnd w:id="73"/>
          </w:p>
        </w:tc>
      </w:tr>
      <w:bookmarkStart w:id="74" w:name="focalAreaObj_10"/>
      <w:tr w:rsidR="0055145D" w:rsidRPr="00B20932" w:rsidTr="0025553D">
        <w:trPr>
          <w:jc w:val="center"/>
        </w:trPr>
        <w:tc>
          <w:tcPr>
            <w:tcW w:w="892" w:type="pct"/>
            <w:tcBorders>
              <w:bottom w:val="single" w:sz="4" w:space="0" w:color="auto"/>
            </w:tcBorders>
            <w:shd w:val="clear" w:color="auto" w:fill="FFFFFF"/>
          </w:tcPr>
          <w:p w:rsidR="0055145D" w:rsidRPr="00B20932" w:rsidRDefault="00A81958" w:rsidP="007D3917">
            <w:pPr>
              <w:rPr>
                <w:sz w:val="22"/>
                <w:szCs w:val="22"/>
              </w:rPr>
            </w:pPr>
            <w:r>
              <w:rPr>
                <w:sz w:val="22"/>
                <w:szCs w:val="22"/>
              </w:rPr>
              <w:fldChar w:fldCharType="begin">
                <w:ffData>
                  <w:name w:val="focalAreaObj_10"/>
                  <w:enabled/>
                  <w:calcOnExit w:val="0"/>
                  <w:ddList>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listEntry w:val="CD-1"/>
                    <w:listEntry w:val="CD-2"/>
                    <w:listEntry w:val="CD-3"/>
                    <w:listEntry w:val="CD-4"/>
                    <w:listEntry w:val="CD-5"/>
                    <w:listEntry w:val="SGP"/>
                  </w:ddList>
                </w:ffData>
              </w:fldChar>
            </w:r>
            <w:r w:rsidR="00867668">
              <w:rPr>
                <w:sz w:val="22"/>
                <w:szCs w:val="22"/>
              </w:rPr>
              <w:instrText xml:space="preserve"> FORMDROPDOWN </w:instrText>
            </w:r>
            <w:r>
              <w:rPr>
                <w:sz w:val="22"/>
                <w:szCs w:val="22"/>
              </w:rPr>
            </w:r>
            <w:r>
              <w:rPr>
                <w:sz w:val="22"/>
                <w:szCs w:val="22"/>
              </w:rPr>
              <w:fldChar w:fldCharType="end"/>
            </w:r>
            <w:bookmarkEnd w:id="74"/>
            <w:r w:rsidR="0055145D" w:rsidRPr="00B20932">
              <w:rPr>
                <w:sz w:val="22"/>
                <w:szCs w:val="22"/>
              </w:rPr>
              <w:t xml:space="preserve">  </w:t>
            </w:r>
            <w:bookmarkStart w:id="75" w:name="sec_fa_obj_010"/>
            <w:r>
              <w:rPr>
                <w:sz w:val="22"/>
                <w:szCs w:val="22"/>
              </w:rPr>
              <w:fldChar w:fldCharType="begin">
                <w:ffData>
                  <w:name w:val="sec_fa_obj_010"/>
                  <w:enabled/>
                  <w:calcOnExit w:val="0"/>
                  <w:ddList>
                    <w:result w:val="10"/>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 - 1"/>
                    <w:listEntry w:val="SFM/REDD+ -2"/>
                  </w:ddList>
                </w:ffData>
              </w:fldChar>
            </w:r>
            <w:r w:rsidR="0055145D">
              <w:rPr>
                <w:sz w:val="22"/>
                <w:szCs w:val="22"/>
              </w:rPr>
              <w:instrText xml:space="preserve"> FORMDROPDOWN </w:instrText>
            </w:r>
            <w:r>
              <w:rPr>
                <w:sz w:val="22"/>
                <w:szCs w:val="22"/>
              </w:rPr>
            </w:r>
            <w:r>
              <w:rPr>
                <w:sz w:val="22"/>
                <w:szCs w:val="22"/>
              </w:rPr>
              <w:fldChar w:fldCharType="end"/>
            </w:r>
            <w:bookmarkEnd w:id="75"/>
          </w:p>
        </w:tc>
        <w:bookmarkStart w:id="76" w:name="expFAoutcomes_010"/>
        <w:tc>
          <w:tcPr>
            <w:tcW w:w="1214" w:type="pct"/>
            <w:shd w:val="clear" w:color="auto" w:fill="FFFFFF"/>
          </w:tcPr>
          <w:p w:rsidR="0055145D" w:rsidRPr="00B20932" w:rsidRDefault="00A81958" w:rsidP="00B14FC3">
            <w:pPr>
              <w:rPr>
                <w:sz w:val="22"/>
                <w:szCs w:val="22"/>
              </w:rPr>
            </w:pPr>
            <w:r>
              <w:rPr>
                <w:sz w:val="22"/>
                <w:szCs w:val="22"/>
              </w:rPr>
              <w:fldChar w:fldCharType="begin">
                <w:ffData>
                  <w:name w:val="expFAoutcomes_010"/>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B14FC3">
              <w:rPr>
                <w:noProof/>
                <w:sz w:val="22"/>
                <w:szCs w:val="22"/>
              </w:rPr>
              <w:t>1.1</w:t>
            </w:r>
            <w:r>
              <w:rPr>
                <w:sz w:val="22"/>
                <w:szCs w:val="22"/>
              </w:rPr>
              <w:fldChar w:fldCharType="end"/>
            </w:r>
            <w:bookmarkEnd w:id="76"/>
          </w:p>
        </w:tc>
        <w:bookmarkStart w:id="77" w:name="ExpectedFAOutput_010"/>
        <w:tc>
          <w:tcPr>
            <w:tcW w:w="1296" w:type="pct"/>
            <w:shd w:val="clear" w:color="auto" w:fill="FFFFFF"/>
          </w:tcPr>
          <w:p w:rsidR="0055145D" w:rsidRPr="00B20932" w:rsidRDefault="00A81958" w:rsidP="00B14FC3">
            <w:pPr>
              <w:rPr>
                <w:sz w:val="22"/>
                <w:szCs w:val="22"/>
              </w:rPr>
            </w:pPr>
            <w:r>
              <w:rPr>
                <w:sz w:val="22"/>
                <w:szCs w:val="22"/>
              </w:rPr>
              <w:fldChar w:fldCharType="begin">
                <w:ffData>
                  <w:name w:val="ExpectedFAOutput_010"/>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B14FC3">
              <w:rPr>
                <w:noProof/>
                <w:sz w:val="22"/>
                <w:szCs w:val="22"/>
              </w:rPr>
              <w:t>1.1.1</w:t>
            </w:r>
            <w:r>
              <w:rPr>
                <w:sz w:val="22"/>
                <w:szCs w:val="22"/>
              </w:rPr>
              <w:fldChar w:fldCharType="end"/>
            </w:r>
            <w:bookmarkEnd w:id="77"/>
          </w:p>
        </w:tc>
        <w:tc>
          <w:tcPr>
            <w:tcW w:w="413" w:type="pct"/>
            <w:tcBorders>
              <w:bottom w:val="single" w:sz="4" w:space="0" w:color="auto"/>
            </w:tcBorders>
            <w:shd w:val="clear" w:color="auto" w:fill="FFFFFF"/>
          </w:tcPr>
          <w:p w:rsidR="0055145D" w:rsidRPr="001D7540" w:rsidRDefault="00A81958" w:rsidP="0011154E">
            <w:pPr>
              <w:rPr>
                <w:sz w:val="22"/>
                <w:szCs w:val="22"/>
              </w:rPr>
            </w:pPr>
            <w:r>
              <w:rPr>
                <w:bCs/>
                <w:smallCaps/>
                <w:sz w:val="20"/>
                <w:szCs w:val="20"/>
              </w:rPr>
              <w:fldChar w:fldCharType="begin">
                <w:ffData>
                  <w:name w:val=""/>
                  <w:enabled/>
                  <w:calcOnExit w:val="0"/>
                  <w:ddList>
                    <w:result w:val="1"/>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78" w:name="A_GA_10"/>
        <w:tc>
          <w:tcPr>
            <w:tcW w:w="478" w:type="pct"/>
            <w:tcBorders>
              <w:bottom w:val="single" w:sz="4" w:space="0" w:color="auto"/>
            </w:tcBorders>
            <w:shd w:val="clear" w:color="auto" w:fill="FFFFFF"/>
          </w:tcPr>
          <w:p w:rsidR="0055145D" w:rsidRPr="009A4C9D" w:rsidRDefault="00A81958" w:rsidP="005E5B90">
            <w:pPr>
              <w:jc w:val="right"/>
              <w:rPr>
                <w:sz w:val="20"/>
                <w:szCs w:val="20"/>
              </w:rPr>
            </w:pPr>
            <w:r>
              <w:rPr>
                <w:sz w:val="20"/>
                <w:szCs w:val="20"/>
              </w:rPr>
              <w:fldChar w:fldCharType="begin">
                <w:ffData>
                  <w:name w:val="A_GA_10"/>
                  <w:enabled/>
                  <w:calcOnExit/>
                  <w:textInput>
                    <w:type w:val="number"/>
                    <w:format w:val="#,##0"/>
                  </w:textInput>
                </w:ffData>
              </w:fldChar>
            </w:r>
            <w:r w:rsidR="00AA6DB1">
              <w:rPr>
                <w:sz w:val="20"/>
                <w:szCs w:val="20"/>
              </w:rPr>
              <w:instrText xml:space="preserve"> FORMTEXT </w:instrText>
            </w:r>
            <w:r>
              <w:rPr>
                <w:sz w:val="20"/>
                <w:szCs w:val="20"/>
              </w:rPr>
            </w:r>
            <w:r>
              <w:rPr>
                <w:sz w:val="20"/>
                <w:szCs w:val="20"/>
              </w:rPr>
              <w:fldChar w:fldCharType="separate"/>
            </w:r>
            <w:r w:rsidR="005E5B90">
              <w:rPr>
                <w:noProof/>
                <w:sz w:val="20"/>
                <w:szCs w:val="20"/>
              </w:rPr>
              <w:t>3,686,801</w:t>
            </w:r>
            <w:r>
              <w:rPr>
                <w:sz w:val="20"/>
                <w:szCs w:val="20"/>
              </w:rPr>
              <w:fldChar w:fldCharType="end"/>
            </w:r>
            <w:bookmarkEnd w:id="78"/>
          </w:p>
        </w:tc>
        <w:bookmarkStart w:id="79" w:name="A_CO_10"/>
        <w:tc>
          <w:tcPr>
            <w:tcW w:w="707" w:type="pct"/>
            <w:tcBorders>
              <w:bottom w:val="single" w:sz="4" w:space="0" w:color="auto"/>
            </w:tcBorders>
            <w:shd w:val="clear" w:color="auto" w:fill="FFFFFF"/>
          </w:tcPr>
          <w:p w:rsidR="0055145D" w:rsidRPr="00B20932" w:rsidRDefault="00A81958" w:rsidP="005E5B90">
            <w:pPr>
              <w:jc w:val="right"/>
              <w:rPr>
                <w:sz w:val="22"/>
                <w:szCs w:val="22"/>
              </w:rPr>
            </w:pPr>
            <w:r>
              <w:rPr>
                <w:sz w:val="22"/>
                <w:szCs w:val="22"/>
              </w:rPr>
              <w:fldChar w:fldCharType="begin">
                <w:ffData>
                  <w:name w:val="A_CO_10"/>
                  <w:enabled/>
                  <w:calcOnExit/>
                  <w:textInput>
                    <w:type w:val="number"/>
                    <w:format w:val="#,##0"/>
                  </w:textInput>
                </w:ffData>
              </w:fldChar>
            </w:r>
            <w:r w:rsidR="00D605BA">
              <w:rPr>
                <w:sz w:val="22"/>
                <w:szCs w:val="22"/>
              </w:rPr>
              <w:instrText xml:space="preserve"> FORMTEXT </w:instrText>
            </w:r>
            <w:r>
              <w:rPr>
                <w:sz w:val="22"/>
                <w:szCs w:val="22"/>
              </w:rPr>
            </w:r>
            <w:r>
              <w:rPr>
                <w:sz w:val="22"/>
                <w:szCs w:val="22"/>
              </w:rPr>
              <w:fldChar w:fldCharType="separate"/>
            </w:r>
            <w:r w:rsidR="00483361">
              <w:rPr>
                <w:noProof/>
                <w:sz w:val="22"/>
                <w:szCs w:val="22"/>
              </w:rPr>
              <w:t>3,</w:t>
            </w:r>
            <w:r w:rsidR="005E5B90">
              <w:rPr>
                <w:noProof/>
                <w:sz w:val="22"/>
                <w:szCs w:val="22"/>
              </w:rPr>
              <w:t>7</w:t>
            </w:r>
            <w:r w:rsidR="00483361">
              <w:rPr>
                <w:noProof/>
                <w:sz w:val="22"/>
                <w:szCs w:val="22"/>
              </w:rPr>
              <w:t>00,000</w:t>
            </w:r>
            <w:r>
              <w:rPr>
                <w:sz w:val="22"/>
                <w:szCs w:val="22"/>
              </w:rPr>
              <w:fldChar w:fldCharType="end"/>
            </w:r>
            <w:bookmarkEnd w:id="79"/>
          </w:p>
        </w:tc>
      </w:tr>
      <w:bookmarkStart w:id="80" w:name="focalAreaObj_11"/>
      <w:tr w:rsidR="0025553D" w:rsidRPr="00B20932" w:rsidTr="0025553D">
        <w:trPr>
          <w:jc w:val="center"/>
        </w:trPr>
        <w:tc>
          <w:tcPr>
            <w:tcW w:w="892" w:type="pct"/>
            <w:tcBorders>
              <w:bottom w:val="single" w:sz="4" w:space="0" w:color="auto"/>
            </w:tcBorders>
            <w:shd w:val="clear" w:color="auto" w:fill="FFFFFF"/>
          </w:tcPr>
          <w:p w:rsidR="0025553D" w:rsidRDefault="00A81958" w:rsidP="00867668">
            <w:pPr>
              <w:rPr>
                <w:sz w:val="22"/>
                <w:szCs w:val="22"/>
              </w:rPr>
            </w:pPr>
            <w:r>
              <w:rPr>
                <w:sz w:val="22"/>
                <w:szCs w:val="22"/>
              </w:rPr>
              <w:fldChar w:fldCharType="begin">
                <w:ffData>
                  <w:name w:val="focalAreaObj_11"/>
                  <w:enabled/>
                  <w:calcOnExit w:val="0"/>
                  <w:ddList>
                    <w:result w:val="14"/>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listEntry w:val="CD-1"/>
                    <w:listEntry w:val="CD-2"/>
                    <w:listEntry w:val="CD-3"/>
                    <w:listEntry w:val="CD-4"/>
                    <w:listEntry w:val="CD-5"/>
                    <w:listEntry w:val="SGP"/>
                  </w:ddList>
                </w:ffData>
              </w:fldChar>
            </w:r>
            <w:r w:rsidR="00867668">
              <w:rPr>
                <w:sz w:val="22"/>
                <w:szCs w:val="22"/>
              </w:rPr>
              <w:instrText xml:space="preserve"> FORMDROPDOWN </w:instrText>
            </w:r>
            <w:r>
              <w:rPr>
                <w:sz w:val="22"/>
                <w:szCs w:val="22"/>
              </w:rPr>
            </w:r>
            <w:r>
              <w:rPr>
                <w:sz w:val="22"/>
                <w:szCs w:val="22"/>
              </w:rPr>
              <w:fldChar w:fldCharType="end"/>
            </w:r>
            <w:bookmarkEnd w:id="80"/>
            <w:r w:rsidR="0025553D">
              <w:rPr>
                <w:sz w:val="22"/>
                <w:szCs w:val="22"/>
              </w:rPr>
              <w:t xml:space="preserve">  </w:t>
            </w:r>
            <w:bookmarkStart w:id="81" w:name="sec_fa_obj_11"/>
            <w:r>
              <w:rPr>
                <w:sz w:val="22"/>
                <w:szCs w:val="22"/>
              </w:rPr>
              <w:fldChar w:fldCharType="begin">
                <w:ffData>
                  <w:name w:val="sec_fa_obj_11"/>
                  <w:enabled/>
                  <w:calcOnExit w:val="0"/>
                  <w:ddList>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 - 1"/>
                    <w:listEntry w:val="SFM/REDD+ -2"/>
                  </w:ddList>
                </w:ffData>
              </w:fldChar>
            </w:r>
            <w:r w:rsidR="00867668">
              <w:rPr>
                <w:sz w:val="22"/>
                <w:szCs w:val="22"/>
              </w:rPr>
              <w:instrText xml:space="preserve"> FORMDROPDOWN </w:instrText>
            </w:r>
            <w:r>
              <w:rPr>
                <w:sz w:val="22"/>
                <w:szCs w:val="22"/>
              </w:rPr>
            </w:r>
            <w:r>
              <w:rPr>
                <w:sz w:val="22"/>
                <w:szCs w:val="22"/>
              </w:rPr>
              <w:fldChar w:fldCharType="end"/>
            </w:r>
            <w:bookmarkEnd w:id="81"/>
          </w:p>
        </w:tc>
        <w:bookmarkStart w:id="82" w:name="expFAoutcomes_11"/>
        <w:tc>
          <w:tcPr>
            <w:tcW w:w="1214" w:type="pct"/>
            <w:shd w:val="clear" w:color="auto" w:fill="FFFFFF"/>
          </w:tcPr>
          <w:p w:rsidR="0025553D" w:rsidRDefault="00A81958" w:rsidP="00694748">
            <w:pPr>
              <w:rPr>
                <w:sz w:val="22"/>
                <w:szCs w:val="22"/>
              </w:rPr>
            </w:pPr>
            <w:r>
              <w:rPr>
                <w:sz w:val="22"/>
                <w:szCs w:val="22"/>
              </w:rPr>
              <w:fldChar w:fldCharType="begin">
                <w:ffData>
                  <w:name w:val="expFAoutcomes_11"/>
                  <w:enabled/>
                  <w:calcOnExit w:val="0"/>
                  <w:textInput/>
                </w:ffData>
              </w:fldChar>
            </w:r>
            <w:r w:rsidR="00867668">
              <w:rPr>
                <w:sz w:val="22"/>
                <w:szCs w:val="22"/>
              </w:rPr>
              <w:instrText xml:space="preserve"> FORMTEXT </w:instrText>
            </w:r>
            <w:r>
              <w:rPr>
                <w:sz w:val="22"/>
                <w:szCs w:val="22"/>
              </w:rPr>
            </w:r>
            <w:r>
              <w:rPr>
                <w:sz w:val="22"/>
                <w:szCs w:val="22"/>
              </w:rPr>
              <w:fldChar w:fldCharType="separate"/>
            </w:r>
            <w:r w:rsidR="00694748">
              <w:rPr>
                <w:noProof/>
                <w:sz w:val="22"/>
                <w:szCs w:val="22"/>
              </w:rPr>
              <w:t>1.1</w:t>
            </w:r>
            <w:r>
              <w:rPr>
                <w:sz w:val="22"/>
                <w:szCs w:val="22"/>
              </w:rPr>
              <w:fldChar w:fldCharType="end"/>
            </w:r>
            <w:bookmarkEnd w:id="82"/>
          </w:p>
        </w:tc>
        <w:bookmarkStart w:id="83" w:name="ExpectedFAOutput_11"/>
        <w:tc>
          <w:tcPr>
            <w:tcW w:w="1296" w:type="pct"/>
            <w:shd w:val="clear" w:color="auto" w:fill="FFFFFF"/>
          </w:tcPr>
          <w:p w:rsidR="0025553D" w:rsidRDefault="00A81958" w:rsidP="00694748">
            <w:pPr>
              <w:rPr>
                <w:sz w:val="22"/>
                <w:szCs w:val="22"/>
              </w:rPr>
            </w:pPr>
            <w:r>
              <w:rPr>
                <w:sz w:val="22"/>
                <w:szCs w:val="22"/>
              </w:rPr>
              <w:fldChar w:fldCharType="begin">
                <w:ffData>
                  <w:name w:val="ExpectedFAOutput_11"/>
                  <w:enabled/>
                  <w:calcOnExit w:val="0"/>
                  <w:textInput/>
                </w:ffData>
              </w:fldChar>
            </w:r>
            <w:r w:rsidR="00867668">
              <w:rPr>
                <w:sz w:val="22"/>
                <w:szCs w:val="22"/>
              </w:rPr>
              <w:instrText xml:space="preserve"> FORMTEXT </w:instrText>
            </w:r>
            <w:r>
              <w:rPr>
                <w:sz w:val="22"/>
                <w:szCs w:val="22"/>
              </w:rPr>
            </w:r>
            <w:r>
              <w:rPr>
                <w:sz w:val="22"/>
                <w:szCs w:val="22"/>
              </w:rPr>
              <w:fldChar w:fldCharType="separate"/>
            </w:r>
            <w:r w:rsidR="00694748">
              <w:rPr>
                <w:noProof/>
                <w:sz w:val="22"/>
                <w:szCs w:val="22"/>
              </w:rPr>
              <w:t>1.6</w:t>
            </w:r>
            <w:r>
              <w:rPr>
                <w:sz w:val="22"/>
                <w:szCs w:val="22"/>
              </w:rPr>
              <w:fldChar w:fldCharType="end"/>
            </w:r>
            <w:bookmarkEnd w:id="83"/>
          </w:p>
        </w:tc>
        <w:tc>
          <w:tcPr>
            <w:tcW w:w="413" w:type="pct"/>
            <w:tcBorders>
              <w:bottom w:val="single" w:sz="4" w:space="0" w:color="auto"/>
            </w:tcBorders>
            <w:shd w:val="clear" w:color="auto" w:fill="FFFFFF"/>
          </w:tcPr>
          <w:p w:rsidR="0025553D" w:rsidRDefault="00A81958" w:rsidP="0011154E">
            <w:pPr>
              <w:rPr>
                <w:bCs/>
                <w:smallCaps/>
                <w:sz w:val="20"/>
                <w:szCs w:val="20"/>
              </w:rPr>
            </w:pPr>
            <w:r w:rsidRPr="0025553D">
              <w:rPr>
                <w:bCs/>
                <w:smallCaps/>
                <w:sz w:val="20"/>
                <w:szCs w:val="20"/>
              </w:rPr>
              <w:fldChar w:fldCharType="begin">
                <w:ffData>
                  <w:name w:val=""/>
                  <w:enabled/>
                  <w:calcOnExit w:val="0"/>
                  <w:ddList>
                    <w:result w:val="1"/>
                    <w:listEntry w:val="(select)"/>
                    <w:listEntry w:val="GEF TF"/>
                    <w:listEntry w:val="LDCF"/>
                    <w:listEntry w:val="SCCF"/>
                    <w:listEntry w:val="NPIF"/>
                  </w:ddList>
                </w:ffData>
              </w:fldChar>
            </w:r>
            <w:r w:rsidR="0025553D" w:rsidRPr="0025553D">
              <w:rPr>
                <w:bCs/>
                <w:smallCaps/>
                <w:sz w:val="20"/>
                <w:szCs w:val="20"/>
              </w:rPr>
              <w:instrText xml:space="preserve"> FORMDROPDOWN </w:instrText>
            </w:r>
            <w:r w:rsidRPr="0025553D">
              <w:rPr>
                <w:bCs/>
                <w:smallCaps/>
                <w:sz w:val="20"/>
                <w:szCs w:val="20"/>
              </w:rPr>
            </w:r>
            <w:r w:rsidRPr="0025553D">
              <w:rPr>
                <w:bCs/>
                <w:smallCaps/>
                <w:sz w:val="20"/>
                <w:szCs w:val="20"/>
              </w:rPr>
              <w:fldChar w:fldCharType="end"/>
            </w:r>
          </w:p>
        </w:tc>
        <w:bookmarkStart w:id="84" w:name="A_GA_11"/>
        <w:tc>
          <w:tcPr>
            <w:tcW w:w="478" w:type="pct"/>
            <w:tcBorders>
              <w:bottom w:val="single" w:sz="4" w:space="0" w:color="auto"/>
            </w:tcBorders>
            <w:shd w:val="clear" w:color="auto" w:fill="FFFFFF"/>
          </w:tcPr>
          <w:p w:rsidR="0025553D" w:rsidRDefault="00A81958" w:rsidP="005E5B90">
            <w:pPr>
              <w:jc w:val="right"/>
              <w:rPr>
                <w:sz w:val="20"/>
                <w:szCs w:val="20"/>
              </w:rPr>
            </w:pPr>
            <w:r>
              <w:rPr>
                <w:sz w:val="20"/>
                <w:szCs w:val="20"/>
              </w:rPr>
              <w:fldChar w:fldCharType="begin">
                <w:ffData>
                  <w:name w:val="A_GA_11"/>
                  <w:enabled/>
                  <w:calcOnExit/>
                  <w:textInput>
                    <w:type w:val="number"/>
                    <w:format w:val="#,##0"/>
                  </w:textInput>
                </w:ffData>
              </w:fldChar>
            </w:r>
            <w:r w:rsidR="00AA6DB1">
              <w:rPr>
                <w:sz w:val="20"/>
                <w:szCs w:val="20"/>
              </w:rPr>
              <w:instrText xml:space="preserve"> FORMTEXT </w:instrText>
            </w:r>
            <w:r>
              <w:rPr>
                <w:sz w:val="20"/>
                <w:szCs w:val="20"/>
              </w:rPr>
            </w:r>
            <w:r>
              <w:rPr>
                <w:sz w:val="20"/>
                <w:szCs w:val="20"/>
              </w:rPr>
              <w:fldChar w:fldCharType="separate"/>
            </w:r>
            <w:r w:rsidR="005E5B90">
              <w:rPr>
                <w:noProof/>
                <w:sz w:val="20"/>
                <w:szCs w:val="20"/>
              </w:rPr>
              <w:t>1,843,401</w:t>
            </w:r>
            <w:r>
              <w:rPr>
                <w:sz w:val="20"/>
                <w:szCs w:val="20"/>
              </w:rPr>
              <w:fldChar w:fldCharType="end"/>
            </w:r>
            <w:bookmarkEnd w:id="84"/>
          </w:p>
        </w:tc>
        <w:bookmarkStart w:id="85" w:name="A_CO_11"/>
        <w:tc>
          <w:tcPr>
            <w:tcW w:w="707" w:type="pct"/>
            <w:tcBorders>
              <w:bottom w:val="single" w:sz="4" w:space="0" w:color="auto"/>
            </w:tcBorders>
            <w:shd w:val="clear" w:color="auto" w:fill="FFFFFF"/>
          </w:tcPr>
          <w:p w:rsidR="0025553D" w:rsidRDefault="00A81958" w:rsidP="005E5B90">
            <w:pPr>
              <w:jc w:val="right"/>
              <w:rPr>
                <w:sz w:val="22"/>
                <w:szCs w:val="22"/>
              </w:rPr>
            </w:pPr>
            <w:r>
              <w:rPr>
                <w:sz w:val="22"/>
                <w:szCs w:val="22"/>
              </w:rPr>
              <w:fldChar w:fldCharType="begin">
                <w:ffData>
                  <w:name w:val="A_CO_11"/>
                  <w:enabled/>
                  <w:calcOnExit/>
                  <w:textInput>
                    <w:type w:val="number"/>
                    <w:format w:val="#,##0"/>
                  </w:textInput>
                </w:ffData>
              </w:fldChar>
            </w:r>
            <w:r w:rsidR="00D605BA">
              <w:rPr>
                <w:sz w:val="22"/>
                <w:szCs w:val="22"/>
              </w:rPr>
              <w:instrText xml:space="preserve"> FORMTEXT </w:instrText>
            </w:r>
            <w:r>
              <w:rPr>
                <w:sz w:val="22"/>
                <w:szCs w:val="22"/>
              </w:rPr>
            </w:r>
            <w:r>
              <w:rPr>
                <w:sz w:val="22"/>
                <w:szCs w:val="22"/>
              </w:rPr>
              <w:fldChar w:fldCharType="separate"/>
            </w:r>
            <w:r w:rsidR="00483361" w:rsidRPr="00483361">
              <w:rPr>
                <w:noProof/>
                <w:sz w:val="22"/>
                <w:szCs w:val="22"/>
              </w:rPr>
              <w:t>1,</w:t>
            </w:r>
            <w:r w:rsidR="007A730E">
              <w:rPr>
                <w:noProof/>
                <w:sz w:val="22"/>
                <w:szCs w:val="22"/>
              </w:rPr>
              <w:t>8</w:t>
            </w:r>
            <w:r w:rsidR="005E5B90">
              <w:rPr>
                <w:noProof/>
                <w:sz w:val="22"/>
                <w:szCs w:val="22"/>
              </w:rPr>
              <w:t>5</w:t>
            </w:r>
            <w:r w:rsidR="00483361" w:rsidRPr="00483361">
              <w:rPr>
                <w:noProof/>
                <w:sz w:val="22"/>
                <w:szCs w:val="22"/>
              </w:rPr>
              <w:t>0,000</w:t>
            </w:r>
            <w:r>
              <w:rPr>
                <w:sz w:val="22"/>
                <w:szCs w:val="22"/>
              </w:rPr>
              <w:fldChar w:fldCharType="end"/>
            </w:r>
            <w:bookmarkEnd w:id="85"/>
          </w:p>
        </w:tc>
      </w:tr>
      <w:bookmarkStart w:id="86" w:name="focalAreaObj_12"/>
      <w:tr w:rsidR="0025553D" w:rsidRPr="00B20932" w:rsidTr="0025553D">
        <w:trPr>
          <w:jc w:val="center"/>
        </w:trPr>
        <w:tc>
          <w:tcPr>
            <w:tcW w:w="892" w:type="pct"/>
            <w:tcBorders>
              <w:bottom w:val="single" w:sz="4" w:space="0" w:color="auto"/>
            </w:tcBorders>
            <w:shd w:val="clear" w:color="auto" w:fill="FFFFFF"/>
          </w:tcPr>
          <w:p w:rsidR="0025553D" w:rsidRDefault="00A81958" w:rsidP="00867668">
            <w:pPr>
              <w:rPr>
                <w:sz w:val="22"/>
                <w:szCs w:val="22"/>
              </w:rPr>
            </w:pPr>
            <w:r>
              <w:rPr>
                <w:sz w:val="22"/>
                <w:szCs w:val="22"/>
              </w:rPr>
              <w:fldChar w:fldCharType="begin">
                <w:ffData>
                  <w:name w:val="focalAreaObj_12"/>
                  <w:enabled/>
                  <w:calcOnExit w:val="0"/>
                  <w:ddList>
                    <w:result w:val="18"/>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listEntry w:val="CD-1"/>
                    <w:listEntry w:val="CD-2"/>
                    <w:listEntry w:val="CD-3"/>
                    <w:listEntry w:val="CD-4"/>
                    <w:listEntry w:val="CD-5"/>
                    <w:listEntry w:val="SGP"/>
                  </w:ddList>
                </w:ffData>
              </w:fldChar>
            </w:r>
            <w:r w:rsidR="00867668">
              <w:rPr>
                <w:sz w:val="22"/>
                <w:szCs w:val="22"/>
              </w:rPr>
              <w:instrText xml:space="preserve"> FORMDROPDOWN </w:instrText>
            </w:r>
            <w:r>
              <w:rPr>
                <w:sz w:val="22"/>
                <w:szCs w:val="22"/>
              </w:rPr>
            </w:r>
            <w:r>
              <w:rPr>
                <w:sz w:val="22"/>
                <w:szCs w:val="22"/>
              </w:rPr>
              <w:fldChar w:fldCharType="end"/>
            </w:r>
            <w:bookmarkEnd w:id="86"/>
            <w:r w:rsidR="0025553D" w:rsidRPr="0025553D">
              <w:rPr>
                <w:sz w:val="22"/>
                <w:szCs w:val="22"/>
              </w:rPr>
              <w:t xml:space="preserve">  </w:t>
            </w:r>
            <w:bookmarkStart w:id="87" w:name="sec_fa_obj_12"/>
            <w:r>
              <w:rPr>
                <w:sz w:val="22"/>
                <w:szCs w:val="22"/>
              </w:rPr>
              <w:fldChar w:fldCharType="begin">
                <w:ffData>
                  <w:name w:val="sec_fa_obj_12"/>
                  <w:enabled/>
                  <w:calcOnExit w:val="0"/>
                  <w:ddList>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 - 1"/>
                    <w:listEntry w:val="SFM/REDD+ -2"/>
                  </w:ddList>
                </w:ffData>
              </w:fldChar>
            </w:r>
            <w:r w:rsidR="00867668">
              <w:rPr>
                <w:sz w:val="22"/>
                <w:szCs w:val="22"/>
              </w:rPr>
              <w:instrText xml:space="preserve"> FORMDROPDOWN </w:instrText>
            </w:r>
            <w:r>
              <w:rPr>
                <w:sz w:val="22"/>
                <w:szCs w:val="22"/>
              </w:rPr>
            </w:r>
            <w:r>
              <w:rPr>
                <w:sz w:val="22"/>
                <w:szCs w:val="22"/>
              </w:rPr>
              <w:fldChar w:fldCharType="end"/>
            </w:r>
            <w:bookmarkEnd w:id="87"/>
          </w:p>
        </w:tc>
        <w:bookmarkStart w:id="88" w:name="expFAoutcomes_12"/>
        <w:tc>
          <w:tcPr>
            <w:tcW w:w="1214" w:type="pct"/>
            <w:shd w:val="clear" w:color="auto" w:fill="FFFFFF"/>
          </w:tcPr>
          <w:p w:rsidR="0025553D" w:rsidRDefault="00A81958" w:rsidP="00694748">
            <w:pPr>
              <w:rPr>
                <w:sz w:val="22"/>
                <w:szCs w:val="22"/>
              </w:rPr>
            </w:pPr>
            <w:r>
              <w:rPr>
                <w:sz w:val="22"/>
                <w:szCs w:val="22"/>
              </w:rPr>
              <w:fldChar w:fldCharType="begin">
                <w:ffData>
                  <w:name w:val="expFAoutcomes_12"/>
                  <w:enabled/>
                  <w:calcOnExit w:val="0"/>
                  <w:textInput/>
                </w:ffData>
              </w:fldChar>
            </w:r>
            <w:r w:rsidR="00867668">
              <w:rPr>
                <w:sz w:val="22"/>
                <w:szCs w:val="22"/>
              </w:rPr>
              <w:instrText xml:space="preserve"> FORMTEXT </w:instrText>
            </w:r>
            <w:r>
              <w:rPr>
                <w:sz w:val="22"/>
                <w:szCs w:val="22"/>
              </w:rPr>
            </w:r>
            <w:r>
              <w:rPr>
                <w:sz w:val="22"/>
                <w:szCs w:val="22"/>
              </w:rPr>
              <w:fldChar w:fldCharType="separate"/>
            </w:r>
            <w:r w:rsidR="00694748">
              <w:rPr>
                <w:noProof/>
                <w:sz w:val="22"/>
                <w:szCs w:val="22"/>
              </w:rPr>
              <w:t>5.1</w:t>
            </w:r>
            <w:r>
              <w:rPr>
                <w:sz w:val="22"/>
                <w:szCs w:val="22"/>
              </w:rPr>
              <w:fldChar w:fldCharType="end"/>
            </w:r>
            <w:bookmarkEnd w:id="88"/>
          </w:p>
        </w:tc>
        <w:bookmarkStart w:id="89" w:name="ExpectedFAOutput_12"/>
        <w:tc>
          <w:tcPr>
            <w:tcW w:w="1296" w:type="pct"/>
            <w:shd w:val="clear" w:color="auto" w:fill="FFFFFF"/>
          </w:tcPr>
          <w:p w:rsidR="0025553D" w:rsidRDefault="00A81958" w:rsidP="00694748">
            <w:pPr>
              <w:rPr>
                <w:sz w:val="22"/>
                <w:szCs w:val="22"/>
              </w:rPr>
            </w:pPr>
            <w:r>
              <w:rPr>
                <w:sz w:val="22"/>
                <w:szCs w:val="22"/>
              </w:rPr>
              <w:fldChar w:fldCharType="begin">
                <w:ffData>
                  <w:name w:val="ExpectedFAOutput_12"/>
                  <w:enabled/>
                  <w:calcOnExit w:val="0"/>
                  <w:textInput/>
                </w:ffData>
              </w:fldChar>
            </w:r>
            <w:r w:rsidR="00867668">
              <w:rPr>
                <w:sz w:val="22"/>
                <w:szCs w:val="22"/>
              </w:rPr>
              <w:instrText xml:space="preserve"> FORMTEXT </w:instrText>
            </w:r>
            <w:r>
              <w:rPr>
                <w:sz w:val="22"/>
                <w:szCs w:val="22"/>
              </w:rPr>
            </w:r>
            <w:r>
              <w:rPr>
                <w:sz w:val="22"/>
                <w:szCs w:val="22"/>
              </w:rPr>
              <w:fldChar w:fldCharType="separate"/>
            </w:r>
            <w:r w:rsidR="00694748">
              <w:rPr>
                <w:noProof/>
                <w:sz w:val="22"/>
                <w:szCs w:val="22"/>
              </w:rPr>
              <w:t>5.4; 5.5</w:t>
            </w:r>
            <w:r>
              <w:rPr>
                <w:sz w:val="22"/>
                <w:szCs w:val="22"/>
              </w:rPr>
              <w:fldChar w:fldCharType="end"/>
            </w:r>
            <w:bookmarkEnd w:id="89"/>
          </w:p>
        </w:tc>
        <w:tc>
          <w:tcPr>
            <w:tcW w:w="413" w:type="pct"/>
            <w:tcBorders>
              <w:bottom w:val="single" w:sz="4" w:space="0" w:color="auto"/>
            </w:tcBorders>
            <w:shd w:val="clear" w:color="auto" w:fill="FFFFFF"/>
          </w:tcPr>
          <w:p w:rsidR="0025553D" w:rsidRDefault="00A81958" w:rsidP="0011154E">
            <w:pPr>
              <w:rPr>
                <w:bCs/>
                <w:smallCaps/>
                <w:sz w:val="20"/>
                <w:szCs w:val="20"/>
              </w:rPr>
            </w:pPr>
            <w:r w:rsidRPr="0025553D">
              <w:rPr>
                <w:bCs/>
                <w:smallCaps/>
                <w:sz w:val="20"/>
                <w:szCs w:val="20"/>
              </w:rPr>
              <w:fldChar w:fldCharType="begin">
                <w:ffData>
                  <w:name w:val="A_PPG_TF_01"/>
                  <w:enabled/>
                  <w:calcOnExit w:val="0"/>
                  <w:ddList>
                    <w:result w:val="1"/>
                    <w:listEntry w:val="(select)"/>
                    <w:listEntry w:val="GEF TF"/>
                    <w:listEntry w:val="LDCF"/>
                    <w:listEntry w:val="SCCF"/>
                    <w:listEntry w:val="NPIF"/>
                  </w:ddList>
                </w:ffData>
              </w:fldChar>
            </w:r>
            <w:r w:rsidR="0025553D" w:rsidRPr="0025553D">
              <w:rPr>
                <w:bCs/>
                <w:smallCaps/>
                <w:sz w:val="20"/>
                <w:szCs w:val="20"/>
              </w:rPr>
              <w:instrText xml:space="preserve"> FORMDROPDOWN </w:instrText>
            </w:r>
            <w:r w:rsidRPr="0025553D">
              <w:rPr>
                <w:bCs/>
                <w:smallCaps/>
                <w:sz w:val="20"/>
                <w:szCs w:val="20"/>
              </w:rPr>
            </w:r>
            <w:r w:rsidRPr="0025553D">
              <w:rPr>
                <w:bCs/>
                <w:smallCaps/>
                <w:sz w:val="20"/>
                <w:szCs w:val="20"/>
              </w:rPr>
              <w:fldChar w:fldCharType="end"/>
            </w:r>
          </w:p>
        </w:tc>
        <w:bookmarkStart w:id="90" w:name="A_GA_12"/>
        <w:tc>
          <w:tcPr>
            <w:tcW w:w="478" w:type="pct"/>
            <w:tcBorders>
              <w:bottom w:val="single" w:sz="4" w:space="0" w:color="auto"/>
            </w:tcBorders>
            <w:shd w:val="clear" w:color="auto" w:fill="FFFFFF"/>
          </w:tcPr>
          <w:p w:rsidR="0025553D" w:rsidRDefault="00A81958" w:rsidP="005E5B90">
            <w:pPr>
              <w:jc w:val="right"/>
              <w:rPr>
                <w:sz w:val="20"/>
                <w:szCs w:val="20"/>
              </w:rPr>
            </w:pPr>
            <w:r>
              <w:rPr>
                <w:sz w:val="20"/>
                <w:szCs w:val="20"/>
              </w:rPr>
              <w:fldChar w:fldCharType="begin">
                <w:ffData>
                  <w:name w:val="A_GA_12"/>
                  <w:enabled/>
                  <w:calcOnExit/>
                  <w:textInput>
                    <w:type w:val="number"/>
                    <w:format w:val="#,##0"/>
                  </w:textInput>
                </w:ffData>
              </w:fldChar>
            </w:r>
            <w:r w:rsidR="00D605BA">
              <w:rPr>
                <w:sz w:val="20"/>
                <w:szCs w:val="20"/>
              </w:rPr>
              <w:instrText xml:space="preserve"> FORMTEXT </w:instrText>
            </w:r>
            <w:r>
              <w:rPr>
                <w:sz w:val="20"/>
                <w:szCs w:val="20"/>
              </w:rPr>
            </w:r>
            <w:r>
              <w:rPr>
                <w:sz w:val="20"/>
                <w:szCs w:val="20"/>
              </w:rPr>
              <w:fldChar w:fldCharType="separate"/>
            </w:r>
            <w:r w:rsidR="005E5B90">
              <w:rPr>
                <w:noProof/>
                <w:sz w:val="20"/>
                <w:szCs w:val="20"/>
              </w:rPr>
              <w:t>1,843,400</w:t>
            </w:r>
            <w:r>
              <w:rPr>
                <w:sz w:val="20"/>
                <w:szCs w:val="20"/>
              </w:rPr>
              <w:fldChar w:fldCharType="end"/>
            </w:r>
            <w:bookmarkEnd w:id="90"/>
          </w:p>
        </w:tc>
        <w:bookmarkStart w:id="91" w:name="A_CO_12"/>
        <w:tc>
          <w:tcPr>
            <w:tcW w:w="707" w:type="pct"/>
            <w:tcBorders>
              <w:bottom w:val="single" w:sz="4" w:space="0" w:color="auto"/>
            </w:tcBorders>
            <w:shd w:val="clear" w:color="auto" w:fill="FFFFFF"/>
          </w:tcPr>
          <w:p w:rsidR="0025553D" w:rsidRDefault="00A81958" w:rsidP="005E5B90">
            <w:pPr>
              <w:jc w:val="right"/>
              <w:rPr>
                <w:sz w:val="22"/>
                <w:szCs w:val="22"/>
              </w:rPr>
            </w:pPr>
            <w:r>
              <w:rPr>
                <w:sz w:val="22"/>
                <w:szCs w:val="22"/>
              </w:rPr>
              <w:fldChar w:fldCharType="begin">
                <w:ffData>
                  <w:name w:val="A_CO_12"/>
                  <w:enabled/>
                  <w:calcOnExit/>
                  <w:textInput>
                    <w:type w:val="number"/>
                    <w:format w:val="#,##0"/>
                  </w:textInput>
                </w:ffData>
              </w:fldChar>
            </w:r>
            <w:r w:rsidR="00D605BA">
              <w:rPr>
                <w:sz w:val="22"/>
                <w:szCs w:val="22"/>
              </w:rPr>
              <w:instrText xml:space="preserve"> FORMTEXT </w:instrText>
            </w:r>
            <w:r>
              <w:rPr>
                <w:sz w:val="22"/>
                <w:szCs w:val="22"/>
              </w:rPr>
            </w:r>
            <w:r>
              <w:rPr>
                <w:sz w:val="22"/>
                <w:szCs w:val="22"/>
              </w:rPr>
              <w:fldChar w:fldCharType="separate"/>
            </w:r>
            <w:r w:rsidR="00483361" w:rsidRPr="00483361">
              <w:rPr>
                <w:noProof/>
                <w:sz w:val="22"/>
                <w:szCs w:val="22"/>
              </w:rPr>
              <w:t>1,</w:t>
            </w:r>
            <w:r w:rsidR="007A730E">
              <w:rPr>
                <w:noProof/>
                <w:sz w:val="22"/>
                <w:szCs w:val="22"/>
              </w:rPr>
              <w:t>8</w:t>
            </w:r>
            <w:r w:rsidR="005E5B90">
              <w:rPr>
                <w:noProof/>
                <w:sz w:val="22"/>
                <w:szCs w:val="22"/>
              </w:rPr>
              <w:t>5</w:t>
            </w:r>
            <w:r w:rsidR="00483361" w:rsidRPr="00483361">
              <w:rPr>
                <w:noProof/>
                <w:sz w:val="22"/>
                <w:szCs w:val="22"/>
              </w:rPr>
              <w:t>0,000</w:t>
            </w:r>
            <w:r>
              <w:rPr>
                <w:sz w:val="22"/>
                <w:szCs w:val="22"/>
              </w:rPr>
              <w:fldChar w:fldCharType="end"/>
            </w:r>
            <w:bookmarkEnd w:id="91"/>
          </w:p>
        </w:tc>
      </w:tr>
      <w:tr w:rsidR="0055145D" w:rsidRPr="00B20932" w:rsidTr="0025553D">
        <w:trPr>
          <w:jc w:val="center"/>
        </w:trPr>
        <w:tc>
          <w:tcPr>
            <w:tcW w:w="892" w:type="pct"/>
            <w:tcBorders>
              <w:bottom w:val="single" w:sz="4" w:space="0" w:color="auto"/>
            </w:tcBorders>
            <w:shd w:val="clear" w:color="auto" w:fill="FFFFFF"/>
          </w:tcPr>
          <w:p w:rsidR="0055145D" w:rsidRPr="00B20932" w:rsidRDefault="0055145D" w:rsidP="007D3917">
            <w:pPr>
              <w:rPr>
                <w:sz w:val="22"/>
                <w:szCs w:val="22"/>
              </w:rPr>
            </w:pPr>
          </w:p>
        </w:tc>
        <w:tc>
          <w:tcPr>
            <w:tcW w:w="1214" w:type="pct"/>
            <w:shd w:val="clear" w:color="auto" w:fill="FFFFFF"/>
          </w:tcPr>
          <w:p w:rsidR="0055145D" w:rsidRPr="00B20932" w:rsidRDefault="0055145D" w:rsidP="00B20932">
            <w:pPr>
              <w:rPr>
                <w:sz w:val="22"/>
                <w:szCs w:val="22"/>
              </w:rPr>
            </w:pPr>
            <w:r w:rsidRPr="00B20932">
              <w:rPr>
                <w:sz w:val="22"/>
                <w:szCs w:val="22"/>
              </w:rPr>
              <w:t>Others</w:t>
            </w:r>
          </w:p>
        </w:tc>
        <w:tc>
          <w:tcPr>
            <w:tcW w:w="1296" w:type="pct"/>
            <w:shd w:val="clear" w:color="auto" w:fill="FFFFFF"/>
          </w:tcPr>
          <w:p w:rsidR="0055145D" w:rsidRPr="00B20932" w:rsidRDefault="0055145D" w:rsidP="00790652">
            <w:pPr>
              <w:rPr>
                <w:sz w:val="22"/>
                <w:szCs w:val="22"/>
              </w:rPr>
            </w:pPr>
          </w:p>
        </w:tc>
        <w:tc>
          <w:tcPr>
            <w:tcW w:w="413" w:type="pct"/>
            <w:tcBorders>
              <w:bottom w:val="single" w:sz="4" w:space="0" w:color="auto"/>
            </w:tcBorders>
            <w:shd w:val="clear" w:color="auto" w:fill="FFFFFF"/>
          </w:tcPr>
          <w:p w:rsidR="0055145D" w:rsidRPr="001D7540" w:rsidRDefault="00A81958" w:rsidP="0011154E">
            <w:pPr>
              <w:rPr>
                <w:sz w:val="22"/>
                <w:szCs w:val="22"/>
              </w:rPr>
            </w:pPr>
            <w:r>
              <w:rPr>
                <w:bCs/>
                <w:smallCaps/>
                <w:sz w:val="20"/>
                <w:szCs w:val="20"/>
              </w:rPr>
              <w:fldChar w:fldCharType="begin">
                <w:ffData>
                  <w:name w:val="A_PPG_TF_01"/>
                  <w:enabled/>
                  <w:calcOnExit w:val="0"/>
                  <w:ddList>
                    <w:result w:val="1"/>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92" w:name="A_GA_Oth"/>
        <w:tc>
          <w:tcPr>
            <w:tcW w:w="478" w:type="pct"/>
            <w:tcBorders>
              <w:bottom w:val="single" w:sz="4" w:space="0" w:color="auto"/>
            </w:tcBorders>
            <w:shd w:val="clear" w:color="auto" w:fill="FFFFFF"/>
          </w:tcPr>
          <w:p w:rsidR="0055145D" w:rsidRPr="00B20932" w:rsidRDefault="00A81958" w:rsidP="00EC4DE5">
            <w:pPr>
              <w:jc w:val="right"/>
              <w:rPr>
                <w:sz w:val="22"/>
                <w:szCs w:val="22"/>
              </w:rPr>
            </w:pPr>
            <w:r>
              <w:rPr>
                <w:sz w:val="20"/>
                <w:szCs w:val="20"/>
              </w:rPr>
              <w:fldChar w:fldCharType="begin">
                <w:ffData>
                  <w:name w:val="A_GA_Oth"/>
                  <w:enabled/>
                  <w:calcOnExit/>
                  <w:textInput>
                    <w:type w:val="number"/>
                    <w:format w:val="#,##0"/>
                  </w:textInput>
                </w:ffData>
              </w:fldChar>
            </w:r>
            <w:r w:rsidR="00D605BA">
              <w:rPr>
                <w:sz w:val="20"/>
                <w:szCs w:val="20"/>
              </w:rPr>
              <w:instrText xml:space="preserve"> FORMTEXT </w:instrText>
            </w:r>
            <w:r>
              <w:rPr>
                <w:sz w:val="20"/>
                <w:szCs w:val="20"/>
              </w:rPr>
            </w:r>
            <w:r>
              <w:rPr>
                <w:sz w:val="20"/>
                <w:szCs w:val="20"/>
              </w:rPr>
              <w:fldChar w:fldCharType="separate"/>
            </w:r>
            <w:r w:rsidR="00EC4DE5">
              <w:rPr>
                <w:noProof/>
                <w:sz w:val="20"/>
                <w:szCs w:val="20"/>
              </w:rPr>
              <w:t> </w:t>
            </w:r>
            <w:r w:rsidR="00EC4DE5">
              <w:rPr>
                <w:noProof/>
                <w:sz w:val="20"/>
                <w:szCs w:val="20"/>
              </w:rPr>
              <w:t> </w:t>
            </w:r>
            <w:r w:rsidR="00EC4DE5">
              <w:rPr>
                <w:noProof/>
                <w:sz w:val="20"/>
                <w:szCs w:val="20"/>
              </w:rPr>
              <w:t> </w:t>
            </w:r>
            <w:r w:rsidR="00EC4DE5">
              <w:rPr>
                <w:noProof/>
                <w:sz w:val="20"/>
                <w:szCs w:val="20"/>
              </w:rPr>
              <w:t> </w:t>
            </w:r>
            <w:r w:rsidR="00EC4DE5">
              <w:rPr>
                <w:noProof/>
                <w:sz w:val="20"/>
                <w:szCs w:val="20"/>
              </w:rPr>
              <w:t> </w:t>
            </w:r>
            <w:r>
              <w:rPr>
                <w:sz w:val="20"/>
                <w:szCs w:val="20"/>
              </w:rPr>
              <w:fldChar w:fldCharType="end"/>
            </w:r>
            <w:bookmarkEnd w:id="92"/>
          </w:p>
        </w:tc>
        <w:bookmarkStart w:id="93" w:name="A_CO_Oth"/>
        <w:tc>
          <w:tcPr>
            <w:tcW w:w="707" w:type="pct"/>
            <w:tcBorders>
              <w:bottom w:val="single" w:sz="4" w:space="0" w:color="auto"/>
            </w:tcBorders>
            <w:shd w:val="clear" w:color="auto" w:fill="FFFFFF"/>
          </w:tcPr>
          <w:p w:rsidR="0055145D" w:rsidRPr="00B20932" w:rsidRDefault="00A81958" w:rsidP="009F2723">
            <w:pPr>
              <w:jc w:val="right"/>
              <w:rPr>
                <w:sz w:val="22"/>
                <w:szCs w:val="22"/>
              </w:rPr>
            </w:pPr>
            <w:r>
              <w:rPr>
                <w:sz w:val="22"/>
                <w:szCs w:val="22"/>
              </w:rPr>
              <w:fldChar w:fldCharType="begin">
                <w:ffData>
                  <w:name w:val="A_CO_Oth"/>
                  <w:enabled/>
                  <w:calcOnExit/>
                  <w:textInput>
                    <w:type w:val="number"/>
                    <w:format w:val="#,##0"/>
                  </w:textInput>
                </w:ffData>
              </w:fldChar>
            </w:r>
            <w:r w:rsidR="00670295">
              <w:rPr>
                <w:sz w:val="22"/>
                <w:szCs w:val="22"/>
              </w:rPr>
              <w:instrText xml:space="preserve"> FORMTEXT </w:instrText>
            </w:r>
            <w:r>
              <w:rPr>
                <w:sz w:val="22"/>
                <w:szCs w:val="22"/>
              </w:rPr>
            </w:r>
            <w:r>
              <w:rPr>
                <w:sz w:val="22"/>
                <w:szCs w:val="22"/>
              </w:rPr>
              <w:fldChar w:fldCharType="separate"/>
            </w:r>
            <w:r w:rsidR="009F2723">
              <w:rPr>
                <w:noProof/>
                <w:sz w:val="22"/>
                <w:szCs w:val="22"/>
              </w:rPr>
              <w:t> </w:t>
            </w:r>
            <w:r w:rsidR="009F2723">
              <w:rPr>
                <w:noProof/>
                <w:sz w:val="22"/>
                <w:szCs w:val="22"/>
              </w:rPr>
              <w:t> </w:t>
            </w:r>
            <w:r w:rsidR="009F2723">
              <w:rPr>
                <w:noProof/>
                <w:sz w:val="22"/>
                <w:szCs w:val="22"/>
              </w:rPr>
              <w:t> </w:t>
            </w:r>
            <w:r w:rsidR="009F2723">
              <w:rPr>
                <w:noProof/>
                <w:sz w:val="22"/>
                <w:szCs w:val="22"/>
              </w:rPr>
              <w:t> </w:t>
            </w:r>
            <w:r w:rsidR="009F2723">
              <w:rPr>
                <w:noProof/>
                <w:sz w:val="22"/>
                <w:szCs w:val="22"/>
              </w:rPr>
              <w:t> </w:t>
            </w:r>
            <w:r>
              <w:rPr>
                <w:sz w:val="22"/>
                <w:szCs w:val="22"/>
              </w:rPr>
              <w:fldChar w:fldCharType="end"/>
            </w:r>
            <w:bookmarkEnd w:id="93"/>
          </w:p>
        </w:tc>
      </w:tr>
      <w:tr w:rsidR="00FC092B" w:rsidRPr="00B20932" w:rsidTr="0025553D">
        <w:trPr>
          <w:jc w:val="center"/>
        </w:trPr>
        <w:tc>
          <w:tcPr>
            <w:tcW w:w="3402" w:type="pct"/>
            <w:gridSpan w:val="3"/>
            <w:tcBorders>
              <w:bottom w:val="single" w:sz="4" w:space="0" w:color="auto"/>
            </w:tcBorders>
            <w:shd w:val="clear" w:color="auto" w:fill="FFFFFF"/>
          </w:tcPr>
          <w:p w:rsidR="00FC092B" w:rsidRDefault="00923FC3" w:rsidP="00703BFC">
            <w:pPr>
              <w:jc w:val="right"/>
              <w:rPr>
                <w:sz w:val="22"/>
                <w:szCs w:val="22"/>
              </w:rPr>
            </w:pPr>
            <w:r>
              <w:rPr>
                <w:sz w:val="22"/>
                <w:szCs w:val="22"/>
              </w:rPr>
              <w:t>Subt</w:t>
            </w:r>
            <w:r w:rsidR="00FC092B">
              <w:rPr>
                <w:sz w:val="22"/>
                <w:szCs w:val="22"/>
              </w:rPr>
              <w:t>otal</w:t>
            </w:r>
          </w:p>
        </w:tc>
        <w:tc>
          <w:tcPr>
            <w:tcW w:w="413" w:type="pct"/>
            <w:tcBorders>
              <w:bottom w:val="single" w:sz="4" w:space="0" w:color="auto"/>
            </w:tcBorders>
            <w:shd w:val="clear" w:color="auto" w:fill="FFFFFF"/>
          </w:tcPr>
          <w:p w:rsidR="00FC092B" w:rsidRDefault="00FC092B" w:rsidP="00F47A64">
            <w:pPr>
              <w:rPr>
                <w:bCs/>
                <w:smallCaps/>
                <w:sz w:val="20"/>
                <w:szCs w:val="20"/>
              </w:rPr>
            </w:pPr>
          </w:p>
        </w:tc>
        <w:bookmarkStart w:id="94" w:name="SUBTOT_GA"/>
        <w:tc>
          <w:tcPr>
            <w:tcW w:w="478" w:type="pct"/>
            <w:tcBorders>
              <w:bottom w:val="single" w:sz="4" w:space="0" w:color="auto"/>
            </w:tcBorders>
            <w:shd w:val="clear" w:color="auto" w:fill="FFFFFF"/>
          </w:tcPr>
          <w:p w:rsidR="00FC092B" w:rsidRDefault="00A81958" w:rsidP="00B20932">
            <w:pPr>
              <w:jc w:val="right"/>
              <w:rPr>
                <w:sz w:val="20"/>
                <w:szCs w:val="20"/>
              </w:rPr>
            </w:pPr>
            <w:r>
              <w:rPr>
                <w:sz w:val="20"/>
                <w:szCs w:val="20"/>
              </w:rPr>
              <w:fldChar w:fldCharType="begin">
                <w:ffData>
                  <w:name w:val="SUBTOT_GA"/>
                  <w:enabled w:val="0"/>
                  <w:calcOnExit/>
                  <w:textInput>
                    <w:type w:val="calculated"/>
                    <w:default w:val="=sum(A_GA_01,A_GA_02,A_GA_03,A_GA_04,A_GA_05,A_GA_06,A_GA_07,A_GA_08,A_GA_09,A_GA_10,A_GA_11,A_GA_12,A_GA_Oth)"/>
                    <w:format w:val="#,##0"/>
                  </w:textInput>
                </w:ffData>
              </w:fldChar>
            </w:r>
            <w:r w:rsidR="00670295">
              <w:rPr>
                <w:sz w:val="20"/>
                <w:szCs w:val="20"/>
              </w:rPr>
              <w:instrText xml:space="preserve"> FORMTEXT </w:instrText>
            </w:r>
            <w:r>
              <w:rPr>
                <w:sz w:val="20"/>
                <w:szCs w:val="20"/>
              </w:rPr>
              <w:fldChar w:fldCharType="begin"/>
            </w:r>
            <w:r w:rsidR="00670295">
              <w:rPr>
                <w:sz w:val="20"/>
                <w:szCs w:val="20"/>
              </w:rPr>
              <w:instrText xml:space="preserve"> =sum(A_GA_01,A_GA_02,A_GA_03,A_GA_04,A_GA_05,A_GA_06,A_GA_07,A_GA_08,A_GA_09,A_GA_10,A_GA_11,A_GA_12,A_GA_Oth) </w:instrText>
            </w:r>
            <w:r>
              <w:rPr>
                <w:sz w:val="20"/>
                <w:szCs w:val="20"/>
              </w:rPr>
              <w:fldChar w:fldCharType="separate"/>
            </w:r>
            <w:r w:rsidR="0010062C">
              <w:rPr>
                <w:noProof/>
                <w:sz w:val="20"/>
                <w:szCs w:val="20"/>
              </w:rPr>
              <w:instrText>36,868,014</w:instrText>
            </w:r>
            <w:r>
              <w:rPr>
                <w:sz w:val="20"/>
                <w:szCs w:val="20"/>
              </w:rPr>
              <w:fldChar w:fldCharType="end"/>
            </w:r>
            <w:r>
              <w:rPr>
                <w:sz w:val="20"/>
                <w:szCs w:val="20"/>
              </w:rPr>
            </w:r>
            <w:r>
              <w:rPr>
                <w:sz w:val="20"/>
                <w:szCs w:val="20"/>
              </w:rPr>
              <w:fldChar w:fldCharType="separate"/>
            </w:r>
            <w:r w:rsidR="0010062C">
              <w:rPr>
                <w:noProof/>
                <w:sz w:val="20"/>
                <w:szCs w:val="20"/>
              </w:rPr>
              <w:t>36,868,014</w:t>
            </w:r>
            <w:r>
              <w:rPr>
                <w:sz w:val="20"/>
                <w:szCs w:val="20"/>
              </w:rPr>
              <w:fldChar w:fldCharType="end"/>
            </w:r>
            <w:bookmarkEnd w:id="94"/>
          </w:p>
        </w:tc>
        <w:bookmarkStart w:id="95" w:name="SUBTOT_COFIN"/>
        <w:tc>
          <w:tcPr>
            <w:tcW w:w="707" w:type="pct"/>
            <w:tcBorders>
              <w:bottom w:val="single" w:sz="4" w:space="0" w:color="auto"/>
            </w:tcBorders>
            <w:shd w:val="clear" w:color="auto" w:fill="FFFFFF"/>
          </w:tcPr>
          <w:p w:rsidR="00FC092B" w:rsidRDefault="00A81958" w:rsidP="00EB1E37">
            <w:pPr>
              <w:jc w:val="right"/>
              <w:rPr>
                <w:sz w:val="22"/>
                <w:szCs w:val="22"/>
              </w:rPr>
            </w:pPr>
            <w:r>
              <w:rPr>
                <w:sz w:val="22"/>
                <w:szCs w:val="22"/>
              </w:rPr>
              <w:fldChar w:fldCharType="begin">
                <w:ffData>
                  <w:name w:val="SUBTOT_COFIN"/>
                  <w:enabled w:val="0"/>
                  <w:calcOnExit/>
                  <w:textInput>
                    <w:type w:val="calculated"/>
                    <w:default w:val="=sum(A_CO_01,A_CO_02,A_CO_03,A_CO_04,A_CO_05,A_CO_06,A_CO_07,A_CO_08,A_CO_09,A_CO_10,A_CO_11,A_CO_12,A_CO_Oth)"/>
                    <w:format w:val="#,##0"/>
                  </w:textInput>
                </w:ffData>
              </w:fldChar>
            </w:r>
            <w:r w:rsidR="00670295">
              <w:rPr>
                <w:sz w:val="22"/>
                <w:szCs w:val="22"/>
              </w:rPr>
              <w:instrText xml:space="preserve"> FORMTEXT </w:instrText>
            </w:r>
            <w:r>
              <w:rPr>
                <w:sz w:val="22"/>
                <w:szCs w:val="22"/>
              </w:rPr>
              <w:fldChar w:fldCharType="begin"/>
            </w:r>
            <w:r w:rsidR="00670295">
              <w:rPr>
                <w:sz w:val="22"/>
                <w:szCs w:val="22"/>
              </w:rPr>
              <w:instrText xml:space="preserve"> =sum(A_CO_01,A_CO_02,A_CO_03,A_CO_04,A_CO_05,A_CO_06,A_CO_07,A_CO_08,A_CO_09,A_CO_10,A_CO_11,A_CO_12,A_CO_Oth) </w:instrText>
            </w:r>
            <w:r>
              <w:rPr>
                <w:sz w:val="22"/>
                <w:szCs w:val="22"/>
              </w:rPr>
              <w:fldChar w:fldCharType="separate"/>
            </w:r>
            <w:r w:rsidR="0010062C">
              <w:rPr>
                <w:noProof/>
                <w:sz w:val="22"/>
                <w:szCs w:val="22"/>
              </w:rPr>
              <w:instrText>37,040,000</w:instrText>
            </w:r>
            <w:r>
              <w:rPr>
                <w:sz w:val="22"/>
                <w:szCs w:val="22"/>
              </w:rPr>
              <w:fldChar w:fldCharType="end"/>
            </w:r>
            <w:r>
              <w:rPr>
                <w:sz w:val="22"/>
                <w:szCs w:val="22"/>
              </w:rPr>
            </w:r>
            <w:r>
              <w:rPr>
                <w:sz w:val="22"/>
                <w:szCs w:val="22"/>
              </w:rPr>
              <w:fldChar w:fldCharType="separate"/>
            </w:r>
            <w:r w:rsidR="0010062C">
              <w:rPr>
                <w:noProof/>
                <w:sz w:val="22"/>
                <w:szCs w:val="22"/>
              </w:rPr>
              <w:t>37,040,000</w:t>
            </w:r>
            <w:r>
              <w:rPr>
                <w:sz w:val="22"/>
                <w:szCs w:val="22"/>
              </w:rPr>
              <w:fldChar w:fldCharType="end"/>
            </w:r>
            <w:bookmarkEnd w:id="95"/>
          </w:p>
        </w:tc>
      </w:tr>
      <w:tr w:rsidR="0055145D" w:rsidRPr="00B20932" w:rsidTr="0025553D">
        <w:trPr>
          <w:jc w:val="center"/>
        </w:trPr>
        <w:tc>
          <w:tcPr>
            <w:tcW w:w="3402" w:type="pct"/>
            <w:gridSpan w:val="3"/>
            <w:tcBorders>
              <w:top w:val="double" w:sz="4" w:space="0" w:color="auto"/>
              <w:left w:val="single" w:sz="4" w:space="0" w:color="auto"/>
              <w:bottom w:val="double" w:sz="4" w:space="0" w:color="auto"/>
            </w:tcBorders>
            <w:shd w:val="clear" w:color="auto" w:fill="FFFFFF"/>
          </w:tcPr>
          <w:p w:rsidR="0055145D" w:rsidRPr="00B20932" w:rsidRDefault="0055145D" w:rsidP="00703BFC">
            <w:pPr>
              <w:jc w:val="right"/>
              <w:rPr>
                <w:sz w:val="22"/>
                <w:szCs w:val="22"/>
              </w:rPr>
            </w:pPr>
            <w:r w:rsidRPr="00B20932">
              <w:rPr>
                <w:sz w:val="22"/>
                <w:szCs w:val="22"/>
              </w:rPr>
              <w:t xml:space="preserve"> Project management cost</w:t>
            </w:r>
            <w:r w:rsidRPr="00B20932">
              <w:rPr>
                <w:rStyle w:val="FootnoteReference"/>
                <w:sz w:val="22"/>
                <w:szCs w:val="22"/>
              </w:rPr>
              <w:footnoteReference w:id="4"/>
            </w:r>
          </w:p>
        </w:tc>
        <w:tc>
          <w:tcPr>
            <w:tcW w:w="413" w:type="pct"/>
            <w:tcBorders>
              <w:top w:val="single" w:sz="4" w:space="0" w:color="auto"/>
              <w:bottom w:val="double" w:sz="4" w:space="0" w:color="auto"/>
              <w:right w:val="single" w:sz="4" w:space="0" w:color="auto"/>
            </w:tcBorders>
            <w:shd w:val="clear" w:color="auto" w:fill="FFFFFF"/>
          </w:tcPr>
          <w:p w:rsidR="0055145D" w:rsidRPr="001D7540" w:rsidRDefault="00A81958" w:rsidP="0011154E">
            <w:pPr>
              <w:rPr>
                <w:sz w:val="22"/>
                <w:szCs w:val="22"/>
              </w:rPr>
            </w:pPr>
            <w:r>
              <w:rPr>
                <w:bCs/>
                <w:smallCaps/>
                <w:sz w:val="20"/>
                <w:szCs w:val="20"/>
              </w:rPr>
              <w:fldChar w:fldCharType="begin">
                <w:ffData>
                  <w:name w:val="A_PPG_TF_01"/>
                  <w:enabled/>
                  <w:calcOnExit w:val="0"/>
                  <w:ddList>
                    <w:result w:val="1"/>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96" w:name="A_ProjMgmt_GA"/>
        <w:tc>
          <w:tcPr>
            <w:tcW w:w="478" w:type="pct"/>
            <w:tcBorders>
              <w:top w:val="single" w:sz="4" w:space="0" w:color="auto"/>
              <w:bottom w:val="double" w:sz="4" w:space="0" w:color="auto"/>
              <w:right w:val="single" w:sz="4" w:space="0" w:color="auto"/>
            </w:tcBorders>
            <w:shd w:val="clear" w:color="auto" w:fill="FFFFFF"/>
          </w:tcPr>
          <w:p w:rsidR="0055145D" w:rsidRPr="00B20932" w:rsidRDefault="00A81958" w:rsidP="005E5B90">
            <w:pPr>
              <w:jc w:val="right"/>
              <w:rPr>
                <w:sz w:val="22"/>
                <w:szCs w:val="22"/>
              </w:rPr>
            </w:pPr>
            <w:r>
              <w:rPr>
                <w:sz w:val="20"/>
                <w:szCs w:val="20"/>
              </w:rPr>
              <w:fldChar w:fldCharType="begin">
                <w:ffData>
                  <w:name w:val="A_ProjMgmt_GA"/>
                  <w:enabled/>
                  <w:calcOnExit/>
                  <w:textInput>
                    <w:type w:val="number"/>
                    <w:format w:val="#,##0"/>
                  </w:textInput>
                </w:ffData>
              </w:fldChar>
            </w:r>
            <w:r w:rsidR="0055145D">
              <w:rPr>
                <w:sz w:val="20"/>
                <w:szCs w:val="20"/>
              </w:rPr>
              <w:instrText xml:space="preserve"> FORMTEXT </w:instrText>
            </w:r>
            <w:r>
              <w:rPr>
                <w:sz w:val="20"/>
                <w:szCs w:val="20"/>
              </w:rPr>
            </w:r>
            <w:r>
              <w:rPr>
                <w:sz w:val="20"/>
                <w:szCs w:val="20"/>
              </w:rPr>
              <w:fldChar w:fldCharType="separate"/>
            </w:r>
            <w:r w:rsidR="005E5B90">
              <w:rPr>
                <w:noProof/>
                <w:sz w:val="20"/>
                <w:szCs w:val="20"/>
              </w:rPr>
              <w:t>3,960,351</w:t>
            </w:r>
            <w:r>
              <w:rPr>
                <w:sz w:val="20"/>
                <w:szCs w:val="20"/>
              </w:rPr>
              <w:fldChar w:fldCharType="end"/>
            </w:r>
            <w:bookmarkEnd w:id="96"/>
          </w:p>
        </w:tc>
        <w:bookmarkStart w:id="97" w:name="A_projMgmtCO"/>
        <w:tc>
          <w:tcPr>
            <w:tcW w:w="707" w:type="pct"/>
            <w:tcBorders>
              <w:top w:val="single" w:sz="4" w:space="0" w:color="auto"/>
              <w:left w:val="single" w:sz="4" w:space="0" w:color="auto"/>
              <w:bottom w:val="double" w:sz="4" w:space="0" w:color="auto"/>
              <w:right w:val="single" w:sz="4" w:space="0" w:color="auto"/>
            </w:tcBorders>
            <w:shd w:val="clear" w:color="auto" w:fill="FFFFFF"/>
          </w:tcPr>
          <w:p w:rsidR="0055145D" w:rsidRPr="00B20932" w:rsidRDefault="00A81958" w:rsidP="007A730E">
            <w:pPr>
              <w:jc w:val="right"/>
              <w:rPr>
                <w:sz w:val="22"/>
                <w:szCs w:val="22"/>
              </w:rPr>
            </w:pPr>
            <w:r>
              <w:rPr>
                <w:sz w:val="22"/>
                <w:szCs w:val="22"/>
              </w:rPr>
              <w:fldChar w:fldCharType="begin">
                <w:ffData>
                  <w:name w:val="A_projMgmtCO"/>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483361">
              <w:rPr>
                <w:noProof/>
                <w:sz w:val="22"/>
                <w:szCs w:val="22"/>
              </w:rPr>
              <w:t>3</w:t>
            </w:r>
            <w:r w:rsidR="007A730E">
              <w:rPr>
                <w:noProof/>
                <w:sz w:val="22"/>
                <w:szCs w:val="22"/>
              </w:rPr>
              <w:t>85</w:t>
            </w:r>
            <w:r w:rsidR="00483361">
              <w:rPr>
                <w:noProof/>
                <w:sz w:val="22"/>
                <w:szCs w:val="22"/>
              </w:rPr>
              <w:t>0000</w:t>
            </w:r>
            <w:r>
              <w:rPr>
                <w:sz w:val="22"/>
                <w:szCs w:val="22"/>
              </w:rPr>
              <w:fldChar w:fldCharType="end"/>
            </w:r>
            <w:bookmarkEnd w:id="97"/>
          </w:p>
        </w:tc>
      </w:tr>
      <w:tr w:rsidR="002F1329" w:rsidRPr="00B20932" w:rsidTr="0025553D">
        <w:trPr>
          <w:jc w:val="center"/>
        </w:trPr>
        <w:tc>
          <w:tcPr>
            <w:tcW w:w="3402" w:type="pct"/>
            <w:gridSpan w:val="3"/>
            <w:tcBorders>
              <w:top w:val="double" w:sz="4" w:space="0" w:color="auto"/>
              <w:bottom w:val="double" w:sz="4" w:space="0" w:color="auto"/>
            </w:tcBorders>
            <w:shd w:val="clear" w:color="auto" w:fill="FFFFFF"/>
          </w:tcPr>
          <w:p w:rsidR="002F1329" w:rsidRPr="00B20932" w:rsidRDefault="002F1329" w:rsidP="00703BFC">
            <w:pPr>
              <w:jc w:val="right"/>
              <w:rPr>
                <w:b/>
                <w:sz w:val="22"/>
                <w:szCs w:val="22"/>
              </w:rPr>
            </w:pPr>
            <w:r w:rsidRPr="00B20932">
              <w:rPr>
                <w:b/>
                <w:sz w:val="22"/>
                <w:szCs w:val="22"/>
              </w:rPr>
              <w:t>Total project costs</w:t>
            </w:r>
          </w:p>
        </w:tc>
        <w:tc>
          <w:tcPr>
            <w:tcW w:w="413" w:type="pct"/>
            <w:tcBorders>
              <w:top w:val="double" w:sz="4" w:space="0" w:color="auto"/>
              <w:bottom w:val="double" w:sz="4" w:space="0" w:color="auto"/>
            </w:tcBorders>
            <w:shd w:val="clear" w:color="auto" w:fill="FFFFFF"/>
          </w:tcPr>
          <w:p w:rsidR="002F1329" w:rsidRPr="00B20932" w:rsidRDefault="002F1329" w:rsidP="00B20932">
            <w:pPr>
              <w:jc w:val="right"/>
              <w:rPr>
                <w:sz w:val="22"/>
                <w:szCs w:val="22"/>
              </w:rPr>
            </w:pPr>
          </w:p>
        </w:tc>
        <w:bookmarkStart w:id="98" w:name="totalProjCostGA"/>
        <w:tc>
          <w:tcPr>
            <w:tcW w:w="478" w:type="pct"/>
            <w:tcBorders>
              <w:top w:val="double" w:sz="4" w:space="0" w:color="auto"/>
              <w:bottom w:val="double" w:sz="4" w:space="0" w:color="auto"/>
            </w:tcBorders>
            <w:shd w:val="clear" w:color="auto" w:fill="FFFFFF"/>
          </w:tcPr>
          <w:p w:rsidR="002F1329" w:rsidRPr="00B20932" w:rsidRDefault="00A81958" w:rsidP="00B20932">
            <w:pPr>
              <w:jc w:val="right"/>
              <w:rPr>
                <w:sz w:val="22"/>
                <w:szCs w:val="22"/>
              </w:rPr>
            </w:pPr>
            <w:r>
              <w:rPr>
                <w:sz w:val="22"/>
                <w:szCs w:val="22"/>
              </w:rPr>
              <w:fldChar w:fldCharType="begin">
                <w:ffData>
                  <w:name w:val="totalProjCostGA"/>
                  <w:enabled w:val="0"/>
                  <w:calcOnExit/>
                  <w:textInput>
                    <w:type w:val="calculated"/>
                    <w:default w:val="=sum(SUBTOT_GA,A_ProjMgmt_GA)"/>
                    <w:format w:val="#,##0"/>
                  </w:textInput>
                </w:ffData>
              </w:fldChar>
            </w:r>
            <w:r w:rsidR="00670295">
              <w:rPr>
                <w:sz w:val="22"/>
                <w:szCs w:val="22"/>
              </w:rPr>
              <w:instrText xml:space="preserve"> FORMTEXT </w:instrText>
            </w:r>
            <w:r>
              <w:rPr>
                <w:sz w:val="22"/>
                <w:szCs w:val="22"/>
              </w:rPr>
              <w:fldChar w:fldCharType="begin"/>
            </w:r>
            <w:r w:rsidR="00670295">
              <w:rPr>
                <w:sz w:val="22"/>
                <w:szCs w:val="22"/>
              </w:rPr>
              <w:instrText xml:space="preserve"> =sum(SUBTOT_GA,A_ProjMgmt_GA) </w:instrText>
            </w:r>
            <w:r>
              <w:rPr>
                <w:sz w:val="22"/>
                <w:szCs w:val="22"/>
              </w:rPr>
              <w:fldChar w:fldCharType="separate"/>
            </w:r>
            <w:r w:rsidR="0010062C">
              <w:rPr>
                <w:noProof/>
                <w:sz w:val="22"/>
                <w:szCs w:val="22"/>
              </w:rPr>
              <w:instrText>40,828,365</w:instrText>
            </w:r>
            <w:r>
              <w:rPr>
                <w:sz w:val="22"/>
                <w:szCs w:val="22"/>
              </w:rPr>
              <w:fldChar w:fldCharType="end"/>
            </w:r>
            <w:r>
              <w:rPr>
                <w:sz w:val="22"/>
                <w:szCs w:val="22"/>
              </w:rPr>
            </w:r>
            <w:r>
              <w:rPr>
                <w:sz w:val="22"/>
                <w:szCs w:val="22"/>
              </w:rPr>
              <w:fldChar w:fldCharType="separate"/>
            </w:r>
            <w:r w:rsidR="0010062C">
              <w:rPr>
                <w:noProof/>
                <w:sz w:val="22"/>
                <w:szCs w:val="22"/>
              </w:rPr>
              <w:t>40,828,365</w:t>
            </w:r>
            <w:r>
              <w:rPr>
                <w:sz w:val="22"/>
                <w:szCs w:val="22"/>
              </w:rPr>
              <w:fldChar w:fldCharType="end"/>
            </w:r>
            <w:bookmarkEnd w:id="98"/>
          </w:p>
        </w:tc>
        <w:bookmarkStart w:id="99" w:name="totalProjCostCOFIN"/>
        <w:tc>
          <w:tcPr>
            <w:tcW w:w="707" w:type="pct"/>
            <w:tcBorders>
              <w:top w:val="double" w:sz="4" w:space="0" w:color="auto"/>
              <w:bottom w:val="double" w:sz="4" w:space="0" w:color="auto"/>
            </w:tcBorders>
            <w:shd w:val="clear" w:color="auto" w:fill="FFFFFF"/>
          </w:tcPr>
          <w:p w:rsidR="002F1329" w:rsidRPr="00B20932" w:rsidRDefault="00A81958" w:rsidP="00B20932">
            <w:pPr>
              <w:jc w:val="right"/>
              <w:rPr>
                <w:sz w:val="22"/>
                <w:szCs w:val="22"/>
              </w:rPr>
            </w:pPr>
            <w:r>
              <w:rPr>
                <w:sz w:val="22"/>
                <w:szCs w:val="22"/>
              </w:rPr>
              <w:fldChar w:fldCharType="begin">
                <w:ffData>
                  <w:name w:val="totalProjCostCOFIN"/>
                  <w:enabled w:val="0"/>
                  <w:calcOnExit/>
                  <w:textInput>
                    <w:type w:val="calculated"/>
                    <w:default w:val="=sum(SUBTOT_COFIN,A_projMgmtCO)"/>
                    <w:format w:val="#,##0"/>
                  </w:textInput>
                </w:ffData>
              </w:fldChar>
            </w:r>
            <w:r w:rsidR="00F35DE7">
              <w:rPr>
                <w:sz w:val="22"/>
                <w:szCs w:val="22"/>
              </w:rPr>
              <w:instrText xml:space="preserve"> FORMTEXT </w:instrText>
            </w:r>
            <w:r>
              <w:rPr>
                <w:sz w:val="22"/>
                <w:szCs w:val="22"/>
              </w:rPr>
              <w:fldChar w:fldCharType="begin"/>
            </w:r>
            <w:r w:rsidR="00F35DE7">
              <w:rPr>
                <w:sz w:val="22"/>
                <w:szCs w:val="22"/>
              </w:rPr>
              <w:instrText xml:space="preserve"> =sum(SUBTOT_COFIN,A_projMgmtCO) </w:instrText>
            </w:r>
            <w:r>
              <w:rPr>
                <w:sz w:val="22"/>
                <w:szCs w:val="22"/>
              </w:rPr>
              <w:fldChar w:fldCharType="separate"/>
            </w:r>
            <w:r w:rsidR="0010062C">
              <w:rPr>
                <w:noProof/>
                <w:sz w:val="22"/>
                <w:szCs w:val="22"/>
              </w:rPr>
              <w:instrText>40,890,000</w:instrText>
            </w:r>
            <w:r>
              <w:rPr>
                <w:sz w:val="22"/>
                <w:szCs w:val="22"/>
              </w:rPr>
              <w:fldChar w:fldCharType="end"/>
            </w:r>
            <w:r>
              <w:rPr>
                <w:sz w:val="22"/>
                <w:szCs w:val="22"/>
              </w:rPr>
            </w:r>
            <w:r>
              <w:rPr>
                <w:sz w:val="22"/>
                <w:szCs w:val="22"/>
              </w:rPr>
              <w:fldChar w:fldCharType="separate"/>
            </w:r>
            <w:r w:rsidR="0010062C">
              <w:rPr>
                <w:noProof/>
                <w:sz w:val="22"/>
                <w:szCs w:val="22"/>
              </w:rPr>
              <w:t>40,890,000</w:t>
            </w:r>
            <w:r>
              <w:rPr>
                <w:sz w:val="22"/>
                <w:szCs w:val="22"/>
              </w:rPr>
              <w:fldChar w:fldCharType="end"/>
            </w:r>
            <w:bookmarkEnd w:id="99"/>
          </w:p>
        </w:tc>
      </w:tr>
    </w:tbl>
    <w:p w:rsidR="00E51554" w:rsidRPr="00B20932" w:rsidRDefault="00E51554" w:rsidP="00B20932">
      <w:pPr>
        <w:pStyle w:val="Footer"/>
        <w:numPr>
          <w:ilvl w:val="0"/>
          <w:numId w:val="1"/>
        </w:numPr>
        <w:tabs>
          <w:tab w:val="clear" w:pos="4320"/>
          <w:tab w:val="clear" w:pos="8640"/>
          <w:tab w:val="left" w:pos="360"/>
        </w:tabs>
        <w:spacing w:before="240" w:after="80"/>
        <w:ind w:left="-90" w:firstLine="0"/>
        <w:rPr>
          <w:b/>
          <w:smallCaps/>
          <w:sz w:val="22"/>
          <w:szCs w:val="22"/>
        </w:rPr>
      </w:pPr>
      <w:r w:rsidRPr="00B20932">
        <w:rPr>
          <w:b/>
          <w:smallCaps/>
          <w:sz w:val="22"/>
          <w:szCs w:val="22"/>
        </w:rPr>
        <w:t>Project Framework</w:t>
      </w:r>
    </w:p>
    <w:tbl>
      <w:tblPr>
        <w:tblW w:w="4988" w:type="pct"/>
        <w:jc w:val="center"/>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tblPr>
      <w:tblGrid>
        <w:gridCol w:w="2146"/>
        <w:gridCol w:w="919"/>
        <w:gridCol w:w="2160"/>
        <w:gridCol w:w="2339"/>
        <w:gridCol w:w="902"/>
        <w:gridCol w:w="988"/>
        <w:gridCol w:w="1356"/>
      </w:tblGrid>
      <w:tr w:rsidR="00E51554" w:rsidRPr="00B20932" w:rsidTr="000C135D">
        <w:trPr>
          <w:trHeight w:val="260"/>
          <w:jc w:val="center"/>
        </w:trPr>
        <w:tc>
          <w:tcPr>
            <w:tcW w:w="5000" w:type="pct"/>
            <w:gridSpan w:val="7"/>
            <w:shd w:val="clear" w:color="auto" w:fill="FFFFFF"/>
          </w:tcPr>
          <w:p w:rsidR="00E51554" w:rsidRPr="00B20932" w:rsidRDefault="00E51554" w:rsidP="00792454">
            <w:pPr>
              <w:pStyle w:val="Heading3"/>
              <w:rPr>
                <w:bCs w:val="0"/>
                <w:iCs/>
                <w:color w:val="000000"/>
                <w:sz w:val="22"/>
                <w:szCs w:val="22"/>
              </w:rPr>
            </w:pPr>
            <w:r w:rsidRPr="00B20932">
              <w:rPr>
                <w:bCs w:val="0"/>
                <w:iCs/>
                <w:color w:val="000000"/>
                <w:sz w:val="22"/>
                <w:szCs w:val="22"/>
              </w:rPr>
              <w:t xml:space="preserve">Project Objective: </w:t>
            </w:r>
            <w:bookmarkStart w:id="100" w:name="projObj"/>
            <w:r w:rsidR="00A81958">
              <w:rPr>
                <w:bCs w:val="0"/>
                <w:iCs/>
                <w:color w:val="000000"/>
                <w:sz w:val="22"/>
                <w:szCs w:val="22"/>
              </w:rPr>
              <w:fldChar w:fldCharType="begin">
                <w:ffData>
                  <w:name w:val="projObj"/>
                  <w:enabled/>
                  <w:calcOnExit w:val="0"/>
                  <w:textInput/>
                </w:ffData>
              </w:fldChar>
            </w:r>
            <w:r w:rsidR="00766C8B">
              <w:rPr>
                <w:bCs w:val="0"/>
                <w:iCs/>
                <w:color w:val="000000"/>
                <w:sz w:val="22"/>
                <w:szCs w:val="22"/>
              </w:rPr>
              <w:instrText xml:space="preserve"> FORMTEXT </w:instrText>
            </w:r>
            <w:r w:rsidR="00A81958">
              <w:rPr>
                <w:bCs w:val="0"/>
                <w:iCs/>
                <w:color w:val="000000"/>
                <w:sz w:val="22"/>
                <w:szCs w:val="22"/>
              </w:rPr>
            </w:r>
            <w:r w:rsidR="00A81958">
              <w:rPr>
                <w:bCs w:val="0"/>
                <w:iCs/>
                <w:color w:val="000000"/>
                <w:sz w:val="22"/>
                <w:szCs w:val="22"/>
              </w:rPr>
              <w:fldChar w:fldCharType="separate"/>
            </w:r>
            <w:r w:rsidR="00792454" w:rsidRPr="00792454">
              <w:rPr>
                <w:bCs w:val="0"/>
                <w:iCs/>
                <w:noProof/>
                <w:color w:val="000000"/>
                <w:sz w:val="22"/>
                <w:szCs w:val="22"/>
              </w:rPr>
              <w:t>Global Environmental Benefits secured through community-based initiatives and actions</w:t>
            </w:r>
            <w:r w:rsidR="00A81958">
              <w:rPr>
                <w:bCs w:val="0"/>
                <w:iCs/>
                <w:color w:val="000000"/>
                <w:sz w:val="22"/>
                <w:szCs w:val="22"/>
              </w:rPr>
              <w:fldChar w:fldCharType="end"/>
            </w:r>
            <w:bookmarkEnd w:id="100"/>
          </w:p>
        </w:tc>
      </w:tr>
      <w:tr w:rsidR="00703BFC" w:rsidRPr="00B20932" w:rsidTr="00703BFC">
        <w:trPr>
          <w:trHeight w:val="260"/>
          <w:jc w:val="center"/>
        </w:trPr>
        <w:tc>
          <w:tcPr>
            <w:tcW w:w="993" w:type="pct"/>
            <w:shd w:val="clear" w:color="auto" w:fill="FFFFFF"/>
            <w:vAlign w:val="center"/>
          </w:tcPr>
          <w:p w:rsidR="00223168" w:rsidRPr="00D5667E" w:rsidRDefault="00223168" w:rsidP="00B20932">
            <w:pPr>
              <w:pStyle w:val="Heading3"/>
              <w:jc w:val="center"/>
              <w:rPr>
                <w:bCs w:val="0"/>
                <w:iCs/>
                <w:color w:val="000000"/>
                <w:sz w:val="20"/>
                <w:szCs w:val="20"/>
              </w:rPr>
            </w:pPr>
            <w:r w:rsidRPr="00D5667E">
              <w:rPr>
                <w:bCs w:val="0"/>
                <w:iCs/>
                <w:color w:val="000000"/>
                <w:sz w:val="20"/>
                <w:szCs w:val="20"/>
              </w:rPr>
              <w:t>Project Component</w:t>
            </w:r>
          </w:p>
        </w:tc>
        <w:tc>
          <w:tcPr>
            <w:tcW w:w="425" w:type="pct"/>
            <w:shd w:val="clear" w:color="auto" w:fill="FFFFFF"/>
            <w:vAlign w:val="center"/>
          </w:tcPr>
          <w:p w:rsidR="00223168" w:rsidRPr="00D5667E" w:rsidRDefault="00223168" w:rsidP="00B20932">
            <w:pPr>
              <w:pStyle w:val="Heading3"/>
              <w:jc w:val="center"/>
              <w:rPr>
                <w:bCs w:val="0"/>
                <w:iCs/>
                <w:color w:val="000000"/>
                <w:sz w:val="20"/>
                <w:szCs w:val="20"/>
              </w:rPr>
            </w:pPr>
            <w:r w:rsidRPr="00D5667E">
              <w:rPr>
                <w:bCs w:val="0"/>
                <w:iCs/>
                <w:color w:val="000000"/>
                <w:sz w:val="20"/>
                <w:szCs w:val="20"/>
              </w:rPr>
              <w:t>Grant Type</w:t>
            </w:r>
          </w:p>
          <w:p w:rsidR="00223168" w:rsidRPr="00D5667E" w:rsidRDefault="00223168" w:rsidP="00B20932">
            <w:pPr>
              <w:pStyle w:val="Heading3"/>
              <w:jc w:val="center"/>
              <w:rPr>
                <w:bCs w:val="0"/>
                <w:iCs/>
                <w:color w:val="000000"/>
                <w:sz w:val="20"/>
                <w:szCs w:val="20"/>
              </w:rPr>
            </w:pPr>
          </w:p>
        </w:tc>
        <w:tc>
          <w:tcPr>
            <w:tcW w:w="999" w:type="pct"/>
            <w:shd w:val="clear" w:color="auto" w:fill="FFFFFF"/>
            <w:vAlign w:val="center"/>
          </w:tcPr>
          <w:p w:rsidR="00223168" w:rsidRPr="00D5667E" w:rsidRDefault="00223168" w:rsidP="00B20932">
            <w:pPr>
              <w:pStyle w:val="Heading3"/>
              <w:jc w:val="center"/>
              <w:rPr>
                <w:bCs w:val="0"/>
                <w:iCs/>
                <w:color w:val="000000"/>
                <w:sz w:val="20"/>
                <w:szCs w:val="20"/>
              </w:rPr>
            </w:pPr>
            <w:r w:rsidRPr="00D5667E">
              <w:rPr>
                <w:bCs w:val="0"/>
                <w:iCs/>
                <w:color w:val="000000"/>
                <w:sz w:val="20"/>
                <w:szCs w:val="20"/>
              </w:rPr>
              <w:t>Expected Outcomes</w:t>
            </w:r>
          </w:p>
        </w:tc>
        <w:tc>
          <w:tcPr>
            <w:tcW w:w="1082" w:type="pct"/>
            <w:shd w:val="clear" w:color="auto" w:fill="FFFFFF"/>
            <w:vAlign w:val="center"/>
          </w:tcPr>
          <w:p w:rsidR="00223168" w:rsidRPr="00D5667E" w:rsidRDefault="00223168" w:rsidP="00B20932">
            <w:pPr>
              <w:pStyle w:val="Heading3"/>
              <w:jc w:val="center"/>
              <w:rPr>
                <w:bCs w:val="0"/>
                <w:iCs/>
                <w:color w:val="000000"/>
                <w:sz w:val="20"/>
                <w:szCs w:val="20"/>
              </w:rPr>
            </w:pPr>
            <w:r w:rsidRPr="00D5667E">
              <w:rPr>
                <w:bCs w:val="0"/>
                <w:iCs/>
                <w:color w:val="000000"/>
                <w:sz w:val="20"/>
                <w:szCs w:val="20"/>
              </w:rPr>
              <w:t>Expected Outputs</w:t>
            </w:r>
          </w:p>
        </w:tc>
        <w:tc>
          <w:tcPr>
            <w:tcW w:w="417" w:type="pct"/>
            <w:shd w:val="clear" w:color="auto" w:fill="FFFFFF"/>
          </w:tcPr>
          <w:p w:rsidR="00223168" w:rsidRPr="00D5667E" w:rsidRDefault="00223168" w:rsidP="00D5667E">
            <w:pPr>
              <w:pStyle w:val="Heading3"/>
              <w:jc w:val="center"/>
              <w:rPr>
                <w:b w:val="0"/>
                <w:bCs w:val="0"/>
                <w:iCs/>
                <w:color w:val="000000"/>
                <w:sz w:val="20"/>
                <w:szCs w:val="20"/>
              </w:rPr>
            </w:pPr>
            <w:r>
              <w:rPr>
                <w:bCs w:val="0"/>
                <w:iCs/>
                <w:color w:val="000000"/>
                <w:sz w:val="20"/>
                <w:szCs w:val="20"/>
              </w:rPr>
              <w:t>Trust Fund</w:t>
            </w:r>
          </w:p>
        </w:tc>
        <w:tc>
          <w:tcPr>
            <w:tcW w:w="457" w:type="pct"/>
            <w:shd w:val="clear" w:color="auto" w:fill="FFFFFF"/>
          </w:tcPr>
          <w:p w:rsidR="00223168" w:rsidRPr="00223168" w:rsidRDefault="00223168" w:rsidP="00D5667E">
            <w:pPr>
              <w:pStyle w:val="Heading3"/>
              <w:jc w:val="center"/>
              <w:rPr>
                <w:bCs w:val="0"/>
                <w:iCs/>
                <w:color w:val="000000"/>
                <w:sz w:val="20"/>
                <w:szCs w:val="20"/>
              </w:rPr>
            </w:pPr>
            <w:r w:rsidRPr="00223168">
              <w:rPr>
                <w:bCs w:val="0"/>
                <w:iCs/>
                <w:color w:val="000000"/>
                <w:sz w:val="20"/>
                <w:szCs w:val="20"/>
              </w:rPr>
              <w:t>Grant Amount</w:t>
            </w:r>
            <w:r w:rsidR="00703BFC">
              <w:rPr>
                <w:bCs w:val="0"/>
                <w:iCs/>
                <w:color w:val="000000"/>
                <w:sz w:val="20"/>
                <w:szCs w:val="20"/>
              </w:rPr>
              <w:t xml:space="preserve"> ($)</w:t>
            </w:r>
          </w:p>
        </w:tc>
        <w:tc>
          <w:tcPr>
            <w:tcW w:w="627" w:type="pct"/>
            <w:shd w:val="clear" w:color="auto" w:fill="FFFFFF"/>
          </w:tcPr>
          <w:p w:rsidR="00223168" w:rsidRPr="00D5667E" w:rsidRDefault="00223168" w:rsidP="00B20932">
            <w:pPr>
              <w:pStyle w:val="Heading3"/>
              <w:jc w:val="center"/>
              <w:rPr>
                <w:bCs w:val="0"/>
                <w:iCs/>
                <w:color w:val="000000"/>
                <w:sz w:val="20"/>
                <w:szCs w:val="20"/>
              </w:rPr>
            </w:pPr>
            <w:r>
              <w:rPr>
                <w:bCs w:val="0"/>
                <w:iCs/>
                <w:color w:val="000000"/>
                <w:sz w:val="20"/>
                <w:szCs w:val="20"/>
              </w:rPr>
              <w:t xml:space="preserve"> Confirmed Cof</w:t>
            </w:r>
            <w:r w:rsidRPr="00D5667E">
              <w:rPr>
                <w:bCs w:val="0"/>
                <w:iCs/>
                <w:color w:val="000000"/>
                <w:sz w:val="20"/>
                <w:szCs w:val="20"/>
              </w:rPr>
              <w:t>inancing</w:t>
            </w:r>
          </w:p>
          <w:p w:rsidR="00223168" w:rsidRPr="00D5667E" w:rsidRDefault="00223168" w:rsidP="00B20932">
            <w:pPr>
              <w:pStyle w:val="Heading3"/>
              <w:jc w:val="center"/>
              <w:rPr>
                <w:b w:val="0"/>
                <w:bCs w:val="0"/>
                <w:iCs/>
                <w:color w:val="000000"/>
                <w:sz w:val="20"/>
                <w:szCs w:val="20"/>
              </w:rPr>
            </w:pPr>
            <w:r w:rsidRPr="00D5667E">
              <w:rPr>
                <w:bCs w:val="0"/>
                <w:iCs/>
                <w:color w:val="000000"/>
                <w:sz w:val="20"/>
                <w:szCs w:val="20"/>
              </w:rPr>
              <w:t xml:space="preserve">($) </w:t>
            </w:r>
          </w:p>
        </w:tc>
      </w:tr>
      <w:tr w:rsidR="0055145D" w:rsidRPr="00B20932" w:rsidTr="00703BFC">
        <w:trPr>
          <w:jc w:val="center"/>
        </w:trPr>
        <w:tc>
          <w:tcPr>
            <w:tcW w:w="993" w:type="pct"/>
            <w:shd w:val="clear" w:color="auto" w:fill="FFFFFF"/>
          </w:tcPr>
          <w:p w:rsidR="0055145D" w:rsidRPr="00B20932" w:rsidRDefault="0055145D" w:rsidP="00792454">
            <w:pPr>
              <w:rPr>
                <w:sz w:val="22"/>
                <w:szCs w:val="22"/>
              </w:rPr>
            </w:pPr>
            <w:r w:rsidRPr="00B20932">
              <w:rPr>
                <w:sz w:val="22"/>
                <w:szCs w:val="22"/>
              </w:rPr>
              <w:t xml:space="preserve"> </w:t>
            </w:r>
            <w:bookmarkStart w:id="101" w:name="projComp_01"/>
            <w:r w:rsidR="00A81958">
              <w:rPr>
                <w:sz w:val="22"/>
                <w:szCs w:val="22"/>
              </w:rPr>
              <w:fldChar w:fldCharType="begin">
                <w:ffData>
                  <w:name w:val="projComp_01"/>
                  <w:enabled/>
                  <w:calcOnExit w:val="0"/>
                  <w:textInput/>
                </w:ffData>
              </w:fldChar>
            </w:r>
            <w:r>
              <w:rPr>
                <w:sz w:val="22"/>
                <w:szCs w:val="22"/>
              </w:rPr>
              <w:instrText xml:space="preserve"> FORMTEXT </w:instrText>
            </w:r>
            <w:r w:rsidR="00A81958">
              <w:rPr>
                <w:sz w:val="22"/>
                <w:szCs w:val="22"/>
              </w:rPr>
            </w:r>
            <w:r w:rsidR="00A81958">
              <w:rPr>
                <w:sz w:val="22"/>
                <w:szCs w:val="22"/>
              </w:rPr>
              <w:fldChar w:fldCharType="separate"/>
            </w:r>
            <w:r w:rsidR="00792454" w:rsidRPr="00792454">
              <w:rPr>
                <w:noProof/>
                <w:sz w:val="22"/>
                <w:szCs w:val="22"/>
              </w:rPr>
              <w:t>Conservation of Globally Significant Biodiversity Through Community-based Initiatives and Actions</w:t>
            </w:r>
            <w:r w:rsidR="00A81958">
              <w:rPr>
                <w:sz w:val="22"/>
                <w:szCs w:val="22"/>
              </w:rPr>
              <w:fldChar w:fldCharType="end"/>
            </w:r>
            <w:bookmarkEnd w:id="101"/>
          </w:p>
        </w:tc>
        <w:bookmarkStart w:id="102" w:name="GrantType_01"/>
        <w:tc>
          <w:tcPr>
            <w:tcW w:w="425" w:type="pct"/>
            <w:shd w:val="clear" w:color="auto" w:fill="FFFFFF"/>
          </w:tcPr>
          <w:p w:rsidR="0055145D" w:rsidRPr="00B20932" w:rsidRDefault="00A81958" w:rsidP="00B20932">
            <w:pPr>
              <w:rPr>
                <w:sz w:val="22"/>
                <w:szCs w:val="22"/>
              </w:rPr>
            </w:pPr>
            <w:r>
              <w:rPr>
                <w:sz w:val="22"/>
                <w:szCs w:val="22"/>
              </w:rPr>
              <w:fldChar w:fldCharType="begin">
                <w:ffData>
                  <w:name w:val="GrantType_01"/>
                  <w:enabled/>
                  <w:calcOnExit w:val="0"/>
                  <w:ddList>
                    <w:result w:val="1"/>
                    <w:listEntry w:val="(select)"/>
                    <w:listEntry w:val="TA"/>
                    <w:listEntry w:val="Inv"/>
                  </w:ddList>
                </w:ffData>
              </w:fldChar>
            </w:r>
            <w:r w:rsidR="0055145D">
              <w:rPr>
                <w:sz w:val="22"/>
                <w:szCs w:val="22"/>
              </w:rPr>
              <w:instrText xml:space="preserve"> FORMDROPDOWN </w:instrText>
            </w:r>
            <w:r>
              <w:rPr>
                <w:sz w:val="22"/>
                <w:szCs w:val="22"/>
              </w:rPr>
            </w:r>
            <w:r>
              <w:rPr>
                <w:sz w:val="22"/>
                <w:szCs w:val="22"/>
              </w:rPr>
              <w:fldChar w:fldCharType="end"/>
            </w:r>
            <w:bookmarkEnd w:id="102"/>
          </w:p>
        </w:tc>
        <w:bookmarkStart w:id="103" w:name="ExpectedOutCome_01"/>
        <w:tc>
          <w:tcPr>
            <w:tcW w:w="999" w:type="pct"/>
            <w:shd w:val="clear" w:color="auto" w:fill="FFFFFF"/>
          </w:tcPr>
          <w:p w:rsidR="00792454" w:rsidRPr="00792454" w:rsidRDefault="00A81958" w:rsidP="00792454">
            <w:pPr>
              <w:rPr>
                <w:noProof/>
                <w:sz w:val="22"/>
                <w:szCs w:val="22"/>
              </w:rPr>
            </w:pPr>
            <w:r>
              <w:rPr>
                <w:sz w:val="22"/>
                <w:szCs w:val="22"/>
              </w:rPr>
              <w:fldChar w:fldCharType="begin">
                <w:ffData>
                  <w:name w:val="ExpectedOutCome_01"/>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792454" w:rsidRPr="00792454">
              <w:rPr>
                <w:noProof/>
                <w:sz w:val="22"/>
                <w:szCs w:val="22"/>
              </w:rPr>
              <w:t>1. Improved sustainability of protected areas and indigenous and community conservation areas through community-</w:t>
            </w:r>
            <w:r w:rsidR="00792454" w:rsidRPr="00792454">
              <w:rPr>
                <w:noProof/>
                <w:sz w:val="22"/>
                <w:szCs w:val="22"/>
              </w:rPr>
              <w:lastRenderedPageBreak/>
              <w:t>based actions</w:t>
            </w:r>
          </w:p>
          <w:p w:rsidR="00792454" w:rsidRPr="00792454" w:rsidRDefault="00792454" w:rsidP="00792454">
            <w:pPr>
              <w:rPr>
                <w:noProof/>
                <w:sz w:val="22"/>
                <w:szCs w:val="22"/>
              </w:rPr>
            </w:pPr>
          </w:p>
          <w:p w:rsidR="0055145D" w:rsidRPr="00B20932" w:rsidRDefault="00792454" w:rsidP="00792454">
            <w:pPr>
              <w:rPr>
                <w:sz w:val="22"/>
                <w:szCs w:val="22"/>
              </w:rPr>
            </w:pPr>
            <w:r w:rsidRPr="00792454">
              <w:rPr>
                <w:noProof/>
                <w:sz w:val="22"/>
                <w:szCs w:val="22"/>
              </w:rPr>
              <w:t>2. Mainstreamed biodiversity conservation and sustainable use in production landscapes, seascapes and sectors through community initiatives and actions</w:t>
            </w:r>
            <w:r w:rsidR="00A81958">
              <w:rPr>
                <w:sz w:val="22"/>
                <w:szCs w:val="22"/>
              </w:rPr>
              <w:fldChar w:fldCharType="end"/>
            </w:r>
            <w:bookmarkEnd w:id="103"/>
          </w:p>
        </w:tc>
        <w:bookmarkStart w:id="104" w:name="ExpectedOutput_01"/>
        <w:tc>
          <w:tcPr>
            <w:tcW w:w="1082" w:type="pct"/>
            <w:shd w:val="clear" w:color="auto" w:fill="FFFFFF"/>
          </w:tcPr>
          <w:p w:rsidR="00792454" w:rsidRPr="00792454" w:rsidRDefault="00A81958" w:rsidP="00792454">
            <w:pPr>
              <w:rPr>
                <w:noProof/>
                <w:sz w:val="22"/>
                <w:szCs w:val="22"/>
              </w:rPr>
            </w:pPr>
            <w:r>
              <w:rPr>
                <w:sz w:val="22"/>
                <w:szCs w:val="22"/>
              </w:rPr>
              <w:lastRenderedPageBreak/>
              <w:fldChar w:fldCharType="begin">
                <w:ffData>
                  <w:name w:val="ExpectedOutput_01"/>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792454" w:rsidRPr="00792454">
              <w:rPr>
                <w:noProof/>
                <w:sz w:val="22"/>
                <w:szCs w:val="22"/>
              </w:rPr>
              <w:t>At least 1</w:t>
            </w:r>
            <w:r w:rsidR="00FE0ECD">
              <w:rPr>
                <w:noProof/>
                <w:sz w:val="22"/>
                <w:szCs w:val="22"/>
              </w:rPr>
              <w:t>1</w:t>
            </w:r>
            <w:r w:rsidR="00792454" w:rsidRPr="00792454">
              <w:rPr>
                <w:noProof/>
                <w:sz w:val="22"/>
                <w:szCs w:val="22"/>
              </w:rPr>
              <w:t xml:space="preserve">3 community and civil-society based projects funded supporting biodiversity conservation in indigenous and community </w:t>
            </w:r>
            <w:r w:rsidR="00792454" w:rsidRPr="00792454">
              <w:rPr>
                <w:noProof/>
                <w:sz w:val="22"/>
                <w:szCs w:val="22"/>
              </w:rPr>
              <w:lastRenderedPageBreak/>
              <w:t>conservation areas</w:t>
            </w:r>
          </w:p>
          <w:p w:rsidR="00792454" w:rsidRPr="00792454" w:rsidRDefault="00792454" w:rsidP="00792454">
            <w:pPr>
              <w:rPr>
                <w:noProof/>
                <w:sz w:val="22"/>
                <w:szCs w:val="22"/>
              </w:rPr>
            </w:pPr>
          </w:p>
          <w:p w:rsidR="0055145D" w:rsidRPr="00B20932" w:rsidRDefault="00792454" w:rsidP="00FE0ECD">
            <w:pPr>
              <w:rPr>
                <w:sz w:val="22"/>
                <w:szCs w:val="22"/>
              </w:rPr>
            </w:pPr>
            <w:r w:rsidRPr="00792454">
              <w:rPr>
                <w:noProof/>
                <w:sz w:val="22"/>
                <w:szCs w:val="22"/>
              </w:rPr>
              <w:t>At least  1</w:t>
            </w:r>
            <w:r w:rsidR="00FE0ECD">
              <w:rPr>
                <w:noProof/>
                <w:sz w:val="22"/>
                <w:szCs w:val="22"/>
              </w:rPr>
              <w:t>1</w:t>
            </w:r>
            <w:r w:rsidRPr="00792454">
              <w:rPr>
                <w:noProof/>
                <w:sz w:val="22"/>
                <w:szCs w:val="22"/>
              </w:rPr>
              <w:t>3 community and civil-society based projects funded supporting biodiversity conservation through mainstreaming</w:t>
            </w:r>
            <w:r w:rsidR="00A81958">
              <w:rPr>
                <w:sz w:val="22"/>
                <w:szCs w:val="22"/>
              </w:rPr>
              <w:fldChar w:fldCharType="end"/>
            </w:r>
            <w:bookmarkEnd w:id="104"/>
          </w:p>
        </w:tc>
        <w:tc>
          <w:tcPr>
            <w:tcW w:w="417" w:type="pct"/>
            <w:shd w:val="clear" w:color="auto" w:fill="FFFFFF"/>
          </w:tcPr>
          <w:p w:rsidR="0055145D" w:rsidRPr="001D7540" w:rsidRDefault="00A81958" w:rsidP="0011154E">
            <w:pPr>
              <w:rPr>
                <w:sz w:val="22"/>
                <w:szCs w:val="22"/>
              </w:rPr>
            </w:pPr>
            <w:r>
              <w:rPr>
                <w:bCs/>
                <w:smallCaps/>
                <w:sz w:val="20"/>
                <w:szCs w:val="20"/>
              </w:rPr>
              <w:lastRenderedPageBreak/>
              <w:fldChar w:fldCharType="begin">
                <w:ffData>
                  <w:name w:val="A_PPG_TF_01"/>
                  <w:enabled/>
                  <w:calcOnExit w:val="0"/>
                  <w:ddList>
                    <w:result w:val="1"/>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105" w:name="B_GA_01"/>
        <w:tc>
          <w:tcPr>
            <w:tcW w:w="457" w:type="pct"/>
            <w:shd w:val="clear" w:color="auto" w:fill="FFFFFF"/>
          </w:tcPr>
          <w:p w:rsidR="0055145D" w:rsidRPr="00B20932" w:rsidRDefault="00A81958" w:rsidP="00FE0ECD">
            <w:pPr>
              <w:jc w:val="right"/>
              <w:rPr>
                <w:sz w:val="22"/>
                <w:szCs w:val="22"/>
              </w:rPr>
            </w:pPr>
            <w:r>
              <w:rPr>
                <w:sz w:val="22"/>
                <w:szCs w:val="22"/>
              </w:rPr>
              <w:fldChar w:fldCharType="begin">
                <w:ffData>
                  <w:name w:val="B_GA_01"/>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FE0ECD">
              <w:rPr>
                <w:noProof/>
                <w:sz w:val="22"/>
                <w:szCs w:val="22"/>
              </w:rPr>
              <w:t>11,317,264</w:t>
            </w:r>
            <w:r>
              <w:rPr>
                <w:sz w:val="22"/>
                <w:szCs w:val="22"/>
              </w:rPr>
              <w:fldChar w:fldCharType="end"/>
            </w:r>
            <w:bookmarkEnd w:id="105"/>
          </w:p>
        </w:tc>
        <w:bookmarkStart w:id="106" w:name="B_CO_01"/>
        <w:tc>
          <w:tcPr>
            <w:tcW w:w="627" w:type="pct"/>
            <w:shd w:val="clear" w:color="auto" w:fill="FFFFFF"/>
          </w:tcPr>
          <w:p w:rsidR="0055145D" w:rsidRPr="00B20932" w:rsidRDefault="00A81958" w:rsidP="00FE0ECD">
            <w:pPr>
              <w:jc w:val="right"/>
              <w:rPr>
                <w:sz w:val="22"/>
                <w:szCs w:val="22"/>
              </w:rPr>
            </w:pPr>
            <w:r>
              <w:rPr>
                <w:sz w:val="22"/>
                <w:szCs w:val="22"/>
              </w:rPr>
              <w:fldChar w:fldCharType="begin">
                <w:ffData>
                  <w:name w:val="B_CO_01"/>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483361">
              <w:rPr>
                <w:noProof/>
                <w:sz w:val="22"/>
                <w:szCs w:val="22"/>
              </w:rPr>
              <w:t>1</w:t>
            </w:r>
            <w:r w:rsidR="00F03092">
              <w:rPr>
                <w:noProof/>
                <w:sz w:val="22"/>
                <w:szCs w:val="22"/>
              </w:rPr>
              <w:t>1</w:t>
            </w:r>
            <w:r w:rsidR="00483361">
              <w:rPr>
                <w:noProof/>
                <w:sz w:val="22"/>
                <w:szCs w:val="22"/>
              </w:rPr>
              <w:t>,</w:t>
            </w:r>
            <w:r w:rsidR="00FE0ECD">
              <w:rPr>
                <w:noProof/>
                <w:sz w:val="22"/>
                <w:szCs w:val="22"/>
              </w:rPr>
              <w:t>3</w:t>
            </w:r>
            <w:r w:rsidR="005E5B90">
              <w:rPr>
                <w:noProof/>
                <w:sz w:val="22"/>
                <w:szCs w:val="22"/>
              </w:rPr>
              <w:t>2</w:t>
            </w:r>
            <w:r w:rsidR="00483361">
              <w:rPr>
                <w:noProof/>
                <w:sz w:val="22"/>
                <w:szCs w:val="22"/>
              </w:rPr>
              <w:t>0,000</w:t>
            </w:r>
            <w:r>
              <w:rPr>
                <w:sz w:val="22"/>
                <w:szCs w:val="22"/>
              </w:rPr>
              <w:fldChar w:fldCharType="end"/>
            </w:r>
            <w:bookmarkEnd w:id="106"/>
          </w:p>
        </w:tc>
      </w:tr>
      <w:tr w:rsidR="0055145D" w:rsidRPr="00B20932" w:rsidTr="00703BFC">
        <w:trPr>
          <w:jc w:val="center"/>
        </w:trPr>
        <w:tc>
          <w:tcPr>
            <w:tcW w:w="993" w:type="pct"/>
            <w:shd w:val="clear" w:color="auto" w:fill="FFFFFF"/>
          </w:tcPr>
          <w:p w:rsidR="0055145D" w:rsidRPr="00B20932" w:rsidRDefault="0055145D" w:rsidP="00792454">
            <w:pPr>
              <w:rPr>
                <w:sz w:val="22"/>
                <w:szCs w:val="22"/>
              </w:rPr>
            </w:pPr>
            <w:r w:rsidRPr="00B20932">
              <w:rPr>
                <w:sz w:val="22"/>
                <w:szCs w:val="22"/>
              </w:rPr>
              <w:lastRenderedPageBreak/>
              <w:t xml:space="preserve"> </w:t>
            </w:r>
            <w:bookmarkStart w:id="107" w:name="projComp_02"/>
            <w:r w:rsidR="00A81958">
              <w:rPr>
                <w:sz w:val="22"/>
                <w:szCs w:val="22"/>
              </w:rPr>
              <w:fldChar w:fldCharType="begin">
                <w:ffData>
                  <w:name w:val="projComp_02"/>
                  <w:enabled/>
                  <w:calcOnExit w:val="0"/>
                  <w:textInput/>
                </w:ffData>
              </w:fldChar>
            </w:r>
            <w:r>
              <w:rPr>
                <w:sz w:val="22"/>
                <w:szCs w:val="22"/>
              </w:rPr>
              <w:instrText xml:space="preserve"> FORMTEXT </w:instrText>
            </w:r>
            <w:r w:rsidR="00A81958">
              <w:rPr>
                <w:sz w:val="22"/>
                <w:szCs w:val="22"/>
              </w:rPr>
            </w:r>
            <w:r w:rsidR="00A81958">
              <w:rPr>
                <w:sz w:val="22"/>
                <w:szCs w:val="22"/>
              </w:rPr>
              <w:fldChar w:fldCharType="separate"/>
            </w:r>
            <w:r w:rsidR="00792454" w:rsidRPr="00792454">
              <w:rPr>
                <w:noProof/>
                <w:sz w:val="22"/>
                <w:szCs w:val="22"/>
              </w:rPr>
              <w:t>Reduction or Avoidance of GHG Emissions While Building Climate Resilience at the Community-level</w:t>
            </w:r>
            <w:r w:rsidR="00A81958">
              <w:rPr>
                <w:sz w:val="22"/>
                <w:szCs w:val="22"/>
              </w:rPr>
              <w:fldChar w:fldCharType="end"/>
            </w:r>
            <w:bookmarkEnd w:id="107"/>
          </w:p>
        </w:tc>
        <w:bookmarkStart w:id="108" w:name="GrantType_02"/>
        <w:tc>
          <w:tcPr>
            <w:tcW w:w="425" w:type="pct"/>
            <w:shd w:val="clear" w:color="auto" w:fill="FFFFFF"/>
          </w:tcPr>
          <w:p w:rsidR="0055145D" w:rsidRPr="00B20932" w:rsidRDefault="00A81958" w:rsidP="00B20932">
            <w:pPr>
              <w:rPr>
                <w:sz w:val="22"/>
                <w:szCs w:val="22"/>
              </w:rPr>
            </w:pPr>
            <w:r>
              <w:rPr>
                <w:sz w:val="22"/>
                <w:szCs w:val="22"/>
              </w:rPr>
              <w:fldChar w:fldCharType="begin">
                <w:ffData>
                  <w:name w:val="GrantType_02"/>
                  <w:enabled/>
                  <w:calcOnExit w:val="0"/>
                  <w:ddList>
                    <w:result w:val="1"/>
                    <w:listEntry w:val="(select)"/>
                    <w:listEntry w:val="TA"/>
                    <w:listEntry w:val="Inv"/>
                  </w:ddList>
                </w:ffData>
              </w:fldChar>
            </w:r>
            <w:r w:rsidR="0055145D">
              <w:rPr>
                <w:sz w:val="22"/>
                <w:szCs w:val="22"/>
              </w:rPr>
              <w:instrText xml:space="preserve"> FORMDROPDOWN </w:instrText>
            </w:r>
            <w:r>
              <w:rPr>
                <w:sz w:val="22"/>
                <w:szCs w:val="22"/>
              </w:rPr>
            </w:r>
            <w:r>
              <w:rPr>
                <w:sz w:val="22"/>
                <w:szCs w:val="22"/>
              </w:rPr>
              <w:fldChar w:fldCharType="end"/>
            </w:r>
            <w:bookmarkEnd w:id="108"/>
          </w:p>
        </w:tc>
        <w:bookmarkStart w:id="109" w:name="ExpectedOutCome_02"/>
        <w:tc>
          <w:tcPr>
            <w:tcW w:w="999" w:type="pct"/>
            <w:shd w:val="clear" w:color="auto" w:fill="FFFFFF"/>
          </w:tcPr>
          <w:p w:rsidR="00792454" w:rsidRPr="00792454" w:rsidRDefault="00A81958" w:rsidP="00792454">
            <w:pPr>
              <w:rPr>
                <w:noProof/>
                <w:sz w:val="22"/>
                <w:szCs w:val="22"/>
              </w:rPr>
            </w:pPr>
            <w:r>
              <w:rPr>
                <w:sz w:val="22"/>
                <w:szCs w:val="22"/>
              </w:rPr>
              <w:fldChar w:fldCharType="begin">
                <w:ffData>
                  <w:name w:val="ExpectedOutCome_02"/>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792454" w:rsidRPr="00792454">
              <w:rPr>
                <w:noProof/>
                <w:sz w:val="22"/>
                <w:szCs w:val="22"/>
              </w:rPr>
              <w:t>3. Demonstration, development and transfer of low-GHG technologies at the community level</w:t>
            </w:r>
          </w:p>
          <w:p w:rsidR="00792454" w:rsidRPr="00792454" w:rsidRDefault="00792454" w:rsidP="00792454">
            <w:pPr>
              <w:rPr>
                <w:noProof/>
                <w:sz w:val="22"/>
                <w:szCs w:val="22"/>
              </w:rPr>
            </w:pPr>
          </w:p>
          <w:p w:rsidR="00792454" w:rsidRPr="00792454" w:rsidRDefault="00792454" w:rsidP="00792454">
            <w:pPr>
              <w:rPr>
                <w:noProof/>
                <w:sz w:val="22"/>
                <w:szCs w:val="22"/>
              </w:rPr>
            </w:pPr>
            <w:r w:rsidRPr="00792454">
              <w:rPr>
                <w:noProof/>
                <w:sz w:val="22"/>
                <w:szCs w:val="22"/>
              </w:rPr>
              <w:t>4. Increased energy efficient, low-GHG transport at the community level</w:t>
            </w:r>
          </w:p>
          <w:p w:rsidR="00792454" w:rsidRPr="00792454" w:rsidRDefault="00792454" w:rsidP="00792454">
            <w:pPr>
              <w:rPr>
                <w:noProof/>
                <w:sz w:val="22"/>
                <w:szCs w:val="22"/>
              </w:rPr>
            </w:pPr>
          </w:p>
          <w:p w:rsidR="0055145D" w:rsidRPr="00B20932" w:rsidRDefault="00792454" w:rsidP="00792454">
            <w:pPr>
              <w:rPr>
                <w:sz w:val="22"/>
                <w:szCs w:val="22"/>
              </w:rPr>
            </w:pPr>
            <w:r w:rsidRPr="00792454">
              <w:rPr>
                <w:noProof/>
                <w:sz w:val="22"/>
                <w:szCs w:val="22"/>
              </w:rPr>
              <w:t>5. Conservation and enhancement of carbon stocks through sustainable management and climate proofing of land use, land use change and forestry</w:t>
            </w:r>
            <w:r w:rsidR="00A81958">
              <w:rPr>
                <w:sz w:val="22"/>
                <w:szCs w:val="22"/>
              </w:rPr>
              <w:fldChar w:fldCharType="end"/>
            </w:r>
            <w:bookmarkEnd w:id="109"/>
          </w:p>
        </w:tc>
        <w:bookmarkStart w:id="110" w:name="ExpectedOutput_02"/>
        <w:tc>
          <w:tcPr>
            <w:tcW w:w="1082" w:type="pct"/>
            <w:shd w:val="clear" w:color="auto" w:fill="FFFFFF"/>
          </w:tcPr>
          <w:p w:rsidR="00792454" w:rsidRPr="00792454" w:rsidRDefault="00A81958" w:rsidP="00792454">
            <w:pPr>
              <w:rPr>
                <w:noProof/>
                <w:sz w:val="22"/>
                <w:szCs w:val="22"/>
              </w:rPr>
            </w:pPr>
            <w:r>
              <w:rPr>
                <w:sz w:val="22"/>
                <w:szCs w:val="22"/>
              </w:rPr>
              <w:fldChar w:fldCharType="begin">
                <w:ffData>
                  <w:name w:val="ExpectedOutput_02"/>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792454" w:rsidRPr="00792454">
              <w:rPr>
                <w:noProof/>
                <w:sz w:val="22"/>
                <w:szCs w:val="22"/>
              </w:rPr>
              <w:t>At least 5</w:t>
            </w:r>
            <w:r w:rsidR="00FE0ECD">
              <w:rPr>
                <w:noProof/>
                <w:sz w:val="22"/>
                <w:szCs w:val="22"/>
              </w:rPr>
              <w:t>9</w:t>
            </w:r>
            <w:r w:rsidR="00792454" w:rsidRPr="00792454">
              <w:rPr>
                <w:noProof/>
                <w:sz w:val="22"/>
                <w:szCs w:val="22"/>
              </w:rPr>
              <w:t xml:space="preserve"> community and civil-society based projects funded supporting the transfer of low-carbon technologies</w:t>
            </w:r>
          </w:p>
          <w:p w:rsidR="00792454" w:rsidRPr="00792454" w:rsidRDefault="00792454" w:rsidP="00792454">
            <w:pPr>
              <w:rPr>
                <w:noProof/>
                <w:sz w:val="22"/>
                <w:szCs w:val="22"/>
              </w:rPr>
            </w:pPr>
          </w:p>
          <w:p w:rsidR="00792454" w:rsidRPr="00792454" w:rsidRDefault="00792454" w:rsidP="00792454">
            <w:pPr>
              <w:rPr>
                <w:noProof/>
                <w:sz w:val="22"/>
                <w:szCs w:val="22"/>
              </w:rPr>
            </w:pPr>
            <w:r w:rsidRPr="00792454">
              <w:rPr>
                <w:noProof/>
                <w:sz w:val="22"/>
                <w:szCs w:val="22"/>
              </w:rPr>
              <w:t>At least 5</w:t>
            </w:r>
            <w:r w:rsidR="00FE0ECD">
              <w:rPr>
                <w:noProof/>
                <w:sz w:val="22"/>
                <w:szCs w:val="22"/>
              </w:rPr>
              <w:t>9</w:t>
            </w:r>
            <w:r w:rsidRPr="00792454">
              <w:rPr>
                <w:noProof/>
                <w:sz w:val="22"/>
                <w:szCs w:val="22"/>
              </w:rPr>
              <w:t xml:space="preserve"> community and civil-society based projects funded supporting low-GHG transport</w:t>
            </w:r>
          </w:p>
          <w:p w:rsidR="00792454" w:rsidRPr="00792454" w:rsidRDefault="00792454" w:rsidP="00792454">
            <w:pPr>
              <w:rPr>
                <w:noProof/>
                <w:sz w:val="22"/>
                <w:szCs w:val="22"/>
              </w:rPr>
            </w:pPr>
          </w:p>
          <w:p w:rsidR="0055145D" w:rsidRPr="00B20932" w:rsidRDefault="00792454" w:rsidP="00FE0ECD">
            <w:pPr>
              <w:rPr>
                <w:sz w:val="22"/>
                <w:szCs w:val="22"/>
              </w:rPr>
            </w:pPr>
            <w:r w:rsidRPr="00792454">
              <w:rPr>
                <w:noProof/>
                <w:sz w:val="22"/>
                <w:szCs w:val="22"/>
              </w:rPr>
              <w:t>At least 5</w:t>
            </w:r>
            <w:r w:rsidR="00FE0ECD">
              <w:rPr>
                <w:noProof/>
                <w:sz w:val="22"/>
                <w:szCs w:val="22"/>
              </w:rPr>
              <w:t>9</w:t>
            </w:r>
            <w:r w:rsidRPr="00792454">
              <w:rPr>
                <w:noProof/>
                <w:sz w:val="22"/>
                <w:szCs w:val="22"/>
              </w:rPr>
              <w:t xml:space="preserve"> community and civil-society based projects funded supporting conservation and enhancement of carbon stocks</w:t>
            </w:r>
            <w:r w:rsidR="00A81958">
              <w:rPr>
                <w:sz w:val="22"/>
                <w:szCs w:val="22"/>
              </w:rPr>
              <w:fldChar w:fldCharType="end"/>
            </w:r>
            <w:bookmarkEnd w:id="110"/>
          </w:p>
        </w:tc>
        <w:tc>
          <w:tcPr>
            <w:tcW w:w="417" w:type="pct"/>
            <w:shd w:val="clear" w:color="auto" w:fill="FFFFFF"/>
          </w:tcPr>
          <w:p w:rsidR="0055145D" w:rsidRPr="001D7540" w:rsidRDefault="00A81958" w:rsidP="0011154E">
            <w:pPr>
              <w:rPr>
                <w:sz w:val="22"/>
                <w:szCs w:val="22"/>
              </w:rPr>
            </w:pPr>
            <w:r>
              <w:rPr>
                <w:bCs/>
                <w:smallCaps/>
                <w:sz w:val="20"/>
                <w:szCs w:val="20"/>
              </w:rPr>
              <w:fldChar w:fldCharType="begin">
                <w:ffData>
                  <w:name w:val="A_PPG_TF_01"/>
                  <w:enabled/>
                  <w:calcOnExit w:val="0"/>
                  <w:ddList>
                    <w:result w:val="1"/>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111" w:name="B_GA_02"/>
        <w:tc>
          <w:tcPr>
            <w:tcW w:w="457" w:type="pct"/>
            <w:shd w:val="clear" w:color="auto" w:fill="FFFFFF"/>
          </w:tcPr>
          <w:p w:rsidR="0055145D" w:rsidRPr="00B20932" w:rsidRDefault="00A81958" w:rsidP="00FE0ECD">
            <w:pPr>
              <w:jc w:val="right"/>
              <w:rPr>
                <w:sz w:val="22"/>
                <w:szCs w:val="22"/>
              </w:rPr>
            </w:pPr>
            <w:r>
              <w:rPr>
                <w:sz w:val="22"/>
                <w:szCs w:val="22"/>
              </w:rPr>
              <w:fldChar w:fldCharType="begin">
                <w:ffData>
                  <w:name w:val="B_GA_02"/>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FE0ECD">
              <w:rPr>
                <w:noProof/>
                <w:sz w:val="22"/>
                <w:szCs w:val="22"/>
              </w:rPr>
              <w:t>8,887,326</w:t>
            </w:r>
            <w:r>
              <w:rPr>
                <w:sz w:val="22"/>
                <w:szCs w:val="22"/>
              </w:rPr>
              <w:fldChar w:fldCharType="end"/>
            </w:r>
            <w:bookmarkEnd w:id="111"/>
          </w:p>
        </w:tc>
        <w:bookmarkStart w:id="112" w:name="B_CO_02"/>
        <w:tc>
          <w:tcPr>
            <w:tcW w:w="627" w:type="pct"/>
            <w:shd w:val="clear" w:color="auto" w:fill="FFFFFF"/>
          </w:tcPr>
          <w:p w:rsidR="0055145D" w:rsidRPr="00B20932" w:rsidRDefault="00A81958" w:rsidP="005E5B90">
            <w:pPr>
              <w:jc w:val="right"/>
              <w:rPr>
                <w:sz w:val="22"/>
                <w:szCs w:val="22"/>
              </w:rPr>
            </w:pPr>
            <w:r>
              <w:rPr>
                <w:sz w:val="22"/>
                <w:szCs w:val="22"/>
              </w:rPr>
              <w:fldChar w:fldCharType="begin">
                <w:ffData>
                  <w:name w:val="B_CO_02"/>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E5B90">
              <w:rPr>
                <w:noProof/>
                <w:sz w:val="22"/>
                <w:szCs w:val="22"/>
              </w:rPr>
              <w:t>9,000,000</w:t>
            </w:r>
            <w:r>
              <w:rPr>
                <w:sz w:val="22"/>
                <w:szCs w:val="22"/>
              </w:rPr>
              <w:fldChar w:fldCharType="end"/>
            </w:r>
            <w:bookmarkEnd w:id="112"/>
          </w:p>
        </w:tc>
      </w:tr>
      <w:tr w:rsidR="0055145D" w:rsidRPr="00B20932" w:rsidTr="00703BFC">
        <w:trPr>
          <w:jc w:val="center"/>
        </w:trPr>
        <w:tc>
          <w:tcPr>
            <w:tcW w:w="993" w:type="pct"/>
            <w:tcBorders>
              <w:bottom w:val="single" w:sz="4" w:space="0" w:color="auto"/>
            </w:tcBorders>
            <w:shd w:val="clear" w:color="auto" w:fill="FFFFFF"/>
          </w:tcPr>
          <w:p w:rsidR="0055145D" w:rsidRPr="00B20932" w:rsidRDefault="0055145D" w:rsidP="00792454">
            <w:pPr>
              <w:rPr>
                <w:sz w:val="22"/>
                <w:szCs w:val="22"/>
              </w:rPr>
            </w:pPr>
            <w:r w:rsidRPr="00B20932">
              <w:rPr>
                <w:sz w:val="22"/>
                <w:szCs w:val="22"/>
              </w:rPr>
              <w:t xml:space="preserve"> </w:t>
            </w:r>
            <w:bookmarkStart w:id="113" w:name="projComp_03"/>
            <w:r w:rsidR="00A81958">
              <w:rPr>
                <w:sz w:val="22"/>
                <w:szCs w:val="22"/>
              </w:rPr>
              <w:fldChar w:fldCharType="begin">
                <w:ffData>
                  <w:name w:val="projComp_03"/>
                  <w:enabled/>
                  <w:calcOnExit w:val="0"/>
                  <w:textInput/>
                </w:ffData>
              </w:fldChar>
            </w:r>
            <w:r>
              <w:rPr>
                <w:sz w:val="22"/>
                <w:szCs w:val="22"/>
              </w:rPr>
              <w:instrText xml:space="preserve"> FORMTEXT </w:instrText>
            </w:r>
            <w:r w:rsidR="00A81958">
              <w:rPr>
                <w:sz w:val="22"/>
                <w:szCs w:val="22"/>
              </w:rPr>
            </w:r>
            <w:r w:rsidR="00A81958">
              <w:rPr>
                <w:sz w:val="22"/>
                <w:szCs w:val="22"/>
              </w:rPr>
              <w:fldChar w:fldCharType="separate"/>
            </w:r>
            <w:r w:rsidR="00792454" w:rsidRPr="00792454">
              <w:rPr>
                <w:noProof/>
                <w:sz w:val="22"/>
                <w:szCs w:val="22"/>
              </w:rPr>
              <w:t>Reverse and Prevent Desertification/Land Degradation and Mitigate the Effects of Drought in Affected Areas Through Community-based Initiatives and Actions</w:t>
            </w:r>
            <w:r w:rsidR="00A81958">
              <w:rPr>
                <w:sz w:val="22"/>
                <w:szCs w:val="22"/>
              </w:rPr>
              <w:fldChar w:fldCharType="end"/>
            </w:r>
            <w:bookmarkEnd w:id="113"/>
          </w:p>
        </w:tc>
        <w:bookmarkStart w:id="114" w:name="GrantType_03"/>
        <w:tc>
          <w:tcPr>
            <w:tcW w:w="425" w:type="pct"/>
            <w:shd w:val="clear" w:color="auto" w:fill="FFFFFF"/>
          </w:tcPr>
          <w:p w:rsidR="0055145D" w:rsidRPr="00B20932" w:rsidRDefault="00A81958" w:rsidP="00B20932">
            <w:pPr>
              <w:rPr>
                <w:sz w:val="22"/>
                <w:szCs w:val="22"/>
              </w:rPr>
            </w:pPr>
            <w:r>
              <w:rPr>
                <w:sz w:val="22"/>
                <w:szCs w:val="22"/>
              </w:rPr>
              <w:fldChar w:fldCharType="begin">
                <w:ffData>
                  <w:name w:val="GrantType_03"/>
                  <w:enabled/>
                  <w:calcOnExit w:val="0"/>
                  <w:ddList>
                    <w:result w:val="1"/>
                    <w:listEntry w:val="(select)"/>
                    <w:listEntry w:val="TA"/>
                    <w:listEntry w:val="Inv"/>
                  </w:ddList>
                </w:ffData>
              </w:fldChar>
            </w:r>
            <w:r w:rsidR="0055145D">
              <w:rPr>
                <w:sz w:val="22"/>
                <w:szCs w:val="22"/>
              </w:rPr>
              <w:instrText xml:space="preserve"> FORMDROPDOWN </w:instrText>
            </w:r>
            <w:r>
              <w:rPr>
                <w:sz w:val="22"/>
                <w:szCs w:val="22"/>
              </w:rPr>
            </w:r>
            <w:r>
              <w:rPr>
                <w:sz w:val="22"/>
                <w:szCs w:val="22"/>
              </w:rPr>
              <w:fldChar w:fldCharType="end"/>
            </w:r>
            <w:bookmarkEnd w:id="114"/>
          </w:p>
        </w:tc>
        <w:bookmarkStart w:id="115" w:name="ExpectedOutCome_03"/>
        <w:tc>
          <w:tcPr>
            <w:tcW w:w="999" w:type="pct"/>
            <w:shd w:val="clear" w:color="auto" w:fill="FFFFFF"/>
          </w:tcPr>
          <w:p w:rsidR="00792454" w:rsidRPr="00792454" w:rsidRDefault="00A81958" w:rsidP="00792454">
            <w:pPr>
              <w:rPr>
                <w:noProof/>
                <w:sz w:val="22"/>
                <w:szCs w:val="22"/>
              </w:rPr>
            </w:pPr>
            <w:r>
              <w:rPr>
                <w:sz w:val="22"/>
                <w:szCs w:val="22"/>
              </w:rPr>
              <w:fldChar w:fldCharType="begin">
                <w:ffData>
                  <w:name w:val="ExpectedOutCome_03"/>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792454" w:rsidRPr="00792454">
              <w:rPr>
                <w:noProof/>
                <w:sz w:val="22"/>
                <w:szCs w:val="22"/>
              </w:rPr>
              <w:t>6. Maintenance or improvement in flow of agro-ecosystem and forest ecosystem services to sustain livelihoods of local communities</w:t>
            </w:r>
          </w:p>
          <w:p w:rsidR="00792454" w:rsidRPr="00792454" w:rsidRDefault="00792454" w:rsidP="00792454">
            <w:pPr>
              <w:rPr>
                <w:noProof/>
                <w:sz w:val="22"/>
                <w:szCs w:val="22"/>
              </w:rPr>
            </w:pPr>
          </w:p>
          <w:p w:rsidR="0055145D" w:rsidRPr="00B20932" w:rsidRDefault="00792454" w:rsidP="00792454">
            <w:pPr>
              <w:rPr>
                <w:sz w:val="22"/>
                <w:szCs w:val="22"/>
              </w:rPr>
            </w:pPr>
            <w:r w:rsidRPr="00792454">
              <w:rPr>
                <w:noProof/>
                <w:sz w:val="22"/>
                <w:szCs w:val="22"/>
              </w:rPr>
              <w:t>7. Reduction of pressures at community level from competing land uses (in the wider landscapes)</w:t>
            </w:r>
            <w:r w:rsidR="00A81958">
              <w:rPr>
                <w:sz w:val="22"/>
                <w:szCs w:val="22"/>
              </w:rPr>
              <w:fldChar w:fldCharType="end"/>
            </w:r>
            <w:bookmarkEnd w:id="115"/>
          </w:p>
        </w:tc>
        <w:bookmarkStart w:id="116" w:name="ExpectedOutput_03"/>
        <w:tc>
          <w:tcPr>
            <w:tcW w:w="1082" w:type="pct"/>
            <w:shd w:val="clear" w:color="auto" w:fill="FFFFFF"/>
          </w:tcPr>
          <w:p w:rsidR="00792454" w:rsidRPr="00792454" w:rsidRDefault="00A81958" w:rsidP="00792454">
            <w:pPr>
              <w:rPr>
                <w:noProof/>
                <w:sz w:val="22"/>
                <w:szCs w:val="22"/>
              </w:rPr>
            </w:pPr>
            <w:r>
              <w:rPr>
                <w:sz w:val="22"/>
                <w:szCs w:val="22"/>
              </w:rPr>
              <w:fldChar w:fldCharType="begin">
                <w:ffData>
                  <w:name w:val="ExpectedOutput_03"/>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792454" w:rsidRPr="00792454">
              <w:rPr>
                <w:noProof/>
                <w:sz w:val="22"/>
                <w:szCs w:val="22"/>
              </w:rPr>
              <w:t xml:space="preserve">At least </w:t>
            </w:r>
            <w:r w:rsidR="00FE0ECD">
              <w:rPr>
                <w:noProof/>
                <w:sz w:val="22"/>
                <w:szCs w:val="22"/>
              </w:rPr>
              <w:t>56</w:t>
            </w:r>
            <w:r w:rsidR="00792454" w:rsidRPr="00792454">
              <w:rPr>
                <w:noProof/>
                <w:sz w:val="22"/>
                <w:szCs w:val="22"/>
              </w:rPr>
              <w:t xml:space="preserve"> community and civil-society based projects funded supporting maintenance or improvement of flow of ecosystem services</w:t>
            </w:r>
          </w:p>
          <w:p w:rsidR="00792454" w:rsidRPr="00792454" w:rsidRDefault="00792454" w:rsidP="00792454">
            <w:pPr>
              <w:rPr>
                <w:noProof/>
                <w:sz w:val="22"/>
                <w:szCs w:val="22"/>
              </w:rPr>
            </w:pPr>
          </w:p>
          <w:p w:rsidR="0055145D" w:rsidRPr="00B20932" w:rsidRDefault="00792454" w:rsidP="00FE0ECD">
            <w:pPr>
              <w:rPr>
                <w:sz w:val="22"/>
                <w:szCs w:val="22"/>
              </w:rPr>
            </w:pPr>
            <w:r w:rsidRPr="00792454">
              <w:rPr>
                <w:noProof/>
                <w:sz w:val="22"/>
                <w:szCs w:val="22"/>
              </w:rPr>
              <w:t xml:space="preserve">At least </w:t>
            </w:r>
            <w:r w:rsidR="00FE0ECD">
              <w:rPr>
                <w:noProof/>
                <w:sz w:val="22"/>
                <w:szCs w:val="22"/>
              </w:rPr>
              <w:t>56</w:t>
            </w:r>
            <w:r w:rsidRPr="00792454">
              <w:rPr>
                <w:noProof/>
                <w:sz w:val="22"/>
                <w:szCs w:val="22"/>
              </w:rPr>
              <w:t xml:space="preserve"> community and civil-society based projects funded supporting reduction of pressures from competing land uses</w:t>
            </w:r>
            <w:r w:rsidR="00A81958">
              <w:rPr>
                <w:sz w:val="22"/>
                <w:szCs w:val="22"/>
              </w:rPr>
              <w:fldChar w:fldCharType="end"/>
            </w:r>
            <w:bookmarkEnd w:id="116"/>
          </w:p>
        </w:tc>
        <w:tc>
          <w:tcPr>
            <w:tcW w:w="417" w:type="pct"/>
            <w:tcBorders>
              <w:bottom w:val="single" w:sz="4" w:space="0" w:color="auto"/>
            </w:tcBorders>
            <w:shd w:val="clear" w:color="auto" w:fill="FFFFFF"/>
          </w:tcPr>
          <w:p w:rsidR="0055145D" w:rsidRPr="001D7540" w:rsidRDefault="00A81958" w:rsidP="0011154E">
            <w:pPr>
              <w:rPr>
                <w:sz w:val="22"/>
                <w:szCs w:val="22"/>
              </w:rPr>
            </w:pPr>
            <w:r>
              <w:rPr>
                <w:bCs/>
                <w:smallCaps/>
                <w:sz w:val="20"/>
                <w:szCs w:val="20"/>
              </w:rPr>
              <w:fldChar w:fldCharType="begin">
                <w:ffData>
                  <w:name w:val="A_PPG_TF_01"/>
                  <w:enabled/>
                  <w:calcOnExit w:val="0"/>
                  <w:ddList>
                    <w:result w:val="1"/>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117" w:name="B_GA_03"/>
        <w:tc>
          <w:tcPr>
            <w:tcW w:w="457" w:type="pct"/>
            <w:tcBorders>
              <w:bottom w:val="single" w:sz="4" w:space="0" w:color="auto"/>
            </w:tcBorders>
            <w:shd w:val="clear" w:color="auto" w:fill="FFFFFF"/>
          </w:tcPr>
          <w:p w:rsidR="0055145D" w:rsidRPr="00B20932" w:rsidRDefault="00A81958" w:rsidP="00FE0ECD">
            <w:pPr>
              <w:jc w:val="right"/>
              <w:rPr>
                <w:sz w:val="22"/>
                <w:szCs w:val="22"/>
              </w:rPr>
            </w:pPr>
            <w:r>
              <w:rPr>
                <w:sz w:val="22"/>
                <w:szCs w:val="22"/>
              </w:rPr>
              <w:fldChar w:fldCharType="begin">
                <w:ffData>
                  <w:name w:val="B_GA_03"/>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F03092">
              <w:rPr>
                <w:noProof/>
              </w:rPr>
              <w:t>5,603,0</w:t>
            </w:r>
            <w:r w:rsidR="00FE0ECD">
              <w:rPr>
                <w:noProof/>
              </w:rPr>
              <w:t>20</w:t>
            </w:r>
            <w:r>
              <w:rPr>
                <w:sz w:val="22"/>
                <w:szCs w:val="22"/>
              </w:rPr>
              <w:fldChar w:fldCharType="end"/>
            </w:r>
            <w:bookmarkEnd w:id="117"/>
          </w:p>
        </w:tc>
        <w:bookmarkStart w:id="118" w:name="B_CO_03"/>
        <w:tc>
          <w:tcPr>
            <w:tcW w:w="627" w:type="pct"/>
            <w:tcBorders>
              <w:bottom w:val="single" w:sz="4" w:space="0" w:color="auto"/>
            </w:tcBorders>
            <w:shd w:val="clear" w:color="auto" w:fill="FFFFFF"/>
          </w:tcPr>
          <w:p w:rsidR="0055145D" w:rsidRPr="00B20932" w:rsidRDefault="00A81958" w:rsidP="007A730E">
            <w:pPr>
              <w:jc w:val="right"/>
              <w:rPr>
                <w:sz w:val="22"/>
                <w:szCs w:val="22"/>
              </w:rPr>
            </w:pPr>
            <w:r>
              <w:rPr>
                <w:sz w:val="22"/>
                <w:szCs w:val="22"/>
              </w:rPr>
              <w:fldChar w:fldCharType="begin">
                <w:ffData>
                  <w:name w:val="B_CO_03"/>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483361">
              <w:rPr>
                <w:noProof/>
                <w:sz w:val="22"/>
                <w:szCs w:val="22"/>
              </w:rPr>
              <w:t>5,</w:t>
            </w:r>
            <w:r w:rsidR="00F03092">
              <w:rPr>
                <w:noProof/>
                <w:sz w:val="22"/>
                <w:szCs w:val="22"/>
              </w:rPr>
              <w:t>6</w:t>
            </w:r>
            <w:r w:rsidR="007A730E">
              <w:rPr>
                <w:noProof/>
                <w:sz w:val="22"/>
                <w:szCs w:val="22"/>
              </w:rPr>
              <w:t>2</w:t>
            </w:r>
            <w:r w:rsidR="00483361">
              <w:rPr>
                <w:noProof/>
                <w:sz w:val="22"/>
                <w:szCs w:val="22"/>
              </w:rPr>
              <w:t>0,000</w:t>
            </w:r>
            <w:r>
              <w:rPr>
                <w:sz w:val="22"/>
                <w:szCs w:val="22"/>
              </w:rPr>
              <w:fldChar w:fldCharType="end"/>
            </w:r>
            <w:bookmarkEnd w:id="118"/>
          </w:p>
        </w:tc>
      </w:tr>
      <w:tr w:rsidR="0055145D" w:rsidRPr="00B20932" w:rsidTr="00703BFC">
        <w:trPr>
          <w:jc w:val="center"/>
        </w:trPr>
        <w:tc>
          <w:tcPr>
            <w:tcW w:w="993" w:type="pct"/>
            <w:tcBorders>
              <w:bottom w:val="single" w:sz="4" w:space="0" w:color="auto"/>
            </w:tcBorders>
            <w:shd w:val="clear" w:color="auto" w:fill="FFFFFF"/>
          </w:tcPr>
          <w:p w:rsidR="0055145D" w:rsidRPr="00B20932" w:rsidRDefault="0055145D" w:rsidP="00792454">
            <w:pPr>
              <w:rPr>
                <w:sz w:val="22"/>
                <w:szCs w:val="22"/>
              </w:rPr>
            </w:pPr>
            <w:r w:rsidRPr="00B20932">
              <w:rPr>
                <w:sz w:val="22"/>
                <w:szCs w:val="22"/>
              </w:rPr>
              <w:t xml:space="preserve"> </w:t>
            </w:r>
            <w:bookmarkStart w:id="119" w:name="projComp_04"/>
            <w:r w:rsidR="00A81958">
              <w:rPr>
                <w:sz w:val="22"/>
                <w:szCs w:val="22"/>
              </w:rPr>
              <w:fldChar w:fldCharType="begin">
                <w:ffData>
                  <w:name w:val="projComp_04"/>
                  <w:enabled/>
                  <w:calcOnExit w:val="0"/>
                  <w:textInput/>
                </w:ffData>
              </w:fldChar>
            </w:r>
            <w:r>
              <w:rPr>
                <w:sz w:val="22"/>
                <w:szCs w:val="22"/>
              </w:rPr>
              <w:instrText xml:space="preserve"> FORMTEXT </w:instrText>
            </w:r>
            <w:r w:rsidR="00A81958">
              <w:rPr>
                <w:sz w:val="22"/>
                <w:szCs w:val="22"/>
              </w:rPr>
            </w:r>
            <w:r w:rsidR="00A81958">
              <w:rPr>
                <w:sz w:val="22"/>
                <w:szCs w:val="22"/>
              </w:rPr>
              <w:fldChar w:fldCharType="separate"/>
            </w:r>
            <w:r w:rsidR="00792454" w:rsidRPr="00792454">
              <w:rPr>
                <w:noProof/>
                <w:sz w:val="22"/>
                <w:szCs w:val="22"/>
              </w:rPr>
              <w:t>Sustainable Management of Transboundary Water Bodies at the Community-level</w:t>
            </w:r>
            <w:r w:rsidR="00A81958">
              <w:rPr>
                <w:sz w:val="22"/>
                <w:szCs w:val="22"/>
              </w:rPr>
              <w:fldChar w:fldCharType="end"/>
            </w:r>
            <w:bookmarkEnd w:id="119"/>
          </w:p>
        </w:tc>
        <w:bookmarkStart w:id="120" w:name="GrantType_04"/>
        <w:tc>
          <w:tcPr>
            <w:tcW w:w="425" w:type="pct"/>
            <w:shd w:val="clear" w:color="auto" w:fill="FFFFFF"/>
          </w:tcPr>
          <w:p w:rsidR="0055145D" w:rsidRPr="00B20932" w:rsidRDefault="00A81958" w:rsidP="00B20932">
            <w:pPr>
              <w:rPr>
                <w:sz w:val="22"/>
                <w:szCs w:val="22"/>
              </w:rPr>
            </w:pPr>
            <w:r>
              <w:rPr>
                <w:sz w:val="22"/>
                <w:szCs w:val="22"/>
              </w:rPr>
              <w:fldChar w:fldCharType="begin">
                <w:ffData>
                  <w:name w:val="GrantType_04"/>
                  <w:enabled/>
                  <w:calcOnExit w:val="0"/>
                  <w:ddList>
                    <w:result w:val="1"/>
                    <w:listEntry w:val="(select)"/>
                    <w:listEntry w:val="TA"/>
                    <w:listEntry w:val="Inv"/>
                  </w:ddList>
                </w:ffData>
              </w:fldChar>
            </w:r>
            <w:r w:rsidR="0055145D">
              <w:rPr>
                <w:sz w:val="22"/>
                <w:szCs w:val="22"/>
              </w:rPr>
              <w:instrText xml:space="preserve"> FORMDROPDOWN </w:instrText>
            </w:r>
            <w:r>
              <w:rPr>
                <w:sz w:val="22"/>
                <w:szCs w:val="22"/>
              </w:rPr>
            </w:r>
            <w:r>
              <w:rPr>
                <w:sz w:val="22"/>
                <w:szCs w:val="22"/>
              </w:rPr>
              <w:fldChar w:fldCharType="end"/>
            </w:r>
            <w:bookmarkEnd w:id="120"/>
          </w:p>
        </w:tc>
        <w:bookmarkStart w:id="121" w:name="ExpectedOutCome_04"/>
        <w:tc>
          <w:tcPr>
            <w:tcW w:w="999" w:type="pct"/>
            <w:shd w:val="clear" w:color="auto" w:fill="FFFFFF"/>
          </w:tcPr>
          <w:p w:rsidR="00792454" w:rsidRPr="00792454" w:rsidRDefault="00A81958" w:rsidP="00792454">
            <w:pPr>
              <w:rPr>
                <w:noProof/>
                <w:sz w:val="22"/>
                <w:szCs w:val="22"/>
              </w:rPr>
            </w:pPr>
            <w:r>
              <w:rPr>
                <w:sz w:val="22"/>
                <w:szCs w:val="22"/>
              </w:rPr>
              <w:fldChar w:fldCharType="begin">
                <w:ffData>
                  <w:name w:val="ExpectedOutCome_04"/>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792454" w:rsidRPr="00792454">
              <w:rPr>
                <w:noProof/>
                <w:sz w:val="22"/>
                <w:szCs w:val="22"/>
              </w:rPr>
              <w:t>8. Communities support the implementation of Strategic Action Programmes (SAPs) in trans-boundary surface and groundwater basins;</w:t>
            </w:r>
          </w:p>
          <w:p w:rsidR="00792454" w:rsidRPr="00792454" w:rsidRDefault="00792454" w:rsidP="00792454">
            <w:pPr>
              <w:rPr>
                <w:noProof/>
                <w:sz w:val="22"/>
                <w:szCs w:val="22"/>
              </w:rPr>
            </w:pPr>
          </w:p>
          <w:p w:rsidR="0055145D" w:rsidRPr="00B20932" w:rsidRDefault="00792454" w:rsidP="00792454">
            <w:pPr>
              <w:rPr>
                <w:sz w:val="22"/>
                <w:szCs w:val="22"/>
              </w:rPr>
            </w:pPr>
            <w:r w:rsidRPr="00792454">
              <w:rPr>
                <w:noProof/>
                <w:sz w:val="22"/>
                <w:szCs w:val="22"/>
              </w:rPr>
              <w:lastRenderedPageBreak/>
              <w:t>9.Communities support the implementation of Strategic Action Programmes (SAPs) in large marine ecosystems management</w:t>
            </w:r>
            <w:r w:rsidR="00A81958">
              <w:rPr>
                <w:sz w:val="22"/>
                <w:szCs w:val="22"/>
              </w:rPr>
              <w:fldChar w:fldCharType="end"/>
            </w:r>
            <w:bookmarkEnd w:id="121"/>
          </w:p>
        </w:tc>
        <w:bookmarkStart w:id="122" w:name="ExpectedOutput_04"/>
        <w:tc>
          <w:tcPr>
            <w:tcW w:w="1082" w:type="pct"/>
            <w:shd w:val="clear" w:color="auto" w:fill="FFFFFF"/>
          </w:tcPr>
          <w:p w:rsidR="00792454" w:rsidRPr="00792454" w:rsidRDefault="00A81958" w:rsidP="00792454">
            <w:pPr>
              <w:rPr>
                <w:noProof/>
                <w:sz w:val="22"/>
                <w:szCs w:val="22"/>
              </w:rPr>
            </w:pPr>
            <w:r>
              <w:rPr>
                <w:sz w:val="22"/>
                <w:szCs w:val="22"/>
              </w:rPr>
              <w:lastRenderedPageBreak/>
              <w:fldChar w:fldCharType="begin">
                <w:ffData>
                  <w:name w:val="ExpectedOutput_04"/>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792454" w:rsidRPr="00792454">
              <w:rPr>
                <w:noProof/>
                <w:sz w:val="22"/>
                <w:szCs w:val="22"/>
              </w:rPr>
              <w:t>At least 3</w:t>
            </w:r>
            <w:r w:rsidR="00FE0ECD">
              <w:rPr>
                <w:noProof/>
                <w:sz w:val="22"/>
                <w:szCs w:val="22"/>
              </w:rPr>
              <w:t>6</w:t>
            </w:r>
            <w:r w:rsidR="00792454" w:rsidRPr="00792454">
              <w:rPr>
                <w:noProof/>
                <w:sz w:val="22"/>
                <w:szCs w:val="22"/>
              </w:rPr>
              <w:t xml:space="preserve"> community and civil-society based projects funded supporting community initiatives for sustainable management of transboundary surface and groundwater </w:t>
            </w:r>
            <w:r w:rsidR="00792454" w:rsidRPr="00792454">
              <w:rPr>
                <w:noProof/>
                <w:sz w:val="22"/>
                <w:szCs w:val="22"/>
              </w:rPr>
              <w:lastRenderedPageBreak/>
              <w:t>basins;</w:t>
            </w:r>
          </w:p>
          <w:p w:rsidR="00792454" w:rsidRPr="00792454" w:rsidRDefault="00792454" w:rsidP="00792454">
            <w:pPr>
              <w:rPr>
                <w:noProof/>
                <w:sz w:val="22"/>
                <w:szCs w:val="22"/>
              </w:rPr>
            </w:pPr>
          </w:p>
          <w:p w:rsidR="0055145D" w:rsidRPr="00B20932" w:rsidRDefault="00792454" w:rsidP="00FE0ECD">
            <w:pPr>
              <w:rPr>
                <w:sz w:val="22"/>
                <w:szCs w:val="22"/>
              </w:rPr>
            </w:pPr>
            <w:r w:rsidRPr="00792454">
              <w:rPr>
                <w:noProof/>
                <w:sz w:val="22"/>
                <w:szCs w:val="22"/>
              </w:rPr>
              <w:t>At least 3</w:t>
            </w:r>
            <w:r w:rsidR="00FE0ECD">
              <w:rPr>
                <w:noProof/>
                <w:sz w:val="22"/>
                <w:szCs w:val="22"/>
              </w:rPr>
              <w:t>6</w:t>
            </w:r>
            <w:r w:rsidRPr="00792454">
              <w:rPr>
                <w:noProof/>
                <w:sz w:val="22"/>
                <w:szCs w:val="22"/>
              </w:rPr>
              <w:t xml:space="preserve"> community and civil-society based projects funded supporting community initiatives for sustainable management of large marine ecosystems management</w:t>
            </w:r>
            <w:r w:rsidR="00A81958">
              <w:rPr>
                <w:sz w:val="22"/>
                <w:szCs w:val="22"/>
              </w:rPr>
              <w:fldChar w:fldCharType="end"/>
            </w:r>
            <w:bookmarkEnd w:id="122"/>
          </w:p>
        </w:tc>
        <w:tc>
          <w:tcPr>
            <w:tcW w:w="417" w:type="pct"/>
            <w:tcBorders>
              <w:bottom w:val="single" w:sz="4" w:space="0" w:color="auto"/>
            </w:tcBorders>
            <w:shd w:val="clear" w:color="auto" w:fill="FFFFFF"/>
          </w:tcPr>
          <w:p w:rsidR="0055145D" w:rsidRPr="001D7540" w:rsidRDefault="00A81958" w:rsidP="0011154E">
            <w:pPr>
              <w:rPr>
                <w:sz w:val="22"/>
                <w:szCs w:val="22"/>
              </w:rPr>
            </w:pPr>
            <w:r>
              <w:rPr>
                <w:bCs/>
                <w:smallCaps/>
                <w:sz w:val="20"/>
                <w:szCs w:val="20"/>
              </w:rPr>
              <w:lastRenderedPageBreak/>
              <w:fldChar w:fldCharType="begin">
                <w:ffData>
                  <w:name w:val="A_PPG_TF_01"/>
                  <w:enabled/>
                  <w:calcOnExit w:val="0"/>
                  <w:ddList>
                    <w:result w:val="1"/>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123" w:name="B_GA_04"/>
        <w:tc>
          <w:tcPr>
            <w:tcW w:w="457" w:type="pct"/>
            <w:tcBorders>
              <w:bottom w:val="single" w:sz="4" w:space="0" w:color="auto"/>
            </w:tcBorders>
            <w:shd w:val="clear" w:color="auto" w:fill="FFFFFF"/>
          </w:tcPr>
          <w:p w:rsidR="0055145D" w:rsidRPr="00B20932" w:rsidRDefault="00A81958" w:rsidP="00FE0ECD">
            <w:pPr>
              <w:jc w:val="right"/>
              <w:rPr>
                <w:sz w:val="22"/>
                <w:szCs w:val="22"/>
              </w:rPr>
            </w:pPr>
            <w:r>
              <w:rPr>
                <w:sz w:val="22"/>
                <w:szCs w:val="22"/>
              </w:rPr>
              <w:fldChar w:fldCharType="begin">
                <w:ffData>
                  <w:name w:val="B_GA_04"/>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FE0ECD">
              <w:rPr>
                <w:noProof/>
                <w:sz w:val="22"/>
                <w:szCs w:val="22"/>
              </w:rPr>
              <w:t>3,686,802</w:t>
            </w:r>
            <w:r>
              <w:rPr>
                <w:sz w:val="22"/>
                <w:szCs w:val="22"/>
              </w:rPr>
              <w:fldChar w:fldCharType="end"/>
            </w:r>
            <w:bookmarkEnd w:id="123"/>
          </w:p>
        </w:tc>
        <w:bookmarkStart w:id="124" w:name="B_CO_04"/>
        <w:tc>
          <w:tcPr>
            <w:tcW w:w="627" w:type="pct"/>
            <w:tcBorders>
              <w:bottom w:val="single" w:sz="4" w:space="0" w:color="auto"/>
            </w:tcBorders>
            <w:shd w:val="clear" w:color="auto" w:fill="FFFFFF"/>
          </w:tcPr>
          <w:p w:rsidR="0055145D" w:rsidRPr="00B20932" w:rsidRDefault="00A81958" w:rsidP="005E5B90">
            <w:pPr>
              <w:jc w:val="right"/>
              <w:rPr>
                <w:sz w:val="22"/>
                <w:szCs w:val="22"/>
              </w:rPr>
            </w:pPr>
            <w:r>
              <w:rPr>
                <w:sz w:val="22"/>
                <w:szCs w:val="22"/>
              </w:rPr>
              <w:fldChar w:fldCharType="begin">
                <w:ffData>
                  <w:name w:val="B_CO_04"/>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483361">
              <w:rPr>
                <w:noProof/>
                <w:sz w:val="22"/>
                <w:szCs w:val="22"/>
              </w:rPr>
              <w:t>3,</w:t>
            </w:r>
            <w:r w:rsidR="005E5B90">
              <w:rPr>
                <w:noProof/>
                <w:sz w:val="22"/>
                <w:szCs w:val="22"/>
              </w:rPr>
              <w:t>7</w:t>
            </w:r>
            <w:r w:rsidR="00483361">
              <w:rPr>
                <w:noProof/>
                <w:sz w:val="22"/>
                <w:szCs w:val="22"/>
              </w:rPr>
              <w:t>00,000</w:t>
            </w:r>
            <w:r>
              <w:rPr>
                <w:sz w:val="22"/>
                <w:szCs w:val="22"/>
              </w:rPr>
              <w:fldChar w:fldCharType="end"/>
            </w:r>
            <w:bookmarkEnd w:id="124"/>
          </w:p>
        </w:tc>
      </w:tr>
      <w:tr w:rsidR="0055145D" w:rsidRPr="00B20932" w:rsidTr="00703BFC">
        <w:trPr>
          <w:jc w:val="center"/>
        </w:trPr>
        <w:tc>
          <w:tcPr>
            <w:tcW w:w="993" w:type="pct"/>
            <w:tcBorders>
              <w:bottom w:val="single" w:sz="4" w:space="0" w:color="auto"/>
            </w:tcBorders>
            <w:shd w:val="clear" w:color="auto" w:fill="FFFFFF"/>
          </w:tcPr>
          <w:p w:rsidR="0055145D" w:rsidRPr="00B20932" w:rsidRDefault="0055145D" w:rsidP="00792454">
            <w:pPr>
              <w:rPr>
                <w:sz w:val="22"/>
                <w:szCs w:val="22"/>
              </w:rPr>
            </w:pPr>
            <w:r w:rsidRPr="00B20932">
              <w:rPr>
                <w:sz w:val="22"/>
                <w:szCs w:val="22"/>
              </w:rPr>
              <w:lastRenderedPageBreak/>
              <w:t xml:space="preserve"> </w:t>
            </w:r>
            <w:bookmarkStart w:id="125" w:name="projComp_05"/>
            <w:r w:rsidR="00A81958">
              <w:rPr>
                <w:sz w:val="22"/>
                <w:szCs w:val="22"/>
              </w:rPr>
              <w:fldChar w:fldCharType="begin">
                <w:ffData>
                  <w:name w:val="projComp_05"/>
                  <w:enabled/>
                  <w:calcOnExit w:val="0"/>
                  <w:textInput/>
                </w:ffData>
              </w:fldChar>
            </w:r>
            <w:r>
              <w:rPr>
                <w:sz w:val="22"/>
                <w:szCs w:val="22"/>
              </w:rPr>
              <w:instrText xml:space="preserve"> FORMTEXT </w:instrText>
            </w:r>
            <w:r w:rsidR="00A81958">
              <w:rPr>
                <w:sz w:val="22"/>
                <w:szCs w:val="22"/>
              </w:rPr>
            </w:r>
            <w:r w:rsidR="00A81958">
              <w:rPr>
                <w:sz w:val="22"/>
                <w:szCs w:val="22"/>
              </w:rPr>
              <w:fldChar w:fldCharType="separate"/>
            </w:r>
            <w:r w:rsidR="00792454" w:rsidRPr="00792454">
              <w:rPr>
                <w:noProof/>
                <w:sz w:val="22"/>
                <w:szCs w:val="22"/>
              </w:rPr>
              <w:t>Reduce and Eliminate the Release of Harmful Chemicals into the Environment Through Community-based Initiatives and Actions</w:t>
            </w:r>
            <w:r w:rsidR="00A81958">
              <w:rPr>
                <w:sz w:val="22"/>
                <w:szCs w:val="22"/>
              </w:rPr>
              <w:fldChar w:fldCharType="end"/>
            </w:r>
            <w:bookmarkEnd w:id="125"/>
          </w:p>
        </w:tc>
        <w:bookmarkStart w:id="126" w:name="GrantType_05"/>
        <w:tc>
          <w:tcPr>
            <w:tcW w:w="425" w:type="pct"/>
            <w:shd w:val="clear" w:color="auto" w:fill="FFFFFF"/>
          </w:tcPr>
          <w:p w:rsidR="0055145D" w:rsidRPr="00B20932" w:rsidRDefault="00A81958" w:rsidP="00D5667E">
            <w:pPr>
              <w:rPr>
                <w:sz w:val="22"/>
                <w:szCs w:val="22"/>
              </w:rPr>
            </w:pPr>
            <w:r>
              <w:rPr>
                <w:sz w:val="22"/>
                <w:szCs w:val="22"/>
              </w:rPr>
              <w:fldChar w:fldCharType="begin">
                <w:ffData>
                  <w:name w:val="GrantType_05"/>
                  <w:enabled/>
                  <w:calcOnExit w:val="0"/>
                  <w:ddList>
                    <w:result w:val="1"/>
                    <w:listEntry w:val="(select)"/>
                    <w:listEntry w:val="TA"/>
                    <w:listEntry w:val="Inv"/>
                  </w:ddList>
                </w:ffData>
              </w:fldChar>
            </w:r>
            <w:r w:rsidR="0055145D">
              <w:rPr>
                <w:sz w:val="22"/>
                <w:szCs w:val="22"/>
              </w:rPr>
              <w:instrText xml:space="preserve"> FORMDROPDOWN </w:instrText>
            </w:r>
            <w:r>
              <w:rPr>
                <w:sz w:val="22"/>
                <w:szCs w:val="22"/>
              </w:rPr>
            </w:r>
            <w:r>
              <w:rPr>
                <w:sz w:val="22"/>
                <w:szCs w:val="22"/>
              </w:rPr>
              <w:fldChar w:fldCharType="end"/>
            </w:r>
            <w:bookmarkEnd w:id="126"/>
          </w:p>
        </w:tc>
        <w:bookmarkStart w:id="127" w:name="ExpectedOutCome_05"/>
        <w:tc>
          <w:tcPr>
            <w:tcW w:w="999" w:type="pct"/>
            <w:shd w:val="clear" w:color="auto" w:fill="FFFFFF"/>
          </w:tcPr>
          <w:p w:rsidR="0055145D" w:rsidRPr="00B20932" w:rsidRDefault="00A81958" w:rsidP="00792454">
            <w:pPr>
              <w:rPr>
                <w:sz w:val="22"/>
                <w:szCs w:val="22"/>
              </w:rPr>
            </w:pPr>
            <w:r>
              <w:rPr>
                <w:sz w:val="22"/>
                <w:szCs w:val="22"/>
              </w:rPr>
              <w:fldChar w:fldCharType="begin">
                <w:ffData>
                  <w:name w:val="ExpectedOutCome_05"/>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792454" w:rsidRPr="00792454">
              <w:rPr>
                <w:noProof/>
                <w:sz w:val="22"/>
                <w:szCs w:val="22"/>
              </w:rPr>
              <w:t>10. Phase out of POPs and chemicals of global concern at community level</w:t>
            </w:r>
            <w:r>
              <w:rPr>
                <w:sz w:val="22"/>
                <w:szCs w:val="22"/>
              </w:rPr>
              <w:fldChar w:fldCharType="end"/>
            </w:r>
            <w:bookmarkEnd w:id="127"/>
          </w:p>
        </w:tc>
        <w:bookmarkStart w:id="128" w:name="ExpectedOutput_05"/>
        <w:tc>
          <w:tcPr>
            <w:tcW w:w="1082" w:type="pct"/>
            <w:shd w:val="clear" w:color="auto" w:fill="FFFFFF"/>
          </w:tcPr>
          <w:p w:rsidR="0055145D" w:rsidRPr="00B20932" w:rsidRDefault="00A81958" w:rsidP="00FE0ECD">
            <w:pPr>
              <w:rPr>
                <w:sz w:val="22"/>
                <w:szCs w:val="22"/>
              </w:rPr>
            </w:pPr>
            <w:r>
              <w:rPr>
                <w:sz w:val="22"/>
                <w:szCs w:val="22"/>
              </w:rPr>
              <w:fldChar w:fldCharType="begin">
                <w:ffData>
                  <w:name w:val="ExpectedOutput_05"/>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792454" w:rsidRPr="00792454">
              <w:rPr>
                <w:noProof/>
                <w:sz w:val="22"/>
                <w:szCs w:val="22"/>
              </w:rPr>
              <w:t xml:space="preserve">At least </w:t>
            </w:r>
            <w:r w:rsidR="00FE0ECD">
              <w:rPr>
                <w:noProof/>
                <w:sz w:val="22"/>
                <w:szCs w:val="22"/>
              </w:rPr>
              <w:t>72</w:t>
            </w:r>
            <w:r w:rsidR="00792454" w:rsidRPr="00792454">
              <w:rPr>
                <w:noProof/>
                <w:sz w:val="22"/>
                <w:szCs w:val="22"/>
              </w:rPr>
              <w:t xml:space="preserve"> community and civil-society based projects funded supporting the phase out of POPs and chemicals of global concern</w:t>
            </w:r>
            <w:r>
              <w:rPr>
                <w:sz w:val="22"/>
                <w:szCs w:val="22"/>
              </w:rPr>
              <w:fldChar w:fldCharType="end"/>
            </w:r>
            <w:bookmarkEnd w:id="128"/>
          </w:p>
        </w:tc>
        <w:tc>
          <w:tcPr>
            <w:tcW w:w="417" w:type="pct"/>
            <w:tcBorders>
              <w:bottom w:val="single" w:sz="4" w:space="0" w:color="auto"/>
            </w:tcBorders>
            <w:shd w:val="clear" w:color="auto" w:fill="FFFFFF"/>
          </w:tcPr>
          <w:p w:rsidR="0055145D" w:rsidRPr="001D7540" w:rsidRDefault="00A81958" w:rsidP="0011154E">
            <w:pPr>
              <w:rPr>
                <w:sz w:val="22"/>
                <w:szCs w:val="22"/>
              </w:rPr>
            </w:pPr>
            <w:r>
              <w:rPr>
                <w:bCs/>
                <w:smallCaps/>
                <w:sz w:val="20"/>
                <w:szCs w:val="20"/>
              </w:rPr>
              <w:fldChar w:fldCharType="begin">
                <w:ffData>
                  <w:name w:val="A_PPG_TF_01"/>
                  <w:enabled/>
                  <w:calcOnExit w:val="0"/>
                  <w:ddList>
                    <w:result w:val="1"/>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129" w:name="B_GA_05"/>
        <w:tc>
          <w:tcPr>
            <w:tcW w:w="457" w:type="pct"/>
            <w:tcBorders>
              <w:bottom w:val="single" w:sz="4" w:space="0" w:color="auto"/>
            </w:tcBorders>
            <w:shd w:val="clear" w:color="auto" w:fill="FFFFFF"/>
          </w:tcPr>
          <w:p w:rsidR="0055145D" w:rsidRPr="00B20932" w:rsidRDefault="00A81958" w:rsidP="00FE0ECD">
            <w:pPr>
              <w:jc w:val="right"/>
              <w:rPr>
                <w:sz w:val="22"/>
                <w:szCs w:val="22"/>
              </w:rPr>
            </w:pPr>
            <w:r>
              <w:rPr>
                <w:sz w:val="22"/>
                <w:szCs w:val="22"/>
              </w:rPr>
              <w:fldChar w:fldCharType="begin">
                <w:ffData>
                  <w:name w:val="B_GA_05"/>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FE0ECD" w:rsidRPr="00FE0ECD">
              <w:rPr>
                <w:noProof/>
              </w:rPr>
              <w:t>3,686,80</w:t>
            </w:r>
            <w:r w:rsidR="00FE0ECD">
              <w:rPr>
                <w:noProof/>
              </w:rPr>
              <w:t>1</w:t>
            </w:r>
            <w:r>
              <w:rPr>
                <w:sz w:val="22"/>
                <w:szCs w:val="22"/>
              </w:rPr>
              <w:fldChar w:fldCharType="end"/>
            </w:r>
            <w:bookmarkEnd w:id="129"/>
          </w:p>
        </w:tc>
        <w:bookmarkStart w:id="130" w:name="B_CO_05"/>
        <w:tc>
          <w:tcPr>
            <w:tcW w:w="627" w:type="pct"/>
            <w:tcBorders>
              <w:bottom w:val="single" w:sz="4" w:space="0" w:color="auto"/>
            </w:tcBorders>
            <w:shd w:val="clear" w:color="auto" w:fill="FFFFFF"/>
          </w:tcPr>
          <w:p w:rsidR="0055145D" w:rsidRPr="00B20932" w:rsidRDefault="00A81958" w:rsidP="00FE0ECD">
            <w:pPr>
              <w:jc w:val="right"/>
              <w:rPr>
                <w:sz w:val="22"/>
                <w:szCs w:val="22"/>
              </w:rPr>
            </w:pPr>
            <w:r>
              <w:rPr>
                <w:sz w:val="22"/>
                <w:szCs w:val="22"/>
              </w:rPr>
              <w:fldChar w:fldCharType="begin">
                <w:ffData>
                  <w:name w:val="B_CO_05"/>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9083F">
              <w:rPr>
                <w:noProof/>
                <w:sz w:val="22"/>
                <w:szCs w:val="22"/>
              </w:rPr>
              <w:t>3,</w:t>
            </w:r>
            <w:r w:rsidR="00FE0ECD">
              <w:rPr>
                <w:noProof/>
                <w:sz w:val="22"/>
                <w:szCs w:val="22"/>
              </w:rPr>
              <w:t>7</w:t>
            </w:r>
            <w:r w:rsidR="0059083F">
              <w:rPr>
                <w:noProof/>
                <w:sz w:val="22"/>
                <w:szCs w:val="22"/>
              </w:rPr>
              <w:t>00,000</w:t>
            </w:r>
            <w:r>
              <w:rPr>
                <w:sz w:val="22"/>
                <w:szCs w:val="22"/>
              </w:rPr>
              <w:fldChar w:fldCharType="end"/>
            </w:r>
            <w:bookmarkEnd w:id="130"/>
          </w:p>
        </w:tc>
      </w:tr>
      <w:tr w:rsidR="0055145D" w:rsidRPr="00B20932" w:rsidTr="00703BFC">
        <w:trPr>
          <w:jc w:val="center"/>
        </w:trPr>
        <w:tc>
          <w:tcPr>
            <w:tcW w:w="993" w:type="pct"/>
            <w:tcBorders>
              <w:bottom w:val="single" w:sz="4" w:space="0" w:color="auto"/>
            </w:tcBorders>
            <w:shd w:val="clear" w:color="auto" w:fill="FFFFFF"/>
          </w:tcPr>
          <w:p w:rsidR="0055145D" w:rsidRPr="00B20932" w:rsidRDefault="0055145D" w:rsidP="00792454">
            <w:pPr>
              <w:rPr>
                <w:sz w:val="22"/>
                <w:szCs w:val="22"/>
              </w:rPr>
            </w:pPr>
            <w:r w:rsidRPr="00B20932">
              <w:rPr>
                <w:sz w:val="22"/>
                <w:szCs w:val="22"/>
              </w:rPr>
              <w:t xml:space="preserve"> </w:t>
            </w:r>
            <w:bookmarkStart w:id="131" w:name="projComp_06"/>
            <w:r w:rsidR="00A81958">
              <w:rPr>
                <w:sz w:val="22"/>
                <w:szCs w:val="22"/>
              </w:rPr>
              <w:fldChar w:fldCharType="begin">
                <w:ffData>
                  <w:name w:val="projComp_06"/>
                  <w:enabled/>
                  <w:calcOnExit w:val="0"/>
                  <w:textInput/>
                </w:ffData>
              </w:fldChar>
            </w:r>
            <w:r>
              <w:rPr>
                <w:sz w:val="22"/>
                <w:szCs w:val="22"/>
              </w:rPr>
              <w:instrText xml:space="preserve"> FORMTEXT </w:instrText>
            </w:r>
            <w:r w:rsidR="00A81958">
              <w:rPr>
                <w:sz w:val="22"/>
                <w:szCs w:val="22"/>
              </w:rPr>
            </w:r>
            <w:r w:rsidR="00A81958">
              <w:rPr>
                <w:sz w:val="22"/>
                <w:szCs w:val="22"/>
              </w:rPr>
              <w:fldChar w:fldCharType="separate"/>
            </w:r>
            <w:r w:rsidR="00792454" w:rsidRPr="00792454">
              <w:rPr>
                <w:noProof/>
                <w:sz w:val="22"/>
                <w:szCs w:val="22"/>
              </w:rPr>
              <w:t>Enhance and Strengthen Capacity of Communities and Civil Society to Address Global Environmental Challenges, primarily focusing on biodiversity, climate change and land degradation focal areas, while also covering international waters and POPs</w:t>
            </w:r>
            <w:r w:rsidR="00A81958">
              <w:rPr>
                <w:sz w:val="22"/>
                <w:szCs w:val="22"/>
              </w:rPr>
              <w:fldChar w:fldCharType="end"/>
            </w:r>
            <w:bookmarkEnd w:id="131"/>
          </w:p>
        </w:tc>
        <w:bookmarkStart w:id="132" w:name="GrantType_06"/>
        <w:tc>
          <w:tcPr>
            <w:tcW w:w="425" w:type="pct"/>
            <w:shd w:val="clear" w:color="auto" w:fill="FFFFFF"/>
          </w:tcPr>
          <w:p w:rsidR="0055145D" w:rsidRPr="00B20932" w:rsidRDefault="00A81958" w:rsidP="00D5667E">
            <w:pPr>
              <w:rPr>
                <w:sz w:val="22"/>
                <w:szCs w:val="22"/>
              </w:rPr>
            </w:pPr>
            <w:r>
              <w:rPr>
                <w:sz w:val="22"/>
                <w:szCs w:val="22"/>
              </w:rPr>
              <w:fldChar w:fldCharType="begin">
                <w:ffData>
                  <w:name w:val="GrantType_06"/>
                  <w:enabled/>
                  <w:calcOnExit w:val="0"/>
                  <w:ddList>
                    <w:result w:val="1"/>
                    <w:listEntry w:val="(select)"/>
                    <w:listEntry w:val="TA"/>
                    <w:listEntry w:val="Inv"/>
                  </w:ddList>
                </w:ffData>
              </w:fldChar>
            </w:r>
            <w:r w:rsidR="0055145D">
              <w:rPr>
                <w:sz w:val="22"/>
                <w:szCs w:val="22"/>
              </w:rPr>
              <w:instrText xml:space="preserve"> FORMDROPDOWN </w:instrText>
            </w:r>
            <w:r>
              <w:rPr>
                <w:sz w:val="22"/>
                <w:szCs w:val="22"/>
              </w:rPr>
            </w:r>
            <w:r>
              <w:rPr>
                <w:sz w:val="22"/>
                <w:szCs w:val="22"/>
              </w:rPr>
              <w:fldChar w:fldCharType="end"/>
            </w:r>
            <w:bookmarkEnd w:id="132"/>
          </w:p>
        </w:tc>
        <w:bookmarkStart w:id="133" w:name="ExpectedOutCome_06"/>
        <w:tc>
          <w:tcPr>
            <w:tcW w:w="999" w:type="pct"/>
            <w:shd w:val="clear" w:color="auto" w:fill="FFFFFF"/>
          </w:tcPr>
          <w:p w:rsidR="00792454" w:rsidRPr="00792454" w:rsidRDefault="00A81958" w:rsidP="00792454">
            <w:pPr>
              <w:rPr>
                <w:noProof/>
                <w:sz w:val="22"/>
                <w:szCs w:val="22"/>
              </w:rPr>
            </w:pPr>
            <w:r>
              <w:rPr>
                <w:sz w:val="22"/>
                <w:szCs w:val="22"/>
              </w:rPr>
              <w:fldChar w:fldCharType="begin">
                <w:ffData>
                  <w:name w:val="ExpectedOutCome_06"/>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792454" w:rsidRPr="00792454">
              <w:rPr>
                <w:noProof/>
                <w:sz w:val="22"/>
                <w:szCs w:val="22"/>
              </w:rPr>
              <w:t>11. Enhance and strengthen capacities of community-based and civil society organizations (CSOs)  to engage in consultative processes, apply knowledge management to ensure adequate information flows, and implement convention guidelines</w:t>
            </w:r>
          </w:p>
          <w:p w:rsidR="00792454" w:rsidRPr="00792454" w:rsidRDefault="00792454" w:rsidP="00792454">
            <w:pPr>
              <w:rPr>
                <w:noProof/>
                <w:sz w:val="22"/>
                <w:szCs w:val="22"/>
              </w:rPr>
            </w:pPr>
          </w:p>
          <w:p w:rsidR="0055145D" w:rsidRPr="00B20932" w:rsidRDefault="00792454" w:rsidP="00792454">
            <w:pPr>
              <w:rPr>
                <w:sz w:val="22"/>
                <w:szCs w:val="22"/>
              </w:rPr>
            </w:pPr>
            <w:r w:rsidRPr="00792454">
              <w:rPr>
                <w:noProof/>
                <w:sz w:val="22"/>
                <w:szCs w:val="22"/>
              </w:rPr>
              <w:t>12. Enhance capacities of CBOs and CSOs to monitor and evaluate environmental impacts and trends</w:t>
            </w:r>
            <w:r w:rsidR="00A81958">
              <w:rPr>
                <w:sz w:val="22"/>
                <w:szCs w:val="22"/>
              </w:rPr>
              <w:fldChar w:fldCharType="end"/>
            </w:r>
            <w:bookmarkEnd w:id="133"/>
          </w:p>
        </w:tc>
        <w:bookmarkStart w:id="134" w:name="ExpectedOutput_06"/>
        <w:tc>
          <w:tcPr>
            <w:tcW w:w="1082" w:type="pct"/>
            <w:shd w:val="clear" w:color="auto" w:fill="FFFFFF"/>
          </w:tcPr>
          <w:p w:rsidR="00792454" w:rsidRPr="00792454" w:rsidRDefault="00A81958" w:rsidP="00792454">
            <w:pPr>
              <w:rPr>
                <w:noProof/>
                <w:sz w:val="22"/>
                <w:szCs w:val="22"/>
              </w:rPr>
            </w:pPr>
            <w:r>
              <w:rPr>
                <w:sz w:val="22"/>
                <w:szCs w:val="22"/>
              </w:rPr>
              <w:fldChar w:fldCharType="begin">
                <w:ffData>
                  <w:name w:val="ExpectedOutput_06"/>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7A730E">
              <w:rPr>
                <w:noProof/>
                <w:sz w:val="22"/>
                <w:szCs w:val="22"/>
              </w:rPr>
              <w:t xml:space="preserve">GEF </w:t>
            </w:r>
            <w:r w:rsidR="00792454" w:rsidRPr="00792454">
              <w:rPr>
                <w:noProof/>
                <w:sz w:val="22"/>
                <w:szCs w:val="22"/>
              </w:rPr>
              <w:t xml:space="preserve">SGP National Steering Committees and National Focal Groups (both groups on voluntary services to </w:t>
            </w:r>
            <w:r w:rsidR="007A730E">
              <w:rPr>
                <w:noProof/>
                <w:sz w:val="22"/>
                <w:szCs w:val="22"/>
              </w:rPr>
              <w:t xml:space="preserve">GEF </w:t>
            </w:r>
            <w:r w:rsidR="00792454" w:rsidRPr="00792454">
              <w:rPr>
                <w:noProof/>
                <w:sz w:val="22"/>
                <w:szCs w:val="22"/>
              </w:rPr>
              <w:t xml:space="preserve">SGP) actively engaged with GEF national consultative processes </w:t>
            </w:r>
          </w:p>
          <w:p w:rsidR="00792454" w:rsidRPr="00792454" w:rsidRDefault="00792454" w:rsidP="00792454">
            <w:pPr>
              <w:rPr>
                <w:noProof/>
                <w:sz w:val="22"/>
                <w:szCs w:val="22"/>
              </w:rPr>
            </w:pPr>
          </w:p>
          <w:p w:rsidR="00792454" w:rsidRPr="00792454" w:rsidRDefault="00792454" w:rsidP="00792454">
            <w:pPr>
              <w:rPr>
                <w:noProof/>
                <w:sz w:val="22"/>
                <w:szCs w:val="22"/>
              </w:rPr>
            </w:pPr>
            <w:r w:rsidRPr="00792454">
              <w:rPr>
                <w:noProof/>
                <w:sz w:val="22"/>
                <w:szCs w:val="22"/>
              </w:rPr>
              <w:t>Learning and knowledge management platform established to share lessons learned among CBOs and  CSOs across all SGP countries</w:t>
            </w:r>
          </w:p>
          <w:p w:rsidR="00792454" w:rsidRPr="00792454" w:rsidRDefault="00792454" w:rsidP="00792454">
            <w:pPr>
              <w:rPr>
                <w:noProof/>
                <w:sz w:val="22"/>
                <w:szCs w:val="22"/>
              </w:rPr>
            </w:pPr>
          </w:p>
          <w:p w:rsidR="0055145D" w:rsidRPr="00B20932" w:rsidRDefault="00792454" w:rsidP="00FE0ECD">
            <w:pPr>
              <w:rPr>
                <w:sz w:val="22"/>
                <w:szCs w:val="22"/>
              </w:rPr>
            </w:pPr>
            <w:r w:rsidRPr="00792454">
              <w:rPr>
                <w:noProof/>
                <w:sz w:val="22"/>
                <w:szCs w:val="22"/>
              </w:rPr>
              <w:t xml:space="preserve">At least </w:t>
            </w:r>
            <w:r w:rsidR="00FE0ECD">
              <w:rPr>
                <w:noProof/>
                <w:sz w:val="22"/>
                <w:szCs w:val="22"/>
              </w:rPr>
              <w:t>731</w:t>
            </w:r>
            <w:r w:rsidRPr="00792454">
              <w:rPr>
                <w:noProof/>
                <w:sz w:val="22"/>
                <w:szCs w:val="22"/>
              </w:rPr>
              <w:t xml:space="preserve"> CBOs and CSOs  as SGP partners with strengthened capacities</w:t>
            </w:r>
            <w:r w:rsidR="00A81958">
              <w:rPr>
                <w:sz w:val="22"/>
                <w:szCs w:val="22"/>
              </w:rPr>
              <w:fldChar w:fldCharType="end"/>
            </w:r>
            <w:bookmarkEnd w:id="134"/>
          </w:p>
        </w:tc>
        <w:tc>
          <w:tcPr>
            <w:tcW w:w="417" w:type="pct"/>
            <w:tcBorders>
              <w:bottom w:val="single" w:sz="4" w:space="0" w:color="auto"/>
            </w:tcBorders>
            <w:shd w:val="clear" w:color="auto" w:fill="FFFFFF"/>
          </w:tcPr>
          <w:p w:rsidR="0055145D" w:rsidRPr="001D7540" w:rsidRDefault="00A81958" w:rsidP="0011154E">
            <w:pPr>
              <w:rPr>
                <w:sz w:val="22"/>
                <w:szCs w:val="22"/>
              </w:rPr>
            </w:pPr>
            <w:r>
              <w:rPr>
                <w:bCs/>
                <w:smallCaps/>
                <w:sz w:val="20"/>
                <w:szCs w:val="20"/>
              </w:rPr>
              <w:fldChar w:fldCharType="begin">
                <w:ffData>
                  <w:name w:val="A_PPG_TF_01"/>
                  <w:enabled/>
                  <w:calcOnExit w:val="0"/>
                  <w:ddList>
                    <w:result w:val="1"/>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135" w:name="B_GA_06"/>
        <w:tc>
          <w:tcPr>
            <w:tcW w:w="457" w:type="pct"/>
            <w:tcBorders>
              <w:bottom w:val="single" w:sz="4" w:space="0" w:color="auto"/>
            </w:tcBorders>
            <w:shd w:val="clear" w:color="auto" w:fill="FFFFFF"/>
          </w:tcPr>
          <w:p w:rsidR="0055145D" w:rsidRPr="00B20932" w:rsidRDefault="00A81958" w:rsidP="00FE0ECD">
            <w:pPr>
              <w:jc w:val="right"/>
              <w:rPr>
                <w:sz w:val="22"/>
                <w:szCs w:val="22"/>
              </w:rPr>
            </w:pPr>
            <w:r>
              <w:rPr>
                <w:sz w:val="22"/>
                <w:szCs w:val="22"/>
              </w:rPr>
              <w:fldChar w:fldCharType="begin">
                <w:ffData>
                  <w:name w:val="B_GA_06"/>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FE0ECD" w:rsidRPr="00FE0ECD">
              <w:rPr>
                <w:noProof/>
              </w:rPr>
              <w:t>3,686,80</w:t>
            </w:r>
            <w:r w:rsidR="00FE0ECD">
              <w:rPr>
                <w:noProof/>
              </w:rPr>
              <w:t>1</w:t>
            </w:r>
            <w:r>
              <w:rPr>
                <w:sz w:val="22"/>
                <w:szCs w:val="22"/>
              </w:rPr>
              <w:fldChar w:fldCharType="end"/>
            </w:r>
            <w:bookmarkEnd w:id="135"/>
          </w:p>
        </w:tc>
        <w:bookmarkStart w:id="136" w:name="B_CO_06"/>
        <w:tc>
          <w:tcPr>
            <w:tcW w:w="627" w:type="pct"/>
            <w:tcBorders>
              <w:bottom w:val="single" w:sz="4" w:space="0" w:color="auto"/>
            </w:tcBorders>
            <w:shd w:val="clear" w:color="auto" w:fill="FFFFFF"/>
          </w:tcPr>
          <w:p w:rsidR="0055145D" w:rsidRPr="00B20932" w:rsidRDefault="00A81958" w:rsidP="00FE0ECD">
            <w:pPr>
              <w:jc w:val="right"/>
              <w:rPr>
                <w:sz w:val="22"/>
                <w:szCs w:val="22"/>
              </w:rPr>
            </w:pPr>
            <w:r>
              <w:rPr>
                <w:sz w:val="22"/>
                <w:szCs w:val="22"/>
              </w:rPr>
              <w:fldChar w:fldCharType="begin">
                <w:ffData>
                  <w:name w:val="B_CO_06"/>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9083F" w:rsidRPr="0059083F">
              <w:rPr>
                <w:noProof/>
                <w:sz w:val="22"/>
                <w:szCs w:val="22"/>
              </w:rPr>
              <w:t>3,</w:t>
            </w:r>
            <w:r w:rsidR="00FE0ECD">
              <w:rPr>
                <w:noProof/>
                <w:sz w:val="22"/>
                <w:szCs w:val="22"/>
              </w:rPr>
              <w:t>7</w:t>
            </w:r>
            <w:r w:rsidR="0059083F" w:rsidRPr="0059083F">
              <w:rPr>
                <w:noProof/>
                <w:sz w:val="22"/>
                <w:szCs w:val="22"/>
              </w:rPr>
              <w:t>00,000</w:t>
            </w:r>
            <w:r>
              <w:rPr>
                <w:sz w:val="22"/>
                <w:szCs w:val="22"/>
              </w:rPr>
              <w:fldChar w:fldCharType="end"/>
            </w:r>
            <w:bookmarkEnd w:id="136"/>
          </w:p>
        </w:tc>
      </w:tr>
      <w:tr w:rsidR="0055145D" w:rsidRPr="00B20932" w:rsidTr="00703BFC">
        <w:trPr>
          <w:jc w:val="center"/>
        </w:trPr>
        <w:tc>
          <w:tcPr>
            <w:tcW w:w="993" w:type="pct"/>
            <w:tcBorders>
              <w:bottom w:val="single" w:sz="4" w:space="0" w:color="auto"/>
            </w:tcBorders>
            <w:shd w:val="clear" w:color="auto" w:fill="FFFFFF"/>
          </w:tcPr>
          <w:p w:rsidR="0055145D" w:rsidRPr="00B20932" w:rsidRDefault="0055145D" w:rsidP="00766C8B">
            <w:pPr>
              <w:rPr>
                <w:sz w:val="22"/>
                <w:szCs w:val="22"/>
              </w:rPr>
            </w:pPr>
            <w:r w:rsidRPr="00B20932">
              <w:rPr>
                <w:sz w:val="22"/>
                <w:szCs w:val="22"/>
              </w:rPr>
              <w:t xml:space="preserve"> </w:t>
            </w:r>
            <w:bookmarkStart w:id="137" w:name="projComp_07"/>
            <w:r w:rsidR="00A81958">
              <w:rPr>
                <w:sz w:val="22"/>
                <w:szCs w:val="22"/>
              </w:rPr>
              <w:fldChar w:fldCharType="begin">
                <w:ffData>
                  <w:name w:val="projComp_07"/>
                  <w:enabled/>
                  <w:calcOnExit w:val="0"/>
                  <w:textInput/>
                </w:ffData>
              </w:fldChar>
            </w:r>
            <w:r>
              <w:rPr>
                <w:sz w:val="22"/>
                <w:szCs w:val="22"/>
              </w:rPr>
              <w:instrText xml:space="preserve"> FORMTEXT </w:instrText>
            </w:r>
            <w:r w:rsidR="00A81958">
              <w:rPr>
                <w:sz w:val="22"/>
                <w:szCs w:val="22"/>
              </w:rPr>
            </w:r>
            <w:r w:rsidR="00A8195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A81958">
              <w:rPr>
                <w:sz w:val="22"/>
                <w:szCs w:val="22"/>
              </w:rPr>
              <w:fldChar w:fldCharType="end"/>
            </w:r>
            <w:bookmarkEnd w:id="137"/>
          </w:p>
        </w:tc>
        <w:bookmarkStart w:id="138" w:name="GrantType_07"/>
        <w:tc>
          <w:tcPr>
            <w:tcW w:w="425" w:type="pct"/>
            <w:shd w:val="clear" w:color="auto" w:fill="FFFFFF"/>
          </w:tcPr>
          <w:p w:rsidR="0055145D" w:rsidRPr="00B20932" w:rsidRDefault="00A81958" w:rsidP="00D5667E">
            <w:pPr>
              <w:rPr>
                <w:sz w:val="22"/>
                <w:szCs w:val="22"/>
              </w:rPr>
            </w:pPr>
            <w:r>
              <w:rPr>
                <w:sz w:val="22"/>
                <w:szCs w:val="22"/>
              </w:rPr>
              <w:fldChar w:fldCharType="begin">
                <w:ffData>
                  <w:name w:val="GrantType_07"/>
                  <w:enabled/>
                  <w:calcOnExit w:val="0"/>
                  <w:ddList>
                    <w:listEntry w:val="(select)"/>
                    <w:listEntry w:val="TA"/>
                    <w:listEntry w:val="Inv"/>
                  </w:ddList>
                </w:ffData>
              </w:fldChar>
            </w:r>
            <w:r w:rsidR="0055145D">
              <w:rPr>
                <w:sz w:val="22"/>
                <w:szCs w:val="22"/>
              </w:rPr>
              <w:instrText xml:space="preserve"> FORMDROPDOWN </w:instrText>
            </w:r>
            <w:r>
              <w:rPr>
                <w:sz w:val="22"/>
                <w:szCs w:val="22"/>
              </w:rPr>
            </w:r>
            <w:r>
              <w:rPr>
                <w:sz w:val="22"/>
                <w:szCs w:val="22"/>
              </w:rPr>
              <w:fldChar w:fldCharType="end"/>
            </w:r>
            <w:bookmarkEnd w:id="138"/>
          </w:p>
        </w:tc>
        <w:bookmarkStart w:id="139" w:name="ExpectedOutCome_07"/>
        <w:tc>
          <w:tcPr>
            <w:tcW w:w="999" w:type="pct"/>
            <w:shd w:val="clear" w:color="auto" w:fill="FFFFFF"/>
          </w:tcPr>
          <w:p w:rsidR="0055145D" w:rsidRPr="00B20932" w:rsidRDefault="00A81958" w:rsidP="00D5667E">
            <w:pPr>
              <w:rPr>
                <w:sz w:val="22"/>
                <w:szCs w:val="22"/>
              </w:rPr>
            </w:pPr>
            <w:r>
              <w:rPr>
                <w:sz w:val="22"/>
                <w:szCs w:val="22"/>
              </w:rPr>
              <w:fldChar w:fldCharType="begin">
                <w:ffData>
                  <w:name w:val="ExpectedOutCome_07"/>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139"/>
          </w:p>
        </w:tc>
        <w:bookmarkStart w:id="140" w:name="ExpectedOutput_07"/>
        <w:tc>
          <w:tcPr>
            <w:tcW w:w="1082" w:type="pct"/>
            <w:shd w:val="clear" w:color="auto" w:fill="FFFFFF"/>
          </w:tcPr>
          <w:p w:rsidR="0055145D" w:rsidRPr="00B20932" w:rsidRDefault="00A81958" w:rsidP="00D5667E">
            <w:pPr>
              <w:rPr>
                <w:sz w:val="22"/>
                <w:szCs w:val="22"/>
              </w:rPr>
            </w:pPr>
            <w:r>
              <w:rPr>
                <w:sz w:val="22"/>
                <w:szCs w:val="22"/>
              </w:rPr>
              <w:fldChar w:fldCharType="begin">
                <w:ffData>
                  <w:name w:val="ExpectedOutput_07"/>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140"/>
          </w:p>
        </w:tc>
        <w:tc>
          <w:tcPr>
            <w:tcW w:w="417" w:type="pct"/>
            <w:tcBorders>
              <w:bottom w:val="single" w:sz="4" w:space="0" w:color="auto"/>
            </w:tcBorders>
            <w:shd w:val="clear" w:color="auto" w:fill="FFFFFF"/>
          </w:tcPr>
          <w:p w:rsidR="0055145D" w:rsidRPr="001D7540" w:rsidRDefault="00A81958" w:rsidP="0011154E">
            <w:pPr>
              <w:rPr>
                <w:sz w:val="22"/>
                <w:szCs w:val="22"/>
              </w:rPr>
            </w:pPr>
            <w:r>
              <w:rPr>
                <w:bCs/>
                <w:smallCaps/>
                <w:sz w:val="20"/>
                <w:szCs w:val="20"/>
              </w:rPr>
              <w:fldChar w:fldCharType="begin">
                <w:ffData>
                  <w:name w:val="A_PPG_TF_01"/>
                  <w:enabled/>
                  <w:calcOnExit w:val="0"/>
                  <w:ddList>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141" w:name="B_GA_07"/>
        <w:tc>
          <w:tcPr>
            <w:tcW w:w="457" w:type="pct"/>
            <w:tcBorders>
              <w:bottom w:val="single" w:sz="4" w:space="0" w:color="auto"/>
            </w:tcBorders>
            <w:shd w:val="clear" w:color="auto" w:fill="FFFFFF"/>
          </w:tcPr>
          <w:p w:rsidR="0055145D" w:rsidRPr="00B20932" w:rsidRDefault="00A81958" w:rsidP="00D5667E">
            <w:pPr>
              <w:jc w:val="right"/>
              <w:rPr>
                <w:sz w:val="22"/>
                <w:szCs w:val="22"/>
              </w:rPr>
            </w:pPr>
            <w:r>
              <w:rPr>
                <w:sz w:val="22"/>
                <w:szCs w:val="22"/>
              </w:rPr>
              <w:fldChar w:fldCharType="begin">
                <w:ffData>
                  <w:name w:val="B_GA_07"/>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141"/>
          </w:p>
        </w:tc>
        <w:bookmarkStart w:id="142" w:name="B_CO_07"/>
        <w:tc>
          <w:tcPr>
            <w:tcW w:w="627" w:type="pct"/>
            <w:tcBorders>
              <w:bottom w:val="single" w:sz="4" w:space="0" w:color="auto"/>
            </w:tcBorders>
            <w:shd w:val="clear" w:color="auto" w:fill="FFFFFF"/>
          </w:tcPr>
          <w:p w:rsidR="0055145D" w:rsidRPr="00B20932" w:rsidRDefault="00A81958" w:rsidP="00D5667E">
            <w:pPr>
              <w:jc w:val="right"/>
              <w:rPr>
                <w:sz w:val="22"/>
                <w:szCs w:val="22"/>
              </w:rPr>
            </w:pPr>
            <w:r>
              <w:rPr>
                <w:sz w:val="22"/>
                <w:szCs w:val="22"/>
              </w:rPr>
              <w:fldChar w:fldCharType="begin">
                <w:ffData>
                  <w:name w:val="B_CO_07"/>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142"/>
          </w:p>
        </w:tc>
      </w:tr>
      <w:tr w:rsidR="0055145D" w:rsidRPr="00B20932" w:rsidTr="00703BFC">
        <w:trPr>
          <w:jc w:val="center"/>
        </w:trPr>
        <w:tc>
          <w:tcPr>
            <w:tcW w:w="993" w:type="pct"/>
            <w:tcBorders>
              <w:bottom w:val="single" w:sz="4" w:space="0" w:color="auto"/>
            </w:tcBorders>
            <w:shd w:val="clear" w:color="auto" w:fill="FFFFFF"/>
          </w:tcPr>
          <w:p w:rsidR="0055145D" w:rsidRPr="00B20932" w:rsidRDefault="0055145D" w:rsidP="00766C8B">
            <w:pPr>
              <w:rPr>
                <w:sz w:val="22"/>
                <w:szCs w:val="22"/>
              </w:rPr>
            </w:pPr>
            <w:r w:rsidRPr="00B20932">
              <w:rPr>
                <w:sz w:val="22"/>
                <w:szCs w:val="22"/>
              </w:rPr>
              <w:t xml:space="preserve"> </w:t>
            </w:r>
            <w:bookmarkStart w:id="143" w:name="projComp_08"/>
            <w:r w:rsidR="00A81958">
              <w:rPr>
                <w:sz w:val="22"/>
                <w:szCs w:val="22"/>
              </w:rPr>
              <w:fldChar w:fldCharType="begin">
                <w:ffData>
                  <w:name w:val="projComp_08"/>
                  <w:enabled/>
                  <w:calcOnExit w:val="0"/>
                  <w:textInput/>
                </w:ffData>
              </w:fldChar>
            </w:r>
            <w:r>
              <w:rPr>
                <w:sz w:val="22"/>
                <w:szCs w:val="22"/>
              </w:rPr>
              <w:instrText xml:space="preserve"> FORMTEXT </w:instrText>
            </w:r>
            <w:r w:rsidR="00A81958">
              <w:rPr>
                <w:sz w:val="22"/>
                <w:szCs w:val="22"/>
              </w:rPr>
            </w:r>
            <w:r w:rsidR="00A8195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A81958">
              <w:rPr>
                <w:sz w:val="22"/>
                <w:szCs w:val="22"/>
              </w:rPr>
              <w:fldChar w:fldCharType="end"/>
            </w:r>
            <w:bookmarkEnd w:id="143"/>
          </w:p>
        </w:tc>
        <w:bookmarkStart w:id="144" w:name="GrantType_08"/>
        <w:tc>
          <w:tcPr>
            <w:tcW w:w="425" w:type="pct"/>
            <w:shd w:val="clear" w:color="auto" w:fill="FFFFFF"/>
          </w:tcPr>
          <w:p w:rsidR="0055145D" w:rsidRPr="00B20932" w:rsidRDefault="00A81958" w:rsidP="00B20932">
            <w:pPr>
              <w:rPr>
                <w:sz w:val="22"/>
                <w:szCs w:val="22"/>
              </w:rPr>
            </w:pPr>
            <w:r>
              <w:rPr>
                <w:sz w:val="22"/>
                <w:szCs w:val="22"/>
              </w:rPr>
              <w:fldChar w:fldCharType="begin">
                <w:ffData>
                  <w:name w:val="GrantType_08"/>
                  <w:enabled/>
                  <w:calcOnExit w:val="0"/>
                  <w:ddList>
                    <w:listEntry w:val="(select)"/>
                    <w:listEntry w:val="TA"/>
                    <w:listEntry w:val="Inv"/>
                  </w:ddList>
                </w:ffData>
              </w:fldChar>
            </w:r>
            <w:r w:rsidR="0055145D">
              <w:rPr>
                <w:sz w:val="22"/>
                <w:szCs w:val="22"/>
              </w:rPr>
              <w:instrText xml:space="preserve"> FORMDROPDOWN </w:instrText>
            </w:r>
            <w:r>
              <w:rPr>
                <w:sz w:val="22"/>
                <w:szCs w:val="22"/>
              </w:rPr>
            </w:r>
            <w:r>
              <w:rPr>
                <w:sz w:val="22"/>
                <w:szCs w:val="22"/>
              </w:rPr>
              <w:fldChar w:fldCharType="end"/>
            </w:r>
            <w:bookmarkEnd w:id="144"/>
          </w:p>
        </w:tc>
        <w:bookmarkStart w:id="145" w:name="ExpectedOutCome_08"/>
        <w:tc>
          <w:tcPr>
            <w:tcW w:w="999" w:type="pct"/>
            <w:shd w:val="clear" w:color="auto" w:fill="FFFFFF"/>
          </w:tcPr>
          <w:p w:rsidR="0055145D" w:rsidRPr="00B20932" w:rsidRDefault="00A81958" w:rsidP="00B20932">
            <w:pPr>
              <w:rPr>
                <w:sz w:val="22"/>
                <w:szCs w:val="22"/>
              </w:rPr>
            </w:pPr>
            <w:r>
              <w:rPr>
                <w:sz w:val="22"/>
                <w:szCs w:val="22"/>
              </w:rPr>
              <w:fldChar w:fldCharType="begin">
                <w:ffData>
                  <w:name w:val="ExpectedOutCome_08"/>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145"/>
          </w:p>
        </w:tc>
        <w:bookmarkStart w:id="146" w:name="ExpectedOutput_08"/>
        <w:tc>
          <w:tcPr>
            <w:tcW w:w="1082" w:type="pct"/>
            <w:shd w:val="clear" w:color="auto" w:fill="FFFFFF"/>
          </w:tcPr>
          <w:p w:rsidR="0055145D" w:rsidRPr="00B20932" w:rsidRDefault="00A81958" w:rsidP="00B20932">
            <w:pPr>
              <w:rPr>
                <w:sz w:val="22"/>
                <w:szCs w:val="22"/>
              </w:rPr>
            </w:pPr>
            <w:r>
              <w:rPr>
                <w:sz w:val="22"/>
                <w:szCs w:val="22"/>
              </w:rPr>
              <w:fldChar w:fldCharType="begin">
                <w:ffData>
                  <w:name w:val="ExpectedOutput_08"/>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146"/>
          </w:p>
        </w:tc>
        <w:tc>
          <w:tcPr>
            <w:tcW w:w="417" w:type="pct"/>
            <w:tcBorders>
              <w:bottom w:val="single" w:sz="4" w:space="0" w:color="auto"/>
            </w:tcBorders>
            <w:shd w:val="clear" w:color="auto" w:fill="FFFFFF"/>
          </w:tcPr>
          <w:p w:rsidR="0055145D" w:rsidRPr="001D7540" w:rsidRDefault="00A81958" w:rsidP="0011154E">
            <w:pPr>
              <w:rPr>
                <w:sz w:val="22"/>
                <w:szCs w:val="22"/>
              </w:rPr>
            </w:pPr>
            <w:r>
              <w:rPr>
                <w:bCs/>
                <w:smallCaps/>
                <w:sz w:val="20"/>
                <w:szCs w:val="20"/>
              </w:rPr>
              <w:fldChar w:fldCharType="begin">
                <w:ffData>
                  <w:name w:val="A_PPG_TF_01"/>
                  <w:enabled/>
                  <w:calcOnExit w:val="0"/>
                  <w:ddList>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147" w:name="B_GA_08"/>
        <w:tc>
          <w:tcPr>
            <w:tcW w:w="457" w:type="pct"/>
            <w:tcBorders>
              <w:bottom w:val="single" w:sz="4" w:space="0" w:color="auto"/>
            </w:tcBorders>
            <w:shd w:val="clear" w:color="auto" w:fill="FFFFFF"/>
          </w:tcPr>
          <w:p w:rsidR="0055145D" w:rsidRPr="00B20932" w:rsidRDefault="00A81958" w:rsidP="00B20932">
            <w:pPr>
              <w:jc w:val="right"/>
              <w:rPr>
                <w:sz w:val="22"/>
                <w:szCs w:val="22"/>
              </w:rPr>
            </w:pPr>
            <w:r>
              <w:rPr>
                <w:sz w:val="22"/>
                <w:szCs w:val="22"/>
              </w:rPr>
              <w:fldChar w:fldCharType="begin">
                <w:ffData>
                  <w:name w:val="B_GA_08"/>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147"/>
          </w:p>
        </w:tc>
        <w:bookmarkStart w:id="148" w:name="B_CO_08"/>
        <w:tc>
          <w:tcPr>
            <w:tcW w:w="627" w:type="pct"/>
            <w:tcBorders>
              <w:bottom w:val="single" w:sz="4" w:space="0" w:color="auto"/>
            </w:tcBorders>
            <w:shd w:val="clear" w:color="auto" w:fill="FFFFFF"/>
          </w:tcPr>
          <w:p w:rsidR="0055145D" w:rsidRPr="00B20932" w:rsidRDefault="00A81958" w:rsidP="00A11107">
            <w:pPr>
              <w:jc w:val="right"/>
              <w:rPr>
                <w:sz w:val="22"/>
                <w:szCs w:val="22"/>
              </w:rPr>
            </w:pPr>
            <w:r>
              <w:rPr>
                <w:sz w:val="22"/>
                <w:szCs w:val="22"/>
              </w:rPr>
              <w:fldChar w:fldCharType="begin">
                <w:ffData>
                  <w:name w:val="B_CO_08"/>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148"/>
          </w:p>
        </w:tc>
      </w:tr>
      <w:tr w:rsidR="0055145D" w:rsidRPr="00B20932" w:rsidTr="00703BFC">
        <w:trPr>
          <w:jc w:val="center"/>
        </w:trPr>
        <w:tc>
          <w:tcPr>
            <w:tcW w:w="993" w:type="pct"/>
            <w:tcBorders>
              <w:bottom w:val="single" w:sz="4" w:space="0" w:color="auto"/>
            </w:tcBorders>
            <w:shd w:val="clear" w:color="auto" w:fill="FFFFFF"/>
          </w:tcPr>
          <w:p w:rsidR="0055145D" w:rsidRPr="00B20932" w:rsidRDefault="0055145D" w:rsidP="00766C8B">
            <w:pPr>
              <w:rPr>
                <w:sz w:val="22"/>
                <w:szCs w:val="22"/>
              </w:rPr>
            </w:pPr>
            <w:r w:rsidRPr="00B20932">
              <w:rPr>
                <w:sz w:val="22"/>
                <w:szCs w:val="22"/>
              </w:rPr>
              <w:t xml:space="preserve"> </w:t>
            </w:r>
            <w:bookmarkStart w:id="149" w:name="projComp_09"/>
            <w:r w:rsidR="00A81958">
              <w:rPr>
                <w:sz w:val="22"/>
                <w:szCs w:val="22"/>
              </w:rPr>
              <w:fldChar w:fldCharType="begin">
                <w:ffData>
                  <w:name w:val="projComp_09"/>
                  <w:enabled/>
                  <w:calcOnExit w:val="0"/>
                  <w:textInput/>
                </w:ffData>
              </w:fldChar>
            </w:r>
            <w:r>
              <w:rPr>
                <w:sz w:val="22"/>
                <w:szCs w:val="22"/>
              </w:rPr>
              <w:instrText xml:space="preserve"> FORMTEXT </w:instrText>
            </w:r>
            <w:r w:rsidR="00A81958">
              <w:rPr>
                <w:sz w:val="22"/>
                <w:szCs w:val="22"/>
              </w:rPr>
            </w:r>
            <w:r w:rsidR="00A8195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A81958">
              <w:rPr>
                <w:sz w:val="22"/>
                <w:szCs w:val="22"/>
              </w:rPr>
              <w:fldChar w:fldCharType="end"/>
            </w:r>
            <w:bookmarkEnd w:id="149"/>
          </w:p>
        </w:tc>
        <w:bookmarkStart w:id="150" w:name="GrantType_09"/>
        <w:tc>
          <w:tcPr>
            <w:tcW w:w="425" w:type="pct"/>
            <w:shd w:val="clear" w:color="auto" w:fill="FFFFFF"/>
          </w:tcPr>
          <w:p w:rsidR="0055145D" w:rsidRPr="00B20932" w:rsidRDefault="00A81958" w:rsidP="00D5667E">
            <w:pPr>
              <w:rPr>
                <w:sz w:val="22"/>
                <w:szCs w:val="22"/>
              </w:rPr>
            </w:pPr>
            <w:r>
              <w:rPr>
                <w:sz w:val="22"/>
                <w:szCs w:val="22"/>
              </w:rPr>
              <w:fldChar w:fldCharType="begin">
                <w:ffData>
                  <w:name w:val="GrantType_09"/>
                  <w:enabled/>
                  <w:calcOnExit w:val="0"/>
                  <w:ddList>
                    <w:listEntry w:val="(select)"/>
                    <w:listEntry w:val="TA"/>
                    <w:listEntry w:val="Inv"/>
                  </w:ddList>
                </w:ffData>
              </w:fldChar>
            </w:r>
            <w:r w:rsidR="0055145D">
              <w:rPr>
                <w:sz w:val="22"/>
                <w:szCs w:val="22"/>
              </w:rPr>
              <w:instrText xml:space="preserve"> FORMDROPDOWN </w:instrText>
            </w:r>
            <w:r>
              <w:rPr>
                <w:sz w:val="22"/>
                <w:szCs w:val="22"/>
              </w:rPr>
            </w:r>
            <w:r>
              <w:rPr>
                <w:sz w:val="22"/>
                <w:szCs w:val="22"/>
              </w:rPr>
              <w:fldChar w:fldCharType="end"/>
            </w:r>
            <w:bookmarkEnd w:id="150"/>
          </w:p>
        </w:tc>
        <w:bookmarkStart w:id="151" w:name="ExpectedOutCome_09"/>
        <w:tc>
          <w:tcPr>
            <w:tcW w:w="999" w:type="pct"/>
            <w:shd w:val="clear" w:color="auto" w:fill="FFFFFF"/>
          </w:tcPr>
          <w:p w:rsidR="0055145D" w:rsidRPr="00B20932" w:rsidRDefault="00A81958" w:rsidP="00D5667E">
            <w:pPr>
              <w:rPr>
                <w:sz w:val="22"/>
                <w:szCs w:val="22"/>
              </w:rPr>
            </w:pPr>
            <w:r>
              <w:rPr>
                <w:sz w:val="22"/>
                <w:szCs w:val="22"/>
              </w:rPr>
              <w:fldChar w:fldCharType="begin">
                <w:ffData>
                  <w:name w:val="ExpectedOutCome_09"/>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151"/>
          </w:p>
        </w:tc>
        <w:bookmarkStart w:id="152" w:name="ExpectedOutput_09"/>
        <w:tc>
          <w:tcPr>
            <w:tcW w:w="1082" w:type="pct"/>
            <w:shd w:val="clear" w:color="auto" w:fill="FFFFFF"/>
          </w:tcPr>
          <w:p w:rsidR="0055145D" w:rsidRPr="00B20932" w:rsidRDefault="00A81958" w:rsidP="00D5667E">
            <w:pPr>
              <w:rPr>
                <w:sz w:val="22"/>
                <w:szCs w:val="22"/>
              </w:rPr>
            </w:pPr>
            <w:r>
              <w:rPr>
                <w:sz w:val="22"/>
                <w:szCs w:val="22"/>
              </w:rPr>
              <w:fldChar w:fldCharType="begin">
                <w:ffData>
                  <w:name w:val="ExpectedOutput_09"/>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152"/>
          </w:p>
        </w:tc>
        <w:tc>
          <w:tcPr>
            <w:tcW w:w="417" w:type="pct"/>
            <w:tcBorders>
              <w:bottom w:val="single" w:sz="4" w:space="0" w:color="auto"/>
            </w:tcBorders>
            <w:shd w:val="clear" w:color="auto" w:fill="FFFFFF"/>
          </w:tcPr>
          <w:p w:rsidR="0055145D" w:rsidRPr="001D7540" w:rsidRDefault="00A81958" w:rsidP="0011154E">
            <w:pPr>
              <w:rPr>
                <w:sz w:val="22"/>
                <w:szCs w:val="22"/>
              </w:rPr>
            </w:pPr>
            <w:r>
              <w:rPr>
                <w:bCs/>
                <w:smallCaps/>
                <w:sz w:val="20"/>
                <w:szCs w:val="20"/>
              </w:rPr>
              <w:fldChar w:fldCharType="begin">
                <w:ffData>
                  <w:name w:val="A_PPG_TF_01"/>
                  <w:enabled/>
                  <w:calcOnExit w:val="0"/>
                  <w:ddList>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153" w:name="B_GA_09"/>
        <w:tc>
          <w:tcPr>
            <w:tcW w:w="457" w:type="pct"/>
            <w:tcBorders>
              <w:bottom w:val="single" w:sz="4" w:space="0" w:color="auto"/>
            </w:tcBorders>
            <w:shd w:val="clear" w:color="auto" w:fill="FFFFFF"/>
          </w:tcPr>
          <w:p w:rsidR="0055145D" w:rsidRPr="00B20932" w:rsidRDefault="00A81958" w:rsidP="00D5667E">
            <w:pPr>
              <w:jc w:val="right"/>
              <w:rPr>
                <w:sz w:val="22"/>
                <w:szCs w:val="22"/>
              </w:rPr>
            </w:pPr>
            <w:r>
              <w:rPr>
                <w:sz w:val="22"/>
                <w:szCs w:val="22"/>
              </w:rPr>
              <w:fldChar w:fldCharType="begin">
                <w:ffData>
                  <w:name w:val="B_GA_09"/>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153"/>
          </w:p>
        </w:tc>
        <w:bookmarkStart w:id="154" w:name="B_CO_09"/>
        <w:tc>
          <w:tcPr>
            <w:tcW w:w="627" w:type="pct"/>
            <w:tcBorders>
              <w:bottom w:val="single" w:sz="4" w:space="0" w:color="auto"/>
            </w:tcBorders>
            <w:shd w:val="clear" w:color="auto" w:fill="FFFFFF"/>
          </w:tcPr>
          <w:p w:rsidR="0055145D" w:rsidRPr="00B20932" w:rsidRDefault="00A81958" w:rsidP="0083489A">
            <w:pPr>
              <w:jc w:val="right"/>
              <w:rPr>
                <w:sz w:val="22"/>
                <w:szCs w:val="22"/>
              </w:rPr>
            </w:pPr>
            <w:r>
              <w:rPr>
                <w:sz w:val="22"/>
                <w:szCs w:val="22"/>
              </w:rPr>
              <w:fldChar w:fldCharType="begin">
                <w:ffData>
                  <w:name w:val="B_CO_09"/>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154"/>
          </w:p>
        </w:tc>
      </w:tr>
      <w:tr w:rsidR="0055145D" w:rsidRPr="00B20932" w:rsidTr="00703BFC">
        <w:trPr>
          <w:jc w:val="center"/>
        </w:trPr>
        <w:tc>
          <w:tcPr>
            <w:tcW w:w="993" w:type="pct"/>
            <w:tcBorders>
              <w:bottom w:val="single" w:sz="4" w:space="0" w:color="auto"/>
            </w:tcBorders>
            <w:shd w:val="clear" w:color="auto" w:fill="FFFFFF"/>
          </w:tcPr>
          <w:p w:rsidR="0055145D" w:rsidRPr="00B20932" w:rsidRDefault="0055145D" w:rsidP="00766C8B">
            <w:pPr>
              <w:rPr>
                <w:sz w:val="22"/>
                <w:szCs w:val="22"/>
              </w:rPr>
            </w:pPr>
            <w:r w:rsidRPr="00B20932">
              <w:rPr>
                <w:sz w:val="22"/>
                <w:szCs w:val="22"/>
              </w:rPr>
              <w:t xml:space="preserve"> </w:t>
            </w:r>
            <w:bookmarkStart w:id="155" w:name="projComp_010"/>
            <w:r w:rsidR="00A81958">
              <w:rPr>
                <w:sz w:val="22"/>
                <w:szCs w:val="22"/>
              </w:rPr>
              <w:fldChar w:fldCharType="begin">
                <w:ffData>
                  <w:name w:val="projComp_010"/>
                  <w:enabled/>
                  <w:calcOnExit w:val="0"/>
                  <w:textInput/>
                </w:ffData>
              </w:fldChar>
            </w:r>
            <w:r>
              <w:rPr>
                <w:sz w:val="22"/>
                <w:szCs w:val="22"/>
              </w:rPr>
              <w:instrText xml:space="preserve"> FORMTEXT </w:instrText>
            </w:r>
            <w:r w:rsidR="00A81958">
              <w:rPr>
                <w:sz w:val="22"/>
                <w:szCs w:val="22"/>
              </w:rPr>
            </w:r>
            <w:r w:rsidR="00A8195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A81958">
              <w:rPr>
                <w:sz w:val="22"/>
                <w:szCs w:val="22"/>
              </w:rPr>
              <w:fldChar w:fldCharType="end"/>
            </w:r>
            <w:bookmarkEnd w:id="155"/>
          </w:p>
        </w:tc>
        <w:bookmarkStart w:id="156" w:name="GrantType_010"/>
        <w:tc>
          <w:tcPr>
            <w:tcW w:w="425" w:type="pct"/>
            <w:shd w:val="clear" w:color="auto" w:fill="FFFFFF"/>
          </w:tcPr>
          <w:p w:rsidR="0055145D" w:rsidRPr="00B20932" w:rsidRDefault="00A81958" w:rsidP="00B20932">
            <w:pPr>
              <w:rPr>
                <w:sz w:val="22"/>
                <w:szCs w:val="22"/>
              </w:rPr>
            </w:pPr>
            <w:r>
              <w:rPr>
                <w:sz w:val="22"/>
                <w:szCs w:val="22"/>
              </w:rPr>
              <w:fldChar w:fldCharType="begin">
                <w:ffData>
                  <w:name w:val="GrantType_010"/>
                  <w:enabled/>
                  <w:calcOnExit w:val="0"/>
                  <w:ddList>
                    <w:listEntry w:val="(select)"/>
                    <w:listEntry w:val="TA"/>
                    <w:listEntry w:val="Inv"/>
                  </w:ddList>
                </w:ffData>
              </w:fldChar>
            </w:r>
            <w:r w:rsidR="0055145D">
              <w:rPr>
                <w:sz w:val="22"/>
                <w:szCs w:val="22"/>
              </w:rPr>
              <w:instrText xml:space="preserve"> FORMDROPDOWN </w:instrText>
            </w:r>
            <w:r>
              <w:rPr>
                <w:sz w:val="22"/>
                <w:szCs w:val="22"/>
              </w:rPr>
            </w:r>
            <w:r>
              <w:rPr>
                <w:sz w:val="22"/>
                <w:szCs w:val="22"/>
              </w:rPr>
              <w:fldChar w:fldCharType="end"/>
            </w:r>
            <w:bookmarkEnd w:id="156"/>
          </w:p>
        </w:tc>
        <w:bookmarkStart w:id="157" w:name="ExpectedOutCome_010"/>
        <w:tc>
          <w:tcPr>
            <w:tcW w:w="999" w:type="pct"/>
            <w:shd w:val="clear" w:color="auto" w:fill="FFFFFF"/>
          </w:tcPr>
          <w:p w:rsidR="0055145D" w:rsidRPr="00B20932" w:rsidRDefault="00A81958" w:rsidP="00B20932">
            <w:pPr>
              <w:rPr>
                <w:sz w:val="22"/>
                <w:szCs w:val="22"/>
              </w:rPr>
            </w:pPr>
            <w:r>
              <w:rPr>
                <w:sz w:val="22"/>
                <w:szCs w:val="22"/>
              </w:rPr>
              <w:fldChar w:fldCharType="begin">
                <w:ffData>
                  <w:name w:val="ExpectedOutCome_010"/>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157"/>
          </w:p>
        </w:tc>
        <w:bookmarkStart w:id="158" w:name="ExpectedOutput_010"/>
        <w:tc>
          <w:tcPr>
            <w:tcW w:w="1082" w:type="pct"/>
            <w:shd w:val="clear" w:color="auto" w:fill="FFFFFF"/>
          </w:tcPr>
          <w:p w:rsidR="0055145D" w:rsidRPr="00B20932" w:rsidRDefault="00A81958" w:rsidP="00B20932">
            <w:pPr>
              <w:rPr>
                <w:sz w:val="22"/>
                <w:szCs w:val="22"/>
              </w:rPr>
            </w:pPr>
            <w:r>
              <w:rPr>
                <w:sz w:val="22"/>
                <w:szCs w:val="22"/>
              </w:rPr>
              <w:fldChar w:fldCharType="begin">
                <w:ffData>
                  <w:name w:val="ExpectedOutput_010"/>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158"/>
          </w:p>
        </w:tc>
        <w:tc>
          <w:tcPr>
            <w:tcW w:w="417" w:type="pct"/>
            <w:tcBorders>
              <w:bottom w:val="single" w:sz="4" w:space="0" w:color="auto"/>
            </w:tcBorders>
            <w:shd w:val="clear" w:color="auto" w:fill="FFFFFF"/>
          </w:tcPr>
          <w:p w:rsidR="0055145D" w:rsidRPr="001D7540" w:rsidRDefault="00A81958" w:rsidP="0011154E">
            <w:pPr>
              <w:rPr>
                <w:sz w:val="22"/>
                <w:szCs w:val="22"/>
              </w:rPr>
            </w:pPr>
            <w:r>
              <w:rPr>
                <w:bCs/>
                <w:smallCaps/>
                <w:sz w:val="20"/>
                <w:szCs w:val="20"/>
              </w:rPr>
              <w:fldChar w:fldCharType="begin">
                <w:ffData>
                  <w:name w:val="A_PPG_TF_01"/>
                  <w:enabled/>
                  <w:calcOnExit w:val="0"/>
                  <w:ddList>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159" w:name="B_GA_010"/>
        <w:tc>
          <w:tcPr>
            <w:tcW w:w="457" w:type="pct"/>
            <w:tcBorders>
              <w:bottom w:val="single" w:sz="4" w:space="0" w:color="auto"/>
            </w:tcBorders>
            <w:shd w:val="clear" w:color="auto" w:fill="FFFFFF"/>
          </w:tcPr>
          <w:p w:rsidR="0055145D" w:rsidRPr="00B20932" w:rsidRDefault="00A81958" w:rsidP="00B20932">
            <w:pPr>
              <w:jc w:val="right"/>
              <w:rPr>
                <w:sz w:val="22"/>
                <w:szCs w:val="22"/>
              </w:rPr>
            </w:pPr>
            <w:r>
              <w:rPr>
                <w:sz w:val="22"/>
                <w:szCs w:val="22"/>
              </w:rPr>
              <w:fldChar w:fldCharType="begin">
                <w:ffData>
                  <w:name w:val="B_GA_010"/>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159"/>
          </w:p>
        </w:tc>
        <w:bookmarkStart w:id="160" w:name="B_CO_010"/>
        <w:tc>
          <w:tcPr>
            <w:tcW w:w="627" w:type="pct"/>
            <w:tcBorders>
              <w:bottom w:val="single" w:sz="4" w:space="0" w:color="auto"/>
            </w:tcBorders>
            <w:shd w:val="clear" w:color="auto" w:fill="FFFFFF"/>
          </w:tcPr>
          <w:p w:rsidR="0055145D" w:rsidRPr="00B20932" w:rsidRDefault="00A81958" w:rsidP="00A11107">
            <w:pPr>
              <w:jc w:val="right"/>
              <w:rPr>
                <w:sz w:val="22"/>
                <w:szCs w:val="22"/>
              </w:rPr>
            </w:pPr>
            <w:r>
              <w:rPr>
                <w:sz w:val="22"/>
                <w:szCs w:val="22"/>
              </w:rPr>
              <w:fldChar w:fldCharType="begin">
                <w:ffData>
                  <w:name w:val="B_CO_010"/>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160"/>
          </w:p>
        </w:tc>
      </w:tr>
      <w:tr w:rsidR="0055145D" w:rsidRPr="00B20932" w:rsidTr="0078207D">
        <w:trPr>
          <w:jc w:val="center"/>
        </w:trPr>
        <w:tc>
          <w:tcPr>
            <w:tcW w:w="3499" w:type="pct"/>
            <w:gridSpan w:val="4"/>
            <w:tcBorders>
              <w:bottom w:val="single" w:sz="4" w:space="0" w:color="auto"/>
            </w:tcBorders>
            <w:shd w:val="clear" w:color="auto" w:fill="FFFFFF"/>
          </w:tcPr>
          <w:p w:rsidR="0055145D" w:rsidRDefault="0055145D" w:rsidP="00223168">
            <w:pPr>
              <w:jc w:val="right"/>
              <w:rPr>
                <w:sz w:val="22"/>
                <w:szCs w:val="22"/>
              </w:rPr>
            </w:pPr>
            <w:r>
              <w:rPr>
                <w:sz w:val="22"/>
                <w:szCs w:val="22"/>
              </w:rPr>
              <w:t>Subtotal</w:t>
            </w:r>
          </w:p>
        </w:tc>
        <w:tc>
          <w:tcPr>
            <w:tcW w:w="417" w:type="pct"/>
            <w:tcBorders>
              <w:bottom w:val="single" w:sz="4" w:space="0" w:color="auto"/>
            </w:tcBorders>
            <w:shd w:val="clear" w:color="auto" w:fill="FFFFFF"/>
          </w:tcPr>
          <w:p w:rsidR="0055145D" w:rsidRDefault="0055145D" w:rsidP="00223168">
            <w:pPr>
              <w:jc w:val="right"/>
              <w:rPr>
                <w:sz w:val="22"/>
                <w:szCs w:val="22"/>
              </w:rPr>
            </w:pPr>
          </w:p>
        </w:tc>
        <w:bookmarkStart w:id="161" w:name="SUBTOT_B_GA"/>
        <w:tc>
          <w:tcPr>
            <w:tcW w:w="457" w:type="pct"/>
            <w:tcBorders>
              <w:bottom w:val="single" w:sz="4" w:space="0" w:color="auto"/>
            </w:tcBorders>
            <w:shd w:val="clear" w:color="auto" w:fill="FFFFFF"/>
          </w:tcPr>
          <w:p w:rsidR="0055145D" w:rsidRDefault="00A81958" w:rsidP="00B20932">
            <w:pPr>
              <w:jc w:val="right"/>
              <w:rPr>
                <w:sz w:val="22"/>
                <w:szCs w:val="22"/>
              </w:rPr>
            </w:pPr>
            <w:r>
              <w:rPr>
                <w:sz w:val="22"/>
                <w:szCs w:val="22"/>
              </w:rPr>
              <w:fldChar w:fldCharType="begin">
                <w:ffData>
                  <w:name w:val="SUBTOT_B_GA"/>
                  <w:enabled w:val="0"/>
                  <w:calcOnExit/>
                  <w:textInput>
                    <w:type w:val="calculated"/>
                    <w:default w:val="=sum(B_GA_01,B_GA_02,B_GA_03,B_GA_04,B_GA_05,B_GA_06,B_GA_07,B_GA_08,B_GA_09,B_GA_010)"/>
                    <w:format w:val="#,##0"/>
                  </w:textInput>
                </w:ffData>
              </w:fldChar>
            </w:r>
            <w:r w:rsidR="0055145D">
              <w:rPr>
                <w:sz w:val="22"/>
                <w:szCs w:val="22"/>
              </w:rPr>
              <w:instrText xml:space="preserve"> FORMTEXT </w:instrText>
            </w:r>
            <w:r>
              <w:rPr>
                <w:sz w:val="22"/>
                <w:szCs w:val="22"/>
              </w:rPr>
              <w:fldChar w:fldCharType="begin"/>
            </w:r>
            <w:r w:rsidR="0055145D">
              <w:rPr>
                <w:sz w:val="22"/>
                <w:szCs w:val="22"/>
              </w:rPr>
              <w:instrText xml:space="preserve"> =sum(B_GA_01,B_GA_02,B_GA_03,B_GA_04,B_GA_05,B_GA_06,B_GA_07,B_GA_08,B_GA_09,B_GA_010) </w:instrText>
            </w:r>
            <w:r>
              <w:rPr>
                <w:sz w:val="22"/>
                <w:szCs w:val="22"/>
              </w:rPr>
              <w:fldChar w:fldCharType="separate"/>
            </w:r>
            <w:r w:rsidR="0010062C">
              <w:rPr>
                <w:noProof/>
                <w:sz w:val="22"/>
                <w:szCs w:val="22"/>
              </w:rPr>
              <w:instrText>36,868,014</w:instrText>
            </w:r>
            <w:r>
              <w:rPr>
                <w:sz w:val="22"/>
                <w:szCs w:val="22"/>
              </w:rPr>
              <w:fldChar w:fldCharType="end"/>
            </w:r>
            <w:r>
              <w:rPr>
                <w:sz w:val="22"/>
                <w:szCs w:val="22"/>
              </w:rPr>
            </w:r>
            <w:r>
              <w:rPr>
                <w:sz w:val="22"/>
                <w:szCs w:val="22"/>
              </w:rPr>
              <w:fldChar w:fldCharType="separate"/>
            </w:r>
            <w:r w:rsidR="0010062C">
              <w:rPr>
                <w:noProof/>
                <w:sz w:val="22"/>
                <w:szCs w:val="22"/>
              </w:rPr>
              <w:t>36,868,014</w:t>
            </w:r>
            <w:r>
              <w:rPr>
                <w:sz w:val="22"/>
                <w:szCs w:val="22"/>
              </w:rPr>
              <w:fldChar w:fldCharType="end"/>
            </w:r>
            <w:bookmarkEnd w:id="161"/>
          </w:p>
        </w:tc>
        <w:bookmarkStart w:id="162" w:name="STPFtotProjCostCOFIN"/>
        <w:tc>
          <w:tcPr>
            <w:tcW w:w="627" w:type="pct"/>
            <w:tcBorders>
              <w:bottom w:val="single" w:sz="4" w:space="0" w:color="auto"/>
            </w:tcBorders>
            <w:shd w:val="clear" w:color="auto" w:fill="FFFFFF"/>
          </w:tcPr>
          <w:p w:rsidR="0055145D" w:rsidRDefault="00A81958" w:rsidP="0083489A">
            <w:pPr>
              <w:jc w:val="right"/>
              <w:rPr>
                <w:sz w:val="22"/>
                <w:szCs w:val="22"/>
              </w:rPr>
            </w:pPr>
            <w:r>
              <w:rPr>
                <w:sz w:val="22"/>
                <w:szCs w:val="22"/>
              </w:rPr>
              <w:fldChar w:fldCharType="begin">
                <w:ffData>
                  <w:name w:val="STPFtotProjCostCOFIN"/>
                  <w:enabled w:val="0"/>
                  <w:calcOnExit/>
                  <w:textInput>
                    <w:type w:val="calculated"/>
                    <w:default w:val="=sum(B_CO_01,B_CO_02,B_CO_03,B_CO_04,B_CO_05,B_CO_06,B_CO_07,B_CO_08,B_CO_09,B_CO_010)"/>
                    <w:format w:val="#,##0"/>
                  </w:textInput>
                </w:ffData>
              </w:fldChar>
            </w:r>
            <w:r w:rsidR="0055145D">
              <w:rPr>
                <w:sz w:val="22"/>
                <w:szCs w:val="22"/>
              </w:rPr>
              <w:instrText xml:space="preserve"> FORMTEXT </w:instrText>
            </w:r>
            <w:r>
              <w:rPr>
                <w:sz w:val="22"/>
                <w:szCs w:val="22"/>
              </w:rPr>
              <w:fldChar w:fldCharType="begin"/>
            </w:r>
            <w:r w:rsidR="0055145D">
              <w:rPr>
                <w:sz w:val="22"/>
                <w:szCs w:val="22"/>
              </w:rPr>
              <w:instrText xml:space="preserve"> =sum(B_CO_01,B_CO_02,B_CO_03,B_CO_04,B_CO_05,B_CO_06,B_CO_07,B_CO_08,B_CO_09,B_CO_010) </w:instrText>
            </w:r>
            <w:r>
              <w:rPr>
                <w:sz w:val="22"/>
                <w:szCs w:val="22"/>
              </w:rPr>
              <w:fldChar w:fldCharType="separate"/>
            </w:r>
            <w:r w:rsidR="0010062C">
              <w:rPr>
                <w:noProof/>
                <w:sz w:val="22"/>
                <w:szCs w:val="22"/>
              </w:rPr>
              <w:instrText>37,040,000</w:instrText>
            </w:r>
            <w:r>
              <w:rPr>
                <w:sz w:val="22"/>
                <w:szCs w:val="22"/>
              </w:rPr>
              <w:fldChar w:fldCharType="end"/>
            </w:r>
            <w:r>
              <w:rPr>
                <w:sz w:val="22"/>
                <w:szCs w:val="22"/>
              </w:rPr>
            </w:r>
            <w:r>
              <w:rPr>
                <w:sz w:val="22"/>
                <w:szCs w:val="22"/>
              </w:rPr>
              <w:fldChar w:fldCharType="separate"/>
            </w:r>
            <w:r w:rsidR="0010062C">
              <w:rPr>
                <w:noProof/>
                <w:sz w:val="22"/>
                <w:szCs w:val="22"/>
              </w:rPr>
              <w:t>37,040,000</w:t>
            </w:r>
            <w:r>
              <w:rPr>
                <w:sz w:val="22"/>
                <w:szCs w:val="22"/>
              </w:rPr>
              <w:fldChar w:fldCharType="end"/>
            </w:r>
            <w:bookmarkEnd w:id="162"/>
          </w:p>
        </w:tc>
      </w:tr>
      <w:tr w:rsidR="0055145D" w:rsidRPr="00B20932" w:rsidTr="0078207D">
        <w:trPr>
          <w:jc w:val="center"/>
        </w:trPr>
        <w:tc>
          <w:tcPr>
            <w:tcW w:w="3499" w:type="pct"/>
            <w:gridSpan w:val="4"/>
            <w:tcBorders>
              <w:top w:val="double" w:sz="4" w:space="0" w:color="auto"/>
              <w:left w:val="single" w:sz="4" w:space="0" w:color="auto"/>
              <w:bottom w:val="double" w:sz="4" w:space="0" w:color="auto"/>
              <w:right w:val="single" w:sz="4" w:space="0" w:color="auto"/>
            </w:tcBorders>
            <w:shd w:val="clear" w:color="auto" w:fill="FFFFFF"/>
          </w:tcPr>
          <w:p w:rsidR="0055145D" w:rsidRPr="00B20932" w:rsidRDefault="0055145D" w:rsidP="00180B7A">
            <w:pPr>
              <w:jc w:val="right"/>
              <w:rPr>
                <w:sz w:val="22"/>
                <w:szCs w:val="22"/>
              </w:rPr>
            </w:pPr>
            <w:r w:rsidRPr="00B20932">
              <w:rPr>
                <w:sz w:val="22"/>
                <w:szCs w:val="22"/>
              </w:rPr>
              <w:t>Project management Cost</w:t>
            </w:r>
            <w:r w:rsidRPr="00B20932">
              <w:rPr>
                <w:rStyle w:val="FootnoteReference"/>
                <w:sz w:val="22"/>
                <w:szCs w:val="22"/>
              </w:rPr>
              <w:footnoteReference w:id="5"/>
            </w:r>
          </w:p>
        </w:tc>
        <w:tc>
          <w:tcPr>
            <w:tcW w:w="417" w:type="pct"/>
            <w:tcBorders>
              <w:top w:val="double" w:sz="4" w:space="0" w:color="auto"/>
              <w:left w:val="single" w:sz="4" w:space="0" w:color="auto"/>
              <w:bottom w:val="double" w:sz="4" w:space="0" w:color="auto"/>
              <w:right w:val="single" w:sz="4" w:space="0" w:color="auto"/>
            </w:tcBorders>
            <w:shd w:val="clear" w:color="auto" w:fill="FFFFFF"/>
          </w:tcPr>
          <w:p w:rsidR="0055145D" w:rsidRPr="001D7540" w:rsidRDefault="00A81958" w:rsidP="0011154E">
            <w:pPr>
              <w:rPr>
                <w:sz w:val="22"/>
                <w:szCs w:val="22"/>
              </w:rPr>
            </w:pPr>
            <w:r>
              <w:rPr>
                <w:bCs/>
                <w:smallCaps/>
                <w:sz w:val="20"/>
                <w:szCs w:val="20"/>
              </w:rPr>
              <w:fldChar w:fldCharType="begin">
                <w:ffData>
                  <w:name w:val="A_PPG_TF_01"/>
                  <w:enabled/>
                  <w:calcOnExit w:val="0"/>
                  <w:ddList>
                    <w:result w:val="1"/>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163" w:name="B_ProjMgmt_GA"/>
        <w:tc>
          <w:tcPr>
            <w:tcW w:w="457" w:type="pct"/>
            <w:tcBorders>
              <w:top w:val="single" w:sz="4" w:space="0" w:color="auto"/>
              <w:bottom w:val="double" w:sz="4" w:space="0" w:color="auto"/>
              <w:right w:val="single" w:sz="4" w:space="0" w:color="auto"/>
            </w:tcBorders>
            <w:shd w:val="clear" w:color="auto" w:fill="FFFFFF"/>
          </w:tcPr>
          <w:p w:rsidR="0055145D" w:rsidRPr="00B20932" w:rsidRDefault="00A81958" w:rsidP="00FE0ECD">
            <w:pPr>
              <w:jc w:val="right"/>
              <w:rPr>
                <w:sz w:val="22"/>
                <w:szCs w:val="22"/>
              </w:rPr>
            </w:pPr>
            <w:r>
              <w:rPr>
                <w:sz w:val="22"/>
                <w:szCs w:val="22"/>
              </w:rPr>
              <w:fldChar w:fldCharType="begin">
                <w:ffData>
                  <w:name w:val="B_ProjMgmt_GA"/>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FE0ECD" w:rsidRPr="00FE0ECD">
              <w:rPr>
                <w:noProof/>
              </w:rPr>
              <w:t>3,960,351</w:t>
            </w:r>
            <w:r>
              <w:rPr>
                <w:sz w:val="22"/>
                <w:szCs w:val="22"/>
              </w:rPr>
              <w:fldChar w:fldCharType="end"/>
            </w:r>
            <w:bookmarkEnd w:id="163"/>
          </w:p>
        </w:tc>
        <w:bookmarkStart w:id="164" w:name="B_projMgmt_CO"/>
        <w:tc>
          <w:tcPr>
            <w:tcW w:w="627" w:type="pct"/>
            <w:tcBorders>
              <w:top w:val="single" w:sz="4" w:space="0" w:color="auto"/>
              <w:left w:val="single" w:sz="4" w:space="0" w:color="auto"/>
              <w:bottom w:val="double" w:sz="4" w:space="0" w:color="auto"/>
              <w:right w:val="single" w:sz="4" w:space="0" w:color="auto"/>
            </w:tcBorders>
            <w:shd w:val="clear" w:color="auto" w:fill="FFFFFF"/>
          </w:tcPr>
          <w:p w:rsidR="0055145D" w:rsidRPr="00B20932" w:rsidRDefault="00A81958" w:rsidP="007A730E">
            <w:pPr>
              <w:jc w:val="right"/>
              <w:rPr>
                <w:sz w:val="22"/>
                <w:szCs w:val="22"/>
              </w:rPr>
            </w:pPr>
            <w:r>
              <w:rPr>
                <w:sz w:val="22"/>
                <w:szCs w:val="22"/>
              </w:rPr>
              <w:fldChar w:fldCharType="begin">
                <w:ffData>
                  <w:name w:val="B_projMgmt_CO"/>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F03092">
              <w:rPr>
                <w:noProof/>
              </w:rPr>
              <w:t>3,</w:t>
            </w:r>
            <w:r w:rsidR="007A730E">
              <w:rPr>
                <w:noProof/>
              </w:rPr>
              <w:t>85</w:t>
            </w:r>
            <w:r w:rsidR="00F03092">
              <w:rPr>
                <w:noProof/>
              </w:rPr>
              <w:t>0,000</w:t>
            </w:r>
            <w:r>
              <w:rPr>
                <w:sz w:val="22"/>
                <w:szCs w:val="22"/>
              </w:rPr>
              <w:fldChar w:fldCharType="end"/>
            </w:r>
            <w:bookmarkEnd w:id="164"/>
          </w:p>
        </w:tc>
      </w:tr>
      <w:tr w:rsidR="0055145D" w:rsidRPr="00B20932" w:rsidTr="0078207D">
        <w:trPr>
          <w:jc w:val="center"/>
        </w:trPr>
        <w:tc>
          <w:tcPr>
            <w:tcW w:w="3499" w:type="pct"/>
            <w:gridSpan w:val="4"/>
            <w:tcBorders>
              <w:top w:val="double" w:sz="4" w:space="0" w:color="auto"/>
              <w:bottom w:val="double" w:sz="4" w:space="0" w:color="auto"/>
            </w:tcBorders>
            <w:shd w:val="clear" w:color="auto" w:fill="FFFFFF"/>
          </w:tcPr>
          <w:p w:rsidR="0055145D" w:rsidRPr="00B20932" w:rsidRDefault="0055145D" w:rsidP="00180B7A">
            <w:pPr>
              <w:jc w:val="right"/>
              <w:rPr>
                <w:sz w:val="22"/>
                <w:szCs w:val="22"/>
              </w:rPr>
            </w:pPr>
            <w:r w:rsidRPr="00B20932">
              <w:rPr>
                <w:b/>
                <w:sz w:val="22"/>
                <w:szCs w:val="22"/>
              </w:rPr>
              <w:lastRenderedPageBreak/>
              <w:t>Total project costs</w:t>
            </w:r>
          </w:p>
        </w:tc>
        <w:tc>
          <w:tcPr>
            <w:tcW w:w="417" w:type="pct"/>
            <w:tcBorders>
              <w:top w:val="double" w:sz="4" w:space="0" w:color="auto"/>
              <w:bottom w:val="double" w:sz="4" w:space="0" w:color="auto"/>
            </w:tcBorders>
            <w:shd w:val="clear" w:color="auto" w:fill="FFFFFF"/>
          </w:tcPr>
          <w:p w:rsidR="0055145D" w:rsidRPr="00B20932" w:rsidRDefault="0055145D" w:rsidP="00223168">
            <w:pPr>
              <w:jc w:val="right"/>
              <w:rPr>
                <w:sz w:val="22"/>
                <w:szCs w:val="22"/>
              </w:rPr>
            </w:pPr>
          </w:p>
        </w:tc>
        <w:bookmarkStart w:id="165" w:name="PFtotalProjCostGEF"/>
        <w:tc>
          <w:tcPr>
            <w:tcW w:w="457" w:type="pct"/>
            <w:tcBorders>
              <w:top w:val="double" w:sz="4" w:space="0" w:color="auto"/>
              <w:bottom w:val="double" w:sz="4" w:space="0" w:color="auto"/>
            </w:tcBorders>
            <w:shd w:val="clear" w:color="auto" w:fill="FFFFFF"/>
          </w:tcPr>
          <w:p w:rsidR="0055145D" w:rsidRPr="00B20932" w:rsidRDefault="00A81958" w:rsidP="00B20932">
            <w:pPr>
              <w:jc w:val="right"/>
              <w:rPr>
                <w:sz w:val="22"/>
                <w:szCs w:val="22"/>
              </w:rPr>
            </w:pPr>
            <w:r>
              <w:rPr>
                <w:sz w:val="22"/>
                <w:szCs w:val="22"/>
              </w:rPr>
              <w:fldChar w:fldCharType="begin">
                <w:ffData>
                  <w:name w:val="PFtotalProjCostGEF"/>
                  <w:enabled w:val="0"/>
                  <w:calcOnExit/>
                  <w:textInput>
                    <w:type w:val="calculated"/>
                    <w:default w:val="=sum(B_GA_01,B_GA_02,B_GA_03,B_GA_04,B_GA_05,B_GA_06,B_GA_07,B_GA_08,B_GA_09,B_GA_010,B_ProjMgmt_GA)"/>
                    <w:format w:val="0"/>
                  </w:textInput>
                </w:ffData>
              </w:fldChar>
            </w:r>
            <w:r w:rsidR="0055145D">
              <w:rPr>
                <w:sz w:val="22"/>
                <w:szCs w:val="22"/>
              </w:rPr>
              <w:instrText xml:space="preserve"> FORMTEXT </w:instrText>
            </w:r>
            <w:r>
              <w:rPr>
                <w:sz w:val="22"/>
                <w:szCs w:val="22"/>
              </w:rPr>
              <w:fldChar w:fldCharType="begin"/>
            </w:r>
            <w:r w:rsidR="0055145D">
              <w:rPr>
                <w:sz w:val="22"/>
                <w:szCs w:val="22"/>
              </w:rPr>
              <w:instrText xml:space="preserve"> =sum(B_GA_01,B_GA_02,B_GA_03,B_GA_04,B_GA_05,B_GA_06,B_GA_07,B_GA_08,B_GA_09,B_GA_010,B_ProjMgmt_GA) </w:instrText>
            </w:r>
            <w:r>
              <w:rPr>
                <w:sz w:val="22"/>
                <w:szCs w:val="22"/>
              </w:rPr>
              <w:fldChar w:fldCharType="separate"/>
            </w:r>
            <w:r w:rsidR="0010062C">
              <w:rPr>
                <w:noProof/>
                <w:sz w:val="22"/>
                <w:szCs w:val="22"/>
              </w:rPr>
              <w:instrText>40,828,365</w:instrText>
            </w:r>
            <w:r>
              <w:rPr>
                <w:sz w:val="22"/>
                <w:szCs w:val="22"/>
              </w:rPr>
              <w:fldChar w:fldCharType="end"/>
            </w:r>
            <w:r>
              <w:rPr>
                <w:sz w:val="22"/>
                <w:szCs w:val="22"/>
              </w:rPr>
            </w:r>
            <w:r>
              <w:rPr>
                <w:sz w:val="22"/>
                <w:szCs w:val="22"/>
              </w:rPr>
              <w:fldChar w:fldCharType="separate"/>
            </w:r>
            <w:r w:rsidR="0010062C">
              <w:rPr>
                <w:noProof/>
                <w:sz w:val="22"/>
                <w:szCs w:val="22"/>
              </w:rPr>
              <w:t>40828365</w:t>
            </w:r>
            <w:r>
              <w:rPr>
                <w:sz w:val="22"/>
                <w:szCs w:val="22"/>
              </w:rPr>
              <w:fldChar w:fldCharType="end"/>
            </w:r>
            <w:bookmarkEnd w:id="165"/>
          </w:p>
        </w:tc>
        <w:bookmarkStart w:id="166" w:name="PFtotalProjCostCOFIN"/>
        <w:tc>
          <w:tcPr>
            <w:tcW w:w="627" w:type="pct"/>
            <w:tcBorders>
              <w:top w:val="double" w:sz="4" w:space="0" w:color="auto"/>
              <w:bottom w:val="double" w:sz="4" w:space="0" w:color="auto"/>
            </w:tcBorders>
            <w:shd w:val="clear" w:color="auto" w:fill="FFFFFF"/>
          </w:tcPr>
          <w:p w:rsidR="0055145D" w:rsidRPr="00B20932" w:rsidRDefault="00A81958" w:rsidP="00B20932">
            <w:pPr>
              <w:jc w:val="right"/>
              <w:rPr>
                <w:sz w:val="22"/>
                <w:szCs w:val="22"/>
              </w:rPr>
            </w:pPr>
            <w:r>
              <w:rPr>
                <w:sz w:val="22"/>
                <w:szCs w:val="22"/>
              </w:rPr>
              <w:fldChar w:fldCharType="begin">
                <w:ffData>
                  <w:name w:val="PFtotalProjCostCOFIN"/>
                  <w:enabled w:val="0"/>
                  <w:calcOnExit/>
                  <w:textInput>
                    <w:type w:val="calculated"/>
                    <w:default w:val="=sum(B_CO_01,B_CO_02,B_CO_03,B_CO_04,B_CO_05,B_CO_06,B_CO_07,B_CO_08,B_CO_09,B_CO_010,B_ProjMgmt_CO)"/>
                    <w:format w:val="0"/>
                  </w:textInput>
                </w:ffData>
              </w:fldChar>
            </w:r>
            <w:r w:rsidR="0055145D">
              <w:rPr>
                <w:sz w:val="22"/>
                <w:szCs w:val="22"/>
              </w:rPr>
              <w:instrText xml:space="preserve"> FORMTEXT </w:instrText>
            </w:r>
            <w:r>
              <w:rPr>
                <w:sz w:val="22"/>
                <w:szCs w:val="22"/>
              </w:rPr>
              <w:fldChar w:fldCharType="begin"/>
            </w:r>
            <w:r w:rsidR="0055145D">
              <w:rPr>
                <w:sz w:val="22"/>
                <w:szCs w:val="22"/>
              </w:rPr>
              <w:instrText xml:space="preserve"> =sum(B_CO_01,B_CO_02,B_CO_03,B_CO_04,B_CO_05,B_CO_06,B_CO_07,B_CO_08,B_CO_09,B_CO_010,B_ProjMgmt_CO) </w:instrText>
            </w:r>
            <w:r>
              <w:rPr>
                <w:sz w:val="22"/>
                <w:szCs w:val="22"/>
              </w:rPr>
              <w:fldChar w:fldCharType="separate"/>
            </w:r>
            <w:r w:rsidR="0010062C">
              <w:rPr>
                <w:noProof/>
                <w:sz w:val="22"/>
                <w:szCs w:val="22"/>
              </w:rPr>
              <w:instrText>40,890,000</w:instrText>
            </w:r>
            <w:r>
              <w:rPr>
                <w:sz w:val="22"/>
                <w:szCs w:val="22"/>
              </w:rPr>
              <w:fldChar w:fldCharType="end"/>
            </w:r>
            <w:r>
              <w:rPr>
                <w:sz w:val="22"/>
                <w:szCs w:val="22"/>
              </w:rPr>
            </w:r>
            <w:r>
              <w:rPr>
                <w:sz w:val="22"/>
                <w:szCs w:val="22"/>
              </w:rPr>
              <w:fldChar w:fldCharType="separate"/>
            </w:r>
            <w:r w:rsidR="0010062C">
              <w:rPr>
                <w:noProof/>
                <w:sz w:val="22"/>
                <w:szCs w:val="22"/>
              </w:rPr>
              <w:t>40890000</w:t>
            </w:r>
            <w:r>
              <w:rPr>
                <w:sz w:val="22"/>
                <w:szCs w:val="22"/>
              </w:rPr>
              <w:fldChar w:fldCharType="end"/>
            </w:r>
            <w:bookmarkEnd w:id="166"/>
          </w:p>
        </w:tc>
      </w:tr>
    </w:tbl>
    <w:p w:rsidR="00E51554" w:rsidRPr="00B20932" w:rsidRDefault="00E51554" w:rsidP="00D5667E">
      <w:pPr>
        <w:pStyle w:val="Footer"/>
        <w:numPr>
          <w:ilvl w:val="0"/>
          <w:numId w:val="1"/>
        </w:numPr>
        <w:tabs>
          <w:tab w:val="clear" w:pos="360"/>
          <w:tab w:val="clear" w:pos="4320"/>
          <w:tab w:val="clear" w:pos="8640"/>
          <w:tab w:val="num" w:pos="270"/>
        </w:tabs>
        <w:spacing w:before="240" w:after="80"/>
        <w:ind w:left="-90" w:firstLine="0"/>
        <w:rPr>
          <w:b/>
          <w:smallCaps/>
          <w:sz w:val="22"/>
          <w:szCs w:val="22"/>
        </w:rPr>
      </w:pPr>
      <w:r w:rsidRPr="00B20932">
        <w:rPr>
          <w:b/>
          <w:smallCaps/>
          <w:sz w:val="22"/>
          <w:szCs w:val="22"/>
        </w:rPr>
        <w:t xml:space="preserve">sources of confirmed </w:t>
      </w:r>
      <w:hyperlink r:id="rId10" w:history="1">
        <w:r w:rsidR="00D5667E" w:rsidRPr="00D5667E">
          <w:rPr>
            <w:rFonts w:ascii="Times New Roman Bold" w:hAnsi="Times New Roman Bold"/>
            <w:b/>
            <w:smallCaps/>
            <w:sz w:val="22"/>
            <w:szCs w:val="22"/>
          </w:rPr>
          <w:t>Co</w:t>
        </w:r>
        <w:r w:rsidRPr="00D5667E">
          <w:rPr>
            <w:rFonts w:ascii="Times New Roman Bold" w:hAnsi="Times New Roman Bold"/>
            <w:b/>
            <w:smallCaps/>
            <w:sz w:val="22"/>
            <w:szCs w:val="22"/>
          </w:rPr>
          <w:t>financing</w:t>
        </w:r>
      </w:hyperlink>
      <w:r w:rsidRPr="00B20932">
        <w:rPr>
          <w:b/>
          <w:smallCaps/>
          <w:sz w:val="22"/>
          <w:szCs w:val="22"/>
        </w:rPr>
        <w:t xml:space="preserve"> for the project by </w:t>
      </w:r>
      <w:r w:rsidR="00D5667E">
        <w:rPr>
          <w:b/>
          <w:smallCaps/>
          <w:sz w:val="22"/>
          <w:szCs w:val="22"/>
        </w:rPr>
        <w:t>source and by name</w:t>
      </w:r>
      <w:r w:rsidRPr="00B20932">
        <w:rPr>
          <w:b/>
          <w:smallCap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9"/>
        <w:gridCol w:w="4048"/>
        <w:gridCol w:w="2161"/>
        <w:gridCol w:w="1818"/>
      </w:tblGrid>
      <w:tr w:rsidR="003B3BBB" w:rsidRPr="00B20932" w:rsidTr="00DD5930">
        <w:trPr>
          <w:cantSplit/>
          <w:trHeight w:val="359"/>
        </w:trPr>
        <w:tc>
          <w:tcPr>
            <w:tcW w:w="1296" w:type="pct"/>
            <w:vAlign w:val="center"/>
          </w:tcPr>
          <w:p w:rsidR="003B3BBB" w:rsidRPr="00B20932" w:rsidRDefault="00DD5930" w:rsidP="00C02ED7">
            <w:pPr>
              <w:jc w:val="center"/>
              <w:rPr>
                <w:b/>
                <w:sz w:val="22"/>
                <w:szCs w:val="22"/>
              </w:rPr>
            </w:pPr>
            <w:r>
              <w:rPr>
                <w:b/>
                <w:sz w:val="22"/>
                <w:szCs w:val="22"/>
              </w:rPr>
              <w:t>Sources of Co</w:t>
            </w:r>
            <w:r w:rsidR="00F56759">
              <w:rPr>
                <w:b/>
                <w:sz w:val="22"/>
                <w:szCs w:val="22"/>
              </w:rPr>
              <w:t>-</w:t>
            </w:r>
            <w:r>
              <w:rPr>
                <w:b/>
                <w:sz w:val="22"/>
                <w:szCs w:val="22"/>
              </w:rPr>
              <w:t xml:space="preserve">financing </w:t>
            </w:r>
          </w:p>
        </w:tc>
        <w:tc>
          <w:tcPr>
            <w:tcW w:w="1868" w:type="pct"/>
            <w:vAlign w:val="center"/>
          </w:tcPr>
          <w:p w:rsidR="003B3BBB" w:rsidRPr="00B20932" w:rsidRDefault="00DD5930" w:rsidP="00B20932">
            <w:pPr>
              <w:jc w:val="center"/>
              <w:rPr>
                <w:b/>
                <w:sz w:val="22"/>
                <w:szCs w:val="22"/>
              </w:rPr>
            </w:pPr>
            <w:r>
              <w:rPr>
                <w:b/>
                <w:sz w:val="22"/>
                <w:szCs w:val="22"/>
              </w:rPr>
              <w:t>Name of Co</w:t>
            </w:r>
            <w:r w:rsidR="00F56759">
              <w:rPr>
                <w:b/>
                <w:sz w:val="22"/>
                <w:szCs w:val="22"/>
              </w:rPr>
              <w:t>-</w:t>
            </w:r>
            <w:r w:rsidRPr="00B20932">
              <w:rPr>
                <w:b/>
                <w:sz w:val="22"/>
                <w:szCs w:val="22"/>
              </w:rPr>
              <w:t>financier (source)</w:t>
            </w:r>
          </w:p>
        </w:tc>
        <w:tc>
          <w:tcPr>
            <w:tcW w:w="997" w:type="pct"/>
            <w:vAlign w:val="center"/>
          </w:tcPr>
          <w:p w:rsidR="003B3BBB" w:rsidRPr="00B20932" w:rsidRDefault="003B3BBB" w:rsidP="00B20932">
            <w:pPr>
              <w:jc w:val="center"/>
              <w:rPr>
                <w:b/>
                <w:sz w:val="22"/>
                <w:szCs w:val="22"/>
              </w:rPr>
            </w:pPr>
            <w:r w:rsidRPr="00B20932">
              <w:rPr>
                <w:b/>
                <w:sz w:val="22"/>
                <w:szCs w:val="22"/>
              </w:rPr>
              <w:t>Type</w:t>
            </w:r>
            <w:r w:rsidR="00DD5930">
              <w:rPr>
                <w:b/>
                <w:sz w:val="22"/>
                <w:szCs w:val="22"/>
              </w:rPr>
              <w:t xml:space="preserve"> of Cofinancing</w:t>
            </w:r>
          </w:p>
        </w:tc>
        <w:tc>
          <w:tcPr>
            <w:tcW w:w="839" w:type="pct"/>
            <w:shd w:val="clear" w:color="auto" w:fill="auto"/>
            <w:vAlign w:val="center"/>
          </w:tcPr>
          <w:p w:rsidR="003B3BBB" w:rsidRPr="00B20932" w:rsidRDefault="00DD5930" w:rsidP="00B20932">
            <w:pPr>
              <w:jc w:val="center"/>
              <w:rPr>
                <w:b/>
                <w:sz w:val="22"/>
                <w:szCs w:val="22"/>
              </w:rPr>
            </w:pPr>
            <w:r>
              <w:rPr>
                <w:b/>
                <w:sz w:val="22"/>
                <w:szCs w:val="22"/>
              </w:rPr>
              <w:t>Co</w:t>
            </w:r>
            <w:r w:rsidR="00F56759">
              <w:rPr>
                <w:b/>
                <w:sz w:val="22"/>
                <w:szCs w:val="22"/>
              </w:rPr>
              <w:t>financing A</w:t>
            </w:r>
            <w:r w:rsidR="003B3BBB" w:rsidRPr="00B20932">
              <w:rPr>
                <w:b/>
                <w:sz w:val="22"/>
                <w:szCs w:val="22"/>
              </w:rPr>
              <w:t xml:space="preserve">mount </w:t>
            </w:r>
            <w:r w:rsidR="003B3BBB" w:rsidRPr="009D3202">
              <w:rPr>
                <w:sz w:val="22"/>
                <w:szCs w:val="22"/>
              </w:rPr>
              <w:t xml:space="preserve">($) </w:t>
            </w:r>
          </w:p>
        </w:tc>
      </w:tr>
      <w:bookmarkStart w:id="167" w:name="SrcCo_01"/>
      <w:tr w:rsidR="00DD5930" w:rsidRPr="00B20932" w:rsidTr="00DD5930">
        <w:trPr>
          <w:cantSplit/>
        </w:trPr>
        <w:tc>
          <w:tcPr>
            <w:tcW w:w="1296" w:type="pct"/>
          </w:tcPr>
          <w:p w:rsidR="00DD5930" w:rsidRDefault="00A81958">
            <w:r>
              <w:rPr>
                <w:sz w:val="20"/>
                <w:szCs w:val="20"/>
              </w:rPr>
              <w:fldChar w:fldCharType="begin">
                <w:ffData>
                  <w:name w:val="SrcCo_01"/>
                  <w:enabled/>
                  <w:calcOnExit w:val="0"/>
                  <w:ddList>
                    <w:result w:val="1"/>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A5443A">
              <w:rPr>
                <w:sz w:val="20"/>
                <w:szCs w:val="20"/>
              </w:rPr>
              <w:instrText xml:space="preserve"> FORMDROPDOWN </w:instrText>
            </w:r>
            <w:r>
              <w:rPr>
                <w:sz w:val="20"/>
                <w:szCs w:val="20"/>
              </w:rPr>
            </w:r>
            <w:r>
              <w:rPr>
                <w:sz w:val="20"/>
                <w:szCs w:val="20"/>
              </w:rPr>
              <w:fldChar w:fldCharType="end"/>
            </w:r>
            <w:bookmarkEnd w:id="167"/>
          </w:p>
        </w:tc>
        <w:bookmarkStart w:id="168" w:name="CofinanciarName_01"/>
        <w:tc>
          <w:tcPr>
            <w:tcW w:w="1868" w:type="pct"/>
          </w:tcPr>
          <w:p w:rsidR="00DD5930" w:rsidRPr="00B20932" w:rsidRDefault="00A81958" w:rsidP="006D0018">
            <w:pPr>
              <w:rPr>
                <w:sz w:val="22"/>
                <w:szCs w:val="22"/>
              </w:rPr>
            </w:pPr>
            <w:r>
              <w:rPr>
                <w:sz w:val="22"/>
                <w:szCs w:val="22"/>
              </w:rPr>
              <w:fldChar w:fldCharType="begin">
                <w:ffData>
                  <w:name w:val="CofinanciarName_01"/>
                  <w:enabled/>
                  <w:calcOnExit w:val="0"/>
                  <w:textInput/>
                </w:ffData>
              </w:fldChar>
            </w:r>
            <w:r w:rsidR="00A5443A">
              <w:rPr>
                <w:sz w:val="22"/>
                <w:szCs w:val="22"/>
              </w:rPr>
              <w:instrText xml:space="preserve"> FORMTEXT </w:instrText>
            </w:r>
            <w:r>
              <w:rPr>
                <w:sz w:val="22"/>
                <w:szCs w:val="22"/>
              </w:rPr>
            </w:r>
            <w:r>
              <w:rPr>
                <w:sz w:val="22"/>
                <w:szCs w:val="22"/>
              </w:rPr>
              <w:fldChar w:fldCharType="separate"/>
            </w:r>
            <w:r w:rsidR="006D0018">
              <w:rPr>
                <w:noProof/>
                <w:sz w:val="22"/>
                <w:szCs w:val="22"/>
              </w:rPr>
              <w:t>Multiple</w:t>
            </w:r>
            <w:r>
              <w:rPr>
                <w:sz w:val="22"/>
                <w:szCs w:val="22"/>
              </w:rPr>
              <w:fldChar w:fldCharType="end"/>
            </w:r>
            <w:bookmarkEnd w:id="168"/>
          </w:p>
        </w:tc>
        <w:bookmarkStart w:id="169" w:name="CofinType_01"/>
        <w:tc>
          <w:tcPr>
            <w:tcW w:w="997" w:type="pct"/>
          </w:tcPr>
          <w:p w:rsidR="00DD5930" w:rsidRPr="00B20932" w:rsidRDefault="00A81958" w:rsidP="00B20932">
            <w:pPr>
              <w:rPr>
                <w:sz w:val="22"/>
                <w:szCs w:val="22"/>
              </w:rPr>
            </w:pPr>
            <w:r>
              <w:rPr>
                <w:sz w:val="22"/>
                <w:szCs w:val="22"/>
              </w:rPr>
              <w:fldChar w:fldCharType="begin">
                <w:ffData>
                  <w:name w:val="CofinType_01"/>
                  <w:enabled/>
                  <w:calcOnExit w:val="0"/>
                  <w:ddList>
                    <w:result w:val="1"/>
                    <w:listEntry w:val="(select)"/>
                    <w:listEntry w:val="Grant"/>
                    <w:listEntry w:val="Guarantee"/>
                    <w:listEntry w:val="Soft Loan"/>
                    <w:listEntry w:val="Hard Loan"/>
                    <w:listEntry w:val="In-kind"/>
                  </w:ddList>
                </w:ffData>
              </w:fldChar>
            </w:r>
            <w:r w:rsidR="00A5443A">
              <w:rPr>
                <w:sz w:val="22"/>
                <w:szCs w:val="22"/>
              </w:rPr>
              <w:instrText xml:space="preserve"> FORMDROPDOWN </w:instrText>
            </w:r>
            <w:r>
              <w:rPr>
                <w:sz w:val="22"/>
                <w:szCs w:val="22"/>
              </w:rPr>
            </w:r>
            <w:r>
              <w:rPr>
                <w:sz w:val="22"/>
                <w:szCs w:val="22"/>
              </w:rPr>
              <w:fldChar w:fldCharType="end"/>
            </w:r>
            <w:bookmarkEnd w:id="169"/>
          </w:p>
        </w:tc>
        <w:bookmarkStart w:id="170" w:name="C_COAMT_01"/>
        <w:tc>
          <w:tcPr>
            <w:tcW w:w="839" w:type="pct"/>
            <w:shd w:val="clear" w:color="auto" w:fill="auto"/>
          </w:tcPr>
          <w:p w:rsidR="00DD5930" w:rsidRPr="00B20932" w:rsidRDefault="00A81958" w:rsidP="00E45C85">
            <w:pPr>
              <w:jc w:val="right"/>
              <w:rPr>
                <w:sz w:val="22"/>
                <w:szCs w:val="22"/>
              </w:rPr>
            </w:pPr>
            <w:r>
              <w:rPr>
                <w:sz w:val="22"/>
                <w:szCs w:val="22"/>
              </w:rPr>
              <w:fldChar w:fldCharType="begin">
                <w:ffData>
                  <w:name w:val="C_COAMT_01"/>
                  <w:enabled/>
                  <w:calcOnExit/>
                  <w:textInput>
                    <w:type w:val="number"/>
                    <w:format w:val="#,##0"/>
                  </w:textInput>
                </w:ffData>
              </w:fldChar>
            </w:r>
            <w:r w:rsidR="00A5443A">
              <w:rPr>
                <w:sz w:val="22"/>
                <w:szCs w:val="22"/>
              </w:rPr>
              <w:instrText xml:space="preserve"> FORMTEXT </w:instrText>
            </w:r>
            <w:r>
              <w:rPr>
                <w:sz w:val="22"/>
                <w:szCs w:val="22"/>
              </w:rPr>
            </w:r>
            <w:r>
              <w:rPr>
                <w:sz w:val="22"/>
                <w:szCs w:val="22"/>
              </w:rPr>
              <w:fldChar w:fldCharType="separate"/>
            </w:r>
            <w:r w:rsidR="0059083F">
              <w:rPr>
                <w:noProof/>
                <w:sz w:val="22"/>
                <w:szCs w:val="22"/>
              </w:rPr>
              <w:t>5,</w:t>
            </w:r>
            <w:r w:rsidR="00E45C85">
              <w:rPr>
                <w:noProof/>
                <w:sz w:val="22"/>
                <w:szCs w:val="22"/>
              </w:rPr>
              <w:t>9</w:t>
            </w:r>
            <w:r w:rsidR="0059083F">
              <w:rPr>
                <w:noProof/>
                <w:sz w:val="22"/>
                <w:szCs w:val="22"/>
              </w:rPr>
              <w:t>00,000</w:t>
            </w:r>
            <w:r>
              <w:rPr>
                <w:sz w:val="22"/>
                <w:szCs w:val="22"/>
              </w:rPr>
              <w:fldChar w:fldCharType="end"/>
            </w:r>
            <w:bookmarkEnd w:id="170"/>
          </w:p>
        </w:tc>
      </w:tr>
      <w:bookmarkStart w:id="171" w:name="SrcCo_02"/>
      <w:tr w:rsidR="00DD5930" w:rsidRPr="00B20932" w:rsidTr="00DD5930">
        <w:trPr>
          <w:cantSplit/>
        </w:trPr>
        <w:tc>
          <w:tcPr>
            <w:tcW w:w="1296" w:type="pct"/>
          </w:tcPr>
          <w:p w:rsidR="00DD5930" w:rsidRDefault="00A81958">
            <w:r>
              <w:rPr>
                <w:sz w:val="20"/>
                <w:szCs w:val="20"/>
              </w:rPr>
              <w:fldChar w:fldCharType="begin">
                <w:ffData>
                  <w:name w:val="SrcCo_02"/>
                  <w:enabled/>
                  <w:calcOnExit w:val="0"/>
                  <w:ddList>
                    <w:result w:val="2"/>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A5443A">
              <w:rPr>
                <w:sz w:val="20"/>
                <w:szCs w:val="20"/>
              </w:rPr>
              <w:instrText xml:space="preserve"> FORMDROPDOWN </w:instrText>
            </w:r>
            <w:r>
              <w:rPr>
                <w:sz w:val="20"/>
                <w:szCs w:val="20"/>
              </w:rPr>
            </w:r>
            <w:r>
              <w:rPr>
                <w:sz w:val="20"/>
                <w:szCs w:val="20"/>
              </w:rPr>
              <w:fldChar w:fldCharType="end"/>
            </w:r>
            <w:bookmarkEnd w:id="171"/>
          </w:p>
        </w:tc>
        <w:bookmarkStart w:id="172" w:name="CofinanciarName_02"/>
        <w:tc>
          <w:tcPr>
            <w:tcW w:w="1868" w:type="pct"/>
          </w:tcPr>
          <w:p w:rsidR="00DD5930" w:rsidRPr="00B20932" w:rsidRDefault="00A81958" w:rsidP="006D0018">
            <w:pPr>
              <w:rPr>
                <w:sz w:val="22"/>
                <w:szCs w:val="22"/>
              </w:rPr>
            </w:pPr>
            <w:r>
              <w:rPr>
                <w:sz w:val="22"/>
                <w:szCs w:val="22"/>
              </w:rPr>
              <w:fldChar w:fldCharType="begin">
                <w:ffData>
                  <w:name w:val="CofinanciarName_02"/>
                  <w:enabled/>
                  <w:calcOnExit w:val="0"/>
                  <w:textInput/>
                </w:ffData>
              </w:fldChar>
            </w:r>
            <w:r w:rsidR="00A5443A">
              <w:rPr>
                <w:sz w:val="22"/>
                <w:szCs w:val="22"/>
              </w:rPr>
              <w:instrText xml:space="preserve"> FORMTEXT </w:instrText>
            </w:r>
            <w:r>
              <w:rPr>
                <w:sz w:val="22"/>
                <w:szCs w:val="22"/>
              </w:rPr>
            </w:r>
            <w:r>
              <w:rPr>
                <w:sz w:val="22"/>
                <w:szCs w:val="22"/>
              </w:rPr>
              <w:fldChar w:fldCharType="separate"/>
            </w:r>
            <w:r w:rsidR="006D0018" w:rsidRPr="006D0018">
              <w:rPr>
                <w:noProof/>
                <w:sz w:val="22"/>
                <w:szCs w:val="22"/>
              </w:rPr>
              <w:t>Multiple</w:t>
            </w:r>
            <w:r>
              <w:rPr>
                <w:sz w:val="22"/>
                <w:szCs w:val="22"/>
              </w:rPr>
              <w:fldChar w:fldCharType="end"/>
            </w:r>
            <w:bookmarkEnd w:id="172"/>
          </w:p>
        </w:tc>
        <w:bookmarkStart w:id="173" w:name="CofinType_02"/>
        <w:tc>
          <w:tcPr>
            <w:tcW w:w="997" w:type="pct"/>
          </w:tcPr>
          <w:p w:rsidR="00DD5930" w:rsidRPr="00B20932" w:rsidRDefault="00A81958" w:rsidP="00B20932">
            <w:pPr>
              <w:rPr>
                <w:sz w:val="22"/>
                <w:szCs w:val="22"/>
              </w:rPr>
            </w:pPr>
            <w:r>
              <w:rPr>
                <w:sz w:val="22"/>
                <w:szCs w:val="22"/>
              </w:rPr>
              <w:fldChar w:fldCharType="begin">
                <w:ffData>
                  <w:name w:val="CofinType_02"/>
                  <w:enabled/>
                  <w:calcOnExit w:val="0"/>
                  <w:ddList>
                    <w:result w:val="1"/>
                    <w:listEntry w:val="(select)"/>
                    <w:listEntry w:val="Grant"/>
                    <w:listEntry w:val="Soft-loan"/>
                    <w:listEntry w:val="Hard-loan"/>
                    <w:listEntry w:val="Guarantee"/>
                    <w:listEntry w:val="In-Kind"/>
                  </w:ddList>
                </w:ffData>
              </w:fldChar>
            </w:r>
            <w:r w:rsidR="00A5443A">
              <w:rPr>
                <w:sz w:val="22"/>
                <w:szCs w:val="22"/>
              </w:rPr>
              <w:instrText xml:space="preserve"> FORMDROPDOWN </w:instrText>
            </w:r>
            <w:r>
              <w:rPr>
                <w:sz w:val="22"/>
                <w:szCs w:val="22"/>
              </w:rPr>
            </w:r>
            <w:r>
              <w:rPr>
                <w:sz w:val="22"/>
                <w:szCs w:val="22"/>
              </w:rPr>
              <w:fldChar w:fldCharType="end"/>
            </w:r>
            <w:bookmarkEnd w:id="173"/>
          </w:p>
        </w:tc>
        <w:bookmarkStart w:id="174" w:name="C_COAMT_02"/>
        <w:tc>
          <w:tcPr>
            <w:tcW w:w="839" w:type="pct"/>
            <w:shd w:val="clear" w:color="auto" w:fill="auto"/>
          </w:tcPr>
          <w:p w:rsidR="00DD5930" w:rsidRPr="00B20932" w:rsidRDefault="00A81958" w:rsidP="0022185F">
            <w:pPr>
              <w:jc w:val="right"/>
              <w:rPr>
                <w:sz w:val="22"/>
                <w:szCs w:val="22"/>
              </w:rPr>
            </w:pPr>
            <w:r>
              <w:rPr>
                <w:sz w:val="22"/>
                <w:szCs w:val="22"/>
              </w:rPr>
              <w:fldChar w:fldCharType="begin">
                <w:ffData>
                  <w:name w:val="C_COAMT_02"/>
                  <w:enabled/>
                  <w:calcOnExit/>
                  <w:textInput>
                    <w:type w:val="number"/>
                    <w:format w:val="#,##0"/>
                  </w:textInput>
                </w:ffData>
              </w:fldChar>
            </w:r>
            <w:r w:rsidR="00A5443A">
              <w:rPr>
                <w:sz w:val="22"/>
                <w:szCs w:val="22"/>
              </w:rPr>
              <w:instrText xml:space="preserve"> FORMTEXT </w:instrText>
            </w:r>
            <w:r>
              <w:rPr>
                <w:sz w:val="22"/>
                <w:szCs w:val="22"/>
              </w:rPr>
            </w:r>
            <w:r>
              <w:rPr>
                <w:sz w:val="22"/>
                <w:szCs w:val="22"/>
              </w:rPr>
              <w:fldChar w:fldCharType="separate"/>
            </w:r>
            <w:r w:rsidR="0022185F">
              <w:rPr>
                <w:noProof/>
                <w:sz w:val="22"/>
                <w:szCs w:val="22"/>
              </w:rPr>
              <w:t>50</w:t>
            </w:r>
            <w:r w:rsidR="00E45C85">
              <w:rPr>
                <w:noProof/>
                <w:sz w:val="22"/>
                <w:szCs w:val="22"/>
              </w:rPr>
              <w:t>0,000</w:t>
            </w:r>
            <w:r>
              <w:rPr>
                <w:sz w:val="22"/>
                <w:szCs w:val="22"/>
              </w:rPr>
              <w:fldChar w:fldCharType="end"/>
            </w:r>
            <w:bookmarkEnd w:id="174"/>
          </w:p>
        </w:tc>
      </w:tr>
      <w:bookmarkStart w:id="175" w:name="SrcCo_03"/>
      <w:tr w:rsidR="00DD5930" w:rsidRPr="00B20932" w:rsidTr="00DD5930">
        <w:trPr>
          <w:cantSplit/>
        </w:trPr>
        <w:tc>
          <w:tcPr>
            <w:tcW w:w="1296" w:type="pct"/>
          </w:tcPr>
          <w:p w:rsidR="00DD5930" w:rsidRDefault="00A81958">
            <w:r>
              <w:rPr>
                <w:sz w:val="20"/>
                <w:szCs w:val="20"/>
              </w:rPr>
              <w:fldChar w:fldCharType="begin">
                <w:ffData>
                  <w:name w:val="SrcCo_03"/>
                  <w:enabled/>
                  <w:calcOnExit w:val="0"/>
                  <w:ddList>
                    <w:result w:val="3"/>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A5443A">
              <w:rPr>
                <w:sz w:val="20"/>
                <w:szCs w:val="20"/>
              </w:rPr>
              <w:instrText xml:space="preserve"> FORMDROPDOWN </w:instrText>
            </w:r>
            <w:r>
              <w:rPr>
                <w:sz w:val="20"/>
                <w:szCs w:val="20"/>
              </w:rPr>
            </w:r>
            <w:r>
              <w:rPr>
                <w:sz w:val="20"/>
                <w:szCs w:val="20"/>
              </w:rPr>
              <w:fldChar w:fldCharType="end"/>
            </w:r>
            <w:bookmarkEnd w:id="175"/>
          </w:p>
        </w:tc>
        <w:bookmarkStart w:id="176" w:name="CofinanciarName_03"/>
        <w:tc>
          <w:tcPr>
            <w:tcW w:w="1868" w:type="pct"/>
          </w:tcPr>
          <w:p w:rsidR="00DD5930" w:rsidRPr="00B20932" w:rsidRDefault="00A81958" w:rsidP="006D0018">
            <w:pPr>
              <w:rPr>
                <w:sz w:val="22"/>
                <w:szCs w:val="22"/>
              </w:rPr>
            </w:pPr>
            <w:r>
              <w:rPr>
                <w:sz w:val="22"/>
                <w:szCs w:val="22"/>
              </w:rPr>
              <w:fldChar w:fldCharType="begin">
                <w:ffData>
                  <w:name w:val="CofinanciarName_03"/>
                  <w:enabled/>
                  <w:calcOnExit w:val="0"/>
                  <w:textInput/>
                </w:ffData>
              </w:fldChar>
            </w:r>
            <w:r w:rsidR="00A5443A">
              <w:rPr>
                <w:sz w:val="22"/>
                <w:szCs w:val="22"/>
              </w:rPr>
              <w:instrText xml:space="preserve"> FORMTEXT </w:instrText>
            </w:r>
            <w:r>
              <w:rPr>
                <w:sz w:val="22"/>
                <w:szCs w:val="22"/>
              </w:rPr>
            </w:r>
            <w:r>
              <w:rPr>
                <w:sz w:val="22"/>
                <w:szCs w:val="22"/>
              </w:rPr>
              <w:fldChar w:fldCharType="separate"/>
            </w:r>
            <w:r w:rsidR="006D0018">
              <w:rPr>
                <w:noProof/>
                <w:sz w:val="22"/>
                <w:szCs w:val="22"/>
              </w:rPr>
              <w:t>UNDP</w:t>
            </w:r>
            <w:r>
              <w:rPr>
                <w:sz w:val="22"/>
                <w:szCs w:val="22"/>
              </w:rPr>
              <w:fldChar w:fldCharType="end"/>
            </w:r>
            <w:bookmarkEnd w:id="176"/>
          </w:p>
        </w:tc>
        <w:bookmarkStart w:id="177" w:name="CofinType_03"/>
        <w:tc>
          <w:tcPr>
            <w:tcW w:w="997" w:type="pct"/>
          </w:tcPr>
          <w:p w:rsidR="00DD5930" w:rsidRPr="00B20932" w:rsidRDefault="00A81958" w:rsidP="00B20932">
            <w:pPr>
              <w:rPr>
                <w:sz w:val="22"/>
                <w:szCs w:val="22"/>
              </w:rPr>
            </w:pPr>
            <w:r>
              <w:rPr>
                <w:sz w:val="22"/>
                <w:szCs w:val="22"/>
              </w:rPr>
              <w:fldChar w:fldCharType="begin">
                <w:ffData>
                  <w:name w:val="CofinType_03"/>
                  <w:enabled/>
                  <w:calcOnExit w:val="0"/>
                  <w:ddList>
                    <w:result w:val="1"/>
                    <w:listEntry w:val="(select)"/>
                    <w:listEntry w:val="Grant"/>
                    <w:listEntry w:val="Soft-loan"/>
                    <w:listEntry w:val="Hard-loan"/>
                    <w:listEntry w:val="Guarantee"/>
                    <w:listEntry w:val="In-Kind"/>
                  </w:ddList>
                </w:ffData>
              </w:fldChar>
            </w:r>
            <w:r w:rsidR="00A5443A">
              <w:rPr>
                <w:sz w:val="22"/>
                <w:szCs w:val="22"/>
              </w:rPr>
              <w:instrText xml:space="preserve"> FORMDROPDOWN </w:instrText>
            </w:r>
            <w:r>
              <w:rPr>
                <w:sz w:val="22"/>
                <w:szCs w:val="22"/>
              </w:rPr>
            </w:r>
            <w:r>
              <w:rPr>
                <w:sz w:val="22"/>
                <w:szCs w:val="22"/>
              </w:rPr>
              <w:fldChar w:fldCharType="end"/>
            </w:r>
            <w:bookmarkEnd w:id="177"/>
          </w:p>
        </w:tc>
        <w:bookmarkStart w:id="178" w:name="C_COAMT_03"/>
        <w:tc>
          <w:tcPr>
            <w:tcW w:w="839" w:type="pct"/>
            <w:shd w:val="clear" w:color="auto" w:fill="auto"/>
          </w:tcPr>
          <w:p w:rsidR="00DD5930" w:rsidRPr="00B20932" w:rsidRDefault="00A81958" w:rsidP="0059083F">
            <w:pPr>
              <w:jc w:val="right"/>
              <w:rPr>
                <w:sz w:val="22"/>
                <w:szCs w:val="22"/>
              </w:rPr>
            </w:pPr>
            <w:r>
              <w:rPr>
                <w:sz w:val="22"/>
                <w:szCs w:val="22"/>
              </w:rPr>
              <w:fldChar w:fldCharType="begin">
                <w:ffData>
                  <w:name w:val="C_COAMT_03"/>
                  <w:enabled/>
                  <w:calcOnExit/>
                  <w:textInput>
                    <w:type w:val="number"/>
                    <w:format w:val="#,##0"/>
                  </w:textInput>
                </w:ffData>
              </w:fldChar>
            </w:r>
            <w:r w:rsidR="00A5443A">
              <w:rPr>
                <w:sz w:val="22"/>
                <w:szCs w:val="22"/>
              </w:rPr>
              <w:instrText xml:space="preserve"> FORMTEXT </w:instrText>
            </w:r>
            <w:r>
              <w:rPr>
                <w:sz w:val="22"/>
                <w:szCs w:val="22"/>
              </w:rPr>
            </w:r>
            <w:r>
              <w:rPr>
                <w:sz w:val="22"/>
                <w:szCs w:val="22"/>
              </w:rPr>
              <w:fldChar w:fldCharType="separate"/>
            </w:r>
            <w:r w:rsidR="0059083F">
              <w:rPr>
                <w:noProof/>
                <w:sz w:val="22"/>
                <w:szCs w:val="22"/>
              </w:rPr>
              <w:t>2,400,000</w:t>
            </w:r>
            <w:r>
              <w:rPr>
                <w:sz w:val="22"/>
                <w:szCs w:val="22"/>
              </w:rPr>
              <w:fldChar w:fldCharType="end"/>
            </w:r>
            <w:bookmarkEnd w:id="178"/>
          </w:p>
        </w:tc>
      </w:tr>
      <w:bookmarkStart w:id="179" w:name="SrcCo_04"/>
      <w:tr w:rsidR="00DD5930" w:rsidRPr="00B20932" w:rsidTr="00DD5930">
        <w:trPr>
          <w:cantSplit/>
        </w:trPr>
        <w:tc>
          <w:tcPr>
            <w:tcW w:w="1296" w:type="pct"/>
          </w:tcPr>
          <w:p w:rsidR="00DD5930" w:rsidRDefault="00A81958">
            <w:r>
              <w:rPr>
                <w:sz w:val="20"/>
                <w:szCs w:val="20"/>
              </w:rPr>
              <w:fldChar w:fldCharType="begin">
                <w:ffData>
                  <w:name w:val="SrcCo_04"/>
                  <w:enabled/>
                  <w:calcOnExit w:val="0"/>
                  <w:ddList>
                    <w:result w:val="4"/>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A5443A">
              <w:rPr>
                <w:sz w:val="20"/>
                <w:szCs w:val="20"/>
              </w:rPr>
              <w:instrText xml:space="preserve"> FORMDROPDOWN </w:instrText>
            </w:r>
            <w:r>
              <w:rPr>
                <w:sz w:val="20"/>
                <w:szCs w:val="20"/>
              </w:rPr>
            </w:r>
            <w:r>
              <w:rPr>
                <w:sz w:val="20"/>
                <w:szCs w:val="20"/>
              </w:rPr>
              <w:fldChar w:fldCharType="end"/>
            </w:r>
            <w:bookmarkEnd w:id="179"/>
          </w:p>
        </w:tc>
        <w:bookmarkStart w:id="180" w:name="CofinanciarName_04"/>
        <w:tc>
          <w:tcPr>
            <w:tcW w:w="1868" w:type="pct"/>
          </w:tcPr>
          <w:p w:rsidR="00DD5930" w:rsidRPr="00B20932" w:rsidRDefault="00A81958" w:rsidP="006D0018">
            <w:pPr>
              <w:rPr>
                <w:sz w:val="22"/>
                <w:szCs w:val="22"/>
              </w:rPr>
            </w:pPr>
            <w:r>
              <w:rPr>
                <w:sz w:val="22"/>
                <w:szCs w:val="22"/>
              </w:rPr>
              <w:fldChar w:fldCharType="begin">
                <w:ffData>
                  <w:name w:val="CofinanciarName_04"/>
                  <w:enabled/>
                  <w:calcOnExit w:val="0"/>
                  <w:textInput/>
                </w:ffData>
              </w:fldChar>
            </w:r>
            <w:r w:rsidR="00A5443A">
              <w:rPr>
                <w:sz w:val="22"/>
                <w:szCs w:val="22"/>
              </w:rPr>
              <w:instrText xml:space="preserve"> FORMTEXT </w:instrText>
            </w:r>
            <w:r>
              <w:rPr>
                <w:sz w:val="22"/>
                <w:szCs w:val="22"/>
              </w:rPr>
            </w:r>
            <w:r>
              <w:rPr>
                <w:sz w:val="22"/>
                <w:szCs w:val="22"/>
              </w:rPr>
              <w:fldChar w:fldCharType="separate"/>
            </w:r>
            <w:r w:rsidR="006D0018" w:rsidRPr="006D0018">
              <w:rPr>
                <w:noProof/>
                <w:sz w:val="22"/>
                <w:szCs w:val="22"/>
              </w:rPr>
              <w:t>Multiple</w:t>
            </w:r>
            <w:r>
              <w:rPr>
                <w:sz w:val="22"/>
                <w:szCs w:val="22"/>
              </w:rPr>
              <w:fldChar w:fldCharType="end"/>
            </w:r>
            <w:bookmarkEnd w:id="180"/>
          </w:p>
        </w:tc>
        <w:bookmarkStart w:id="181" w:name="CofinType_04"/>
        <w:tc>
          <w:tcPr>
            <w:tcW w:w="997" w:type="pct"/>
          </w:tcPr>
          <w:p w:rsidR="00DD5930" w:rsidRPr="00B20932" w:rsidRDefault="00A81958" w:rsidP="00B20932">
            <w:pPr>
              <w:rPr>
                <w:sz w:val="22"/>
                <w:szCs w:val="22"/>
              </w:rPr>
            </w:pPr>
            <w:r>
              <w:rPr>
                <w:sz w:val="22"/>
                <w:szCs w:val="22"/>
              </w:rPr>
              <w:fldChar w:fldCharType="begin">
                <w:ffData>
                  <w:name w:val="CofinType_04"/>
                  <w:enabled/>
                  <w:calcOnExit w:val="0"/>
                  <w:ddList>
                    <w:result w:val="1"/>
                    <w:listEntry w:val="(select)"/>
                    <w:listEntry w:val="Grant"/>
                    <w:listEntry w:val="Soft-loan"/>
                    <w:listEntry w:val="Hard-loan"/>
                    <w:listEntry w:val="Guarantee"/>
                    <w:listEntry w:val="In-Kind"/>
                  </w:ddList>
                </w:ffData>
              </w:fldChar>
            </w:r>
            <w:r w:rsidR="00A5443A">
              <w:rPr>
                <w:sz w:val="22"/>
                <w:szCs w:val="22"/>
              </w:rPr>
              <w:instrText xml:space="preserve"> FORMDROPDOWN </w:instrText>
            </w:r>
            <w:r>
              <w:rPr>
                <w:sz w:val="22"/>
                <w:szCs w:val="22"/>
              </w:rPr>
            </w:r>
            <w:r>
              <w:rPr>
                <w:sz w:val="22"/>
                <w:szCs w:val="22"/>
              </w:rPr>
              <w:fldChar w:fldCharType="end"/>
            </w:r>
            <w:bookmarkEnd w:id="181"/>
          </w:p>
        </w:tc>
        <w:bookmarkStart w:id="182" w:name="C_COAMT_04"/>
        <w:tc>
          <w:tcPr>
            <w:tcW w:w="839" w:type="pct"/>
            <w:shd w:val="clear" w:color="auto" w:fill="auto"/>
          </w:tcPr>
          <w:p w:rsidR="00DD5930" w:rsidRPr="00B20932" w:rsidRDefault="00A81958" w:rsidP="0022185F">
            <w:pPr>
              <w:jc w:val="right"/>
              <w:rPr>
                <w:sz w:val="22"/>
                <w:szCs w:val="22"/>
              </w:rPr>
            </w:pPr>
            <w:r>
              <w:rPr>
                <w:sz w:val="22"/>
                <w:szCs w:val="22"/>
              </w:rPr>
              <w:fldChar w:fldCharType="begin">
                <w:ffData>
                  <w:name w:val="C_COAMT_04"/>
                  <w:enabled/>
                  <w:calcOnExit/>
                  <w:textInput>
                    <w:type w:val="number"/>
                    <w:format w:val="#,##0"/>
                  </w:textInput>
                </w:ffData>
              </w:fldChar>
            </w:r>
            <w:r w:rsidR="00A5443A">
              <w:rPr>
                <w:sz w:val="22"/>
                <w:szCs w:val="22"/>
              </w:rPr>
              <w:instrText xml:space="preserve"> FORMTEXT </w:instrText>
            </w:r>
            <w:r>
              <w:rPr>
                <w:sz w:val="22"/>
                <w:szCs w:val="22"/>
              </w:rPr>
            </w:r>
            <w:r>
              <w:rPr>
                <w:sz w:val="22"/>
                <w:szCs w:val="22"/>
              </w:rPr>
              <w:fldChar w:fldCharType="separate"/>
            </w:r>
            <w:r w:rsidR="0022185F">
              <w:rPr>
                <w:noProof/>
                <w:sz w:val="22"/>
                <w:szCs w:val="22"/>
              </w:rPr>
              <w:t>1,5</w:t>
            </w:r>
            <w:r w:rsidR="0059083F">
              <w:rPr>
                <w:noProof/>
                <w:sz w:val="22"/>
                <w:szCs w:val="22"/>
              </w:rPr>
              <w:t>00,000</w:t>
            </w:r>
            <w:r>
              <w:rPr>
                <w:sz w:val="22"/>
                <w:szCs w:val="22"/>
              </w:rPr>
              <w:fldChar w:fldCharType="end"/>
            </w:r>
            <w:bookmarkEnd w:id="182"/>
          </w:p>
        </w:tc>
      </w:tr>
      <w:bookmarkStart w:id="183" w:name="SrcCo_05"/>
      <w:tr w:rsidR="00DD5930" w:rsidRPr="00B20932" w:rsidTr="00DD5930">
        <w:trPr>
          <w:cantSplit/>
        </w:trPr>
        <w:tc>
          <w:tcPr>
            <w:tcW w:w="1296" w:type="pct"/>
          </w:tcPr>
          <w:p w:rsidR="00DD5930" w:rsidRDefault="00A81958">
            <w:r>
              <w:rPr>
                <w:sz w:val="20"/>
                <w:szCs w:val="20"/>
              </w:rPr>
              <w:fldChar w:fldCharType="begin">
                <w:ffData>
                  <w:name w:val="SrcCo_05"/>
                  <w:enabled/>
                  <w:calcOnExit w:val="0"/>
                  <w:ddList>
                    <w:result w:val="4"/>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A5443A">
              <w:rPr>
                <w:sz w:val="20"/>
                <w:szCs w:val="20"/>
              </w:rPr>
              <w:instrText xml:space="preserve"> FORMDROPDOWN </w:instrText>
            </w:r>
            <w:r>
              <w:rPr>
                <w:sz w:val="20"/>
                <w:szCs w:val="20"/>
              </w:rPr>
            </w:r>
            <w:r>
              <w:rPr>
                <w:sz w:val="20"/>
                <w:szCs w:val="20"/>
              </w:rPr>
              <w:fldChar w:fldCharType="end"/>
            </w:r>
            <w:bookmarkEnd w:id="183"/>
          </w:p>
        </w:tc>
        <w:bookmarkStart w:id="184" w:name="CofinanciarName_05"/>
        <w:tc>
          <w:tcPr>
            <w:tcW w:w="1868" w:type="pct"/>
          </w:tcPr>
          <w:p w:rsidR="00DD5930" w:rsidRPr="00B20932" w:rsidRDefault="00A81958" w:rsidP="006D0018">
            <w:pPr>
              <w:rPr>
                <w:sz w:val="22"/>
                <w:szCs w:val="22"/>
              </w:rPr>
            </w:pPr>
            <w:r>
              <w:rPr>
                <w:sz w:val="22"/>
                <w:szCs w:val="22"/>
              </w:rPr>
              <w:fldChar w:fldCharType="begin">
                <w:ffData>
                  <w:name w:val="CofinanciarName_05"/>
                  <w:enabled/>
                  <w:calcOnExit w:val="0"/>
                  <w:textInput/>
                </w:ffData>
              </w:fldChar>
            </w:r>
            <w:r w:rsidR="00A5443A">
              <w:rPr>
                <w:sz w:val="22"/>
                <w:szCs w:val="22"/>
              </w:rPr>
              <w:instrText xml:space="preserve"> FORMTEXT </w:instrText>
            </w:r>
            <w:r>
              <w:rPr>
                <w:sz w:val="22"/>
                <w:szCs w:val="22"/>
              </w:rPr>
            </w:r>
            <w:r>
              <w:rPr>
                <w:sz w:val="22"/>
                <w:szCs w:val="22"/>
              </w:rPr>
              <w:fldChar w:fldCharType="separate"/>
            </w:r>
            <w:r w:rsidR="006D0018" w:rsidRPr="006D0018">
              <w:rPr>
                <w:noProof/>
                <w:sz w:val="22"/>
                <w:szCs w:val="22"/>
              </w:rPr>
              <w:t>Multiple</w:t>
            </w:r>
            <w:r>
              <w:rPr>
                <w:sz w:val="22"/>
                <w:szCs w:val="22"/>
              </w:rPr>
              <w:fldChar w:fldCharType="end"/>
            </w:r>
            <w:bookmarkEnd w:id="184"/>
          </w:p>
        </w:tc>
        <w:bookmarkStart w:id="185" w:name="CofinType_05"/>
        <w:tc>
          <w:tcPr>
            <w:tcW w:w="997" w:type="pct"/>
          </w:tcPr>
          <w:p w:rsidR="00DD5930" w:rsidRPr="00B20932" w:rsidRDefault="00A81958" w:rsidP="00B20932">
            <w:pPr>
              <w:rPr>
                <w:sz w:val="22"/>
                <w:szCs w:val="22"/>
              </w:rPr>
            </w:pPr>
            <w:r>
              <w:rPr>
                <w:sz w:val="22"/>
                <w:szCs w:val="22"/>
              </w:rPr>
              <w:fldChar w:fldCharType="begin">
                <w:ffData>
                  <w:name w:val="CofinType_05"/>
                  <w:enabled/>
                  <w:calcOnExit w:val="0"/>
                  <w:ddList>
                    <w:result w:val="5"/>
                    <w:listEntry w:val="(select)"/>
                    <w:listEntry w:val="Grant"/>
                    <w:listEntry w:val="Soft-loan"/>
                    <w:listEntry w:val="Hard-loan"/>
                    <w:listEntry w:val="Guarantee"/>
                    <w:listEntry w:val="In-Kind"/>
                  </w:ddList>
                </w:ffData>
              </w:fldChar>
            </w:r>
            <w:r w:rsidR="00A5443A">
              <w:rPr>
                <w:sz w:val="22"/>
                <w:szCs w:val="22"/>
              </w:rPr>
              <w:instrText xml:space="preserve"> FORMDROPDOWN </w:instrText>
            </w:r>
            <w:r>
              <w:rPr>
                <w:sz w:val="22"/>
                <w:szCs w:val="22"/>
              </w:rPr>
            </w:r>
            <w:r>
              <w:rPr>
                <w:sz w:val="22"/>
                <w:szCs w:val="22"/>
              </w:rPr>
              <w:fldChar w:fldCharType="end"/>
            </w:r>
            <w:bookmarkEnd w:id="185"/>
          </w:p>
        </w:tc>
        <w:bookmarkStart w:id="186" w:name="C_COAMT_05"/>
        <w:tc>
          <w:tcPr>
            <w:tcW w:w="839" w:type="pct"/>
            <w:shd w:val="clear" w:color="auto" w:fill="auto"/>
          </w:tcPr>
          <w:p w:rsidR="00DD5930" w:rsidRPr="00B20932" w:rsidRDefault="00A81958" w:rsidP="0022185F">
            <w:pPr>
              <w:jc w:val="right"/>
              <w:rPr>
                <w:sz w:val="22"/>
                <w:szCs w:val="22"/>
              </w:rPr>
            </w:pPr>
            <w:r>
              <w:rPr>
                <w:sz w:val="22"/>
                <w:szCs w:val="22"/>
              </w:rPr>
              <w:fldChar w:fldCharType="begin">
                <w:ffData>
                  <w:name w:val="C_COAMT_05"/>
                  <w:enabled/>
                  <w:calcOnExit/>
                  <w:textInput>
                    <w:type w:val="number"/>
                    <w:format w:val="#,##0"/>
                  </w:textInput>
                </w:ffData>
              </w:fldChar>
            </w:r>
            <w:r w:rsidR="00A5443A">
              <w:rPr>
                <w:sz w:val="22"/>
                <w:szCs w:val="22"/>
              </w:rPr>
              <w:instrText xml:space="preserve"> FORMTEXT </w:instrText>
            </w:r>
            <w:r>
              <w:rPr>
                <w:sz w:val="22"/>
                <w:szCs w:val="22"/>
              </w:rPr>
            </w:r>
            <w:r>
              <w:rPr>
                <w:sz w:val="22"/>
                <w:szCs w:val="22"/>
              </w:rPr>
              <w:fldChar w:fldCharType="separate"/>
            </w:r>
            <w:r w:rsidR="0022185F">
              <w:rPr>
                <w:noProof/>
                <w:sz w:val="22"/>
                <w:szCs w:val="22"/>
              </w:rPr>
              <w:t>1,500,000</w:t>
            </w:r>
            <w:r>
              <w:rPr>
                <w:sz w:val="22"/>
                <w:szCs w:val="22"/>
              </w:rPr>
              <w:fldChar w:fldCharType="end"/>
            </w:r>
            <w:bookmarkEnd w:id="186"/>
          </w:p>
        </w:tc>
      </w:tr>
      <w:bookmarkStart w:id="187" w:name="SrcCo_06"/>
      <w:tr w:rsidR="00DD5930" w:rsidRPr="00B20932" w:rsidTr="00DD5930">
        <w:trPr>
          <w:cantSplit/>
        </w:trPr>
        <w:tc>
          <w:tcPr>
            <w:tcW w:w="1296" w:type="pct"/>
          </w:tcPr>
          <w:p w:rsidR="00DD5930" w:rsidRDefault="00A81958">
            <w:r>
              <w:rPr>
                <w:sz w:val="20"/>
                <w:szCs w:val="20"/>
              </w:rPr>
              <w:fldChar w:fldCharType="begin">
                <w:ffData>
                  <w:name w:val="SrcCo_06"/>
                  <w:enabled/>
                  <w:calcOnExit w:val="0"/>
                  <w:ddList>
                    <w:result w:val="5"/>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A5443A">
              <w:rPr>
                <w:sz w:val="20"/>
                <w:szCs w:val="20"/>
              </w:rPr>
              <w:instrText xml:space="preserve"> FORMDROPDOWN </w:instrText>
            </w:r>
            <w:r>
              <w:rPr>
                <w:sz w:val="20"/>
                <w:szCs w:val="20"/>
              </w:rPr>
            </w:r>
            <w:r>
              <w:rPr>
                <w:sz w:val="20"/>
                <w:szCs w:val="20"/>
              </w:rPr>
              <w:fldChar w:fldCharType="end"/>
            </w:r>
            <w:bookmarkEnd w:id="187"/>
          </w:p>
        </w:tc>
        <w:bookmarkStart w:id="188" w:name="CofinanciarName_06"/>
        <w:tc>
          <w:tcPr>
            <w:tcW w:w="1868" w:type="pct"/>
          </w:tcPr>
          <w:p w:rsidR="00DD5930" w:rsidRPr="00B20932" w:rsidRDefault="00A81958" w:rsidP="006D0018">
            <w:pPr>
              <w:rPr>
                <w:sz w:val="22"/>
                <w:szCs w:val="22"/>
              </w:rPr>
            </w:pPr>
            <w:r>
              <w:rPr>
                <w:sz w:val="22"/>
                <w:szCs w:val="22"/>
              </w:rPr>
              <w:fldChar w:fldCharType="begin">
                <w:ffData>
                  <w:name w:val="CofinanciarName_06"/>
                  <w:enabled/>
                  <w:calcOnExit w:val="0"/>
                  <w:textInput/>
                </w:ffData>
              </w:fldChar>
            </w:r>
            <w:r w:rsidR="00A5443A">
              <w:rPr>
                <w:sz w:val="22"/>
                <w:szCs w:val="22"/>
              </w:rPr>
              <w:instrText xml:space="preserve"> FORMTEXT </w:instrText>
            </w:r>
            <w:r>
              <w:rPr>
                <w:sz w:val="22"/>
                <w:szCs w:val="22"/>
              </w:rPr>
            </w:r>
            <w:r>
              <w:rPr>
                <w:sz w:val="22"/>
                <w:szCs w:val="22"/>
              </w:rPr>
              <w:fldChar w:fldCharType="separate"/>
            </w:r>
            <w:r w:rsidR="006D0018" w:rsidRPr="006D0018">
              <w:rPr>
                <w:noProof/>
                <w:sz w:val="22"/>
                <w:szCs w:val="22"/>
              </w:rPr>
              <w:t>Multiple</w:t>
            </w:r>
            <w:r>
              <w:rPr>
                <w:sz w:val="22"/>
                <w:szCs w:val="22"/>
              </w:rPr>
              <w:fldChar w:fldCharType="end"/>
            </w:r>
            <w:bookmarkEnd w:id="188"/>
          </w:p>
        </w:tc>
        <w:bookmarkStart w:id="189" w:name="CofinType_06"/>
        <w:tc>
          <w:tcPr>
            <w:tcW w:w="997" w:type="pct"/>
          </w:tcPr>
          <w:p w:rsidR="00DD5930" w:rsidRPr="00B20932" w:rsidRDefault="00A81958" w:rsidP="00B20932">
            <w:pPr>
              <w:rPr>
                <w:sz w:val="22"/>
                <w:szCs w:val="22"/>
              </w:rPr>
            </w:pPr>
            <w:r>
              <w:rPr>
                <w:sz w:val="22"/>
                <w:szCs w:val="22"/>
              </w:rPr>
              <w:fldChar w:fldCharType="begin">
                <w:ffData>
                  <w:name w:val="CofinType_06"/>
                  <w:enabled/>
                  <w:calcOnExit w:val="0"/>
                  <w:ddList>
                    <w:result w:val="1"/>
                    <w:listEntry w:val="(select)"/>
                    <w:listEntry w:val="Grant"/>
                    <w:listEntry w:val="Soft-loan"/>
                    <w:listEntry w:val="Hard-loan"/>
                    <w:listEntry w:val="Guarantee"/>
                    <w:listEntry w:val="In-Kind"/>
                  </w:ddList>
                </w:ffData>
              </w:fldChar>
            </w:r>
            <w:r w:rsidR="00A5443A">
              <w:rPr>
                <w:sz w:val="22"/>
                <w:szCs w:val="22"/>
              </w:rPr>
              <w:instrText xml:space="preserve"> FORMDROPDOWN </w:instrText>
            </w:r>
            <w:r>
              <w:rPr>
                <w:sz w:val="22"/>
                <w:szCs w:val="22"/>
              </w:rPr>
            </w:r>
            <w:r>
              <w:rPr>
                <w:sz w:val="22"/>
                <w:szCs w:val="22"/>
              </w:rPr>
              <w:fldChar w:fldCharType="end"/>
            </w:r>
            <w:bookmarkEnd w:id="189"/>
          </w:p>
        </w:tc>
        <w:bookmarkStart w:id="190" w:name="C_COAMT_06"/>
        <w:tc>
          <w:tcPr>
            <w:tcW w:w="839" w:type="pct"/>
            <w:shd w:val="clear" w:color="auto" w:fill="auto"/>
          </w:tcPr>
          <w:p w:rsidR="00DD5930" w:rsidRPr="00B20932" w:rsidRDefault="00A81958" w:rsidP="0022185F">
            <w:pPr>
              <w:jc w:val="right"/>
              <w:rPr>
                <w:sz w:val="22"/>
                <w:szCs w:val="22"/>
              </w:rPr>
            </w:pPr>
            <w:r>
              <w:rPr>
                <w:sz w:val="22"/>
                <w:szCs w:val="22"/>
              </w:rPr>
              <w:fldChar w:fldCharType="begin">
                <w:ffData>
                  <w:name w:val="C_COAMT_06"/>
                  <w:enabled/>
                  <w:calcOnExit/>
                  <w:textInput>
                    <w:type w:val="number"/>
                    <w:format w:val="#,##0"/>
                  </w:textInput>
                </w:ffData>
              </w:fldChar>
            </w:r>
            <w:r w:rsidR="00A5443A">
              <w:rPr>
                <w:sz w:val="22"/>
                <w:szCs w:val="22"/>
              </w:rPr>
              <w:instrText xml:space="preserve"> FORMTEXT </w:instrText>
            </w:r>
            <w:r>
              <w:rPr>
                <w:sz w:val="22"/>
                <w:szCs w:val="22"/>
              </w:rPr>
            </w:r>
            <w:r>
              <w:rPr>
                <w:sz w:val="22"/>
                <w:szCs w:val="22"/>
              </w:rPr>
              <w:fldChar w:fldCharType="separate"/>
            </w:r>
            <w:r w:rsidR="0022185F">
              <w:rPr>
                <w:noProof/>
                <w:sz w:val="22"/>
                <w:szCs w:val="22"/>
              </w:rPr>
              <w:t>3,000,000</w:t>
            </w:r>
            <w:r>
              <w:rPr>
                <w:sz w:val="22"/>
                <w:szCs w:val="22"/>
              </w:rPr>
              <w:fldChar w:fldCharType="end"/>
            </w:r>
            <w:bookmarkEnd w:id="190"/>
          </w:p>
        </w:tc>
      </w:tr>
      <w:bookmarkStart w:id="191" w:name="SrcCo_07"/>
      <w:tr w:rsidR="00DD5930" w:rsidRPr="00B20932" w:rsidTr="00DD5930">
        <w:trPr>
          <w:cantSplit/>
        </w:trPr>
        <w:tc>
          <w:tcPr>
            <w:tcW w:w="1296" w:type="pct"/>
          </w:tcPr>
          <w:p w:rsidR="00DD5930" w:rsidRDefault="00A81958">
            <w:r>
              <w:rPr>
                <w:sz w:val="20"/>
                <w:szCs w:val="20"/>
              </w:rPr>
              <w:fldChar w:fldCharType="begin">
                <w:ffData>
                  <w:name w:val="SrcCo_07"/>
                  <w:enabled/>
                  <w:calcOnExit w:val="0"/>
                  <w:ddList>
                    <w:result w:val="5"/>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A5443A">
              <w:rPr>
                <w:sz w:val="20"/>
                <w:szCs w:val="20"/>
              </w:rPr>
              <w:instrText xml:space="preserve"> FORMDROPDOWN </w:instrText>
            </w:r>
            <w:r>
              <w:rPr>
                <w:sz w:val="20"/>
                <w:szCs w:val="20"/>
              </w:rPr>
            </w:r>
            <w:r>
              <w:rPr>
                <w:sz w:val="20"/>
                <w:szCs w:val="20"/>
              </w:rPr>
              <w:fldChar w:fldCharType="end"/>
            </w:r>
            <w:bookmarkEnd w:id="191"/>
          </w:p>
        </w:tc>
        <w:bookmarkStart w:id="192" w:name="CofinanciarName_07"/>
        <w:tc>
          <w:tcPr>
            <w:tcW w:w="1868" w:type="pct"/>
          </w:tcPr>
          <w:p w:rsidR="00DD5930" w:rsidRPr="00B20932" w:rsidRDefault="00A81958" w:rsidP="009C2A87">
            <w:pPr>
              <w:rPr>
                <w:sz w:val="22"/>
                <w:szCs w:val="22"/>
              </w:rPr>
            </w:pPr>
            <w:r>
              <w:rPr>
                <w:sz w:val="22"/>
                <w:szCs w:val="22"/>
              </w:rPr>
              <w:fldChar w:fldCharType="begin">
                <w:ffData>
                  <w:name w:val="CofinanciarName_07"/>
                  <w:enabled/>
                  <w:calcOnExit w:val="0"/>
                  <w:textInput/>
                </w:ffData>
              </w:fldChar>
            </w:r>
            <w:r w:rsidR="00A5443A">
              <w:rPr>
                <w:sz w:val="22"/>
                <w:szCs w:val="22"/>
              </w:rPr>
              <w:instrText xml:space="preserve"> FORMTEXT </w:instrText>
            </w:r>
            <w:r>
              <w:rPr>
                <w:sz w:val="22"/>
                <w:szCs w:val="22"/>
              </w:rPr>
            </w:r>
            <w:r>
              <w:rPr>
                <w:sz w:val="22"/>
                <w:szCs w:val="22"/>
              </w:rPr>
              <w:fldChar w:fldCharType="separate"/>
            </w:r>
            <w:r w:rsidR="009C2A87" w:rsidRPr="009C2A87">
              <w:rPr>
                <w:noProof/>
                <w:sz w:val="22"/>
                <w:szCs w:val="22"/>
              </w:rPr>
              <w:t>Multiple</w:t>
            </w:r>
            <w:r>
              <w:rPr>
                <w:sz w:val="22"/>
                <w:szCs w:val="22"/>
              </w:rPr>
              <w:fldChar w:fldCharType="end"/>
            </w:r>
            <w:bookmarkEnd w:id="192"/>
          </w:p>
        </w:tc>
        <w:bookmarkStart w:id="193" w:name="CofinType_07"/>
        <w:tc>
          <w:tcPr>
            <w:tcW w:w="997" w:type="pct"/>
          </w:tcPr>
          <w:p w:rsidR="00DD5930" w:rsidRPr="00B20932" w:rsidRDefault="00A81958" w:rsidP="00B20932">
            <w:pPr>
              <w:rPr>
                <w:sz w:val="22"/>
                <w:szCs w:val="22"/>
              </w:rPr>
            </w:pPr>
            <w:r>
              <w:rPr>
                <w:sz w:val="22"/>
                <w:szCs w:val="22"/>
              </w:rPr>
              <w:fldChar w:fldCharType="begin">
                <w:ffData>
                  <w:name w:val="CofinType_07"/>
                  <w:enabled/>
                  <w:calcOnExit w:val="0"/>
                  <w:ddList>
                    <w:result w:val="5"/>
                    <w:listEntry w:val="(select)"/>
                    <w:listEntry w:val="Grant"/>
                    <w:listEntry w:val="Soft-loan"/>
                    <w:listEntry w:val="Hard-loan"/>
                    <w:listEntry w:val="Guarantee"/>
                    <w:listEntry w:val="In-Kind"/>
                  </w:ddList>
                </w:ffData>
              </w:fldChar>
            </w:r>
            <w:r w:rsidR="00A5443A">
              <w:rPr>
                <w:sz w:val="22"/>
                <w:szCs w:val="22"/>
              </w:rPr>
              <w:instrText xml:space="preserve"> FORMDROPDOWN </w:instrText>
            </w:r>
            <w:r>
              <w:rPr>
                <w:sz w:val="22"/>
                <w:szCs w:val="22"/>
              </w:rPr>
            </w:r>
            <w:r>
              <w:rPr>
                <w:sz w:val="22"/>
                <w:szCs w:val="22"/>
              </w:rPr>
              <w:fldChar w:fldCharType="end"/>
            </w:r>
            <w:bookmarkEnd w:id="193"/>
          </w:p>
        </w:tc>
        <w:bookmarkStart w:id="194" w:name="C_COAMT_07"/>
        <w:tc>
          <w:tcPr>
            <w:tcW w:w="839" w:type="pct"/>
            <w:shd w:val="clear" w:color="auto" w:fill="auto"/>
          </w:tcPr>
          <w:p w:rsidR="00DD5930" w:rsidRPr="00B20932" w:rsidRDefault="00A81958" w:rsidP="0022185F">
            <w:pPr>
              <w:jc w:val="right"/>
              <w:rPr>
                <w:sz w:val="22"/>
                <w:szCs w:val="22"/>
              </w:rPr>
            </w:pPr>
            <w:r>
              <w:rPr>
                <w:sz w:val="22"/>
                <w:szCs w:val="22"/>
              </w:rPr>
              <w:fldChar w:fldCharType="begin">
                <w:ffData>
                  <w:name w:val="C_COAMT_07"/>
                  <w:enabled/>
                  <w:calcOnExit/>
                  <w:textInput>
                    <w:type w:val="number"/>
                    <w:format w:val="#,##0"/>
                  </w:textInput>
                </w:ffData>
              </w:fldChar>
            </w:r>
            <w:r w:rsidR="00A5443A">
              <w:rPr>
                <w:sz w:val="22"/>
                <w:szCs w:val="22"/>
              </w:rPr>
              <w:instrText xml:space="preserve"> FORMTEXT </w:instrText>
            </w:r>
            <w:r>
              <w:rPr>
                <w:sz w:val="22"/>
                <w:szCs w:val="22"/>
              </w:rPr>
            </w:r>
            <w:r>
              <w:rPr>
                <w:sz w:val="22"/>
                <w:szCs w:val="22"/>
              </w:rPr>
              <w:fldChar w:fldCharType="separate"/>
            </w:r>
            <w:r w:rsidR="0022185F">
              <w:rPr>
                <w:noProof/>
                <w:sz w:val="22"/>
                <w:szCs w:val="22"/>
              </w:rPr>
              <w:t>3,000,000</w:t>
            </w:r>
            <w:r>
              <w:rPr>
                <w:sz w:val="22"/>
                <w:szCs w:val="22"/>
              </w:rPr>
              <w:fldChar w:fldCharType="end"/>
            </w:r>
            <w:bookmarkEnd w:id="194"/>
          </w:p>
        </w:tc>
      </w:tr>
      <w:bookmarkStart w:id="195" w:name="SrcCo_08"/>
      <w:tr w:rsidR="00DD5930" w:rsidRPr="00B20932" w:rsidTr="00DD5930">
        <w:trPr>
          <w:cantSplit/>
        </w:trPr>
        <w:tc>
          <w:tcPr>
            <w:tcW w:w="1296" w:type="pct"/>
          </w:tcPr>
          <w:p w:rsidR="00DD5930" w:rsidRDefault="00A81958">
            <w:r>
              <w:rPr>
                <w:sz w:val="20"/>
                <w:szCs w:val="20"/>
              </w:rPr>
              <w:fldChar w:fldCharType="begin">
                <w:ffData>
                  <w:name w:val="SrcCo_08"/>
                  <w:enabled/>
                  <w:calcOnExit w:val="0"/>
                  <w:ddList>
                    <w:result w:val="7"/>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A5443A">
              <w:rPr>
                <w:sz w:val="20"/>
                <w:szCs w:val="20"/>
              </w:rPr>
              <w:instrText xml:space="preserve"> FORMDROPDOWN </w:instrText>
            </w:r>
            <w:r>
              <w:rPr>
                <w:sz w:val="20"/>
                <w:szCs w:val="20"/>
              </w:rPr>
            </w:r>
            <w:r>
              <w:rPr>
                <w:sz w:val="20"/>
                <w:szCs w:val="20"/>
              </w:rPr>
              <w:fldChar w:fldCharType="end"/>
            </w:r>
            <w:bookmarkEnd w:id="195"/>
          </w:p>
        </w:tc>
        <w:bookmarkStart w:id="196" w:name="CofinanciarName_08"/>
        <w:tc>
          <w:tcPr>
            <w:tcW w:w="1868" w:type="pct"/>
          </w:tcPr>
          <w:p w:rsidR="00DD5930" w:rsidRPr="00B20932" w:rsidRDefault="00A81958" w:rsidP="00C0260B">
            <w:pPr>
              <w:rPr>
                <w:sz w:val="22"/>
                <w:szCs w:val="22"/>
              </w:rPr>
            </w:pPr>
            <w:r>
              <w:rPr>
                <w:sz w:val="22"/>
                <w:szCs w:val="22"/>
              </w:rPr>
              <w:fldChar w:fldCharType="begin">
                <w:ffData>
                  <w:name w:val="CofinanciarName_08"/>
                  <w:enabled/>
                  <w:calcOnExit w:val="0"/>
                  <w:textInput/>
                </w:ffData>
              </w:fldChar>
            </w:r>
            <w:r w:rsidR="00A5443A">
              <w:rPr>
                <w:sz w:val="22"/>
                <w:szCs w:val="22"/>
              </w:rPr>
              <w:instrText xml:space="preserve"> FORMTEXT </w:instrText>
            </w:r>
            <w:r>
              <w:rPr>
                <w:sz w:val="22"/>
                <w:szCs w:val="22"/>
              </w:rPr>
            </w:r>
            <w:r>
              <w:rPr>
                <w:sz w:val="22"/>
                <w:szCs w:val="22"/>
              </w:rPr>
              <w:fldChar w:fldCharType="separate"/>
            </w:r>
            <w:r w:rsidR="00C0260B" w:rsidRPr="00C0260B">
              <w:rPr>
                <w:noProof/>
                <w:sz w:val="22"/>
                <w:szCs w:val="22"/>
              </w:rPr>
              <w:t>Multiple</w:t>
            </w:r>
            <w:r>
              <w:rPr>
                <w:sz w:val="22"/>
                <w:szCs w:val="22"/>
              </w:rPr>
              <w:fldChar w:fldCharType="end"/>
            </w:r>
            <w:bookmarkEnd w:id="196"/>
          </w:p>
        </w:tc>
        <w:bookmarkStart w:id="197" w:name="CofinType_08"/>
        <w:tc>
          <w:tcPr>
            <w:tcW w:w="997" w:type="pct"/>
          </w:tcPr>
          <w:p w:rsidR="00DD5930" w:rsidRPr="00B20932" w:rsidRDefault="00A81958" w:rsidP="00B20932">
            <w:pPr>
              <w:rPr>
                <w:sz w:val="22"/>
                <w:szCs w:val="22"/>
              </w:rPr>
            </w:pPr>
            <w:r>
              <w:rPr>
                <w:sz w:val="22"/>
                <w:szCs w:val="22"/>
              </w:rPr>
              <w:fldChar w:fldCharType="begin">
                <w:ffData>
                  <w:name w:val="CofinType_08"/>
                  <w:enabled/>
                  <w:calcOnExit w:val="0"/>
                  <w:ddList>
                    <w:result w:val="1"/>
                    <w:listEntry w:val="(select)"/>
                    <w:listEntry w:val="Grant"/>
                    <w:listEntry w:val="Soft-loan"/>
                    <w:listEntry w:val="Hard-loan"/>
                    <w:listEntry w:val="Guarantee"/>
                    <w:listEntry w:val="In-Kind"/>
                  </w:ddList>
                </w:ffData>
              </w:fldChar>
            </w:r>
            <w:r w:rsidR="00A5443A">
              <w:rPr>
                <w:sz w:val="22"/>
                <w:szCs w:val="22"/>
              </w:rPr>
              <w:instrText xml:space="preserve"> FORMDROPDOWN </w:instrText>
            </w:r>
            <w:r>
              <w:rPr>
                <w:sz w:val="22"/>
                <w:szCs w:val="22"/>
              </w:rPr>
            </w:r>
            <w:r>
              <w:rPr>
                <w:sz w:val="22"/>
                <w:szCs w:val="22"/>
              </w:rPr>
              <w:fldChar w:fldCharType="end"/>
            </w:r>
            <w:bookmarkEnd w:id="197"/>
          </w:p>
        </w:tc>
        <w:bookmarkStart w:id="198" w:name="C_COAMT_08"/>
        <w:tc>
          <w:tcPr>
            <w:tcW w:w="839" w:type="pct"/>
            <w:shd w:val="clear" w:color="auto" w:fill="auto"/>
          </w:tcPr>
          <w:p w:rsidR="00DD5930" w:rsidRPr="00B20932" w:rsidRDefault="00A81958" w:rsidP="0022185F">
            <w:pPr>
              <w:jc w:val="right"/>
              <w:rPr>
                <w:sz w:val="22"/>
                <w:szCs w:val="22"/>
              </w:rPr>
            </w:pPr>
            <w:r>
              <w:rPr>
                <w:sz w:val="22"/>
                <w:szCs w:val="22"/>
              </w:rPr>
              <w:fldChar w:fldCharType="begin">
                <w:ffData>
                  <w:name w:val="C_COAMT_08"/>
                  <w:enabled/>
                  <w:calcOnExit/>
                  <w:textInput>
                    <w:type w:val="number"/>
                    <w:format w:val="#,##0"/>
                  </w:textInput>
                </w:ffData>
              </w:fldChar>
            </w:r>
            <w:r w:rsidR="00A5443A">
              <w:rPr>
                <w:sz w:val="22"/>
                <w:szCs w:val="22"/>
              </w:rPr>
              <w:instrText xml:space="preserve"> FORMTEXT </w:instrText>
            </w:r>
            <w:r>
              <w:rPr>
                <w:sz w:val="22"/>
                <w:szCs w:val="22"/>
              </w:rPr>
            </w:r>
            <w:r>
              <w:rPr>
                <w:sz w:val="22"/>
                <w:szCs w:val="22"/>
              </w:rPr>
              <w:fldChar w:fldCharType="separate"/>
            </w:r>
            <w:r w:rsidR="0022185F">
              <w:rPr>
                <w:noProof/>
                <w:sz w:val="22"/>
                <w:szCs w:val="22"/>
              </w:rPr>
              <w:t>1</w:t>
            </w:r>
            <w:r w:rsidR="009C2A87" w:rsidRPr="009C2A87">
              <w:rPr>
                <w:noProof/>
                <w:sz w:val="22"/>
                <w:szCs w:val="22"/>
              </w:rPr>
              <w:t>,000,000</w:t>
            </w:r>
            <w:r>
              <w:rPr>
                <w:sz w:val="22"/>
                <w:szCs w:val="22"/>
              </w:rPr>
              <w:fldChar w:fldCharType="end"/>
            </w:r>
            <w:bookmarkEnd w:id="198"/>
          </w:p>
        </w:tc>
      </w:tr>
      <w:bookmarkStart w:id="199" w:name="SrcCo_09"/>
      <w:tr w:rsidR="00DD5930" w:rsidRPr="00B20932" w:rsidTr="00DD5930">
        <w:trPr>
          <w:cantSplit/>
        </w:trPr>
        <w:tc>
          <w:tcPr>
            <w:tcW w:w="1296" w:type="pct"/>
            <w:tcBorders>
              <w:bottom w:val="double" w:sz="4" w:space="0" w:color="auto"/>
            </w:tcBorders>
          </w:tcPr>
          <w:p w:rsidR="00DD5930" w:rsidRDefault="00A81958">
            <w:r>
              <w:rPr>
                <w:sz w:val="20"/>
                <w:szCs w:val="20"/>
              </w:rPr>
              <w:fldChar w:fldCharType="begin">
                <w:ffData>
                  <w:name w:val="SrcCo_09"/>
                  <w:enabled/>
                  <w:calcOnExit w:val="0"/>
                  <w:ddList>
                    <w:result w:val="7"/>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A5443A">
              <w:rPr>
                <w:sz w:val="20"/>
                <w:szCs w:val="20"/>
              </w:rPr>
              <w:instrText xml:space="preserve"> FORMDROPDOWN </w:instrText>
            </w:r>
            <w:r>
              <w:rPr>
                <w:sz w:val="20"/>
                <w:szCs w:val="20"/>
              </w:rPr>
            </w:r>
            <w:r>
              <w:rPr>
                <w:sz w:val="20"/>
                <w:szCs w:val="20"/>
              </w:rPr>
              <w:fldChar w:fldCharType="end"/>
            </w:r>
            <w:bookmarkEnd w:id="199"/>
          </w:p>
        </w:tc>
        <w:bookmarkStart w:id="200" w:name="CofinanciarName_09"/>
        <w:tc>
          <w:tcPr>
            <w:tcW w:w="1868" w:type="pct"/>
            <w:tcBorders>
              <w:bottom w:val="double" w:sz="4" w:space="0" w:color="auto"/>
            </w:tcBorders>
          </w:tcPr>
          <w:p w:rsidR="00DD5930" w:rsidRPr="00B20932" w:rsidRDefault="00A81958" w:rsidP="00C0260B">
            <w:pPr>
              <w:rPr>
                <w:sz w:val="22"/>
                <w:szCs w:val="22"/>
              </w:rPr>
            </w:pPr>
            <w:r>
              <w:rPr>
                <w:sz w:val="22"/>
                <w:szCs w:val="22"/>
              </w:rPr>
              <w:fldChar w:fldCharType="begin">
                <w:ffData>
                  <w:name w:val="CofinanciarName_09"/>
                  <w:enabled/>
                  <w:calcOnExit w:val="0"/>
                  <w:textInput/>
                </w:ffData>
              </w:fldChar>
            </w:r>
            <w:r w:rsidR="00A5443A">
              <w:rPr>
                <w:sz w:val="22"/>
                <w:szCs w:val="22"/>
              </w:rPr>
              <w:instrText xml:space="preserve"> FORMTEXT </w:instrText>
            </w:r>
            <w:r>
              <w:rPr>
                <w:sz w:val="22"/>
                <w:szCs w:val="22"/>
              </w:rPr>
            </w:r>
            <w:r>
              <w:rPr>
                <w:sz w:val="22"/>
                <w:szCs w:val="22"/>
              </w:rPr>
              <w:fldChar w:fldCharType="separate"/>
            </w:r>
            <w:r w:rsidR="00C0260B" w:rsidRPr="00C0260B">
              <w:rPr>
                <w:noProof/>
                <w:sz w:val="22"/>
                <w:szCs w:val="22"/>
              </w:rPr>
              <w:t>Multiple</w:t>
            </w:r>
            <w:r>
              <w:rPr>
                <w:sz w:val="22"/>
                <w:szCs w:val="22"/>
              </w:rPr>
              <w:fldChar w:fldCharType="end"/>
            </w:r>
            <w:bookmarkEnd w:id="200"/>
          </w:p>
        </w:tc>
        <w:bookmarkStart w:id="201" w:name="CofinType_09"/>
        <w:tc>
          <w:tcPr>
            <w:tcW w:w="997" w:type="pct"/>
            <w:tcBorders>
              <w:bottom w:val="double" w:sz="4" w:space="0" w:color="auto"/>
            </w:tcBorders>
          </w:tcPr>
          <w:p w:rsidR="00DD5930" w:rsidRPr="00B20932" w:rsidRDefault="00A81958" w:rsidP="00B20932">
            <w:pPr>
              <w:rPr>
                <w:sz w:val="22"/>
                <w:szCs w:val="22"/>
              </w:rPr>
            </w:pPr>
            <w:r>
              <w:rPr>
                <w:sz w:val="22"/>
                <w:szCs w:val="22"/>
              </w:rPr>
              <w:fldChar w:fldCharType="begin">
                <w:ffData>
                  <w:name w:val="CofinType_09"/>
                  <w:enabled/>
                  <w:calcOnExit w:val="0"/>
                  <w:ddList>
                    <w:result w:val="5"/>
                    <w:listEntry w:val="(select)"/>
                    <w:listEntry w:val="Grant"/>
                    <w:listEntry w:val="Soft-loan"/>
                    <w:listEntry w:val="Hard-loan"/>
                    <w:listEntry w:val="Guarantee"/>
                    <w:listEntry w:val="In-Kind"/>
                  </w:ddList>
                </w:ffData>
              </w:fldChar>
            </w:r>
            <w:r w:rsidR="00A5443A">
              <w:rPr>
                <w:sz w:val="22"/>
                <w:szCs w:val="22"/>
              </w:rPr>
              <w:instrText xml:space="preserve"> FORMDROPDOWN </w:instrText>
            </w:r>
            <w:r>
              <w:rPr>
                <w:sz w:val="22"/>
                <w:szCs w:val="22"/>
              </w:rPr>
            </w:r>
            <w:r>
              <w:rPr>
                <w:sz w:val="22"/>
                <w:szCs w:val="22"/>
              </w:rPr>
              <w:fldChar w:fldCharType="end"/>
            </w:r>
            <w:bookmarkEnd w:id="201"/>
          </w:p>
        </w:tc>
        <w:bookmarkStart w:id="202" w:name="C_COAMT_09"/>
        <w:tc>
          <w:tcPr>
            <w:tcW w:w="839" w:type="pct"/>
            <w:tcBorders>
              <w:bottom w:val="double" w:sz="4" w:space="0" w:color="auto"/>
            </w:tcBorders>
            <w:shd w:val="clear" w:color="auto" w:fill="auto"/>
          </w:tcPr>
          <w:p w:rsidR="00DD5930" w:rsidRPr="00B20932" w:rsidRDefault="00A81958" w:rsidP="0022185F">
            <w:pPr>
              <w:jc w:val="right"/>
              <w:rPr>
                <w:sz w:val="22"/>
                <w:szCs w:val="22"/>
              </w:rPr>
            </w:pPr>
            <w:r>
              <w:rPr>
                <w:sz w:val="22"/>
                <w:szCs w:val="22"/>
              </w:rPr>
              <w:fldChar w:fldCharType="begin">
                <w:ffData>
                  <w:name w:val="C_COAMT_09"/>
                  <w:enabled/>
                  <w:calcOnExit/>
                  <w:textInput>
                    <w:type w:val="number"/>
                    <w:format w:val="#,##0"/>
                  </w:textInput>
                </w:ffData>
              </w:fldChar>
            </w:r>
            <w:r w:rsidR="00A5443A">
              <w:rPr>
                <w:sz w:val="22"/>
                <w:szCs w:val="22"/>
              </w:rPr>
              <w:instrText xml:space="preserve"> FORMTEXT </w:instrText>
            </w:r>
            <w:r>
              <w:rPr>
                <w:sz w:val="22"/>
                <w:szCs w:val="22"/>
              </w:rPr>
            </w:r>
            <w:r>
              <w:rPr>
                <w:sz w:val="22"/>
                <w:szCs w:val="22"/>
              </w:rPr>
              <w:fldChar w:fldCharType="separate"/>
            </w:r>
            <w:r w:rsidR="00C0260B" w:rsidRPr="00C0260B">
              <w:rPr>
                <w:noProof/>
                <w:sz w:val="22"/>
                <w:szCs w:val="22"/>
              </w:rPr>
              <w:t>1,</w:t>
            </w:r>
            <w:r w:rsidR="0022185F">
              <w:rPr>
                <w:noProof/>
                <w:sz w:val="22"/>
                <w:szCs w:val="22"/>
              </w:rPr>
              <w:t>0</w:t>
            </w:r>
            <w:r w:rsidR="00C0260B" w:rsidRPr="00C0260B">
              <w:rPr>
                <w:noProof/>
                <w:sz w:val="22"/>
                <w:szCs w:val="22"/>
              </w:rPr>
              <w:t>00,000</w:t>
            </w:r>
            <w:r>
              <w:rPr>
                <w:sz w:val="22"/>
                <w:szCs w:val="22"/>
              </w:rPr>
              <w:fldChar w:fldCharType="end"/>
            </w:r>
            <w:bookmarkEnd w:id="202"/>
          </w:p>
        </w:tc>
      </w:tr>
      <w:bookmarkStart w:id="203" w:name="SrcCo_10"/>
      <w:tr w:rsidR="006C3977" w:rsidRPr="00B20932" w:rsidTr="00DD5930">
        <w:trPr>
          <w:cantSplit/>
        </w:trPr>
        <w:tc>
          <w:tcPr>
            <w:tcW w:w="1296" w:type="pct"/>
            <w:tcBorders>
              <w:bottom w:val="double" w:sz="4" w:space="0" w:color="auto"/>
            </w:tcBorders>
          </w:tcPr>
          <w:p w:rsidR="006C3977" w:rsidRDefault="00A81958" w:rsidP="00766C8B">
            <w:r>
              <w:rPr>
                <w:sz w:val="20"/>
                <w:szCs w:val="20"/>
              </w:rPr>
              <w:fldChar w:fldCharType="begin">
                <w:ffData>
                  <w:name w:val="SrcCo_10"/>
                  <w:enabled/>
                  <w:calcOnExit w:val="0"/>
                  <w:ddList>
                    <w:result w:val="6"/>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D15525">
              <w:rPr>
                <w:sz w:val="20"/>
                <w:szCs w:val="20"/>
              </w:rPr>
              <w:instrText xml:space="preserve"> FORMDROPDOWN </w:instrText>
            </w:r>
            <w:r>
              <w:rPr>
                <w:sz w:val="20"/>
                <w:szCs w:val="20"/>
              </w:rPr>
            </w:r>
            <w:r>
              <w:rPr>
                <w:sz w:val="20"/>
                <w:szCs w:val="20"/>
              </w:rPr>
              <w:fldChar w:fldCharType="end"/>
            </w:r>
            <w:bookmarkEnd w:id="203"/>
          </w:p>
        </w:tc>
        <w:bookmarkStart w:id="204" w:name="CofinanciarName_10"/>
        <w:tc>
          <w:tcPr>
            <w:tcW w:w="1868" w:type="pct"/>
            <w:tcBorders>
              <w:bottom w:val="double" w:sz="4" w:space="0" w:color="auto"/>
            </w:tcBorders>
          </w:tcPr>
          <w:p w:rsidR="006C3977" w:rsidRPr="00B20932" w:rsidRDefault="00A81958" w:rsidP="0022185F">
            <w:pPr>
              <w:rPr>
                <w:sz w:val="22"/>
                <w:szCs w:val="22"/>
              </w:rPr>
            </w:pPr>
            <w:r>
              <w:rPr>
                <w:sz w:val="22"/>
                <w:szCs w:val="22"/>
              </w:rPr>
              <w:fldChar w:fldCharType="begin">
                <w:ffData>
                  <w:name w:val="CofinanciarName_10"/>
                  <w:enabled/>
                  <w:calcOnExit w:val="0"/>
                  <w:textInput/>
                </w:ffData>
              </w:fldChar>
            </w:r>
            <w:r w:rsidR="00D15525">
              <w:rPr>
                <w:sz w:val="22"/>
                <w:szCs w:val="22"/>
              </w:rPr>
              <w:instrText xml:space="preserve"> FORMTEXT </w:instrText>
            </w:r>
            <w:r>
              <w:rPr>
                <w:sz w:val="22"/>
                <w:szCs w:val="22"/>
              </w:rPr>
            </w:r>
            <w:r>
              <w:rPr>
                <w:sz w:val="22"/>
                <w:szCs w:val="22"/>
              </w:rPr>
              <w:fldChar w:fldCharType="separate"/>
            </w:r>
            <w:r w:rsidR="0022185F">
              <w:rPr>
                <w:noProof/>
                <w:sz w:val="22"/>
                <w:szCs w:val="22"/>
              </w:rPr>
              <w:t>Multiple</w:t>
            </w:r>
            <w:r>
              <w:rPr>
                <w:sz w:val="22"/>
                <w:szCs w:val="22"/>
              </w:rPr>
              <w:fldChar w:fldCharType="end"/>
            </w:r>
            <w:bookmarkEnd w:id="204"/>
          </w:p>
        </w:tc>
        <w:bookmarkStart w:id="205" w:name="CofinType_10"/>
        <w:tc>
          <w:tcPr>
            <w:tcW w:w="997" w:type="pct"/>
            <w:tcBorders>
              <w:bottom w:val="double" w:sz="4" w:space="0" w:color="auto"/>
            </w:tcBorders>
          </w:tcPr>
          <w:p w:rsidR="006C3977" w:rsidRPr="00B20932" w:rsidRDefault="00A81958" w:rsidP="00766C8B">
            <w:pPr>
              <w:rPr>
                <w:sz w:val="22"/>
                <w:szCs w:val="22"/>
              </w:rPr>
            </w:pPr>
            <w:r>
              <w:rPr>
                <w:sz w:val="22"/>
                <w:szCs w:val="22"/>
              </w:rPr>
              <w:fldChar w:fldCharType="begin">
                <w:ffData>
                  <w:name w:val="CofinType_10"/>
                  <w:enabled/>
                  <w:calcOnExit w:val="0"/>
                  <w:ddList>
                    <w:result w:val="1"/>
                    <w:listEntry w:val="(select)"/>
                    <w:listEntry w:val="Grant"/>
                    <w:listEntry w:val="Soft-loan"/>
                    <w:listEntry w:val="Hard-loan"/>
                    <w:listEntry w:val="Guarantee"/>
                    <w:listEntry w:val="In-Kind"/>
                  </w:ddList>
                </w:ffData>
              </w:fldChar>
            </w:r>
            <w:r w:rsidR="00D15525">
              <w:rPr>
                <w:sz w:val="22"/>
                <w:szCs w:val="22"/>
              </w:rPr>
              <w:instrText xml:space="preserve"> FORMDROPDOWN </w:instrText>
            </w:r>
            <w:r>
              <w:rPr>
                <w:sz w:val="22"/>
                <w:szCs w:val="22"/>
              </w:rPr>
            </w:r>
            <w:r>
              <w:rPr>
                <w:sz w:val="22"/>
                <w:szCs w:val="22"/>
              </w:rPr>
              <w:fldChar w:fldCharType="end"/>
            </w:r>
            <w:bookmarkEnd w:id="205"/>
          </w:p>
        </w:tc>
        <w:bookmarkStart w:id="206" w:name="C_COAMT_10"/>
        <w:tc>
          <w:tcPr>
            <w:tcW w:w="839" w:type="pct"/>
            <w:tcBorders>
              <w:bottom w:val="double" w:sz="4" w:space="0" w:color="auto"/>
            </w:tcBorders>
            <w:shd w:val="clear" w:color="auto" w:fill="auto"/>
          </w:tcPr>
          <w:p w:rsidR="006C3977" w:rsidRPr="00B20932" w:rsidRDefault="00A81958" w:rsidP="0022185F">
            <w:pPr>
              <w:jc w:val="right"/>
              <w:rPr>
                <w:sz w:val="22"/>
                <w:szCs w:val="22"/>
              </w:rPr>
            </w:pPr>
            <w:r>
              <w:rPr>
                <w:sz w:val="22"/>
                <w:szCs w:val="22"/>
              </w:rPr>
              <w:fldChar w:fldCharType="begin">
                <w:ffData>
                  <w:name w:val="C_COAMT_10"/>
                  <w:enabled/>
                  <w:calcOnExit/>
                  <w:textInput>
                    <w:type w:val="number"/>
                    <w:format w:val="#,##0"/>
                  </w:textInput>
                </w:ffData>
              </w:fldChar>
            </w:r>
            <w:r w:rsidR="00083BA9">
              <w:rPr>
                <w:sz w:val="22"/>
                <w:szCs w:val="22"/>
              </w:rPr>
              <w:instrText xml:space="preserve"> FORMTEXT </w:instrText>
            </w:r>
            <w:r>
              <w:rPr>
                <w:sz w:val="22"/>
                <w:szCs w:val="22"/>
              </w:rPr>
            </w:r>
            <w:r>
              <w:rPr>
                <w:sz w:val="22"/>
                <w:szCs w:val="22"/>
              </w:rPr>
              <w:fldChar w:fldCharType="separate"/>
            </w:r>
            <w:r w:rsidR="0022185F">
              <w:rPr>
                <w:noProof/>
                <w:sz w:val="22"/>
                <w:szCs w:val="22"/>
              </w:rPr>
              <w:t>9,545,000</w:t>
            </w:r>
            <w:r>
              <w:rPr>
                <w:sz w:val="22"/>
                <w:szCs w:val="22"/>
              </w:rPr>
              <w:fldChar w:fldCharType="end"/>
            </w:r>
            <w:bookmarkEnd w:id="206"/>
          </w:p>
        </w:tc>
      </w:tr>
      <w:bookmarkStart w:id="207" w:name="SrcCo_11"/>
      <w:tr w:rsidR="00D15525" w:rsidRPr="00B20932" w:rsidTr="00DD5930">
        <w:trPr>
          <w:cantSplit/>
        </w:trPr>
        <w:tc>
          <w:tcPr>
            <w:tcW w:w="1296" w:type="pct"/>
            <w:tcBorders>
              <w:bottom w:val="double" w:sz="4" w:space="0" w:color="auto"/>
            </w:tcBorders>
          </w:tcPr>
          <w:p w:rsidR="00D15525" w:rsidRDefault="00A81958" w:rsidP="00766C8B">
            <w:pPr>
              <w:rPr>
                <w:sz w:val="20"/>
                <w:szCs w:val="20"/>
              </w:rPr>
            </w:pPr>
            <w:r>
              <w:rPr>
                <w:sz w:val="20"/>
                <w:szCs w:val="20"/>
              </w:rPr>
              <w:fldChar w:fldCharType="begin">
                <w:ffData>
                  <w:name w:val="SrcCo_11"/>
                  <w:enabled/>
                  <w:calcOnExit w:val="0"/>
                  <w:ddList>
                    <w:result w:val="6"/>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D15525">
              <w:rPr>
                <w:sz w:val="20"/>
                <w:szCs w:val="20"/>
              </w:rPr>
              <w:instrText xml:space="preserve"> FORMDROPDOWN </w:instrText>
            </w:r>
            <w:r>
              <w:rPr>
                <w:sz w:val="20"/>
                <w:szCs w:val="20"/>
              </w:rPr>
            </w:r>
            <w:r>
              <w:rPr>
                <w:sz w:val="20"/>
                <w:szCs w:val="20"/>
              </w:rPr>
              <w:fldChar w:fldCharType="end"/>
            </w:r>
            <w:bookmarkEnd w:id="207"/>
          </w:p>
        </w:tc>
        <w:bookmarkStart w:id="208" w:name="CofinanciarName_11"/>
        <w:tc>
          <w:tcPr>
            <w:tcW w:w="1868" w:type="pct"/>
            <w:tcBorders>
              <w:bottom w:val="double" w:sz="4" w:space="0" w:color="auto"/>
            </w:tcBorders>
          </w:tcPr>
          <w:p w:rsidR="00D15525" w:rsidRDefault="00A81958" w:rsidP="0022185F">
            <w:pPr>
              <w:rPr>
                <w:sz w:val="22"/>
                <w:szCs w:val="22"/>
              </w:rPr>
            </w:pPr>
            <w:r>
              <w:rPr>
                <w:sz w:val="22"/>
                <w:szCs w:val="22"/>
              </w:rPr>
              <w:fldChar w:fldCharType="begin">
                <w:ffData>
                  <w:name w:val="CofinanciarName_11"/>
                  <w:enabled/>
                  <w:calcOnExit w:val="0"/>
                  <w:textInput/>
                </w:ffData>
              </w:fldChar>
            </w:r>
            <w:r w:rsidR="00E75754">
              <w:rPr>
                <w:sz w:val="22"/>
                <w:szCs w:val="22"/>
              </w:rPr>
              <w:instrText xml:space="preserve"> FORMTEXT </w:instrText>
            </w:r>
            <w:r>
              <w:rPr>
                <w:sz w:val="22"/>
                <w:szCs w:val="22"/>
              </w:rPr>
            </w:r>
            <w:r>
              <w:rPr>
                <w:sz w:val="22"/>
                <w:szCs w:val="22"/>
              </w:rPr>
              <w:fldChar w:fldCharType="separate"/>
            </w:r>
            <w:r w:rsidR="0022185F">
              <w:rPr>
                <w:noProof/>
                <w:sz w:val="22"/>
                <w:szCs w:val="22"/>
              </w:rPr>
              <w:t>Multiple</w:t>
            </w:r>
            <w:r>
              <w:rPr>
                <w:sz w:val="22"/>
                <w:szCs w:val="22"/>
              </w:rPr>
              <w:fldChar w:fldCharType="end"/>
            </w:r>
            <w:bookmarkEnd w:id="208"/>
          </w:p>
        </w:tc>
        <w:bookmarkStart w:id="209" w:name="CofinType_11"/>
        <w:tc>
          <w:tcPr>
            <w:tcW w:w="997" w:type="pct"/>
            <w:tcBorders>
              <w:bottom w:val="double" w:sz="4" w:space="0" w:color="auto"/>
            </w:tcBorders>
          </w:tcPr>
          <w:p w:rsidR="00D15525" w:rsidRDefault="00A81958" w:rsidP="00766C8B">
            <w:pPr>
              <w:rPr>
                <w:sz w:val="22"/>
                <w:szCs w:val="22"/>
              </w:rPr>
            </w:pPr>
            <w:r>
              <w:rPr>
                <w:sz w:val="22"/>
                <w:szCs w:val="22"/>
              </w:rPr>
              <w:fldChar w:fldCharType="begin">
                <w:ffData>
                  <w:name w:val="CofinType_11"/>
                  <w:enabled/>
                  <w:calcOnExit w:val="0"/>
                  <w:ddList>
                    <w:result w:val="5"/>
                    <w:listEntry w:val="(select)"/>
                    <w:listEntry w:val="Grant"/>
                    <w:listEntry w:val="Soft-loan"/>
                    <w:listEntry w:val="Hard-loan"/>
                    <w:listEntry w:val="Guarantee"/>
                    <w:listEntry w:val="In-Kind"/>
                  </w:ddList>
                </w:ffData>
              </w:fldChar>
            </w:r>
            <w:r w:rsidR="00083BA9">
              <w:rPr>
                <w:sz w:val="22"/>
                <w:szCs w:val="22"/>
              </w:rPr>
              <w:instrText xml:space="preserve"> FORMDROPDOWN </w:instrText>
            </w:r>
            <w:r>
              <w:rPr>
                <w:sz w:val="22"/>
                <w:szCs w:val="22"/>
              </w:rPr>
            </w:r>
            <w:r>
              <w:rPr>
                <w:sz w:val="22"/>
                <w:szCs w:val="22"/>
              </w:rPr>
              <w:fldChar w:fldCharType="end"/>
            </w:r>
            <w:bookmarkEnd w:id="209"/>
          </w:p>
        </w:tc>
        <w:bookmarkStart w:id="210" w:name="C_COAMT_11"/>
        <w:tc>
          <w:tcPr>
            <w:tcW w:w="839" w:type="pct"/>
            <w:tcBorders>
              <w:bottom w:val="double" w:sz="4" w:space="0" w:color="auto"/>
            </w:tcBorders>
            <w:shd w:val="clear" w:color="auto" w:fill="auto"/>
          </w:tcPr>
          <w:p w:rsidR="00D15525" w:rsidRDefault="00A81958" w:rsidP="0022185F">
            <w:pPr>
              <w:jc w:val="right"/>
              <w:rPr>
                <w:sz w:val="22"/>
                <w:szCs w:val="22"/>
              </w:rPr>
            </w:pPr>
            <w:r>
              <w:rPr>
                <w:sz w:val="22"/>
                <w:szCs w:val="22"/>
              </w:rPr>
              <w:fldChar w:fldCharType="begin">
                <w:ffData>
                  <w:name w:val="C_COAMT_11"/>
                  <w:enabled/>
                  <w:calcOnExit/>
                  <w:textInput>
                    <w:type w:val="number"/>
                    <w:format w:val="#,##0"/>
                  </w:textInput>
                </w:ffData>
              </w:fldChar>
            </w:r>
            <w:r w:rsidR="00083BA9">
              <w:rPr>
                <w:sz w:val="22"/>
                <w:szCs w:val="22"/>
              </w:rPr>
              <w:instrText xml:space="preserve"> FORMTEXT </w:instrText>
            </w:r>
            <w:r>
              <w:rPr>
                <w:sz w:val="22"/>
                <w:szCs w:val="22"/>
              </w:rPr>
            </w:r>
            <w:r>
              <w:rPr>
                <w:sz w:val="22"/>
                <w:szCs w:val="22"/>
              </w:rPr>
              <w:fldChar w:fldCharType="separate"/>
            </w:r>
            <w:r w:rsidR="0022185F" w:rsidRPr="0022185F">
              <w:rPr>
                <w:noProof/>
                <w:sz w:val="22"/>
                <w:szCs w:val="22"/>
              </w:rPr>
              <w:t>9,545,000</w:t>
            </w:r>
            <w:r>
              <w:rPr>
                <w:sz w:val="22"/>
                <w:szCs w:val="22"/>
              </w:rPr>
              <w:fldChar w:fldCharType="end"/>
            </w:r>
            <w:bookmarkEnd w:id="210"/>
          </w:p>
        </w:tc>
      </w:tr>
      <w:bookmarkStart w:id="211" w:name="SrcCo_12"/>
      <w:tr w:rsidR="00D15525" w:rsidRPr="00B20932" w:rsidTr="00DD5930">
        <w:trPr>
          <w:cantSplit/>
        </w:trPr>
        <w:tc>
          <w:tcPr>
            <w:tcW w:w="1296" w:type="pct"/>
            <w:tcBorders>
              <w:bottom w:val="double" w:sz="4" w:space="0" w:color="auto"/>
            </w:tcBorders>
          </w:tcPr>
          <w:p w:rsidR="00D15525" w:rsidRDefault="00A81958" w:rsidP="00766C8B">
            <w:pPr>
              <w:rPr>
                <w:sz w:val="20"/>
                <w:szCs w:val="20"/>
              </w:rPr>
            </w:pPr>
            <w:r>
              <w:rPr>
                <w:sz w:val="20"/>
                <w:szCs w:val="20"/>
              </w:rPr>
              <w:fldChar w:fldCharType="begin">
                <w:ffData>
                  <w:name w:val="SrcCo_12"/>
                  <w:enabled/>
                  <w:calcOnExit w:val="0"/>
                  <w:ddList>
                    <w:result w:val="8"/>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D15525">
              <w:rPr>
                <w:sz w:val="20"/>
                <w:szCs w:val="20"/>
              </w:rPr>
              <w:instrText xml:space="preserve"> FORMDROPDOWN </w:instrText>
            </w:r>
            <w:r>
              <w:rPr>
                <w:sz w:val="20"/>
                <w:szCs w:val="20"/>
              </w:rPr>
            </w:r>
            <w:r>
              <w:rPr>
                <w:sz w:val="20"/>
                <w:szCs w:val="20"/>
              </w:rPr>
              <w:fldChar w:fldCharType="end"/>
            </w:r>
            <w:bookmarkEnd w:id="211"/>
          </w:p>
        </w:tc>
        <w:bookmarkStart w:id="212" w:name="CofinanciarName_12"/>
        <w:tc>
          <w:tcPr>
            <w:tcW w:w="1868" w:type="pct"/>
            <w:tcBorders>
              <w:bottom w:val="double" w:sz="4" w:space="0" w:color="auto"/>
            </w:tcBorders>
          </w:tcPr>
          <w:p w:rsidR="00D15525" w:rsidRDefault="00A81958" w:rsidP="0022185F">
            <w:pPr>
              <w:rPr>
                <w:sz w:val="22"/>
                <w:szCs w:val="22"/>
              </w:rPr>
            </w:pPr>
            <w:r>
              <w:rPr>
                <w:sz w:val="22"/>
                <w:szCs w:val="22"/>
              </w:rPr>
              <w:fldChar w:fldCharType="begin">
                <w:ffData>
                  <w:name w:val="CofinanciarName_12"/>
                  <w:enabled/>
                  <w:calcOnExit w:val="0"/>
                  <w:textInput/>
                </w:ffData>
              </w:fldChar>
            </w:r>
            <w:r w:rsidR="00E75754">
              <w:rPr>
                <w:sz w:val="22"/>
                <w:szCs w:val="22"/>
              </w:rPr>
              <w:instrText xml:space="preserve"> FORMTEXT </w:instrText>
            </w:r>
            <w:r>
              <w:rPr>
                <w:sz w:val="22"/>
                <w:szCs w:val="22"/>
              </w:rPr>
            </w:r>
            <w:r>
              <w:rPr>
                <w:sz w:val="22"/>
                <w:szCs w:val="22"/>
              </w:rPr>
              <w:fldChar w:fldCharType="separate"/>
            </w:r>
            <w:r w:rsidR="0022185F">
              <w:rPr>
                <w:noProof/>
                <w:sz w:val="22"/>
                <w:szCs w:val="22"/>
              </w:rPr>
              <w:t>Multiple</w:t>
            </w:r>
            <w:r>
              <w:rPr>
                <w:sz w:val="22"/>
                <w:szCs w:val="22"/>
              </w:rPr>
              <w:fldChar w:fldCharType="end"/>
            </w:r>
            <w:bookmarkEnd w:id="212"/>
          </w:p>
        </w:tc>
        <w:bookmarkStart w:id="213" w:name="CofinType_12"/>
        <w:tc>
          <w:tcPr>
            <w:tcW w:w="997" w:type="pct"/>
            <w:tcBorders>
              <w:bottom w:val="double" w:sz="4" w:space="0" w:color="auto"/>
            </w:tcBorders>
          </w:tcPr>
          <w:p w:rsidR="00D15525" w:rsidRDefault="00A81958" w:rsidP="00766C8B">
            <w:pPr>
              <w:rPr>
                <w:sz w:val="22"/>
                <w:szCs w:val="22"/>
              </w:rPr>
            </w:pPr>
            <w:r>
              <w:rPr>
                <w:sz w:val="22"/>
                <w:szCs w:val="22"/>
              </w:rPr>
              <w:fldChar w:fldCharType="begin">
                <w:ffData>
                  <w:name w:val="CofinType_12"/>
                  <w:enabled/>
                  <w:calcOnExit w:val="0"/>
                  <w:ddList>
                    <w:result w:val="1"/>
                    <w:listEntry w:val="(select)"/>
                    <w:listEntry w:val="Grant"/>
                    <w:listEntry w:val="Soft-loan"/>
                    <w:listEntry w:val="Hard-loan"/>
                    <w:listEntry w:val="Guarantee"/>
                    <w:listEntry w:val="In-Kind"/>
                  </w:ddList>
                </w:ffData>
              </w:fldChar>
            </w:r>
            <w:r w:rsidR="00083BA9">
              <w:rPr>
                <w:sz w:val="22"/>
                <w:szCs w:val="22"/>
              </w:rPr>
              <w:instrText xml:space="preserve"> FORMDROPDOWN </w:instrText>
            </w:r>
            <w:r>
              <w:rPr>
                <w:sz w:val="22"/>
                <w:szCs w:val="22"/>
              </w:rPr>
            </w:r>
            <w:r>
              <w:rPr>
                <w:sz w:val="22"/>
                <w:szCs w:val="22"/>
              </w:rPr>
              <w:fldChar w:fldCharType="end"/>
            </w:r>
            <w:bookmarkEnd w:id="213"/>
          </w:p>
        </w:tc>
        <w:bookmarkStart w:id="214" w:name="C_COAMT_12"/>
        <w:tc>
          <w:tcPr>
            <w:tcW w:w="839" w:type="pct"/>
            <w:tcBorders>
              <w:bottom w:val="double" w:sz="4" w:space="0" w:color="auto"/>
            </w:tcBorders>
            <w:shd w:val="clear" w:color="auto" w:fill="auto"/>
          </w:tcPr>
          <w:p w:rsidR="00D15525" w:rsidRDefault="00A81958" w:rsidP="0022185F">
            <w:pPr>
              <w:jc w:val="right"/>
              <w:rPr>
                <w:sz w:val="22"/>
                <w:szCs w:val="22"/>
              </w:rPr>
            </w:pPr>
            <w:r>
              <w:rPr>
                <w:sz w:val="22"/>
                <w:szCs w:val="22"/>
              </w:rPr>
              <w:fldChar w:fldCharType="begin">
                <w:ffData>
                  <w:name w:val="C_COAMT_12"/>
                  <w:enabled/>
                  <w:calcOnExit/>
                  <w:textInput>
                    <w:type w:val="number"/>
                    <w:format w:val="#,##0"/>
                  </w:textInput>
                </w:ffData>
              </w:fldChar>
            </w:r>
            <w:r w:rsidR="00083BA9">
              <w:rPr>
                <w:sz w:val="22"/>
                <w:szCs w:val="22"/>
              </w:rPr>
              <w:instrText xml:space="preserve"> FORMTEXT </w:instrText>
            </w:r>
            <w:r>
              <w:rPr>
                <w:sz w:val="22"/>
                <w:szCs w:val="22"/>
              </w:rPr>
            </w:r>
            <w:r>
              <w:rPr>
                <w:sz w:val="22"/>
                <w:szCs w:val="22"/>
              </w:rPr>
              <w:fldChar w:fldCharType="separate"/>
            </w:r>
            <w:r w:rsidR="0022185F">
              <w:rPr>
                <w:noProof/>
                <w:sz w:val="22"/>
                <w:szCs w:val="22"/>
              </w:rPr>
              <w:t>1,000,000</w:t>
            </w:r>
            <w:r>
              <w:rPr>
                <w:sz w:val="22"/>
                <w:szCs w:val="22"/>
              </w:rPr>
              <w:fldChar w:fldCharType="end"/>
            </w:r>
            <w:bookmarkEnd w:id="214"/>
          </w:p>
        </w:tc>
      </w:tr>
      <w:bookmarkStart w:id="215" w:name="SrcCo_13"/>
      <w:tr w:rsidR="00D15525" w:rsidRPr="00B20932" w:rsidTr="00DD5930">
        <w:trPr>
          <w:cantSplit/>
        </w:trPr>
        <w:tc>
          <w:tcPr>
            <w:tcW w:w="1296" w:type="pct"/>
            <w:tcBorders>
              <w:bottom w:val="double" w:sz="4" w:space="0" w:color="auto"/>
            </w:tcBorders>
          </w:tcPr>
          <w:p w:rsidR="00D15525" w:rsidRDefault="00A81958" w:rsidP="00766C8B">
            <w:pPr>
              <w:rPr>
                <w:sz w:val="20"/>
                <w:szCs w:val="20"/>
              </w:rPr>
            </w:pPr>
            <w:r>
              <w:rPr>
                <w:sz w:val="20"/>
                <w:szCs w:val="20"/>
              </w:rPr>
              <w:fldChar w:fldCharType="begin">
                <w:ffData>
                  <w:name w:val="SrcCo_13"/>
                  <w:enabled/>
                  <w:calcOnExit w:val="0"/>
                  <w:ddList>
                    <w:result w:val="8"/>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D15525">
              <w:rPr>
                <w:sz w:val="20"/>
                <w:szCs w:val="20"/>
              </w:rPr>
              <w:instrText xml:space="preserve"> FORMDROPDOWN </w:instrText>
            </w:r>
            <w:r>
              <w:rPr>
                <w:sz w:val="20"/>
                <w:szCs w:val="20"/>
              </w:rPr>
            </w:r>
            <w:r>
              <w:rPr>
                <w:sz w:val="20"/>
                <w:szCs w:val="20"/>
              </w:rPr>
              <w:fldChar w:fldCharType="end"/>
            </w:r>
            <w:bookmarkEnd w:id="215"/>
          </w:p>
        </w:tc>
        <w:bookmarkStart w:id="216" w:name="CofinanciarName_13"/>
        <w:tc>
          <w:tcPr>
            <w:tcW w:w="1868" w:type="pct"/>
            <w:tcBorders>
              <w:bottom w:val="double" w:sz="4" w:space="0" w:color="auto"/>
            </w:tcBorders>
          </w:tcPr>
          <w:p w:rsidR="00D15525" w:rsidRDefault="00A81958" w:rsidP="0022185F">
            <w:pPr>
              <w:rPr>
                <w:sz w:val="22"/>
                <w:szCs w:val="22"/>
              </w:rPr>
            </w:pPr>
            <w:r>
              <w:rPr>
                <w:sz w:val="22"/>
                <w:szCs w:val="22"/>
              </w:rPr>
              <w:fldChar w:fldCharType="begin">
                <w:ffData>
                  <w:name w:val="CofinanciarName_13"/>
                  <w:enabled/>
                  <w:calcOnExit w:val="0"/>
                  <w:textInput/>
                </w:ffData>
              </w:fldChar>
            </w:r>
            <w:r w:rsidR="00E75754">
              <w:rPr>
                <w:sz w:val="22"/>
                <w:szCs w:val="22"/>
              </w:rPr>
              <w:instrText xml:space="preserve"> FORMTEXT </w:instrText>
            </w:r>
            <w:r>
              <w:rPr>
                <w:sz w:val="22"/>
                <w:szCs w:val="22"/>
              </w:rPr>
            </w:r>
            <w:r>
              <w:rPr>
                <w:sz w:val="22"/>
                <w:szCs w:val="22"/>
              </w:rPr>
              <w:fldChar w:fldCharType="separate"/>
            </w:r>
            <w:r w:rsidR="0022185F">
              <w:rPr>
                <w:noProof/>
                <w:sz w:val="22"/>
                <w:szCs w:val="22"/>
              </w:rPr>
              <w:t>Multiple</w:t>
            </w:r>
            <w:r>
              <w:rPr>
                <w:sz w:val="22"/>
                <w:szCs w:val="22"/>
              </w:rPr>
              <w:fldChar w:fldCharType="end"/>
            </w:r>
            <w:bookmarkEnd w:id="216"/>
          </w:p>
        </w:tc>
        <w:bookmarkStart w:id="217" w:name="CofinType_13"/>
        <w:tc>
          <w:tcPr>
            <w:tcW w:w="997" w:type="pct"/>
            <w:tcBorders>
              <w:bottom w:val="double" w:sz="4" w:space="0" w:color="auto"/>
            </w:tcBorders>
          </w:tcPr>
          <w:p w:rsidR="00D15525" w:rsidRDefault="00A81958" w:rsidP="00766C8B">
            <w:pPr>
              <w:rPr>
                <w:sz w:val="22"/>
                <w:szCs w:val="22"/>
              </w:rPr>
            </w:pPr>
            <w:r>
              <w:rPr>
                <w:sz w:val="22"/>
                <w:szCs w:val="22"/>
              </w:rPr>
              <w:fldChar w:fldCharType="begin">
                <w:ffData>
                  <w:name w:val="CofinType_13"/>
                  <w:enabled/>
                  <w:calcOnExit w:val="0"/>
                  <w:ddList>
                    <w:result w:val="5"/>
                    <w:listEntry w:val="(select)"/>
                    <w:listEntry w:val="Grant"/>
                    <w:listEntry w:val="Soft-loan"/>
                    <w:listEntry w:val="Hard-loan"/>
                    <w:listEntry w:val="Guarantee"/>
                    <w:listEntry w:val="In-Kind"/>
                  </w:ddList>
                </w:ffData>
              </w:fldChar>
            </w:r>
            <w:r w:rsidR="00083BA9">
              <w:rPr>
                <w:sz w:val="22"/>
                <w:szCs w:val="22"/>
              </w:rPr>
              <w:instrText xml:space="preserve"> FORMDROPDOWN </w:instrText>
            </w:r>
            <w:r>
              <w:rPr>
                <w:sz w:val="22"/>
                <w:szCs w:val="22"/>
              </w:rPr>
            </w:r>
            <w:r>
              <w:rPr>
                <w:sz w:val="22"/>
                <w:szCs w:val="22"/>
              </w:rPr>
              <w:fldChar w:fldCharType="end"/>
            </w:r>
            <w:bookmarkEnd w:id="217"/>
          </w:p>
        </w:tc>
        <w:bookmarkStart w:id="218" w:name="C_COAMT_13"/>
        <w:tc>
          <w:tcPr>
            <w:tcW w:w="839" w:type="pct"/>
            <w:tcBorders>
              <w:bottom w:val="double" w:sz="4" w:space="0" w:color="auto"/>
            </w:tcBorders>
            <w:shd w:val="clear" w:color="auto" w:fill="auto"/>
          </w:tcPr>
          <w:p w:rsidR="00D15525" w:rsidRDefault="00A81958" w:rsidP="0022185F">
            <w:pPr>
              <w:jc w:val="right"/>
              <w:rPr>
                <w:sz w:val="22"/>
                <w:szCs w:val="22"/>
              </w:rPr>
            </w:pPr>
            <w:r>
              <w:rPr>
                <w:sz w:val="22"/>
                <w:szCs w:val="22"/>
              </w:rPr>
              <w:fldChar w:fldCharType="begin">
                <w:ffData>
                  <w:name w:val="C_COAMT_13"/>
                  <w:enabled/>
                  <w:calcOnExit/>
                  <w:textInput>
                    <w:type w:val="number"/>
                    <w:format w:val="#,##0"/>
                  </w:textInput>
                </w:ffData>
              </w:fldChar>
            </w:r>
            <w:r w:rsidR="00083BA9">
              <w:rPr>
                <w:sz w:val="22"/>
                <w:szCs w:val="22"/>
              </w:rPr>
              <w:instrText xml:space="preserve"> FORMTEXT </w:instrText>
            </w:r>
            <w:r>
              <w:rPr>
                <w:sz w:val="22"/>
                <w:szCs w:val="22"/>
              </w:rPr>
            </w:r>
            <w:r>
              <w:rPr>
                <w:sz w:val="22"/>
                <w:szCs w:val="22"/>
              </w:rPr>
              <w:fldChar w:fldCharType="separate"/>
            </w:r>
            <w:r w:rsidR="0022185F">
              <w:rPr>
                <w:noProof/>
                <w:sz w:val="22"/>
                <w:szCs w:val="22"/>
              </w:rPr>
              <w:t>1,000,000</w:t>
            </w:r>
            <w:r>
              <w:rPr>
                <w:sz w:val="22"/>
                <w:szCs w:val="22"/>
              </w:rPr>
              <w:fldChar w:fldCharType="end"/>
            </w:r>
            <w:bookmarkEnd w:id="218"/>
          </w:p>
        </w:tc>
      </w:tr>
      <w:bookmarkStart w:id="219" w:name="SrcCo_14"/>
      <w:tr w:rsidR="00D15525" w:rsidRPr="00B20932" w:rsidTr="00DD5930">
        <w:trPr>
          <w:cantSplit/>
        </w:trPr>
        <w:tc>
          <w:tcPr>
            <w:tcW w:w="1296" w:type="pct"/>
            <w:tcBorders>
              <w:bottom w:val="double" w:sz="4" w:space="0" w:color="auto"/>
            </w:tcBorders>
          </w:tcPr>
          <w:p w:rsidR="00D15525" w:rsidRDefault="00A81958" w:rsidP="00766C8B">
            <w:pPr>
              <w:rPr>
                <w:sz w:val="20"/>
                <w:szCs w:val="20"/>
              </w:rPr>
            </w:pPr>
            <w:r>
              <w:rPr>
                <w:sz w:val="20"/>
                <w:szCs w:val="20"/>
              </w:rPr>
              <w:fldChar w:fldCharType="begin">
                <w:ffData>
                  <w:name w:val="SrcCo_14"/>
                  <w:enabled/>
                  <w:calcOnExit w:val="0"/>
                  <w:ddList>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D15525">
              <w:rPr>
                <w:sz w:val="20"/>
                <w:szCs w:val="20"/>
              </w:rPr>
              <w:instrText xml:space="preserve"> FORMDROPDOWN </w:instrText>
            </w:r>
            <w:r>
              <w:rPr>
                <w:sz w:val="20"/>
                <w:szCs w:val="20"/>
              </w:rPr>
            </w:r>
            <w:r>
              <w:rPr>
                <w:sz w:val="20"/>
                <w:szCs w:val="20"/>
              </w:rPr>
              <w:fldChar w:fldCharType="end"/>
            </w:r>
            <w:bookmarkEnd w:id="219"/>
          </w:p>
        </w:tc>
        <w:bookmarkStart w:id="220" w:name="CofinanciarName_14"/>
        <w:tc>
          <w:tcPr>
            <w:tcW w:w="1868" w:type="pct"/>
            <w:tcBorders>
              <w:bottom w:val="double" w:sz="4" w:space="0" w:color="auto"/>
            </w:tcBorders>
          </w:tcPr>
          <w:p w:rsidR="00D15525" w:rsidRDefault="00A81958" w:rsidP="00766C8B">
            <w:pPr>
              <w:rPr>
                <w:sz w:val="22"/>
                <w:szCs w:val="22"/>
              </w:rPr>
            </w:pPr>
            <w:r>
              <w:rPr>
                <w:sz w:val="22"/>
                <w:szCs w:val="22"/>
              </w:rPr>
              <w:fldChar w:fldCharType="begin">
                <w:ffData>
                  <w:name w:val="CofinanciarName_14"/>
                  <w:enabled/>
                  <w:calcOnExit w:val="0"/>
                  <w:textInput/>
                </w:ffData>
              </w:fldChar>
            </w:r>
            <w:r w:rsidR="00E75754">
              <w:rPr>
                <w:sz w:val="22"/>
                <w:szCs w:val="22"/>
              </w:rPr>
              <w:instrText xml:space="preserve"> FORMTEXT </w:instrText>
            </w:r>
            <w:r>
              <w:rPr>
                <w:sz w:val="22"/>
                <w:szCs w:val="22"/>
              </w:rPr>
            </w:r>
            <w:r>
              <w:rPr>
                <w:sz w:val="22"/>
                <w:szCs w:val="22"/>
              </w:rPr>
              <w:fldChar w:fldCharType="separate"/>
            </w:r>
            <w:r w:rsidR="00E75754">
              <w:rPr>
                <w:noProof/>
                <w:sz w:val="22"/>
                <w:szCs w:val="22"/>
              </w:rPr>
              <w:t> </w:t>
            </w:r>
            <w:r w:rsidR="00E75754">
              <w:rPr>
                <w:noProof/>
                <w:sz w:val="22"/>
                <w:szCs w:val="22"/>
              </w:rPr>
              <w:t> </w:t>
            </w:r>
            <w:r w:rsidR="00E75754">
              <w:rPr>
                <w:noProof/>
                <w:sz w:val="22"/>
                <w:szCs w:val="22"/>
              </w:rPr>
              <w:t> </w:t>
            </w:r>
            <w:r w:rsidR="00E75754">
              <w:rPr>
                <w:noProof/>
                <w:sz w:val="22"/>
                <w:szCs w:val="22"/>
              </w:rPr>
              <w:t> </w:t>
            </w:r>
            <w:r w:rsidR="00E75754">
              <w:rPr>
                <w:noProof/>
                <w:sz w:val="22"/>
                <w:szCs w:val="22"/>
              </w:rPr>
              <w:t> </w:t>
            </w:r>
            <w:r>
              <w:rPr>
                <w:sz w:val="22"/>
                <w:szCs w:val="22"/>
              </w:rPr>
              <w:fldChar w:fldCharType="end"/>
            </w:r>
            <w:bookmarkEnd w:id="220"/>
          </w:p>
        </w:tc>
        <w:bookmarkStart w:id="221" w:name="CofinType_14"/>
        <w:tc>
          <w:tcPr>
            <w:tcW w:w="997" w:type="pct"/>
            <w:tcBorders>
              <w:bottom w:val="double" w:sz="4" w:space="0" w:color="auto"/>
            </w:tcBorders>
          </w:tcPr>
          <w:p w:rsidR="00D15525" w:rsidRDefault="00A81958" w:rsidP="00766C8B">
            <w:pPr>
              <w:rPr>
                <w:sz w:val="22"/>
                <w:szCs w:val="22"/>
              </w:rPr>
            </w:pPr>
            <w:r>
              <w:rPr>
                <w:sz w:val="22"/>
                <w:szCs w:val="22"/>
              </w:rPr>
              <w:fldChar w:fldCharType="begin">
                <w:ffData>
                  <w:name w:val="CofinType_14"/>
                  <w:enabled/>
                  <w:calcOnExit w:val="0"/>
                  <w:ddList>
                    <w:listEntry w:val="(select)"/>
                    <w:listEntry w:val="Grant"/>
                    <w:listEntry w:val="Soft-loan"/>
                    <w:listEntry w:val="Hard-loan"/>
                    <w:listEntry w:val="Guarantee"/>
                    <w:listEntry w:val="In-Kind"/>
                  </w:ddList>
                </w:ffData>
              </w:fldChar>
            </w:r>
            <w:r w:rsidR="00083BA9">
              <w:rPr>
                <w:sz w:val="22"/>
                <w:szCs w:val="22"/>
              </w:rPr>
              <w:instrText xml:space="preserve"> FORMDROPDOWN </w:instrText>
            </w:r>
            <w:r>
              <w:rPr>
                <w:sz w:val="22"/>
                <w:szCs w:val="22"/>
              </w:rPr>
            </w:r>
            <w:r>
              <w:rPr>
                <w:sz w:val="22"/>
                <w:szCs w:val="22"/>
              </w:rPr>
              <w:fldChar w:fldCharType="end"/>
            </w:r>
            <w:bookmarkEnd w:id="221"/>
          </w:p>
        </w:tc>
        <w:bookmarkStart w:id="222" w:name="C_COAMT_14"/>
        <w:tc>
          <w:tcPr>
            <w:tcW w:w="839" w:type="pct"/>
            <w:tcBorders>
              <w:bottom w:val="double" w:sz="4" w:space="0" w:color="auto"/>
            </w:tcBorders>
            <w:shd w:val="clear" w:color="auto" w:fill="auto"/>
          </w:tcPr>
          <w:p w:rsidR="00D15525" w:rsidRDefault="00A81958" w:rsidP="004F00D6">
            <w:pPr>
              <w:jc w:val="right"/>
              <w:rPr>
                <w:sz w:val="22"/>
                <w:szCs w:val="22"/>
              </w:rPr>
            </w:pPr>
            <w:r>
              <w:rPr>
                <w:sz w:val="22"/>
                <w:szCs w:val="22"/>
              </w:rPr>
              <w:fldChar w:fldCharType="begin">
                <w:ffData>
                  <w:name w:val="C_COAMT_14"/>
                  <w:enabled/>
                  <w:calcOnExit/>
                  <w:textInput>
                    <w:type w:val="number"/>
                    <w:format w:val="#,##0"/>
                  </w:textInput>
                </w:ffData>
              </w:fldChar>
            </w:r>
            <w:r w:rsidR="00083BA9">
              <w:rPr>
                <w:sz w:val="22"/>
                <w:szCs w:val="22"/>
              </w:rPr>
              <w:instrText xml:space="preserve"> FORMTEXT </w:instrText>
            </w:r>
            <w:r>
              <w:rPr>
                <w:sz w:val="22"/>
                <w:szCs w:val="22"/>
              </w:rPr>
            </w:r>
            <w:r>
              <w:rPr>
                <w:sz w:val="22"/>
                <w:szCs w:val="22"/>
              </w:rPr>
              <w:fldChar w:fldCharType="separate"/>
            </w:r>
            <w:r w:rsidR="004F00D6">
              <w:rPr>
                <w:noProof/>
                <w:sz w:val="22"/>
                <w:szCs w:val="22"/>
              </w:rPr>
              <w:t> </w:t>
            </w:r>
            <w:r w:rsidR="004F00D6">
              <w:rPr>
                <w:noProof/>
                <w:sz w:val="22"/>
                <w:szCs w:val="22"/>
              </w:rPr>
              <w:t> </w:t>
            </w:r>
            <w:r w:rsidR="004F00D6">
              <w:rPr>
                <w:noProof/>
                <w:sz w:val="22"/>
                <w:szCs w:val="22"/>
              </w:rPr>
              <w:t> </w:t>
            </w:r>
            <w:r w:rsidR="004F00D6">
              <w:rPr>
                <w:noProof/>
                <w:sz w:val="22"/>
                <w:szCs w:val="22"/>
              </w:rPr>
              <w:t> </w:t>
            </w:r>
            <w:r w:rsidR="004F00D6">
              <w:rPr>
                <w:noProof/>
                <w:sz w:val="22"/>
                <w:szCs w:val="22"/>
              </w:rPr>
              <w:t> </w:t>
            </w:r>
            <w:r>
              <w:rPr>
                <w:sz w:val="22"/>
                <w:szCs w:val="22"/>
              </w:rPr>
              <w:fldChar w:fldCharType="end"/>
            </w:r>
            <w:bookmarkEnd w:id="222"/>
          </w:p>
        </w:tc>
      </w:tr>
      <w:bookmarkStart w:id="223" w:name="SrcCo_15"/>
      <w:tr w:rsidR="00D15525" w:rsidRPr="00B20932" w:rsidTr="00DD5930">
        <w:trPr>
          <w:cantSplit/>
        </w:trPr>
        <w:tc>
          <w:tcPr>
            <w:tcW w:w="1296" w:type="pct"/>
            <w:tcBorders>
              <w:bottom w:val="double" w:sz="4" w:space="0" w:color="auto"/>
            </w:tcBorders>
          </w:tcPr>
          <w:p w:rsidR="00D15525" w:rsidRDefault="00A81958" w:rsidP="00766C8B">
            <w:pPr>
              <w:rPr>
                <w:sz w:val="20"/>
                <w:szCs w:val="20"/>
              </w:rPr>
            </w:pPr>
            <w:r>
              <w:rPr>
                <w:sz w:val="20"/>
                <w:szCs w:val="20"/>
              </w:rPr>
              <w:fldChar w:fldCharType="begin">
                <w:ffData>
                  <w:name w:val="SrcCo_15"/>
                  <w:enabled/>
                  <w:calcOnExit w:val="0"/>
                  <w:ddList>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D15525">
              <w:rPr>
                <w:sz w:val="20"/>
                <w:szCs w:val="20"/>
              </w:rPr>
              <w:instrText xml:space="preserve"> FORMDROPDOWN </w:instrText>
            </w:r>
            <w:r>
              <w:rPr>
                <w:sz w:val="20"/>
                <w:szCs w:val="20"/>
              </w:rPr>
            </w:r>
            <w:r>
              <w:rPr>
                <w:sz w:val="20"/>
                <w:szCs w:val="20"/>
              </w:rPr>
              <w:fldChar w:fldCharType="end"/>
            </w:r>
            <w:bookmarkEnd w:id="223"/>
          </w:p>
        </w:tc>
        <w:bookmarkStart w:id="224" w:name="CofinanciarName_15"/>
        <w:tc>
          <w:tcPr>
            <w:tcW w:w="1868" w:type="pct"/>
            <w:tcBorders>
              <w:bottom w:val="double" w:sz="4" w:space="0" w:color="auto"/>
            </w:tcBorders>
          </w:tcPr>
          <w:p w:rsidR="00D15525" w:rsidRDefault="00A81958" w:rsidP="00766C8B">
            <w:pPr>
              <w:rPr>
                <w:sz w:val="22"/>
                <w:szCs w:val="22"/>
              </w:rPr>
            </w:pPr>
            <w:r>
              <w:rPr>
                <w:sz w:val="22"/>
                <w:szCs w:val="22"/>
              </w:rPr>
              <w:fldChar w:fldCharType="begin">
                <w:ffData>
                  <w:name w:val="CofinanciarName_15"/>
                  <w:enabled/>
                  <w:calcOnExit w:val="0"/>
                  <w:textInput/>
                </w:ffData>
              </w:fldChar>
            </w:r>
            <w:r w:rsidR="00E75754">
              <w:rPr>
                <w:sz w:val="22"/>
                <w:szCs w:val="22"/>
              </w:rPr>
              <w:instrText xml:space="preserve"> FORMTEXT </w:instrText>
            </w:r>
            <w:r>
              <w:rPr>
                <w:sz w:val="22"/>
                <w:szCs w:val="22"/>
              </w:rPr>
            </w:r>
            <w:r>
              <w:rPr>
                <w:sz w:val="22"/>
                <w:szCs w:val="22"/>
              </w:rPr>
              <w:fldChar w:fldCharType="separate"/>
            </w:r>
            <w:r w:rsidR="00E75754">
              <w:rPr>
                <w:noProof/>
                <w:sz w:val="22"/>
                <w:szCs w:val="22"/>
              </w:rPr>
              <w:t> </w:t>
            </w:r>
            <w:r w:rsidR="00E75754">
              <w:rPr>
                <w:noProof/>
                <w:sz w:val="22"/>
                <w:szCs w:val="22"/>
              </w:rPr>
              <w:t> </w:t>
            </w:r>
            <w:r w:rsidR="00E75754">
              <w:rPr>
                <w:noProof/>
                <w:sz w:val="22"/>
                <w:szCs w:val="22"/>
              </w:rPr>
              <w:t> </w:t>
            </w:r>
            <w:r w:rsidR="00E75754">
              <w:rPr>
                <w:noProof/>
                <w:sz w:val="22"/>
                <w:szCs w:val="22"/>
              </w:rPr>
              <w:t> </w:t>
            </w:r>
            <w:r w:rsidR="00E75754">
              <w:rPr>
                <w:noProof/>
                <w:sz w:val="22"/>
                <w:szCs w:val="22"/>
              </w:rPr>
              <w:t> </w:t>
            </w:r>
            <w:r>
              <w:rPr>
                <w:sz w:val="22"/>
                <w:szCs w:val="22"/>
              </w:rPr>
              <w:fldChar w:fldCharType="end"/>
            </w:r>
            <w:bookmarkEnd w:id="224"/>
          </w:p>
        </w:tc>
        <w:bookmarkStart w:id="225" w:name="CofinType_15"/>
        <w:tc>
          <w:tcPr>
            <w:tcW w:w="997" w:type="pct"/>
            <w:tcBorders>
              <w:bottom w:val="double" w:sz="4" w:space="0" w:color="auto"/>
            </w:tcBorders>
          </w:tcPr>
          <w:p w:rsidR="00D15525" w:rsidRDefault="00A81958" w:rsidP="00766C8B">
            <w:pPr>
              <w:rPr>
                <w:sz w:val="22"/>
                <w:szCs w:val="22"/>
              </w:rPr>
            </w:pPr>
            <w:r>
              <w:rPr>
                <w:sz w:val="22"/>
                <w:szCs w:val="22"/>
              </w:rPr>
              <w:fldChar w:fldCharType="begin">
                <w:ffData>
                  <w:name w:val="CofinType_15"/>
                  <w:enabled/>
                  <w:calcOnExit w:val="0"/>
                  <w:ddList>
                    <w:listEntry w:val="(select)"/>
                    <w:listEntry w:val="Grant"/>
                    <w:listEntry w:val="Soft-loan"/>
                    <w:listEntry w:val="Hard-loan"/>
                    <w:listEntry w:val="Guarantee"/>
                    <w:listEntry w:val="In-Kind"/>
                  </w:ddList>
                </w:ffData>
              </w:fldChar>
            </w:r>
            <w:r w:rsidR="00083BA9">
              <w:rPr>
                <w:sz w:val="22"/>
                <w:szCs w:val="22"/>
              </w:rPr>
              <w:instrText xml:space="preserve"> FORMDROPDOWN </w:instrText>
            </w:r>
            <w:r>
              <w:rPr>
                <w:sz w:val="22"/>
                <w:szCs w:val="22"/>
              </w:rPr>
            </w:r>
            <w:r>
              <w:rPr>
                <w:sz w:val="22"/>
                <w:szCs w:val="22"/>
              </w:rPr>
              <w:fldChar w:fldCharType="end"/>
            </w:r>
            <w:bookmarkEnd w:id="225"/>
          </w:p>
        </w:tc>
        <w:bookmarkStart w:id="226" w:name="C_COAMT_15"/>
        <w:tc>
          <w:tcPr>
            <w:tcW w:w="839" w:type="pct"/>
            <w:tcBorders>
              <w:bottom w:val="double" w:sz="4" w:space="0" w:color="auto"/>
            </w:tcBorders>
            <w:shd w:val="clear" w:color="auto" w:fill="auto"/>
          </w:tcPr>
          <w:p w:rsidR="00D15525" w:rsidRDefault="00A81958" w:rsidP="004F00D6">
            <w:pPr>
              <w:jc w:val="right"/>
              <w:rPr>
                <w:sz w:val="22"/>
                <w:szCs w:val="22"/>
              </w:rPr>
            </w:pPr>
            <w:r>
              <w:rPr>
                <w:sz w:val="22"/>
                <w:szCs w:val="22"/>
              </w:rPr>
              <w:fldChar w:fldCharType="begin">
                <w:ffData>
                  <w:name w:val="C_COAMT_15"/>
                  <w:enabled/>
                  <w:calcOnExit/>
                  <w:textInput>
                    <w:type w:val="number"/>
                    <w:format w:val="#,##0"/>
                  </w:textInput>
                </w:ffData>
              </w:fldChar>
            </w:r>
            <w:r w:rsidR="00083BA9">
              <w:rPr>
                <w:sz w:val="22"/>
                <w:szCs w:val="22"/>
              </w:rPr>
              <w:instrText xml:space="preserve"> FORMTEXT </w:instrText>
            </w:r>
            <w:r>
              <w:rPr>
                <w:sz w:val="22"/>
                <w:szCs w:val="22"/>
              </w:rPr>
            </w:r>
            <w:r>
              <w:rPr>
                <w:sz w:val="22"/>
                <w:szCs w:val="22"/>
              </w:rPr>
              <w:fldChar w:fldCharType="separate"/>
            </w:r>
            <w:r w:rsidR="004F00D6">
              <w:rPr>
                <w:noProof/>
                <w:sz w:val="22"/>
                <w:szCs w:val="22"/>
              </w:rPr>
              <w:t> </w:t>
            </w:r>
            <w:r w:rsidR="004F00D6">
              <w:rPr>
                <w:noProof/>
                <w:sz w:val="22"/>
                <w:szCs w:val="22"/>
              </w:rPr>
              <w:t> </w:t>
            </w:r>
            <w:r w:rsidR="004F00D6">
              <w:rPr>
                <w:noProof/>
                <w:sz w:val="22"/>
                <w:szCs w:val="22"/>
              </w:rPr>
              <w:t> </w:t>
            </w:r>
            <w:r w:rsidR="004F00D6">
              <w:rPr>
                <w:noProof/>
                <w:sz w:val="22"/>
                <w:szCs w:val="22"/>
              </w:rPr>
              <w:t> </w:t>
            </w:r>
            <w:r w:rsidR="004F00D6">
              <w:rPr>
                <w:noProof/>
                <w:sz w:val="22"/>
                <w:szCs w:val="22"/>
              </w:rPr>
              <w:t> </w:t>
            </w:r>
            <w:r>
              <w:rPr>
                <w:sz w:val="22"/>
                <w:szCs w:val="22"/>
              </w:rPr>
              <w:fldChar w:fldCharType="end"/>
            </w:r>
            <w:bookmarkEnd w:id="226"/>
          </w:p>
        </w:tc>
      </w:tr>
      <w:bookmarkStart w:id="227" w:name="SrcCo_16"/>
      <w:tr w:rsidR="00D15525" w:rsidRPr="00B20932" w:rsidTr="00DD5930">
        <w:trPr>
          <w:cantSplit/>
        </w:trPr>
        <w:tc>
          <w:tcPr>
            <w:tcW w:w="1296" w:type="pct"/>
            <w:tcBorders>
              <w:bottom w:val="double" w:sz="4" w:space="0" w:color="auto"/>
            </w:tcBorders>
          </w:tcPr>
          <w:p w:rsidR="00D15525" w:rsidRDefault="00A81958" w:rsidP="00766C8B">
            <w:pPr>
              <w:rPr>
                <w:sz w:val="20"/>
                <w:szCs w:val="20"/>
              </w:rPr>
            </w:pPr>
            <w:r>
              <w:rPr>
                <w:sz w:val="20"/>
                <w:szCs w:val="20"/>
              </w:rPr>
              <w:fldChar w:fldCharType="begin">
                <w:ffData>
                  <w:name w:val="SrcCo_16"/>
                  <w:enabled/>
                  <w:calcOnExit w:val="0"/>
                  <w:ddList>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D15525">
              <w:rPr>
                <w:sz w:val="20"/>
                <w:szCs w:val="20"/>
              </w:rPr>
              <w:instrText xml:space="preserve"> FORMDROPDOWN </w:instrText>
            </w:r>
            <w:r>
              <w:rPr>
                <w:sz w:val="20"/>
                <w:szCs w:val="20"/>
              </w:rPr>
            </w:r>
            <w:r>
              <w:rPr>
                <w:sz w:val="20"/>
                <w:szCs w:val="20"/>
              </w:rPr>
              <w:fldChar w:fldCharType="end"/>
            </w:r>
            <w:bookmarkEnd w:id="227"/>
          </w:p>
        </w:tc>
        <w:bookmarkStart w:id="228" w:name="CofinanciarName_16"/>
        <w:tc>
          <w:tcPr>
            <w:tcW w:w="1868" w:type="pct"/>
            <w:tcBorders>
              <w:bottom w:val="double" w:sz="4" w:space="0" w:color="auto"/>
            </w:tcBorders>
          </w:tcPr>
          <w:p w:rsidR="00D15525" w:rsidRDefault="00A81958" w:rsidP="00766C8B">
            <w:pPr>
              <w:rPr>
                <w:sz w:val="22"/>
                <w:szCs w:val="22"/>
              </w:rPr>
            </w:pPr>
            <w:r>
              <w:rPr>
                <w:sz w:val="22"/>
                <w:szCs w:val="22"/>
              </w:rPr>
              <w:fldChar w:fldCharType="begin">
                <w:ffData>
                  <w:name w:val="CofinanciarName_16"/>
                  <w:enabled/>
                  <w:calcOnExit w:val="0"/>
                  <w:textInput/>
                </w:ffData>
              </w:fldChar>
            </w:r>
            <w:r w:rsidR="00E75754">
              <w:rPr>
                <w:sz w:val="22"/>
                <w:szCs w:val="22"/>
              </w:rPr>
              <w:instrText xml:space="preserve"> FORMTEXT </w:instrText>
            </w:r>
            <w:r>
              <w:rPr>
                <w:sz w:val="22"/>
                <w:szCs w:val="22"/>
              </w:rPr>
            </w:r>
            <w:r>
              <w:rPr>
                <w:sz w:val="22"/>
                <w:szCs w:val="22"/>
              </w:rPr>
              <w:fldChar w:fldCharType="separate"/>
            </w:r>
            <w:r w:rsidR="00E75754">
              <w:rPr>
                <w:noProof/>
                <w:sz w:val="22"/>
                <w:szCs w:val="22"/>
              </w:rPr>
              <w:t> </w:t>
            </w:r>
            <w:r w:rsidR="00E75754">
              <w:rPr>
                <w:noProof/>
                <w:sz w:val="22"/>
                <w:szCs w:val="22"/>
              </w:rPr>
              <w:t> </w:t>
            </w:r>
            <w:r w:rsidR="00E75754">
              <w:rPr>
                <w:noProof/>
                <w:sz w:val="22"/>
                <w:szCs w:val="22"/>
              </w:rPr>
              <w:t> </w:t>
            </w:r>
            <w:r w:rsidR="00E75754">
              <w:rPr>
                <w:noProof/>
                <w:sz w:val="22"/>
                <w:szCs w:val="22"/>
              </w:rPr>
              <w:t> </w:t>
            </w:r>
            <w:r w:rsidR="00E75754">
              <w:rPr>
                <w:noProof/>
                <w:sz w:val="22"/>
                <w:szCs w:val="22"/>
              </w:rPr>
              <w:t> </w:t>
            </w:r>
            <w:r>
              <w:rPr>
                <w:sz w:val="22"/>
                <w:szCs w:val="22"/>
              </w:rPr>
              <w:fldChar w:fldCharType="end"/>
            </w:r>
            <w:bookmarkEnd w:id="228"/>
          </w:p>
        </w:tc>
        <w:bookmarkStart w:id="229" w:name="CofinType_16"/>
        <w:tc>
          <w:tcPr>
            <w:tcW w:w="997" w:type="pct"/>
            <w:tcBorders>
              <w:bottom w:val="double" w:sz="4" w:space="0" w:color="auto"/>
            </w:tcBorders>
          </w:tcPr>
          <w:p w:rsidR="00D15525" w:rsidRDefault="00A81958" w:rsidP="00766C8B">
            <w:pPr>
              <w:rPr>
                <w:sz w:val="22"/>
                <w:szCs w:val="22"/>
              </w:rPr>
            </w:pPr>
            <w:r>
              <w:rPr>
                <w:sz w:val="22"/>
                <w:szCs w:val="22"/>
              </w:rPr>
              <w:fldChar w:fldCharType="begin">
                <w:ffData>
                  <w:name w:val="CofinType_16"/>
                  <w:enabled/>
                  <w:calcOnExit w:val="0"/>
                  <w:ddList>
                    <w:listEntry w:val="(select)"/>
                    <w:listEntry w:val="Grant"/>
                    <w:listEntry w:val="Soft-loan"/>
                    <w:listEntry w:val="Hard-loan"/>
                    <w:listEntry w:val="Guarantee"/>
                    <w:listEntry w:val="In-Kind"/>
                  </w:ddList>
                </w:ffData>
              </w:fldChar>
            </w:r>
            <w:r w:rsidR="00083BA9">
              <w:rPr>
                <w:sz w:val="22"/>
                <w:szCs w:val="22"/>
              </w:rPr>
              <w:instrText xml:space="preserve"> FORMDROPDOWN </w:instrText>
            </w:r>
            <w:r>
              <w:rPr>
                <w:sz w:val="22"/>
                <w:szCs w:val="22"/>
              </w:rPr>
            </w:r>
            <w:r>
              <w:rPr>
                <w:sz w:val="22"/>
                <w:szCs w:val="22"/>
              </w:rPr>
              <w:fldChar w:fldCharType="end"/>
            </w:r>
            <w:bookmarkEnd w:id="229"/>
          </w:p>
        </w:tc>
        <w:bookmarkStart w:id="230" w:name="C_COAMT_16"/>
        <w:tc>
          <w:tcPr>
            <w:tcW w:w="839" w:type="pct"/>
            <w:tcBorders>
              <w:bottom w:val="double" w:sz="4" w:space="0" w:color="auto"/>
            </w:tcBorders>
            <w:shd w:val="clear" w:color="auto" w:fill="auto"/>
          </w:tcPr>
          <w:p w:rsidR="00D15525" w:rsidRDefault="00A81958" w:rsidP="004F00D6">
            <w:pPr>
              <w:jc w:val="right"/>
              <w:rPr>
                <w:sz w:val="22"/>
                <w:szCs w:val="22"/>
              </w:rPr>
            </w:pPr>
            <w:r>
              <w:rPr>
                <w:sz w:val="22"/>
                <w:szCs w:val="22"/>
              </w:rPr>
              <w:fldChar w:fldCharType="begin">
                <w:ffData>
                  <w:name w:val="C_COAMT_16"/>
                  <w:enabled/>
                  <w:calcOnExit/>
                  <w:textInput>
                    <w:type w:val="number"/>
                    <w:format w:val="#,##0"/>
                  </w:textInput>
                </w:ffData>
              </w:fldChar>
            </w:r>
            <w:r w:rsidR="00083BA9">
              <w:rPr>
                <w:sz w:val="22"/>
                <w:szCs w:val="22"/>
              </w:rPr>
              <w:instrText xml:space="preserve"> FORMTEXT </w:instrText>
            </w:r>
            <w:r>
              <w:rPr>
                <w:sz w:val="22"/>
                <w:szCs w:val="22"/>
              </w:rPr>
            </w:r>
            <w:r>
              <w:rPr>
                <w:sz w:val="22"/>
                <w:szCs w:val="22"/>
              </w:rPr>
              <w:fldChar w:fldCharType="separate"/>
            </w:r>
            <w:r w:rsidR="004F00D6">
              <w:rPr>
                <w:noProof/>
                <w:sz w:val="22"/>
                <w:szCs w:val="22"/>
              </w:rPr>
              <w:t> </w:t>
            </w:r>
            <w:r w:rsidR="004F00D6">
              <w:rPr>
                <w:noProof/>
                <w:sz w:val="22"/>
                <w:szCs w:val="22"/>
              </w:rPr>
              <w:t> </w:t>
            </w:r>
            <w:r w:rsidR="004F00D6">
              <w:rPr>
                <w:noProof/>
                <w:sz w:val="22"/>
                <w:szCs w:val="22"/>
              </w:rPr>
              <w:t> </w:t>
            </w:r>
            <w:r w:rsidR="004F00D6">
              <w:rPr>
                <w:noProof/>
                <w:sz w:val="22"/>
                <w:szCs w:val="22"/>
              </w:rPr>
              <w:t> </w:t>
            </w:r>
            <w:r w:rsidR="004F00D6">
              <w:rPr>
                <w:noProof/>
                <w:sz w:val="22"/>
                <w:szCs w:val="22"/>
              </w:rPr>
              <w:t> </w:t>
            </w:r>
            <w:r>
              <w:rPr>
                <w:sz w:val="22"/>
                <w:szCs w:val="22"/>
              </w:rPr>
              <w:fldChar w:fldCharType="end"/>
            </w:r>
            <w:bookmarkEnd w:id="230"/>
          </w:p>
        </w:tc>
      </w:tr>
      <w:bookmarkStart w:id="231" w:name="SrcCo_17"/>
      <w:tr w:rsidR="00D15525" w:rsidRPr="00B20932" w:rsidTr="00DD5930">
        <w:trPr>
          <w:cantSplit/>
        </w:trPr>
        <w:tc>
          <w:tcPr>
            <w:tcW w:w="1296" w:type="pct"/>
            <w:tcBorders>
              <w:bottom w:val="double" w:sz="4" w:space="0" w:color="auto"/>
            </w:tcBorders>
          </w:tcPr>
          <w:p w:rsidR="00D15525" w:rsidRDefault="00A81958" w:rsidP="00766C8B">
            <w:pPr>
              <w:rPr>
                <w:sz w:val="20"/>
                <w:szCs w:val="20"/>
              </w:rPr>
            </w:pPr>
            <w:r>
              <w:rPr>
                <w:sz w:val="20"/>
                <w:szCs w:val="20"/>
              </w:rPr>
              <w:fldChar w:fldCharType="begin">
                <w:ffData>
                  <w:name w:val="SrcCo_17"/>
                  <w:enabled/>
                  <w:calcOnExit w:val="0"/>
                  <w:ddList>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D15525">
              <w:rPr>
                <w:sz w:val="20"/>
                <w:szCs w:val="20"/>
              </w:rPr>
              <w:instrText xml:space="preserve"> FORMDROPDOWN </w:instrText>
            </w:r>
            <w:r>
              <w:rPr>
                <w:sz w:val="20"/>
                <w:szCs w:val="20"/>
              </w:rPr>
            </w:r>
            <w:r>
              <w:rPr>
                <w:sz w:val="20"/>
                <w:szCs w:val="20"/>
              </w:rPr>
              <w:fldChar w:fldCharType="end"/>
            </w:r>
            <w:bookmarkEnd w:id="231"/>
          </w:p>
        </w:tc>
        <w:bookmarkStart w:id="232" w:name="CofinanciarName_17"/>
        <w:tc>
          <w:tcPr>
            <w:tcW w:w="1868" w:type="pct"/>
            <w:tcBorders>
              <w:bottom w:val="double" w:sz="4" w:space="0" w:color="auto"/>
            </w:tcBorders>
          </w:tcPr>
          <w:p w:rsidR="00D15525" w:rsidRDefault="00A81958" w:rsidP="00766C8B">
            <w:pPr>
              <w:rPr>
                <w:sz w:val="22"/>
                <w:szCs w:val="22"/>
              </w:rPr>
            </w:pPr>
            <w:r>
              <w:rPr>
                <w:sz w:val="22"/>
                <w:szCs w:val="22"/>
              </w:rPr>
              <w:fldChar w:fldCharType="begin">
                <w:ffData>
                  <w:name w:val="CofinanciarName_17"/>
                  <w:enabled/>
                  <w:calcOnExit w:val="0"/>
                  <w:textInput/>
                </w:ffData>
              </w:fldChar>
            </w:r>
            <w:r w:rsidR="00E75754">
              <w:rPr>
                <w:sz w:val="22"/>
                <w:szCs w:val="22"/>
              </w:rPr>
              <w:instrText xml:space="preserve"> FORMTEXT </w:instrText>
            </w:r>
            <w:r>
              <w:rPr>
                <w:sz w:val="22"/>
                <w:szCs w:val="22"/>
              </w:rPr>
            </w:r>
            <w:r>
              <w:rPr>
                <w:sz w:val="22"/>
                <w:szCs w:val="22"/>
              </w:rPr>
              <w:fldChar w:fldCharType="separate"/>
            </w:r>
            <w:r w:rsidR="00E75754">
              <w:rPr>
                <w:noProof/>
                <w:sz w:val="22"/>
                <w:szCs w:val="22"/>
              </w:rPr>
              <w:t> </w:t>
            </w:r>
            <w:r w:rsidR="00E75754">
              <w:rPr>
                <w:noProof/>
                <w:sz w:val="22"/>
                <w:szCs w:val="22"/>
              </w:rPr>
              <w:t> </w:t>
            </w:r>
            <w:r w:rsidR="00E75754">
              <w:rPr>
                <w:noProof/>
                <w:sz w:val="22"/>
                <w:szCs w:val="22"/>
              </w:rPr>
              <w:t> </w:t>
            </w:r>
            <w:r w:rsidR="00E75754">
              <w:rPr>
                <w:noProof/>
                <w:sz w:val="22"/>
                <w:szCs w:val="22"/>
              </w:rPr>
              <w:t> </w:t>
            </w:r>
            <w:r w:rsidR="00E75754">
              <w:rPr>
                <w:noProof/>
                <w:sz w:val="22"/>
                <w:szCs w:val="22"/>
              </w:rPr>
              <w:t> </w:t>
            </w:r>
            <w:r>
              <w:rPr>
                <w:sz w:val="22"/>
                <w:szCs w:val="22"/>
              </w:rPr>
              <w:fldChar w:fldCharType="end"/>
            </w:r>
            <w:bookmarkEnd w:id="232"/>
          </w:p>
        </w:tc>
        <w:bookmarkStart w:id="233" w:name="CofinType_17"/>
        <w:tc>
          <w:tcPr>
            <w:tcW w:w="997" w:type="pct"/>
            <w:tcBorders>
              <w:bottom w:val="double" w:sz="4" w:space="0" w:color="auto"/>
            </w:tcBorders>
          </w:tcPr>
          <w:p w:rsidR="00D15525" w:rsidRDefault="00A81958" w:rsidP="00766C8B">
            <w:pPr>
              <w:rPr>
                <w:sz w:val="22"/>
                <w:szCs w:val="22"/>
              </w:rPr>
            </w:pPr>
            <w:r>
              <w:rPr>
                <w:sz w:val="22"/>
                <w:szCs w:val="22"/>
              </w:rPr>
              <w:fldChar w:fldCharType="begin">
                <w:ffData>
                  <w:name w:val="CofinType_17"/>
                  <w:enabled/>
                  <w:calcOnExit w:val="0"/>
                  <w:ddList>
                    <w:listEntry w:val="(select)"/>
                    <w:listEntry w:val="Grant"/>
                    <w:listEntry w:val="Soft-loan"/>
                    <w:listEntry w:val="Hard-loan"/>
                    <w:listEntry w:val="Guarantee"/>
                    <w:listEntry w:val="In-Kind"/>
                  </w:ddList>
                </w:ffData>
              </w:fldChar>
            </w:r>
            <w:r w:rsidR="00083BA9">
              <w:rPr>
                <w:sz w:val="22"/>
                <w:szCs w:val="22"/>
              </w:rPr>
              <w:instrText xml:space="preserve"> FORMDROPDOWN </w:instrText>
            </w:r>
            <w:r>
              <w:rPr>
                <w:sz w:val="22"/>
                <w:szCs w:val="22"/>
              </w:rPr>
            </w:r>
            <w:r>
              <w:rPr>
                <w:sz w:val="22"/>
                <w:szCs w:val="22"/>
              </w:rPr>
              <w:fldChar w:fldCharType="end"/>
            </w:r>
            <w:bookmarkEnd w:id="233"/>
          </w:p>
        </w:tc>
        <w:bookmarkStart w:id="234" w:name="C_COAMT_17"/>
        <w:tc>
          <w:tcPr>
            <w:tcW w:w="839" w:type="pct"/>
            <w:tcBorders>
              <w:bottom w:val="double" w:sz="4" w:space="0" w:color="auto"/>
            </w:tcBorders>
            <w:shd w:val="clear" w:color="auto" w:fill="auto"/>
          </w:tcPr>
          <w:p w:rsidR="00D15525" w:rsidRDefault="00A81958" w:rsidP="004F00D6">
            <w:pPr>
              <w:jc w:val="right"/>
              <w:rPr>
                <w:sz w:val="22"/>
                <w:szCs w:val="22"/>
              </w:rPr>
            </w:pPr>
            <w:r>
              <w:rPr>
                <w:sz w:val="22"/>
                <w:szCs w:val="22"/>
              </w:rPr>
              <w:fldChar w:fldCharType="begin">
                <w:ffData>
                  <w:name w:val="C_COAMT_17"/>
                  <w:enabled/>
                  <w:calcOnExit/>
                  <w:textInput>
                    <w:type w:val="number"/>
                    <w:format w:val="#,##0"/>
                  </w:textInput>
                </w:ffData>
              </w:fldChar>
            </w:r>
            <w:r w:rsidR="00083BA9">
              <w:rPr>
                <w:sz w:val="22"/>
                <w:szCs w:val="22"/>
              </w:rPr>
              <w:instrText xml:space="preserve"> FORMTEXT </w:instrText>
            </w:r>
            <w:r>
              <w:rPr>
                <w:sz w:val="22"/>
                <w:szCs w:val="22"/>
              </w:rPr>
            </w:r>
            <w:r>
              <w:rPr>
                <w:sz w:val="22"/>
                <w:szCs w:val="22"/>
              </w:rPr>
              <w:fldChar w:fldCharType="separate"/>
            </w:r>
            <w:r w:rsidR="004F00D6">
              <w:rPr>
                <w:noProof/>
                <w:sz w:val="22"/>
                <w:szCs w:val="22"/>
              </w:rPr>
              <w:t> </w:t>
            </w:r>
            <w:r w:rsidR="004F00D6">
              <w:rPr>
                <w:noProof/>
                <w:sz w:val="22"/>
                <w:szCs w:val="22"/>
              </w:rPr>
              <w:t> </w:t>
            </w:r>
            <w:r w:rsidR="004F00D6">
              <w:rPr>
                <w:noProof/>
                <w:sz w:val="22"/>
                <w:szCs w:val="22"/>
              </w:rPr>
              <w:t> </w:t>
            </w:r>
            <w:r w:rsidR="004F00D6">
              <w:rPr>
                <w:noProof/>
                <w:sz w:val="22"/>
                <w:szCs w:val="22"/>
              </w:rPr>
              <w:t> </w:t>
            </w:r>
            <w:r w:rsidR="004F00D6">
              <w:rPr>
                <w:noProof/>
                <w:sz w:val="22"/>
                <w:szCs w:val="22"/>
              </w:rPr>
              <w:t> </w:t>
            </w:r>
            <w:r>
              <w:rPr>
                <w:sz w:val="22"/>
                <w:szCs w:val="22"/>
              </w:rPr>
              <w:fldChar w:fldCharType="end"/>
            </w:r>
            <w:bookmarkEnd w:id="234"/>
          </w:p>
        </w:tc>
      </w:tr>
      <w:bookmarkStart w:id="235" w:name="SrcCo_18"/>
      <w:tr w:rsidR="00D15525" w:rsidRPr="00B20932" w:rsidTr="00DD5930">
        <w:trPr>
          <w:cantSplit/>
        </w:trPr>
        <w:tc>
          <w:tcPr>
            <w:tcW w:w="1296" w:type="pct"/>
            <w:tcBorders>
              <w:bottom w:val="double" w:sz="4" w:space="0" w:color="auto"/>
            </w:tcBorders>
          </w:tcPr>
          <w:p w:rsidR="00D15525" w:rsidRDefault="00A81958" w:rsidP="00766C8B">
            <w:pPr>
              <w:rPr>
                <w:sz w:val="20"/>
                <w:szCs w:val="20"/>
              </w:rPr>
            </w:pPr>
            <w:r>
              <w:rPr>
                <w:sz w:val="20"/>
                <w:szCs w:val="20"/>
              </w:rPr>
              <w:fldChar w:fldCharType="begin">
                <w:ffData>
                  <w:name w:val="SrcCo_18"/>
                  <w:enabled/>
                  <w:calcOnExit w:val="0"/>
                  <w:ddList>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D15525">
              <w:rPr>
                <w:sz w:val="20"/>
                <w:szCs w:val="20"/>
              </w:rPr>
              <w:instrText xml:space="preserve"> FORMDROPDOWN </w:instrText>
            </w:r>
            <w:r>
              <w:rPr>
                <w:sz w:val="20"/>
                <w:szCs w:val="20"/>
              </w:rPr>
            </w:r>
            <w:r>
              <w:rPr>
                <w:sz w:val="20"/>
                <w:szCs w:val="20"/>
              </w:rPr>
              <w:fldChar w:fldCharType="end"/>
            </w:r>
            <w:bookmarkEnd w:id="235"/>
          </w:p>
        </w:tc>
        <w:bookmarkStart w:id="236" w:name="CofinanciarName_18"/>
        <w:tc>
          <w:tcPr>
            <w:tcW w:w="1868" w:type="pct"/>
            <w:tcBorders>
              <w:bottom w:val="double" w:sz="4" w:space="0" w:color="auto"/>
            </w:tcBorders>
          </w:tcPr>
          <w:p w:rsidR="00D15525" w:rsidRDefault="00A81958" w:rsidP="00766C8B">
            <w:pPr>
              <w:rPr>
                <w:sz w:val="22"/>
                <w:szCs w:val="22"/>
              </w:rPr>
            </w:pPr>
            <w:r>
              <w:rPr>
                <w:sz w:val="22"/>
                <w:szCs w:val="22"/>
              </w:rPr>
              <w:fldChar w:fldCharType="begin">
                <w:ffData>
                  <w:name w:val="CofinanciarName_18"/>
                  <w:enabled/>
                  <w:calcOnExit w:val="0"/>
                  <w:textInput/>
                </w:ffData>
              </w:fldChar>
            </w:r>
            <w:r w:rsidR="00E75754">
              <w:rPr>
                <w:sz w:val="22"/>
                <w:szCs w:val="22"/>
              </w:rPr>
              <w:instrText xml:space="preserve"> FORMTEXT </w:instrText>
            </w:r>
            <w:r>
              <w:rPr>
                <w:sz w:val="22"/>
                <w:szCs w:val="22"/>
              </w:rPr>
            </w:r>
            <w:r>
              <w:rPr>
                <w:sz w:val="22"/>
                <w:szCs w:val="22"/>
              </w:rPr>
              <w:fldChar w:fldCharType="separate"/>
            </w:r>
            <w:r w:rsidR="00E75754">
              <w:rPr>
                <w:noProof/>
                <w:sz w:val="22"/>
                <w:szCs w:val="22"/>
              </w:rPr>
              <w:t> </w:t>
            </w:r>
            <w:r w:rsidR="00E75754">
              <w:rPr>
                <w:noProof/>
                <w:sz w:val="22"/>
                <w:szCs w:val="22"/>
              </w:rPr>
              <w:t> </w:t>
            </w:r>
            <w:r w:rsidR="00E75754">
              <w:rPr>
                <w:noProof/>
                <w:sz w:val="22"/>
                <w:szCs w:val="22"/>
              </w:rPr>
              <w:t> </w:t>
            </w:r>
            <w:r w:rsidR="00E75754">
              <w:rPr>
                <w:noProof/>
                <w:sz w:val="22"/>
                <w:szCs w:val="22"/>
              </w:rPr>
              <w:t> </w:t>
            </w:r>
            <w:r w:rsidR="00E75754">
              <w:rPr>
                <w:noProof/>
                <w:sz w:val="22"/>
                <w:szCs w:val="22"/>
              </w:rPr>
              <w:t> </w:t>
            </w:r>
            <w:r>
              <w:rPr>
                <w:sz w:val="22"/>
                <w:szCs w:val="22"/>
              </w:rPr>
              <w:fldChar w:fldCharType="end"/>
            </w:r>
            <w:bookmarkEnd w:id="236"/>
          </w:p>
        </w:tc>
        <w:bookmarkStart w:id="237" w:name="CofinType_18"/>
        <w:tc>
          <w:tcPr>
            <w:tcW w:w="997" w:type="pct"/>
            <w:tcBorders>
              <w:bottom w:val="double" w:sz="4" w:space="0" w:color="auto"/>
            </w:tcBorders>
          </w:tcPr>
          <w:p w:rsidR="00D15525" w:rsidRDefault="00A81958" w:rsidP="00766C8B">
            <w:pPr>
              <w:rPr>
                <w:sz w:val="22"/>
                <w:szCs w:val="22"/>
              </w:rPr>
            </w:pPr>
            <w:r>
              <w:rPr>
                <w:sz w:val="22"/>
                <w:szCs w:val="22"/>
              </w:rPr>
              <w:fldChar w:fldCharType="begin">
                <w:ffData>
                  <w:name w:val="CofinType_18"/>
                  <w:enabled/>
                  <w:calcOnExit w:val="0"/>
                  <w:ddList>
                    <w:listEntry w:val="(select)"/>
                    <w:listEntry w:val="Grant"/>
                    <w:listEntry w:val="Soft-loan"/>
                    <w:listEntry w:val="Hard-loan"/>
                    <w:listEntry w:val="Guarantee"/>
                    <w:listEntry w:val="In-Kind"/>
                  </w:ddList>
                </w:ffData>
              </w:fldChar>
            </w:r>
            <w:r w:rsidR="00083BA9">
              <w:rPr>
                <w:sz w:val="22"/>
                <w:szCs w:val="22"/>
              </w:rPr>
              <w:instrText xml:space="preserve"> FORMDROPDOWN </w:instrText>
            </w:r>
            <w:r>
              <w:rPr>
                <w:sz w:val="22"/>
                <w:szCs w:val="22"/>
              </w:rPr>
            </w:r>
            <w:r>
              <w:rPr>
                <w:sz w:val="22"/>
                <w:szCs w:val="22"/>
              </w:rPr>
              <w:fldChar w:fldCharType="end"/>
            </w:r>
            <w:bookmarkEnd w:id="237"/>
          </w:p>
        </w:tc>
        <w:bookmarkStart w:id="238" w:name="C_COAMT_18"/>
        <w:tc>
          <w:tcPr>
            <w:tcW w:w="839" w:type="pct"/>
            <w:tcBorders>
              <w:bottom w:val="double" w:sz="4" w:space="0" w:color="auto"/>
            </w:tcBorders>
            <w:shd w:val="clear" w:color="auto" w:fill="auto"/>
          </w:tcPr>
          <w:p w:rsidR="00D15525" w:rsidRDefault="00A81958" w:rsidP="004F00D6">
            <w:pPr>
              <w:jc w:val="right"/>
              <w:rPr>
                <w:sz w:val="22"/>
                <w:szCs w:val="22"/>
              </w:rPr>
            </w:pPr>
            <w:r>
              <w:rPr>
                <w:sz w:val="22"/>
                <w:szCs w:val="22"/>
              </w:rPr>
              <w:fldChar w:fldCharType="begin">
                <w:ffData>
                  <w:name w:val="C_COAMT_18"/>
                  <w:enabled/>
                  <w:calcOnExit/>
                  <w:textInput>
                    <w:type w:val="number"/>
                    <w:format w:val="#,##0"/>
                  </w:textInput>
                </w:ffData>
              </w:fldChar>
            </w:r>
            <w:r w:rsidR="00083BA9">
              <w:rPr>
                <w:sz w:val="22"/>
                <w:szCs w:val="22"/>
              </w:rPr>
              <w:instrText xml:space="preserve"> FORMTEXT </w:instrText>
            </w:r>
            <w:r>
              <w:rPr>
                <w:sz w:val="22"/>
                <w:szCs w:val="22"/>
              </w:rPr>
            </w:r>
            <w:r>
              <w:rPr>
                <w:sz w:val="22"/>
                <w:szCs w:val="22"/>
              </w:rPr>
              <w:fldChar w:fldCharType="separate"/>
            </w:r>
            <w:r w:rsidR="004F00D6">
              <w:rPr>
                <w:noProof/>
                <w:sz w:val="22"/>
                <w:szCs w:val="22"/>
              </w:rPr>
              <w:t> </w:t>
            </w:r>
            <w:r w:rsidR="004F00D6">
              <w:rPr>
                <w:noProof/>
                <w:sz w:val="22"/>
                <w:szCs w:val="22"/>
              </w:rPr>
              <w:t> </w:t>
            </w:r>
            <w:r w:rsidR="004F00D6">
              <w:rPr>
                <w:noProof/>
                <w:sz w:val="22"/>
                <w:szCs w:val="22"/>
              </w:rPr>
              <w:t> </w:t>
            </w:r>
            <w:r w:rsidR="004F00D6">
              <w:rPr>
                <w:noProof/>
                <w:sz w:val="22"/>
                <w:szCs w:val="22"/>
              </w:rPr>
              <w:t> </w:t>
            </w:r>
            <w:r w:rsidR="004F00D6">
              <w:rPr>
                <w:noProof/>
                <w:sz w:val="22"/>
                <w:szCs w:val="22"/>
              </w:rPr>
              <w:t> </w:t>
            </w:r>
            <w:r>
              <w:rPr>
                <w:sz w:val="22"/>
                <w:szCs w:val="22"/>
              </w:rPr>
              <w:fldChar w:fldCharType="end"/>
            </w:r>
            <w:bookmarkEnd w:id="238"/>
          </w:p>
        </w:tc>
      </w:tr>
      <w:bookmarkStart w:id="239" w:name="SrcCo_19"/>
      <w:tr w:rsidR="00D15525" w:rsidRPr="00B20932" w:rsidTr="00DD5930">
        <w:trPr>
          <w:cantSplit/>
        </w:trPr>
        <w:tc>
          <w:tcPr>
            <w:tcW w:w="1296" w:type="pct"/>
            <w:tcBorders>
              <w:bottom w:val="double" w:sz="4" w:space="0" w:color="auto"/>
            </w:tcBorders>
          </w:tcPr>
          <w:p w:rsidR="00D15525" w:rsidRDefault="00A81958" w:rsidP="00766C8B">
            <w:pPr>
              <w:rPr>
                <w:sz w:val="20"/>
                <w:szCs w:val="20"/>
              </w:rPr>
            </w:pPr>
            <w:r>
              <w:rPr>
                <w:sz w:val="20"/>
                <w:szCs w:val="20"/>
              </w:rPr>
              <w:fldChar w:fldCharType="begin">
                <w:ffData>
                  <w:name w:val="SrcCo_19"/>
                  <w:enabled/>
                  <w:calcOnExit w:val="0"/>
                  <w:ddList>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D15525">
              <w:rPr>
                <w:sz w:val="20"/>
                <w:szCs w:val="20"/>
              </w:rPr>
              <w:instrText xml:space="preserve"> FORMDROPDOWN </w:instrText>
            </w:r>
            <w:r>
              <w:rPr>
                <w:sz w:val="20"/>
                <w:szCs w:val="20"/>
              </w:rPr>
            </w:r>
            <w:r>
              <w:rPr>
                <w:sz w:val="20"/>
                <w:szCs w:val="20"/>
              </w:rPr>
              <w:fldChar w:fldCharType="end"/>
            </w:r>
            <w:bookmarkEnd w:id="239"/>
          </w:p>
        </w:tc>
        <w:bookmarkStart w:id="240" w:name="CofinanciarName_19"/>
        <w:tc>
          <w:tcPr>
            <w:tcW w:w="1868" w:type="pct"/>
            <w:tcBorders>
              <w:bottom w:val="double" w:sz="4" w:space="0" w:color="auto"/>
            </w:tcBorders>
          </w:tcPr>
          <w:p w:rsidR="00D15525" w:rsidRDefault="00A81958" w:rsidP="00766C8B">
            <w:pPr>
              <w:rPr>
                <w:sz w:val="22"/>
                <w:szCs w:val="22"/>
              </w:rPr>
            </w:pPr>
            <w:r>
              <w:rPr>
                <w:sz w:val="22"/>
                <w:szCs w:val="22"/>
              </w:rPr>
              <w:fldChar w:fldCharType="begin">
                <w:ffData>
                  <w:name w:val="CofinanciarName_19"/>
                  <w:enabled/>
                  <w:calcOnExit w:val="0"/>
                  <w:textInput/>
                </w:ffData>
              </w:fldChar>
            </w:r>
            <w:r w:rsidR="00E75754">
              <w:rPr>
                <w:sz w:val="22"/>
                <w:szCs w:val="22"/>
              </w:rPr>
              <w:instrText xml:space="preserve"> FORMTEXT </w:instrText>
            </w:r>
            <w:r>
              <w:rPr>
                <w:sz w:val="22"/>
                <w:szCs w:val="22"/>
              </w:rPr>
            </w:r>
            <w:r>
              <w:rPr>
                <w:sz w:val="22"/>
                <w:szCs w:val="22"/>
              </w:rPr>
              <w:fldChar w:fldCharType="separate"/>
            </w:r>
            <w:r w:rsidR="00E75754">
              <w:rPr>
                <w:noProof/>
                <w:sz w:val="22"/>
                <w:szCs w:val="22"/>
              </w:rPr>
              <w:t> </w:t>
            </w:r>
            <w:r w:rsidR="00E75754">
              <w:rPr>
                <w:noProof/>
                <w:sz w:val="22"/>
                <w:szCs w:val="22"/>
              </w:rPr>
              <w:t> </w:t>
            </w:r>
            <w:r w:rsidR="00E75754">
              <w:rPr>
                <w:noProof/>
                <w:sz w:val="22"/>
                <w:szCs w:val="22"/>
              </w:rPr>
              <w:t> </w:t>
            </w:r>
            <w:r w:rsidR="00E75754">
              <w:rPr>
                <w:noProof/>
                <w:sz w:val="22"/>
                <w:szCs w:val="22"/>
              </w:rPr>
              <w:t> </w:t>
            </w:r>
            <w:r w:rsidR="00E75754">
              <w:rPr>
                <w:noProof/>
                <w:sz w:val="22"/>
                <w:szCs w:val="22"/>
              </w:rPr>
              <w:t> </w:t>
            </w:r>
            <w:r>
              <w:rPr>
                <w:sz w:val="22"/>
                <w:szCs w:val="22"/>
              </w:rPr>
              <w:fldChar w:fldCharType="end"/>
            </w:r>
            <w:bookmarkEnd w:id="240"/>
          </w:p>
        </w:tc>
        <w:bookmarkStart w:id="241" w:name="CofinType_19"/>
        <w:tc>
          <w:tcPr>
            <w:tcW w:w="997" w:type="pct"/>
            <w:tcBorders>
              <w:bottom w:val="double" w:sz="4" w:space="0" w:color="auto"/>
            </w:tcBorders>
          </w:tcPr>
          <w:p w:rsidR="00D15525" w:rsidRDefault="00A81958" w:rsidP="00766C8B">
            <w:pPr>
              <w:rPr>
                <w:sz w:val="22"/>
                <w:szCs w:val="22"/>
              </w:rPr>
            </w:pPr>
            <w:r>
              <w:rPr>
                <w:sz w:val="22"/>
                <w:szCs w:val="22"/>
              </w:rPr>
              <w:fldChar w:fldCharType="begin">
                <w:ffData>
                  <w:name w:val="CofinType_19"/>
                  <w:enabled/>
                  <w:calcOnExit w:val="0"/>
                  <w:ddList>
                    <w:listEntry w:val="(select)"/>
                    <w:listEntry w:val="Grant"/>
                    <w:listEntry w:val="Soft-loan"/>
                    <w:listEntry w:val="Hard-loan"/>
                    <w:listEntry w:val="Guarantee"/>
                    <w:listEntry w:val="In-Kind"/>
                  </w:ddList>
                </w:ffData>
              </w:fldChar>
            </w:r>
            <w:r w:rsidR="00083BA9">
              <w:rPr>
                <w:sz w:val="22"/>
                <w:szCs w:val="22"/>
              </w:rPr>
              <w:instrText xml:space="preserve"> FORMDROPDOWN </w:instrText>
            </w:r>
            <w:r>
              <w:rPr>
                <w:sz w:val="22"/>
                <w:szCs w:val="22"/>
              </w:rPr>
            </w:r>
            <w:r>
              <w:rPr>
                <w:sz w:val="22"/>
                <w:szCs w:val="22"/>
              </w:rPr>
              <w:fldChar w:fldCharType="end"/>
            </w:r>
            <w:bookmarkEnd w:id="241"/>
          </w:p>
        </w:tc>
        <w:bookmarkStart w:id="242" w:name="C_COAMT_19"/>
        <w:tc>
          <w:tcPr>
            <w:tcW w:w="839" w:type="pct"/>
            <w:tcBorders>
              <w:bottom w:val="double" w:sz="4" w:space="0" w:color="auto"/>
            </w:tcBorders>
            <w:shd w:val="clear" w:color="auto" w:fill="auto"/>
          </w:tcPr>
          <w:p w:rsidR="00D15525" w:rsidRDefault="00A81958" w:rsidP="004F00D6">
            <w:pPr>
              <w:jc w:val="right"/>
              <w:rPr>
                <w:sz w:val="22"/>
                <w:szCs w:val="22"/>
              </w:rPr>
            </w:pPr>
            <w:r>
              <w:rPr>
                <w:sz w:val="22"/>
                <w:szCs w:val="22"/>
              </w:rPr>
              <w:fldChar w:fldCharType="begin">
                <w:ffData>
                  <w:name w:val="C_COAMT_19"/>
                  <w:enabled/>
                  <w:calcOnExit/>
                  <w:textInput>
                    <w:type w:val="number"/>
                    <w:format w:val="#,##0"/>
                  </w:textInput>
                </w:ffData>
              </w:fldChar>
            </w:r>
            <w:r w:rsidR="00083BA9">
              <w:rPr>
                <w:sz w:val="22"/>
                <w:szCs w:val="22"/>
              </w:rPr>
              <w:instrText xml:space="preserve"> FORMTEXT </w:instrText>
            </w:r>
            <w:r>
              <w:rPr>
                <w:sz w:val="22"/>
                <w:szCs w:val="22"/>
              </w:rPr>
            </w:r>
            <w:r>
              <w:rPr>
                <w:sz w:val="22"/>
                <w:szCs w:val="22"/>
              </w:rPr>
              <w:fldChar w:fldCharType="separate"/>
            </w:r>
            <w:r w:rsidR="004F00D6">
              <w:rPr>
                <w:noProof/>
                <w:sz w:val="22"/>
                <w:szCs w:val="22"/>
              </w:rPr>
              <w:t> </w:t>
            </w:r>
            <w:r w:rsidR="004F00D6">
              <w:rPr>
                <w:noProof/>
                <w:sz w:val="22"/>
                <w:szCs w:val="22"/>
              </w:rPr>
              <w:t> </w:t>
            </w:r>
            <w:r w:rsidR="004F00D6">
              <w:rPr>
                <w:noProof/>
                <w:sz w:val="22"/>
                <w:szCs w:val="22"/>
              </w:rPr>
              <w:t> </w:t>
            </w:r>
            <w:r w:rsidR="004F00D6">
              <w:rPr>
                <w:noProof/>
                <w:sz w:val="22"/>
                <w:szCs w:val="22"/>
              </w:rPr>
              <w:t> </w:t>
            </w:r>
            <w:r w:rsidR="004F00D6">
              <w:rPr>
                <w:noProof/>
                <w:sz w:val="22"/>
                <w:szCs w:val="22"/>
              </w:rPr>
              <w:t> </w:t>
            </w:r>
            <w:r>
              <w:rPr>
                <w:sz w:val="22"/>
                <w:szCs w:val="22"/>
              </w:rPr>
              <w:fldChar w:fldCharType="end"/>
            </w:r>
            <w:bookmarkEnd w:id="242"/>
          </w:p>
        </w:tc>
      </w:tr>
      <w:bookmarkStart w:id="243" w:name="SrcCo_20"/>
      <w:tr w:rsidR="00D15525" w:rsidRPr="00B20932" w:rsidTr="00DD5930">
        <w:trPr>
          <w:cantSplit/>
        </w:trPr>
        <w:tc>
          <w:tcPr>
            <w:tcW w:w="1296" w:type="pct"/>
            <w:tcBorders>
              <w:bottom w:val="double" w:sz="4" w:space="0" w:color="auto"/>
            </w:tcBorders>
          </w:tcPr>
          <w:p w:rsidR="00D15525" w:rsidRDefault="00A81958" w:rsidP="00766C8B">
            <w:pPr>
              <w:rPr>
                <w:sz w:val="20"/>
                <w:szCs w:val="20"/>
              </w:rPr>
            </w:pPr>
            <w:r>
              <w:rPr>
                <w:sz w:val="20"/>
                <w:szCs w:val="20"/>
              </w:rPr>
              <w:fldChar w:fldCharType="begin">
                <w:ffData>
                  <w:name w:val="SrcCo_20"/>
                  <w:enabled/>
                  <w:calcOnExit w:val="0"/>
                  <w:ddList>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D15525">
              <w:rPr>
                <w:sz w:val="20"/>
                <w:szCs w:val="20"/>
              </w:rPr>
              <w:instrText xml:space="preserve"> FORMDROPDOWN </w:instrText>
            </w:r>
            <w:r>
              <w:rPr>
                <w:sz w:val="20"/>
                <w:szCs w:val="20"/>
              </w:rPr>
            </w:r>
            <w:r>
              <w:rPr>
                <w:sz w:val="20"/>
                <w:szCs w:val="20"/>
              </w:rPr>
              <w:fldChar w:fldCharType="end"/>
            </w:r>
            <w:bookmarkEnd w:id="243"/>
          </w:p>
        </w:tc>
        <w:bookmarkStart w:id="244" w:name="CofinanciarName_20"/>
        <w:tc>
          <w:tcPr>
            <w:tcW w:w="1868" w:type="pct"/>
            <w:tcBorders>
              <w:bottom w:val="double" w:sz="4" w:space="0" w:color="auto"/>
            </w:tcBorders>
          </w:tcPr>
          <w:p w:rsidR="00D15525" w:rsidRDefault="00A81958" w:rsidP="00766C8B">
            <w:pPr>
              <w:rPr>
                <w:sz w:val="22"/>
                <w:szCs w:val="22"/>
              </w:rPr>
            </w:pPr>
            <w:r>
              <w:rPr>
                <w:sz w:val="22"/>
                <w:szCs w:val="22"/>
              </w:rPr>
              <w:fldChar w:fldCharType="begin">
                <w:ffData>
                  <w:name w:val="CofinanciarName_20"/>
                  <w:enabled/>
                  <w:calcOnExit w:val="0"/>
                  <w:textInput/>
                </w:ffData>
              </w:fldChar>
            </w:r>
            <w:r w:rsidR="00E75754">
              <w:rPr>
                <w:sz w:val="22"/>
                <w:szCs w:val="22"/>
              </w:rPr>
              <w:instrText xml:space="preserve"> FORMTEXT </w:instrText>
            </w:r>
            <w:r>
              <w:rPr>
                <w:sz w:val="22"/>
                <w:szCs w:val="22"/>
              </w:rPr>
            </w:r>
            <w:r>
              <w:rPr>
                <w:sz w:val="22"/>
                <w:szCs w:val="22"/>
              </w:rPr>
              <w:fldChar w:fldCharType="separate"/>
            </w:r>
            <w:r w:rsidR="00E75754">
              <w:rPr>
                <w:noProof/>
                <w:sz w:val="22"/>
                <w:szCs w:val="22"/>
              </w:rPr>
              <w:t> </w:t>
            </w:r>
            <w:r w:rsidR="00E75754">
              <w:rPr>
                <w:noProof/>
                <w:sz w:val="22"/>
                <w:szCs w:val="22"/>
              </w:rPr>
              <w:t> </w:t>
            </w:r>
            <w:r w:rsidR="00E75754">
              <w:rPr>
                <w:noProof/>
                <w:sz w:val="22"/>
                <w:szCs w:val="22"/>
              </w:rPr>
              <w:t> </w:t>
            </w:r>
            <w:r w:rsidR="00E75754">
              <w:rPr>
                <w:noProof/>
                <w:sz w:val="22"/>
                <w:szCs w:val="22"/>
              </w:rPr>
              <w:t> </w:t>
            </w:r>
            <w:r w:rsidR="00E75754">
              <w:rPr>
                <w:noProof/>
                <w:sz w:val="22"/>
                <w:szCs w:val="22"/>
              </w:rPr>
              <w:t> </w:t>
            </w:r>
            <w:r>
              <w:rPr>
                <w:sz w:val="22"/>
                <w:szCs w:val="22"/>
              </w:rPr>
              <w:fldChar w:fldCharType="end"/>
            </w:r>
            <w:bookmarkEnd w:id="244"/>
          </w:p>
        </w:tc>
        <w:bookmarkStart w:id="245" w:name="CofinType_20"/>
        <w:tc>
          <w:tcPr>
            <w:tcW w:w="997" w:type="pct"/>
            <w:tcBorders>
              <w:bottom w:val="double" w:sz="4" w:space="0" w:color="auto"/>
            </w:tcBorders>
          </w:tcPr>
          <w:p w:rsidR="00D15525" w:rsidRDefault="00A81958" w:rsidP="00766C8B">
            <w:pPr>
              <w:rPr>
                <w:sz w:val="22"/>
                <w:szCs w:val="22"/>
              </w:rPr>
            </w:pPr>
            <w:r>
              <w:rPr>
                <w:sz w:val="22"/>
                <w:szCs w:val="22"/>
              </w:rPr>
              <w:fldChar w:fldCharType="begin">
                <w:ffData>
                  <w:name w:val="CofinType_20"/>
                  <w:enabled/>
                  <w:calcOnExit w:val="0"/>
                  <w:ddList>
                    <w:listEntry w:val="(select)"/>
                    <w:listEntry w:val="Grant"/>
                    <w:listEntry w:val="Soft-loan"/>
                    <w:listEntry w:val="Hard-loan"/>
                    <w:listEntry w:val="Guarantee"/>
                    <w:listEntry w:val="In-Kind"/>
                  </w:ddList>
                </w:ffData>
              </w:fldChar>
            </w:r>
            <w:r w:rsidR="00083BA9">
              <w:rPr>
                <w:sz w:val="22"/>
                <w:szCs w:val="22"/>
              </w:rPr>
              <w:instrText xml:space="preserve"> FORMDROPDOWN </w:instrText>
            </w:r>
            <w:r>
              <w:rPr>
                <w:sz w:val="22"/>
                <w:szCs w:val="22"/>
              </w:rPr>
            </w:r>
            <w:r>
              <w:rPr>
                <w:sz w:val="22"/>
                <w:szCs w:val="22"/>
              </w:rPr>
              <w:fldChar w:fldCharType="end"/>
            </w:r>
            <w:bookmarkEnd w:id="245"/>
          </w:p>
        </w:tc>
        <w:bookmarkStart w:id="246" w:name="C_COAMT_20"/>
        <w:tc>
          <w:tcPr>
            <w:tcW w:w="839" w:type="pct"/>
            <w:tcBorders>
              <w:bottom w:val="double" w:sz="4" w:space="0" w:color="auto"/>
            </w:tcBorders>
            <w:shd w:val="clear" w:color="auto" w:fill="auto"/>
          </w:tcPr>
          <w:p w:rsidR="00D15525" w:rsidRDefault="00A81958" w:rsidP="004F00D6">
            <w:pPr>
              <w:jc w:val="right"/>
              <w:rPr>
                <w:sz w:val="22"/>
                <w:szCs w:val="22"/>
              </w:rPr>
            </w:pPr>
            <w:r>
              <w:rPr>
                <w:sz w:val="22"/>
                <w:szCs w:val="22"/>
              </w:rPr>
              <w:fldChar w:fldCharType="begin">
                <w:ffData>
                  <w:name w:val="C_COAMT_20"/>
                  <w:enabled/>
                  <w:calcOnExit/>
                  <w:textInput>
                    <w:type w:val="number"/>
                    <w:format w:val="#,##0"/>
                  </w:textInput>
                </w:ffData>
              </w:fldChar>
            </w:r>
            <w:r w:rsidR="00083BA9">
              <w:rPr>
                <w:sz w:val="22"/>
                <w:szCs w:val="22"/>
              </w:rPr>
              <w:instrText xml:space="preserve"> FORMTEXT </w:instrText>
            </w:r>
            <w:r>
              <w:rPr>
                <w:sz w:val="22"/>
                <w:szCs w:val="22"/>
              </w:rPr>
            </w:r>
            <w:r>
              <w:rPr>
                <w:sz w:val="22"/>
                <w:szCs w:val="22"/>
              </w:rPr>
              <w:fldChar w:fldCharType="separate"/>
            </w:r>
            <w:r w:rsidR="004F00D6">
              <w:rPr>
                <w:noProof/>
                <w:sz w:val="22"/>
                <w:szCs w:val="22"/>
              </w:rPr>
              <w:t> </w:t>
            </w:r>
            <w:r w:rsidR="004F00D6">
              <w:rPr>
                <w:noProof/>
                <w:sz w:val="22"/>
                <w:szCs w:val="22"/>
              </w:rPr>
              <w:t> </w:t>
            </w:r>
            <w:r w:rsidR="004F00D6">
              <w:rPr>
                <w:noProof/>
                <w:sz w:val="22"/>
                <w:szCs w:val="22"/>
              </w:rPr>
              <w:t> </w:t>
            </w:r>
            <w:r w:rsidR="004F00D6">
              <w:rPr>
                <w:noProof/>
                <w:sz w:val="22"/>
                <w:szCs w:val="22"/>
              </w:rPr>
              <w:t> </w:t>
            </w:r>
            <w:r w:rsidR="004F00D6">
              <w:rPr>
                <w:noProof/>
                <w:sz w:val="22"/>
                <w:szCs w:val="22"/>
              </w:rPr>
              <w:t> </w:t>
            </w:r>
            <w:r>
              <w:rPr>
                <w:sz w:val="22"/>
                <w:szCs w:val="22"/>
              </w:rPr>
              <w:fldChar w:fldCharType="end"/>
            </w:r>
            <w:bookmarkEnd w:id="246"/>
          </w:p>
        </w:tc>
      </w:tr>
      <w:tr w:rsidR="006C3977" w:rsidRPr="00B20932" w:rsidTr="00DD5930">
        <w:trPr>
          <w:cantSplit/>
        </w:trPr>
        <w:tc>
          <w:tcPr>
            <w:tcW w:w="4161" w:type="pct"/>
            <w:gridSpan w:val="3"/>
            <w:tcBorders>
              <w:top w:val="double" w:sz="4" w:space="0" w:color="auto"/>
            </w:tcBorders>
          </w:tcPr>
          <w:p w:rsidR="006C3977" w:rsidRPr="00B20932" w:rsidRDefault="006C3977" w:rsidP="00B20932">
            <w:pPr>
              <w:rPr>
                <w:b/>
                <w:sz w:val="22"/>
                <w:szCs w:val="22"/>
              </w:rPr>
            </w:pPr>
            <w:r w:rsidRPr="00B20932">
              <w:rPr>
                <w:b/>
                <w:sz w:val="22"/>
                <w:szCs w:val="22"/>
              </w:rPr>
              <w:t>Total Co-financing</w:t>
            </w:r>
          </w:p>
        </w:tc>
        <w:bookmarkStart w:id="247" w:name="Total_C_COAMT"/>
        <w:tc>
          <w:tcPr>
            <w:tcW w:w="839" w:type="pct"/>
            <w:tcBorders>
              <w:top w:val="double" w:sz="4" w:space="0" w:color="auto"/>
            </w:tcBorders>
            <w:shd w:val="clear" w:color="auto" w:fill="auto"/>
          </w:tcPr>
          <w:p w:rsidR="006C3977" w:rsidRPr="00B20932" w:rsidRDefault="00A81958" w:rsidP="00DF0139">
            <w:pPr>
              <w:jc w:val="right"/>
              <w:rPr>
                <w:sz w:val="22"/>
                <w:szCs w:val="22"/>
              </w:rPr>
            </w:pPr>
            <w:r>
              <w:rPr>
                <w:sz w:val="22"/>
                <w:szCs w:val="22"/>
              </w:rPr>
              <w:fldChar w:fldCharType="begin">
                <w:ffData>
                  <w:name w:val="Total_C_COAMT"/>
                  <w:enabled w:val="0"/>
                  <w:calcOnExit/>
                  <w:textInput>
                    <w:type w:val="calculated"/>
                    <w:default w:val="=sum(C_COAMT_01,C_COAMT_02,C_COAMT_03,C_COAMT_04,C_COAMT_05,C_COAMT_06,C_COAMT_07,C_COAMT_08,C_COAMT_09,C_COAMT_10,C_COAMT_11,C_COAMT_12,C_COAMT_13,C_COAMT_14,C_COAMT_15,C_COAMT_16,C_COAMT_17,C_COAMT_18,C_COAMT_19,C_COAMT_20)"/>
                    <w:format w:val="#,##0"/>
                  </w:textInput>
                </w:ffData>
              </w:fldChar>
            </w:r>
            <w:r w:rsidR="00083BA9">
              <w:rPr>
                <w:sz w:val="22"/>
                <w:szCs w:val="22"/>
              </w:rPr>
              <w:instrText xml:space="preserve"> FORMTEXT </w:instrText>
            </w:r>
            <w:r>
              <w:rPr>
                <w:sz w:val="22"/>
                <w:szCs w:val="22"/>
              </w:rPr>
              <w:fldChar w:fldCharType="begin"/>
            </w:r>
            <w:r w:rsidR="00083BA9">
              <w:rPr>
                <w:sz w:val="22"/>
                <w:szCs w:val="22"/>
              </w:rPr>
              <w:instrText xml:space="preserve"> =sum(C_COAMT_01,C_COAMT_02,C_COAMT_03,C_COAMT_04,C_COAMT_05,C_COAMT_06,C_COAMT_07,C_COAMT_08,C_COAMT_09,C_COAMT_10,C_COAMT_11,C_COAMT_12,C_COAMT_13,C_COAMT_14,C_COAMT_15,C_COAMT_16,C_COAMT_17,C_COAMT_18,C_COAMT_19,C_COAMT_20) </w:instrText>
            </w:r>
            <w:r>
              <w:rPr>
                <w:sz w:val="22"/>
                <w:szCs w:val="22"/>
              </w:rPr>
              <w:fldChar w:fldCharType="separate"/>
            </w:r>
            <w:r w:rsidR="0010062C">
              <w:rPr>
                <w:noProof/>
                <w:sz w:val="22"/>
                <w:szCs w:val="22"/>
              </w:rPr>
              <w:instrText>40,890,000</w:instrText>
            </w:r>
            <w:r>
              <w:rPr>
                <w:sz w:val="22"/>
                <w:szCs w:val="22"/>
              </w:rPr>
              <w:fldChar w:fldCharType="end"/>
            </w:r>
            <w:r>
              <w:rPr>
                <w:sz w:val="22"/>
                <w:szCs w:val="22"/>
              </w:rPr>
            </w:r>
            <w:r>
              <w:rPr>
                <w:sz w:val="22"/>
                <w:szCs w:val="22"/>
              </w:rPr>
              <w:fldChar w:fldCharType="separate"/>
            </w:r>
            <w:r w:rsidR="0010062C">
              <w:rPr>
                <w:noProof/>
                <w:sz w:val="22"/>
                <w:szCs w:val="22"/>
              </w:rPr>
              <w:t>40,890,000</w:t>
            </w:r>
            <w:r>
              <w:rPr>
                <w:sz w:val="22"/>
                <w:szCs w:val="22"/>
              </w:rPr>
              <w:fldChar w:fldCharType="end"/>
            </w:r>
            <w:bookmarkEnd w:id="247"/>
          </w:p>
        </w:tc>
      </w:tr>
    </w:tbl>
    <w:p w:rsidR="002A4D23" w:rsidRPr="00B20932" w:rsidRDefault="00D914DF" w:rsidP="00D5667E">
      <w:pPr>
        <w:pStyle w:val="Footer"/>
        <w:numPr>
          <w:ilvl w:val="0"/>
          <w:numId w:val="1"/>
        </w:numPr>
        <w:tabs>
          <w:tab w:val="clear" w:pos="360"/>
          <w:tab w:val="clear" w:pos="4320"/>
          <w:tab w:val="clear" w:pos="8640"/>
          <w:tab w:val="num" w:pos="270"/>
        </w:tabs>
        <w:spacing w:before="240" w:after="80"/>
        <w:ind w:left="-90" w:firstLine="0"/>
        <w:rPr>
          <w:b/>
          <w:smallCaps/>
          <w:sz w:val="22"/>
          <w:szCs w:val="22"/>
        </w:rPr>
      </w:pPr>
      <w:r w:rsidRPr="00B20932">
        <w:rPr>
          <w:b/>
          <w:bCs/>
          <w:smallCaps/>
          <w:sz w:val="22"/>
          <w:szCs w:val="22"/>
        </w:rPr>
        <w:t>GEF</w:t>
      </w:r>
      <w:r w:rsidR="00785487">
        <w:rPr>
          <w:b/>
          <w:bCs/>
          <w:smallCaps/>
          <w:sz w:val="22"/>
          <w:szCs w:val="22"/>
        </w:rPr>
        <w:t>/LDCF/</w:t>
      </w:r>
      <w:r w:rsidR="00785487" w:rsidRPr="00E978EB">
        <w:rPr>
          <w:b/>
          <w:bCs/>
          <w:smallCaps/>
          <w:sz w:val="22"/>
          <w:szCs w:val="22"/>
        </w:rPr>
        <w:t>SCCF</w:t>
      </w:r>
      <w:r w:rsidR="006D37C9" w:rsidRPr="00E978EB">
        <w:rPr>
          <w:b/>
          <w:bCs/>
          <w:smallCaps/>
          <w:sz w:val="22"/>
          <w:szCs w:val="22"/>
        </w:rPr>
        <w:t>/NPIF</w:t>
      </w:r>
      <w:r w:rsidRPr="00B20932">
        <w:rPr>
          <w:b/>
          <w:bCs/>
          <w:smallCaps/>
          <w:sz w:val="22"/>
          <w:szCs w:val="22"/>
        </w:rPr>
        <w:t xml:space="preserve"> </w:t>
      </w:r>
      <w:r w:rsidR="00EB5C1C" w:rsidRPr="00B20932">
        <w:rPr>
          <w:b/>
          <w:bCs/>
          <w:smallCaps/>
          <w:sz w:val="22"/>
          <w:szCs w:val="22"/>
        </w:rPr>
        <w:t>R</w:t>
      </w:r>
      <w:r w:rsidR="002A4D23" w:rsidRPr="00B20932">
        <w:rPr>
          <w:b/>
          <w:bCs/>
          <w:smallCaps/>
          <w:sz w:val="22"/>
          <w:szCs w:val="22"/>
        </w:rPr>
        <w:t xml:space="preserve">esources </w:t>
      </w:r>
      <w:r w:rsidR="00EB5C1C" w:rsidRPr="00B20932">
        <w:rPr>
          <w:b/>
          <w:bCs/>
          <w:smallCaps/>
          <w:sz w:val="22"/>
          <w:szCs w:val="22"/>
        </w:rPr>
        <w:t>R</w:t>
      </w:r>
      <w:r w:rsidR="002A4D23" w:rsidRPr="00B20932">
        <w:rPr>
          <w:b/>
          <w:bCs/>
          <w:smallCaps/>
          <w:sz w:val="22"/>
          <w:szCs w:val="22"/>
        </w:rPr>
        <w:t>equest</w:t>
      </w:r>
      <w:r w:rsidR="006C2998" w:rsidRPr="00B20932">
        <w:rPr>
          <w:b/>
          <w:bCs/>
          <w:smallCaps/>
          <w:sz w:val="22"/>
          <w:szCs w:val="22"/>
        </w:rPr>
        <w:t>ed</w:t>
      </w:r>
      <w:r w:rsidR="002A4D23" w:rsidRPr="00B20932">
        <w:rPr>
          <w:b/>
          <w:bCs/>
          <w:smallCaps/>
          <w:sz w:val="22"/>
          <w:szCs w:val="22"/>
        </w:rPr>
        <w:t xml:space="preserve"> by </w:t>
      </w:r>
      <w:r w:rsidR="000B62E1" w:rsidRPr="00B20932">
        <w:rPr>
          <w:b/>
          <w:bCs/>
          <w:smallCaps/>
          <w:sz w:val="22"/>
          <w:szCs w:val="22"/>
        </w:rPr>
        <w:t>agency</w:t>
      </w:r>
      <w:r w:rsidR="00AC460A">
        <w:rPr>
          <w:b/>
          <w:bCs/>
          <w:smallCaps/>
          <w:sz w:val="22"/>
          <w:szCs w:val="22"/>
        </w:rPr>
        <w:t xml:space="preserve">, Focal Area </w:t>
      </w:r>
      <w:r w:rsidR="00416E0C" w:rsidRPr="00B20932">
        <w:rPr>
          <w:b/>
          <w:bCs/>
          <w:smallCaps/>
          <w:sz w:val="22"/>
          <w:szCs w:val="22"/>
        </w:rPr>
        <w:t xml:space="preserve"> </w:t>
      </w:r>
      <w:r w:rsidR="000B62E1" w:rsidRPr="00B20932">
        <w:rPr>
          <w:b/>
          <w:bCs/>
          <w:smallCaps/>
          <w:sz w:val="22"/>
          <w:szCs w:val="22"/>
        </w:rPr>
        <w:t>and country</w:t>
      </w:r>
      <w:r w:rsidR="000A24E2" w:rsidRPr="00B20932">
        <w:rPr>
          <w:bCs/>
          <w:smallCaps/>
          <w:sz w:val="22"/>
          <w:szCs w:val="22"/>
          <w:vertAlign w:val="superscript"/>
        </w:rPr>
        <w:t>1</w:t>
      </w:r>
      <w:r w:rsidR="002A4D23" w:rsidRPr="00B20932">
        <w:rPr>
          <w:bCs/>
          <w:smallCaps/>
          <w:sz w:val="22"/>
          <w:szCs w:val="22"/>
          <w:vertAlign w:val="superscrip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0"/>
        <w:gridCol w:w="1383"/>
        <w:gridCol w:w="1786"/>
        <w:gridCol w:w="1789"/>
        <w:gridCol w:w="1338"/>
        <w:gridCol w:w="1431"/>
        <w:gridCol w:w="1349"/>
      </w:tblGrid>
      <w:tr w:rsidR="00D5667E" w:rsidRPr="00B20932" w:rsidTr="00DD5930">
        <w:trPr>
          <w:trHeight w:val="278"/>
        </w:trPr>
        <w:tc>
          <w:tcPr>
            <w:tcW w:w="818" w:type="pct"/>
            <w:vMerge w:val="restart"/>
            <w:shd w:val="clear" w:color="auto" w:fill="auto"/>
            <w:vAlign w:val="center"/>
          </w:tcPr>
          <w:p w:rsidR="00D5667E" w:rsidRPr="00B20932" w:rsidRDefault="00D5667E" w:rsidP="00B20932">
            <w:pPr>
              <w:spacing w:after="80"/>
              <w:jc w:val="center"/>
              <w:rPr>
                <w:b/>
                <w:sz w:val="22"/>
                <w:szCs w:val="22"/>
              </w:rPr>
            </w:pPr>
            <w:r w:rsidRPr="00B20932">
              <w:rPr>
                <w:b/>
                <w:sz w:val="22"/>
                <w:szCs w:val="22"/>
              </w:rPr>
              <w:t>GEF Agency</w:t>
            </w:r>
          </w:p>
        </w:tc>
        <w:tc>
          <w:tcPr>
            <w:tcW w:w="644" w:type="pct"/>
            <w:vMerge w:val="restart"/>
            <w:shd w:val="clear" w:color="auto" w:fill="auto"/>
            <w:vAlign w:val="center"/>
          </w:tcPr>
          <w:p w:rsidR="00D5667E" w:rsidRPr="00B20932" w:rsidRDefault="00D5667E" w:rsidP="00B20932">
            <w:pPr>
              <w:jc w:val="center"/>
              <w:rPr>
                <w:b/>
                <w:sz w:val="22"/>
                <w:szCs w:val="22"/>
              </w:rPr>
            </w:pPr>
            <w:r>
              <w:rPr>
                <w:b/>
                <w:sz w:val="22"/>
                <w:szCs w:val="22"/>
              </w:rPr>
              <w:t>Type of Trust Fund</w:t>
            </w:r>
          </w:p>
        </w:tc>
        <w:tc>
          <w:tcPr>
            <w:tcW w:w="790" w:type="pct"/>
            <w:vMerge w:val="restart"/>
            <w:shd w:val="clear" w:color="auto" w:fill="auto"/>
            <w:vAlign w:val="center"/>
          </w:tcPr>
          <w:p w:rsidR="00D5667E" w:rsidRPr="00B20932" w:rsidRDefault="00D5667E" w:rsidP="00D5667E">
            <w:pPr>
              <w:jc w:val="center"/>
              <w:rPr>
                <w:b/>
                <w:sz w:val="22"/>
                <w:szCs w:val="22"/>
              </w:rPr>
            </w:pPr>
            <w:r w:rsidRPr="00B20932">
              <w:rPr>
                <w:b/>
                <w:sz w:val="22"/>
                <w:szCs w:val="22"/>
              </w:rPr>
              <w:t>Focal Area</w:t>
            </w:r>
          </w:p>
        </w:tc>
        <w:tc>
          <w:tcPr>
            <w:tcW w:w="831" w:type="pct"/>
            <w:vMerge w:val="restart"/>
            <w:shd w:val="clear" w:color="auto" w:fill="auto"/>
            <w:vAlign w:val="center"/>
          </w:tcPr>
          <w:p w:rsidR="00D5667E" w:rsidRPr="00B20932" w:rsidRDefault="00D5667E" w:rsidP="00B20932">
            <w:pPr>
              <w:spacing w:after="80"/>
              <w:ind w:right="-108"/>
              <w:jc w:val="center"/>
              <w:rPr>
                <w:b/>
                <w:sz w:val="22"/>
                <w:szCs w:val="22"/>
              </w:rPr>
            </w:pPr>
            <w:r w:rsidRPr="00B20932">
              <w:rPr>
                <w:b/>
                <w:sz w:val="22"/>
                <w:szCs w:val="22"/>
              </w:rPr>
              <w:t>Country Name/</w:t>
            </w:r>
          </w:p>
          <w:p w:rsidR="00D5667E" w:rsidRPr="00B20932" w:rsidRDefault="00D5667E" w:rsidP="00B20932">
            <w:pPr>
              <w:spacing w:after="80"/>
              <w:jc w:val="center"/>
              <w:rPr>
                <w:b/>
                <w:sz w:val="22"/>
                <w:szCs w:val="22"/>
              </w:rPr>
            </w:pPr>
            <w:r w:rsidRPr="00B20932">
              <w:rPr>
                <w:b/>
                <w:sz w:val="22"/>
                <w:szCs w:val="22"/>
              </w:rPr>
              <w:t>Global</w:t>
            </w:r>
          </w:p>
        </w:tc>
        <w:tc>
          <w:tcPr>
            <w:tcW w:w="1917" w:type="pct"/>
            <w:gridSpan w:val="3"/>
            <w:shd w:val="clear" w:color="auto" w:fill="auto"/>
            <w:vAlign w:val="center"/>
          </w:tcPr>
          <w:p w:rsidR="00D5667E" w:rsidRPr="00B20932" w:rsidRDefault="00D5667E" w:rsidP="00B20932">
            <w:pPr>
              <w:spacing w:after="80"/>
              <w:jc w:val="center"/>
              <w:rPr>
                <w:b/>
                <w:sz w:val="22"/>
                <w:szCs w:val="22"/>
              </w:rPr>
            </w:pPr>
            <w:r w:rsidRPr="00B20932">
              <w:rPr>
                <w:b/>
                <w:sz w:val="22"/>
                <w:szCs w:val="22"/>
              </w:rPr>
              <w:t>(in $)</w:t>
            </w:r>
          </w:p>
        </w:tc>
      </w:tr>
      <w:tr w:rsidR="00D5667E" w:rsidRPr="00B20932" w:rsidTr="00DD5930">
        <w:trPr>
          <w:trHeight w:val="260"/>
        </w:trPr>
        <w:tc>
          <w:tcPr>
            <w:tcW w:w="818" w:type="pct"/>
            <w:vMerge/>
            <w:shd w:val="clear" w:color="auto" w:fill="auto"/>
          </w:tcPr>
          <w:p w:rsidR="00D5667E" w:rsidRPr="00B20932" w:rsidRDefault="00D5667E" w:rsidP="00B20932">
            <w:pPr>
              <w:rPr>
                <w:b/>
                <w:smallCaps/>
                <w:sz w:val="22"/>
                <w:szCs w:val="22"/>
              </w:rPr>
            </w:pPr>
          </w:p>
        </w:tc>
        <w:tc>
          <w:tcPr>
            <w:tcW w:w="644" w:type="pct"/>
            <w:vMerge/>
            <w:shd w:val="clear" w:color="auto" w:fill="auto"/>
          </w:tcPr>
          <w:p w:rsidR="00D5667E" w:rsidRPr="00B20932" w:rsidRDefault="00D5667E" w:rsidP="00B20932">
            <w:pPr>
              <w:rPr>
                <w:b/>
                <w:smallCaps/>
                <w:sz w:val="22"/>
                <w:szCs w:val="22"/>
              </w:rPr>
            </w:pPr>
          </w:p>
        </w:tc>
        <w:tc>
          <w:tcPr>
            <w:tcW w:w="790" w:type="pct"/>
            <w:vMerge/>
            <w:shd w:val="clear" w:color="auto" w:fill="auto"/>
          </w:tcPr>
          <w:p w:rsidR="00D5667E" w:rsidRPr="00B20932" w:rsidRDefault="00D5667E" w:rsidP="00B20932">
            <w:pPr>
              <w:rPr>
                <w:b/>
                <w:smallCaps/>
                <w:sz w:val="22"/>
                <w:szCs w:val="22"/>
              </w:rPr>
            </w:pPr>
          </w:p>
        </w:tc>
        <w:tc>
          <w:tcPr>
            <w:tcW w:w="831" w:type="pct"/>
            <w:vMerge/>
            <w:shd w:val="clear" w:color="auto" w:fill="auto"/>
          </w:tcPr>
          <w:p w:rsidR="00D5667E" w:rsidRPr="00B20932" w:rsidRDefault="00D5667E" w:rsidP="00B20932">
            <w:pPr>
              <w:jc w:val="center"/>
              <w:rPr>
                <w:b/>
                <w:sz w:val="22"/>
                <w:szCs w:val="22"/>
              </w:rPr>
            </w:pPr>
          </w:p>
        </w:tc>
        <w:tc>
          <w:tcPr>
            <w:tcW w:w="623" w:type="pct"/>
            <w:shd w:val="clear" w:color="auto" w:fill="auto"/>
            <w:vAlign w:val="center"/>
          </w:tcPr>
          <w:p w:rsidR="00D5667E" w:rsidRPr="00B20932" w:rsidRDefault="00D57739" w:rsidP="00B20932">
            <w:pPr>
              <w:jc w:val="center"/>
              <w:rPr>
                <w:b/>
                <w:sz w:val="22"/>
                <w:szCs w:val="22"/>
              </w:rPr>
            </w:pPr>
            <w:r>
              <w:rPr>
                <w:b/>
                <w:sz w:val="22"/>
                <w:szCs w:val="22"/>
              </w:rPr>
              <w:t>Grant Amount</w:t>
            </w:r>
            <w:r w:rsidRPr="00B20932">
              <w:rPr>
                <w:b/>
                <w:sz w:val="22"/>
                <w:szCs w:val="22"/>
              </w:rPr>
              <w:t xml:space="preserve"> </w:t>
            </w:r>
            <w:r w:rsidR="00D5667E" w:rsidRPr="009D3202">
              <w:rPr>
                <w:sz w:val="22"/>
                <w:szCs w:val="22"/>
              </w:rPr>
              <w:t>(a)</w:t>
            </w:r>
          </w:p>
        </w:tc>
        <w:tc>
          <w:tcPr>
            <w:tcW w:w="666" w:type="pct"/>
            <w:shd w:val="clear" w:color="auto" w:fill="auto"/>
            <w:vAlign w:val="center"/>
          </w:tcPr>
          <w:p w:rsidR="00D5667E" w:rsidRPr="00B20932" w:rsidRDefault="00D5667E" w:rsidP="00B20932">
            <w:pPr>
              <w:jc w:val="center"/>
              <w:rPr>
                <w:b/>
                <w:sz w:val="22"/>
                <w:szCs w:val="22"/>
              </w:rPr>
            </w:pPr>
            <w:r w:rsidRPr="00B20932">
              <w:rPr>
                <w:b/>
                <w:sz w:val="22"/>
                <w:szCs w:val="22"/>
              </w:rPr>
              <w:t xml:space="preserve">Agency Fee </w:t>
            </w:r>
            <w:r w:rsidRPr="009D3202">
              <w:rPr>
                <w:sz w:val="22"/>
                <w:szCs w:val="22"/>
              </w:rPr>
              <w:t>(b)</w:t>
            </w:r>
            <w:r w:rsidRPr="009D3202">
              <w:rPr>
                <w:sz w:val="22"/>
                <w:szCs w:val="22"/>
                <w:vertAlign w:val="superscript"/>
              </w:rPr>
              <w:t>2</w:t>
            </w:r>
          </w:p>
        </w:tc>
        <w:tc>
          <w:tcPr>
            <w:tcW w:w="628" w:type="pct"/>
            <w:shd w:val="clear" w:color="auto" w:fill="auto"/>
            <w:vAlign w:val="center"/>
          </w:tcPr>
          <w:p w:rsidR="00D5667E" w:rsidRPr="00B20932" w:rsidRDefault="00D5667E" w:rsidP="00B20932">
            <w:pPr>
              <w:ind w:firstLine="195"/>
              <w:jc w:val="center"/>
              <w:rPr>
                <w:b/>
                <w:sz w:val="22"/>
                <w:szCs w:val="22"/>
              </w:rPr>
            </w:pPr>
            <w:r w:rsidRPr="00B20932">
              <w:rPr>
                <w:b/>
                <w:sz w:val="22"/>
                <w:szCs w:val="22"/>
              </w:rPr>
              <w:t xml:space="preserve">Total </w:t>
            </w:r>
            <w:r w:rsidRPr="009D3202">
              <w:rPr>
                <w:sz w:val="22"/>
                <w:szCs w:val="22"/>
              </w:rPr>
              <w:t>c=a+b</w:t>
            </w:r>
          </w:p>
        </w:tc>
      </w:tr>
      <w:bookmarkStart w:id="248" w:name="D_Agency_01"/>
      <w:tr w:rsidR="0055145D" w:rsidRPr="00B20932" w:rsidTr="00DD5930">
        <w:trPr>
          <w:trHeight w:val="253"/>
        </w:trPr>
        <w:tc>
          <w:tcPr>
            <w:tcW w:w="818" w:type="pct"/>
            <w:shd w:val="clear" w:color="auto" w:fill="auto"/>
          </w:tcPr>
          <w:p w:rsidR="0055145D" w:rsidRPr="00B20932" w:rsidRDefault="00A81958" w:rsidP="00B20932">
            <w:pPr>
              <w:rPr>
                <w:sz w:val="22"/>
                <w:szCs w:val="22"/>
              </w:rPr>
            </w:pPr>
            <w:r>
              <w:rPr>
                <w:sz w:val="22"/>
                <w:szCs w:val="22"/>
              </w:rPr>
              <w:fldChar w:fldCharType="begin">
                <w:ffData>
                  <w:name w:val="D_Agency_01"/>
                  <w:enabled/>
                  <w:calcOnExit w:val="0"/>
                  <w:ddList>
                    <w:result w:val="7"/>
                    <w:listEntry w:val="(select)"/>
                    <w:listEntry w:val="AfDB"/>
                    <w:listEntry w:val="AsDB"/>
                    <w:listEntry w:val="EBRD"/>
                    <w:listEntry w:val="FAO"/>
                    <w:listEntry w:val="IADB"/>
                    <w:listEntry w:val="IFAD"/>
                    <w:listEntry w:val="UNDP"/>
                    <w:listEntry w:val="UNEP"/>
                    <w:listEntry w:val="UNIDO"/>
                    <w:listEntry w:val="World Bank"/>
                  </w:ddList>
                </w:ffData>
              </w:fldChar>
            </w:r>
            <w:r w:rsidR="0055145D">
              <w:rPr>
                <w:sz w:val="22"/>
                <w:szCs w:val="22"/>
              </w:rPr>
              <w:instrText xml:space="preserve"> FORMDROPDOWN </w:instrText>
            </w:r>
            <w:r>
              <w:rPr>
                <w:sz w:val="22"/>
                <w:szCs w:val="22"/>
              </w:rPr>
            </w:r>
            <w:r>
              <w:rPr>
                <w:sz w:val="22"/>
                <w:szCs w:val="22"/>
              </w:rPr>
              <w:fldChar w:fldCharType="end"/>
            </w:r>
            <w:bookmarkEnd w:id="248"/>
          </w:p>
        </w:tc>
        <w:tc>
          <w:tcPr>
            <w:tcW w:w="644" w:type="pct"/>
            <w:shd w:val="clear" w:color="auto" w:fill="auto"/>
          </w:tcPr>
          <w:p w:rsidR="0055145D" w:rsidRPr="001D7540" w:rsidRDefault="00A81958" w:rsidP="0011154E">
            <w:pPr>
              <w:rPr>
                <w:sz w:val="22"/>
                <w:szCs w:val="22"/>
              </w:rPr>
            </w:pPr>
            <w:r>
              <w:rPr>
                <w:bCs/>
                <w:smallCaps/>
                <w:sz w:val="20"/>
                <w:szCs w:val="20"/>
              </w:rPr>
              <w:fldChar w:fldCharType="begin">
                <w:ffData>
                  <w:name w:val="A_PPG_TF_01"/>
                  <w:enabled/>
                  <w:calcOnExit w:val="0"/>
                  <w:ddList>
                    <w:result w:val="1"/>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249" w:name="D_FocalArea_01"/>
        <w:tc>
          <w:tcPr>
            <w:tcW w:w="790" w:type="pct"/>
            <w:shd w:val="clear" w:color="auto" w:fill="auto"/>
          </w:tcPr>
          <w:p w:rsidR="0055145D" w:rsidRPr="00B20932" w:rsidRDefault="00A81958" w:rsidP="00D5667E">
            <w:pPr>
              <w:rPr>
                <w:sz w:val="22"/>
                <w:szCs w:val="22"/>
              </w:rPr>
            </w:pPr>
            <w:r>
              <w:rPr>
                <w:sz w:val="22"/>
                <w:szCs w:val="22"/>
              </w:rPr>
              <w:fldChar w:fldCharType="begin">
                <w:ffData>
                  <w:name w:val="D_FocalArea_01"/>
                  <w:enabled/>
                  <w:calcOnExit w:val="0"/>
                  <w:ddList>
                    <w:result w:val="7"/>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55145D">
              <w:rPr>
                <w:sz w:val="22"/>
                <w:szCs w:val="22"/>
              </w:rPr>
              <w:instrText xml:space="preserve"> FORMDROPDOWN </w:instrText>
            </w:r>
            <w:r>
              <w:rPr>
                <w:sz w:val="22"/>
                <w:szCs w:val="22"/>
              </w:rPr>
            </w:r>
            <w:r>
              <w:rPr>
                <w:sz w:val="22"/>
                <w:szCs w:val="22"/>
              </w:rPr>
              <w:fldChar w:fldCharType="end"/>
            </w:r>
            <w:bookmarkEnd w:id="249"/>
          </w:p>
        </w:tc>
        <w:bookmarkStart w:id="250" w:name="D_Country_01"/>
        <w:tc>
          <w:tcPr>
            <w:tcW w:w="831" w:type="pct"/>
            <w:shd w:val="clear" w:color="auto" w:fill="auto"/>
          </w:tcPr>
          <w:p w:rsidR="0055145D" w:rsidRPr="00B20932" w:rsidRDefault="00A81958" w:rsidP="009C2A87">
            <w:pPr>
              <w:rPr>
                <w:sz w:val="22"/>
                <w:szCs w:val="22"/>
              </w:rPr>
            </w:pPr>
            <w:r>
              <w:rPr>
                <w:sz w:val="22"/>
                <w:szCs w:val="22"/>
              </w:rPr>
              <w:fldChar w:fldCharType="begin">
                <w:ffData>
                  <w:name w:val="D_Country_01"/>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9C2A87">
              <w:rPr>
                <w:noProof/>
                <w:sz w:val="22"/>
                <w:szCs w:val="22"/>
              </w:rPr>
              <w:t>Global</w:t>
            </w:r>
            <w:r>
              <w:rPr>
                <w:sz w:val="22"/>
                <w:szCs w:val="22"/>
              </w:rPr>
              <w:fldChar w:fldCharType="end"/>
            </w:r>
            <w:bookmarkEnd w:id="250"/>
          </w:p>
        </w:tc>
        <w:bookmarkStart w:id="251" w:name="D_GA_01"/>
        <w:tc>
          <w:tcPr>
            <w:tcW w:w="623" w:type="pct"/>
            <w:shd w:val="clear" w:color="auto" w:fill="auto"/>
          </w:tcPr>
          <w:p w:rsidR="0055145D" w:rsidRPr="00B20932" w:rsidRDefault="00A81958" w:rsidP="00D45E87">
            <w:pPr>
              <w:jc w:val="right"/>
              <w:rPr>
                <w:sz w:val="22"/>
                <w:szCs w:val="22"/>
              </w:rPr>
            </w:pPr>
            <w:r>
              <w:rPr>
                <w:sz w:val="22"/>
                <w:szCs w:val="22"/>
              </w:rPr>
              <w:fldChar w:fldCharType="begin">
                <w:ffData>
                  <w:name w:val="D_GA_01"/>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D45E87" w:rsidRPr="00D45E87">
              <w:rPr>
                <w:noProof/>
                <w:sz w:val="22"/>
                <w:szCs w:val="22"/>
              </w:rPr>
              <w:t>40,828,365</w:t>
            </w:r>
            <w:r>
              <w:rPr>
                <w:sz w:val="22"/>
                <w:szCs w:val="22"/>
              </w:rPr>
              <w:fldChar w:fldCharType="end"/>
            </w:r>
            <w:bookmarkEnd w:id="251"/>
          </w:p>
        </w:tc>
        <w:bookmarkStart w:id="252" w:name="D_AF_01"/>
        <w:tc>
          <w:tcPr>
            <w:tcW w:w="666" w:type="pct"/>
            <w:shd w:val="clear" w:color="auto" w:fill="auto"/>
          </w:tcPr>
          <w:p w:rsidR="0055145D" w:rsidRPr="00B20932" w:rsidRDefault="00A81958" w:rsidP="00D45E87">
            <w:pPr>
              <w:jc w:val="right"/>
              <w:rPr>
                <w:sz w:val="22"/>
                <w:szCs w:val="22"/>
              </w:rPr>
            </w:pPr>
            <w:r>
              <w:rPr>
                <w:sz w:val="22"/>
                <w:szCs w:val="22"/>
              </w:rPr>
              <w:fldChar w:fldCharType="begin">
                <w:ffData>
                  <w:name w:val="D_AF_01"/>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D45E87" w:rsidRPr="00D45E87">
              <w:rPr>
                <w:noProof/>
                <w:sz w:val="22"/>
                <w:szCs w:val="22"/>
              </w:rPr>
              <w:t>1,633,135</w:t>
            </w:r>
            <w:r>
              <w:rPr>
                <w:sz w:val="22"/>
                <w:szCs w:val="22"/>
              </w:rPr>
              <w:fldChar w:fldCharType="end"/>
            </w:r>
            <w:bookmarkEnd w:id="252"/>
          </w:p>
        </w:tc>
        <w:bookmarkStart w:id="253" w:name="D_GAAF_TOT_01"/>
        <w:tc>
          <w:tcPr>
            <w:tcW w:w="628" w:type="pct"/>
            <w:shd w:val="clear" w:color="auto" w:fill="auto"/>
          </w:tcPr>
          <w:p w:rsidR="0055145D" w:rsidRPr="00B20932" w:rsidRDefault="00A81958" w:rsidP="00B20932">
            <w:pPr>
              <w:jc w:val="right"/>
              <w:rPr>
                <w:sz w:val="22"/>
                <w:szCs w:val="22"/>
              </w:rPr>
            </w:pPr>
            <w:r>
              <w:rPr>
                <w:sz w:val="22"/>
                <w:szCs w:val="22"/>
              </w:rPr>
              <w:fldChar w:fldCharType="begin">
                <w:ffData>
                  <w:name w:val="D_GAAF_TOT_01"/>
                  <w:enabled w:val="0"/>
                  <w:calcOnExit/>
                  <w:textInput>
                    <w:type w:val="calculated"/>
                    <w:default w:val="=sum(D_GA_01,D_AF_01)"/>
                    <w:format w:val="#,##0"/>
                  </w:textInput>
                </w:ffData>
              </w:fldChar>
            </w:r>
            <w:r w:rsidR="0055145D">
              <w:rPr>
                <w:sz w:val="22"/>
                <w:szCs w:val="22"/>
              </w:rPr>
              <w:instrText xml:space="preserve"> FORMTEXT </w:instrText>
            </w:r>
            <w:r>
              <w:rPr>
                <w:sz w:val="22"/>
                <w:szCs w:val="22"/>
              </w:rPr>
              <w:fldChar w:fldCharType="begin"/>
            </w:r>
            <w:r w:rsidR="0055145D">
              <w:rPr>
                <w:sz w:val="22"/>
                <w:szCs w:val="22"/>
              </w:rPr>
              <w:instrText xml:space="preserve"> =sum(D_GA_01,D_AF_01) </w:instrText>
            </w:r>
            <w:r>
              <w:rPr>
                <w:sz w:val="22"/>
                <w:szCs w:val="22"/>
              </w:rPr>
              <w:fldChar w:fldCharType="separate"/>
            </w:r>
            <w:r w:rsidR="0010062C">
              <w:rPr>
                <w:noProof/>
                <w:sz w:val="22"/>
                <w:szCs w:val="22"/>
              </w:rPr>
              <w:instrText>42,461,500</w:instrText>
            </w:r>
            <w:r>
              <w:rPr>
                <w:sz w:val="22"/>
                <w:szCs w:val="22"/>
              </w:rPr>
              <w:fldChar w:fldCharType="end"/>
            </w:r>
            <w:r>
              <w:rPr>
                <w:sz w:val="22"/>
                <w:szCs w:val="22"/>
              </w:rPr>
            </w:r>
            <w:r>
              <w:rPr>
                <w:sz w:val="22"/>
                <w:szCs w:val="22"/>
              </w:rPr>
              <w:fldChar w:fldCharType="separate"/>
            </w:r>
            <w:r w:rsidR="0010062C">
              <w:rPr>
                <w:noProof/>
                <w:sz w:val="22"/>
                <w:szCs w:val="22"/>
              </w:rPr>
              <w:t>42,461,500</w:t>
            </w:r>
            <w:r>
              <w:rPr>
                <w:sz w:val="22"/>
                <w:szCs w:val="22"/>
              </w:rPr>
              <w:fldChar w:fldCharType="end"/>
            </w:r>
            <w:bookmarkEnd w:id="253"/>
          </w:p>
        </w:tc>
      </w:tr>
      <w:bookmarkStart w:id="254" w:name="D_Agency_02"/>
      <w:tr w:rsidR="0055145D" w:rsidRPr="00B20932" w:rsidTr="00DD5930">
        <w:trPr>
          <w:trHeight w:val="253"/>
        </w:trPr>
        <w:tc>
          <w:tcPr>
            <w:tcW w:w="818" w:type="pct"/>
            <w:shd w:val="clear" w:color="auto" w:fill="auto"/>
          </w:tcPr>
          <w:p w:rsidR="0055145D" w:rsidRPr="00B20932" w:rsidRDefault="00A81958" w:rsidP="00B20932">
            <w:pPr>
              <w:rPr>
                <w:sz w:val="22"/>
                <w:szCs w:val="22"/>
              </w:rPr>
            </w:pPr>
            <w:r>
              <w:rPr>
                <w:sz w:val="22"/>
                <w:szCs w:val="22"/>
              </w:rPr>
              <w:fldChar w:fldCharType="begin">
                <w:ffData>
                  <w:name w:val="D_Agency_02"/>
                  <w:enabled/>
                  <w:calcOnExit w:val="0"/>
                  <w:ddList>
                    <w:listEntry w:val="(select)"/>
                    <w:listEntry w:val="AfDB"/>
                    <w:listEntry w:val="AsDB"/>
                    <w:listEntry w:val="EBRD"/>
                    <w:listEntry w:val="FAO"/>
                    <w:listEntry w:val="IADB"/>
                    <w:listEntry w:val="IFAD"/>
                    <w:listEntry w:val="UNDP"/>
                    <w:listEntry w:val="UNEP"/>
                    <w:listEntry w:val="UNIDO"/>
                    <w:listEntry w:val="World Bank"/>
                  </w:ddList>
                </w:ffData>
              </w:fldChar>
            </w:r>
            <w:r w:rsidR="0055145D">
              <w:rPr>
                <w:sz w:val="22"/>
                <w:szCs w:val="22"/>
              </w:rPr>
              <w:instrText xml:space="preserve"> FORMDROPDOWN </w:instrText>
            </w:r>
            <w:r>
              <w:rPr>
                <w:sz w:val="22"/>
                <w:szCs w:val="22"/>
              </w:rPr>
            </w:r>
            <w:r>
              <w:rPr>
                <w:sz w:val="22"/>
                <w:szCs w:val="22"/>
              </w:rPr>
              <w:fldChar w:fldCharType="end"/>
            </w:r>
            <w:bookmarkEnd w:id="254"/>
          </w:p>
        </w:tc>
        <w:tc>
          <w:tcPr>
            <w:tcW w:w="644" w:type="pct"/>
            <w:shd w:val="clear" w:color="auto" w:fill="auto"/>
          </w:tcPr>
          <w:p w:rsidR="0055145D" w:rsidRPr="001D7540" w:rsidRDefault="00A81958" w:rsidP="0011154E">
            <w:pPr>
              <w:rPr>
                <w:sz w:val="22"/>
                <w:szCs w:val="22"/>
              </w:rPr>
            </w:pPr>
            <w:r>
              <w:rPr>
                <w:bCs/>
                <w:smallCaps/>
                <w:sz w:val="20"/>
                <w:szCs w:val="20"/>
              </w:rPr>
              <w:fldChar w:fldCharType="begin">
                <w:ffData>
                  <w:name w:val="A_PPG_TF_01"/>
                  <w:enabled/>
                  <w:calcOnExit w:val="0"/>
                  <w:ddList>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255" w:name="D_FocalArea_02"/>
        <w:tc>
          <w:tcPr>
            <w:tcW w:w="790" w:type="pct"/>
            <w:shd w:val="clear" w:color="auto" w:fill="auto"/>
          </w:tcPr>
          <w:p w:rsidR="0055145D" w:rsidRPr="00B20932" w:rsidRDefault="00A81958" w:rsidP="00D5667E">
            <w:pPr>
              <w:rPr>
                <w:sz w:val="22"/>
                <w:szCs w:val="22"/>
              </w:rPr>
            </w:pPr>
            <w:r>
              <w:rPr>
                <w:sz w:val="22"/>
                <w:szCs w:val="22"/>
              </w:rPr>
              <w:fldChar w:fldCharType="begin">
                <w:ffData>
                  <w:name w:val="D_FocalArea_02"/>
                  <w:enabled/>
                  <w:calcOnExit w:val="0"/>
                  <w:ddList>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55145D">
              <w:rPr>
                <w:sz w:val="22"/>
                <w:szCs w:val="22"/>
              </w:rPr>
              <w:instrText xml:space="preserve"> FORMDROPDOWN </w:instrText>
            </w:r>
            <w:r>
              <w:rPr>
                <w:sz w:val="22"/>
                <w:szCs w:val="22"/>
              </w:rPr>
            </w:r>
            <w:r>
              <w:rPr>
                <w:sz w:val="22"/>
                <w:szCs w:val="22"/>
              </w:rPr>
              <w:fldChar w:fldCharType="end"/>
            </w:r>
            <w:bookmarkEnd w:id="255"/>
          </w:p>
        </w:tc>
        <w:bookmarkStart w:id="256" w:name="D_Country_02"/>
        <w:tc>
          <w:tcPr>
            <w:tcW w:w="831" w:type="pct"/>
            <w:shd w:val="clear" w:color="auto" w:fill="auto"/>
          </w:tcPr>
          <w:p w:rsidR="0055145D" w:rsidRPr="00B20932" w:rsidRDefault="00A81958" w:rsidP="00B20932">
            <w:pPr>
              <w:rPr>
                <w:sz w:val="22"/>
                <w:szCs w:val="22"/>
              </w:rPr>
            </w:pPr>
            <w:r>
              <w:rPr>
                <w:sz w:val="22"/>
                <w:szCs w:val="22"/>
              </w:rPr>
              <w:fldChar w:fldCharType="begin">
                <w:ffData>
                  <w:name w:val="D_Country_02"/>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256"/>
          </w:p>
        </w:tc>
        <w:bookmarkStart w:id="257" w:name="D_GA_02"/>
        <w:tc>
          <w:tcPr>
            <w:tcW w:w="623" w:type="pct"/>
            <w:shd w:val="clear" w:color="auto" w:fill="auto"/>
          </w:tcPr>
          <w:p w:rsidR="0055145D" w:rsidRPr="00B20932" w:rsidRDefault="00A81958" w:rsidP="00B20932">
            <w:pPr>
              <w:jc w:val="right"/>
              <w:rPr>
                <w:sz w:val="22"/>
                <w:szCs w:val="22"/>
              </w:rPr>
            </w:pPr>
            <w:r>
              <w:rPr>
                <w:sz w:val="22"/>
                <w:szCs w:val="22"/>
              </w:rPr>
              <w:fldChar w:fldCharType="begin">
                <w:ffData>
                  <w:name w:val="D_GA_02"/>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257"/>
          </w:p>
        </w:tc>
        <w:bookmarkStart w:id="258" w:name="D_AF_02"/>
        <w:tc>
          <w:tcPr>
            <w:tcW w:w="666" w:type="pct"/>
            <w:shd w:val="clear" w:color="auto" w:fill="auto"/>
          </w:tcPr>
          <w:p w:rsidR="0055145D" w:rsidRPr="00B20932" w:rsidRDefault="00A81958" w:rsidP="00B20932">
            <w:pPr>
              <w:jc w:val="right"/>
              <w:rPr>
                <w:sz w:val="22"/>
                <w:szCs w:val="22"/>
              </w:rPr>
            </w:pPr>
            <w:r>
              <w:rPr>
                <w:sz w:val="22"/>
                <w:szCs w:val="22"/>
              </w:rPr>
              <w:fldChar w:fldCharType="begin">
                <w:ffData>
                  <w:name w:val="D_AF_02"/>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258"/>
          </w:p>
        </w:tc>
        <w:bookmarkStart w:id="259" w:name="D_GAAF_TOT_02"/>
        <w:tc>
          <w:tcPr>
            <w:tcW w:w="628" w:type="pct"/>
            <w:shd w:val="clear" w:color="auto" w:fill="auto"/>
          </w:tcPr>
          <w:p w:rsidR="0055145D" w:rsidRPr="00B20932" w:rsidRDefault="00A81958" w:rsidP="00B20932">
            <w:pPr>
              <w:jc w:val="right"/>
              <w:rPr>
                <w:sz w:val="22"/>
                <w:szCs w:val="22"/>
              </w:rPr>
            </w:pPr>
            <w:r>
              <w:rPr>
                <w:sz w:val="22"/>
                <w:szCs w:val="22"/>
              </w:rPr>
              <w:fldChar w:fldCharType="begin">
                <w:ffData>
                  <w:name w:val="D_GAAF_TOT_02"/>
                  <w:enabled w:val="0"/>
                  <w:calcOnExit/>
                  <w:textInput>
                    <w:type w:val="calculated"/>
                    <w:default w:val="=sum(D_GA_02,D_AF_02)"/>
                    <w:format w:val="#,##0"/>
                  </w:textInput>
                </w:ffData>
              </w:fldChar>
            </w:r>
            <w:r w:rsidR="0055145D">
              <w:rPr>
                <w:sz w:val="22"/>
                <w:szCs w:val="22"/>
              </w:rPr>
              <w:instrText xml:space="preserve"> FORMTEXT </w:instrText>
            </w:r>
            <w:r>
              <w:rPr>
                <w:sz w:val="22"/>
                <w:szCs w:val="22"/>
              </w:rPr>
              <w:fldChar w:fldCharType="begin"/>
            </w:r>
            <w:r w:rsidR="0055145D">
              <w:rPr>
                <w:sz w:val="22"/>
                <w:szCs w:val="22"/>
              </w:rPr>
              <w:instrText xml:space="preserve"> =sum(D_GA_02,D_AF_02) </w:instrText>
            </w:r>
            <w:r>
              <w:rPr>
                <w:sz w:val="22"/>
                <w:szCs w:val="22"/>
              </w:rPr>
              <w:fldChar w:fldCharType="separate"/>
            </w:r>
            <w:r w:rsidR="0010062C">
              <w:rPr>
                <w:noProof/>
                <w:sz w:val="22"/>
                <w:szCs w:val="22"/>
              </w:rPr>
              <w:instrText>0</w:instrText>
            </w:r>
            <w:r>
              <w:rPr>
                <w:sz w:val="22"/>
                <w:szCs w:val="22"/>
              </w:rPr>
              <w:fldChar w:fldCharType="end"/>
            </w:r>
            <w:r>
              <w:rPr>
                <w:sz w:val="22"/>
                <w:szCs w:val="22"/>
              </w:rPr>
            </w:r>
            <w:r>
              <w:rPr>
                <w:sz w:val="22"/>
                <w:szCs w:val="22"/>
              </w:rPr>
              <w:fldChar w:fldCharType="separate"/>
            </w:r>
            <w:r w:rsidR="0010062C">
              <w:rPr>
                <w:noProof/>
                <w:sz w:val="22"/>
                <w:szCs w:val="22"/>
              </w:rPr>
              <w:t>0</w:t>
            </w:r>
            <w:r>
              <w:rPr>
                <w:sz w:val="22"/>
                <w:szCs w:val="22"/>
              </w:rPr>
              <w:fldChar w:fldCharType="end"/>
            </w:r>
            <w:bookmarkEnd w:id="259"/>
          </w:p>
        </w:tc>
      </w:tr>
      <w:bookmarkStart w:id="260" w:name="D_Agency_03"/>
      <w:tr w:rsidR="0055145D" w:rsidRPr="00B20932" w:rsidTr="00DD5930">
        <w:trPr>
          <w:trHeight w:val="253"/>
        </w:trPr>
        <w:tc>
          <w:tcPr>
            <w:tcW w:w="818" w:type="pct"/>
            <w:shd w:val="clear" w:color="auto" w:fill="auto"/>
          </w:tcPr>
          <w:p w:rsidR="0055145D" w:rsidRPr="00B20932" w:rsidRDefault="00A81958" w:rsidP="00B20932">
            <w:pPr>
              <w:rPr>
                <w:sz w:val="22"/>
                <w:szCs w:val="22"/>
              </w:rPr>
            </w:pPr>
            <w:r>
              <w:rPr>
                <w:sz w:val="22"/>
                <w:szCs w:val="22"/>
              </w:rPr>
              <w:fldChar w:fldCharType="begin">
                <w:ffData>
                  <w:name w:val="D_Agency_03"/>
                  <w:enabled/>
                  <w:calcOnExit w:val="0"/>
                  <w:ddList>
                    <w:listEntry w:val="(select)"/>
                    <w:listEntry w:val="AfDB"/>
                    <w:listEntry w:val="AsDB"/>
                    <w:listEntry w:val="EBRD"/>
                    <w:listEntry w:val="FAO"/>
                    <w:listEntry w:val="IADB"/>
                    <w:listEntry w:val="IFAD"/>
                    <w:listEntry w:val="UNDP"/>
                    <w:listEntry w:val="UNEP"/>
                    <w:listEntry w:val="UNIDO"/>
                    <w:listEntry w:val="World Bank"/>
                  </w:ddList>
                </w:ffData>
              </w:fldChar>
            </w:r>
            <w:r w:rsidR="0055145D">
              <w:rPr>
                <w:sz w:val="22"/>
                <w:szCs w:val="22"/>
              </w:rPr>
              <w:instrText xml:space="preserve"> FORMDROPDOWN </w:instrText>
            </w:r>
            <w:r>
              <w:rPr>
                <w:sz w:val="22"/>
                <w:szCs w:val="22"/>
              </w:rPr>
            </w:r>
            <w:r>
              <w:rPr>
                <w:sz w:val="22"/>
                <w:szCs w:val="22"/>
              </w:rPr>
              <w:fldChar w:fldCharType="end"/>
            </w:r>
            <w:bookmarkEnd w:id="260"/>
          </w:p>
        </w:tc>
        <w:tc>
          <w:tcPr>
            <w:tcW w:w="644" w:type="pct"/>
            <w:shd w:val="clear" w:color="auto" w:fill="auto"/>
          </w:tcPr>
          <w:p w:rsidR="0055145D" w:rsidRPr="001D7540" w:rsidRDefault="00A81958" w:rsidP="0011154E">
            <w:pPr>
              <w:rPr>
                <w:sz w:val="22"/>
                <w:szCs w:val="22"/>
              </w:rPr>
            </w:pPr>
            <w:r>
              <w:rPr>
                <w:bCs/>
                <w:smallCaps/>
                <w:sz w:val="20"/>
                <w:szCs w:val="20"/>
              </w:rPr>
              <w:fldChar w:fldCharType="begin">
                <w:ffData>
                  <w:name w:val="A_PPG_TF_01"/>
                  <w:enabled/>
                  <w:calcOnExit w:val="0"/>
                  <w:ddList>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261" w:name="D_FocalArea_03"/>
        <w:tc>
          <w:tcPr>
            <w:tcW w:w="790" w:type="pct"/>
            <w:shd w:val="clear" w:color="auto" w:fill="auto"/>
          </w:tcPr>
          <w:p w:rsidR="0055145D" w:rsidRPr="00B20932" w:rsidRDefault="00A81958" w:rsidP="00D5667E">
            <w:pPr>
              <w:rPr>
                <w:sz w:val="22"/>
                <w:szCs w:val="22"/>
              </w:rPr>
            </w:pPr>
            <w:r>
              <w:rPr>
                <w:sz w:val="22"/>
                <w:szCs w:val="22"/>
              </w:rPr>
              <w:fldChar w:fldCharType="begin">
                <w:ffData>
                  <w:name w:val="D_FocalArea_03"/>
                  <w:enabled/>
                  <w:calcOnExit w:val="0"/>
                  <w:ddList>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55145D">
              <w:rPr>
                <w:sz w:val="22"/>
                <w:szCs w:val="22"/>
              </w:rPr>
              <w:instrText xml:space="preserve"> FORMDROPDOWN </w:instrText>
            </w:r>
            <w:r>
              <w:rPr>
                <w:sz w:val="22"/>
                <w:szCs w:val="22"/>
              </w:rPr>
            </w:r>
            <w:r>
              <w:rPr>
                <w:sz w:val="22"/>
                <w:szCs w:val="22"/>
              </w:rPr>
              <w:fldChar w:fldCharType="end"/>
            </w:r>
            <w:bookmarkEnd w:id="261"/>
          </w:p>
        </w:tc>
        <w:bookmarkStart w:id="262" w:name="D_Country_03"/>
        <w:tc>
          <w:tcPr>
            <w:tcW w:w="831" w:type="pct"/>
            <w:shd w:val="clear" w:color="auto" w:fill="auto"/>
          </w:tcPr>
          <w:p w:rsidR="0055145D" w:rsidRPr="00B20932" w:rsidRDefault="00A81958" w:rsidP="00B20932">
            <w:pPr>
              <w:rPr>
                <w:sz w:val="22"/>
                <w:szCs w:val="22"/>
              </w:rPr>
            </w:pPr>
            <w:r>
              <w:rPr>
                <w:sz w:val="22"/>
                <w:szCs w:val="22"/>
              </w:rPr>
              <w:fldChar w:fldCharType="begin">
                <w:ffData>
                  <w:name w:val="D_Country_03"/>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262"/>
          </w:p>
        </w:tc>
        <w:bookmarkStart w:id="263" w:name="D_GA_03"/>
        <w:tc>
          <w:tcPr>
            <w:tcW w:w="623" w:type="pct"/>
            <w:shd w:val="clear" w:color="auto" w:fill="auto"/>
          </w:tcPr>
          <w:p w:rsidR="0055145D" w:rsidRPr="00B20932" w:rsidRDefault="00A81958" w:rsidP="00B20932">
            <w:pPr>
              <w:jc w:val="right"/>
              <w:rPr>
                <w:sz w:val="22"/>
                <w:szCs w:val="22"/>
              </w:rPr>
            </w:pPr>
            <w:r>
              <w:rPr>
                <w:sz w:val="22"/>
                <w:szCs w:val="22"/>
              </w:rPr>
              <w:fldChar w:fldCharType="begin">
                <w:ffData>
                  <w:name w:val="D_GA_03"/>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263"/>
          </w:p>
        </w:tc>
        <w:bookmarkStart w:id="264" w:name="D_AF_03"/>
        <w:tc>
          <w:tcPr>
            <w:tcW w:w="666" w:type="pct"/>
            <w:shd w:val="clear" w:color="auto" w:fill="auto"/>
          </w:tcPr>
          <w:p w:rsidR="0055145D" w:rsidRPr="00B20932" w:rsidRDefault="00A81958" w:rsidP="00B20932">
            <w:pPr>
              <w:jc w:val="right"/>
              <w:rPr>
                <w:sz w:val="22"/>
                <w:szCs w:val="22"/>
              </w:rPr>
            </w:pPr>
            <w:r>
              <w:rPr>
                <w:sz w:val="22"/>
                <w:szCs w:val="22"/>
              </w:rPr>
              <w:fldChar w:fldCharType="begin">
                <w:ffData>
                  <w:name w:val="D_AF_03"/>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264"/>
          </w:p>
        </w:tc>
        <w:bookmarkStart w:id="265" w:name="D_GAAF_TOT_03"/>
        <w:tc>
          <w:tcPr>
            <w:tcW w:w="628" w:type="pct"/>
            <w:shd w:val="clear" w:color="auto" w:fill="auto"/>
          </w:tcPr>
          <w:p w:rsidR="0055145D" w:rsidRPr="00B20932" w:rsidRDefault="00A81958" w:rsidP="00B20932">
            <w:pPr>
              <w:jc w:val="right"/>
              <w:rPr>
                <w:sz w:val="22"/>
                <w:szCs w:val="22"/>
              </w:rPr>
            </w:pPr>
            <w:r>
              <w:rPr>
                <w:sz w:val="22"/>
                <w:szCs w:val="22"/>
              </w:rPr>
              <w:fldChar w:fldCharType="begin">
                <w:ffData>
                  <w:name w:val="D_GAAF_TOT_03"/>
                  <w:enabled w:val="0"/>
                  <w:calcOnExit/>
                  <w:textInput>
                    <w:type w:val="calculated"/>
                    <w:default w:val="=sum(D_GA_03,D_AF_03)"/>
                    <w:format w:val="#,##0"/>
                  </w:textInput>
                </w:ffData>
              </w:fldChar>
            </w:r>
            <w:r w:rsidR="0055145D">
              <w:rPr>
                <w:sz w:val="22"/>
                <w:szCs w:val="22"/>
              </w:rPr>
              <w:instrText xml:space="preserve"> FORMTEXT </w:instrText>
            </w:r>
            <w:r>
              <w:rPr>
                <w:sz w:val="22"/>
                <w:szCs w:val="22"/>
              </w:rPr>
              <w:fldChar w:fldCharType="begin"/>
            </w:r>
            <w:r w:rsidR="0055145D">
              <w:rPr>
                <w:sz w:val="22"/>
                <w:szCs w:val="22"/>
              </w:rPr>
              <w:instrText xml:space="preserve"> =sum(D_GA_03,D_AF_03) </w:instrText>
            </w:r>
            <w:r>
              <w:rPr>
                <w:sz w:val="22"/>
                <w:szCs w:val="22"/>
              </w:rPr>
              <w:fldChar w:fldCharType="separate"/>
            </w:r>
            <w:r w:rsidR="0010062C">
              <w:rPr>
                <w:noProof/>
                <w:sz w:val="22"/>
                <w:szCs w:val="22"/>
              </w:rPr>
              <w:instrText>0</w:instrText>
            </w:r>
            <w:r>
              <w:rPr>
                <w:sz w:val="22"/>
                <w:szCs w:val="22"/>
              </w:rPr>
              <w:fldChar w:fldCharType="end"/>
            </w:r>
            <w:r>
              <w:rPr>
                <w:sz w:val="22"/>
                <w:szCs w:val="22"/>
              </w:rPr>
            </w:r>
            <w:r>
              <w:rPr>
                <w:sz w:val="22"/>
                <w:szCs w:val="22"/>
              </w:rPr>
              <w:fldChar w:fldCharType="separate"/>
            </w:r>
            <w:r w:rsidR="0010062C">
              <w:rPr>
                <w:noProof/>
                <w:sz w:val="22"/>
                <w:szCs w:val="22"/>
              </w:rPr>
              <w:t>0</w:t>
            </w:r>
            <w:r>
              <w:rPr>
                <w:sz w:val="22"/>
                <w:szCs w:val="22"/>
              </w:rPr>
              <w:fldChar w:fldCharType="end"/>
            </w:r>
            <w:bookmarkEnd w:id="265"/>
          </w:p>
        </w:tc>
      </w:tr>
      <w:bookmarkStart w:id="266" w:name="D_Agency_04"/>
      <w:tr w:rsidR="0055145D" w:rsidRPr="00B20932" w:rsidTr="00DD5930">
        <w:trPr>
          <w:trHeight w:val="253"/>
        </w:trPr>
        <w:tc>
          <w:tcPr>
            <w:tcW w:w="818" w:type="pct"/>
            <w:shd w:val="clear" w:color="auto" w:fill="auto"/>
          </w:tcPr>
          <w:p w:rsidR="0055145D" w:rsidRPr="00B20932" w:rsidRDefault="00A81958" w:rsidP="00B20932">
            <w:pPr>
              <w:rPr>
                <w:sz w:val="22"/>
                <w:szCs w:val="22"/>
              </w:rPr>
            </w:pPr>
            <w:r>
              <w:rPr>
                <w:sz w:val="22"/>
                <w:szCs w:val="22"/>
              </w:rPr>
              <w:fldChar w:fldCharType="begin">
                <w:ffData>
                  <w:name w:val="D_Agency_04"/>
                  <w:enabled/>
                  <w:calcOnExit w:val="0"/>
                  <w:ddList>
                    <w:listEntry w:val="(select)"/>
                    <w:listEntry w:val="AfDB"/>
                    <w:listEntry w:val="AsDB"/>
                    <w:listEntry w:val="EBRD"/>
                    <w:listEntry w:val="FAO"/>
                    <w:listEntry w:val="IADB"/>
                    <w:listEntry w:val="IFAD"/>
                    <w:listEntry w:val="UNDP"/>
                    <w:listEntry w:val="UNEP"/>
                    <w:listEntry w:val="UNIDO"/>
                    <w:listEntry w:val="World Bank"/>
                  </w:ddList>
                </w:ffData>
              </w:fldChar>
            </w:r>
            <w:r w:rsidR="0055145D">
              <w:rPr>
                <w:sz w:val="22"/>
                <w:szCs w:val="22"/>
              </w:rPr>
              <w:instrText xml:space="preserve"> FORMDROPDOWN </w:instrText>
            </w:r>
            <w:r>
              <w:rPr>
                <w:sz w:val="22"/>
                <w:szCs w:val="22"/>
              </w:rPr>
            </w:r>
            <w:r>
              <w:rPr>
                <w:sz w:val="22"/>
                <w:szCs w:val="22"/>
              </w:rPr>
              <w:fldChar w:fldCharType="end"/>
            </w:r>
            <w:bookmarkEnd w:id="266"/>
          </w:p>
        </w:tc>
        <w:tc>
          <w:tcPr>
            <w:tcW w:w="644" w:type="pct"/>
            <w:shd w:val="clear" w:color="auto" w:fill="auto"/>
          </w:tcPr>
          <w:p w:rsidR="0055145D" w:rsidRPr="001D7540" w:rsidRDefault="00A81958" w:rsidP="0011154E">
            <w:pPr>
              <w:rPr>
                <w:sz w:val="22"/>
                <w:szCs w:val="22"/>
              </w:rPr>
            </w:pPr>
            <w:r>
              <w:rPr>
                <w:bCs/>
                <w:smallCaps/>
                <w:sz w:val="20"/>
                <w:szCs w:val="20"/>
              </w:rPr>
              <w:fldChar w:fldCharType="begin">
                <w:ffData>
                  <w:name w:val="A_PPG_TF_01"/>
                  <w:enabled/>
                  <w:calcOnExit w:val="0"/>
                  <w:ddList>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267" w:name="D_FocalArea_04"/>
        <w:tc>
          <w:tcPr>
            <w:tcW w:w="790" w:type="pct"/>
            <w:shd w:val="clear" w:color="auto" w:fill="auto"/>
          </w:tcPr>
          <w:p w:rsidR="0055145D" w:rsidRPr="00B20932" w:rsidRDefault="00A81958" w:rsidP="00D5667E">
            <w:pPr>
              <w:rPr>
                <w:sz w:val="22"/>
                <w:szCs w:val="22"/>
              </w:rPr>
            </w:pPr>
            <w:r>
              <w:rPr>
                <w:sz w:val="22"/>
                <w:szCs w:val="22"/>
              </w:rPr>
              <w:fldChar w:fldCharType="begin">
                <w:ffData>
                  <w:name w:val="D_FocalArea_04"/>
                  <w:enabled/>
                  <w:calcOnExit w:val="0"/>
                  <w:ddList>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55145D">
              <w:rPr>
                <w:sz w:val="22"/>
                <w:szCs w:val="22"/>
              </w:rPr>
              <w:instrText xml:space="preserve"> FORMDROPDOWN </w:instrText>
            </w:r>
            <w:r>
              <w:rPr>
                <w:sz w:val="22"/>
                <w:szCs w:val="22"/>
              </w:rPr>
            </w:r>
            <w:r>
              <w:rPr>
                <w:sz w:val="22"/>
                <w:szCs w:val="22"/>
              </w:rPr>
              <w:fldChar w:fldCharType="end"/>
            </w:r>
            <w:bookmarkEnd w:id="267"/>
          </w:p>
        </w:tc>
        <w:bookmarkStart w:id="268" w:name="D_Country_04"/>
        <w:tc>
          <w:tcPr>
            <w:tcW w:w="831" w:type="pct"/>
            <w:shd w:val="clear" w:color="auto" w:fill="auto"/>
          </w:tcPr>
          <w:p w:rsidR="0055145D" w:rsidRPr="00B20932" w:rsidRDefault="00A81958" w:rsidP="00B20932">
            <w:pPr>
              <w:rPr>
                <w:sz w:val="22"/>
                <w:szCs w:val="22"/>
              </w:rPr>
            </w:pPr>
            <w:r>
              <w:rPr>
                <w:sz w:val="22"/>
                <w:szCs w:val="22"/>
              </w:rPr>
              <w:fldChar w:fldCharType="begin">
                <w:ffData>
                  <w:name w:val="D_Country_04"/>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268"/>
          </w:p>
        </w:tc>
        <w:bookmarkStart w:id="269" w:name="D_GA_04"/>
        <w:tc>
          <w:tcPr>
            <w:tcW w:w="623" w:type="pct"/>
            <w:shd w:val="clear" w:color="auto" w:fill="auto"/>
          </w:tcPr>
          <w:p w:rsidR="0055145D" w:rsidRPr="00B20932" w:rsidRDefault="00A81958" w:rsidP="00B20932">
            <w:pPr>
              <w:jc w:val="right"/>
              <w:rPr>
                <w:sz w:val="22"/>
                <w:szCs w:val="22"/>
              </w:rPr>
            </w:pPr>
            <w:r>
              <w:rPr>
                <w:sz w:val="22"/>
                <w:szCs w:val="22"/>
              </w:rPr>
              <w:fldChar w:fldCharType="begin">
                <w:ffData>
                  <w:name w:val="D_GA_04"/>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269"/>
          </w:p>
        </w:tc>
        <w:bookmarkStart w:id="270" w:name="D_AF_04"/>
        <w:tc>
          <w:tcPr>
            <w:tcW w:w="666" w:type="pct"/>
            <w:shd w:val="clear" w:color="auto" w:fill="auto"/>
          </w:tcPr>
          <w:p w:rsidR="0055145D" w:rsidRPr="00B20932" w:rsidRDefault="00A81958" w:rsidP="00B20932">
            <w:pPr>
              <w:jc w:val="right"/>
              <w:rPr>
                <w:sz w:val="22"/>
                <w:szCs w:val="22"/>
              </w:rPr>
            </w:pPr>
            <w:r>
              <w:rPr>
                <w:sz w:val="22"/>
                <w:szCs w:val="22"/>
              </w:rPr>
              <w:fldChar w:fldCharType="begin">
                <w:ffData>
                  <w:name w:val="D_AF_04"/>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270"/>
          </w:p>
        </w:tc>
        <w:bookmarkStart w:id="271" w:name="D_GAAF_TOT_04"/>
        <w:tc>
          <w:tcPr>
            <w:tcW w:w="628" w:type="pct"/>
            <w:shd w:val="clear" w:color="auto" w:fill="auto"/>
          </w:tcPr>
          <w:p w:rsidR="0055145D" w:rsidRPr="00B20932" w:rsidRDefault="00A81958" w:rsidP="00B20932">
            <w:pPr>
              <w:jc w:val="right"/>
              <w:rPr>
                <w:sz w:val="22"/>
                <w:szCs w:val="22"/>
              </w:rPr>
            </w:pPr>
            <w:r>
              <w:rPr>
                <w:sz w:val="22"/>
                <w:szCs w:val="22"/>
              </w:rPr>
              <w:fldChar w:fldCharType="begin">
                <w:ffData>
                  <w:name w:val="D_GAAF_TOT_04"/>
                  <w:enabled w:val="0"/>
                  <w:calcOnExit/>
                  <w:textInput>
                    <w:type w:val="calculated"/>
                    <w:default w:val="=sum(D_GA_04,D_AF_04)"/>
                    <w:format w:val="#,##0"/>
                  </w:textInput>
                </w:ffData>
              </w:fldChar>
            </w:r>
            <w:r w:rsidR="0055145D">
              <w:rPr>
                <w:sz w:val="22"/>
                <w:szCs w:val="22"/>
              </w:rPr>
              <w:instrText xml:space="preserve"> FORMTEXT </w:instrText>
            </w:r>
            <w:r>
              <w:rPr>
                <w:sz w:val="22"/>
                <w:szCs w:val="22"/>
              </w:rPr>
              <w:fldChar w:fldCharType="begin"/>
            </w:r>
            <w:r w:rsidR="0055145D">
              <w:rPr>
                <w:sz w:val="22"/>
                <w:szCs w:val="22"/>
              </w:rPr>
              <w:instrText xml:space="preserve"> =sum(D_GA_04,D_AF_04) </w:instrText>
            </w:r>
            <w:r>
              <w:rPr>
                <w:sz w:val="22"/>
                <w:szCs w:val="22"/>
              </w:rPr>
              <w:fldChar w:fldCharType="separate"/>
            </w:r>
            <w:r w:rsidR="0010062C">
              <w:rPr>
                <w:noProof/>
                <w:sz w:val="22"/>
                <w:szCs w:val="22"/>
              </w:rPr>
              <w:instrText>0</w:instrText>
            </w:r>
            <w:r>
              <w:rPr>
                <w:sz w:val="22"/>
                <w:szCs w:val="22"/>
              </w:rPr>
              <w:fldChar w:fldCharType="end"/>
            </w:r>
            <w:r>
              <w:rPr>
                <w:sz w:val="22"/>
                <w:szCs w:val="22"/>
              </w:rPr>
            </w:r>
            <w:r>
              <w:rPr>
                <w:sz w:val="22"/>
                <w:szCs w:val="22"/>
              </w:rPr>
              <w:fldChar w:fldCharType="separate"/>
            </w:r>
            <w:r w:rsidR="0010062C">
              <w:rPr>
                <w:noProof/>
                <w:sz w:val="22"/>
                <w:szCs w:val="22"/>
              </w:rPr>
              <w:t>0</w:t>
            </w:r>
            <w:r>
              <w:rPr>
                <w:sz w:val="22"/>
                <w:szCs w:val="22"/>
              </w:rPr>
              <w:fldChar w:fldCharType="end"/>
            </w:r>
            <w:bookmarkEnd w:id="271"/>
          </w:p>
        </w:tc>
      </w:tr>
      <w:bookmarkStart w:id="272" w:name="D_Agency_05"/>
      <w:tr w:rsidR="0055145D" w:rsidRPr="00B20932" w:rsidTr="00DD5930">
        <w:trPr>
          <w:trHeight w:val="253"/>
        </w:trPr>
        <w:tc>
          <w:tcPr>
            <w:tcW w:w="818" w:type="pct"/>
            <w:shd w:val="clear" w:color="auto" w:fill="auto"/>
          </w:tcPr>
          <w:p w:rsidR="0055145D" w:rsidRPr="00B20932" w:rsidRDefault="00A81958" w:rsidP="00B20932">
            <w:pPr>
              <w:rPr>
                <w:sz w:val="22"/>
                <w:szCs w:val="22"/>
              </w:rPr>
            </w:pPr>
            <w:r>
              <w:rPr>
                <w:sz w:val="22"/>
                <w:szCs w:val="22"/>
              </w:rPr>
              <w:fldChar w:fldCharType="begin">
                <w:ffData>
                  <w:name w:val="D_Agency_05"/>
                  <w:enabled/>
                  <w:calcOnExit w:val="0"/>
                  <w:ddList>
                    <w:listEntry w:val="(select)"/>
                    <w:listEntry w:val="AfDB"/>
                    <w:listEntry w:val="AsDB"/>
                    <w:listEntry w:val="EBRD"/>
                    <w:listEntry w:val="FAO"/>
                    <w:listEntry w:val="IADB"/>
                    <w:listEntry w:val="IFAD"/>
                    <w:listEntry w:val="UNDP"/>
                    <w:listEntry w:val="UNEP"/>
                    <w:listEntry w:val="UNIDO"/>
                    <w:listEntry w:val="World Bank"/>
                  </w:ddList>
                </w:ffData>
              </w:fldChar>
            </w:r>
            <w:r w:rsidR="0055145D">
              <w:rPr>
                <w:sz w:val="22"/>
                <w:szCs w:val="22"/>
              </w:rPr>
              <w:instrText xml:space="preserve"> FORMDROPDOWN </w:instrText>
            </w:r>
            <w:r>
              <w:rPr>
                <w:sz w:val="22"/>
                <w:szCs w:val="22"/>
              </w:rPr>
            </w:r>
            <w:r>
              <w:rPr>
                <w:sz w:val="22"/>
                <w:szCs w:val="22"/>
              </w:rPr>
              <w:fldChar w:fldCharType="end"/>
            </w:r>
            <w:bookmarkEnd w:id="272"/>
          </w:p>
        </w:tc>
        <w:tc>
          <w:tcPr>
            <w:tcW w:w="644" w:type="pct"/>
            <w:shd w:val="clear" w:color="auto" w:fill="auto"/>
          </w:tcPr>
          <w:p w:rsidR="0055145D" w:rsidRPr="001D7540" w:rsidRDefault="00A81958" w:rsidP="0011154E">
            <w:pPr>
              <w:rPr>
                <w:sz w:val="22"/>
                <w:szCs w:val="22"/>
              </w:rPr>
            </w:pPr>
            <w:r>
              <w:rPr>
                <w:bCs/>
                <w:smallCaps/>
                <w:sz w:val="20"/>
                <w:szCs w:val="20"/>
              </w:rPr>
              <w:fldChar w:fldCharType="begin">
                <w:ffData>
                  <w:name w:val="A_PPG_TF_01"/>
                  <w:enabled/>
                  <w:calcOnExit w:val="0"/>
                  <w:ddList>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273" w:name="D_FocalArea_05"/>
        <w:tc>
          <w:tcPr>
            <w:tcW w:w="790" w:type="pct"/>
            <w:shd w:val="clear" w:color="auto" w:fill="auto"/>
          </w:tcPr>
          <w:p w:rsidR="0055145D" w:rsidRPr="00B20932" w:rsidRDefault="00A81958" w:rsidP="00D5667E">
            <w:pPr>
              <w:rPr>
                <w:sz w:val="22"/>
                <w:szCs w:val="22"/>
              </w:rPr>
            </w:pPr>
            <w:r>
              <w:rPr>
                <w:sz w:val="22"/>
                <w:szCs w:val="22"/>
              </w:rPr>
              <w:fldChar w:fldCharType="begin">
                <w:ffData>
                  <w:name w:val="D_FocalArea_05"/>
                  <w:enabled/>
                  <w:calcOnExit w:val="0"/>
                  <w:ddList>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55145D">
              <w:rPr>
                <w:sz w:val="22"/>
                <w:szCs w:val="22"/>
              </w:rPr>
              <w:instrText xml:space="preserve"> FORMDROPDOWN </w:instrText>
            </w:r>
            <w:r>
              <w:rPr>
                <w:sz w:val="22"/>
                <w:szCs w:val="22"/>
              </w:rPr>
            </w:r>
            <w:r>
              <w:rPr>
                <w:sz w:val="22"/>
                <w:szCs w:val="22"/>
              </w:rPr>
              <w:fldChar w:fldCharType="end"/>
            </w:r>
            <w:bookmarkEnd w:id="273"/>
          </w:p>
        </w:tc>
        <w:bookmarkStart w:id="274" w:name="D_Country_05"/>
        <w:tc>
          <w:tcPr>
            <w:tcW w:w="831" w:type="pct"/>
            <w:shd w:val="clear" w:color="auto" w:fill="auto"/>
          </w:tcPr>
          <w:p w:rsidR="0055145D" w:rsidRPr="00B20932" w:rsidRDefault="00A81958" w:rsidP="00B20932">
            <w:pPr>
              <w:rPr>
                <w:sz w:val="22"/>
                <w:szCs w:val="22"/>
              </w:rPr>
            </w:pPr>
            <w:r>
              <w:rPr>
                <w:sz w:val="22"/>
                <w:szCs w:val="22"/>
              </w:rPr>
              <w:fldChar w:fldCharType="begin">
                <w:ffData>
                  <w:name w:val="D_Country_05"/>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274"/>
          </w:p>
        </w:tc>
        <w:bookmarkStart w:id="275" w:name="D_GA_05"/>
        <w:tc>
          <w:tcPr>
            <w:tcW w:w="623" w:type="pct"/>
            <w:shd w:val="clear" w:color="auto" w:fill="auto"/>
          </w:tcPr>
          <w:p w:rsidR="0055145D" w:rsidRPr="00B20932" w:rsidRDefault="00A81958" w:rsidP="0083489A">
            <w:pPr>
              <w:jc w:val="right"/>
              <w:rPr>
                <w:sz w:val="22"/>
                <w:szCs w:val="22"/>
              </w:rPr>
            </w:pPr>
            <w:r>
              <w:rPr>
                <w:sz w:val="22"/>
                <w:szCs w:val="22"/>
              </w:rPr>
              <w:fldChar w:fldCharType="begin">
                <w:ffData>
                  <w:name w:val="D_GA_05"/>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275"/>
          </w:p>
        </w:tc>
        <w:bookmarkStart w:id="276" w:name="D_AF_05"/>
        <w:tc>
          <w:tcPr>
            <w:tcW w:w="666" w:type="pct"/>
            <w:shd w:val="clear" w:color="auto" w:fill="auto"/>
          </w:tcPr>
          <w:p w:rsidR="0055145D" w:rsidRPr="00B20932" w:rsidRDefault="00A81958" w:rsidP="0083489A">
            <w:pPr>
              <w:jc w:val="right"/>
              <w:rPr>
                <w:sz w:val="22"/>
                <w:szCs w:val="22"/>
              </w:rPr>
            </w:pPr>
            <w:r>
              <w:rPr>
                <w:sz w:val="22"/>
                <w:szCs w:val="22"/>
              </w:rPr>
              <w:fldChar w:fldCharType="begin">
                <w:ffData>
                  <w:name w:val="D_AF_05"/>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276"/>
          </w:p>
        </w:tc>
        <w:bookmarkStart w:id="277" w:name="D_GAAF_TOT_05"/>
        <w:tc>
          <w:tcPr>
            <w:tcW w:w="628" w:type="pct"/>
            <w:shd w:val="clear" w:color="auto" w:fill="auto"/>
          </w:tcPr>
          <w:p w:rsidR="0055145D" w:rsidRPr="00B20932" w:rsidRDefault="00A81958" w:rsidP="00B20932">
            <w:pPr>
              <w:jc w:val="right"/>
              <w:rPr>
                <w:sz w:val="22"/>
                <w:szCs w:val="22"/>
              </w:rPr>
            </w:pPr>
            <w:r>
              <w:rPr>
                <w:sz w:val="22"/>
                <w:szCs w:val="22"/>
              </w:rPr>
              <w:fldChar w:fldCharType="begin">
                <w:ffData>
                  <w:name w:val="D_GAAF_TOT_05"/>
                  <w:enabled w:val="0"/>
                  <w:calcOnExit/>
                  <w:textInput>
                    <w:type w:val="calculated"/>
                    <w:default w:val="=sum(D_GA_05,D_AF_05)"/>
                  </w:textInput>
                </w:ffData>
              </w:fldChar>
            </w:r>
            <w:r w:rsidR="0055145D">
              <w:rPr>
                <w:sz w:val="22"/>
                <w:szCs w:val="22"/>
              </w:rPr>
              <w:instrText xml:space="preserve"> FORMTEXT </w:instrText>
            </w:r>
            <w:r>
              <w:rPr>
                <w:sz w:val="22"/>
                <w:szCs w:val="22"/>
              </w:rPr>
              <w:fldChar w:fldCharType="begin"/>
            </w:r>
            <w:r w:rsidR="0055145D">
              <w:rPr>
                <w:sz w:val="22"/>
                <w:szCs w:val="22"/>
              </w:rPr>
              <w:instrText xml:space="preserve"> =sum(D_GA_05,D_AF_05) </w:instrText>
            </w:r>
            <w:r>
              <w:rPr>
                <w:sz w:val="22"/>
                <w:szCs w:val="22"/>
              </w:rPr>
              <w:fldChar w:fldCharType="separate"/>
            </w:r>
            <w:r w:rsidR="0010062C">
              <w:rPr>
                <w:noProof/>
                <w:sz w:val="22"/>
                <w:szCs w:val="22"/>
              </w:rPr>
              <w:instrText>0</w:instrText>
            </w:r>
            <w:r>
              <w:rPr>
                <w:sz w:val="22"/>
                <w:szCs w:val="22"/>
              </w:rPr>
              <w:fldChar w:fldCharType="end"/>
            </w:r>
            <w:r>
              <w:rPr>
                <w:sz w:val="22"/>
                <w:szCs w:val="22"/>
              </w:rPr>
            </w:r>
            <w:r>
              <w:rPr>
                <w:sz w:val="22"/>
                <w:szCs w:val="22"/>
              </w:rPr>
              <w:fldChar w:fldCharType="separate"/>
            </w:r>
            <w:r w:rsidR="0010062C">
              <w:rPr>
                <w:noProof/>
                <w:sz w:val="22"/>
                <w:szCs w:val="22"/>
              </w:rPr>
              <w:t>0</w:t>
            </w:r>
            <w:r>
              <w:rPr>
                <w:sz w:val="22"/>
                <w:szCs w:val="22"/>
              </w:rPr>
              <w:fldChar w:fldCharType="end"/>
            </w:r>
            <w:bookmarkEnd w:id="277"/>
          </w:p>
        </w:tc>
      </w:tr>
      <w:bookmarkStart w:id="278" w:name="D_Agency_06"/>
      <w:tr w:rsidR="0055145D" w:rsidRPr="00B20932" w:rsidTr="00DD5930">
        <w:trPr>
          <w:trHeight w:val="253"/>
        </w:trPr>
        <w:tc>
          <w:tcPr>
            <w:tcW w:w="818" w:type="pct"/>
            <w:shd w:val="clear" w:color="auto" w:fill="auto"/>
          </w:tcPr>
          <w:p w:rsidR="0055145D" w:rsidRPr="00B20932" w:rsidRDefault="00A81958" w:rsidP="00B20932">
            <w:pPr>
              <w:rPr>
                <w:sz w:val="22"/>
                <w:szCs w:val="22"/>
              </w:rPr>
            </w:pPr>
            <w:r>
              <w:rPr>
                <w:sz w:val="22"/>
                <w:szCs w:val="22"/>
              </w:rPr>
              <w:fldChar w:fldCharType="begin">
                <w:ffData>
                  <w:name w:val="D_Agency_06"/>
                  <w:enabled/>
                  <w:calcOnExit w:val="0"/>
                  <w:ddList>
                    <w:listEntry w:val="(select)"/>
                    <w:listEntry w:val="AfDB"/>
                    <w:listEntry w:val="AsDB"/>
                    <w:listEntry w:val="EBRD"/>
                    <w:listEntry w:val="FAO"/>
                    <w:listEntry w:val="IADB"/>
                    <w:listEntry w:val="IFAD"/>
                    <w:listEntry w:val="UNDP"/>
                    <w:listEntry w:val="UNEP"/>
                    <w:listEntry w:val="UNIDO"/>
                    <w:listEntry w:val="World Bank"/>
                  </w:ddList>
                </w:ffData>
              </w:fldChar>
            </w:r>
            <w:r w:rsidR="0055145D">
              <w:rPr>
                <w:sz w:val="22"/>
                <w:szCs w:val="22"/>
              </w:rPr>
              <w:instrText xml:space="preserve"> FORMDROPDOWN </w:instrText>
            </w:r>
            <w:r>
              <w:rPr>
                <w:sz w:val="22"/>
                <w:szCs w:val="22"/>
              </w:rPr>
            </w:r>
            <w:r>
              <w:rPr>
                <w:sz w:val="22"/>
                <w:szCs w:val="22"/>
              </w:rPr>
              <w:fldChar w:fldCharType="end"/>
            </w:r>
            <w:bookmarkEnd w:id="278"/>
          </w:p>
        </w:tc>
        <w:tc>
          <w:tcPr>
            <w:tcW w:w="644" w:type="pct"/>
            <w:shd w:val="clear" w:color="auto" w:fill="auto"/>
          </w:tcPr>
          <w:p w:rsidR="0055145D" w:rsidRPr="001D7540" w:rsidRDefault="00A81958" w:rsidP="0011154E">
            <w:pPr>
              <w:rPr>
                <w:sz w:val="22"/>
                <w:szCs w:val="22"/>
              </w:rPr>
            </w:pPr>
            <w:r>
              <w:rPr>
                <w:bCs/>
                <w:smallCaps/>
                <w:sz w:val="20"/>
                <w:szCs w:val="20"/>
              </w:rPr>
              <w:fldChar w:fldCharType="begin">
                <w:ffData>
                  <w:name w:val="A_PPG_TF_01"/>
                  <w:enabled/>
                  <w:calcOnExit w:val="0"/>
                  <w:ddList>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279" w:name="D_FocalArea_06"/>
        <w:tc>
          <w:tcPr>
            <w:tcW w:w="790" w:type="pct"/>
            <w:shd w:val="clear" w:color="auto" w:fill="auto"/>
          </w:tcPr>
          <w:p w:rsidR="0055145D" w:rsidRPr="00B20932" w:rsidRDefault="00A81958" w:rsidP="00D5667E">
            <w:pPr>
              <w:rPr>
                <w:sz w:val="22"/>
                <w:szCs w:val="22"/>
              </w:rPr>
            </w:pPr>
            <w:r>
              <w:rPr>
                <w:sz w:val="22"/>
                <w:szCs w:val="22"/>
              </w:rPr>
              <w:fldChar w:fldCharType="begin">
                <w:ffData>
                  <w:name w:val="D_FocalArea_06"/>
                  <w:enabled/>
                  <w:calcOnExit w:val="0"/>
                  <w:ddList>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55145D">
              <w:rPr>
                <w:sz w:val="22"/>
                <w:szCs w:val="22"/>
              </w:rPr>
              <w:instrText xml:space="preserve"> FORMDROPDOWN </w:instrText>
            </w:r>
            <w:r>
              <w:rPr>
                <w:sz w:val="22"/>
                <w:szCs w:val="22"/>
              </w:rPr>
            </w:r>
            <w:r>
              <w:rPr>
                <w:sz w:val="22"/>
                <w:szCs w:val="22"/>
              </w:rPr>
              <w:fldChar w:fldCharType="end"/>
            </w:r>
            <w:bookmarkEnd w:id="279"/>
          </w:p>
        </w:tc>
        <w:bookmarkStart w:id="280" w:name="D_Country_06"/>
        <w:tc>
          <w:tcPr>
            <w:tcW w:w="831" w:type="pct"/>
            <w:shd w:val="clear" w:color="auto" w:fill="auto"/>
          </w:tcPr>
          <w:p w:rsidR="0055145D" w:rsidRPr="00B20932" w:rsidRDefault="00A81958" w:rsidP="00B20932">
            <w:pPr>
              <w:rPr>
                <w:sz w:val="22"/>
                <w:szCs w:val="22"/>
              </w:rPr>
            </w:pPr>
            <w:r>
              <w:rPr>
                <w:sz w:val="22"/>
                <w:szCs w:val="22"/>
              </w:rPr>
              <w:fldChar w:fldCharType="begin">
                <w:ffData>
                  <w:name w:val="D_Country_06"/>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280"/>
          </w:p>
        </w:tc>
        <w:bookmarkStart w:id="281" w:name="D_GA_06"/>
        <w:tc>
          <w:tcPr>
            <w:tcW w:w="623" w:type="pct"/>
            <w:shd w:val="clear" w:color="auto" w:fill="auto"/>
          </w:tcPr>
          <w:p w:rsidR="0055145D" w:rsidRPr="00B20932" w:rsidRDefault="00A81958" w:rsidP="00B20932">
            <w:pPr>
              <w:jc w:val="right"/>
              <w:rPr>
                <w:sz w:val="22"/>
                <w:szCs w:val="22"/>
              </w:rPr>
            </w:pPr>
            <w:r>
              <w:rPr>
                <w:sz w:val="22"/>
                <w:szCs w:val="22"/>
              </w:rPr>
              <w:fldChar w:fldCharType="begin">
                <w:ffData>
                  <w:name w:val="D_GA_06"/>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281"/>
          </w:p>
        </w:tc>
        <w:bookmarkStart w:id="282" w:name="D_AF_06"/>
        <w:tc>
          <w:tcPr>
            <w:tcW w:w="666" w:type="pct"/>
            <w:shd w:val="clear" w:color="auto" w:fill="auto"/>
          </w:tcPr>
          <w:p w:rsidR="0055145D" w:rsidRPr="00B20932" w:rsidRDefault="00A81958" w:rsidP="00B20932">
            <w:pPr>
              <w:jc w:val="right"/>
              <w:rPr>
                <w:sz w:val="22"/>
                <w:szCs w:val="22"/>
              </w:rPr>
            </w:pPr>
            <w:r>
              <w:rPr>
                <w:sz w:val="22"/>
                <w:szCs w:val="22"/>
              </w:rPr>
              <w:fldChar w:fldCharType="begin">
                <w:ffData>
                  <w:name w:val="D_AF_06"/>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282"/>
          </w:p>
        </w:tc>
        <w:bookmarkStart w:id="283" w:name="D_GAAF_TOT_06"/>
        <w:tc>
          <w:tcPr>
            <w:tcW w:w="628" w:type="pct"/>
            <w:shd w:val="clear" w:color="auto" w:fill="auto"/>
          </w:tcPr>
          <w:p w:rsidR="0055145D" w:rsidRPr="00B20932" w:rsidRDefault="00A81958" w:rsidP="00B20932">
            <w:pPr>
              <w:jc w:val="right"/>
              <w:rPr>
                <w:sz w:val="22"/>
                <w:szCs w:val="22"/>
              </w:rPr>
            </w:pPr>
            <w:r>
              <w:rPr>
                <w:sz w:val="22"/>
                <w:szCs w:val="22"/>
              </w:rPr>
              <w:fldChar w:fldCharType="begin">
                <w:ffData>
                  <w:name w:val="D_GAAF_TOT_06"/>
                  <w:enabled w:val="0"/>
                  <w:calcOnExit/>
                  <w:textInput>
                    <w:type w:val="calculated"/>
                    <w:default w:val="=sum(D_GA_06,D_AF_06)"/>
                    <w:format w:val="#,##0"/>
                  </w:textInput>
                </w:ffData>
              </w:fldChar>
            </w:r>
            <w:r w:rsidR="0055145D">
              <w:rPr>
                <w:sz w:val="22"/>
                <w:szCs w:val="22"/>
              </w:rPr>
              <w:instrText xml:space="preserve"> FORMTEXT </w:instrText>
            </w:r>
            <w:r>
              <w:rPr>
                <w:sz w:val="22"/>
                <w:szCs w:val="22"/>
              </w:rPr>
              <w:fldChar w:fldCharType="begin"/>
            </w:r>
            <w:r w:rsidR="0055145D">
              <w:rPr>
                <w:sz w:val="22"/>
                <w:szCs w:val="22"/>
              </w:rPr>
              <w:instrText xml:space="preserve"> =sum(D_GA_06,D_AF_06) </w:instrText>
            </w:r>
            <w:r>
              <w:rPr>
                <w:sz w:val="22"/>
                <w:szCs w:val="22"/>
              </w:rPr>
              <w:fldChar w:fldCharType="separate"/>
            </w:r>
            <w:r w:rsidR="0010062C">
              <w:rPr>
                <w:noProof/>
                <w:sz w:val="22"/>
                <w:szCs w:val="22"/>
              </w:rPr>
              <w:instrText>0</w:instrText>
            </w:r>
            <w:r>
              <w:rPr>
                <w:sz w:val="22"/>
                <w:szCs w:val="22"/>
              </w:rPr>
              <w:fldChar w:fldCharType="end"/>
            </w:r>
            <w:r>
              <w:rPr>
                <w:sz w:val="22"/>
                <w:szCs w:val="22"/>
              </w:rPr>
            </w:r>
            <w:r>
              <w:rPr>
                <w:sz w:val="22"/>
                <w:szCs w:val="22"/>
              </w:rPr>
              <w:fldChar w:fldCharType="separate"/>
            </w:r>
            <w:r w:rsidR="0010062C">
              <w:rPr>
                <w:noProof/>
                <w:sz w:val="22"/>
                <w:szCs w:val="22"/>
              </w:rPr>
              <w:t>0</w:t>
            </w:r>
            <w:r>
              <w:rPr>
                <w:sz w:val="22"/>
                <w:szCs w:val="22"/>
              </w:rPr>
              <w:fldChar w:fldCharType="end"/>
            </w:r>
            <w:bookmarkEnd w:id="283"/>
          </w:p>
        </w:tc>
      </w:tr>
      <w:bookmarkStart w:id="284" w:name="D_Agency_07"/>
      <w:tr w:rsidR="0055145D" w:rsidRPr="00B20932" w:rsidTr="00DD5930">
        <w:trPr>
          <w:trHeight w:val="253"/>
        </w:trPr>
        <w:tc>
          <w:tcPr>
            <w:tcW w:w="818" w:type="pct"/>
            <w:shd w:val="clear" w:color="auto" w:fill="auto"/>
          </w:tcPr>
          <w:p w:rsidR="0055145D" w:rsidRPr="00B20932" w:rsidRDefault="00A81958" w:rsidP="00B20932">
            <w:pPr>
              <w:rPr>
                <w:sz w:val="22"/>
                <w:szCs w:val="22"/>
              </w:rPr>
            </w:pPr>
            <w:r>
              <w:rPr>
                <w:sz w:val="22"/>
                <w:szCs w:val="22"/>
              </w:rPr>
              <w:fldChar w:fldCharType="begin">
                <w:ffData>
                  <w:name w:val="D_Agency_07"/>
                  <w:enabled/>
                  <w:calcOnExit w:val="0"/>
                  <w:ddList>
                    <w:listEntry w:val="(select)"/>
                    <w:listEntry w:val="AfDB"/>
                    <w:listEntry w:val="AsDB"/>
                    <w:listEntry w:val="EBRD"/>
                    <w:listEntry w:val="FAO"/>
                    <w:listEntry w:val="IADB"/>
                    <w:listEntry w:val="IFAD"/>
                    <w:listEntry w:val="UNDP"/>
                    <w:listEntry w:val="UNEP"/>
                    <w:listEntry w:val="UNIDO"/>
                    <w:listEntry w:val="World Bank"/>
                  </w:ddList>
                </w:ffData>
              </w:fldChar>
            </w:r>
            <w:r w:rsidR="0055145D">
              <w:rPr>
                <w:sz w:val="22"/>
                <w:szCs w:val="22"/>
              </w:rPr>
              <w:instrText xml:space="preserve"> FORMDROPDOWN </w:instrText>
            </w:r>
            <w:r>
              <w:rPr>
                <w:sz w:val="22"/>
                <w:szCs w:val="22"/>
              </w:rPr>
            </w:r>
            <w:r>
              <w:rPr>
                <w:sz w:val="22"/>
                <w:szCs w:val="22"/>
              </w:rPr>
              <w:fldChar w:fldCharType="end"/>
            </w:r>
            <w:bookmarkEnd w:id="284"/>
          </w:p>
        </w:tc>
        <w:tc>
          <w:tcPr>
            <w:tcW w:w="644" w:type="pct"/>
            <w:shd w:val="clear" w:color="auto" w:fill="auto"/>
          </w:tcPr>
          <w:p w:rsidR="0055145D" w:rsidRPr="001D7540" w:rsidRDefault="00A81958" w:rsidP="0011154E">
            <w:pPr>
              <w:rPr>
                <w:sz w:val="22"/>
                <w:szCs w:val="22"/>
              </w:rPr>
            </w:pPr>
            <w:r>
              <w:rPr>
                <w:bCs/>
                <w:smallCaps/>
                <w:sz w:val="20"/>
                <w:szCs w:val="20"/>
              </w:rPr>
              <w:fldChar w:fldCharType="begin">
                <w:ffData>
                  <w:name w:val="A_PPG_TF_01"/>
                  <w:enabled/>
                  <w:calcOnExit w:val="0"/>
                  <w:ddList>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285" w:name="D_FocalArea_07"/>
        <w:tc>
          <w:tcPr>
            <w:tcW w:w="790" w:type="pct"/>
            <w:shd w:val="clear" w:color="auto" w:fill="auto"/>
          </w:tcPr>
          <w:p w:rsidR="0055145D" w:rsidRPr="00B20932" w:rsidRDefault="00A81958" w:rsidP="00D5667E">
            <w:pPr>
              <w:rPr>
                <w:sz w:val="22"/>
                <w:szCs w:val="22"/>
              </w:rPr>
            </w:pPr>
            <w:r>
              <w:rPr>
                <w:sz w:val="22"/>
                <w:szCs w:val="22"/>
              </w:rPr>
              <w:fldChar w:fldCharType="begin">
                <w:ffData>
                  <w:name w:val="D_FocalArea_07"/>
                  <w:enabled/>
                  <w:calcOnExit w:val="0"/>
                  <w:ddList>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55145D">
              <w:rPr>
                <w:sz w:val="22"/>
                <w:szCs w:val="22"/>
              </w:rPr>
              <w:instrText xml:space="preserve"> FORMDROPDOWN </w:instrText>
            </w:r>
            <w:r>
              <w:rPr>
                <w:sz w:val="22"/>
                <w:szCs w:val="22"/>
              </w:rPr>
            </w:r>
            <w:r>
              <w:rPr>
                <w:sz w:val="22"/>
                <w:szCs w:val="22"/>
              </w:rPr>
              <w:fldChar w:fldCharType="end"/>
            </w:r>
            <w:bookmarkEnd w:id="285"/>
          </w:p>
        </w:tc>
        <w:bookmarkStart w:id="286" w:name="D_Country_07"/>
        <w:tc>
          <w:tcPr>
            <w:tcW w:w="831" w:type="pct"/>
            <w:shd w:val="clear" w:color="auto" w:fill="auto"/>
          </w:tcPr>
          <w:p w:rsidR="0055145D" w:rsidRPr="00B20932" w:rsidRDefault="00A81958" w:rsidP="00B20932">
            <w:pPr>
              <w:rPr>
                <w:sz w:val="22"/>
                <w:szCs w:val="22"/>
              </w:rPr>
            </w:pPr>
            <w:r>
              <w:rPr>
                <w:sz w:val="22"/>
                <w:szCs w:val="22"/>
              </w:rPr>
              <w:fldChar w:fldCharType="begin">
                <w:ffData>
                  <w:name w:val="D_Country_07"/>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286"/>
          </w:p>
        </w:tc>
        <w:bookmarkStart w:id="287" w:name="D_GA_07"/>
        <w:tc>
          <w:tcPr>
            <w:tcW w:w="623" w:type="pct"/>
            <w:shd w:val="clear" w:color="auto" w:fill="auto"/>
          </w:tcPr>
          <w:p w:rsidR="0055145D" w:rsidRPr="00B20932" w:rsidRDefault="00A81958" w:rsidP="0083489A">
            <w:pPr>
              <w:jc w:val="right"/>
              <w:rPr>
                <w:sz w:val="22"/>
                <w:szCs w:val="22"/>
              </w:rPr>
            </w:pPr>
            <w:r>
              <w:rPr>
                <w:sz w:val="22"/>
                <w:szCs w:val="22"/>
              </w:rPr>
              <w:fldChar w:fldCharType="begin">
                <w:ffData>
                  <w:name w:val="D_GA_07"/>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287"/>
          </w:p>
        </w:tc>
        <w:bookmarkStart w:id="288" w:name="D_AF_07"/>
        <w:tc>
          <w:tcPr>
            <w:tcW w:w="666" w:type="pct"/>
            <w:shd w:val="clear" w:color="auto" w:fill="auto"/>
          </w:tcPr>
          <w:p w:rsidR="0055145D" w:rsidRPr="00B20932" w:rsidRDefault="00A81958" w:rsidP="0083489A">
            <w:pPr>
              <w:jc w:val="right"/>
              <w:rPr>
                <w:sz w:val="22"/>
                <w:szCs w:val="22"/>
              </w:rPr>
            </w:pPr>
            <w:r>
              <w:rPr>
                <w:sz w:val="22"/>
                <w:szCs w:val="22"/>
              </w:rPr>
              <w:fldChar w:fldCharType="begin">
                <w:ffData>
                  <w:name w:val="D_AF_07"/>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288"/>
          </w:p>
        </w:tc>
        <w:bookmarkStart w:id="289" w:name="D_GAAF_TOT_07"/>
        <w:tc>
          <w:tcPr>
            <w:tcW w:w="628" w:type="pct"/>
            <w:shd w:val="clear" w:color="auto" w:fill="auto"/>
          </w:tcPr>
          <w:p w:rsidR="0055145D" w:rsidRPr="00B20932" w:rsidRDefault="00A81958" w:rsidP="00B20932">
            <w:pPr>
              <w:jc w:val="right"/>
              <w:rPr>
                <w:sz w:val="22"/>
                <w:szCs w:val="22"/>
              </w:rPr>
            </w:pPr>
            <w:r>
              <w:rPr>
                <w:sz w:val="22"/>
                <w:szCs w:val="22"/>
              </w:rPr>
              <w:fldChar w:fldCharType="begin">
                <w:ffData>
                  <w:name w:val="D_GAAF_TOT_07"/>
                  <w:enabled w:val="0"/>
                  <w:calcOnExit/>
                  <w:textInput>
                    <w:type w:val="calculated"/>
                    <w:default w:val="=sum(D_GA_07,D_AF_07)"/>
                    <w:format w:val="#,##0"/>
                  </w:textInput>
                </w:ffData>
              </w:fldChar>
            </w:r>
            <w:r w:rsidR="0055145D">
              <w:rPr>
                <w:sz w:val="22"/>
                <w:szCs w:val="22"/>
              </w:rPr>
              <w:instrText xml:space="preserve"> FORMTEXT </w:instrText>
            </w:r>
            <w:r>
              <w:rPr>
                <w:sz w:val="22"/>
                <w:szCs w:val="22"/>
              </w:rPr>
              <w:fldChar w:fldCharType="begin"/>
            </w:r>
            <w:r w:rsidR="0055145D">
              <w:rPr>
                <w:sz w:val="22"/>
                <w:szCs w:val="22"/>
              </w:rPr>
              <w:instrText xml:space="preserve"> =sum(D_GA_07,D_AF_07) </w:instrText>
            </w:r>
            <w:r>
              <w:rPr>
                <w:sz w:val="22"/>
                <w:szCs w:val="22"/>
              </w:rPr>
              <w:fldChar w:fldCharType="separate"/>
            </w:r>
            <w:r w:rsidR="0010062C">
              <w:rPr>
                <w:noProof/>
                <w:sz w:val="22"/>
                <w:szCs w:val="22"/>
              </w:rPr>
              <w:instrText>0</w:instrText>
            </w:r>
            <w:r>
              <w:rPr>
                <w:sz w:val="22"/>
                <w:szCs w:val="22"/>
              </w:rPr>
              <w:fldChar w:fldCharType="end"/>
            </w:r>
            <w:r>
              <w:rPr>
                <w:sz w:val="22"/>
                <w:szCs w:val="22"/>
              </w:rPr>
            </w:r>
            <w:r>
              <w:rPr>
                <w:sz w:val="22"/>
                <w:szCs w:val="22"/>
              </w:rPr>
              <w:fldChar w:fldCharType="separate"/>
            </w:r>
            <w:r w:rsidR="0010062C">
              <w:rPr>
                <w:noProof/>
                <w:sz w:val="22"/>
                <w:szCs w:val="22"/>
              </w:rPr>
              <w:t>0</w:t>
            </w:r>
            <w:r>
              <w:rPr>
                <w:sz w:val="22"/>
                <w:szCs w:val="22"/>
              </w:rPr>
              <w:fldChar w:fldCharType="end"/>
            </w:r>
            <w:bookmarkEnd w:id="289"/>
          </w:p>
        </w:tc>
      </w:tr>
      <w:bookmarkStart w:id="290" w:name="D_Agency_08"/>
      <w:tr w:rsidR="0055145D" w:rsidRPr="00B20932" w:rsidTr="00DD5930">
        <w:trPr>
          <w:trHeight w:val="253"/>
        </w:trPr>
        <w:tc>
          <w:tcPr>
            <w:tcW w:w="818" w:type="pct"/>
            <w:shd w:val="clear" w:color="auto" w:fill="auto"/>
          </w:tcPr>
          <w:p w:rsidR="0055145D" w:rsidRPr="00B20932" w:rsidRDefault="00A81958" w:rsidP="00B20932">
            <w:pPr>
              <w:rPr>
                <w:sz w:val="22"/>
                <w:szCs w:val="22"/>
              </w:rPr>
            </w:pPr>
            <w:r>
              <w:rPr>
                <w:sz w:val="22"/>
                <w:szCs w:val="22"/>
              </w:rPr>
              <w:fldChar w:fldCharType="begin">
                <w:ffData>
                  <w:name w:val="D_Agency_08"/>
                  <w:enabled/>
                  <w:calcOnExit w:val="0"/>
                  <w:ddList>
                    <w:listEntry w:val="(select)"/>
                    <w:listEntry w:val="AfDB"/>
                    <w:listEntry w:val="AsDB"/>
                    <w:listEntry w:val="EBRD"/>
                    <w:listEntry w:val="FAO"/>
                    <w:listEntry w:val="IADB"/>
                    <w:listEntry w:val="IFAD"/>
                    <w:listEntry w:val="UNDP"/>
                    <w:listEntry w:val="UNEP"/>
                    <w:listEntry w:val="UNIDO"/>
                    <w:listEntry w:val="World Bank"/>
                  </w:ddList>
                </w:ffData>
              </w:fldChar>
            </w:r>
            <w:r w:rsidR="0055145D">
              <w:rPr>
                <w:sz w:val="22"/>
                <w:szCs w:val="22"/>
              </w:rPr>
              <w:instrText xml:space="preserve"> FORMDROPDOWN </w:instrText>
            </w:r>
            <w:r>
              <w:rPr>
                <w:sz w:val="22"/>
                <w:szCs w:val="22"/>
              </w:rPr>
            </w:r>
            <w:r>
              <w:rPr>
                <w:sz w:val="22"/>
                <w:szCs w:val="22"/>
              </w:rPr>
              <w:fldChar w:fldCharType="end"/>
            </w:r>
            <w:bookmarkEnd w:id="290"/>
          </w:p>
        </w:tc>
        <w:tc>
          <w:tcPr>
            <w:tcW w:w="644" w:type="pct"/>
            <w:shd w:val="clear" w:color="auto" w:fill="auto"/>
          </w:tcPr>
          <w:p w:rsidR="0055145D" w:rsidRPr="001D7540" w:rsidRDefault="00A81958" w:rsidP="0011154E">
            <w:pPr>
              <w:rPr>
                <w:sz w:val="22"/>
                <w:szCs w:val="22"/>
              </w:rPr>
            </w:pPr>
            <w:r>
              <w:rPr>
                <w:bCs/>
                <w:smallCaps/>
                <w:sz w:val="20"/>
                <w:szCs w:val="20"/>
              </w:rPr>
              <w:fldChar w:fldCharType="begin">
                <w:ffData>
                  <w:name w:val="A_PPG_TF_01"/>
                  <w:enabled/>
                  <w:calcOnExit w:val="0"/>
                  <w:ddList>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291" w:name="D_FocalArea_08"/>
        <w:tc>
          <w:tcPr>
            <w:tcW w:w="790" w:type="pct"/>
            <w:shd w:val="clear" w:color="auto" w:fill="auto"/>
          </w:tcPr>
          <w:p w:rsidR="0055145D" w:rsidRPr="00B20932" w:rsidRDefault="00A81958" w:rsidP="00D5667E">
            <w:pPr>
              <w:rPr>
                <w:sz w:val="22"/>
                <w:szCs w:val="22"/>
              </w:rPr>
            </w:pPr>
            <w:r>
              <w:rPr>
                <w:sz w:val="22"/>
                <w:szCs w:val="22"/>
              </w:rPr>
              <w:fldChar w:fldCharType="begin">
                <w:ffData>
                  <w:name w:val="D_FocalArea_08"/>
                  <w:enabled/>
                  <w:calcOnExit w:val="0"/>
                  <w:ddList>
                    <w:listEntry w:val="(select)"/>
                    <w:listEntry w:val="Biodiversity"/>
                    <w:listEntry w:val="Climate Change"/>
                    <w:listEntry w:val="International Waters"/>
                    <w:listEntry w:val="Land Degradation"/>
                    <w:listEntry w:val="Ozone Depletion Substances"/>
                    <w:listEntry w:val="Persistent Organic Pollutants"/>
                  </w:ddList>
                </w:ffData>
              </w:fldChar>
            </w:r>
            <w:r w:rsidR="0055145D">
              <w:rPr>
                <w:sz w:val="22"/>
                <w:szCs w:val="22"/>
              </w:rPr>
              <w:instrText xml:space="preserve"> FORMDROPDOWN </w:instrText>
            </w:r>
            <w:r>
              <w:rPr>
                <w:sz w:val="22"/>
                <w:szCs w:val="22"/>
              </w:rPr>
            </w:r>
            <w:r>
              <w:rPr>
                <w:sz w:val="22"/>
                <w:szCs w:val="22"/>
              </w:rPr>
              <w:fldChar w:fldCharType="end"/>
            </w:r>
            <w:bookmarkEnd w:id="291"/>
          </w:p>
        </w:tc>
        <w:bookmarkStart w:id="292" w:name="D_Country_08"/>
        <w:tc>
          <w:tcPr>
            <w:tcW w:w="831" w:type="pct"/>
            <w:shd w:val="clear" w:color="auto" w:fill="auto"/>
          </w:tcPr>
          <w:p w:rsidR="0055145D" w:rsidRPr="00B20932" w:rsidRDefault="00A81958" w:rsidP="00B20932">
            <w:pPr>
              <w:rPr>
                <w:sz w:val="22"/>
                <w:szCs w:val="22"/>
              </w:rPr>
            </w:pPr>
            <w:r>
              <w:rPr>
                <w:sz w:val="22"/>
                <w:szCs w:val="22"/>
              </w:rPr>
              <w:fldChar w:fldCharType="begin">
                <w:ffData>
                  <w:name w:val="D_Country_08"/>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292"/>
          </w:p>
        </w:tc>
        <w:bookmarkStart w:id="293" w:name="D_GA_08"/>
        <w:tc>
          <w:tcPr>
            <w:tcW w:w="623" w:type="pct"/>
            <w:shd w:val="clear" w:color="auto" w:fill="auto"/>
          </w:tcPr>
          <w:p w:rsidR="0055145D" w:rsidRPr="00B20932" w:rsidRDefault="00A81958" w:rsidP="00B20932">
            <w:pPr>
              <w:jc w:val="right"/>
              <w:rPr>
                <w:sz w:val="22"/>
                <w:szCs w:val="22"/>
              </w:rPr>
            </w:pPr>
            <w:r>
              <w:rPr>
                <w:sz w:val="22"/>
                <w:szCs w:val="22"/>
              </w:rPr>
              <w:fldChar w:fldCharType="begin">
                <w:ffData>
                  <w:name w:val="D_GA_08"/>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293"/>
          </w:p>
        </w:tc>
        <w:bookmarkStart w:id="294" w:name="D_AF_08"/>
        <w:tc>
          <w:tcPr>
            <w:tcW w:w="666" w:type="pct"/>
            <w:shd w:val="clear" w:color="auto" w:fill="auto"/>
          </w:tcPr>
          <w:p w:rsidR="0055145D" w:rsidRPr="00B20932" w:rsidRDefault="00A81958" w:rsidP="00B20932">
            <w:pPr>
              <w:jc w:val="right"/>
              <w:rPr>
                <w:sz w:val="22"/>
                <w:szCs w:val="22"/>
              </w:rPr>
            </w:pPr>
            <w:r>
              <w:rPr>
                <w:sz w:val="22"/>
                <w:szCs w:val="22"/>
              </w:rPr>
              <w:fldChar w:fldCharType="begin">
                <w:ffData>
                  <w:name w:val="D_AF_08"/>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294"/>
          </w:p>
        </w:tc>
        <w:bookmarkStart w:id="295" w:name="D_GAAF_TOT_08"/>
        <w:tc>
          <w:tcPr>
            <w:tcW w:w="628" w:type="pct"/>
            <w:shd w:val="clear" w:color="auto" w:fill="auto"/>
          </w:tcPr>
          <w:p w:rsidR="0055145D" w:rsidRPr="00B20932" w:rsidRDefault="00A81958" w:rsidP="00B20932">
            <w:pPr>
              <w:jc w:val="right"/>
              <w:rPr>
                <w:sz w:val="22"/>
                <w:szCs w:val="22"/>
              </w:rPr>
            </w:pPr>
            <w:r>
              <w:rPr>
                <w:sz w:val="22"/>
                <w:szCs w:val="22"/>
              </w:rPr>
              <w:fldChar w:fldCharType="begin">
                <w:ffData>
                  <w:name w:val="D_GAAF_TOT_08"/>
                  <w:enabled w:val="0"/>
                  <w:calcOnExit/>
                  <w:textInput>
                    <w:type w:val="calculated"/>
                    <w:default w:val="=sum(D_GA_08,D_AF_08)"/>
                    <w:format w:val="#,##0"/>
                  </w:textInput>
                </w:ffData>
              </w:fldChar>
            </w:r>
            <w:r w:rsidR="0055145D">
              <w:rPr>
                <w:sz w:val="22"/>
                <w:szCs w:val="22"/>
              </w:rPr>
              <w:instrText xml:space="preserve"> FORMTEXT </w:instrText>
            </w:r>
            <w:r>
              <w:rPr>
                <w:sz w:val="22"/>
                <w:szCs w:val="22"/>
              </w:rPr>
              <w:fldChar w:fldCharType="begin"/>
            </w:r>
            <w:r w:rsidR="0055145D">
              <w:rPr>
                <w:sz w:val="22"/>
                <w:szCs w:val="22"/>
              </w:rPr>
              <w:instrText xml:space="preserve"> =sum(D_GA_08,D_AF_08) </w:instrText>
            </w:r>
            <w:r>
              <w:rPr>
                <w:sz w:val="22"/>
                <w:szCs w:val="22"/>
              </w:rPr>
              <w:fldChar w:fldCharType="separate"/>
            </w:r>
            <w:r w:rsidR="0010062C">
              <w:rPr>
                <w:noProof/>
                <w:sz w:val="22"/>
                <w:szCs w:val="22"/>
              </w:rPr>
              <w:instrText>0</w:instrText>
            </w:r>
            <w:r>
              <w:rPr>
                <w:sz w:val="22"/>
                <w:szCs w:val="22"/>
              </w:rPr>
              <w:fldChar w:fldCharType="end"/>
            </w:r>
            <w:r>
              <w:rPr>
                <w:sz w:val="22"/>
                <w:szCs w:val="22"/>
              </w:rPr>
            </w:r>
            <w:r>
              <w:rPr>
                <w:sz w:val="22"/>
                <w:szCs w:val="22"/>
              </w:rPr>
              <w:fldChar w:fldCharType="separate"/>
            </w:r>
            <w:r w:rsidR="0010062C">
              <w:rPr>
                <w:noProof/>
                <w:sz w:val="22"/>
                <w:szCs w:val="22"/>
              </w:rPr>
              <w:t>0</w:t>
            </w:r>
            <w:r>
              <w:rPr>
                <w:sz w:val="22"/>
                <w:szCs w:val="22"/>
              </w:rPr>
              <w:fldChar w:fldCharType="end"/>
            </w:r>
            <w:bookmarkEnd w:id="295"/>
          </w:p>
        </w:tc>
      </w:tr>
      <w:bookmarkStart w:id="296" w:name="D_Agency_09"/>
      <w:tr w:rsidR="0055145D" w:rsidRPr="00B20932" w:rsidTr="00DD5930">
        <w:trPr>
          <w:trHeight w:val="253"/>
        </w:trPr>
        <w:tc>
          <w:tcPr>
            <w:tcW w:w="818" w:type="pct"/>
            <w:tcBorders>
              <w:bottom w:val="double" w:sz="4" w:space="0" w:color="auto"/>
            </w:tcBorders>
            <w:shd w:val="clear" w:color="auto" w:fill="auto"/>
          </w:tcPr>
          <w:p w:rsidR="0055145D" w:rsidRPr="00B20932" w:rsidRDefault="00A81958" w:rsidP="00B20932">
            <w:pPr>
              <w:rPr>
                <w:sz w:val="22"/>
                <w:szCs w:val="22"/>
              </w:rPr>
            </w:pPr>
            <w:r>
              <w:rPr>
                <w:sz w:val="22"/>
                <w:szCs w:val="22"/>
              </w:rPr>
              <w:fldChar w:fldCharType="begin">
                <w:ffData>
                  <w:name w:val="D_Agency_09"/>
                  <w:enabled/>
                  <w:calcOnExit w:val="0"/>
                  <w:ddList>
                    <w:listEntry w:val="(select)"/>
                    <w:listEntry w:val="AfDB"/>
                    <w:listEntry w:val="AsDB"/>
                    <w:listEntry w:val="EBRD"/>
                    <w:listEntry w:val="FAO"/>
                    <w:listEntry w:val="IADB"/>
                    <w:listEntry w:val="IFAD"/>
                    <w:listEntry w:val="UNDP"/>
                    <w:listEntry w:val="UNEP"/>
                    <w:listEntry w:val="UNIDO"/>
                    <w:listEntry w:val="World Bank"/>
                  </w:ddList>
                </w:ffData>
              </w:fldChar>
            </w:r>
            <w:r w:rsidR="0055145D">
              <w:rPr>
                <w:sz w:val="22"/>
                <w:szCs w:val="22"/>
              </w:rPr>
              <w:instrText xml:space="preserve"> FORMDROPDOWN </w:instrText>
            </w:r>
            <w:r>
              <w:rPr>
                <w:sz w:val="22"/>
                <w:szCs w:val="22"/>
              </w:rPr>
            </w:r>
            <w:r>
              <w:rPr>
                <w:sz w:val="22"/>
                <w:szCs w:val="22"/>
              </w:rPr>
              <w:fldChar w:fldCharType="end"/>
            </w:r>
            <w:bookmarkEnd w:id="296"/>
          </w:p>
        </w:tc>
        <w:tc>
          <w:tcPr>
            <w:tcW w:w="644" w:type="pct"/>
            <w:tcBorders>
              <w:bottom w:val="double" w:sz="4" w:space="0" w:color="auto"/>
            </w:tcBorders>
            <w:shd w:val="clear" w:color="auto" w:fill="auto"/>
          </w:tcPr>
          <w:p w:rsidR="0055145D" w:rsidRPr="001D7540" w:rsidRDefault="00A81958" w:rsidP="0011154E">
            <w:pPr>
              <w:rPr>
                <w:sz w:val="22"/>
                <w:szCs w:val="22"/>
              </w:rPr>
            </w:pPr>
            <w:r>
              <w:rPr>
                <w:bCs/>
                <w:smallCaps/>
                <w:sz w:val="20"/>
                <w:szCs w:val="20"/>
              </w:rPr>
              <w:fldChar w:fldCharType="begin">
                <w:ffData>
                  <w:name w:val="A_PPG_TF_01"/>
                  <w:enabled/>
                  <w:calcOnExit w:val="0"/>
                  <w:ddList>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297" w:name="D_FocalArea_09"/>
        <w:tc>
          <w:tcPr>
            <w:tcW w:w="790" w:type="pct"/>
            <w:tcBorders>
              <w:bottom w:val="double" w:sz="4" w:space="0" w:color="auto"/>
            </w:tcBorders>
            <w:shd w:val="clear" w:color="auto" w:fill="auto"/>
          </w:tcPr>
          <w:p w:rsidR="0055145D" w:rsidRPr="00B20932" w:rsidRDefault="00A81958" w:rsidP="00D5667E">
            <w:pPr>
              <w:rPr>
                <w:sz w:val="22"/>
                <w:szCs w:val="22"/>
              </w:rPr>
            </w:pPr>
            <w:r>
              <w:rPr>
                <w:sz w:val="22"/>
                <w:szCs w:val="22"/>
              </w:rPr>
              <w:fldChar w:fldCharType="begin">
                <w:ffData>
                  <w:name w:val="D_FocalArea_09"/>
                  <w:enabled/>
                  <w:calcOnExit w:val="0"/>
                  <w:ddList>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55145D">
              <w:rPr>
                <w:sz w:val="22"/>
                <w:szCs w:val="22"/>
              </w:rPr>
              <w:instrText xml:space="preserve"> FORMDROPDOWN </w:instrText>
            </w:r>
            <w:r>
              <w:rPr>
                <w:sz w:val="22"/>
                <w:szCs w:val="22"/>
              </w:rPr>
            </w:r>
            <w:r>
              <w:rPr>
                <w:sz w:val="22"/>
                <w:szCs w:val="22"/>
              </w:rPr>
              <w:fldChar w:fldCharType="end"/>
            </w:r>
            <w:bookmarkEnd w:id="297"/>
          </w:p>
        </w:tc>
        <w:bookmarkStart w:id="298" w:name="D_Country_09"/>
        <w:tc>
          <w:tcPr>
            <w:tcW w:w="831" w:type="pct"/>
            <w:tcBorders>
              <w:bottom w:val="double" w:sz="4" w:space="0" w:color="auto"/>
            </w:tcBorders>
            <w:shd w:val="clear" w:color="auto" w:fill="auto"/>
          </w:tcPr>
          <w:p w:rsidR="0055145D" w:rsidRPr="00B20932" w:rsidRDefault="00A81958" w:rsidP="00B20932">
            <w:pPr>
              <w:rPr>
                <w:sz w:val="22"/>
                <w:szCs w:val="22"/>
              </w:rPr>
            </w:pPr>
            <w:r>
              <w:rPr>
                <w:sz w:val="22"/>
                <w:szCs w:val="22"/>
              </w:rPr>
              <w:fldChar w:fldCharType="begin">
                <w:ffData>
                  <w:name w:val="D_Country_09"/>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298"/>
          </w:p>
        </w:tc>
        <w:bookmarkStart w:id="299" w:name="D_GA_09"/>
        <w:tc>
          <w:tcPr>
            <w:tcW w:w="623" w:type="pct"/>
            <w:tcBorders>
              <w:bottom w:val="double" w:sz="4" w:space="0" w:color="auto"/>
            </w:tcBorders>
            <w:shd w:val="clear" w:color="auto" w:fill="auto"/>
          </w:tcPr>
          <w:p w:rsidR="0055145D" w:rsidRPr="00B20932" w:rsidRDefault="00A81958" w:rsidP="0083489A">
            <w:pPr>
              <w:jc w:val="right"/>
              <w:rPr>
                <w:sz w:val="22"/>
                <w:szCs w:val="22"/>
              </w:rPr>
            </w:pPr>
            <w:r>
              <w:rPr>
                <w:sz w:val="22"/>
                <w:szCs w:val="22"/>
              </w:rPr>
              <w:fldChar w:fldCharType="begin">
                <w:ffData>
                  <w:name w:val="D_GA_09"/>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299"/>
          </w:p>
        </w:tc>
        <w:bookmarkStart w:id="300" w:name="D_AF_09"/>
        <w:tc>
          <w:tcPr>
            <w:tcW w:w="666" w:type="pct"/>
            <w:tcBorders>
              <w:bottom w:val="double" w:sz="4" w:space="0" w:color="auto"/>
            </w:tcBorders>
            <w:shd w:val="clear" w:color="auto" w:fill="auto"/>
          </w:tcPr>
          <w:p w:rsidR="0055145D" w:rsidRPr="00B20932" w:rsidRDefault="00A81958" w:rsidP="00B20932">
            <w:pPr>
              <w:jc w:val="right"/>
              <w:rPr>
                <w:sz w:val="22"/>
                <w:szCs w:val="22"/>
              </w:rPr>
            </w:pPr>
            <w:r>
              <w:rPr>
                <w:sz w:val="22"/>
                <w:szCs w:val="22"/>
              </w:rPr>
              <w:fldChar w:fldCharType="begin">
                <w:ffData>
                  <w:name w:val="D_AF_09"/>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300"/>
          </w:p>
        </w:tc>
        <w:bookmarkStart w:id="301" w:name="D_GAAF_TOT_09"/>
        <w:tc>
          <w:tcPr>
            <w:tcW w:w="628" w:type="pct"/>
            <w:tcBorders>
              <w:bottom w:val="double" w:sz="4" w:space="0" w:color="auto"/>
            </w:tcBorders>
            <w:shd w:val="clear" w:color="auto" w:fill="auto"/>
          </w:tcPr>
          <w:p w:rsidR="0055145D" w:rsidRPr="00B20932" w:rsidRDefault="00A81958" w:rsidP="00B20932">
            <w:pPr>
              <w:jc w:val="right"/>
              <w:rPr>
                <w:sz w:val="22"/>
                <w:szCs w:val="22"/>
              </w:rPr>
            </w:pPr>
            <w:r>
              <w:rPr>
                <w:sz w:val="22"/>
                <w:szCs w:val="22"/>
              </w:rPr>
              <w:fldChar w:fldCharType="begin">
                <w:ffData>
                  <w:name w:val="D_GAAF_TOT_09"/>
                  <w:enabled w:val="0"/>
                  <w:calcOnExit/>
                  <w:textInput>
                    <w:type w:val="calculated"/>
                    <w:default w:val="=sum(D_GA_09,D_AF_09)"/>
                    <w:format w:val="#,##0"/>
                  </w:textInput>
                </w:ffData>
              </w:fldChar>
            </w:r>
            <w:r w:rsidR="0055145D">
              <w:rPr>
                <w:sz w:val="22"/>
                <w:szCs w:val="22"/>
              </w:rPr>
              <w:instrText xml:space="preserve"> FORMTEXT </w:instrText>
            </w:r>
            <w:r>
              <w:rPr>
                <w:sz w:val="22"/>
                <w:szCs w:val="22"/>
              </w:rPr>
              <w:fldChar w:fldCharType="begin"/>
            </w:r>
            <w:r w:rsidR="0055145D">
              <w:rPr>
                <w:sz w:val="22"/>
                <w:szCs w:val="22"/>
              </w:rPr>
              <w:instrText xml:space="preserve"> =sum(D_GA_09,D_AF_09) </w:instrText>
            </w:r>
            <w:r>
              <w:rPr>
                <w:sz w:val="22"/>
                <w:szCs w:val="22"/>
              </w:rPr>
              <w:fldChar w:fldCharType="separate"/>
            </w:r>
            <w:r w:rsidR="0010062C">
              <w:rPr>
                <w:noProof/>
                <w:sz w:val="22"/>
                <w:szCs w:val="22"/>
              </w:rPr>
              <w:instrText>0</w:instrText>
            </w:r>
            <w:r>
              <w:rPr>
                <w:sz w:val="22"/>
                <w:szCs w:val="22"/>
              </w:rPr>
              <w:fldChar w:fldCharType="end"/>
            </w:r>
            <w:r>
              <w:rPr>
                <w:sz w:val="22"/>
                <w:szCs w:val="22"/>
              </w:rPr>
            </w:r>
            <w:r>
              <w:rPr>
                <w:sz w:val="22"/>
                <w:szCs w:val="22"/>
              </w:rPr>
              <w:fldChar w:fldCharType="separate"/>
            </w:r>
            <w:r w:rsidR="0010062C">
              <w:rPr>
                <w:noProof/>
                <w:sz w:val="22"/>
                <w:szCs w:val="22"/>
              </w:rPr>
              <w:t>0</w:t>
            </w:r>
            <w:r>
              <w:rPr>
                <w:sz w:val="22"/>
                <w:szCs w:val="22"/>
              </w:rPr>
              <w:fldChar w:fldCharType="end"/>
            </w:r>
            <w:bookmarkEnd w:id="301"/>
          </w:p>
        </w:tc>
      </w:tr>
      <w:bookmarkStart w:id="302" w:name="D_Agency_010"/>
      <w:tr w:rsidR="0055145D" w:rsidRPr="00B20932" w:rsidTr="00DD5930">
        <w:trPr>
          <w:trHeight w:val="253"/>
        </w:trPr>
        <w:tc>
          <w:tcPr>
            <w:tcW w:w="818" w:type="pct"/>
            <w:tcBorders>
              <w:bottom w:val="double" w:sz="4" w:space="0" w:color="auto"/>
            </w:tcBorders>
            <w:shd w:val="clear" w:color="auto" w:fill="auto"/>
          </w:tcPr>
          <w:p w:rsidR="0055145D" w:rsidRPr="00B20932" w:rsidRDefault="00A81958" w:rsidP="00BB7E11">
            <w:pPr>
              <w:rPr>
                <w:sz w:val="22"/>
                <w:szCs w:val="22"/>
              </w:rPr>
            </w:pPr>
            <w:r>
              <w:rPr>
                <w:sz w:val="22"/>
                <w:szCs w:val="22"/>
              </w:rPr>
              <w:fldChar w:fldCharType="begin">
                <w:ffData>
                  <w:name w:val="D_Agency_010"/>
                  <w:enabled/>
                  <w:calcOnExit w:val="0"/>
                  <w:ddList>
                    <w:listEntry w:val="(select)"/>
                    <w:listEntry w:val="AfDB"/>
                    <w:listEntry w:val="AsDB"/>
                    <w:listEntry w:val="EBRD"/>
                    <w:listEntry w:val="FAO"/>
                    <w:listEntry w:val="IADB"/>
                    <w:listEntry w:val="IFAD"/>
                    <w:listEntry w:val="UNDP"/>
                    <w:listEntry w:val="UNEP"/>
                    <w:listEntry w:val="UNIDO"/>
                    <w:listEntry w:val="World Bank"/>
                  </w:ddList>
                </w:ffData>
              </w:fldChar>
            </w:r>
            <w:r w:rsidR="0055145D">
              <w:rPr>
                <w:sz w:val="22"/>
                <w:szCs w:val="22"/>
              </w:rPr>
              <w:instrText xml:space="preserve"> FORMDROPDOWN </w:instrText>
            </w:r>
            <w:r>
              <w:rPr>
                <w:sz w:val="22"/>
                <w:szCs w:val="22"/>
              </w:rPr>
            </w:r>
            <w:r>
              <w:rPr>
                <w:sz w:val="22"/>
                <w:szCs w:val="22"/>
              </w:rPr>
              <w:fldChar w:fldCharType="end"/>
            </w:r>
            <w:bookmarkEnd w:id="302"/>
          </w:p>
        </w:tc>
        <w:tc>
          <w:tcPr>
            <w:tcW w:w="644" w:type="pct"/>
            <w:tcBorders>
              <w:bottom w:val="double" w:sz="4" w:space="0" w:color="auto"/>
            </w:tcBorders>
            <w:shd w:val="clear" w:color="auto" w:fill="auto"/>
          </w:tcPr>
          <w:p w:rsidR="0055145D" w:rsidRPr="001D7540" w:rsidRDefault="00A81958" w:rsidP="0011154E">
            <w:pPr>
              <w:rPr>
                <w:sz w:val="22"/>
                <w:szCs w:val="22"/>
              </w:rPr>
            </w:pPr>
            <w:r>
              <w:rPr>
                <w:bCs/>
                <w:smallCaps/>
                <w:sz w:val="20"/>
                <w:szCs w:val="20"/>
              </w:rPr>
              <w:fldChar w:fldCharType="begin">
                <w:ffData>
                  <w:name w:val=""/>
                  <w:enabled/>
                  <w:calcOnExit w:val="0"/>
                  <w:ddList>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303" w:name="D_FocalArea_010"/>
        <w:tc>
          <w:tcPr>
            <w:tcW w:w="790" w:type="pct"/>
            <w:tcBorders>
              <w:bottom w:val="double" w:sz="4" w:space="0" w:color="auto"/>
            </w:tcBorders>
            <w:shd w:val="clear" w:color="auto" w:fill="auto"/>
          </w:tcPr>
          <w:p w:rsidR="0055145D" w:rsidRDefault="00A81958" w:rsidP="00D5667E">
            <w:pPr>
              <w:rPr>
                <w:sz w:val="22"/>
                <w:szCs w:val="22"/>
              </w:rPr>
            </w:pPr>
            <w:r>
              <w:rPr>
                <w:sz w:val="22"/>
                <w:szCs w:val="22"/>
              </w:rPr>
              <w:fldChar w:fldCharType="begin">
                <w:ffData>
                  <w:name w:val="D_FocalArea_010"/>
                  <w:enabled/>
                  <w:calcOnExit w:val="0"/>
                  <w:ddList>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55145D">
              <w:rPr>
                <w:sz w:val="22"/>
                <w:szCs w:val="22"/>
              </w:rPr>
              <w:instrText xml:space="preserve"> FORMDROPDOWN </w:instrText>
            </w:r>
            <w:r>
              <w:rPr>
                <w:sz w:val="22"/>
                <w:szCs w:val="22"/>
              </w:rPr>
            </w:r>
            <w:r>
              <w:rPr>
                <w:sz w:val="22"/>
                <w:szCs w:val="22"/>
              </w:rPr>
              <w:fldChar w:fldCharType="end"/>
            </w:r>
            <w:bookmarkEnd w:id="303"/>
          </w:p>
        </w:tc>
        <w:bookmarkStart w:id="304" w:name="D_Country_010"/>
        <w:tc>
          <w:tcPr>
            <w:tcW w:w="831" w:type="pct"/>
            <w:tcBorders>
              <w:bottom w:val="double" w:sz="4" w:space="0" w:color="auto"/>
            </w:tcBorders>
            <w:shd w:val="clear" w:color="auto" w:fill="auto"/>
          </w:tcPr>
          <w:p w:rsidR="0055145D" w:rsidRDefault="00A81958" w:rsidP="00B20932">
            <w:pPr>
              <w:rPr>
                <w:sz w:val="22"/>
                <w:szCs w:val="22"/>
              </w:rPr>
            </w:pPr>
            <w:r>
              <w:rPr>
                <w:sz w:val="22"/>
                <w:szCs w:val="22"/>
              </w:rPr>
              <w:fldChar w:fldCharType="begin">
                <w:ffData>
                  <w:name w:val="D_Country_010"/>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304"/>
          </w:p>
        </w:tc>
        <w:bookmarkStart w:id="305" w:name="D_GA_010"/>
        <w:tc>
          <w:tcPr>
            <w:tcW w:w="623" w:type="pct"/>
            <w:tcBorders>
              <w:bottom w:val="double" w:sz="4" w:space="0" w:color="auto"/>
            </w:tcBorders>
            <w:shd w:val="clear" w:color="auto" w:fill="auto"/>
          </w:tcPr>
          <w:p w:rsidR="0055145D" w:rsidRDefault="00A81958" w:rsidP="0083489A">
            <w:pPr>
              <w:jc w:val="right"/>
              <w:rPr>
                <w:sz w:val="22"/>
                <w:szCs w:val="22"/>
              </w:rPr>
            </w:pPr>
            <w:r>
              <w:rPr>
                <w:sz w:val="22"/>
                <w:szCs w:val="22"/>
              </w:rPr>
              <w:fldChar w:fldCharType="begin">
                <w:ffData>
                  <w:name w:val="D_GA_010"/>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305"/>
          </w:p>
        </w:tc>
        <w:bookmarkStart w:id="306" w:name="D_AF_010"/>
        <w:tc>
          <w:tcPr>
            <w:tcW w:w="666" w:type="pct"/>
            <w:tcBorders>
              <w:bottom w:val="double" w:sz="4" w:space="0" w:color="auto"/>
            </w:tcBorders>
            <w:shd w:val="clear" w:color="auto" w:fill="auto"/>
          </w:tcPr>
          <w:p w:rsidR="0055145D" w:rsidRDefault="00A81958" w:rsidP="00B20932">
            <w:pPr>
              <w:jc w:val="right"/>
              <w:rPr>
                <w:sz w:val="22"/>
                <w:szCs w:val="22"/>
              </w:rPr>
            </w:pPr>
            <w:r>
              <w:rPr>
                <w:sz w:val="22"/>
                <w:szCs w:val="22"/>
              </w:rPr>
              <w:fldChar w:fldCharType="begin">
                <w:ffData>
                  <w:name w:val="D_AF_010"/>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306"/>
          </w:p>
        </w:tc>
        <w:bookmarkStart w:id="307" w:name="D_GAAF_TOT_010"/>
        <w:tc>
          <w:tcPr>
            <w:tcW w:w="628" w:type="pct"/>
            <w:tcBorders>
              <w:bottom w:val="double" w:sz="4" w:space="0" w:color="auto"/>
            </w:tcBorders>
            <w:shd w:val="clear" w:color="auto" w:fill="auto"/>
          </w:tcPr>
          <w:p w:rsidR="0055145D" w:rsidRDefault="00A81958" w:rsidP="00B20932">
            <w:pPr>
              <w:jc w:val="right"/>
              <w:rPr>
                <w:sz w:val="22"/>
                <w:szCs w:val="22"/>
              </w:rPr>
            </w:pPr>
            <w:r>
              <w:rPr>
                <w:sz w:val="22"/>
                <w:szCs w:val="22"/>
              </w:rPr>
              <w:fldChar w:fldCharType="begin">
                <w:ffData>
                  <w:name w:val="D_GAAF_TOT_010"/>
                  <w:enabled w:val="0"/>
                  <w:calcOnExit/>
                  <w:textInput>
                    <w:type w:val="calculated"/>
                    <w:default w:val="=sum(D_GA_010,D_AF_010)"/>
                    <w:format w:val="#,##0"/>
                  </w:textInput>
                </w:ffData>
              </w:fldChar>
            </w:r>
            <w:r w:rsidR="0055145D">
              <w:rPr>
                <w:sz w:val="22"/>
                <w:szCs w:val="22"/>
              </w:rPr>
              <w:instrText xml:space="preserve"> FORMTEXT </w:instrText>
            </w:r>
            <w:r>
              <w:rPr>
                <w:sz w:val="22"/>
                <w:szCs w:val="22"/>
              </w:rPr>
              <w:fldChar w:fldCharType="begin"/>
            </w:r>
            <w:r w:rsidR="0055145D">
              <w:rPr>
                <w:sz w:val="22"/>
                <w:szCs w:val="22"/>
              </w:rPr>
              <w:instrText xml:space="preserve"> =sum(D_GA_010,D_AF_010) </w:instrText>
            </w:r>
            <w:r>
              <w:rPr>
                <w:sz w:val="22"/>
                <w:szCs w:val="22"/>
              </w:rPr>
              <w:fldChar w:fldCharType="separate"/>
            </w:r>
            <w:r w:rsidR="0010062C">
              <w:rPr>
                <w:noProof/>
                <w:sz w:val="22"/>
                <w:szCs w:val="22"/>
              </w:rPr>
              <w:instrText>0</w:instrText>
            </w:r>
            <w:r>
              <w:rPr>
                <w:sz w:val="22"/>
                <w:szCs w:val="22"/>
              </w:rPr>
              <w:fldChar w:fldCharType="end"/>
            </w:r>
            <w:r>
              <w:rPr>
                <w:sz w:val="22"/>
                <w:szCs w:val="22"/>
              </w:rPr>
            </w:r>
            <w:r>
              <w:rPr>
                <w:sz w:val="22"/>
                <w:szCs w:val="22"/>
              </w:rPr>
              <w:fldChar w:fldCharType="separate"/>
            </w:r>
            <w:r w:rsidR="0010062C">
              <w:rPr>
                <w:noProof/>
                <w:sz w:val="22"/>
                <w:szCs w:val="22"/>
              </w:rPr>
              <w:t>0</w:t>
            </w:r>
            <w:r>
              <w:rPr>
                <w:sz w:val="22"/>
                <w:szCs w:val="22"/>
              </w:rPr>
              <w:fldChar w:fldCharType="end"/>
            </w:r>
            <w:bookmarkEnd w:id="307"/>
          </w:p>
        </w:tc>
      </w:tr>
      <w:tr w:rsidR="003B3ACD" w:rsidRPr="00B20932" w:rsidTr="00D5667E">
        <w:trPr>
          <w:trHeight w:val="253"/>
        </w:trPr>
        <w:tc>
          <w:tcPr>
            <w:tcW w:w="3083" w:type="pct"/>
            <w:gridSpan w:val="4"/>
            <w:tcBorders>
              <w:top w:val="double" w:sz="4" w:space="0" w:color="auto"/>
            </w:tcBorders>
            <w:shd w:val="clear" w:color="auto" w:fill="auto"/>
          </w:tcPr>
          <w:p w:rsidR="003B3ACD" w:rsidRPr="00B20932" w:rsidRDefault="003B3ACD" w:rsidP="00785487">
            <w:pPr>
              <w:rPr>
                <w:sz w:val="22"/>
                <w:szCs w:val="22"/>
              </w:rPr>
            </w:pPr>
            <w:r w:rsidRPr="00B20932">
              <w:rPr>
                <w:b/>
                <w:sz w:val="22"/>
                <w:szCs w:val="22"/>
              </w:rPr>
              <w:t xml:space="preserve">Total </w:t>
            </w:r>
            <w:r>
              <w:rPr>
                <w:b/>
                <w:sz w:val="22"/>
                <w:szCs w:val="22"/>
              </w:rPr>
              <w:t xml:space="preserve">Grant </w:t>
            </w:r>
            <w:r w:rsidRPr="00B20932">
              <w:rPr>
                <w:b/>
                <w:sz w:val="22"/>
                <w:szCs w:val="22"/>
              </w:rPr>
              <w:t>Resources</w:t>
            </w:r>
          </w:p>
        </w:tc>
        <w:bookmarkStart w:id="308" w:name="D_GA_TOT"/>
        <w:tc>
          <w:tcPr>
            <w:tcW w:w="623" w:type="pct"/>
            <w:tcBorders>
              <w:top w:val="double" w:sz="4" w:space="0" w:color="auto"/>
            </w:tcBorders>
            <w:shd w:val="clear" w:color="auto" w:fill="auto"/>
          </w:tcPr>
          <w:p w:rsidR="003B3ACD" w:rsidRPr="00B20932" w:rsidRDefault="00A81958" w:rsidP="00B20932">
            <w:pPr>
              <w:jc w:val="right"/>
              <w:rPr>
                <w:sz w:val="22"/>
                <w:szCs w:val="22"/>
              </w:rPr>
            </w:pPr>
            <w:r>
              <w:rPr>
                <w:sz w:val="22"/>
                <w:szCs w:val="22"/>
              </w:rPr>
              <w:fldChar w:fldCharType="begin">
                <w:ffData>
                  <w:name w:val="D_GA_TOT"/>
                  <w:enabled w:val="0"/>
                  <w:calcOnExit/>
                  <w:textInput>
                    <w:type w:val="calculated"/>
                    <w:default w:val="=sum(D_GA_01,D_GA_02,D_GA_03,D_GA_04,D_GA_05,D_GA_06,D_GA_07,D_GA_08,D_GA_09,D_GA_010)"/>
                    <w:format w:val="#,##0"/>
                  </w:textInput>
                </w:ffData>
              </w:fldChar>
            </w:r>
            <w:r w:rsidR="00622773">
              <w:rPr>
                <w:sz w:val="22"/>
                <w:szCs w:val="22"/>
              </w:rPr>
              <w:instrText xml:space="preserve"> FORMTEXT </w:instrText>
            </w:r>
            <w:r>
              <w:rPr>
                <w:sz w:val="22"/>
                <w:szCs w:val="22"/>
              </w:rPr>
              <w:fldChar w:fldCharType="begin"/>
            </w:r>
            <w:r w:rsidR="00622773">
              <w:rPr>
                <w:sz w:val="22"/>
                <w:szCs w:val="22"/>
              </w:rPr>
              <w:instrText xml:space="preserve"> =sum(D_GA_01,D_GA_02,D_GA_03,D_GA_04,D_GA_05,D_GA_06,D_GA_07,D_GA_08,D_GA_09,D_GA_010) </w:instrText>
            </w:r>
            <w:r>
              <w:rPr>
                <w:sz w:val="22"/>
                <w:szCs w:val="22"/>
              </w:rPr>
              <w:fldChar w:fldCharType="separate"/>
            </w:r>
            <w:r w:rsidR="0010062C">
              <w:rPr>
                <w:noProof/>
                <w:sz w:val="22"/>
                <w:szCs w:val="22"/>
              </w:rPr>
              <w:instrText>40,828,365</w:instrText>
            </w:r>
            <w:r>
              <w:rPr>
                <w:sz w:val="22"/>
                <w:szCs w:val="22"/>
              </w:rPr>
              <w:fldChar w:fldCharType="end"/>
            </w:r>
            <w:r>
              <w:rPr>
                <w:sz w:val="22"/>
                <w:szCs w:val="22"/>
              </w:rPr>
            </w:r>
            <w:r>
              <w:rPr>
                <w:sz w:val="22"/>
                <w:szCs w:val="22"/>
              </w:rPr>
              <w:fldChar w:fldCharType="separate"/>
            </w:r>
            <w:r w:rsidR="0010062C">
              <w:rPr>
                <w:noProof/>
                <w:sz w:val="22"/>
                <w:szCs w:val="22"/>
              </w:rPr>
              <w:t>40,828,365</w:t>
            </w:r>
            <w:r>
              <w:rPr>
                <w:sz w:val="22"/>
                <w:szCs w:val="22"/>
              </w:rPr>
              <w:fldChar w:fldCharType="end"/>
            </w:r>
            <w:bookmarkEnd w:id="308"/>
          </w:p>
        </w:tc>
        <w:bookmarkStart w:id="309" w:name="D_AF_TOT"/>
        <w:tc>
          <w:tcPr>
            <w:tcW w:w="666" w:type="pct"/>
            <w:tcBorders>
              <w:top w:val="double" w:sz="4" w:space="0" w:color="auto"/>
            </w:tcBorders>
            <w:shd w:val="clear" w:color="auto" w:fill="auto"/>
          </w:tcPr>
          <w:p w:rsidR="003B3ACD" w:rsidRPr="00B20932" w:rsidRDefault="00A81958" w:rsidP="00B20932">
            <w:pPr>
              <w:jc w:val="right"/>
              <w:rPr>
                <w:sz w:val="22"/>
                <w:szCs w:val="22"/>
              </w:rPr>
            </w:pPr>
            <w:r>
              <w:rPr>
                <w:sz w:val="22"/>
                <w:szCs w:val="22"/>
              </w:rPr>
              <w:fldChar w:fldCharType="begin">
                <w:ffData>
                  <w:name w:val="D_AF_TOT"/>
                  <w:enabled w:val="0"/>
                  <w:calcOnExit/>
                  <w:textInput>
                    <w:type w:val="calculated"/>
                    <w:default w:val="=sum(D_AF_01,D_AF_02,D_AF_03,D_AF_04,D_AF_05,D_AF_06,D_AF_07,D_AF_08,D_AF_09,D_AF_010)"/>
                  </w:textInput>
                </w:ffData>
              </w:fldChar>
            </w:r>
            <w:r w:rsidR="00622773">
              <w:rPr>
                <w:sz w:val="22"/>
                <w:szCs w:val="22"/>
              </w:rPr>
              <w:instrText xml:space="preserve"> FORMTEXT </w:instrText>
            </w:r>
            <w:r>
              <w:rPr>
                <w:sz w:val="22"/>
                <w:szCs w:val="22"/>
              </w:rPr>
              <w:fldChar w:fldCharType="begin"/>
            </w:r>
            <w:r w:rsidR="00622773">
              <w:rPr>
                <w:sz w:val="22"/>
                <w:szCs w:val="22"/>
              </w:rPr>
              <w:instrText xml:space="preserve"> =sum(D_AF_01,D_AF_02,D_AF_03,D_AF_04,D_AF_05,D_AF_06,D_AF_07,D_AF_08,D_AF_09,D_AF_010) </w:instrText>
            </w:r>
            <w:r>
              <w:rPr>
                <w:sz w:val="22"/>
                <w:szCs w:val="22"/>
              </w:rPr>
              <w:fldChar w:fldCharType="separate"/>
            </w:r>
            <w:r w:rsidR="0010062C">
              <w:rPr>
                <w:noProof/>
                <w:sz w:val="22"/>
                <w:szCs w:val="22"/>
              </w:rPr>
              <w:instrText>1,633,135</w:instrText>
            </w:r>
            <w:r>
              <w:rPr>
                <w:sz w:val="22"/>
                <w:szCs w:val="22"/>
              </w:rPr>
              <w:fldChar w:fldCharType="end"/>
            </w:r>
            <w:r>
              <w:rPr>
                <w:sz w:val="22"/>
                <w:szCs w:val="22"/>
              </w:rPr>
            </w:r>
            <w:r>
              <w:rPr>
                <w:sz w:val="22"/>
                <w:szCs w:val="22"/>
              </w:rPr>
              <w:fldChar w:fldCharType="separate"/>
            </w:r>
            <w:r w:rsidR="0010062C">
              <w:rPr>
                <w:noProof/>
                <w:sz w:val="22"/>
                <w:szCs w:val="22"/>
              </w:rPr>
              <w:t>1,633,135</w:t>
            </w:r>
            <w:r>
              <w:rPr>
                <w:sz w:val="22"/>
                <w:szCs w:val="22"/>
              </w:rPr>
              <w:fldChar w:fldCharType="end"/>
            </w:r>
            <w:bookmarkEnd w:id="309"/>
          </w:p>
        </w:tc>
        <w:bookmarkStart w:id="310" w:name="TOTGAAFTOT"/>
        <w:tc>
          <w:tcPr>
            <w:tcW w:w="628" w:type="pct"/>
            <w:tcBorders>
              <w:top w:val="double" w:sz="4" w:space="0" w:color="auto"/>
            </w:tcBorders>
            <w:shd w:val="clear" w:color="auto" w:fill="auto"/>
          </w:tcPr>
          <w:p w:rsidR="003B3ACD" w:rsidRPr="00B20932" w:rsidRDefault="00A81958" w:rsidP="00B20932">
            <w:pPr>
              <w:jc w:val="right"/>
              <w:rPr>
                <w:sz w:val="22"/>
                <w:szCs w:val="22"/>
              </w:rPr>
            </w:pPr>
            <w:r>
              <w:rPr>
                <w:sz w:val="22"/>
                <w:szCs w:val="22"/>
              </w:rPr>
              <w:fldChar w:fldCharType="begin">
                <w:ffData>
                  <w:name w:val="TOTGAAFTOT"/>
                  <w:enabled w:val="0"/>
                  <w:calcOnExit/>
                  <w:textInput>
                    <w:type w:val="calculated"/>
                    <w:default w:val="=sum(D_GA_TOT,D_AF_TOT)"/>
                  </w:textInput>
                </w:ffData>
              </w:fldChar>
            </w:r>
            <w:r w:rsidR="00622773">
              <w:rPr>
                <w:sz w:val="22"/>
                <w:szCs w:val="22"/>
              </w:rPr>
              <w:instrText xml:space="preserve"> FORMTEXT </w:instrText>
            </w:r>
            <w:r>
              <w:rPr>
                <w:sz w:val="22"/>
                <w:szCs w:val="22"/>
              </w:rPr>
              <w:fldChar w:fldCharType="begin"/>
            </w:r>
            <w:r w:rsidR="00622773">
              <w:rPr>
                <w:sz w:val="22"/>
                <w:szCs w:val="22"/>
              </w:rPr>
              <w:instrText xml:space="preserve"> =sum(D_GA_TOT,D_AF_TOT) </w:instrText>
            </w:r>
            <w:r>
              <w:rPr>
                <w:sz w:val="22"/>
                <w:szCs w:val="22"/>
              </w:rPr>
              <w:fldChar w:fldCharType="separate"/>
            </w:r>
            <w:r w:rsidR="0010062C">
              <w:rPr>
                <w:noProof/>
                <w:sz w:val="22"/>
                <w:szCs w:val="22"/>
              </w:rPr>
              <w:instrText>42,461,500</w:instrText>
            </w:r>
            <w:r>
              <w:rPr>
                <w:sz w:val="22"/>
                <w:szCs w:val="22"/>
              </w:rPr>
              <w:fldChar w:fldCharType="end"/>
            </w:r>
            <w:r>
              <w:rPr>
                <w:sz w:val="22"/>
                <w:szCs w:val="22"/>
              </w:rPr>
            </w:r>
            <w:r>
              <w:rPr>
                <w:sz w:val="22"/>
                <w:szCs w:val="22"/>
              </w:rPr>
              <w:fldChar w:fldCharType="separate"/>
            </w:r>
            <w:r w:rsidR="0010062C">
              <w:rPr>
                <w:noProof/>
                <w:sz w:val="22"/>
                <w:szCs w:val="22"/>
              </w:rPr>
              <w:t>42,461,500</w:t>
            </w:r>
            <w:r>
              <w:rPr>
                <w:sz w:val="22"/>
                <w:szCs w:val="22"/>
              </w:rPr>
              <w:fldChar w:fldCharType="end"/>
            </w:r>
            <w:bookmarkEnd w:id="310"/>
          </w:p>
        </w:tc>
      </w:tr>
    </w:tbl>
    <w:p w:rsidR="005B0847" w:rsidRPr="00B20932" w:rsidRDefault="005B0847" w:rsidP="00DD5930">
      <w:pPr>
        <w:pStyle w:val="Footer"/>
        <w:numPr>
          <w:ilvl w:val="0"/>
          <w:numId w:val="1"/>
        </w:numPr>
        <w:tabs>
          <w:tab w:val="clear" w:pos="360"/>
          <w:tab w:val="clear" w:pos="4320"/>
          <w:tab w:val="clear" w:pos="8640"/>
          <w:tab w:val="num" w:pos="270"/>
        </w:tabs>
        <w:spacing w:before="240" w:after="80"/>
        <w:ind w:left="-90" w:firstLine="0"/>
        <w:rPr>
          <w:b/>
          <w:smallCaps/>
          <w:sz w:val="22"/>
          <w:szCs w:val="22"/>
        </w:rPr>
      </w:pPr>
      <w:r w:rsidRPr="00B20932">
        <w:rPr>
          <w:b/>
          <w:bCs/>
          <w:smallCaps/>
          <w:sz w:val="22"/>
          <w:szCs w:val="22"/>
        </w:rPr>
        <w:t>Consultants working for technical assistance components: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8"/>
        <w:gridCol w:w="2033"/>
        <w:gridCol w:w="1805"/>
        <w:gridCol w:w="1805"/>
        <w:gridCol w:w="1805"/>
      </w:tblGrid>
      <w:tr w:rsidR="005B0847" w:rsidRPr="00B20932" w:rsidTr="00F82889">
        <w:tc>
          <w:tcPr>
            <w:tcW w:w="1563" w:type="pct"/>
            <w:tcBorders>
              <w:bottom w:val="double" w:sz="4" w:space="0" w:color="auto"/>
            </w:tcBorders>
            <w:shd w:val="clear" w:color="auto" w:fill="auto"/>
            <w:vAlign w:val="center"/>
          </w:tcPr>
          <w:p w:rsidR="005B0847" w:rsidRPr="00B20932" w:rsidRDefault="005B0847" w:rsidP="00B20932">
            <w:pPr>
              <w:pStyle w:val="Heading3"/>
              <w:jc w:val="center"/>
              <w:rPr>
                <w:iCs/>
                <w:sz w:val="22"/>
                <w:szCs w:val="22"/>
              </w:rPr>
            </w:pPr>
            <w:r w:rsidRPr="00B20932">
              <w:rPr>
                <w:iCs/>
                <w:sz w:val="22"/>
                <w:szCs w:val="22"/>
              </w:rPr>
              <w:lastRenderedPageBreak/>
              <w:t>Component</w:t>
            </w:r>
          </w:p>
        </w:tc>
        <w:tc>
          <w:tcPr>
            <w:tcW w:w="938" w:type="pct"/>
            <w:tcBorders>
              <w:bottom w:val="double" w:sz="4" w:space="0" w:color="auto"/>
            </w:tcBorders>
            <w:shd w:val="clear" w:color="auto" w:fill="auto"/>
            <w:vAlign w:val="center"/>
          </w:tcPr>
          <w:p w:rsidR="005B0847" w:rsidRPr="00B20932" w:rsidRDefault="00AB2AAA" w:rsidP="00AB2AAA">
            <w:pPr>
              <w:pStyle w:val="Heading3"/>
              <w:ind w:right="252"/>
              <w:jc w:val="center"/>
              <w:rPr>
                <w:bCs w:val="0"/>
                <w:sz w:val="22"/>
                <w:szCs w:val="22"/>
              </w:rPr>
            </w:pPr>
            <w:r>
              <w:rPr>
                <w:bCs w:val="0"/>
                <w:sz w:val="22"/>
                <w:szCs w:val="22"/>
              </w:rPr>
              <w:t>Estimated P</w:t>
            </w:r>
            <w:r w:rsidR="005B0847" w:rsidRPr="00B20932">
              <w:rPr>
                <w:bCs w:val="0"/>
                <w:sz w:val="22"/>
                <w:szCs w:val="22"/>
              </w:rPr>
              <w:t xml:space="preserve">erson </w:t>
            </w:r>
            <w:r>
              <w:rPr>
                <w:bCs w:val="0"/>
                <w:sz w:val="22"/>
                <w:szCs w:val="22"/>
              </w:rPr>
              <w:t>W</w:t>
            </w:r>
            <w:r w:rsidR="005B0847" w:rsidRPr="00B20932">
              <w:rPr>
                <w:bCs w:val="0"/>
                <w:sz w:val="22"/>
                <w:szCs w:val="22"/>
              </w:rPr>
              <w:t>eeks</w:t>
            </w:r>
          </w:p>
        </w:tc>
        <w:tc>
          <w:tcPr>
            <w:tcW w:w="833" w:type="pct"/>
            <w:tcBorders>
              <w:bottom w:val="double" w:sz="4" w:space="0" w:color="auto"/>
            </w:tcBorders>
            <w:shd w:val="clear" w:color="auto" w:fill="auto"/>
            <w:vAlign w:val="center"/>
          </w:tcPr>
          <w:p w:rsidR="005B0847" w:rsidRPr="00B20932" w:rsidRDefault="00D57739" w:rsidP="00D57739">
            <w:pPr>
              <w:pStyle w:val="Heading3"/>
              <w:jc w:val="center"/>
              <w:rPr>
                <w:iCs/>
                <w:sz w:val="22"/>
                <w:szCs w:val="22"/>
              </w:rPr>
            </w:pPr>
            <w:r>
              <w:rPr>
                <w:iCs/>
                <w:sz w:val="22"/>
                <w:szCs w:val="22"/>
              </w:rPr>
              <w:t>Grant</w:t>
            </w:r>
            <w:r w:rsidRPr="00B20932">
              <w:rPr>
                <w:iCs/>
                <w:sz w:val="22"/>
                <w:szCs w:val="22"/>
              </w:rPr>
              <w:t xml:space="preserve"> </w:t>
            </w:r>
            <w:proofErr w:type="gramStart"/>
            <w:r>
              <w:rPr>
                <w:iCs/>
                <w:sz w:val="22"/>
                <w:szCs w:val="22"/>
              </w:rPr>
              <w:t>A</w:t>
            </w:r>
            <w:r w:rsidR="005B0847" w:rsidRPr="00B20932">
              <w:rPr>
                <w:iCs/>
                <w:sz w:val="22"/>
                <w:szCs w:val="22"/>
              </w:rPr>
              <w:t>mount</w:t>
            </w:r>
            <w:proofErr w:type="gramEnd"/>
            <w:r w:rsidR="00DD4F36" w:rsidRPr="00B20932">
              <w:rPr>
                <w:iCs/>
                <w:sz w:val="22"/>
                <w:szCs w:val="22"/>
              </w:rPr>
              <w:br/>
            </w:r>
            <w:r w:rsidR="005B0847" w:rsidRPr="00B20932">
              <w:rPr>
                <w:iCs/>
                <w:sz w:val="22"/>
                <w:szCs w:val="22"/>
              </w:rPr>
              <w:t>($)</w:t>
            </w:r>
          </w:p>
        </w:tc>
        <w:tc>
          <w:tcPr>
            <w:tcW w:w="833" w:type="pct"/>
            <w:tcBorders>
              <w:bottom w:val="double" w:sz="4" w:space="0" w:color="auto"/>
            </w:tcBorders>
            <w:shd w:val="clear" w:color="auto" w:fill="auto"/>
            <w:vAlign w:val="center"/>
          </w:tcPr>
          <w:p w:rsidR="005B0847" w:rsidRPr="00B20932" w:rsidRDefault="00DD5930" w:rsidP="00B20932">
            <w:pPr>
              <w:pStyle w:val="Heading3"/>
              <w:jc w:val="center"/>
              <w:rPr>
                <w:iCs/>
                <w:sz w:val="22"/>
                <w:szCs w:val="22"/>
              </w:rPr>
            </w:pPr>
            <w:r>
              <w:rPr>
                <w:iCs/>
                <w:sz w:val="22"/>
                <w:szCs w:val="22"/>
              </w:rPr>
              <w:t>Co</w:t>
            </w:r>
            <w:r w:rsidR="005B0847" w:rsidRPr="00B20932">
              <w:rPr>
                <w:iCs/>
                <w:sz w:val="22"/>
                <w:szCs w:val="22"/>
              </w:rPr>
              <w:t>financing</w:t>
            </w:r>
            <w:r w:rsidR="00DD4F36" w:rsidRPr="00B20932">
              <w:rPr>
                <w:iCs/>
                <w:sz w:val="22"/>
                <w:szCs w:val="22"/>
              </w:rPr>
              <w:br/>
            </w:r>
            <w:r w:rsidR="005B0847" w:rsidRPr="00B20932">
              <w:rPr>
                <w:iCs/>
                <w:sz w:val="22"/>
                <w:szCs w:val="22"/>
              </w:rPr>
              <w:t xml:space="preserve"> ($)</w:t>
            </w:r>
          </w:p>
        </w:tc>
        <w:tc>
          <w:tcPr>
            <w:tcW w:w="833" w:type="pct"/>
            <w:tcBorders>
              <w:bottom w:val="double" w:sz="4" w:space="0" w:color="auto"/>
            </w:tcBorders>
            <w:shd w:val="clear" w:color="auto" w:fill="auto"/>
            <w:vAlign w:val="center"/>
          </w:tcPr>
          <w:p w:rsidR="005B0847" w:rsidRPr="00B20932" w:rsidRDefault="005B0847" w:rsidP="00AB2AAA">
            <w:pPr>
              <w:pStyle w:val="Heading3"/>
              <w:jc w:val="center"/>
              <w:rPr>
                <w:iCs/>
                <w:sz w:val="22"/>
                <w:szCs w:val="22"/>
              </w:rPr>
            </w:pPr>
            <w:r w:rsidRPr="00B20932">
              <w:rPr>
                <w:iCs/>
                <w:sz w:val="22"/>
                <w:szCs w:val="22"/>
              </w:rPr>
              <w:t xml:space="preserve">Project </w:t>
            </w:r>
            <w:r w:rsidR="00AB2AAA">
              <w:rPr>
                <w:iCs/>
                <w:sz w:val="22"/>
                <w:szCs w:val="22"/>
              </w:rPr>
              <w:t>T</w:t>
            </w:r>
            <w:r w:rsidRPr="00B20932">
              <w:rPr>
                <w:iCs/>
                <w:sz w:val="22"/>
                <w:szCs w:val="22"/>
              </w:rPr>
              <w:t>otal</w:t>
            </w:r>
            <w:r w:rsidR="00DD4F36" w:rsidRPr="00B20932">
              <w:rPr>
                <w:iCs/>
                <w:sz w:val="22"/>
                <w:szCs w:val="22"/>
              </w:rPr>
              <w:br/>
            </w:r>
            <w:r w:rsidRPr="00B20932">
              <w:rPr>
                <w:iCs/>
                <w:sz w:val="22"/>
                <w:szCs w:val="22"/>
              </w:rPr>
              <w:t xml:space="preserve"> ($)</w:t>
            </w:r>
          </w:p>
        </w:tc>
      </w:tr>
      <w:tr w:rsidR="005B0847" w:rsidRPr="00B20932" w:rsidTr="00C7226A">
        <w:tc>
          <w:tcPr>
            <w:tcW w:w="1563" w:type="pct"/>
            <w:shd w:val="clear" w:color="auto" w:fill="auto"/>
          </w:tcPr>
          <w:p w:rsidR="005B0847" w:rsidRPr="00B20932" w:rsidRDefault="005B0847" w:rsidP="00B20932">
            <w:pPr>
              <w:pStyle w:val="Heading3"/>
              <w:rPr>
                <w:b w:val="0"/>
                <w:bCs w:val="0"/>
                <w:sz w:val="22"/>
                <w:szCs w:val="22"/>
              </w:rPr>
            </w:pPr>
            <w:r w:rsidRPr="00B20932">
              <w:rPr>
                <w:b w:val="0"/>
                <w:bCs w:val="0"/>
                <w:sz w:val="22"/>
                <w:szCs w:val="22"/>
              </w:rPr>
              <w:t>Local consultants*</w:t>
            </w:r>
          </w:p>
        </w:tc>
        <w:bookmarkStart w:id="311" w:name="EstPersonWeekLocal"/>
        <w:tc>
          <w:tcPr>
            <w:tcW w:w="938" w:type="pct"/>
            <w:shd w:val="clear" w:color="auto" w:fill="auto"/>
          </w:tcPr>
          <w:p w:rsidR="005B0847" w:rsidRPr="00B20932" w:rsidRDefault="00A81958" w:rsidP="00E654CD">
            <w:pPr>
              <w:jc w:val="right"/>
              <w:rPr>
                <w:sz w:val="22"/>
                <w:szCs w:val="22"/>
              </w:rPr>
            </w:pPr>
            <w:r>
              <w:rPr>
                <w:sz w:val="22"/>
                <w:szCs w:val="22"/>
              </w:rPr>
              <w:fldChar w:fldCharType="begin">
                <w:ffData>
                  <w:name w:val="EstPersonWeekLocal"/>
                  <w:enabled/>
                  <w:calcOnExit/>
                  <w:textInput>
                    <w:type w:val="number"/>
                    <w:format w:val="#,##0.00"/>
                  </w:textInput>
                </w:ffData>
              </w:fldChar>
            </w:r>
            <w:r w:rsidR="0072315F">
              <w:rPr>
                <w:sz w:val="22"/>
                <w:szCs w:val="22"/>
              </w:rPr>
              <w:instrText xml:space="preserve"> FORMTEXT </w:instrText>
            </w:r>
            <w:r>
              <w:rPr>
                <w:sz w:val="22"/>
                <w:szCs w:val="22"/>
              </w:rPr>
            </w:r>
            <w:r>
              <w:rPr>
                <w:sz w:val="22"/>
                <w:szCs w:val="22"/>
              </w:rPr>
              <w:fldChar w:fldCharType="separate"/>
            </w:r>
            <w:r w:rsidR="0072315F">
              <w:rPr>
                <w:noProof/>
                <w:sz w:val="22"/>
                <w:szCs w:val="22"/>
              </w:rPr>
              <w:t> </w:t>
            </w:r>
            <w:r w:rsidR="0072315F">
              <w:rPr>
                <w:noProof/>
                <w:sz w:val="22"/>
                <w:szCs w:val="22"/>
              </w:rPr>
              <w:t> </w:t>
            </w:r>
            <w:r w:rsidR="0072315F">
              <w:rPr>
                <w:noProof/>
                <w:sz w:val="22"/>
                <w:szCs w:val="22"/>
              </w:rPr>
              <w:t> </w:t>
            </w:r>
            <w:r w:rsidR="0072315F">
              <w:rPr>
                <w:noProof/>
                <w:sz w:val="22"/>
                <w:szCs w:val="22"/>
              </w:rPr>
              <w:t> </w:t>
            </w:r>
            <w:r w:rsidR="0072315F">
              <w:rPr>
                <w:noProof/>
                <w:sz w:val="22"/>
                <w:szCs w:val="22"/>
              </w:rPr>
              <w:t> </w:t>
            </w:r>
            <w:r>
              <w:rPr>
                <w:sz w:val="22"/>
                <w:szCs w:val="22"/>
              </w:rPr>
              <w:fldChar w:fldCharType="end"/>
            </w:r>
            <w:bookmarkEnd w:id="311"/>
          </w:p>
        </w:tc>
        <w:bookmarkStart w:id="312" w:name="GALocal"/>
        <w:tc>
          <w:tcPr>
            <w:tcW w:w="833" w:type="pct"/>
            <w:shd w:val="clear" w:color="auto" w:fill="auto"/>
          </w:tcPr>
          <w:p w:rsidR="005B0847" w:rsidRPr="00B20932" w:rsidRDefault="00A81958" w:rsidP="0083489A">
            <w:pPr>
              <w:jc w:val="right"/>
              <w:rPr>
                <w:sz w:val="22"/>
                <w:szCs w:val="22"/>
              </w:rPr>
            </w:pPr>
            <w:r>
              <w:rPr>
                <w:sz w:val="22"/>
                <w:szCs w:val="22"/>
              </w:rPr>
              <w:fldChar w:fldCharType="begin">
                <w:ffData>
                  <w:name w:val="GALocal"/>
                  <w:enabled/>
                  <w:calcOnExit/>
                  <w:textInput>
                    <w:type w:val="number"/>
                    <w:format w:val="#,##0"/>
                  </w:textInput>
                </w:ffData>
              </w:fldChar>
            </w:r>
            <w:r w:rsidR="0072315F">
              <w:rPr>
                <w:sz w:val="22"/>
                <w:szCs w:val="22"/>
              </w:rPr>
              <w:instrText xml:space="preserve"> FORMTEXT </w:instrText>
            </w:r>
            <w:r>
              <w:rPr>
                <w:sz w:val="22"/>
                <w:szCs w:val="22"/>
              </w:rPr>
            </w:r>
            <w:r>
              <w:rPr>
                <w:sz w:val="22"/>
                <w:szCs w:val="22"/>
              </w:rPr>
              <w:fldChar w:fldCharType="separate"/>
            </w:r>
            <w:r w:rsidR="0072315F">
              <w:rPr>
                <w:noProof/>
                <w:sz w:val="22"/>
                <w:szCs w:val="22"/>
              </w:rPr>
              <w:t> </w:t>
            </w:r>
            <w:r w:rsidR="0072315F">
              <w:rPr>
                <w:noProof/>
                <w:sz w:val="22"/>
                <w:szCs w:val="22"/>
              </w:rPr>
              <w:t> </w:t>
            </w:r>
            <w:r w:rsidR="0072315F">
              <w:rPr>
                <w:noProof/>
                <w:sz w:val="22"/>
                <w:szCs w:val="22"/>
              </w:rPr>
              <w:t> </w:t>
            </w:r>
            <w:r w:rsidR="0072315F">
              <w:rPr>
                <w:noProof/>
                <w:sz w:val="22"/>
                <w:szCs w:val="22"/>
              </w:rPr>
              <w:t> </w:t>
            </w:r>
            <w:r w:rsidR="0072315F">
              <w:rPr>
                <w:noProof/>
                <w:sz w:val="22"/>
                <w:szCs w:val="22"/>
              </w:rPr>
              <w:t> </w:t>
            </w:r>
            <w:r>
              <w:rPr>
                <w:sz w:val="22"/>
                <w:szCs w:val="22"/>
              </w:rPr>
              <w:fldChar w:fldCharType="end"/>
            </w:r>
            <w:bookmarkEnd w:id="312"/>
          </w:p>
        </w:tc>
        <w:bookmarkStart w:id="313" w:name="COLocal"/>
        <w:tc>
          <w:tcPr>
            <w:tcW w:w="833" w:type="pct"/>
            <w:shd w:val="clear" w:color="auto" w:fill="auto"/>
          </w:tcPr>
          <w:p w:rsidR="005B0847" w:rsidRPr="00B20932" w:rsidRDefault="00A81958" w:rsidP="0083489A">
            <w:pPr>
              <w:jc w:val="right"/>
              <w:rPr>
                <w:sz w:val="22"/>
                <w:szCs w:val="22"/>
              </w:rPr>
            </w:pPr>
            <w:r>
              <w:rPr>
                <w:sz w:val="22"/>
                <w:szCs w:val="22"/>
              </w:rPr>
              <w:fldChar w:fldCharType="begin">
                <w:ffData>
                  <w:name w:val="COLocal"/>
                  <w:enabled/>
                  <w:calcOnExit/>
                  <w:textInput>
                    <w:type w:val="number"/>
                    <w:format w:val="#,##0"/>
                  </w:textInput>
                </w:ffData>
              </w:fldChar>
            </w:r>
            <w:r w:rsidR="0072315F">
              <w:rPr>
                <w:sz w:val="22"/>
                <w:szCs w:val="22"/>
              </w:rPr>
              <w:instrText xml:space="preserve"> FORMTEXT </w:instrText>
            </w:r>
            <w:r>
              <w:rPr>
                <w:sz w:val="22"/>
                <w:szCs w:val="22"/>
              </w:rPr>
            </w:r>
            <w:r>
              <w:rPr>
                <w:sz w:val="22"/>
                <w:szCs w:val="22"/>
              </w:rPr>
              <w:fldChar w:fldCharType="separate"/>
            </w:r>
            <w:r w:rsidR="0072315F">
              <w:rPr>
                <w:noProof/>
                <w:sz w:val="22"/>
                <w:szCs w:val="22"/>
              </w:rPr>
              <w:t> </w:t>
            </w:r>
            <w:r w:rsidR="0072315F">
              <w:rPr>
                <w:noProof/>
                <w:sz w:val="22"/>
                <w:szCs w:val="22"/>
              </w:rPr>
              <w:t> </w:t>
            </w:r>
            <w:r w:rsidR="0072315F">
              <w:rPr>
                <w:noProof/>
                <w:sz w:val="22"/>
                <w:szCs w:val="22"/>
              </w:rPr>
              <w:t> </w:t>
            </w:r>
            <w:r w:rsidR="0072315F">
              <w:rPr>
                <w:noProof/>
                <w:sz w:val="22"/>
                <w:szCs w:val="22"/>
              </w:rPr>
              <w:t> </w:t>
            </w:r>
            <w:r w:rsidR="0072315F">
              <w:rPr>
                <w:noProof/>
                <w:sz w:val="22"/>
                <w:szCs w:val="22"/>
              </w:rPr>
              <w:t> </w:t>
            </w:r>
            <w:r>
              <w:rPr>
                <w:sz w:val="22"/>
                <w:szCs w:val="22"/>
              </w:rPr>
              <w:fldChar w:fldCharType="end"/>
            </w:r>
            <w:bookmarkEnd w:id="313"/>
          </w:p>
        </w:tc>
        <w:bookmarkStart w:id="314" w:name="ProjTotalLocal"/>
        <w:tc>
          <w:tcPr>
            <w:tcW w:w="833" w:type="pct"/>
            <w:shd w:val="clear" w:color="auto" w:fill="auto"/>
          </w:tcPr>
          <w:p w:rsidR="005B0847" w:rsidRPr="00B20932" w:rsidRDefault="00A81958" w:rsidP="00B20932">
            <w:pPr>
              <w:jc w:val="right"/>
              <w:rPr>
                <w:sz w:val="22"/>
                <w:szCs w:val="22"/>
              </w:rPr>
            </w:pPr>
            <w:r>
              <w:rPr>
                <w:sz w:val="22"/>
                <w:szCs w:val="22"/>
              </w:rPr>
              <w:fldChar w:fldCharType="begin">
                <w:ffData>
                  <w:name w:val="ProjTotalLocal"/>
                  <w:enabled w:val="0"/>
                  <w:calcOnExit/>
                  <w:textInput>
                    <w:type w:val="calculated"/>
                    <w:default w:val="=sum(GALocal,COLocal)"/>
                    <w:format w:val="#,##0"/>
                  </w:textInput>
                </w:ffData>
              </w:fldChar>
            </w:r>
            <w:r w:rsidR="006066B6">
              <w:rPr>
                <w:sz w:val="22"/>
                <w:szCs w:val="22"/>
              </w:rPr>
              <w:instrText xml:space="preserve"> FORMTEXT </w:instrText>
            </w:r>
            <w:r>
              <w:rPr>
                <w:sz w:val="22"/>
                <w:szCs w:val="22"/>
              </w:rPr>
              <w:fldChar w:fldCharType="begin"/>
            </w:r>
            <w:r w:rsidR="006066B6">
              <w:rPr>
                <w:sz w:val="22"/>
                <w:szCs w:val="22"/>
              </w:rPr>
              <w:instrText xml:space="preserve"> =sum(GALocal,COLocal) </w:instrText>
            </w:r>
            <w:r>
              <w:rPr>
                <w:sz w:val="22"/>
                <w:szCs w:val="22"/>
              </w:rPr>
              <w:fldChar w:fldCharType="separate"/>
            </w:r>
            <w:r w:rsidR="0010062C">
              <w:rPr>
                <w:noProof/>
                <w:sz w:val="22"/>
                <w:szCs w:val="22"/>
              </w:rPr>
              <w:instrText>0</w:instrText>
            </w:r>
            <w:r>
              <w:rPr>
                <w:sz w:val="22"/>
                <w:szCs w:val="22"/>
              </w:rPr>
              <w:fldChar w:fldCharType="end"/>
            </w:r>
            <w:r>
              <w:rPr>
                <w:sz w:val="22"/>
                <w:szCs w:val="22"/>
              </w:rPr>
            </w:r>
            <w:r>
              <w:rPr>
                <w:sz w:val="22"/>
                <w:szCs w:val="22"/>
              </w:rPr>
              <w:fldChar w:fldCharType="separate"/>
            </w:r>
            <w:r w:rsidR="0010062C">
              <w:rPr>
                <w:noProof/>
                <w:sz w:val="22"/>
                <w:szCs w:val="22"/>
              </w:rPr>
              <w:t>0</w:t>
            </w:r>
            <w:r>
              <w:rPr>
                <w:sz w:val="22"/>
                <w:szCs w:val="22"/>
              </w:rPr>
              <w:fldChar w:fldCharType="end"/>
            </w:r>
            <w:bookmarkEnd w:id="314"/>
          </w:p>
        </w:tc>
      </w:tr>
      <w:tr w:rsidR="005B0847" w:rsidRPr="00B20932" w:rsidTr="00C7226A">
        <w:tc>
          <w:tcPr>
            <w:tcW w:w="1563" w:type="pct"/>
            <w:tcBorders>
              <w:top w:val="single" w:sz="4" w:space="0" w:color="auto"/>
              <w:bottom w:val="double" w:sz="4" w:space="0" w:color="auto"/>
            </w:tcBorders>
            <w:shd w:val="clear" w:color="auto" w:fill="auto"/>
            <w:vAlign w:val="center"/>
          </w:tcPr>
          <w:p w:rsidR="005B0847" w:rsidRPr="00B20932" w:rsidRDefault="005B0847" w:rsidP="00B20932">
            <w:pPr>
              <w:pStyle w:val="Heading3"/>
              <w:rPr>
                <w:b w:val="0"/>
                <w:bCs w:val="0"/>
                <w:sz w:val="22"/>
                <w:szCs w:val="22"/>
              </w:rPr>
            </w:pPr>
            <w:r w:rsidRPr="00B20932">
              <w:rPr>
                <w:b w:val="0"/>
                <w:bCs w:val="0"/>
                <w:sz w:val="22"/>
                <w:szCs w:val="22"/>
              </w:rPr>
              <w:t>International consultants*</w:t>
            </w:r>
          </w:p>
        </w:tc>
        <w:bookmarkStart w:id="315" w:name="EstPersonWeekInt"/>
        <w:tc>
          <w:tcPr>
            <w:tcW w:w="938" w:type="pct"/>
            <w:tcBorders>
              <w:top w:val="single" w:sz="4" w:space="0" w:color="auto"/>
              <w:bottom w:val="double" w:sz="4" w:space="0" w:color="auto"/>
            </w:tcBorders>
            <w:shd w:val="clear" w:color="auto" w:fill="auto"/>
            <w:vAlign w:val="center"/>
          </w:tcPr>
          <w:p w:rsidR="005B0847" w:rsidRPr="00B20932" w:rsidRDefault="00A81958" w:rsidP="00E654CD">
            <w:pPr>
              <w:jc w:val="right"/>
              <w:rPr>
                <w:sz w:val="22"/>
                <w:szCs w:val="22"/>
              </w:rPr>
            </w:pPr>
            <w:r>
              <w:rPr>
                <w:sz w:val="22"/>
                <w:szCs w:val="22"/>
              </w:rPr>
              <w:fldChar w:fldCharType="begin">
                <w:ffData>
                  <w:name w:val="EstPersonWeekInt"/>
                  <w:enabled/>
                  <w:calcOnExit/>
                  <w:textInput>
                    <w:type w:val="number"/>
                    <w:format w:val="#,##0.00"/>
                  </w:textInput>
                </w:ffData>
              </w:fldChar>
            </w:r>
            <w:r w:rsidR="0072315F">
              <w:rPr>
                <w:sz w:val="22"/>
                <w:szCs w:val="22"/>
              </w:rPr>
              <w:instrText xml:space="preserve"> FORMTEXT </w:instrText>
            </w:r>
            <w:r>
              <w:rPr>
                <w:sz w:val="22"/>
                <w:szCs w:val="22"/>
              </w:rPr>
            </w:r>
            <w:r>
              <w:rPr>
                <w:sz w:val="22"/>
                <w:szCs w:val="22"/>
              </w:rPr>
              <w:fldChar w:fldCharType="separate"/>
            </w:r>
            <w:r w:rsidR="0072315F">
              <w:rPr>
                <w:noProof/>
                <w:sz w:val="22"/>
                <w:szCs w:val="22"/>
              </w:rPr>
              <w:t> </w:t>
            </w:r>
            <w:r w:rsidR="0072315F">
              <w:rPr>
                <w:noProof/>
                <w:sz w:val="22"/>
                <w:szCs w:val="22"/>
              </w:rPr>
              <w:t> </w:t>
            </w:r>
            <w:r w:rsidR="0072315F">
              <w:rPr>
                <w:noProof/>
                <w:sz w:val="22"/>
                <w:szCs w:val="22"/>
              </w:rPr>
              <w:t> </w:t>
            </w:r>
            <w:r w:rsidR="0072315F">
              <w:rPr>
                <w:noProof/>
                <w:sz w:val="22"/>
                <w:szCs w:val="22"/>
              </w:rPr>
              <w:t> </w:t>
            </w:r>
            <w:r w:rsidR="0072315F">
              <w:rPr>
                <w:noProof/>
                <w:sz w:val="22"/>
                <w:szCs w:val="22"/>
              </w:rPr>
              <w:t> </w:t>
            </w:r>
            <w:r>
              <w:rPr>
                <w:sz w:val="22"/>
                <w:szCs w:val="22"/>
              </w:rPr>
              <w:fldChar w:fldCharType="end"/>
            </w:r>
            <w:bookmarkEnd w:id="315"/>
          </w:p>
        </w:tc>
        <w:bookmarkStart w:id="316" w:name="GAInt"/>
        <w:tc>
          <w:tcPr>
            <w:tcW w:w="833" w:type="pct"/>
            <w:tcBorders>
              <w:top w:val="single" w:sz="4" w:space="0" w:color="auto"/>
              <w:bottom w:val="double" w:sz="4" w:space="0" w:color="auto"/>
            </w:tcBorders>
            <w:shd w:val="clear" w:color="auto" w:fill="auto"/>
            <w:vAlign w:val="center"/>
          </w:tcPr>
          <w:p w:rsidR="005B0847" w:rsidRPr="00B20932" w:rsidRDefault="00A81958" w:rsidP="0083489A">
            <w:pPr>
              <w:jc w:val="right"/>
              <w:rPr>
                <w:sz w:val="22"/>
                <w:szCs w:val="22"/>
              </w:rPr>
            </w:pPr>
            <w:r>
              <w:rPr>
                <w:sz w:val="22"/>
                <w:szCs w:val="22"/>
              </w:rPr>
              <w:fldChar w:fldCharType="begin">
                <w:ffData>
                  <w:name w:val="GAInt"/>
                  <w:enabled/>
                  <w:calcOnExit/>
                  <w:textInput>
                    <w:type w:val="number"/>
                    <w:format w:val="#,##0"/>
                  </w:textInput>
                </w:ffData>
              </w:fldChar>
            </w:r>
            <w:r w:rsidR="0072315F">
              <w:rPr>
                <w:sz w:val="22"/>
                <w:szCs w:val="22"/>
              </w:rPr>
              <w:instrText xml:space="preserve"> FORMTEXT </w:instrText>
            </w:r>
            <w:r>
              <w:rPr>
                <w:sz w:val="22"/>
                <w:szCs w:val="22"/>
              </w:rPr>
            </w:r>
            <w:r>
              <w:rPr>
                <w:sz w:val="22"/>
                <w:szCs w:val="22"/>
              </w:rPr>
              <w:fldChar w:fldCharType="separate"/>
            </w:r>
            <w:r w:rsidR="0072315F">
              <w:rPr>
                <w:noProof/>
                <w:sz w:val="22"/>
                <w:szCs w:val="22"/>
              </w:rPr>
              <w:t> </w:t>
            </w:r>
            <w:r w:rsidR="0072315F">
              <w:rPr>
                <w:noProof/>
                <w:sz w:val="22"/>
                <w:szCs w:val="22"/>
              </w:rPr>
              <w:t> </w:t>
            </w:r>
            <w:r w:rsidR="0072315F">
              <w:rPr>
                <w:noProof/>
                <w:sz w:val="22"/>
                <w:szCs w:val="22"/>
              </w:rPr>
              <w:t> </w:t>
            </w:r>
            <w:r w:rsidR="0072315F">
              <w:rPr>
                <w:noProof/>
                <w:sz w:val="22"/>
                <w:szCs w:val="22"/>
              </w:rPr>
              <w:t> </w:t>
            </w:r>
            <w:r w:rsidR="0072315F">
              <w:rPr>
                <w:noProof/>
                <w:sz w:val="22"/>
                <w:szCs w:val="22"/>
              </w:rPr>
              <w:t> </w:t>
            </w:r>
            <w:r>
              <w:rPr>
                <w:sz w:val="22"/>
                <w:szCs w:val="22"/>
              </w:rPr>
              <w:fldChar w:fldCharType="end"/>
            </w:r>
            <w:bookmarkEnd w:id="316"/>
          </w:p>
        </w:tc>
        <w:bookmarkStart w:id="317" w:name="COInt"/>
        <w:tc>
          <w:tcPr>
            <w:tcW w:w="833" w:type="pct"/>
            <w:tcBorders>
              <w:top w:val="single" w:sz="4" w:space="0" w:color="auto"/>
              <w:bottom w:val="double" w:sz="4" w:space="0" w:color="auto"/>
            </w:tcBorders>
            <w:shd w:val="clear" w:color="auto" w:fill="auto"/>
            <w:vAlign w:val="center"/>
          </w:tcPr>
          <w:p w:rsidR="005B0847" w:rsidRPr="00B20932" w:rsidRDefault="00A81958" w:rsidP="00B20932">
            <w:pPr>
              <w:jc w:val="right"/>
              <w:rPr>
                <w:sz w:val="22"/>
                <w:szCs w:val="22"/>
              </w:rPr>
            </w:pPr>
            <w:r>
              <w:rPr>
                <w:sz w:val="22"/>
                <w:szCs w:val="22"/>
              </w:rPr>
              <w:fldChar w:fldCharType="begin">
                <w:ffData>
                  <w:name w:val="COInt"/>
                  <w:enabled/>
                  <w:calcOnExit/>
                  <w:textInput>
                    <w:type w:val="number"/>
                    <w:format w:val="#,##0"/>
                  </w:textInput>
                </w:ffData>
              </w:fldChar>
            </w:r>
            <w:r w:rsidR="0072315F">
              <w:rPr>
                <w:sz w:val="22"/>
                <w:szCs w:val="22"/>
              </w:rPr>
              <w:instrText xml:space="preserve"> FORMTEXT </w:instrText>
            </w:r>
            <w:r>
              <w:rPr>
                <w:sz w:val="22"/>
                <w:szCs w:val="22"/>
              </w:rPr>
            </w:r>
            <w:r>
              <w:rPr>
                <w:sz w:val="22"/>
                <w:szCs w:val="22"/>
              </w:rPr>
              <w:fldChar w:fldCharType="separate"/>
            </w:r>
            <w:r w:rsidR="0072315F">
              <w:rPr>
                <w:noProof/>
                <w:sz w:val="22"/>
                <w:szCs w:val="22"/>
              </w:rPr>
              <w:t> </w:t>
            </w:r>
            <w:r w:rsidR="0072315F">
              <w:rPr>
                <w:noProof/>
                <w:sz w:val="22"/>
                <w:szCs w:val="22"/>
              </w:rPr>
              <w:t> </w:t>
            </w:r>
            <w:r w:rsidR="0072315F">
              <w:rPr>
                <w:noProof/>
                <w:sz w:val="22"/>
                <w:szCs w:val="22"/>
              </w:rPr>
              <w:t> </w:t>
            </w:r>
            <w:r w:rsidR="0072315F">
              <w:rPr>
                <w:noProof/>
                <w:sz w:val="22"/>
                <w:szCs w:val="22"/>
              </w:rPr>
              <w:t> </w:t>
            </w:r>
            <w:r w:rsidR="0072315F">
              <w:rPr>
                <w:noProof/>
                <w:sz w:val="22"/>
                <w:szCs w:val="22"/>
              </w:rPr>
              <w:t> </w:t>
            </w:r>
            <w:r>
              <w:rPr>
                <w:sz w:val="22"/>
                <w:szCs w:val="22"/>
              </w:rPr>
              <w:fldChar w:fldCharType="end"/>
            </w:r>
            <w:bookmarkEnd w:id="317"/>
          </w:p>
        </w:tc>
        <w:bookmarkStart w:id="318" w:name="ProjTotalInt"/>
        <w:tc>
          <w:tcPr>
            <w:tcW w:w="833" w:type="pct"/>
            <w:tcBorders>
              <w:top w:val="single" w:sz="4" w:space="0" w:color="auto"/>
              <w:bottom w:val="double" w:sz="4" w:space="0" w:color="auto"/>
            </w:tcBorders>
            <w:shd w:val="clear" w:color="auto" w:fill="auto"/>
            <w:vAlign w:val="center"/>
          </w:tcPr>
          <w:p w:rsidR="005B0847" w:rsidRPr="00B20932" w:rsidRDefault="00A81958" w:rsidP="00B20932">
            <w:pPr>
              <w:jc w:val="right"/>
              <w:rPr>
                <w:sz w:val="22"/>
                <w:szCs w:val="22"/>
              </w:rPr>
            </w:pPr>
            <w:r>
              <w:rPr>
                <w:sz w:val="22"/>
                <w:szCs w:val="22"/>
              </w:rPr>
              <w:fldChar w:fldCharType="begin">
                <w:ffData>
                  <w:name w:val="ProjTotalInt"/>
                  <w:enabled w:val="0"/>
                  <w:calcOnExit/>
                  <w:textInput>
                    <w:type w:val="calculated"/>
                    <w:default w:val="=sum(GAInt,COInt)"/>
                    <w:format w:val="#,##0"/>
                  </w:textInput>
                </w:ffData>
              </w:fldChar>
            </w:r>
            <w:r w:rsidR="006066B6">
              <w:rPr>
                <w:sz w:val="22"/>
                <w:szCs w:val="22"/>
              </w:rPr>
              <w:instrText xml:space="preserve"> FORMTEXT </w:instrText>
            </w:r>
            <w:r>
              <w:rPr>
                <w:sz w:val="22"/>
                <w:szCs w:val="22"/>
              </w:rPr>
              <w:fldChar w:fldCharType="begin"/>
            </w:r>
            <w:r w:rsidR="006066B6">
              <w:rPr>
                <w:sz w:val="22"/>
                <w:szCs w:val="22"/>
              </w:rPr>
              <w:instrText xml:space="preserve"> =sum(GAInt,COInt) </w:instrText>
            </w:r>
            <w:r>
              <w:rPr>
                <w:sz w:val="22"/>
                <w:szCs w:val="22"/>
              </w:rPr>
              <w:fldChar w:fldCharType="separate"/>
            </w:r>
            <w:r w:rsidR="0010062C">
              <w:rPr>
                <w:noProof/>
                <w:sz w:val="22"/>
                <w:szCs w:val="22"/>
              </w:rPr>
              <w:instrText>0</w:instrText>
            </w:r>
            <w:r>
              <w:rPr>
                <w:sz w:val="22"/>
                <w:szCs w:val="22"/>
              </w:rPr>
              <w:fldChar w:fldCharType="end"/>
            </w:r>
            <w:r>
              <w:rPr>
                <w:sz w:val="22"/>
                <w:szCs w:val="22"/>
              </w:rPr>
            </w:r>
            <w:r>
              <w:rPr>
                <w:sz w:val="22"/>
                <w:szCs w:val="22"/>
              </w:rPr>
              <w:fldChar w:fldCharType="separate"/>
            </w:r>
            <w:r w:rsidR="0010062C">
              <w:rPr>
                <w:noProof/>
                <w:sz w:val="22"/>
                <w:szCs w:val="22"/>
              </w:rPr>
              <w:t>0</w:t>
            </w:r>
            <w:r>
              <w:rPr>
                <w:sz w:val="22"/>
                <w:szCs w:val="22"/>
              </w:rPr>
              <w:fldChar w:fldCharType="end"/>
            </w:r>
            <w:bookmarkEnd w:id="318"/>
          </w:p>
        </w:tc>
      </w:tr>
      <w:tr w:rsidR="005B0847" w:rsidRPr="00B20932" w:rsidTr="00C7226A">
        <w:tc>
          <w:tcPr>
            <w:tcW w:w="1563" w:type="pct"/>
            <w:tcBorders>
              <w:top w:val="double" w:sz="4" w:space="0" w:color="auto"/>
              <w:bottom w:val="single" w:sz="4" w:space="0" w:color="auto"/>
            </w:tcBorders>
            <w:shd w:val="clear" w:color="auto" w:fill="auto"/>
            <w:vAlign w:val="center"/>
          </w:tcPr>
          <w:p w:rsidR="005B0847" w:rsidRPr="00B20932" w:rsidRDefault="005B0847" w:rsidP="00B20932">
            <w:pPr>
              <w:pStyle w:val="Heading3"/>
              <w:rPr>
                <w:bCs w:val="0"/>
                <w:sz w:val="22"/>
                <w:szCs w:val="22"/>
              </w:rPr>
            </w:pPr>
            <w:r w:rsidRPr="00B20932">
              <w:rPr>
                <w:bCs w:val="0"/>
                <w:sz w:val="22"/>
                <w:szCs w:val="22"/>
              </w:rPr>
              <w:t>Total</w:t>
            </w:r>
          </w:p>
        </w:tc>
        <w:tc>
          <w:tcPr>
            <w:tcW w:w="938" w:type="pct"/>
            <w:tcBorders>
              <w:top w:val="double" w:sz="4" w:space="0" w:color="auto"/>
              <w:bottom w:val="single" w:sz="4" w:space="0" w:color="auto"/>
            </w:tcBorders>
            <w:shd w:val="clear" w:color="auto" w:fill="auto"/>
            <w:vAlign w:val="center"/>
          </w:tcPr>
          <w:p w:rsidR="005B0847" w:rsidRPr="00B20932" w:rsidRDefault="005B0847" w:rsidP="00B20932">
            <w:pPr>
              <w:jc w:val="right"/>
              <w:rPr>
                <w:sz w:val="22"/>
                <w:szCs w:val="22"/>
              </w:rPr>
            </w:pPr>
          </w:p>
        </w:tc>
        <w:bookmarkStart w:id="319" w:name="E_GA_TOT"/>
        <w:tc>
          <w:tcPr>
            <w:tcW w:w="833" w:type="pct"/>
            <w:tcBorders>
              <w:top w:val="double" w:sz="4" w:space="0" w:color="auto"/>
              <w:bottom w:val="single" w:sz="4" w:space="0" w:color="auto"/>
            </w:tcBorders>
            <w:shd w:val="clear" w:color="auto" w:fill="auto"/>
            <w:vAlign w:val="center"/>
          </w:tcPr>
          <w:p w:rsidR="005B0847" w:rsidRPr="00B20932" w:rsidRDefault="00A81958" w:rsidP="00B20932">
            <w:pPr>
              <w:jc w:val="right"/>
              <w:rPr>
                <w:sz w:val="22"/>
                <w:szCs w:val="22"/>
              </w:rPr>
            </w:pPr>
            <w:r>
              <w:rPr>
                <w:sz w:val="22"/>
                <w:szCs w:val="22"/>
              </w:rPr>
              <w:fldChar w:fldCharType="begin">
                <w:ffData>
                  <w:name w:val="E_GA_TOT"/>
                  <w:enabled w:val="0"/>
                  <w:calcOnExit/>
                  <w:textInput>
                    <w:type w:val="calculated"/>
                    <w:default w:val="=sum(GALocal,GAInt)"/>
                  </w:textInput>
                </w:ffData>
              </w:fldChar>
            </w:r>
            <w:r w:rsidR="006066B6">
              <w:rPr>
                <w:sz w:val="22"/>
                <w:szCs w:val="22"/>
              </w:rPr>
              <w:instrText xml:space="preserve"> FORMTEXT </w:instrText>
            </w:r>
            <w:r>
              <w:rPr>
                <w:sz w:val="22"/>
                <w:szCs w:val="22"/>
              </w:rPr>
              <w:fldChar w:fldCharType="begin"/>
            </w:r>
            <w:r w:rsidR="006066B6">
              <w:rPr>
                <w:sz w:val="22"/>
                <w:szCs w:val="22"/>
              </w:rPr>
              <w:instrText xml:space="preserve"> =sum(GALocal,GAInt) </w:instrText>
            </w:r>
            <w:r>
              <w:rPr>
                <w:sz w:val="22"/>
                <w:szCs w:val="22"/>
              </w:rPr>
              <w:fldChar w:fldCharType="separate"/>
            </w:r>
            <w:r w:rsidR="0010062C">
              <w:rPr>
                <w:noProof/>
                <w:sz w:val="22"/>
                <w:szCs w:val="22"/>
              </w:rPr>
              <w:instrText>0</w:instrText>
            </w:r>
            <w:r>
              <w:rPr>
                <w:sz w:val="22"/>
                <w:szCs w:val="22"/>
              </w:rPr>
              <w:fldChar w:fldCharType="end"/>
            </w:r>
            <w:r>
              <w:rPr>
                <w:sz w:val="22"/>
                <w:szCs w:val="22"/>
              </w:rPr>
            </w:r>
            <w:r>
              <w:rPr>
                <w:sz w:val="22"/>
                <w:szCs w:val="22"/>
              </w:rPr>
              <w:fldChar w:fldCharType="separate"/>
            </w:r>
            <w:r w:rsidR="0010062C">
              <w:rPr>
                <w:noProof/>
                <w:sz w:val="22"/>
                <w:szCs w:val="22"/>
              </w:rPr>
              <w:t>0</w:t>
            </w:r>
            <w:r>
              <w:rPr>
                <w:sz w:val="22"/>
                <w:szCs w:val="22"/>
              </w:rPr>
              <w:fldChar w:fldCharType="end"/>
            </w:r>
            <w:bookmarkEnd w:id="319"/>
          </w:p>
        </w:tc>
        <w:bookmarkStart w:id="320" w:name="E_CO_TOT"/>
        <w:tc>
          <w:tcPr>
            <w:tcW w:w="833" w:type="pct"/>
            <w:tcBorders>
              <w:top w:val="double" w:sz="4" w:space="0" w:color="auto"/>
              <w:bottom w:val="single" w:sz="4" w:space="0" w:color="auto"/>
            </w:tcBorders>
            <w:shd w:val="clear" w:color="auto" w:fill="auto"/>
            <w:vAlign w:val="center"/>
          </w:tcPr>
          <w:p w:rsidR="005B0847" w:rsidRPr="00B20932" w:rsidRDefault="00A81958" w:rsidP="00B20932">
            <w:pPr>
              <w:jc w:val="right"/>
              <w:rPr>
                <w:sz w:val="22"/>
                <w:szCs w:val="22"/>
              </w:rPr>
            </w:pPr>
            <w:r>
              <w:rPr>
                <w:sz w:val="22"/>
                <w:szCs w:val="22"/>
              </w:rPr>
              <w:fldChar w:fldCharType="begin">
                <w:ffData>
                  <w:name w:val="E_CO_TOT"/>
                  <w:enabled w:val="0"/>
                  <w:calcOnExit/>
                  <w:textInput>
                    <w:type w:val="calculated"/>
                    <w:default w:val="=sum(COLocal,COInt)"/>
                    <w:format w:val="#,##0"/>
                  </w:textInput>
                </w:ffData>
              </w:fldChar>
            </w:r>
            <w:r w:rsidR="006066B6">
              <w:rPr>
                <w:sz w:val="22"/>
                <w:szCs w:val="22"/>
              </w:rPr>
              <w:instrText xml:space="preserve"> FORMTEXT </w:instrText>
            </w:r>
            <w:r>
              <w:rPr>
                <w:sz w:val="22"/>
                <w:szCs w:val="22"/>
              </w:rPr>
              <w:fldChar w:fldCharType="begin"/>
            </w:r>
            <w:r w:rsidR="006066B6">
              <w:rPr>
                <w:sz w:val="22"/>
                <w:szCs w:val="22"/>
              </w:rPr>
              <w:instrText xml:space="preserve"> =sum(COLocal,COInt) </w:instrText>
            </w:r>
            <w:r>
              <w:rPr>
                <w:sz w:val="22"/>
                <w:szCs w:val="22"/>
              </w:rPr>
              <w:fldChar w:fldCharType="separate"/>
            </w:r>
            <w:r w:rsidR="0010062C">
              <w:rPr>
                <w:noProof/>
                <w:sz w:val="22"/>
                <w:szCs w:val="22"/>
              </w:rPr>
              <w:instrText>0</w:instrText>
            </w:r>
            <w:r>
              <w:rPr>
                <w:sz w:val="22"/>
                <w:szCs w:val="22"/>
              </w:rPr>
              <w:fldChar w:fldCharType="end"/>
            </w:r>
            <w:r>
              <w:rPr>
                <w:sz w:val="22"/>
                <w:szCs w:val="22"/>
              </w:rPr>
            </w:r>
            <w:r>
              <w:rPr>
                <w:sz w:val="22"/>
                <w:szCs w:val="22"/>
              </w:rPr>
              <w:fldChar w:fldCharType="separate"/>
            </w:r>
            <w:r w:rsidR="0010062C">
              <w:rPr>
                <w:noProof/>
                <w:sz w:val="22"/>
                <w:szCs w:val="22"/>
              </w:rPr>
              <w:t>0</w:t>
            </w:r>
            <w:r>
              <w:rPr>
                <w:sz w:val="22"/>
                <w:szCs w:val="22"/>
              </w:rPr>
              <w:fldChar w:fldCharType="end"/>
            </w:r>
            <w:bookmarkEnd w:id="320"/>
          </w:p>
        </w:tc>
        <w:bookmarkStart w:id="321" w:name="Text35"/>
        <w:tc>
          <w:tcPr>
            <w:tcW w:w="833" w:type="pct"/>
            <w:tcBorders>
              <w:top w:val="double" w:sz="4" w:space="0" w:color="auto"/>
              <w:bottom w:val="single" w:sz="4" w:space="0" w:color="auto"/>
            </w:tcBorders>
            <w:shd w:val="clear" w:color="auto" w:fill="auto"/>
            <w:vAlign w:val="center"/>
          </w:tcPr>
          <w:p w:rsidR="005B0847" w:rsidRPr="00B20932" w:rsidRDefault="00A81958" w:rsidP="00B20932">
            <w:pPr>
              <w:jc w:val="right"/>
              <w:rPr>
                <w:sz w:val="22"/>
                <w:szCs w:val="22"/>
              </w:rPr>
            </w:pPr>
            <w:r>
              <w:rPr>
                <w:sz w:val="22"/>
                <w:szCs w:val="22"/>
              </w:rPr>
              <w:fldChar w:fldCharType="begin">
                <w:ffData>
                  <w:name w:val="Text35"/>
                  <w:enabled w:val="0"/>
                  <w:calcOnExit w:val="0"/>
                  <w:textInput>
                    <w:type w:val="calculated"/>
                    <w:default w:val="=sum(ProjTotalLocal,ProjTotalInt)"/>
                    <w:format w:val="#,##0"/>
                  </w:textInput>
                </w:ffData>
              </w:fldChar>
            </w:r>
            <w:r w:rsidR="006066B6">
              <w:rPr>
                <w:sz w:val="22"/>
                <w:szCs w:val="22"/>
              </w:rPr>
              <w:instrText xml:space="preserve"> FORMTEXT </w:instrText>
            </w:r>
            <w:r>
              <w:rPr>
                <w:sz w:val="22"/>
                <w:szCs w:val="22"/>
              </w:rPr>
              <w:fldChar w:fldCharType="begin"/>
            </w:r>
            <w:r w:rsidR="006066B6">
              <w:rPr>
                <w:sz w:val="22"/>
                <w:szCs w:val="22"/>
              </w:rPr>
              <w:instrText xml:space="preserve"> =sum(ProjTotalLocal,ProjTotalInt) </w:instrText>
            </w:r>
            <w:r>
              <w:rPr>
                <w:sz w:val="22"/>
                <w:szCs w:val="22"/>
              </w:rPr>
              <w:fldChar w:fldCharType="separate"/>
            </w:r>
            <w:r w:rsidR="0010062C">
              <w:rPr>
                <w:noProof/>
                <w:sz w:val="22"/>
                <w:szCs w:val="22"/>
              </w:rPr>
              <w:instrText>0</w:instrText>
            </w:r>
            <w:r>
              <w:rPr>
                <w:sz w:val="22"/>
                <w:szCs w:val="22"/>
              </w:rPr>
              <w:fldChar w:fldCharType="end"/>
            </w:r>
            <w:r>
              <w:rPr>
                <w:sz w:val="22"/>
                <w:szCs w:val="22"/>
              </w:rPr>
            </w:r>
            <w:r>
              <w:rPr>
                <w:sz w:val="22"/>
                <w:szCs w:val="22"/>
              </w:rPr>
              <w:fldChar w:fldCharType="separate"/>
            </w:r>
            <w:r w:rsidR="0010062C">
              <w:rPr>
                <w:noProof/>
                <w:sz w:val="22"/>
                <w:szCs w:val="22"/>
              </w:rPr>
              <w:t>0</w:t>
            </w:r>
            <w:r>
              <w:rPr>
                <w:sz w:val="22"/>
                <w:szCs w:val="22"/>
              </w:rPr>
              <w:fldChar w:fldCharType="end"/>
            </w:r>
            <w:bookmarkEnd w:id="321"/>
          </w:p>
        </w:tc>
      </w:tr>
    </w:tbl>
    <w:p w:rsidR="005B0847" w:rsidRDefault="005B0847" w:rsidP="00B20932">
      <w:pPr>
        <w:pStyle w:val="Caption"/>
        <w:spacing w:after="120"/>
        <w:rPr>
          <w:rFonts w:ascii="Times New Roman" w:hAnsi="Times New Roman"/>
          <w:b w:val="0"/>
          <w:caps w:val="0"/>
          <w:sz w:val="22"/>
          <w:szCs w:val="22"/>
        </w:rPr>
      </w:pPr>
      <w:proofErr w:type="gramStart"/>
      <w:r w:rsidRPr="00B20932">
        <w:rPr>
          <w:rFonts w:ascii="Times New Roman" w:hAnsi="Times New Roman"/>
          <w:b w:val="0"/>
          <w:caps w:val="0"/>
          <w:sz w:val="22"/>
          <w:szCs w:val="22"/>
        </w:rPr>
        <w:t xml:space="preserve">*  </w:t>
      </w:r>
      <w:r w:rsidRPr="0057383D">
        <w:rPr>
          <w:rFonts w:ascii="Times New Roman" w:hAnsi="Times New Roman"/>
          <w:b w:val="0"/>
          <w:caps w:val="0"/>
          <w:sz w:val="20"/>
          <w:szCs w:val="20"/>
        </w:rPr>
        <w:t>Details</w:t>
      </w:r>
      <w:proofErr w:type="gramEnd"/>
      <w:r w:rsidRPr="0057383D">
        <w:rPr>
          <w:rFonts w:ascii="Times New Roman" w:hAnsi="Times New Roman"/>
          <w:b w:val="0"/>
          <w:caps w:val="0"/>
          <w:sz w:val="20"/>
          <w:szCs w:val="20"/>
        </w:rPr>
        <w:t xml:space="preserve"> to be provided in Annex C.</w:t>
      </w:r>
    </w:p>
    <w:p w:rsidR="00DD5930" w:rsidRDefault="00DD5930" w:rsidP="00DD5930"/>
    <w:p w:rsidR="00DD5930" w:rsidRDefault="00DD5930" w:rsidP="00DD5930"/>
    <w:p w:rsidR="00DD5930" w:rsidRDefault="00DD5930" w:rsidP="00DD5930"/>
    <w:p w:rsidR="00DD5930" w:rsidRDefault="00DD5930" w:rsidP="00DD5930"/>
    <w:p w:rsidR="00DD5930" w:rsidRDefault="00DD5930" w:rsidP="00DD5930"/>
    <w:p w:rsidR="00D57739" w:rsidRPr="00DD5930" w:rsidRDefault="00D57739" w:rsidP="00DD5930"/>
    <w:p w:rsidR="003D321E" w:rsidRPr="003D321E" w:rsidRDefault="00DD5930" w:rsidP="003D321E">
      <w:pPr>
        <w:pStyle w:val="Footer"/>
        <w:numPr>
          <w:ilvl w:val="0"/>
          <w:numId w:val="1"/>
        </w:numPr>
        <w:tabs>
          <w:tab w:val="clear" w:pos="360"/>
          <w:tab w:val="clear" w:pos="4320"/>
          <w:tab w:val="clear" w:pos="8640"/>
          <w:tab w:val="num" w:pos="180"/>
        </w:tabs>
        <w:spacing w:before="240" w:after="80"/>
        <w:ind w:left="-90" w:firstLine="0"/>
        <w:rPr>
          <w:b/>
          <w:smallCaps/>
          <w:sz w:val="18"/>
          <w:szCs w:val="18"/>
        </w:rPr>
      </w:pPr>
      <w:r>
        <w:rPr>
          <w:b/>
          <w:smallCaps/>
          <w:sz w:val="22"/>
          <w:szCs w:val="22"/>
        </w:rPr>
        <w:t xml:space="preserve">Project management </w:t>
      </w:r>
      <w:r w:rsidR="00F467D1" w:rsidRPr="00B20932">
        <w:rPr>
          <w:b/>
          <w:smallCaps/>
          <w:sz w:val="22"/>
          <w:szCs w:val="22"/>
        </w:rPr>
        <w:t>cost</w:t>
      </w:r>
    </w:p>
    <w:tbl>
      <w:tblPr>
        <w:tblW w:w="45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9"/>
        <w:gridCol w:w="2026"/>
        <w:gridCol w:w="1309"/>
        <w:gridCol w:w="1760"/>
        <w:gridCol w:w="1758"/>
      </w:tblGrid>
      <w:tr w:rsidR="003D321E" w:rsidRPr="00B20932" w:rsidTr="002D2FE4">
        <w:tc>
          <w:tcPr>
            <w:tcW w:w="1550" w:type="pct"/>
            <w:tcBorders>
              <w:bottom w:val="double" w:sz="4" w:space="0" w:color="auto"/>
            </w:tcBorders>
            <w:vAlign w:val="center"/>
          </w:tcPr>
          <w:p w:rsidR="003D321E" w:rsidRPr="00B20932" w:rsidRDefault="003D321E" w:rsidP="003D321E">
            <w:pPr>
              <w:pStyle w:val="Heading3"/>
              <w:jc w:val="center"/>
              <w:rPr>
                <w:bCs w:val="0"/>
                <w:sz w:val="22"/>
                <w:szCs w:val="22"/>
              </w:rPr>
            </w:pPr>
            <w:r w:rsidRPr="00B20932">
              <w:rPr>
                <w:bCs w:val="0"/>
                <w:sz w:val="22"/>
                <w:szCs w:val="22"/>
              </w:rPr>
              <w:t>Cost Items</w:t>
            </w:r>
          </w:p>
        </w:tc>
        <w:tc>
          <w:tcPr>
            <w:tcW w:w="1020" w:type="pct"/>
            <w:tcBorders>
              <w:bottom w:val="double" w:sz="4" w:space="0" w:color="auto"/>
            </w:tcBorders>
          </w:tcPr>
          <w:p w:rsidR="003D321E" w:rsidRDefault="00F56759" w:rsidP="00F56759">
            <w:pPr>
              <w:pStyle w:val="Heading3"/>
              <w:jc w:val="center"/>
              <w:rPr>
                <w:bCs w:val="0"/>
                <w:sz w:val="22"/>
                <w:szCs w:val="22"/>
              </w:rPr>
            </w:pPr>
            <w:r>
              <w:rPr>
                <w:bCs w:val="0"/>
                <w:sz w:val="22"/>
                <w:szCs w:val="22"/>
              </w:rPr>
              <w:t>Total Estimated Person W</w:t>
            </w:r>
            <w:r w:rsidR="003D321E" w:rsidRPr="00B20932">
              <w:rPr>
                <w:bCs w:val="0"/>
                <w:sz w:val="22"/>
                <w:szCs w:val="22"/>
              </w:rPr>
              <w:t>eeks/</w:t>
            </w:r>
            <w:r>
              <w:rPr>
                <w:bCs w:val="0"/>
                <w:sz w:val="22"/>
                <w:szCs w:val="22"/>
              </w:rPr>
              <w:t>M</w:t>
            </w:r>
            <w:r w:rsidR="003D321E" w:rsidRPr="00B20932">
              <w:rPr>
                <w:bCs w:val="0"/>
                <w:sz w:val="22"/>
                <w:szCs w:val="22"/>
              </w:rPr>
              <w:t>onths</w:t>
            </w:r>
          </w:p>
        </w:tc>
        <w:tc>
          <w:tcPr>
            <w:tcW w:w="659" w:type="pct"/>
            <w:tcBorders>
              <w:bottom w:val="double" w:sz="4" w:space="0" w:color="auto"/>
            </w:tcBorders>
            <w:vAlign w:val="center"/>
          </w:tcPr>
          <w:p w:rsidR="003D321E" w:rsidRPr="00B20932" w:rsidRDefault="003D321E" w:rsidP="003D321E">
            <w:pPr>
              <w:pStyle w:val="Heading3"/>
              <w:jc w:val="center"/>
              <w:rPr>
                <w:b w:val="0"/>
                <w:sz w:val="22"/>
                <w:szCs w:val="22"/>
              </w:rPr>
            </w:pPr>
            <w:r>
              <w:rPr>
                <w:bCs w:val="0"/>
                <w:sz w:val="22"/>
                <w:szCs w:val="22"/>
              </w:rPr>
              <w:t xml:space="preserve">Grant </w:t>
            </w:r>
            <w:proofErr w:type="gramStart"/>
            <w:r>
              <w:rPr>
                <w:bCs w:val="0"/>
                <w:sz w:val="22"/>
                <w:szCs w:val="22"/>
              </w:rPr>
              <w:t>A</w:t>
            </w:r>
            <w:r w:rsidRPr="00B20932">
              <w:rPr>
                <w:bCs w:val="0"/>
                <w:sz w:val="22"/>
                <w:szCs w:val="22"/>
              </w:rPr>
              <w:t>mount</w:t>
            </w:r>
            <w:proofErr w:type="gramEnd"/>
            <w:r w:rsidRPr="00B20932">
              <w:rPr>
                <w:bCs w:val="0"/>
                <w:sz w:val="22"/>
                <w:szCs w:val="22"/>
              </w:rPr>
              <w:br/>
            </w:r>
            <w:r w:rsidRPr="00B20932">
              <w:rPr>
                <w:b w:val="0"/>
                <w:bCs w:val="0"/>
                <w:sz w:val="22"/>
                <w:szCs w:val="22"/>
              </w:rPr>
              <w:t>($)</w:t>
            </w:r>
          </w:p>
        </w:tc>
        <w:tc>
          <w:tcPr>
            <w:tcW w:w="886" w:type="pct"/>
            <w:tcBorders>
              <w:bottom w:val="double" w:sz="4" w:space="0" w:color="auto"/>
            </w:tcBorders>
            <w:vAlign w:val="center"/>
          </w:tcPr>
          <w:p w:rsidR="003D321E" w:rsidRPr="00B20932" w:rsidRDefault="003D321E" w:rsidP="003D321E">
            <w:pPr>
              <w:pStyle w:val="Heading3"/>
              <w:jc w:val="center"/>
              <w:rPr>
                <w:bCs w:val="0"/>
                <w:sz w:val="22"/>
                <w:szCs w:val="22"/>
              </w:rPr>
            </w:pPr>
            <w:r>
              <w:rPr>
                <w:bCs w:val="0"/>
                <w:sz w:val="22"/>
                <w:szCs w:val="22"/>
              </w:rPr>
              <w:t>Co</w:t>
            </w:r>
            <w:r w:rsidR="00F56759">
              <w:rPr>
                <w:bCs w:val="0"/>
                <w:sz w:val="22"/>
                <w:szCs w:val="22"/>
              </w:rPr>
              <w:t>-</w:t>
            </w:r>
            <w:r w:rsidRPr="00B20932">
              <w:rPr>
                <w:bCs w:val="0"/>
                <w:sz w:val="22"/>
                <w:szCs w:val="22"/>
              </w:rPr>
              <w:t>financing</w:t>
            </w:r>
            <w:r w:rsidRPr="00B20932">
              <w:rPr>
                <w:bCs w:val="0"/>
                <w:sz w:val="22"/>
                <w:szCs w:val="22"/>
              </w:rPr>
              <w:br/>
              <w:t xml:space="preserve"> ($)</w:t>
            </w:r>
          </w:p>
        </w:tc>
        <w:tc>
          <w:tcPr>
            <w:tcW w:w="885" w:type="pct"/>
            <w:tcBorders>
              <w:bottom w:val="double" w:sz="4" w:space="0" w:color="auto"/>
            </w:tcBorders>
            <w:vAlign w:val="center"/>
          </w:tcPr>
          <w:p w:rsidR="003D321E" w:rsidRPr="00B20932" w:rsidRDefault="00F56759" w:rsidP="003D321E">
            <w:pPr>
              <w:pStyle w:val="Heading3"/>
              <w:jc w:val="center"/>
              <w:rPr>
                <w:bCs w:val="0"/>
                <w:sz w:val="22"/>
                <w:szCs w:val="22"/>
              </w:rPr>
            </w:pPr>
            <w:r>
              <w:rPr>
                <w:bCs w:val="0"/>
                <w:sz w:val="22"/>
                <w:szCs w:val="22"/>
              </w:rPr>
              <w:t>Project T</w:t>
            </w:r>
            <w:r w:rsidR="003D321E" w:rsidRPr="00B20932">
              <w:rPr>
                <w:bCs w:val="0"/>
                <w:sz w:val="22"/>
                <w:szCs w:val="22"/>
              </w:rPr>
              <w:t>otal</w:t>
            </w:r>
            <w:r w:rsidR="003D321E" w:rsidRPr="00B20932">
              <w:rPr>
                <w:bCs w:val="0"/>
                <w:sz w:val="22"/>
                <w:szCs w:val="22"/>
              </w:rPr>
              <w:br/>
              <w:t xml:space="preserve"> ($)</w:t>
            </w:r>
          </w:p>
        </w:tc>
      </w:tr>
      <w:tr w:rsidR="003D321E" w:rsidRPr="00B20932" w:rsidTr="002D2FE4">
        <w:tc>
          <w:tcPr>
            <w:tcW w:w="1550" w:type="pct"/>
            <w:tcBorders>
              <w:top w:val="double" w:sz="4" w:space="0" w:color="auto"/>
            </w:tcBorders>
          </w:tcPr>
          <w:p w:rsidR="003D321E" w:rsidRPr="00B20932" w:rsidRDefault="003D321E" w:rsidP="003D321E">
            <w:pPr>
              <w:pStyle w:val="Heading3"/>
              <w:rPr>
                <w:b w:val="0"/>
                <w:bCs w:val="0"/>
                <w:sz w:val="22"/>
                <w:szCs w:val="22"/>
              </w:rPr>
            </w:pPr>
            <w:r w:rsidRPr="00B20932">
              <w:rPr>
                <w:b w:val="0"/>
                <w:bCs w:val="0"/>
                <w:sz w:val="22"/>
                <w:szCs w:val="22"/>
              </w:rPr>
              <w:t>Local consultants*</w:t>
            </w:r>
          </w:p>
        </w:tc>
        <w:bookmarkStart w:id="322" w:name="EstLocCon"/>
        <w:tc>
          <w:tcPr>
            <w:tcW w:w="1020" w:type="pct"/>
            <w:tcBorders>
              <w:top w:val="double" w:sz="4" w:space="0" w:color="auto"/>
            </w:tcBorders>
          </w:tcPr>
          <w:p w:rsidR="003D321E" w:rsidRPr="00A06489" w:rsidRDefault="00A81958" w:rsidP="003D321E">
            <w:pPr>
              <w:jc w:val="right"/>
              <w:rPr>
                <w:sz w:val="22"/>
                <w:szCs w:val="22"/>
              </w:rPr>
            </w:pPr>
            <w:r w:rsidRPr="00A06489">
              <w:rPr>
                <w:sz w:val="22"/>
                <w:szCs w:val="22"/>
              </w:rPr>
              <w:fldChar w:fldCharType="begin">
                <w:ffData>
                  <w:name w:val="EstLocCon"/>
                  <w:enabled/>
                  <w:calcOnExit w:val="0"/>
                  <w:textInput>
                    <w:type w:val="number"/>
                    <w:format w:val="#,##0.00"/>
                  </w:textInput>
                </w:ffData>
              </w:fldChar>
            </w:r>
            <w:r w:rsidR="006E14C8" w:rsidRPr="00A06489">
              <w:rPr>
                <w:sz w:val="22"/>
                <w:szCs w:val="22"/>
              </w:rPr>
              <w:instrText xml:space="preserve"> FORMTEXT </w:instrText>
            </w:r>
            <w:r w:rsidRPr="00A06489">
              <w:rPr>
                <w:sz w:val="22"/>
                <w:szCs w:val="22"/>
              </w:rPr>
            </w:r>
            <w:r w:rsidRPr="00A06489">
              <w:rPr>
                <w:sz w:val="22"/>
                <w:szCs w:val="22"/>
              </w:rPr>
              <w:fldChar w:fldCharType="separate"/>
            </w:r>
            <w:r w:rsidR="006E14C8" w:rsidRPr="00A06489">
              <w:rPr>
                <w:noProof/>
                <w:sz w:val="22"/>
                <w:szCs w:val="22"/>
              </w:rPr>
              <w:t> </w:t>
            </w:r>
            <w:r w:rsidR="006E14C8" w:rsidRPr="00A06489">
              <w:rPr>
                <w:noProof/>
                <w:sz w:val="22"/>
                <w:szCs w:val="22"/>
              </w:rPr>
              <w:t> </w:t>
            </w:r>
            <w:r w:rsidR="006E14C8" w:rsidRPr="00A06489">
              <w:rPr>
                <w:noProof/>
                <w:sz w:val="22"/>
                <w:szCs w:val="22"/>
              </w:rPr>
              <w:t> </w:t>
            </w:r>
            <w:r w:rsidR="006E14C8" w:rsidRPr="00A06489">
              <w:rPr>
                <w:noProof/>
                <w:sz w:val="22"/>
                <w:szCs w:val="22"/>
              </w:rPr>
              <w:t> </w:t>
            </w:r>
            <w:r w:rsidR="006E14C8" w:rsidRPr="00A06489">
              <w:rPr>
                <w:noProof/>
                <w:sz w:val="22"/>
                <w:szCs w:val="22"/>
              </w:rPr>
              <w:t> </w:t>
            </w:r>
            <w:r w:rsidRPr="00A06489">
              <w:rPr>
                <w:sz w:val="22"/>
                <w:szCs w:val="22"/>
              </w:rPr>
              <w:fldChar w:fldCharType="end"/>
            </w:r>
            <w:bookmarkEnd w:id="322"/>
          </w:p>
        </w:tc>
        <w:bookmarkStart w:id="323" w:name="GALOCCONS"/>
        <w:tc>
          <w:tcPr>
            <w:tcW w:w="659" w:type="pct"/>
            <w:tcBorders>
              <w:top w:val="double" w:sz="4" w:space="0" w:color="auto"/>
            </w:tcBorders>
          </w:tcPr>
          <w:p w:rsidR="003D321E" w:rsidRPr="00A06489" w:rsidRDefault="00A81958" w:rsidP="003D321E">
            <w:pPr>
              <w:jc w:val="right"/>
              <w:rPr>
                <w:sz w:val="22"/>
                <w:szCs w:val="22"/>
              </w:rPr>
            </w:pPr>
            <w:r w:rsidRPr="00A06489">
              <w:rPr>
                <w:sz w:val="22"/>
                <w:szCs w:val="22"/>
              </w:rPr>
              <w:fldChar w:fldCharType="begin">
                <w:ffData>
                  <w:name w:val="GALOCCONS"/>
                  <w:enabled/>
                  <w:calcOnExit/>
                  <w:textInput>
                    <w:type w:val="number"/>
                    <w:format w:val="#,##0"/>
                  </w:textInput>
                </w:ffData>
              </w:fldChar>
            </w:r>
            <w:r w:rsidR="003D321E" w:rsidRPr="00A06489">
              <w:rPr>
                <w:sz w:val="22"/>
                <w:szCs w:val="22"/>
              </w:rPr>
              <w:instrText xml:space="preserve"> FORMTEXT </w:instrText>
            </w:r>
            <w:r w:rsidRPr="00A06489">
              <w:rPr>
                <w:sz w:val="22"/>
                <w:szCs w:val="22"/>
              </w:rPr>
            </w:r>
            <w:r w:rsidRPr="00A06489">
              <w:rPr>
                <w:sz w:val="22"/>
                <w:szCs w:val="22"/>
              </w:rPr>
              <w:fldChar w:fldCharType="separate"/>
            </w:r>
            <w:r w:rsidR="003D321E" w:rsidRPr="00A06489">
              <w:rPr>
                <w:noProof/>
                <w:sz w:val="22"/>
                <w:szCs w:val="22"/>
              </w:rPr>
              <w:t> </w:t>
            </w:r>
            <w:r w:rsidR="003D321E" w:rsidRPr="00A06489">
              <w:rPr>
                <w:noProof/>
                <w:sz w:val="22"/>
                <w:szCs w:val="22"/>
              </w:rPr>
              <w:t> </w:t>
            </w:r>
            <w:r w:rsidR="003D321E" w:rsidRPr="00A06489">
              <w:rPr>
                <w:noProof/>
                <w:sz w:val="22"/>
                <w:szCs w:val="22"/>
              </w:rPr>
              <w:t> </w:t>
            </w:r>
            <w:r w:rsidR="003D321E" w:rsidRPr="00A06489">
              <w:rPr>
                <w:noProof/>
                <w:sz w:val="22"/>
                <w:szCs w:val="22"/>
              </w:rPr>
              <w:t> </w:t>
            </w:r>
            <w:r w:rsidR="003D321E" w:rsidRPr="00A06489">
              <w:rPr>
                <w:noProof/>
                <w:sz w:val="22"/>
                <w:szCs w:val="22"/>
              </w:rPr>
              <w:t> </w:t>
            </w:r>
            <w:r w:rsidRPr="00A06489">
              <w:rPr>
                <w:sz w:val="22"/>
                <w:szCs w:val="22"/>
              </w:rPr>
              <w:fldChar w:fldCharType="end"/>
            </w:r>
            <w:bookmarkEnd w:id="323"/>
          </w:p>
        </w:tc>
        <w:bookmarkStart w:id="324" w:name="COLOCALCONS"/>
        <w:tc>
          <w:tcPr>
            <w:tcW w:w="886" w:type="pct"/>
            <w:tcBorders>
              <w:top w:val="double" w:sz="4" w:space="0" w:color="auto"/>
            </w:tcBorders>
          </w:tcPr>
          <w:p w:rsidR="003D321E" w:rsidRPr="00A06489" w:rsidRDefault="00A81958" w:rsidP="001D59E1">
            <w:pPr>
              <w:jc w:val="right"/>
              <w:rPr>
                <w:sz w:val="22"/>
                <w:szCs w:val="22"/>
              </w:rPr>
            </w:pPr>
            <w:r w:rsidRPr="00A06489">
              <w:rPr>
                <w:sz w:val="22"/>
                <w:szCs w:val="22"/>
              </w:rPr>
              <w:fldChar w:fldCharType="begin">
                <w:ffData>
                  <w:name w:val="COLOCALCONS"/>
                  <w:enabled/>
                  <w:calcOnExit/>
                  <w:textInput>
                    <w:type w:val="number"/>
                    <w:format w:val="#,##0"/>
                  </w:textInput>
                </w:ffData>
              </w:fldChar>
            </w:r>
            <w:r w:rsidR="003D321E" w:rsidRPr="00A06489">
              <w:rPr>
                <w:sz w:val="22"/>
                <w:szCs w:val="22"/>
              </w:rPr>
              <w:instrText xml:space="preserve"> FORMTEXT </w:instrText>
            </w:r>
            <w:r w:rsidRPr="00A06489">
              <w:rPr>
                <w:sz w:val="22"/>
                <w:szCs w:val="22"/>
              </w:rPr>
            </w:r>
            <w:r w:rsidRPr="00A06489">
              <w:rPr>
                <w:sz w:val="22"/>
                <w:szCs w:val="22"/>
              </w:rPr>
              <w:fldChar w:fldCharType="separate"/>
            </w:r>
            <w:r w:rsidR="001D59E1" w:rsidRPr="00A06489">
              <w:rPr>
                <w:noProof/>
                <w:sz w:val="22"/>
                <w:szCs w:val="22"/>
              </w:rPr>
              <w:t> </w:t>
            </w:r>
            <w:r w:rsidR="001D59E1" w:rsidRPr="00A06489">
              <w:rPr>
                <w:noProof/>
                <w:sz w:val="22"/>
                <w:szCs w:val="22"/>
              </w:rPr>
              <w:t> </w:t>
            </w:r>
            <w:r w:rsidR="001D59E1" w:rsidRPr="00A06489">
              <w:rPr>
                <w:noProof/>
                <w:sz w:val="22"/>
                <w:szCs w:val="22"/>
              </w:rPr>
              <w:t> </w:t>
            </w:r>
            <w:r w:rsidR="001D59E1" w:rsidRPr="00A06489">
              <w:rPr>
                <w:noProof/>
                <w:sz w:val="22"/>
                <w:szCs w:val="22"/>
              </w:rPr>
              <w:t> </w:t>
            </w:r>
            <w:r w:rsidR="001D59E1" w:rsidRPr="00A06489">
              <w:rPr>
                <w:noProof/>
                <w:sz w:val="22"/>
                <w:szCs w:val="22"/>
              </w:rPr>
              <w:t> </w:t>
            </w:r>
            <w:r w:rsidRPr="00A06489">
              <w:rPr>
                <w:sz w:val="22"/>
                <w:szCs w:val="22"/>
              </w:rPr>
              <w:fldChar w:fldCharType="end"/>
            </w:r>
            <w:bookmarkEnd w:id="324"/>
          </w:p>
        </w:tc>
        <w:bookmarkStart w:id="325" w:name="ProjTotalLocalCost"/>
        <w:tc>
          <w:tcPr>
            <w:tcW w:w="885" w:type="pct"/>
            <w:tcBorders>
              <w:top w:val="double" w:sz="4" w:space="0" w:color="auto"/>
            </w:tcBorders>
          </w:tcPr>
          <w:p w:rsidR="003D321E" w:rsidRPr="009D3202" w:rsidRDefault="00A81958" w:rsidP="003D321E">
            <w:pPr>
              <w:jc w:val="right"/>
              <w:rPr>
                <w:sz w:val="22"/>
                <w:szCs w:val="22"/>
              </w:rPr>
            </w:pPr>
            <w:r w:rsidRPr="009D3202">
              <w:rPr>
                <w:sz w:val="22"/>
                <w:szCs w:val="22"/>
              </w:rPr>
              <w:fldChar w:fldCharType="begin">
                <w:ffData>
                  <w:name w:val="ProjTotalLocalCost"/>
                  <w:enabled w:val="0"/>
                  <w:calcOnExit/>
                  <w:textInput>
                    <w:type w:val="calculated"/>
                    <w:default w:val="=sum(GALOCCONS,COLOCALCONS)"/>
                    <w:format w:val="#,##0"/>
                  </w:textInput>
                </w:ffData>
              </w:fldChar>
            </w:r>
            <w:r w:rsidR="003D321E" w:rsidRPr="009D3202">
              <w:rPr>
                <w:sz w:val="22"/>
                <w:szCs w:val="22"/>
              </w:rPr>
              <w:instrText xml:space="preserve"> FORMTEXT </w:instrText>
            </w:r>
            <w:r w:rsidRPr="009D3202">
              <w:rPr>
                <w:sz w:val="22"/>
                <w:szCs w:val="22"/>
              </w:rPr>
              <w:fldChar w:fldCharType="begin"/>
            </w:r>
            <w:r w:rsidR="003D321E" w:rsidRPr="009D3202">
              <w:rPr>
                <w:sz w:val="22"/>
                <w:szCs w:val="22"/>
              </w:rPr>
              <w:instrText xml:space="preserve"> =sum(GALOCCONS,COLOCALCONS) </w:instrText>
            </w:r>
            <w:r w:rsidRPr="009D3202">
              <w:rPr>
                <w:sz w:val="22"/>
                <w:szCs w:val="22"/>
              </w:rPr>
              <w:fldChar w:fldCharType="separate"/>
            </w:r>
            <w:r w:rsidR="0010062C">
              <w:rPr>
                <w:noProof/>
                <w:sz w:val="22"/>
                <w:szCs w:val="22"/>
              </w:rPr>
              <w:instrText>0</w:instrText>
            </w:r>
            <w:r w:rsidRPr="009D3202">
              <w:rPr>
                <w:sz w:val="22"/>
                <w:szCs w:val="22"/>
              </w:rPr>
              <w:fldChar w:fldCharType="end"/>
            </w:r>
            <w:r w:rsidRPr="009D3202">
              <w:rPr>
                <w:sz w:val="22"/>
                <w:szCs w:val="22"/>
              </w:rPr>
            </w:r>
            <w:r w:rsidRPr="009D3202">
              <w:rPr>
                <w:sz w:val="22"/>
                <w:szCs w:val="22"/>
              </w:rPr>
              <w:fldChar w:fldCharType="separate"/>
            </w:r>
            <w:r w:rsidR="0010062C">
              <w:rPr>
                <w:noProof/>
                <w:sz w:val="22"/>
                <w:szCs w:val="22"/>
              </w:rPr>
              <w:t>0</w:t>
            </w:r>
            <w:r w:rsidRPr="009D3202">
              <w:rPr>
                <w:sz w:val="22"/>
                <w:szCs w:val="22"/>
              </w:rPr>
              <w:fldChar w:fldCharType="end"/>
            </w:r>
            <w:bookmarkEnd w:id="325"/>
          </w:p>
        </w:tc>
      </w:tr>
      <w:tr w:rsidR="003D321E" w:rsidRPr="00B20932" w:rsidTr="002D2FE4">
        <w:tc>
          <w:tcPr>
            <w:tcW w:w="1550" w:type="pct"/>
          </w:tcPr>
          <w:p w:rsidR="003D321E" w:rsidRPr="00B20932" w:rsidRDefault="003D321E" w:rsidP="003D321E">
            <w:pPr>
              <w:pStyle w:val="Heading3"/>
              <w:rPr>
                <w:b w:val="0"/>
                <w:bCs w:val="0"/>
                <w:sz w:val="22"/>
                <w:szCs w:val="22"/>
              </w:rPr>
            </w:pPr>
            <w:r w:rsidRPr="00B20932">
              <w:rPr>
                <w:b w:val="0"/>
                <w:bCs w:val="0"/>
                <w:sz w:val="22"/>
                <w:szCs w:val="22"/>
              </w:rPr>
              <w:t>International consultants*</w:t>
            </w:r>
          </w:p>
        </w:tc>
        <w:bookmarkStart w:id="326" w:name="EstIntCon"/>
        <w:tc>
          <w:tcPr>
            <w:tcW w:w="1020" w:type="pct"/>
          </w:tcPr>
          <w:p w:rsidR="003D321E" w:rsidRPr="00A06489" w:rsidRDefault="00A81958" w:rsidP="003D321E">
            <w:pPr>
              <w:jc w:val="right"/>
              <w:rPr>
                <w:sz w:val="22"/>
                <w:szCs w:val="22"/>
              </w:rPr>
            </w:pPr>
            <w:r w:rsidRPr="00A06489">
              <w:rPr>
                <w:sz w:val="22"/>
                <w:szCs w:val="22"/>
              </w:rPr>
              <w:fldChar w:fldCharType="begin">
                <w:ffData>
                  <w:name w:val="EstIntCon"/>
                  <w:enabled/>
                  <w:calcOnExit w:val="0"/>
                  <w:textInput>
                    <w:type w:val="number"/>
                    <w:format w:val="#,##0.00"/>
                  </w:textInput>
                </w:ffData>
              </w:fldChar>
            </w:r>
            <w:r w:rsidR="006E14C8" w:rsidRPr="00A06489">
              <w:rPr>
                <w:sz w:val="22"/>
                <w:szCs w:val="22"/>
              </w:rPr>
              <w:instrText xml:space="preserve"> FORMTEXT </w:instrText>
            </w:r>
            <w:r w:rsidRPr="00A06489">
              <w:rPr>
                <w:sz w:val="22"/>
                <w:szCs w:val="22"/>
              </w:rPr>
            </w:r>
            <w:r w:rsidRPr="00A06489">
              <w:rPr>
                <w:sz w:val="22"/>
                <w:szCs w:val="22"/>
              </w:rPr>
              <w:fldChar w:fldCharType="separate"/>
            </w:r>
            <w:r w:rsidR="006E14C8" w:rsidRPr="00A06489">
              <w:rPr>
                <w:noProof/>
                <w:sz w:val="22"/>
                <w:szCs w:val="22"/>
              </w:rPr>
              <w:t> </w:t>
            </w:r>
            <w:r w:rsidR="006E14C8" w:rsidRPr="00A06489">
              <w:rPr>
                <w:noProof/>
                <w:sz w:val="22"/>
                <w:szCs w:val="22"/>
              </w:rPr>
              <w:t> </w:t>
            </w:r>
            <w:r w:rsidR="006E14C8" w:rsidRPr="00A06489">
              <w:rPr>
                <w:noProof/>
                <w:sz w:val="22"/>
                <w:szCs w:val="22"/>
              </w:rPr>
              <w:t> </w:t>
            </w:r>
            <w:r w:rsidR="006E14C8" w:rsidRPr="00A06489">
              <w:rPr>
                <w:noProof/>
                <w:sz w:val="22"/>
                <w:szCs w:val="22"/>
              </w:rPr>
              <w:t> </w:t>
            </w:r>
            <w:r w:rsidR="006E14C8" w:rsidRPr="00A06489">
              <w:rPr>
                <w:noProof/>
                <w:sz w:val="22"/>
                <w:szCs w:val="22"/>
              </w:rPr>
              <w:t> </w:t>
            </w:r>
            <w:r w:rsidRPr="00A06489">
              <w:rPr>
                <w:sz w:val="22"/>
                <w:szCs w:val="22"/>
              </w:rPr>
              <w:fldChar w:fldCharType="end"/>
            </w:r>
            <w:bookmarkEnd w:id="326"/>
          </w:p>
        </w:tc>
        <w:bookmarkStart w:id="327" w:name="GAINTCONS"/>
        <w:tc>
          <w:tcPr>
            <w:tcW w:w="659" w:type="pct"/>
          </w:tcPr>
          <w:p w:rsidR="003D321E" w:rsidRPr="00A06489" w:rsidRDefault="00A81958" w:rsidP="003D321E">
            <w:pPr>
              <w:jc w:val="right"/>
              <w:rPr>
                <w:sz w:val="22"/>
                <w:szCs w:val="22"/>
              </w:rPr>
            </w:pPr>
            <w:r w:rsidRPr="00A06489">
              <w:rPr>
                <w:sz w:val="22"/>
                <w:szCs w:val="22"/>
              </w:rPr>
              <w:fldChar w:fldCharType="begin">
                <w:ffData>
                  <w:name w:val="GAINTCONS"/>
                  <w:enabled/>
                  <w:calcOnExit/>
                  <w:textInput>
                    <w:type w:val="number"/>
                    <w:format w:val="#,##0"/>
                  </w:textInput>
                </w:ffData>
              </w:fldChar>
            </w:r>
            <w:r w:rsidR="003D321E" w:rsidRPr="00A06489">
              <w:rPr>
                <w:sz w:val="22"/>
                <w:szCs w:val="22"/>
              </w:rPr>
              <w:instrText xml:space="preserve"> FORMTEXT </w:instrText>
            </w:r>
            <w:r w:rsidRPr="00A06489">
              <w:rPr>
                <w:sz w:val="22"/>
                <w:szCs w:val="22"/>
              </w:rPr>
            </w:r>
            <w:r w:rsidRPr="00A06489">
              <w:rPr>
                <w:sz w:val="22"/>
                <w:szCs w:val="22"/>
              </w:rPr>
              <w:fldChar w:fldCharType="separate"/>
            </w:r>
            <w:r w:rsidR="003D321E" w:rsidRPr="00A06489">
              <w:rPr>
                <w:noProof/>
                <w:sz w:val="22"/>
                <w:szCs w:val="22"/>
              </w:rPr>
              <w:t> </w:t>
            </w:r>
            <w:r w:rsidR="003D321E" w:rsidRPr="00A06489">
              <w:rPr>
                <w:noProof/>
                <w:sz w:val="22"/>
                <w:szCs w:val="22"/>
              </w:rPr>
              <w:t> </w:t>
            </w:r>
            <w:r w:rsidR="003D321E" w:rsidRPr="00A06489">
              <w:rPr>
                <w:noProof/>
                <w:sz w:val="22"/>
                <w:szCs w:val="22"/>
              </w:rPr>
              <w:t> </w:t>
            </w:r>
            <w:r w:rsidR="003D321E" w:rsidRPr="00A06489">
              <w:rPr>
                <w:noProof/>
                <w:sz w:val="22"/>
                <w:szCs w:val="22"/>
              </w:rPr>
              <w:t> </w:t>
            </w:r>
            <w:r w:rsidR="003D321E" w:rsidRPr="00A06489">
              <w:rPr>
                <w:noProof/>
                <w:sz w:val="22"/>
                <w:szCs w:val="22"/>
              </w:rPr>
              <w:t> </w:t>
            </w:r>
            <w:r w:rsidRPr="00A06489">
              <w:rPr>
                <w:sz w:val="22"/>
                <w:szCs w:val="22"/>
              </w:rPr>
              <w:fldChar w:fldCharType="end"/>
            </w:r>
            <w:bookmarkEnd w:id="327"/>
          </w:p>
        </w:tc>
        <w:bookmarkStart w:id="328" w:name="COINTCONS"/>
        <w:tc>
          <w:tcPr>
            <w:tcW w:w="886" w:type="pct"/>
          </w:tcPr>
          <w:p w:rsidR="003D321E" w:rsidRPr="00A06489" w:rsidRDefault="00A81958" w:rsidP="003D321E">
            <w:pPr>
              <w:jc w:val="right"/>
              <w:rPr>
                <w:sz w:val="22"/>
                <w:szCs w:val="22"/>
              </w:rPr>
            </w:pPr>
            <w:r w:rsidRPr="00A06489">
              <w:rPr>
                <w:sz w:val="22"/>
                <w:szCs w:val="22"/>
              </w:rPr>
              <w:fldChar w:fldCharType="begin">
                <w:ffData>
                  <w:name w:val="COINTCONS"/>
                  <w:enabled/>
                  <w:calcOnExit/>
                  <w:textInput>
                    <w:type w:val="number"/>
                    <w:format w:val="#,##0"/>
                  </w:textInput>
                </w:ffData>
              </w:fldChar>
            </w:r>
            <w:r w:rsidR="003D321E" w:rsidRPr="00A06489">
              <w:rPr>
                <w:sz w:val="22"/>
                <w:szCs w:val="22"/>
              </w:rPr>
              <w:instrText xml:space="preserve"> FORMTEXT </w:instrText>
            </w:r>
            <w:r w:rsidRPr="00A06489">
              <w:rPr>
                <w:sz w:val="22"/>
                <w:szCs w:val="22"/>
              </w:rPr>
            </w:r>
            <w:r w:rsidRPr="00A06489">
              <w:rPr>
                <w:sz w:val="22"/>
                <w:szCs w:val="22"/>
              </w:rPr>
              <w:fldChar w:fldCharType="separate"/>
            </w:r>
            <w:r w:rsidR="003D321E" w:rsidRPr="00A06489">
              <w:rPr>
                <w:noProof/>
                <w:sz w:val="22"/>
                <w:szCs w:val="22"/>
              </w:rPr>
              <w:t> </w:t>
            </w:r>
            <w:r w:rsidR="003D321E" w:rsidRPr="00A06489">
              <w:rPr>
                <w:noProof/>
                <w:sz w:val="22"/>
                <w:szCs w:val="22"/>
              </w:rPr>
              <w:t> </w:t>
            </w:r>
            <w:r w:rsidR="003D321E" w:rsidRPr="00A06489">
              <w:rPr>
                <w:noProof/>
                <w:sz w:val="22"/>
                <w:szCs w:val="22"/>
              </w:rPr>
              <w:t> </w:t>
            </w:r>
            <w:r w:rsidR="003D321E" w:rsidRPr="00A06489">
              <w:rPr>
                <w:noProof/>
                <w:sz w:val="22"/>
                <w:szCs w:val="22"/>
              </w:rPr>
              <w:t> </w:t>
            </w:r>
            <w:r w:rsidR="003D321E" w:rsidRPr="00A06489">
              <w:rPr>
                <w:noProof/>
                <w:sz w:val="22"/>
                <w:szCs w:val="22"/>
              </w:rPr>
              <w:t> </w:t>
            </w:r>
            <w:r w:rsidRPr="00A06489">
              <w:rPr>
                <w:sz w:val="22"/>
                <w:szCs w:val="22"/>
              </w:rPr>
              <w:fldChar w:fldCharType="end"/>
            </w:r>
            <w:bookmarkEnd w:id="328"/>
          </w:p>
        </w:tc>
        <w:bookmarkStart w:id="329" w:name="ProjTotalIntCost"/>
        <w:tc>
          <w:tcPr>
            <w:tcW w:w="885" w:type="pct"/>
          </w:tcPr>
          <w:p w:rsidR="003D321E" w:rsidRPr="009D3202" w:rsidRDefault="00A81958" w:rsidP="003D321E">
            <w:pPr>
              <w:jc w:val="right"/>
              <w:rPr>
                <w:sz w:val="22"/>
                <w:szCs w:val="22"/>
              </w:rPr>
            </w:pPr>
            <w:r w:rsidRPr="009D3202">
              <w:rPr>
                <w:sz w:val="22"/>
                <w:szCs w:val="22"/>
              </w:rPr>
              <w:fldChar w:fldCharType="begin">
                <w:ffData>
                  <w:name w:val="ProjTotalIntCost"/>
                  <w:enabled w:val="0"/>
                  <w:calcOnExit/>
                  <w:textInput>
                    <w:type w:val="calculated"/>
                    <w:default w:val="=sum(GAINTCONS,COINTCONS)"/>
                    <w:format w:val="#,##0"/>
                  </w:textInput>
                </w:ffData>
              </w:fldChar>
            </w:r>
            <w:r w:rsidR="003D321E" w:rsidRPr="009D3202">
              <w:rPr>
                <w:sz w:val="22"/>
                <w:szCs w:val="22"/>
              </w:rPr>
              <w:instrText xml:space="preserve"> FORMTEXT </w:instrText>
            </w:r>
            <w:r w:rsidRPr="009D3202">
              <w:rPr>
                <w:sz w:val="22"/>
                <w:szCs w:val="22"/>
              </w:rPr>
              <w:fldChar w:fldCharType="begin"/>
            </w:r>
            <w:r w:rsidR="003D321E" w:rsidRPr="009D3202">
              <w:rPr>
                <w:sz w:val="22"/>
                <w:szCs w:val="22"/>
              </w:rPr>
              <w:instrText xml:space="preserve"> =sum(GAINTCONS,COINTCONS) </w:instrText>
            </w:r>
            <w:r w:rsidRPr="009D3202">
              <w:rPr>
                <w:sz w:val="22"/>
                <w:szCs w:val="22"/>
              </w:rPr>
              <w:fldChar w:fldCharType="separate"/>
            </w:r>
            <w:r w:rsidR="0010062C">
              <w:rPr>
                <w:noProof/>
                <w:sz w:val="22"/>
                <w:szCs w:val="22"/>
              </w:rPr>
              <w:instrText>0</w:instrText>
            </w:r>
            <w:r w:rsidRPr="009D3202">
              <w:rPr>
                <w:sz w:val="22"/>
                <w:szCs w:val="22"/>
              </w:rPr>
              <w:fldChar w:fldCharType="end"/>
            </w:r>
            <w:r w:rsidRPr="009D3202">
              <w:rPr>
                <w:sz w:val="22"/>
                <w:szCs w:val="22"/>
              </w:rPr>
            </w:r>
            <w:r w:rsidRPr="009D3202">
              <w:rPr>
                <w:sz w:val="22"/>
                <w:szCs w:val="22"/>
              </w:rPr>
              <w:fldChar w:fldCharType="separate"/>
            </w:r>
            <w:r w:rsidR="0010062C">
              <w:rPr>
                <w:noProof/>
                <w:sz w:val="22"/>
                <w:szCs w:val="22"/>
              </w:rPr>
              <w:t>0</w:t>
            </w:r>
            <w:r w:rsidRPr="009D3202">
              <w:rPr>
                <w:sz w:val="22"/>
                <w:szCs w:val="22"/>
              </w:rPr>
              <w:fldChar w:fldCharType="end"/>
            </w:r>
            <w:bookmarkEnd w:id="329"/>
          </w:p>
        </w:tc>
      </w:tr>
      <w:tr w:rsidR="003D321E" w:rsidRPr="00B20932" w:rsidTr="002D2FE4">
        <w:tc>
          <w:tcPr>
            <w:tcW w:w="1550" w:type="pct"/>
            <w:tcBorders>
              <w:top w:val="single" w:sz="4" w:space="0" w:color="auto"/>
            </w:tcBorders>
          </w:tcPr>
          <w:p w:rsidR="003D321E" w:rsidRPr="00B20932" w:rsidRDefault="003D321E" w:rsidP="003D321E">
            <w:pPr>
              <w:pStyle w:val="Heading3"/>
              <w:rPr>
                <w:b w:val="0"/>
                <w:bCs w:val="0"/>
                <w:sz w:val="22"/>
                <w:szCs w:val="22"/>
              </w:rPr>
            </w:pPr>
            <w:r w:rsidRPr="00B20932">
              <w:rPr>
                <w:b w:val="0"/>
                <w:bCs w:val="0"/>
                <w:sz w:val="22"/>
                <w:szCs w:val="22"/>
              </w:rPr>
              <w:t>Office facilities, equipment, vehicles and communications*</w:t>
            </w:r>
          </w:p>
        </w:tc>
        <w:tc>
          <w:tcPr>
            <w:tcW w:w="1020" w:type="pct"/>
            <w:tcBorders>
              <w:top w:val="single" w:sz="4" w:space="0" w:color="auto"/>
            </w:tcBorders>
          </w:tcPr>
          <w:p w:rsidR="003D321E" w:rsidRDefault="003D321E" w:rsidP="003D321E">
            <w:pPr>
              <w:jc w:val="right"/>
              <w:rPr>
                <w:b/>
                <w:sz w:val="22"/>
                <w:szCs w:val="22"/>
              </w:rPr>
            </w:pPr>
          </w:p>
        </w:tc>
        <w:bookmarkStart w:id="330" w:name="GAOFFVEHCOM"/>
        <w:tc>
          <w:tcPr>
            <w:tcW w:w="659" w:type="pct"/>
            <w:tcBorders>
              <w:top w:val="single" w:sz="4" w:space="0" w:color="auto"/>
            </w:tcBorders>
          </w:tcPr>
          <w:p w:rsidR="003D321E" w:rsidRPr="00A06489" w:rsidRDefault="00A81958" w:rsidP="003D321E">
            <w:pPr>
              <w:jc w:val="right"/>
              <w:rPr>
                <w:sz w:val="22"/>
                <w:szCs w:val="22"/>
              </w:rPr>
            </w:pPr>
            <w:r w:rsidRPr="00A06489">
              <w:rPr>
                <w:sz w:val="22"/>
                <w:szCs w:val="22"/>
              </w:rPr>
              <w:fldChar w:fldCharType="begin">
                <w:ffData>
                  <w:name w:val="GAOFFVEHCOM"/>
                  <w:enabled/>
                  <w:calcOnExit/>
                  <w:textInput>
                    <w:type w:val="number"/>
                    <w:format w:val="#,##0"/>
                  </w:textInput>
                </w:ffData>
              </w:fldChar>
            </w:r>
            <w:r w:rsidR="003D321E" w:rsidRPr="00A06489">
              <w:rPr>
                <w:sz w:val="22"/>
                <w:szCs w:val="22"/>
              </w:rPr>
              <w:instrText xml:space="preserve"> FORMTEXT </w:instrText>
            </w:r>
            <w:r w:rsidRPr="00A06489">
              <w:rPr>
                <w:sz w:val="22"/>
                <w:szCs w:val="22"/>
              </w:rPr>
            </w:r>
            <w:r w:rsidRPr="00A06489">
              <w:rPr>
                <w:sz w:val="22"/>
                <w:szCs w:val="22"/>
              </w:rPr>
              <w:fldChar w:fldCharType="separate"/>
            </w:r>
            <w:r w:rsidR="003D321E" w:rsidRPr="00A06489">
              <w:rPr>
                <w:noProof/>
                <w:sz w:val="22"/>
                <w:szCs w:val="22"/>
              </w:rPr>
              <w:t> </w:t>
            </w:r>
            <w:r w:rsidR="003D321E" w:rsidRPr="00A06489">
              <w:rPr>
                <w:noProof/>
                <w:sz w:val="22"/>
                <w:szCs w:val="22"/>
              </w:rPr>
              <w:t> </w:t>
            </w:r>
            <w:r w:rsidR="003D321E" w:rsidRPr="00A06489">
              <w:rPr>
                <w:noProof/>
                <w:sz w:val="22"/>
                <w:szCs w:val="22"/>
              </w:rPr>
              <w:t> </w:t>
            </w:r>
            <w:r w:rsidR="003D321E" w:rsidRPr="00A06489">
              <w:rPr>
                <w:noProof/>
                <w:sz w:val="22"/>
                <w:szCs w:val="22"/>
              </w:rPr>
              <w:t> </w:t>
            </w:r>
            <w:r w:rsidR="003D321E" w:rsidRPr="00A06489">
              <w:rPr>
                <w:noProof/>
                <w:sz w:val="22"/>
                <w:szCs w:val="22"/>
              </w:rPr>
              <w:t> </w:t>
            </w:r>
            <w:r w:rsidRPr="00A06489">
              <w:rPr>
                <w:sz w:val="22"/>
                <w:szCs w:val="22"/>
              </w:rPr>
              <w:fldChar w:fldCharType="end"/>
            </w:r>
            <w:bookmarkEnd w:id="330"/>
          </w:p>
        </w:tc>
        <w:bookmarkStart w:id="331" w:name="COOFFVEHCOM"/>
        <w:tc>
          <w:tcPr>
            <w:tcW w:w="886" w:type="pct"/>
            <w:tcBorders>
              <w:top w:val="single" w:sz="4" w:space="0" w:color="auto"/>
            </w:tcBorders>
          </w:tcPr>
          <w:p w:rsidR="003D321E" w:rsidRPr="00A06489" w:rsidRDefault="00A81958" w:rsidP="003D321E">
            <w:pPr>
              <w:jc w:val="right"/>
              <w:rPr>
                <w:sz w:val="22"/>
                <w:szCs w:val="22"/>
              </w:rPr>
            </w:pPr>
            <w:r w:rsidRPr="00A06489">
              <w:rPr>
                <w:sz w:val="22"/>
                <w:szCs w:val="22"/>
              </w:rPr>
              <w:fldChar w:fldCharType="begin">
                <w:ffData>
                  <w:name w:val="COOFFVEHCOM"/>
                  <w:enabled/>
                  <w:calcOnExit/>
                  <w:textInput>
                    <w:type w:val="number"/>
                    <w:format w:val="#,##0"/>
                  </w:textInput>
                </w:ffData>
              </w:fldChar>
            </w:r>
            <w:r w:rsidR="003D321E" w:rsidRPr="00A06489">
              <w:rPr>
                <w:sz w:val="22"/>
                <w:szCs w:val="22"/>
              </w:rPr>
              <w:instrText xml:space="preserve"> FORMTEXT </w:instrText>
            </w:r>
            <w:r w:rsidRPr="00A06489">
              <w:rPr>
                <w:sz w:val="22"/>
                <w:szCs w:val="22"/>
              </w:rPr>
            </w:r>
            <w:r w:rsidRPr="00A06489">
              <w:rPr>
                <w:sz w:val="22"/>
                <w:szCs w:val="22"/>
              </w:rPr>
              <w:fldChar w:fldCharType="separate"/>
            </w:r>
            <w:r w:rsidR="003D321E" w:rsidRPr="00A06489">
              <w:rPr>
                <w:noProof/>
                <w:sz w:val="22"/>
                <w:szCs w:val="22"/>
              </w:rPr>
              <w:t> </w:t>
            </w:r>
            <w:r w:rsidR="003D321E" w:rsidRPr="00A06489">
              <w:rPr>
                <w:noProof/>
                <w:sz w:val="22"/>
                <w:szCs w:val="22"/>
              </w:rPr>
              <w:t> </w:t>
            </w:r>
            <w:r w:rsidR="003D321E" w:rsidRPr="00A06489">
              <w:rPr>
                <w:noProof/>
                <w:sz w:val="22"/>
                <w:szCs w:val="22"/>
              </w:rPr>
              <w:t> </w:t>
            </w:r>
            <w:r w:rsidR="003D321E" w:rsidRPr="00A06489">
              <w:rPr>
                <w:noProof/>
                <w:sz w:val="22"/>
                <w:szCs w:val="22"/>
              </w:rPr>
              <w:t> </w:t>
            </w:r>
            <w:r w:rsidR="003D321E" w:rsidRPr="00A06489">
              <w:rPr>
                <w:noProof/>
                <w:sz w:val="22"/>
                <w:szCs w:val="22"/>
              </w:rPr>
              <w:t> </w:t>
            </w:r>
            <w:r w:rsidRPr="00A06489">
              <w:rPr>
                <w:sz w:val="22"/>
                <w:szCs w:val="22"/>
              </w:rPr>
              <w:fldChar w:fldCharType="end"/>
            </w:r>
            <w:bookmarkEnd w:id="331"/>
          </w:p>
        </w:tc>
        <w:bookmarkStart w:id="332" w:name="ProjTotalOtherCost"/>
        <w:tc>
          <w:tcPr>
            <w:tcW w:w="885" w:type="pct"/>
            <w:tcBorders>
              <w:top w:val="single" w:sz="4" w:space="0" w:color="auto"/>
            </w:tcBorders>
          </w:tcPr>
          <w:p w:rsidR="003D321E" w:rsidRPr="009D3202" w:rsidRDefault="00A81958" w:rsidP="003D321E">
            <w:pPr>
              <w:jc w:val="right"/>
              <w:rPr>
                <w:sz w:val="22"/>
                <w:szCs w:val="22"/>
              </w:rPr>
            </w:pPr>
            <w:r w:rsidRPr="009D3202">
              <w:rPr>
                <w:sz w:val="22"/>
                <w:szCs w:val="22"/>
              </w:rPr>
              <w:fldChar w:fldCharType="begin">
                <w:ffData>
                  <w:name w:val="ProjTotalOtherCost"/>
                  <w:enabled w:val="0"/>
                  <w:calcOnExit/>
                  <w:textInput>
                    <w:type w:val="calculated"/>
                    <w:default w:val="=sum(GAOFFVEHCOM,COOFFVEHCOM)"/>
                    <w:format w:val="#,##0"/>
                  </w:textInput>
                </w:ffData>
              </w:fldChar>
            </w:r>
            <w:r w:rsidR="003D321E" w:rsidRPr="009D3202">
              <w:rPr>
                <w:sz w:val="22"/>
                <w:szCs w:val="22"/>
              </w:rPr>
              <w:instrText xml:space="preserve"> FORMTEXT </w:instrText>
            </w:r>
            <w:r w:rsidRPr="009D3202">
              <w:rPr>
                <w:sz w:val="22"/>
                <w:szCs w:val="22"/>
              </w:rPr>
              <w:fldChar w:fldCharType="begin"/>
            </w:r>
            <w:r w:rsidR="003D321E" w:rsidRPr="009D3202">
              <w:rPr>
                <w:sz w:val="22"/>
                <w:szCs w:val="22"/>
              </w:rPr>
              <w:instrText xml:space="preserve"> =sum(GAOFFVEHCOM,COOFFVEHCOM) </w:instrText>
            </w:r>
            <w:r w:rsidRPr="009D3202">
              <w:rPr>
                <w:sz w:val="22"/>
                <w:szCs w:val="22"/>
              </w:rPr>
              <w:fldChar w:fldCharType="separate"/>
            </w:r>
            <w:r w:rsidR="0010062C">
              <w:rPr>
                <w:noProof/>
                <w:sz w:val="22"/>
                <w:szCs w:val="22"/>
              </w:rPr>
              <w:instrText>0</w:instrText>
            </w:r>
            <w:r w:rsidRPr="009D3202">
              <w:rPr>
                <w:sz w:val="22"/>
                <w:szCs w:val="22"/>
              </w:rPr>
              <w:fldChar w:fldCharType="end"/>
            </w:r>
            <w:r w:rsidRPr="009D3202">
              <w:rPr>
                <w:sz w:val="22"/>
                <w:szCs w:val="22"/>
              </w:rPr>
            </w:r>
            <w:r w:rsidRPr="009D3202">
              <w:rPr>
                <w:sz w:val="22"/>
                <w:szCs w:val="22"/>
              </w:rPr>
              <w:fldChar w:fldCharType="separate"/>
            </w:r>
            <w:r w:rsidR="0010062C">
              <w:rPr>
                <w:noProof/>
                <w:sz w:val="22"/>
                <w:szCs w:val="22"/>
              </w:rPr>
              <w:t>0</w:t>
            </w:r>
            <w:r w:rsidRPr="009D3202">
              <w:rPr>
                <w:sz w:val="22"/>
                <w:szCs w:val="22"/>
              </w:rPr>
              <w:fldChar w:fldCharType="end"/>
            </w:r>
            <w:bookmarkEnd w:id="332"/>
          </w:p>
        </w:tc>
      </w:tr>
      <w:tr w:rsidR="003D321E" w:rsidRPr="00B20932" w:rsidTr="002D2FE4">
        <w:tc>
          <w:tcPr>
            <w:tcW w:w="1550" w:type="pct"/>
            <w:tcBorders>
              <w:top w:val="single" w:sz="4" w:space="0" w:color="auto"/>
            </w:tcBorders>
          </w:tcPr>
          <w:p w:rsidR="003D321E" w:rsidRPr="00B20932" w:rsidRDefault="003D321E" w:rsidP="003D321E">
            <w:pPr>
              <w:pStyle w:val="Heading3"/>
              <w:rPr>
                <w:b w:val="0"/>
                <w:bCs w:val="0"/>
                <w:sz w:val="22"/>
                <w:szCs w:val="22"/>
              </w:rPr>
            </w:pPr>
            <w:r w:rsidRPr="00B20932">
              <w:rPr>
                <w:b w:val="0"/>
                <w:sz w:val="22"/>
                <w:szCs w:val="22"/>
              </w:rPr>
              <w:t>Travel*</w:t>
            </w:r>
          </w:p>
        </w:tc>
        <w:tc>
          <w:tcPr>
            <w:tcW w:w="1020" w:type="pct"/>
            <w:tcBorders>
              <w:top w:val="single" w:sz="4" w:space="0" w:color="auto"/>
            </w:tcBorders>
          </w:tcPr>
          <w:p w:rsidR="003D321E" w:rsidRDefault="003D321E" w:rsidP="003D321E">
            <w:pPr>
              <w:jc w:val="right"/>
              <w:rPr>
                <w:b/>
                <w:sz w:val="22"/>
                <w:szCs w:val="22"/>
              </w:rPr>
            </w:pPr>
          </w:p>
        </w:tc>
        <w:bookmarkStart w:id="333" w:name="GATRAVEL"/>
        <w:tc>
          <w:tcPr>
            <w:tcW w:w="659" w:type="pct"/>
            <w:tcBorders>
              <w:top w:val="single" w:sz="4" w:space="0" w:color="auto"/>
            </w:tcBorders>
          </w:tcPr>
          <w:p w:rsidR="003D321E" w:rsidRPr="00A06489" w:rsidRDefault="00A81958" w:rsidP="003D321E">
            <w:pPr>
              <w:jc w:val="right"/>
              <w:rPr>
                <w:sz w:val="22"/>
                <w:szCs w:val="22"/>
              </w:rPr>
            </w:pPr>
            <w:r w:rsidRPr="00A06489">
              <w:rPr>
                <w:sz w:val="22"/>
                <w:szCs w:val="22"/>
              </w:rPr>
              <w:fldChar w:fldCharType="begin">
                <w:ffData>
                  <w:name w:val="GATRAVEL"/>
                  <w:enabled/>
                  <w:calcOnExit/>
                  <w:textInput>
                    <w:type w:val="number"/>
                    <w:format w:val="#,##0"/>
                  </w:textInput>
                </w:ffData>
              </w:fldChar>
            </w:r>
            <w:r w:rsidR="003D321E" w:rsidRPr="00A06489">
              <w:rPr>
                <w:sz w:val="22"/>
                <w:szCs w:val="22"/>
              </w:rPr>
              <w:instrText xml:space="preserve"> FORMTEXT </w:instrText>
            </w:r>
            <w:r w:rsidRPr="00A06489">
              <w:rPr>
                <w:sz w:val="22"/>
                <w:szCs w:val="22"/>
              </w:rPr>
            </w:r>
            <w:r w:rsidRPr="00A06489">
              <w:rPr>
                <w:sz w:val="22"/>
                <w:szCs w:val="22"/>
              </w:rPr>
              <w:fldChar w:fldCharType="separate"/>
            </w:r>
            <w:r w:rsidR="003D321E" w:rsidRPr="00A06489">
              <w:rPr>
                <w:noProof/>
                <w:sz w:val="22"/>
                <w:szCs w:val="22"/>
              </w:rPr>
              <w:t> </w:t>
            </w:r>
            <w:r w:rsidR="003D321E" w:rsidRPr="00A06489">
              <w:rPr>
                <w:noProof/>
                <w:sz w:val="22"/>
                <w:szCs w:val="22"/>
              </w:rPr>
              <w:t> </w:t>
            </w:r>
            <w:r w:rsidR="003D321E" w:rsidRPr="00A06489">
              <w:rPr>
                <w:noProof/>
                <w:sz w:val="22"/>
                <w:szCs w:val="22"/>
              </w:rPr>
              <w:t> </w:t>
            </w:r>
            <w:r w:rsidR="003D321E" w:rsidRPr="00A06489">
              <w:rPr>
                <w:noProof/>
                <w:sz w:val="22"/>
                <w:szCs w:val="22"/>
              </w:rPr>
              <w:t> </w:t>
            </w:r>
            <w:r w:rsidR="003D321E" w:rsidRPr="00A06489">
              <w:rPr>
                <w:noProof/>
                <w:sz w:val="22"/>
                <w:szCs w:val="22"/>
              </w:rPr>
              <w:t> </w:t>
            </w:r>
            <w:r w:rsidRPr="00A06489">
              <w:rPr>
                <w:sz w:val="22"/>
                <w:szCs w:val="22"/>
              </w:rPr>
              <w:fldChar w:fldCharType="end"/>
            </w:r>
            <w:bookmarkEnd w:id="333"/>
          </w:p>
        </w:tc>
        <w:bookmarkStart w:id="334" w:name="COTRAVEL"/>
        <w:tc>
          <w:tcPr>
            <w:tcW w:w="886" w:type="pct"/>
            <w:tcBorders>
              <w:top w:val="single" w:sz="4" w:space="0" w:color="auto"/>
            </w:tcBorders>
          </w:tcPr>
          <w:p w:rsidR="003D321E" w:rsidRPr="00A06489" w:rsidRDefault="00A81958" w:rsidP="001D59E1">
            <w:pPr>
              <w:jc w:val="right"/>
              <w:rPr>
                <w:sz w:val="22"/>
                <w:szCs w:val="22"/>
              </w:rPr>
            </w:pPr>
            <w:r w:rsidRPr="00A06489">
              <w:rPr>
                <w:sz w:val="22"/>
                <w:szCs w:val="22"/>
              </w:rPr>
              <w:fldChar w:fldCharType="begin">
                <w:ffData>
                  <w:name w:val="COTRAVEL"/>
                  <w:enabled/>
                  <w:calcOnExit/>
                  <w:textInput>
                    <w:type w:val="number"/>
                    <w:format w:val="#,##0"/>
                  </w:textInput>
                </w:ffData>
              </w:fldChar>
            </w:r>
            <w:r w:rsidR="003D321E" w:rsidRPr="00A06489">
              <w:rPr>
                <w:sz w:val="22"/>
                <w:szCs w:val="22"/>
              </w:rPr>
              <w:instrText xml:space="preserve"> FORMTEXT </w:instrText>
            </w:r>
            <w:r w:rsidRPr="00A06489">
              <w:rPr>
                <w:sz w:val="22"/>
                <w:szCs w:val="22"/>
              </w:rPr>
            </w:r>
            <w:r w:rsidRPr="00A06489">
              <w:rPr>
                <w:sz w:val="22"/>
                <w:szCs w:val="22"/>
              </w:rPr>
              <w:fldChar w:fldCharType="separate"/>
            </w:r>
            <w:r w:rsidR="001D59E1" w:rsidRPr="00A06489">
              <w:rPr>
                <w:noProof/>
                <w:sz w:val="22"/>
                <w:szCs w:val="22"/>
              </w:rPr>
              <w:t> </w:t>
            </w:r>
            <w:r w:rsidR="001D59E1" w:rsidRPr="00A06489">
              <w:rPr>
                <w:noProof/>
                <w:sz w:val="22"/>
                <w:szCs w:val="22"/>
              </w:rPr>
              <w:t> </w:t>
            </w:r>
            <w:r w:rsidR="001D59E1" w:rsidRPr="00A06489">
              <w:rPr>
                <w:noProof/>
                <w:sz w:val="22"/>
                <w:szCs w:val="22"/>
              </w:rPr>
              <w:t> </w:t>
            </w:r>
            <w:r w:rsidR="001D59E1" w:rsidRPr="00A06489">
              <w:rPr>
                <w:noProof/>
                <w:sz w:val="22"/>
                <w:szCs w:val="22"/>
              </w:rPr>
              <w:t> </w:t>
            </w:r>
            <w:r w:rsidR="001D59E1" w:rsidRPr="00A06489">
              <w:rPr>
                <w:noProof/>
                <w:sz w:val="22"/>
                <w:szCs w:val="22"/>
              </w:rPr>
              <w:t> </w:t>
            </w:r>
            <w:r w:rsidRPr="00A06489">
              <w:rPr>
                <w:sz w:val="22"/>
                <w:szCs w:val="22"/>
              </w:rPr>
              <w:fldChar w:fldCharType="end"/>
            </w:r>
            <w:bookmarkEnd w:id="334"/>
          </w:p>
        </w:tc>
        <w:bookmarkStart w:id="335" w:name="ProjTOTTravel"/>
        <w:tc>
          <w:tcPr>
            <w:tcW w:w="885" w:type="pct"/>
            <w:tcBorders>
              <w:top w:val="single" w:sz="4" w:space="0" w:color="auto"/>
            </w:tcBorders>
          </w:tcPr>
          <w:p w:rsidR="003D321E" w:rsidRPr="009D3202" w:rsidRDefault="00A81958" w:rsidP="003D321E">
            <w:pPr>
              <w:jc w:val="right"/>
              <w:rPr>
                <w:sz w:val="22"/>
                <w:szCs w:val="22"/>
              </w:rPr>
            </w:pPr>
            <w:r w:rsidRPr="009D3202">
              <w:rPr>
                <w:sz w:val="22"/>
                <w:szCs w:val="22"/>
              </w:rPr>
              <w:fldChar w:fldCharType="begin">
                <w:ffData>
                  <w:name w:val="ProjTOTTravel"/>
                  <w:enabled w:val="0"/>
                  <w:calcOnExit/>
                  <w:textInput>
                    <w:type w:val="calculated"/>
                    <w:default w:val="=sum(GATRAVEL,COTRAVEL)"/>
                    <w:format w:val="#,##0"/>
                  </w:textInput>
                </w:ffData>
              </w:fldChar>
            </w:r>
            <w:r w:rsidR="003D321E" w:rsidRPr="009D3202">
              <w:rPr>
                <w:sz w:val="22"/>
                <w:szCs w:val="22"/>
              </w:rPr>
              <w:instrText xml:space="preserve"> FORMTEXT </w:instrText>
            </w:r>
            <w:r w:rsidRPr="009D3202">
              <w:rPr>
                <w:sz w:val="22"/>
                <w:szCs w:val="22"/>
              </w:rPr>
              <w:fldChar w:fldCharType="begin"/>
            </w:r>
            <w:r w:rsidR="003D321E" w:rsidRPr="009D3202">
              <w:rPr>
                <w:sz w:val="22"/>
                <w:szCs w:val="22"/>
              </w:rPr>
              <w:instrText xml:space="preserve"> =sum(GATRAVEL,COTRAVEL) </w:instrText>
            </w:r>
            <w:r w:rsidRPr="009D3202">
              <w:rPr>
                <w:sz w:val="22"/>
                <w:szCs w:val="22"/>
              </w:rPr>
              <w:fldChar w:fldCharType="separate"/>
            </w:r>
            <w:r w:rsidR="0010062C">
              <w:rPr>
                <w:noProof/>
                <w:sz w:val="22"/>
                <w:szCs w:val="22"/>
              </w:rPr>
              <w:instrText>0</w:instrText>
            </w:r>
            <w:r w:rsidRPr="009D3202">
              <w:rPr>
                <w:sz w:val="22"/>
                <w:szCs w:val="22"/>
              </w:rPr>
              <w:fldChar w:fldCharType="end"/>
            </w:r>
            <w:r w:rsidRPr="009D3202">
              <w:rPr>
                <w:sz w:val="22"/>
                <w:szCs w:val="22"/>
              </w:rPr>
            </w:r>
            <w:r w:rsidRPr="009D3202">
              <w:rPr>
                <w:sz w:val="22"/>
                <w:szCs w:val="22"/>
              </w:rPr>
              <w:fldChar w:fldCharType="separate"/>
            </w:r>
            <w:r w:rsidR="0010062C">
              <w:rPr>
                <w:noProof/>
                <w:sz w:val="22"/>
                <w:szCs w:val="22"/>
              </w:rPr>
              <w:t>0</w:t>
            </w:r>
            <w:r w:rsidRPr="009D3202">
              <w:rPr>
                <w:sz w:val="22"/>
                <w:szCs w:val="22"/>
              </w:rPr>
              <w:fldChar w:fldCharType="end"/>
            </w:r>
            <w:bookmarkEnd w:id="335"/>
          </w:p>
        </w:tc>
      </w:tr>
      <w:tr w:rsidR="0014791B" w:rsidRPr="00B20932" w:rsidTr="002D2FE4">
        <w:tc>
          <w:tcPr>
            <w:tcW w:w="1550" w:type="pct"/>
            <w:vMerge w:val="restart"/>
            <w:tcBorders>
              <w:top w:val="single" w:sz="4" w:space="0" w:color="auto"/>
            </w:tcBorders>
          </w:tcPr>
          <w:p w:rsidR="0014791B" w:rsidRPr="00B20932" w:rsidRDefault="0014791B" w:rsidP="003D321E">
            <w:pPr>
              <w:pStyle w:val="Heading3"/>
              <w:rPr>
                <w:b w:val="0"/>
                <w:bCs w:val="0"/>
                <w:sz w:val="22"/>
                <w:szCs w:val="22"/>
              </w:rPr>
            </w:pPr>
            <w:r w:rsidRPr="00B20932">
              <w:rPr>
                <w:b w:val="0"/>
                <w:bCs w:val="0"/>
                <w:sz w:val="22"/>
                <w:szCs w:val="22"/>
              </w:rPr>
              <w:t>Others**</w:t>
            </w:r>
          </w:p>
        </w:tc>
        <w:bookmarkStart w:id="336" w:name="EstOthers_01"/>
        <w:tc>
          <w:tcPr>
            <w:tcW w:w="1020" w:type="pct"/>
            <w:tcBorders>
              <w:top w:val="single" w:sz="4" w:space="0" w:color="auto"/>
            </w:tcBorders>
          </w:tcPr>
          <w:p w:rsidR="0014791B" w:rsidRPr="0014791B" w:rsidRDefault="00A81958" w:rsidP="003D321E">
            <w:pPr>
              <w:jc w:val="right"/>
              <w:rPr>
                <w:sz w:val="20"/>
                <w:szCs w:val="20"/>
              </w:rPr>
            </w:pPr>
            <w:r>
              <w:rPr>
                <w:sz w:val="20"/>
                <w:szCs w:val="20"/>
              </w:rPr>
              <w:fldChar w:fldCharType="begin">
                <w:ffData>
                  <w:name w:val="EstOthers_01"/>
                  <w:enabled/>
                  <w:calcOnExit w:val="0"/>
                  <w:textInput>
                    <w:default w:val="Specify &quot;Others&quot; (1)"/>
                  </w:textInput>
                </w:ffData>
              </w:fldChar>
            </w:r>
            <w:r w:rsidR="0014791B">
              <w:rPr>
                <w:sz w:val="20"/>
                <w:szCs w:val="20"/>
              </w:rPr>
              <w:instrText xml:space="preserve"> FORMTEXT </w:instrText>
            </w:r>
            <w:r>
              <w:rPr>
                <w:sz w:val="20"/>
                <w:szCs w:val="20"/>
              </w:rPr>
            </w:r>
            <w:r>
              <w:rPr>
                <w:sz w:val="20"/>
                <w:szCs w:val="20"/>
              </w:rPr>
              <w:fldChar w:fldCharType="separate"/>
            </w:r>
            <w:r w:rsidR="0014791B">
              <w:rPr>
                <w:noProof/>
                <w:sz w:val="20"/>
                <w:szCs w:val="20"/>
              </w:rPr>
              <w:t>Specify "Others" (1)</w:t>
            </w:r>
            <w:r>
              <w:rPr>
                <w:sz w:val="20"/>
                <w:szCs w:val="20"/>
              </w:rPr>
              <w:fldChar w:fldCharType="end"/>
            </w:r>
            <w:bookmarkEnd w:id="336"/>
          </w:p>
        </w:tc>
        <w:bookmarkStart w:id="337" w:name="GAOTHERS"/>
        <w:tc>
          <w:tcPr>
            <w:tcW w:w="659" w:type="pct"/>
            <w:tcBorders>
              <w:top w:val="single" w:sz="4" w:space="0" w:color="auto"/>
            </w:tcBorders>
          </w:tcPr>
          <w:p w:rsidR="0014791B" w:rsidRPr="00A06489" w:rsidRDefault="00A81958" w:rsidP="003D321E">
            <w:pPr>
              <w:jc w:val="right"/>
              <w:rPr>
                <w:sz w:val="22"/>
                <w:szCs w:val="22"/>
              </w:rPr>
            </w:pPr>
            <w:r w:rsidRPr="00A06489">
              <w:rPr>
                <w:sz w:val="22"/>
                <w:szCs w:val="22"/>
              </w:rPr>
              <w:fldChar w:fldCharType="begin">
                <w:ffData>
                  <w:name w:val="GAOTHERS"/>
                  <w:enabled/>
                  <w:calcOnExit/>
                  <w:textInput>
                    <w:type w:val="number"/>
                    <w:format w:val="#,##0"/>
                  </w:textInput>
                </w:ffData>
              </w:fldChar>
            </w:r>
            <w:r w:rsidR="0014791B" w:rsidRPr="00A06489">
              <w:rPr>
                <w:sz w:val="22"/>
                <w:szCs w:val="22"/>
              </w:rPr>
              <w:instrText xml:space="preserve"> FORMTEXT </w:instrText>
            </w:r>
            <w:r w:rsidRPr="00A06489">
              <w:rPr>
                <w:sz w:val="22"/>
                <w:szCs w:val="22"/>
              </w:rPr>
            </w:r>
            <w:r w:rsidRPr="00A06489">
              <w:rPr>
                <w:sz w:val="22"/>
                <w:szCs w:val="22"/>
              </w:rPr>
              <w:fldChar w:fldCharType="separate"/>
            </w:r>
            <w:r w:rsidR="0014791B" w:rsidRPr="00A06489">
              <w:rPr>
                <w:noProof/>
                <w:sz w:val="22"/>
                <w:szCs w:val="22"/>
              </w:rPr>
              <w:t> </w:t>
            </w:r>
            <w:r w:rsidR="0014791B" w:rsidRPr="00A06489">
              <w:rPr>
                <w:noProof/>
                <w:sz w:val="22"/>
                <w:szCs w:val="22"/>
              </w:rPr>
              <w:t> </w:t>
            </w:r>
            <w:r w:rsidR="0014791B" w:rsidRPr="00A06489">
              <w:rPr>
                <w:noProof/>
                <w:sz w:val="22"/>
                <w:szCs w:val="22"/>
              </w:rPr>
              <w:t> </w:t>
            </w:r>
            <w:r w:rsidR="0014791B" w:rsidRPr="00A06489">
              <w:rPr>
                <w:noProof/>
                <w:sz w:val="22"/>
                <w:szCs w:val="22"/>
              </w:rPr>
              <w:t> </w:t>
            </w:r>
            <w:r w:rsidR="0014791B" w:rsidRPr="00A06489">
              <w:rPr>
                <w:noProof/>
                <w:sz w:val="22"/>
                <w:szCs w:val="22"/>
              </w:rPr>
              <w:t> </w:t>
            </w:r>
            <w:r w:rsidRPr="00A06489">
              <w:rPr>
                <w:sz w:val="22"/>
                <w:szCs w:val="22"/>
              </w:rPr>
              <w:fldChar w:fldCharType="end"/>
            </w:r>
            <w:bookmarkEnd w:id="337"/>
          </w:p>
        </w:tc>
        <w:bookmarkStart w:id="338" w:name="COOTHERS"/>
        <w:tc>
          <w:tcPr>
            <w:tcW w:w="886" w:type="pct"/>
            <w:tcBorders>
              <w:top w:val="single" w:sz="4" w:space="0" w:color="auto"/>
            </w:tcBorders>
          </w:tcPr>
          <w:p w:rsidR="0014791B" w:rsidRPr="00A06489" w:rsidRDefault="00A81958" w:rsidP="003D321E">
            <w:pPr>
              <w:jc w:val="right"/>
              <w:rPr>
                <w:sz w:val="22"/>
                <w:szCs w:val="22"/>
              </w:rPr>
            </w:pPr>
            <w:r w:rsidRPr="00A06489">
              <w:rPr>
                <w:sz w:val="22"/>
                <w:szCs w:val="22"/>
              </w:rPr>
              <w:fldChar w:fldCharType="begin">
                <w:ffData>
                  <w:name w:val="COOTHERS"/>
                  <w:enabled/>
                  <w:calcOnExit/>
                  <w:textInput>
                    <w:type w:val="number"/>
                    <w:format w:val="#,##0"/>
                  </w:textInput>
                </w:ffData>
              </w:fldChar>
            </w:r>
            <w:r w:rsidR="0014791B" w:rsidRPr="00A06489">
              <w:rPr>
                <w:sz w:val="22"/>
                <w:szCs w:val="22"/>
              </w:rPr>
              <w:instrText xml:space="preserve"> FORMTEXT </w:instrText>
            </w:r>
            <w:r w:rsidRPr="00A06489">
              <w:rPr>
                <w:sz w:val="22"/>
                <w:szCs w:val="22"/>
              </w:rPr>
            </w:r>
            <w:r w:rsidRPr="00A06489">
              <w:rPr>
                <w:sz w:val="22"/>
                <w:szCs w:val="22"/>
              </w:rPr>
              <w:fldChar w:fldCharType="separate"/>
            </w:r>
            <w:r w:rsidR="0014791B" w:rsidRPr="00A06489">
              <w:rPr>
                <w:noProof/>
                <w:sz w:val="22"/>
                <w:szCs w:val="22"/>
              </w:rPr>
              <w:t> </w:t>
            </w:r>
            <w:r w:rsidR="0014791B" w:rsidRPr="00A06489">
              <w:rPr>
                <w:noProof/>
                <w:sz w:val="22"/>
                <w:szCs w:val="22"/>
              </w:rPr>
              <w:t> </w:t>
            </w:r>
            <w:r w:rsidR="0014791B" w:rsidRPr="00A06489">
              <w:rPr>
                <w:noProof/>
                <w:sz w:val="22"/>
                <w:szCs w:val="22"/>
              </w:rPr>
              <w:t> </w:t>
            </w:r>
            <w:r w:rsidR="0014791B" w:rsidRPr="00A06489">
              <w:rPr>
                <w:noProof/>
                <w:sz w:val="22"/>
                <w:szCs w:val="22"/>
              </w:rPr>
              <w:t> </w:t>
            </w:r>
            <w:r w:rsidR="0014791B" w:rsidRPr="00A06489">
              <w:rPr>
                <w:noProof/>
                <w:sz w:val="22"/>
                <w:szCs w:val="22"/>
              </w:rPr>
              <w:t> </w:t>
            </w:r>
            <w:r w:rsidRPr="00A06489">
              <w:rPr>
                <w:sz w:val="22"/>
                <w:szCs w:val="22"/>
              </w:rPr>
              <w:fldChar w:fldCharType="end"/>
            </w:r>
            <w:bookmarkEnd w:id="338"/>
          </w:p>
        </w:tc>
        <w:bookmarkStart w:id="339" w:name="ProjTOTOthers"/>
        <w:tc>
          <w:tcPr>
            <w:tcW w:w="885" w:type="pct"/>
            <w:tcBorders>
              <w:top w:val="single" w:sz="4" w:space="0" w:color="auto"/>
            </w:tcBorders>
          </w:tcPr>
          <w:p w:rsidR="0014791B" w:rsidRPr="009D3202" w:rsidRDefault="00A81958" w:rsidP="003D321E">
            <w:pPr>
              <w:jc w:val="right"/>
              <w:rPr>
                <w:sz w:val="22"/>
                <w:szCs w:val="22"/>
              </w:rPr>
            </w:pPr>
            <w:r w:rsidRPr="009D3202">
              <w:rPr>
                <w:sz w:val="22"/>
                <w:szCs w:val="22"/>
              </w:rPr>
              <w:fldChar w:fldCharType="begin">
                <w:ffData>
                  <w:name w:val="ProjTOTOthers"/>
                  <w:enabled w:val="0"/>
                  <w:calcOnExit/>
                  <w:textInput>
                    <w:type w:val="calculated"/>
                    <w:default w:val="=sum(GAOTHERS,COOTHERS)"/>
                  </w:textInput>
                </w:ffData>
              </w:fldChar>
            </w:r>
            <w:r w:rsidR="0014791B" w:rsidRPr="009D3202">
              <w:rPr>
                <w:sz w:val="22"/>
                <w:szCs w:val="22"/>
              </w:rPr>
              <w:instrText xml:space="preserve"> FORMTEXT </w:instrText>
            </w:r>
            <w:r w:rsidRPr="009D3202">
              <w:rPr>
                <w:sz w:val="22"/>
                <w:szCs w:val="22"/>
              </w:rPr>
              <w:fldChar w:fldCharType="begin"/>
            </w:r>
            <w:r w:rsidR="0014791B" w:rsidRPr="009D3202">
              <w:rPr>
                <w:sz w:val="22"/>
                <w:szCs w:val="22"/>
              </w:rPr>
              <w:instrText xml:space="preserve"> =sum(GAOTHERS,COOTHERS) </w:instrText>
            </w:r>
            <w:r w:rsidRPr="009D3202">
              <w:rPr>
                <w:sz w:val="22"/>
                <w:szCs w:val="22"/>
              </w:rPr>
              <w:fldChar w:fldCharType="separate"/>
            </w:r>
            <w:r w:rsidR="0010062C">
              <w:rPr>
                <w:noProof/>
                <w:sz w:val="22"/>
                <w:szCs w:val="22"/>
              </w:rPr>
              <w:instrText>0</w:instrText>
            </w:r>
            <w:r w:rsidRPr="009D3202">
              <w:rPr>
                <w:sz w:val="22"/>
                <w:szCs w:val="22"/>
              </w:rPr>
              <w:fldChar w:fldCharType="end"/>
            </w:r>
            <w:r w:rsidRPr="009D3202">
              <w:rPr>
                <w:sz w:val="22"/>
                <w:szCs w:val="22"/>
              </w:rPr>
            </w:r>
            <w:r w:rsidRPr="009D3202">
              <w:rPr>
                <w:sz w:val="22"/>
                <w:szCs w:val="22"/>
              </w:rPr>
              <w:fldChar w:fldCharType="separate"/>
            </w:r>
            <w:r w:rsidR="0010062C">
              <w:rPr>
                <w:noProof/>
                <w:sz w:val="22"/>
                <w:szCs w:val="22"/>
              </w:rPr>
              <w:t>0</w:t>
            </w:r>
            <w:r w:rsidRPr="009D3202">
              <w:rPr>
                <w:sz w:val="22"/>
                <w:szCs w:val="22"/>
              </w:rPr>
              <w:fldChar w:fldCharType="end"/>
            </w:r>
            <w:bookmarkEnd w:id="339"/>
          </w:p>
        </w:tc>
      </w:tr>
      <w:tr w:rsidR="0014791B" w:rsidRPr="00B20932" w:rsidTr="002D2FE4">
        <w:tc>
          <w:tcPr>
            <w:tcW w:w="1550" w:type="pct"/>
            <w:vMerge/>
          </w:tcPr>
          <w:p w:rsidR="0014791B" w:rsidRPr="00B20932" w:rsidRDefault="0014791B" w:rsidP="003D321E">
            <w:pPr>
              <w:rPr>
                <w:sz w:val="22"/>
                <w:szCs w:val="22"/>
              </w:rPr>
            </w:pPr>
          </w:p>
        </w:tc>
        <w:bookmarkStart w:id="340" w:name="EstOthers_02"/>
        <w:tc>
          <w:tcPr>
            <w:tcW w:w="1020" w:type="pct"/>
          </w:tcPr>
          <w:p w:rsidR="0014791B" w:rsidRPr="0014791B" w:rsidRDefault="00A81958" w:rsidP="003D321E">
            <w:pPr>
              <w:jc w:val="right"/>
              <w:rPr>
                <w:sz w:val="20"/>
                <w:szCs w:val="20"/>
              </w:rPr>
            </w:pPr>
            <w:r w:rsidRPr="0014791B">
              <w:rPr>
                <w:sz w:val="20"/>
                <w:szCs w:val="20"/>
              </w:rPr>
              <w:fldChar w:fldCharType="begin">
                <w:ffData>
                  <w:name w:val="EstOthers_02"/>
                  <w:enabled/>
                  <w:calcOnExit w:val="0"/>
                  <w:textInput>
                    <w:default w:val="Specify &quot;Others&quot; (2)"/>
                  </w:textInput>
                </w:ffData>
              </w:fldChar>
            </w:r>
            <w:r w:rsidR="0014791B" w:rsidRPr="0014791B">
              <w:rPr>
                <w:sz w:val="20"/>
                <w:szCs w:val="20"/>
              </w:rPr>
              <w:instrText xml:space="preserve"> FORMTEXT </w:instrText>
            </w:r>
            <w:r w:rsidRPr="0014791B">
              <w:rPr>
                <w:sz w:val="20"/>
                <w:szCs w:val="20"/>
              </w:rPr>
            </w:r>
            <w:r w:rsidRPr="0014791B">
              <w:rPr>
                <w:sz w:val="20"/>
                <w:szCs w:val="20"/>
              </w:rPr>
              <w:fldChar w:fldCharType="separate"/>
            </w:r>
            <w:r w:rsidR="0014791B" w:rsidRPr="0014791B">
              <w:rPr>
                <w:noProof/>
                <w:sz w:val="20"/>
                <w:szCs w:val="20"/>
              </w:rPr>
              <w:t>Specify "Others" (2)</w:t>
            </w:r>
            <w:r w:rsidRPr="0014791B">
              <w:rPr>
                <w:sz w:val="20"/>
                <w:szCs w:val="20"/>
              </w:rPr>
              <w:fldChar w:fldCharType="end"/>
            </w:r>
            <w:bookmarkEnd w:id="340"/>
          </w:p>
        </w:tc>
        <w:bookmarkStart w:id="341" w:name="GABLNK"/>
        <w:tc>
          <w:tcPr>
            <w:tcW w:w="659" w:type="pct"/>
          </w:tcPr>
          <w:p w:rsidR="0014791B" w:rsidRPr="00A06489" w:rsidRDefault="00A81958" w:rsidP="003D321E">
            <w:pPr>
              <w:jc w:val="right"/>
              <w:rPr>
                <w:sz w:val="22"/>
                <w:szCs w:val="22"/>
              </w:rPr>
            </w:pPr>
            <w:r w:rsidRPr="00A06489">
              <w:rPr>
                <w:sz w:val="22"/>
                <w:szCs w:val="22"/>
              </w:rPr>
              <w:fldChar w:fldCharType="begin">
                <w:ffData>
                  <w:name w:val="GABLNK"/>
                  <w:enabled/>
                  <w:calcOnExit/>
                  <w:textInput>
                    <w:type w:val="number"/>
                    <w:format w:val="#,##0"/>
                  </w:textInput>
                </w:ffData>
              </w:fldChar>
            </w:r>
            <w:r w:rsidR="0014791B" w:rsidRPr="00A06489">
              <w:rPr>
                <w:sz w:val="22"/>
                <w:szCs w:val="22"/>
              </w:rPr>
              <w:instrText xml:space="preserve"> FORMTEXT </w:instrText>
            </w:r>
            <w:r w:rsidRPr="00A06489">
              <w:rPr>
                <w:sz w:val="22"/>
                <w:szCs w:val="22"/>
              </w:rPr>
            </w:r>
            <w:r w:rsidRPr="00A06489">
              <w:rPr>
                <w:sz w:val="22"/>
                <w:szCs w:val="22"/>
              </w:rPr>
              <w:fldChar w:fldCharType="separate"/>
            </w:r>
            <w:r w:rsidR="0014791B" w:rsidRPr="00A06489">
              <w:rPr>
                <w:noProof/>
                <w:sz w:val="22"/>
                <w:szCs w:val="22"/>
              </w:rPr>
              <w:t> </w:t>
            </w:r>
            <w:r w:rsidR="0014791B" w:rsidRPr="00A06489">
              <w:rPr>
                <w:noProof/>
                <w:sz w:val="22"/>
                <w:szCs w:val="22"/>
              </w:rPr>
              <w:t> </w:t>
            </w:r>
            <w:r w:rsidR="0014791B" w:rsidRPr="00A06489">
              <w:rPr>
                <w:noProof/>
                <w:sz w:val="22"/>
                <w:szCs w:val="22"/>
              </w:rPr>
              <w:t> </w:t>
            </w:r>
            <w:r w:rsidR="0014791B" w:rsidRPr="00A06489">
              <w:rPr>
                <w:noProof/>
                <w:sz w:val="22"/>
                <w:szCs w:val="22"/>
              </w:rPr>
              <w:t> </w:t>
            </w:r>
            <w:r w:rsidR="0014791B" w:rsidRPr="00A06489">
              <w:rPr>
                <w:noProof/>
                <w:sz w:val="22"/>
                <w:szCs w:val="22"/>
              </w:rPr>
              <w:t> </w:t>
            </w:r>
            <w:r w:rsidRPr="00A06489">
              <w:rPr>
                <w:sz w:val="22"/>
                <w:szCs w:val="22"/>
              </w:rPr>
              <w:fldChar w:fldCharType="end"/>
            </w:r>
            <w:bookmarkEnd w:id="341"/>
          </w:p>
        </w:tc>
        <w:bookmarkStart w:id="342" w:name="COBLNK"/>
        <w:tc>
          <w:tcPr>
            <w:tcW w:w="886" w:type="pct"/>
          </w:tcPr>
          <w:p w:rsidR="0014791B" w:rsidRPr="00A06489" w:rsidRDefault="00A81958" w:rsidP="003D321E">
            <w:pPr>
              <w:jc w:val="right"/>
              <w:rPr>
                <w:sz w:val="22"/>
                <w:szCs w:val="22"/>
              </w:rPr>
            </w:pPr>
            <w:r w:rsidRPr="00A06489">
              <w:rPr>
                <w:sz w:val="22"/>
                <w:szCs w:val="22"/>
              </w:rPr>
              <w:fldChar w:fldCharType="begin">
                <w:ffData>
                  <w:name w:val="COBLNK"/>
                  <w:enabled/>
                  <w:calcOnExit/>
                  <w:textInput>
                    <w:type w:val="number"/>
                    <w:format w:val="#,##0"/>
                  </w:textInput>
                </w:ffData>
              </w:fldChar>
            </w:r>
            <w:r w:rsidR="0014791B" w:rsidRPr="00A06489">
              <w:rPr>
                <w:sz w:val="22"/>
                <w:szCs w:val="22"/>
              </w:rPr>
              <w:instrText xml:space="preserve"> FORMTEXT </w:instrText>
            </w:r>
            <w:r w:rsidRPr="00A06489">
              <w:rPr>
                <w:sz w:val="22"/>
                <w:szCs w:val="22"/>
              </w:rPr>
            </w:r>
            <w:r w:rsidRPr="00A06489">
              <w:rPr>
                <w:sz w:val="22"/>
                <w:szCs w:val="22"/>
              </w:rPr>
              <w:fldChar w:fldCharType="separate"/>
            </w:r>
            <w:r w:rsidR="0014791B" w:rsidRPr="00A06489">
              <w:rPr>
                <w:noProof/>
                <w:sz w:val="22"/>
                <w:szCs w:val="22"/>
              </w:rPr>
              <w:t> </w:t>
            </w:r>
            <w:r w:rsidR="0014791B" w:rsidRPr="00A06489">
              <w:rPr>
                <w:noProof/>
                <w:sz w:val="22"/>
                <w:szCs w:val="22"/>
              </w:rPr>
              <w:t> </w:t>
            </w:r>
            <w:r w:rsidR="0014791B" w:rsidRPr="00A06489">
              <w:rPr>
                <w:noProof/>
                <w:sz w:val="22"/>
                <w:szCs w:val="22"/>
              </w:rPr>
              <w:t> </w:t>
            </w:r>
            <w:r w:rsidR="0014791B" w:rsidRPr="00A06489">
              <w:rPr>
                <w:noProof/>
                <w:sz w:val="22"/>
                <w:szCs w:val="22"/>
              </w:rPr>
              <w:t> </w:t>
            </w:r>
            <w:r w:rsidR="0014791B" w:rsidRPr="00A06489">
              <w:rPr>
                <w:noProof/>
                <w:sz w:val="22"/>
                <w:szCs w:val="22"/>
              </w:rPr>
              <w:t> </w:t>
            </w:r>
            <w:r w:rsidRPr="00A06489">
              <w:rPr>
                <w:sz w:val="22"/>
                <w:szCs w:val="22"/>
              </w:rPr>
              <w:fldChar w:fldCharType="end"/>
            </w:r>
            <w:bookmarkEnd w:id="342"/>
          </w:p>
        </w:tc>
        <w:bookmarkStart w:id="343" w:name="ProjTOTBlnk"/>
        <w:tc>
          <w:tcPr>
            <w:tcW w:w="885" w:type="pct"/>
          </w:tcPr>
          <w:p w:rsidR="0014791B" w:rsidRPr="009D3202" w:rsidRDefault="00A81958" w:rsidP="003D321E">
            <w:pPr>
              <w:jc w:val="right"/>
              <w:rPr>
                <w:sz w:val="22"/>
                <w:szCs w:val="22"/>
              </w:rPr>
            </w:pPr>
            <w:r w:rsidRPr="009D3202">
              <w:rPr>
                <w:sz w:val="22"/>
                <w:szCs w:val="22"/>
              </w:rPr>
              <w:fldChar w:fldCharType="begin">
                <w:ffData>
                  <w:name w:val="ProjTOTBlnk"/>
                  <w:enabled w:val="0"/>
                  <w:calcOnExit/>
                  <w:textInput>
                    <w:type w:val="calculated"/>
                    <w:default w:val="=sum(GABLNK,COBLNK)"/>
                    <w:format w:val="#,##0"/>
                  </w:textInput>
                </w:ffData>
              </w:fldChar>
            </w:r>
            <w:r w:rsidR="0014791B" w:rsidRPr="009D3202">
              <w:rPr>
                <w:sz w:val="22"/>
                <w:szCs w:val="22"/>
              </w:rPr>
              <w:instrText xml:space="preserve"> FORMTEXT </w:instrText>
            </w:r>
            <w:r w:rsidRPr="009D3202">
              <w:rPr>
                <w:sz w:val="22"/>
                <w:szCs w:val="22"/>
              </w:rPr>
              <w:fldChar w:fldCharType="begin"/>
            </w:r>
            <w:r w:rsidR="0014791B" w:rsidRPr="009D3202">
              <w:rPr>
                <w:sz w:val="22"/>
                <w:szCs w:val="22"/>
              </w:rPr>
              <w:instrText xml:space="preserve"> =sum(GABLNK,COBLNK) </w:instrText>
            </w:r>
            <w:r w:rsidRPr="009D3202">
              <w:rPr>
                <w:sz w:val="22"/>
                <w:szCs w:val="22"/>
              </w:rPr>
              <w:fldChar w:fldCharType="separate"/>
            </w:r>
            <w:r w:rsidR="0010062C">
              <w:rPr>
                <w:noProof/>
                <w:sz w:val="22"/>
                <w:szCs w:val="22"/>
              </w:rPr>
              <w:instrText>0</w:instrText>
            </w:r>
            <w:r w:rsidRPr="009D3202">
              <w:rPr>
                <w:sz w:val="22"/>
                <w:szCs w:val="22"/>
              </w:rPr>
              <w:fldChar w:fldCharType="end"/>
            </w:r>
            <w:r w:rsidRPr="009D3202">
              <w:rPr>
                <w:sz w:val="22"/>
                <w:szCs w:val="22"/>
              </w:rPr>
            </w:r>
            <w:r w:rsidRPr="009D3202">
              <w:rPr>
                <w:sz w:val="22"/>
                <w:szCs w:val="22"/>
              </w:rPr>
              <w:fldChar w:fldCharType="separate"/>
            </w:r>
            <w:r w:rsidR="0010062C">
              <w:rPr>
                <w:noProof/>
                <w:sz w:val="22"/>
                <w:szCs w:val="22"/>
              </w:rPr>
              <w:t>0</w:t>
            </w:r>
            <w:r w:rsidRPr="009D3202">
              <w:rPr>
                <w:sz w:val="22"/>
                <w:szCs w:val="22"/>
              </w:rPr>
              <w:fldChar w:fldCharType="end"/>
            </w:r>
            <w:bookmarkEnd w:id="343"/>
          </w:p>
        </w:tc>
      </w:tr>
      <w:tr w:rsidR="003D321E" w:rsidRPr="00B20932" w:rsidTr="002D2FE4">
        <w:tc>
          <w:tcPr>
            <w:tcW w:w="1550" w:type="pct"/>
            <w:tcBorders>
              <w:top w:val="double" w:sz="4" w:space="0" w:color="auto"/>
            </w:tcBorders>
          </w:tcPr>
          <w:p w:rsidR="003D321E" w:rsidRPr="00B20932" w:rsidRDefault="003D321E" w:rsidP="003D321E">
            <w:pPr>
              <w:rPr>
                <w:sz w:val="22"/>
                <w:szCs w:val="22"/>
              </w:rPr>
            </w:pPr>
            <w:r w:rsidRPr="00B20932">
              <w:rPr>
                <w:b/>
                <w:sz w:val="22"/>
                <w:szCs w:val="22"/>
              </w:rPr>
              <w:t>Total</w:t>
            </w:r>
          </w:p>
        </w:tc>
        <w:tc>
          <w:tcPr>
            <w:tcW w:w="1020" w:type="pct"/>
            <w:tcBorders>
              <w:top w:val="double" w:sz="4" w:space="0" w:color="auto"/>
            </w:tcBorders>
          </w:tcPr>
          <w:p w:rsidR="003D321E" w:rsidRDefault="003D321E" w:rsidP="003D321E">
            <w:pPr>
              <w:jc w:val="right"/>
              <w:rPr>
                <w:b/>
                <w:sz w:val="22"/>
                <w:szCs w:val="22"/>
              </w:rPr>
            </w:pPr>
          </w:p>
        </w:tc>
        <w:bookmarkStart w:id="344" w:name="F_TOT_GA"/>
        <w:tc>
          <w:tcPr>
            <w:tcW w:w="659" w:type="pct"/>
            <w:tcBorders>
              <w:top w:val="double" w:sz="4" w:space="0" w:color="auto"/>
            </w:tcBorders>
          </w:tcPr>
          <w:p w:rsidR="003D321E" w:rsidRPr="009D3202" w:rsidRDefault="00A81958" w:rsidP="003D321E">
            <w:pPr>
              <w:jc w:val="right"/>
              <w:rPr>
                <w:sz w:val="22"/>
                <w:szCs w:val="22"/>
              </w:rPr>
            </w:pPr>
            <w:r w:rsidRPr="009D3202">
              <w:rPr>
                <w:sz w:val="22"/>
                <w:szCs w:val="22"/>
              </w:rPr>
              <w:fldChar w:fldCharType="begin">
                <w:ffData>
                  <w:name w:val="F_TOT_GA"/>
                  <w:enabled w:val="0"/>
                  <w:calcOnExit/>
                  <w:textInput>
                    <w:type w:val="calculated"/>
                    <w:default w:val="=sum(GABLNK,GAOTHERS,GATRAVEL,GAOFFVEHCOM,GAINTCONS,GALOCCONS)"/>
                    <w:format w:val="#,##0"/>
                  </w:textInput>
                </w:ffData>
              </w:fldChar>
            </w:r>
            <w:r w:rsidR="003D321E" w:rsidRPr="009D3202">
              <w:rPr>
                <w:sz w:val="22"/>
                <w:szCs w:val="22"/>
              </w:rPr>
              <w:instrText xml:space="preserve"> FORMTEXT </w:instrText>
            </w:r>
            <w:r w:rsidRPr="009D3202">
              <w:rPr>
                <w:sz w:val="22"/>
                <w:szCs w:val="22"/>
              </w:rPr>
              <w:fldChar w:fldCharType="begin"/>
            </w:r>
            <w:r w:rsidR="003D321E" w:rsidRPr="009D3202">
              <w:rPr>
                <w:sz w:val="22"/>
                <w:szCs w:val="22"/>
              </w:rPr>
              <w:instrText xml:space="preserve"> =sum(GABLNK,GAOTHERS,GATRAVEL,GAOFFVEHCOM,GAINTCONS,GALOCCONS) </w:instrText>
            </w:r>
            <w:r w:rsidRPr="009D3202">
              <w:rPr>
                <w:sz w:val="22"/>
                <w:szCs w:val="22"/>
              </w:rPr>
              <w:fldChar w:fldCharType="separate"/>
            </w:r>
            <w:r w:rsidR="0010062C">
              <w:rPr>
                <w:noProof/>
                <w:sz w:val="22"/>
                <w:szCs w:val="22"/>
              </w:rPr>
              <w:instrText>0</w:instrText>
            </w:r>
            <w:r w:rsidRPr="009D3202">
              <w:rPr>
                <w:sz w:val="22"/>
                <w:szCs w:val="22"/>
              </w:rPr>
              <w:fldChar w:fldCharType="end"/>
            </w:r>
            <w:r w:rsidRPr="009D3202">
              <w:rPr>
                <w:sz w:val="22"/>
                <w:szCs w:val="22"/>
              </w:rPr>
            </w:r>
            <w:r w:rsidRPr="009D3202">
              <w:rPr>
                <w:sz w:val="22"/>
                <w:szCs w:val="22"/>
              </w:rPr>
              <w:fldChar w:fldCharType="separate"/>
            </w:r>
            <w:r w:rsidR="0010062C">
              <w:rPr>
                <w:noProof/>
                <w:sz w:val="22"/>
                <w:szCs w:val="22"/>
              </w:rPr>
              <w:t>0</w:t>
            </w:r>
            <w:r w:rsidRPr="009D3202">
              <w:rPr>
                <w:sz w:val="22"/>
                <w:szCs w:val="22"/>
              </w:rPr>
              <w:fldChar w:fldCharType="end"/>
            </w:r>
            <w:bookmarkEnd w:id="344"/>
          </w:p>
        </w:tc>
        <w:bookmarkStart w:id="345" w:name="F_TOT_CO"/>
        <w:tc>
          <w:tcPr>
            <w:tcW w:w="886" w:type="pct"/>
            <w:tcBorders>
              <w:top w:val="double" w:sz="4" w:space="0" w:color="auto"/>
            </w:tcBorders>
          </w:tcPr>
          <w:p w:rsidR="003D321E" w:rsidRPr="009D3202" w:rsidRDefault="00A81958" w:rsidP="003D321E">
            <w:pPr>
              <w:jc w:val="right"/>
              <w:rPr>
                <w:sz w:val="22"/>
                <w:szCs w:val="22"/>
              </w:rPr>
            </w:pPr>
            <w:r w:rsidRPr="009D3202">
              <w:rPr>
                <w:sz w:val="22"/>
                <w:szCs w:val="22"/>
              </w:rPr>
              <w:fldChar w:fldCharType="begin">
                <w:ffData>
                  <w:name w:val="F_TOT_CO"/>
                  <w:enabled w:val="0"/>
                  <w:calcOnExit/>
                  <w:textInput>
                    <w:type w:val="calculated"/>
                    <w:default w:val="=sum(COLOCALCONS,COINTCONS,COOFFVEHCOM,COTRAVEL,COOTHERS,COBLNK)"/>
                  </w:textInput>
                </w:ffData>
              </w:fldChar>
            </w:r>
            <w:r w:rsidR="003D321E" w:rsidRPr="009D3202">
              <w:rPr>
                <w:sz w:val="22"/>
                <w:szCs w:val="22"/>
              </w:rPr>
              <w:instrText xml:space="preserve"> FORMTEXT </w:instrText>
            </w:r>
            <w:r w:rsidRPr="009D3202">
              <w:rPr>
                <w:sz w:val="22"/>
                <w:szCs w:val="22"/>
              </w:rPr>
              <w:fldChar w:fldCharType="begin"/>
            </w:r>
            <w:r w:rsidR="003D321E" w:rsidRPr="009D3202">
              <w:rPr>
                <w:sz w:val="22"/>
                <w:szCs w:val="22"/>
              </w:rPr>
              <w:instrText xml:space="preserve"> =sum(COLOCALCONS,COINTCONS,COOFFVEHCOM,COTRAVEL,COOTHERS,COBLNK) </w:instrText>
            </w:r>
            <w:r w:rsidRPr="009D3202">
              <w:rPr>
                <w:sz w:val="22"/>
                <w:szCs w:val="22"/>
              </w:rPr>
              <w:fldChar w:fldCharType="separate"/>
            </w:r>
            <w:r w:rsidR="0010062C">
              <w:rPr>
                <w:noProof/>
                <w:sz w:val="22"/>
                <w:szCs w:val="22"/>
              </w:rPr>
              <w:instrText>0</w:instrText>
            </w:r>
            <w:r w:rsidRPr="009D3202">
              <w:rPr>
                <w:sz w:val="22"/>
                <w:szCs w:val="22"/>
              </w:rPr>
              <w:fldChar w:fldCharType="end"/>
            </w:r>
            <w:r w:rsidRPr="009D3202">
              <w:rPr>
                <w:sz w:val="22"/>
                <w:szCs w:val="22"/>
              </w:rPr>
            </w:r>
            <w:r w:rsidRPr="009D3202">
              <w:rPr>
                <w:sz w:val="22"/>
                <w:szCs w:val="22"/>
              </w:rPr>
              <w:fldChar w:fldCharType="separate"/>
            </w:r>
            <w:r w:rsidR="0010062C">
              <w:rPr>
                <w:noProof/>
                <w:sz w:val="22"/>
                <w:szCs w:val="22"/>
              </w:rPr>
              <w:t>0</w:t>
            </w:r>
            <w:r w:rsidRPr="009D3202">
              <w:rPr>
                <w:sz w:val="22"/>
                <w:szCs w:val="22"/>
              </w:rPr>
              <w:fldChar w:fldCharType="end"/>
            </w:r>
            <w:bookmarkEnd w:id="345"/>
          </w:p>
        </w:tc>
        <w:bookmarkStart w:id="346" w:name="F_TOT_TOT_PMC"/>
        <w:tc>
          <w:tcPr>
            <w:tcW w:w="885" w:type="pct"/>
            <w:tcBorders>
              <w:top w:val="double" w:sz="4" w:space="0" w:color="auto"/>
            </w:tcBorders>
          </w:tcPr>
          <w:p w:rsidR="003D321E" w:rsidRPr="009D3202" w:rsidRDefault="00A81958" w:rsidP="003D321E">
            <w:pPr>
              <w:jc w:val="right"/>
              <w:rPr>
                <w:sz w:val="22"/>
                <w:szCs w:val="22"/>
              </w:rPr>
            </w:pPr>
            <w:r w:rsidRPr="009D3202">
              <w:rPr>
                <w:sz w:val="22"/>
                <w:szCs w:val="22"/>
              </w:rPr>
              <w:fldChar w:fldCharType="begin">
                <w:ffData>
                  <w:name w:val="F_TOT_TOT_PMC"/>
                  <w:enabled w:val="0"/>
                  <w:calcOnExit/>
                  <w:textInput>
                    <w:type w:val="calculated"/>
                    <w:default w:val="=sum(F_TOT_GA,F_TOT_CO)"/>
                    <w:format w:val="#,##0"/>
                  </w:textInput>
                </w:ffData>
              </w:fldChar>
            </w:r>
            <w:r w:rsidR="003D321E" w:rsidRPr="009D3202">
              <w:rPr>
                <w:sz w:val="22"/>
                <w:szCs w:val="22"/>
              </w:rPr>
              <w:instrText xml:space="preserve"> FORMTEXT </w:instrText>
            </w:r>
            <w:r w:rsidRPr="009D3202">
              <w:rPr>
                <w:sz w:val="22"/>
                <w:szCs w:val="22"/>
              </w:rPr>
              <w:fldChar w:fldCharType="begin"/>
            </w:r>
            <w:r w:rsidR="003D321E" w:rsidRPr="009D3202">
              <w:rPr>
                <w:sz w:val="22"/>
                <w:szCs w:val="22"/>
              </w:rPr>
              <w:instrText xml:space="preserve"> =sum(F_TOT_GA,F_TOT_CO) </w:instrText>
            </w:r>
            <w:r w:rsidRPr="009D3202">
              <w:rPr>
                <w:sz w:val="22"/>
                <w:szCs w:val="22"/>
              </w:rPr>
              <w:fldChar w:fldCharType="separate"/>
            </w:r>
            <w:r w:rsidR="0010062C">
              <w:rPr>
                <w:noProof/>
                <w:sz w:val="22"/>
                <w:szCs w:val="22"/>
              </w:rPr>
              <w:instrText>0</w:instrText>
            </w:r>
            <w:r w:rsidRPr="009D3202">
              <w:rPr>
                <w:sz w:val="22"/>
                <w:szCs w:val="22"/>
              </w:rPr>
              <w:fldChar w:fldCharType="end"/>
            </w:r>
            <w:r w:rsidRPr="009D3202">
              <w:rPr>
                <w:sz w:val="22"/>
                <w:szCs w:val="22"/>
              </w:rPr>
            </w:r>
            <w:r w:rsidRPr="009D3202">
              <w:rPr>
                <w:sz w:val="22"/>
                <w:szCs w:val="22"/>
              </w:rPr>
              <w:fldChar w:fldCharType="separate"/>
            </w:r>
            <w:r w:rsidR="0010062C">
              <w:rPr>
                <w:noProof/>
                <w:sz w:val="22"/>
                <w:szCs w:val="22"/>
              </w:rPr>
              <w:t>0</w:t>
            </w:r>
            <w:r w:rsidRPr="009D3202">
              <w:rPr>
                <w:sz w:val="22"/>
                <w:szCs w:val="22"/>
              </w:rPr>
              <w:fldChar w:fldCharType="end"/>
            </w:r>
            <w:bookmarkEnd w:id="346"/>
          </w:p>
        </w:tc>
      </w:tr>
    </w:tbl>
    <w:p w:rsidR="005B0847" w:rsidRPr="00DD5930" w:rsidRDefault="003D321E" w:rsidP="00180B7A">
      <w:pPr>
        <w:pStyle w:val="Footer"/>
        <w:tabs>
          <w:tab w:val="clear" w:pos="4320"/>
          <w:tab w:val="clear" w:pos="8640"/>
        </w:tabs>
        <w:spacing w:after="80"/>
        <w:ind w:left="-90"/>
        <w:rPr>
          <w:b/>
          <w:smallCaps/>
          <w:sz w:val="18"/>
          <w:szCs w:val="18"/>
        </w:rPr>
      </w:pPr>
      <w:r>
        <w:rPr>
          <w:bCs/>
          <w:sz w:val="22"/>
          <w:szCs w:val="22"/>
        </w:rPr>
        <w:t>*</w:t>
      </w:r>
      <w:r w:rsidR="005B0847" w:rsidRPr="00B20932">
        <w:rPr>
          <w:bCs/>
          <w:sz w:val="22"/>
          <w:szCs w:val="22"/>
        </w:rPr>
        <w:t xml:space="preserve"> </w:t>
      </w:r>
      <w:r w:rsidR="005B0847" w:rsidRPr="00DD5930">
        <w:rPr>
          <w:bCs/>
          <w:sz w:val="18"/>
          <w:szCs w:val="18"/>
        </w:rPr>
        <w:t xml:space="preserve">Details to be provided in Annex C.   </w:t>
      </w:r>
      <w:r w:rsidR="00DD5930">
        <w:rPr>
          <w:bCs/>
          <w:sz w:val="18"/>
          <w:szCs w:val="18"/>
        </w:rPr>
        <w:t xml:space="preserve">                 </w:t>
      </w:r>
      <w:r w:rsidR="003C7C87">
        <w:rPr>
          <w:bCs/>
          <w:sz w:val="18"/>
          <w:szCs w:val="18"/>
        </w:rPr>
        <w:t>** For others, to be clearly specified by overwriting fields *(1) and *(2)</w:t>
      </w:r>
      <w:r w:rsidR="005B0847" w:rsidRPr="00DD5930">
        <w:rPr>
          <w:bCs/>
          <w:sz w:val="18"/>
          <w:szCs w:val="18"/>
        </w:rPr>
        <w:t>.</w:t>
      </w:r>
    </w:p>
    <w:p w:rsidR="00810628" w:rsidRDefault="00810628" w:rsidP="00810628">
      <w:pPr>
        <w:pStyle w:val="Footer"/>
        <w:tabs>
          <w:tab w:val="clear" w:pos="4320"/>
          <w:tab w:val="clear" w:pos="8640"/>
        </w:tabs>
        <w:spacing w:before="240" w:after="80"/>
        <w:rPr>
          <w:b/>
          <w:smallCaps/>
          <w:sz w:val="22"/>
          <w:szCs w:val="22"/>
        </w:rPr>
        <w:sectPr w:rsidR="00810628" w:rsidSect="00B20932">
          <w:footerReference w:type="even" r:id="rId11"/>
          <w:footerReference w:type="default" r:id="rId12"/>
          <w:pgSz w:w="12240" w:h="15840"/>
          <w:pgMar w:top="720" w:right="900" w:bottom="1440" w:left="720" w:header="720" w:footer="720" w:gutter="0"/>
          <w:cols w:space="720"/>
          <w:docGrid w:linePitch="360"/>
        </w:sectPr>
      </w:pPr>
    </w:p>
    <w:p w:rsidR="005B0847" w:rsidRPr="00B20932" w:rsidRDefault="005B0847" w:rsidP="00DD5930">
      <w:pPr>
        <w:pStyle w:val="Footer"/>
        <w:numPr>
          <w:ilvl w:val="0"/>
          <w:numId w:val="1"/>
        </w:numPr>
        <w:tabs>
          <w:tab w:val="clear" w:pos="4320"/>
          <w:tab w:val="clear" w:pos="8640"/>
        </w:tabs>
        <w:spacing w:before="240" w:after="80"/>
        <w:ind w:left="0" w:firstLine="0"/>
        <w:rPr>
          <w:b/>
          <w:smallCaps/>
          <w:sz w:val="22"/>
          <w:szCs w:val="22"/>
        </w:rPr>
      </w:pPr>
      <w:r w:rsidRPr="00B20932">
        <w:rPr>
          <w:b/>
          <w:smallCaps/>
          <w:sz w:val="22"/>
          <w:szCs w:val="22"/>
        </w:rPr>
        <w:lastRenderedPageBreak/>
        <w:t>Does the project include a “non-grant” instrument?</w:t>
      </w:r>
      <w:r w:rsidRPr="00B20932">
        <w:rPr>
          <w:sz w:val="22"/>
          <w:szCs w:val="22"/>
        </w:rPr>
        <w:t xml:space="preserve"> </w:t>
      </w:r>
      <w:r w:rsidR="00060106">
        <w:rPr>
          <w:sz w:val="22"/>
          <w:szCs w:val="22"/>
        </w:rPr>
        <w:t xml:space="preserve">   </w:t>
      </w:r>
      <w:bookmarkStart w:id="347" w:name="NonGrantIns"/>
      <w:r w:rsidR="00A81958">
        <w:rPr>
          <w:sz w:val="22"/>
          <w:szCs w:val="22"/>
        </w:rPr>
        <w:fldChar w:fldCharType="begin">
          <w:ffData>
            <w:name w:val="NonGrantIns"/>
            <w:enabled/>
            <w:calcOnExit w:val="0"/>
            <w:ddList>
              <w:result w:val="2"/>
              <w:listEntry w:val="(Select)"/>
              <w:listEntry w:val="Yes"/>
              <w:listEntry w:val="No"/>
            </w:ddList>
          </w:ffData>
        </w:fldChar>
      </w:r>
      <w:r w:rsidR="00CB7BE6">
        <w:rPr>
          <w:sz w:val="22"/>
          <w:szCs w:val="22"/>
        </w:rPr>
        <w:instrText xml:space="preserve"> FORMDROPDOWN </w:instrText>
      </w:r>
      <w:r w:rsidR="00A81958">
        <w:rPr>
          <w:sz w:val="22"/>
          <w:szCs w:val="22"/>
        </w:rPr>
      </w:r>
      <w:r w:rsidR="00A81958">
        <w:rPr>
          <w:sz w:val="22"/>
          <w:szCs w:val="22"/>
        </w:rPr>
        <w:fldChar w:fldCharType="end"/>
      </w:r>
      <w:bookmarkEnd w:id="347"/>
      <w:r w:rsidR="00060106">
        <w:rPr>
          <w:sz w:val="22"/>
          <w:szCs w:val="22"/>
        </w:rPr>
        <w:t xml:space="preserve">                  </w:t>
      </w:r>
    </w:p>
    <w:p w:rsidR="00BB2501" w:rsidRPr="00B20932" w:rsidRDefault="00BB2501" w:rsidP="00DD5930">
      <w:pPr>
        <w:pStyle w:val="Footer"/>
        <w:tabs>
          <w:tab w:val="clear" w:pos="4320"/>
          <w:tab w:val="clear" w:pos="8640"/>
          <w:tab w:val="num" w:pos="360"/>
        </w:tabs>
        <w:spacing w:after="80"/>
        <w:rPr>
          <w:b/>
          <w:smallCaps/>
          <w:sz w:val="22"/>
          <w:szCs w:val="22"/>
        </w:rPr>
      </w:pPr>
      <w:r w:rsidRPr="00B20932">
        <w:rPr>
          <w:sz w:val="22"/>
          <w:szCs w:val="22"/>
        </w:rPr>
        <w:t xml:space="preserve">     (If non-grant instruments are used, provide in Annex E an indicativ</w:t>
      </w:r>
      <w:r w:rsidR="00785487">
        <w:rPr>
          <w:sz w:val="22"/>
          <w:szCs w:val="22"/>
        </w:rPr>
        <w:t xml:space="preserve">e calendar of expected </w:t>
      </w:r>
      <w:r w:rsidRPr="00B20932">
        <w:rPr>
          <w:sz w:val="22"/>
          <w:szCs w:val="22"/>
        </w:rPr>
        <w:t xml:space="preserve">reflows to your Agency </w:t>
      </w:r>
      <w:r w:rsidR="00DD5930">
        <w:rPr>
          <w:sz w:val="22"/>
          <w:szCs w:val="22"/>
        </w:rPr>
        <w:br/>
        <w:t xml:space="preserve">       </w:t>
      </w:r>
      <w:r w:rsidRPr="00B20932">
        <w:rPr>
          <w:sz w:val="22"/>
          <w:szCs w:val="22"/>
        </w:rPr>
        <w:t>and to the GEF</w:t>
      </w:r>
      <w:r w:rsidR="00DD5930">
        <w:rPr>
          <w:sz w:val="22"/>
          <w:szCs w:val="22"/>
        </w:rPr>
        <w:t>/LDCF/SCCF</w:t>
      </w:r>
      <w:r w:rsidR="00AA1F98">
        <w:rPr>
          <w:sz w:val="22"/>
          <w:szCs w:val="22"/>
        </w:rPr>
        <w:t>/</w:t>
      </w:r>
      <w:r w:rsidR="00AA1F98" w:rsidRPr="00E978EB">
        <w:rPr>
          <w:sz w:val="22"/>
          <w:szCs w:val="22"/>
        </w:rPr>
        <w:t>NPIF</w:t>
      </w:r>
      <w:r w:rsidR="00DD5930" w:rsidRPr="00E978EB">
        <w:rPr>
          <w:sz w:val="22"/>
          <w:szCs w:val="22"/>
        </w:rPr>
        <w:t xml:space="preserve"> </w:t>
      </w:r>
      <w:r w:rsidRPr="00E978EB">
        <w:rPr>
          <w:sz w:val="22"/>
          <w:szCs w:val="22"/>
        </w:rPr>
        <w:t>T</w:t>
      </w:r>
      <w:r w:rsidRPr="00B20932">
        <w:rPr>
          <w:sz w:val="22"/>
          <w:szCs w:val="22"/>
        </w:rPr>
        <w:t>rust Fund).</w:t>
      </w:r>
      <w:r w:rsidRPr="00B20932">
        <w:rPr>
          <w:b/>
          <w:smallCaps/>
          <w:sz w:val="22"/>
          <w:szCs w:val="22"/>
        </w:rPr>
        <w:t xml:space="preserve">   </w:t>
      </w:r>
      <w:r w:rsidRPr="00B20932">
        <w:rPr>
          <w:b/>
          <w:smallCaps/>
          <w:sz w:val="22"/>
          <w:szCs w:val="22"/>
          <w:highlight w:val="yellow"/>
        </w:rPr>
        <w:t xml:space="preserve">        </w:t>
      </w:r>
    </w:p>
    <w:p w:rsidR="00BB2501" w:rsidRPr="00B20932" w:rsidRDefault="00BB2501" w:rsidP="00DD5930">
      <w:pPr>
        <w:pStyle w:val="Footer"/>
        <w:numPr>
          <w:ilvl w:val="0"/>
          <w:numId w:val="1"/>
        </w:numPr>
        <w:tabs>
          <w:tab w:val="clear" w:pos="4320"/>
          <w:tab w:val="clear" w:pos="8640"/>
        </w:tabs>
        <w:spacing w:before="240" w:after="80"/>
        <w:ind w:left="0" w:firstLine="0"/>
        <w:rPr>
          <w:b/>
          <w:smallCaps/>
          <w:sz w:val="22"/>
          <w:szCs w:val="22"/>
        </w:rPr>
      </w:pPr>
      <w:r w:rsidRPr="00AB2AAA">
        <w:rPr>
          <w:rFonts w:ascii="Times New Roman Bold" w:hAnsi="Times New Roman Bold"/>
          <w:b/>
          <w:smallCaps/>
          <w:sz w:val="22"/>
          <w:szCs w:val="22"/>
        </w:rPr>
        <w:t xml:space="preserve">describe the budgeted </w:t>
      </w:r>
      <w:r w:rsidRPr="00AB2AAA">
        <w:rPr>
          <w:b/>
          <w:smallCaps/>
          <w:sz w:val="22"/>
          <w:szCs w:val="22"/>
        </w:rPr>
        <w:t>m &amp;</w:t>
      </w:r>
      <w:r w:rsidR="00AB2AAA">
        <w:rPr>
          <w:b/>
          <w:smallCaps/>
          <w:sz w:val="22"/>
          <w:szCs w:val="22"/>
        </w:rPr>
        <w:t>e</w:t>
      </w:r>
      <w:r w:rsidRPr="00AB2AAA">
        <w:rPr>
          <w:b/>
          <w:smallCaps/>
          <w:sz w:val="22"/>
          <w:szCs w:val="22"/>
        </w:rPr>
        <w:t xml:space="preserve"> </w:t>
      </w:r>
      <w:r w:rsidR="00AB2AAA">
        <w:rPr>
          <w:b/>
          <w:smallCaps/>
          <w:sz w:val="22"/>
          <w:szCs w:val="22"/>
        </w:rPr>
        <w:t>plan</w:t>
      </w:r>
      <w:r w:rsidRPr="00B20932">
        <w:rPr>
          <w:b/>
          <w:smallCaps/>
          <w:sz w:val="22"/>
          <w:szCs w:val="22"/>
        </w:rPr>
        <w:t>:</w:t>
      </w:r>
      <w:r w:rsidRPr="00B20932">
        <w:rPr>
          <w:b/>
          <w:caps/>
          <w:sz w:val="22"/>
          <w:szCs w:val="22"/>
        </w:rPr>
        <w:t xml:space="preserve">  </w:t>
      </w:r>
    </w:p>
    <w:tbl>
      <w:tblPr>
        <w:tblW w:w="0" w:type="auto"/>
        <w:tblLook w:val="04A0"/>
      </w:tblPr>
      <w:tblGrid>
        <w:gridCol w:w="10836"/>
      </w:tblGrid>
      <w:tr w:rsidR="00B65E64" w:rsidRPr="00D53F9B" w:rsidTr="00FE2B29">
        <w:tc>
          <w:tcPr>
            <w:tcW w:w="10836" w:type="dxa"/>
          </w:tcPr>
          <w:bookmarkStart w:id="348" w:name="BudgetedMEPlan"/>
          <w:p w:rsidR="00E85A90" w:rsidRDefault="00A81958" w:rsidP="00E85A90">
            <w:pPr>
              <w:pStyle w:val="Footer"/>
              <w:tabs>
                <w:tab w:val="num" w:pos="360"/>
              </w:tabs>
              <w:ind w:left="360"/>
              <w:rPr>
                <w:noProof/>
                <w:sz w:val="22"/>
                <w:szCs w:val="22"/>
              </w:rPr>
            </w:pPr>
            <w:r>
              <w:rPr>
                <w:sz w:val="22"/>
                <w:szCs w:val="22"/>
              </w:rPr>
              <w:fldChar w:fldCharType="begin">
                <w:ffData>
                  <w:name w:val="BudgetedMEPlan"/>
                  <w:enabled/>
                  <w:calcOnExit w:val="0"/>
                  <w:textInput/>
                </w:ffData>
              </w:fldChar>
            </w:r>
            <w:r w:rsidR="00FE2B29">
              <w:rPr>
                <w:sz w:val="22"/>
                <w:szCs w:val="22"/>
              </w:rPr>
              <w:instrText xml:space="preserve"> FORMTEXT </w:instrText>
            </w:r>
            <w:r>
              <w:rPr>
                <w:sz w:val="22"/>
                <w:szCs w:val="22"/>
              </w:rPr>
            </w:r>
            <w:r>
              <w:rPr>
                <w:sz w:val="22"/>
                <w:szCs w:val="22"/>
              </w:rPr>
              <w:fldChar w:fldCharType="separate"/>
            </w:r>
            <w:r w:rsidR="00E85A90">
              <w:rPr>
                <w:noProof/>
                <w:sz w:val="22"/>
                <w:szCs w:val="22"/>
              </w:rPr>
              <w:t>S</w:t>
            </w:r>
            <w:r w:rsidR="00E85A90" w:rsidRPr="00E85A90">
              <w:rPr>
                <w:noProof/>
                <w:sz w:val="22"/>
                <w:szCs w:val="22"/>
              </w:rPr>
              <w:t xml:space="preserve">trengthening of monitoring and evaluation will be an important focus area for </w:t>
            </w:r>
            <w:r w:rsidR="007A730E">
              <w:rPr>
                <w:noProof/>
                <w:sz w:val="22"/>
                <w:szCs w:val="22"/>
              </w:rPr>
              <w:t xml:space="preserve">GEF </w:t>
            </w:r>
            <w:r w:rsidR="00E85A90" w:rsidRPr="00E85A90">
              <w:rPr>
                <w:noProof/>
                <w:sz w:val="22"/>
                <w:szCs w:val="22"/>
              </w:rPr>
              <w:t xml:space="preserve">SGP during the fifth operational phase (OP5).  The most recent global evaluation of the </w:t>
            </w:r>
            <w:r w:rsidR="007A730E">
              <w:rPr>
                <w:noProof/>
                <w:sz w:val="22"/>
                <w:szCs w:val="22"/>
              </w:rPr>
              <w:t xml:space="preserve">GEF </w:t>
            </w:r>
            <w:r w:rsidR="00E85A90" w:rsidRPr="00E85A90">
              <w:rPr>
                <w:noProof/>
                <w:sz w:val="22"/>
                <w:szCs w:val="22"/>
              </w:rPr>
              <w:t xml:space="preserve">SGP recognized a range of good practices in M&amp;E across the SGP portfolio, but also recommended that M&amp;E could be further improved.  An </w:t>
            </w:r>
            <w:r w:rsidR="007A730E">
              <w:rPr>
                <w:noProof/>
                <w:sz w:val="22"/>
                <w:szCs w:val="22"/>
              </w:rPr>
              <w:t xml:space="preserve">GEF </w:t>
            </w:r>
            <w:r w:rsidR="00E85A90" w:rsidRPr="00E85A90">
              <w:rPr>
                <w:noProof/>
                <w:sz w:val="22"/>
                <w:szCs w:val="22"/>
              </w:rPr>
              <w:t xml:space="preserve">SGP paper following up on the global evaluation submitted to the GEF Council in May 2008 (GEF/C.33/5) further noted a number of specific areas for improvement, including the upgrading of the SGP database through the inclusion of country programme outcomes, and reporting on indicators.  </w:t>
            </w:r>
            <w:r w:rsidR="00A61B52">
              <w:rPr>
                <w:noProof/>
                <w:sz w:val="22"/>
                <w:szCs w:val="22"/>
              </w:rPr>
              <w:t xml:space="preserve">During GEF-5, </w:t>
            </w:r>
            <w:r w:rsidR="007A730E">
              <w:rPr>
                <w:noProof/>
                <w:sz w:val="22"/>
                <w:szCs w:val="22"/>
              </w:rPr>
              <w:t xml:space="preserve">GEF </w:t>
            </w:r>
            <w:r w:rsidR="00A61B52">
              <w:rPr>
                <w:noProof/>
                <w:sz w:val="22"/>
                <w:szCs w:val="22"/>
              </w:rPr>
              <w:t>SGP will implement a comprehensive M&amp;E plan as included in Annex F to this document.</w:t>
            </w:r>
          </w:p>
          <w:p w:rsidR="00A61B52" w:rsidRPr="00E85A90" w:rsidRDefault="00A61B52" w:rsidP="00E85A90">
            <w:pPr>
              <w:pStyle w:val="Footer"/>
              <w:tabs>
                <w:tab w:val="num" w:pos="360"/>
              </w:tabs>
              <w:ind w:left="360"/>
              <w:rPr>
                <w:noProof/>
                <w:sz w:val="22"/>
                <w:szCs w:val="22"/>
              </w:rPr>
            </w:pPr>
          </w:p>
          <w:p w:rsidR="00133B14" w:rsidRDefault="00E85A90" w:rsidP="00E85A90">
            <w:pPr>
              <w:pStyle w:val="Footer"/>
              <w:tabs>
                <w:tab w:val="num" w:pos="360"/>
              </w:tabs>
              <w:ind w:left="360"/>
              <w:rPr>
                <w:noProof/>
                <w:sz w:val="22"/>
                <w:szCs w:val="22"/>
              </w:rPr>
            </w:pPr>
            <w:r w:rsidRPr="00E85A90">
              <w:rPr>
                <w:noProof/>
                <w:sz w:val="22"/>
                <w:szCs w:val="22"/>
              </w:rPr>
              <w:t xml:space="preserve">The GEF’s results and program implementation progress reporting requirements are outlined in the GEF Annual Monitoring Review Guidelines.  </w:t>
            </w:r>
            <w:r w:rsidR="007A730E">
              <w:rPr>
                <w:noProof/>
                <w:sz w:val="22"/>
                <w:szCs w:val="22"/>
              </w:rPr>
              <w:t xml:space="preserve">GEF </w:t>
            </w:r>
            <w:r w:rsidRPr="00E85A90">
              <w:rPr>
                <w:noProof/>
                <w:sz w:val="22"/>
                <w:szCs w:val="22"/>
              </w:rPr>
              <w:t xml:space="preserve">SGP’s M&amp;E plan is designed and developed to address how </w:t>
            </w:r>
            <w:r w:rsidR="007A730E">
              <w:rPr>
                <w:noProof/>
                <w:sz w:val="22"/>
                <w:szCs w:val="22"/>
              </w:rPr>
              <w:t xml:space="preserve">GEF </w:t>
            </w:r>
            <w:r w:rsidRPr="00E85A90">
              <w:rPr>
                <w:noProof/>
                <w:sz w:val="22"/>
                <w:szCs w:val="22"/>
              </w:rPr>
              <w:t xml:space="preserve">SGP will meet all reporting requirements, which also contribute to and support </w:t>
            </w:r>
            <w:r w:rsidR="009B088A">
              <w:rPr>
                <w:noProof/>
                <w:sz w:val="22"/>
                <w:szCs w:val="22"/>
              </w:rPr>
              <w:t xml:space="preserve">GEF </w:t>
            </w:r>
            <w:r w:rsidRPr="00E85A90">
              <w:rPr>
                <w:noProof/>
                <w:sz w:val="22"/>
                <w:szCs w:val="22"/>
              </w:rPr>
              <w:t xml:space="preserve">SGP’s knowledge management approach and activities that emphasizes the importance of effective sharing of lessons and good practices to consistently strengthen and improve </w:t>
            </w:r>
            <w:r w:rsidR="007A730E">
              <w:rPr>
                <w:noProof/>
                <w:sz w:val="22"/>
                <w:szCs w:val="22"/>
              </w:rPr>
              <w:t xml:space="preserve">GEF </w:t>
            </w:r>
            <w:r w:rsidRPr="00E85A90">
              <w:rPr>
                <w:noProof/>
                <w:sz w:val="22"/>
                <w:szCs w:val="22"/>
              </w:rPr>
              <w:t xml:space="preserve">SGP’s contribution to the generation of Global Environmental Benefits.  As appropriate, M&amp;E reports and information within </w:t>
            </w:r>
            <w:r w:rsidR="007A730E">
              <w:rPr>
                <w:noProof/>
                <w:sz w:val="22"/>
                <w:szCs w:val="22"/>
              </w:rPr>
              <w:t xml:space="preserve">GEF </w:t>
            </w:r>
            <w:r w:rsidRPr="00E85A90">
              <w:rPr>
                <w:noProof/>
                <w:sz w:val="22"/>
                <w:szCs w:val="22"/>
              </w:rPr>
              <w:t xml:space="preserve">SGP countries will be shared with national GEF focal points and convention focal points, which can then be incorporated in national convention reporting.  All M&amp;E activities outlined in the M&amp;E plan will be undertaken as necessary and appropriate to ensure cost-effectiveness, with M&amp;E carried out as appropriate relative to the size of any given project and other associated factors such as complexity and risks involved.  </w:t>
            </w:r>
            <w:r w:rsidR="007A730E">
              <w:rPr>
                <w:noProof/>
                <w:sz w:val="22"/>
                <w:szCs w:val="22"/>
              </w:rPr>
              <w:t xml:space="preserve">GEF </w:t>
            </w:r>
            <w:r w:rsidRPr="00E85A90">
              <w:rPr>
                <w:noProof/>
                <w:sz w:val="22"/>
                <w:szCs w:val="22"/>
              </w:rPr>
              <w:t xml:space="preserve">SGP will include a robust monitoring and evaluation system fully in-line with GEF and UNDP monitoring and evaluation policies and minimum standards, including consistency with UN Evaluation </w:t>
            </w:r>
            <w:r w:rsidRPr="00E85A90">
              <w:rPr>
                <w:noProof/>
                <w:sz w:val="22"/>
                <w:szCs w:val="22"/>
              </w:rPr>
              <w:lastRenderedPageBreak/>
              <w:t xml:space="preserve">Group standards and norms. The </w:t>
            </w:r>
            <w:r w:rsidR="007A730E">
              <w:rPr>
                <w:noProof/>
                <w:sz w:val="22"/>
                <w:szCs w:val="22"/>
              </w:rPr>
              <w:t xml:space="preserve">GEF </w:t>
            </w:r>
            <w:r w:rsidRPr="00E85A90">
              <w:rPr>
                <w:noProof/>
                <w:sz w:val="22"/>
                <w:szCs w:val="22"/>
              </w:rPr>
              <w:t xml:space="preserve">SGP monitoring and evaluation plan complies with all GEF M&amp;E minimum standards, including: SMART indicators for implementation and results, baseline information, identification of required programme reviews and evaluations, specified roles and responsibilities, and a budget allocated to support M&amp;E activities.  </w:t>
            </w:r>
          </w:p>
          <w:p w:rsidR="00133B14" w:rsidRDefault="00133B14" w:rsidP="00E85A90">
            <w:pPr>
              <w:pStyle w:val="Footer"/>
              <w:tabs>
                <w:tab w:val="num" w:pos="360"/>
              </w:tabs>
              <w:ind w:left="360"/>
              <w:rPr>
                <w:noProof/>
                <w:sz w:val="22"/>
                <w:szCs w:val="22"/>
              </w:rPr>
            </w:pPr>
          </w:p>
          <w:p w:rsidR="00E85A90" w:rsidRPr="00E85A90" w:rsidRDefault="00E85A90" w:rsidP="00E85A90">
            <w:pPr>
              <w:pStyle w:val="Footer"/>
              <w:tabs>
                <w:tab w:val="num" w:pos="360"/>
              </w:tabs>
              <w:ind w:left="360"/>
              <w:rPr>
                <w:noProof/>
                <w:sz w:val="22"/>
                <w:szCs w:val="22"/>
              </w:rPr>
            </w:pPr>
            <w:r w:rsidRPr="00E85A90">
              <w:rPr>
                <w:noProof/>
                <w:sz w:val="22"/>
                <w:szCs w:val="22"/>
              </w:rPr>
              <w:t xml:space="preserve">At the global level, SGP will continue to improve the </w:t>
            </w:r>
            <w:r w:rsidR="007A730E">
              <w:rPr>
                <w:noProof/>
                <w:sz w:val="22"/>
                <w:szCs w:val="22"/>
              </w:rPr>
              <w:t xml:space="preserve">GEF </w:t>
            </w:r>
            <w:r w:rsidRPr="00E85A90">
              <w:rPr>
                <w:noProof/>
                <w:sz w:val="22"/>
                <w:szCs w:val="22"/>
              </w:rPr>
              <w:t xml:space="preserve">SGP database, and facilitate the tracking of outcomes across the portfolio. The SGP Results Framework is attached as Annex A to this document.  The indicators identified in this results framework are the global level indicators designed to meet reporting on GEF-5 strategic objectives.  At the country and project levels appropriate additional focal area specific results-oriented indicators are applied to ensure projects achieve expected results, and to track successful approaches, including socio-economic outcomes where possible.  To support results reporting linked to the GEF-5 results framework, </w:t>
            </w:r>
            <w:r w:rsidR="007A730E">
              <w:rPr>
                <w:noProof/>
                <w:sz w:val="22"/>
                <w:szCs w:val="22"/>
              </w:rPr>
              <w:t xml:space="preserve">GEF </w:t>
            </w:r>
            <w:r w:rsidRPr="00E85A90">
              <w:rPr>
                <w:noProof/>
                <w:sz w:val="22"/>
                <w:szCs w:val="22"/>
              </w:rPr>
              <w:t xml:space="preserve">SGP will continue to improve indicators and mechanisms, including tracking tools, for reporting on these indicators.  Further revision and development of results indicators may include capacity development indicators, as appropriate.  </w:t>
            </w:r>
            <w:r w:rsidR="007A730E">
              <w:rPr>
                <w:noProof/>
                <w:sz w:val="22"/>
                <w:szCs w:val="22"/>
              </w:rPr>
              <w:t xml:space="preserve">GEF </w:t>
            </w:r>
            <w:r w:rsidRPr="00E85A90">
              <w:rPr>
                <w:noProof/>
                <w:sz w:val="22"/>
                <w:szCs w:val="22"/>
              </w:rPr>
              <w:t xml:space="preserve">SGP recognizes the importance of identifying and documenting results beyond the output level, and will undertake approaches to move current reporting further down the results chain, toward documentation of impact.  M&amp;E activities will include partnerships with relevant organizations and stakeholders that can positively contribute to </w:t>
            </w:r>
            <w:r w:rsidR="007A730E">
              <w:rPr>
                <w:noProof/>
                <w:sz w:val="22"/>
                <w:szCs w:val="22"/>
              </w:rPr>
              <w:t xml:space="preserve">GEF </w:t>
            </w:r>
            <w:r w:rsidRPr="00E85A90">
              <w:rPr>
                <w:noProof/>
                <w:sz w:val="22"/>
                <w:szCs w:val="22"/>
              </w:rPr>
              <w:t>SGP’s work in this area.</w:t>
            </w:r>
          </w:p>
          <w:p w:rsidR="00B65E64" w:rsidRPr="00D53F9B" w:rsidRDefault="007A730E" w:rsidP="00133B14">
            <w:pPr>
              <w:pStyle w:val="Footer"/>
              <w:tabs>
                <w:tab w:val="clear" w:pos="4320"/>
                <w:tab w:val="clear" w:pos="8640"/>
                <w:tab w:val="num" w:pos="360"/>
              </w:tabs>
              <w:ind w:left="360"/>
              <w:rPr>
                <w:b/>
                <w:caps/>
                <w:sz w:val="22"/>
                <w:szCs w:val="22"/>
                <w:u w:val="single"/>
              </w:rPr>
            </w:pPr>
            <w:r>
              <w:rPr>
                <w:noProof/>
                <w:sz w:val="22"/>
                <w:szCs w:val="22"/>
              </w:rPr>
              <w:t xml:space="preserve">GEF </w:t>
            </w:r>
            <w:r w:rsidR="00E85A90" w:rsidRPr="00E85A90">
              <w:rPr>
                <w:noProof/>
                <w:sz w:val="22"/>
                <w:szCs w:val="22"/>
              </w:rPr>
              <w:t xml:space="preserve">SGP’s M&amp;E resources are not implemented on a per country or project basis however, as there is a significant need for M&amp;E support at the regional and central/global levels as well.  Due to the continuous programmatic nature of the </w:t>
            </w:r>
            <w:r>
              <w:rPr>
                <w:noProof/>
                <w:sz w:val="22"/>
                <w:szCs w:val="22"/>
              </w:rPr>
              <w:t xml:space="preserve">GEF </w:t>
            </w:r>
            <w:r w:rsidR="00E85A90" w:rsidRPr="00E85A90">
              <w:rPr>
                <w:noProof/>
                <w:sz w:val="22"/>
                <w:szCs w:val="22"/>
              </w:rPr>
              <w:t xml:space="preserve">SGP, M&amp;E activities in OP5 will need to cover the ongoing activities from previous operational phases.  The GEF Evaluation Office and UNDP Evaluation Office will be responsible for the next global evaluation of the </w:t>
            </w:r>
            <w:r>
              <w:rPr>
                <w:noProof/>
                <w:sz w:val="22"/>
                <w:szCs w:val="22"/>
              </w:rPr>
              <w:t xml:space="preserve">GEF </w:t>
            </w:r>
            <w:r w:rsidR="00E85A90" w:rsidRPr="00E85A90">
              <w:rPr>
                <w:noProof/>
                <w:sz w:val="22"/>
                <w:szCs w:val="22"/>
              </w:rPr>
              <w:t>SGP, anticipated to take place between 2012-2013.</w:t>
            </w:r>
            <w:r w:rsidR="00A81958">
              <w:rPr>
                <w:sz w:val="22"/>
                <w:szCs w:val="22"/>
              </w:rPr>
              <w:fldChar w:fldCharType="end"/>
            </w:r>
            <w:bookmarkEnd w:id="348"/>
          </w:p>
        </w:tc>
      </w:tr>
    </w:tbl>
    <w:p w:rsidR="00B65E64" w:rsidRDefault="00B65E64" w:rsidP="00B65E64">
      <w:pPr>
        <w:pStyle w:val="Footer"/>
        <w:tabs>
          <w:tab w:val="clear" w:pos="4320"/>
          <w:tab w:val="clear" w:pos="8640"/>
          <w:tab w:val="num" w:pos="360"/>
        </w:tabs>
        <w:rPr>
          <w:b/>
          <w:caps/>
          <w:sz w:val="22"/>
          <w:szCs w:val="22"/>
          <w:u w:val="single"/>
        </w:rPr>
        <w:sectPr w:rsidR="00B65E64" w:rsidSect="00810628">
          <w:type w:val="continuous"/>
          <w:pgSz w:w="12240" w:h="15840"/>
          <w:pgMar w:top="720" w:right="900" w:bottom="1440" w:left="720" w:header="720" w:footer="720" w:gutter="0"/>
          <w:cols w:space="720"/>
          <w:docGrid w:linePitch="360"/>
        </w:sectPr>
      </w:pPr>
    </w:p>
    <w:p w:rsidR="00A11107" w:rsidRDefault="00A11107" w:rsidP="00B65E64">
      <w:pPr>
        <w:pStyle w:val="Footer"/>
        <w:tabs>
          <w:tab w:val="num" w:pos="360"/>
        </w:tabs>
        <w:rPr>
          <w:b/>
          <w:caps/>
          <w:sz w:val="22"/>
          <w:szCs w:val="22"/>
          <w:u w:val="single"/>
        </w:rPr>
        <w:sectPr w:rsidR="00A11107" w:rsidSect="00810628">
          <w:type w:val="continuous"/>
          <w:pgSz w:w="12240" w:h="15840"/>
          <w:pgMar w:top="720" w:right="900" w:bottom="1440" w:left="720" w:header="720" w:footer="720" w:gutter="0"/>
          <w:cols w:space="720"/>
          <w:formProt w:val="0"/>
          <w:docGrid w:linePitch="360"/>
        </w:sectPr>
      </w:pPr>
    </w:p>
    <w:p w:rsidR="00B65E64" w:rsidRPr="00180B7A" w:rsidRDefault="00B65E64" w:rsidP="00B65E64">
      <w:pPr>
        <w:pStyle w:val="Footer"/>
        <w:tabs>
          <w:tab w:val="num" w:pos="360"/>
        </w:tabs>
        <w:rPr>
          <w:rFonts w:ascii="Times New Roman Bold" w:hAnsi="Times New Roman Bold"/>
          <w:b/>
          <w:caps/>
          <w:sz w:val="22"/>
          <w:szCs w:val="22"/>
          <w:u w:val="single"/>
        </w:rPr>
      </w:pPr>
      <w:r w:rsidRPr="00180B7A">
        <w:rPr>
          <w:rFonts w:ascii="Times New Roman Bold" w:hAnsi="Times New Roman Bold"/>
          <w:b/>
          <w:caps/>
          <w:sz w:val="22"/>
          <w:szCs w:val="22"/>
          <w:u w:val="single"/>
        </w:rPr>
        <w:lastRenderedPageBreak/>
        <w:t>part ii:  project JustiFication</w:t>
      </w:r>
    </w:p>
    <w:p w:rsidR="00B65E64" w:rsidRPr="00B20932" w:rsidRDefault="00B65E64" w:rsidP="00B65E64">
      <w:pPr>
        <w:numPr>
          <w:ilvl w:val="0"/>
          <w:numId w:val="2"/>
        </w:numPr>
        <w:tabs>
          <w:tab w:val="clear" w:pos="720"/>
          <w:tab w:val="num" w:pos="360"/>
        </w:tabs>
        <w:spacing w:after="80"/>
        <w:ind w:left="0" w:firstLine="0"/>
        <w:rPr>
          <w:sz w:val="22"/>
          <w:szCs w:val="22"/>
        </w:rPr>
      </w:pPr>
      <w:r w:rsidRPr="00B20932">
        <w:rPr>
          <w:b/>
          <w:smallCaps/>
          <w:sz w:val="22"/>
          <w:szCs w:val="22"/>
        </w:rPr>
        <w:t>Description of the consistency of the</w:t>
      </w:r>
      <w:r w:rsidRPr="00B20932">
        <w:rPr>
          <w:smallCaps/>
          <w:sz w:val="22"/>
          <w:szCs w:val="22"/>
        </w:rPr>
        <w:t xml:space="preserve"> </w:t>
      </w:r>
      <w:r w:rsidRPr="00B20932">
        <w:rPr>
          <w:b/>
          <w:smallCaps/>
          <w:sz w:val="22"/>
          <w:szCs w:val="22"/>
        </w:rPr>
        <w:t>project with:</w:t>
      </w:r>
    </w:p>
    <w:p w:rsidR="00B65E64" w:rsidRPr="007B0DB4" w:rsidRDefault="00B65E64" w:rsidP="00B65E64">
      <w:pPr>
        <w:tabs>
          <w:tab w:val="num" w:pos="450"/>
        </w:tabs>
        <w:spacing w:after="80"/>
        <w:ind w:left="360" w:hanging="360"/>
        <w:rPr>
          <w:sz w:val="22"/>
          <w:szCs w:val="22"/>
        </w:rPr>
      </w:pPr>
      <w:r w:rsidRPr="007B0DB4">
        <w:rPr>
          <w:sz w:val="22"/>
          <w:szCs w:val="22"/>
        </w:rPr>
        <w:tab/>
      </w:r>
      <w:r>
        <w:rPr>
          <w:sz w:val="22"/>
          <w:szCs w:val="22"/>
        </w:rPr>
        <w:t>A.1.1</w:t>
      </w:r>
      <w:proofErr w:type="gramStart"/>
      <w:r>
        <w:rPr>
          <w:sz w:val="22"/>
          <w:szCs w:val="22"/>
        </w:rPr>
        <w:t>.  T</w:t>
      </w:r>
      <w:r w:rsidRPr="007B0DB4">
        <w:rPr>
          <w:sz w:val="22"/>
          <w:szCs w:val="22"/>
        </w:rPr>
        <w:t>he</w:t>
      </w:r>
      <w:proofErr w:type="gramEnd"/>
      <w:r w:rsidRPr="007B0DB4">
        <w:rPr>
          <w:sz w:val="22"/>
          <w:szCs w:val="22"/>
        </w:rPr>
        <w:t xml:space="preserve"> </w:t>
      </w:r>
      <w:hyperlink r:id="rId13" w:history="1">
        <w:r w:rsidRPr="006B1F59">
          <w:rPr>
            <w:rStyle w:val="Hyperlink"/>
            <w:sz w:val="22"/>
            <w:szCs w:val="22"/>
          </w:rPr>
          <w:t>GEF focal area</w:t>
        </w:r>
      </w:hyperlink>
      <w:r w:rsidRPr="007B0DB4">
        <w:rPr>
          <w:sz w:val="22"/>
          <w:szCs w:val="22"/>
        </w:rPr>
        <w:t>/</w:t>
      </w:r>
      <w:hyperlink r:id="rId14" w:history="1">
        <w:r w:rsidRPr="006B1F59">
          <w:rPr>
            <w:rStyle w:val="Hyperlink"/>
            <w:sz w:val="22"/>
            <w:szCs w:val="22"/>
          </w:rPr>
          <w:t>LDCF/SCCF strategies</w:t>
        </w:r>
      </w:hyperlink>
      <w:r w:rsidR="00AA1F98">
        <w:rPr>
          <w:sz w:val="22"/>
          <w:szCs w:val="22"/>
        </w:rPr>
        <w:t>/</w:t>
      </w:r>
      <w:hyperlink r:id="rId15" w:history="1">
        <w:r w:rsidR="00AA1F98" w:rsidRPr="00E978EB">
          <w:rPr>
            <w:rStyle w:val="Hyperlink"/>
            <w:i/>
            <w:color w:val="auto"/>
            <w:sz w:val="22"/>
            <w:szCs w:val="22"/>
          </w:rPr>
          <w:t>NPIF Initiative</w:t>
        </w:r>
      </w:hyperlink>
      <w:r w:rsidRPr="00E978EB">
        <w:rPr>
          <w:sz w:val="22"/>
          <w:szCs w:val="22"/>
        </w:rPr>
        <w:t>:</w:t>
      </w:r>
      <w:r w:rsidRPr="007B0DB4">
        <w:rPr>
          <w:sz w:val="22"/>
          <w:szCs w:val="22"/>
        </w:rPr>
        <w:t xml:space="preserve">  </w:t>
      </w:r>
    </w:p>
    <w:p w:rsidR="00771C28" w:rsidRPr="007C0F7E" w:rsidRDefault="00771C28" w:rsidP="00771C28">
      <w:pPr>
        <w:pStyle w:val="Footer"/>
        <w:spacing w:after="80"/>
        <w:rPr>
          <w:sz w:val="22"/>
          <w:szCs w:val="22"/>
        </w:rPr>
      </w:pPr>
      <w:r w:rsidRPr="007C0F7E">
        <w:rPr>
          <w:sz w:val="22"/>
          <w:szCs w:val="22"/>
        </w:rPr>
        <w:t xml:space="preserve">The objectives and expected outcomes of the </w:t>
      </w:r>
      <w:r>
        <w:rPr>
          <w:sz w:val="22"/>
          <w:szCs w:val="22"/>
        </w:rPr>
        <w:t xml:space="preserve">GEF </w:t>
      </w:r>
      <w:r w:rsidRPr="007C0F7E">
        <w:rPr>
          <w:sz w:val="22"/>
          <w:szCs w:val="22"/>
        </w:rPr>
        <w:t xml:space="preserve">SGP </w:t>
      </w:r>
      <w:r w:rsidR="00047C84">
        <w:rPr>
          <w:sz w:val="22"/>
          <w:szCs w:val="22"/>
        </w:rPr>
        <w:t xml:space="preserve">(for the purpose of this document, SGP is referred as the country </w:t>
      </w:r>
      <w:proofErr w:type="spellStart"/>
      <w:r w:rsidR="00047C84">
        <w:rPr>
          <w:sz w:val="22"/>
          <w:szCs w:val="22"/>
        </w:rPr>
        <w:t>programmes</w:t>
      </w:r>
      <w:proofErr w:type="spellEnd"/>
      <w:r w:rsidR="00047C84">
        <w:rPr>
          <w:sz w:val="22"/>
          <w:szCs w:val="22"/>
        </w:rPr>
        <w:t xml:space="preserve"> </w:t>
      </w:r>
      <w:r w:rsidR="00133B14">
        <w:rPr>
          <w:sz w:val="22"/>
          <w:szCs w:val="22"/>
        </w:rPr>
        <w:t xml:space="preserve">in the </w:t>
      </w:r>
      <w:r w:rsidR="000F35CE">
        <w:rPr>
          <w:sz w:val="22"/>
          <w:szCs w:val="22"/>
        </w:rPr>
        <w:t>16</w:t>
      </w:r>
      <w:r w:rsidR="00133B14">
        <w:rPr>
          <w:sz w:val="22"/>
          <w:szCs w:val="22"/>
        </w:rPr>
        <w:t xml:space="preserve"> pure STAR countries</w:t>
      </w:r>
      <w:r w:rsidR="00047C84">
        <w:rPr>
          <w:sz w:val="22"/>
          <w:szCs w:val="22"/>
        </w:rPr>
        <w:t>)</w:t>
      </w:r>
      <w:r w:rsidR="00133B14">
        <w:rPr>
          <w:sz w:val="22"/>
          <w:szCs w:val="22"/>
        </w:rPr>
        <w:t xml:space="preserve"> </w:t>
      </w:r>
      <w:r w:rsidRPr="007C0F7E">
        <w:rPr>
          <w:sz w:val="22"/>
          <w:szCs w:val="22"/>
        </w:rPr>
        <w:t xml:space="preserve">for the 5th Operational Phase (OP5) </w:t>
      </w:r>
      <w:r>
        <w:rPr>
          <w:sz w:val="22"/>
          <w:szCs w:val="22"/>
        </w:rPr>
        <w:t>directly support</w:t>
      </w:r>
      <w:r w:rsidRPr="007C0F7E">
        <w:rPr>
          <w:sz w:val="22"/>
          <w:szCs w:val="22"/>
        </w:rPr>
        <w:t xml:space="preserve"> </w:t>
      </w:r>
      <w:r>
        <w:rPr>
          <w:sz w:val="22"/>
          <w:szCs w:val="22"/>
        </w:rPr>
        <w:t xml:space="preserve">the </w:t>
      </w:r>
      <w:r w:rsidRPr="007C0F7E">
        <w:rPr>
          <w:sz w:val="22"/>
          <w:szCs w:val="22"/>
        </w:rPr>
        <w:t xml:space="preserve">GEF’s strategic priorities for GEF-5. In the area of biodiversity conservation, </w:t>
      </w:r>
      <w:r w:rsidR="007A730E">
        <w:rPr>
          <w:sz w:val="22"/>
          <w:szCs w:val="22"/>
        </w:rPr>
        <w:t xml:space="preserve">GEF </w:t>
      </w:r>
      <w:r w:rsidRPr="007C0F7E">
        <w:rPr>
          <w:sz w:val="22"/>
          <w:szCs w:val="22"/>
        </w:rPr>
        <w:t xml:space="preserve">SGP will support the first two GEF biodiversity objectives: 1) Improving the sustainability of protected area systems, and 2) Mainstreaming biodiversity conservation and sustainable use into production landscapes, seascapes, and sectors.  To date, in the countries covered by </w:t>
      </w:r>
      <w:r w:rsidR="00133B14">
        <w:rPr>
          <w:sz w:val="22"/>
          <w:szCs w:val="22"/>
        </w:rPr>
        <w:t>this document</w:t>
      </w:r>
      <w:r w:rsidR="00047C84">
        <w:rPr>
          <w:sz w:val="22"/>
          <w:szCs w:val="22"/>
        </w:rPr>
        <w:t xml:space="preserve">, </w:t>
      </w:r>
      <w:r w:rsidR="007A730E">
        <w:rPr>
          <w:sz w:val="22"/>
          <w:szCs w:val="22"/>
        </w:rPr>
        <w:t xml:space="preserve">GEF </w:t>
      </w:r>
      <w:r w:rsidR="00C93A75">
        <w:rPr>
          <w:sz w:val="22"/>
          <w:szCs w:val="22"/>
        </w:rPr>
        <w:t>SGP has provided 1,510</w:t>
      </w:r>
      <w:r w:rsidRPr="007C0F7E">
        <w:rPr>
          <w:sz w:val="22"/>
          <w:szCs w:val="22"/>
        </w:rPr>
        <w:t xml:space="preserve"> community-based biodiversity conservation projects with $</w:t>
      </w:r>
      <w:r w:rsidR="00C93A75">
        <w:rPr>
          <w:sz w:val="22"/>
          <w:szCs w:val="22"/>
        </w:rPr>
        <w:t>32</w:t>
      </w:r>
      <w:r w:rsidRPr="007C0F7E">
        <w:rPr>
          <w:sz w:val="22"/>
          <w:szCs w:val="22"/>
        </w:rPr>
        <w:t xml:space="preserve"> million, generating an additional $</w:t>
      </w:r>
      <w:r w:rsidR="00C93A75">
        <w:rPr>
          <w:sz w:val="22"/>
          <w:szCs w:val="22"/>
        </w:rPr>
        <w:t>62</w:t>
      </w:r>
      <w:r w:rsidRPr="007C0F7E">
        <w:rPr>
          <w:sz w:val="22"/>
          <w:szCs w:val="22"/>
        </w:rPr>
        <w:t xml:space="preserve"> million in cash and in-kind co-financing. </w:t>
      </w:r>
      <w:r w:rsidR="007A730E">
        <w:rPr>
          <w:sz w:val="22"/>
          <w:szCs w:val="22"/>
        </w:rPr>
        <w:t xml:space="preserve">GEF </w:t>
      </w:r>
      <w:r w:rsidRPr="007C0F7E">
        <w:rPr>
          <w:sz w:val="22"/>
          <w:szCs w:val="22"/>
        </w:rPr>
        <w:t xml:space="preserve">SGP grants in OP5 will generate global benefits by leveraging community-based efforts to conserve biodiversity through improving the effectiveness and sustainability of community conservation areas and indigenous protected areas, which make up a critical component of the global protected areas system, even if they are not always recognized as such. To support sustainable use of biodiversity, the </w:t>
      </w:r>
      <w:r w:rsidR="007A730E">
        <w:rPr>
          <w:sz w:val="22"/>
          <w:szCs w:val="22"/>
        </w:rPr>
        <w:t xml:space="preserve">GEF </w:t>
      </w:r>
      <w:r w:rsidRPr="007C0F7E">
        <w:rPr>
          <w:sz w:val="22"/>
          <w:szCs w:val="22"/>
        </w:rPr>
        <w:t xml:space="preserve">SGP will promote the mainstreaming of biodiversity friendly practices in production landscapes and seascapes, through measures such as organic certification for community level and small-scale producers of biodiversity-based products; improved community-based resource use of non-timber forest products; and community level enforcement measures in near shore fisheries.  With </w:t>
      </w:r>
      <w:r w:rsidR="007A730E">
        <w:rPr>
          <w:sz w:val="22"/>
          <w:szCs w:val="22"/>
        </w:rPr>
        <w:t xml:space="preserve">GEF </w:t>
      </w:r>
      <w:r w:rsidRPr="007C0F7E">
        <w:rPr>
          <w:sz w:val="22"/>
          <w:szCs w:val="22"/>
        </w:rPr>
        <w:t>SGP’s support, civil society and community-based organizations will develop the capacity to improve conservation and sustainable use efforts and ensure benefits for community livelihoods, contributing to long-term sustainability.</w:t>
      </w:r>
    </w:p>
    <w:p w:rsidR="00771C28" w:rsidRPr="007C0F7E" w:rsidRDefault="007A730E" w:rsidP="00771C28">
      <w:pPr>
        <w:pStyle w:val="Footer"/>
        <w:spacing w:after="80"/>
        <w:rPr>
          <w:noProof/>
          <w:sz w:val="22"/>
          <w:szCs w:val="22"/>
        </w:rPr>
      </w:pPr>
      <w:r>
        <w:rPr>
          <w:sz w:val="22"/>
          <w:szCs w:val="22"/>
        </w:rPr>
        <w:t xml:space="preserve">GEF </w:t>
      </w:r>
      <w:r w:rsidR="00771C28" w:rsidRPr="007C0F7E">
        <w:rPr>
          <w:sz w:val="22"/>
          <w:szCs w:val="22"/>
        </w:rPr>
        <w:t xml:space="preserve">SGP objectives will be consistent with and support the first, fourth and fifth climate change strategic objectives for GEF-5, which are the most relevant, in the context of </w:t>
      </w:r>
      <w:r>
        <w:rPr>
          <w:sz w:val="22"/>
          <w:szCs w:val="22"/>
        </w:rPr>
        <w:t xml:space="preserve">GEF </w:t>
      </w:r>
      <w:r w:rsidR="00771C28" w:rsidRPr="007C0F7E">
        <w:rPr>
          <w:sz w:val="22"/>
          <w:szCs w:val="22"/>
        </w:rPr>
        <w:t>SGP’s civil society and community-based focus, of the six GEF climate change objective</w:t>
      </w:r>
      <w:r w:rsidR="00047C84">
        <w:rPr>
          <w:sz w:val="22"/>
          <w:szCs w:val="22"/>
        </w:rPr>
        <w:t xml:space="preserve">s. To date, </w:t>
      </w:r>
      <w:r>
        <w:rPr>
          <w:sz w:val="22"/>
          <w:szCs w:val="22"/>
        </w:rPr>
        <w:t xml:space="preserve">GEF </w:t>
      </w:r>
      <w:r w:rsidR="00C93A75">
        <w:rPr>
          <w:sz w:val="22"/>
          <w:szCs w:val="22"/>
        </w:rPr>
        <w:t>SGP has provided 7</w:t>
      </w:r>
      <w:r w:rsidR="00047C84">
        <w:rPr>
          <w:sz w:val="22"/>
          <w:szCs w:val="22"/>
        </w:rPr>
        <w:t>03</w:t>
      </w:r>
      <w:r w:rsidR="00771C28" w:rsidRPr="007C0F7E">
        <w:rPr>
          <w:sz w:val="22"/>
          <w:szCs w:val="22"/>
        </w:rPr>
        <w:t xml:space="preserve"> community-based cli</w:t>
      </w:r>
      <w:r w:rsidR="00C93A75">
        <w:rPr>
          <w:sz w:val="22"/>
          <w:szCs w:val="22"/>
        </w:rPr>
        <w:t>mate change projects with $15</w:t>
      </w:r>
      <w:r w:rsidR="00047C84">
        <w:rPr>
          <w:sz w:val="22"/>
          <w:szCs w:val="22"/>
        </w:rPr>
        <w:t xml:space="preserve"> </w:t>
      </w:r>
      <w:r w:rsidR="00771C28" w:rsidRPr="007C0F7E">
        <w:rPr>
          <w:sz w:val="22"/>
          <w:szCs w:val="22"/>
        </w:rPr>
        <w:t>million</w:t>
      </w:r>
      <w:r w:rsidR="00C93A75">
        <w:rPr>
          <w:sz w:val="22"/>
          <w:szCs w:val="22"/>
        </w:rPr>
        <w:t>, generating an additional $17</w:t>
      </w:r>
      <w:r w:rsidR="00771C28" w:rsidRPr="007C0F7E">
        <w:rPr>
          <w:sz w:val="22"/>
          <w:szCs w:val="22"/>
        </w:rPr>
        <w:t xml:space="preserve"> million in cash and in-kind co-financing in t</w:t>
      </w:r>
      <w:r w:rsidR="00047C84">
        <w:rPr>
          <w:sz w:val="22"/>
          <w:szCs w:val="22"/>
        </w:rPr>
        <w:t>he countries covered by this document</w:t>
      </w:r>
      <w:r w:rsidR="00771C28" w:rsidRPr="007C0F7E">
        <w:rPr>
          <w:sz w:val="22"/>
          <w:szCs w:val="22"/>
        </w:rPr>
        <w:t xml:space="preserve">. In line with the first GEF strategic objective, for OP5 </w:t>
      </w:r>
      <w:r>
        <w:rPr>
          <w:sz w:val="22"/>
          <w:szCs w:val="22"/>
        </w:rPr>
        <w:t xml:space="preserve">GEF </w:t>
      </w:r>
      <w:r w:rsidR="00771C28" w:rsidRPr="007C0F7E">
        <w:rPr>
          <w:sz w:val="22"/>
          <w:szCs w:val="22"/>
        </w:rPr>
        <w:t xml:space="preserve">SGP will provide grants to promote the demonstration, development and transfer of innovative low-carbon solutions at the community level, such as micro-solar power and fuel-efficient stoves.  In line with the fourth GEF strategic objective for climate change, SGP will promote energy efficient, low carbon transport at the community level, for example with support for low-emission and energy efficient motor scooters and small boat motors, which make up the majority of individual motorized transport in rural areas.  Also in the climate change focal area, </w:t>
      </w:r>
      <w:r>
        <w:rPr>
          <w:sz w:val="22"/>
          <w:szCs w:val="22"/>
        </w:rPr>
        <w:t xml:space="preserve">GEF </w:t>
      </w:r>
      <w:r w:rsidR="00771C28" w:rsidRPr="007C0F7E">
        <w:rPr>
          <w:sz w:val="22"/>
          <w:szCs w:val="22"/>
        </w:rPr>
        <w:t xml:space="preserve">SGP will support the conservation and enhancement of carbon </w:t>
      </w:r>
      <w:r w:rsidR="00771C28" w:rsidRPr="007C0F7E">
        <w:rPr>
          <w:sz w:val="22"/>
          <w:szCs w:val="22"/>
        </w:rPr>
        <w:lastRenderedPageBreak/>
        <w:t xml:space="preserve">stocks through sustainable management and climate proofing of land use, land use change and forestry, which is consistent with the fifth GEF strategic </w:t>
      </w:r>
      <w:r w:rsidR="00771C28" w:rsidRPr="007C0F7E">
        <w:rPr>
          <w:noProof/>
          <w:sz w:val="22"/>
          <w:szCs w:val="22"/>
        </w:rPr>
        <w:t>objective.</w:t>
      </w:r>
    </w:p>
    <w:p w:rsidR="00771C28" w:rsidRPr="007C0F7E" w:rsidRDefault="00771C28" w:rsidP="00771C28">
      <w:pPr>
        <w:pStyle w:val="Footer"/>
        <w:spacing w:after="80"/>
        <w:rPr>
          <w:noProof/>
          <w:sz w:val="22"/>
          <w:szCs w:val="22"/>
        </w:rPr>
      </w:pPr>
      <w:r w:rsidRPr="007C0F7E">
        <w:rPr>
          <w:noProof/>
          <w:sz w:val="22"/>
          <w:szCs w:val="22"/>
        </w:rPr>
        <w:t xml:space="preserve">To address land degradation, </w:t>
      </w:r>
      <w:r w:rsidR="007A730E">
        <w:rPr>
          <w:noProof/>
          <w:sz w:val="22"/>
          <w:szCs w:val="22"/>
        </w:rPr>
        <w:t xml:space="preserve">GEF </w:t>
      </w:r>
      <w:r w:rsidRPr="007C0F7E">
        <w:rPr>
          <w:noProof/>
          <w:sz w:val="22"/>
          <w:szCs w:val="22"/>
        </w:rPr>
        <w:t>SGP will support two objectives, both of which are consistent with the GEF land degradation strategic priorities for GEF-5</w:t>
      </w:r>
      <w:r w:rsidR="00047C84">
        <w:rPr>
          <w:noProof/>
          <w:sz w:val="22"/>
          <w:szCs w:val="22"/>
        </w:rPr>
        <w:t xml:space="preserve">.  To date, </w:t>
      </w:r>
      <w:r w:rsidR="007A730E">
        <w:rPr>
          <w:noProof/>
          <w:sz w:val="22"/>
          <w:szCs w:val="22"/>
        </w:rPr>
        <w:t xml:space="preserve">GEF </w:t>
      </w:r>
      <w:r w:rsidR="00C93A75">
        <w:rPr>
          <w:noProof/>
          <w:sz w:val="22"/>
          <w:szCs w:val="22"/>
        </w:rPr>
        <w:t>SGP has provided 355</w:t>
      </w:r>
      <w:r w:rsidRPr="007C0F7E">
        <w:rPr>
          <w:noProof/>
          <w:sz w:val="22"/>
          <w:szCs w:val="22"/>
        </w:rPr>
        <w:t xml:space="preserve"> community-based la</w:t>
      </w:r>
      <w:r w:rsidR="00C93A75">
        <w:rPr>
          <w:noProof/>
          <w:sz w:val="22"/>
          <w:szCs w:val="22"/>
        </w:rPr>
        <w:t>nd degradation projects with $6</w:t>
      </w:r>
      <w:r w:rsidRPr="007C0F7E">
        <w:rPr>
          <w:noProof/>
          <w:sz w:val="22"/>
          <w:szCs w:val="22"/>
        </w:rPr>
        <w:t xml:space="preserve"> millio</w:t>
      </w:r>
      <w:r w:rsidR="00C93A75">
        <w:rPr>
          <w:noProof/>
          <w:sz w:val="22"/>
          <w:szCs w:val="22"/>
        </w:rPr>
        <w:t>n, generating an additional $</w:t>
      </w:r>
      <w:r w:rsidR="00047C84">
        <w:rPr>
          <w:noProof/>
          <w:sz w:val="22"/>
          <w:szCs w:val="22"/>
        </w:rPr>
        <w:t>7</w:t>
      </w:r>
      <w:r w:rsidRPr="007C0F7E">
        <w:rPr>
          <w:noProof/>
          <w:sz w:val="22"/>
          <w:szCs w:val="22"/>
        </w:rPr>
        <w:t xml:space="preserve"> million in cash and in-kind co-financing.  The first SGP objective for OP5 is directly linked to the first strategic objective of the broader GEF for the land degradation results framework:  </w:t>
      </w:r>
      <w:r w:rsidR="007A730E">
        <w:rPr>
          <w:noProof/>
          <w:sz w:val="22"/>
          <w:szCs w:val="22"/>
        </w:rPr>
        <w:t xml:space="preserve">GEF </w:t>
      </w:r>
      <w:r w:rsidRPr="007C0F7E">
        <w:rPr>
          <w:noProof/>
          <w:sz w:val="22"/>
          <w:szCs w:val="22"/>
        </w:rPr>
        <w:t xml:space="preserve">SGP will seek to maintain or improve the flow of agro-ecosystem and forest ecosystem services to sustain community livelihoods.  Second, </w:t>
      </w:r>
      <w:r w:rsidR="007A730E">
        <w:rPr>
          <w:noProof/>
          <w:sz w:val="22"/>
          <w:szCs w:val="22"/>
        </w:rPr>
        <w:t xml:space="preserve">GEF </w:t>
      </w:r>
      <w:r w:rsidRPr="007C0F7E">
        <w:rPr>
          <w:noProof/>
          <w:sz w:val="22"/>
          <w:szCs w:val="22"/>
        </w:rPr>
        <w:t xml:space="preserve">SGP will work with community partners to reduce pressures on natural resources from competing land uses at the community level.  </w:t>
      </w:r>
    </w:p>
    <w:p w:rsidR="00771C28" w:rsidRPr="007C0F7E" w:rsidRDefault="00771C28" w:rsidP="00771C28">
      <w:pPr>
        <w:pStyle w:val="Footer"/>
        <w:spacing w:after="80"/>
        <w:rPr>
          <w:noProof/>
          <w:sz w:val="22"/>
          <w:szCs w:val="22"/>
        </w:rPr>
      </w:pPr>
      <w:r w:rsidRPr="00556B10">
        <w:rPr>
          <w:sz w:val="22"/>
          <w:szCs w:val="22"/>
        </w:rPr>
        <w:t>While</w:t>
      </w:r>
      <w:r w:rsidRPr="007C0F7E">
        <w:rPr>
          <w:sz w:val="22"/>
          <w:szCs w:val="22"/>
        </w:rPr>
        <w:t xml:space="preserve"> the </w:t>
      </w:r>
      <w:r w:rsidR="007A730E">
        <w:rPr>
          <w:sz w:val="22"/>
          <w:szCs w:val="22"/>
        </w:rPr>
        <w:t xml:space="preserve">GEF </w:t>
      </w:r>
      <w:r w:rsidRPr="007C0F7E">
        <w:rPr>
          <w:sz w:val="22"/>
          <w:szCs w:val="22"/>
        </w:rPr>
        <w:t xml:space="preserve">SGP is consistent with GEF strategies for each focal area, the </w:t>
      </w:r>
      <w:r w:rsidR="007A730E">
        <w:rPr>
          <w:sz w:val="22"/>
          <w:szCs w:val="22"/>
        </w:rPr>
        <w:t xml:space="preserve">GEF </w:t>
      </w:r>
      <w:r w:rsidRPr="007C0F7E">
        <w:rPr>
          <w:sz w:val="22"/>
          <w:szCs w:val="22"/>
        </w:rPr>
        <w:t xml:space="preserve">SGP is a strategic </w:t>
      </w:r>
      <w:proofErr w:type="spellStart"/>
      <w:r w:rsidRPr="007C0F7E">
        <w:rPr>
          <w:sz w:val="22"/>
          <w:szCs w:val="22"/>
        </w:rPr>
        <w:t>programme</w:t>
      </w:r>
      <w:proofErr w:type="spellEnd"/>
      <w:r w:rsidRPr="007C0F7E">
        <w:rPr>
          <w:sz w:val="22"/>
          <w:szCs w:val="22"/>
        </w:rPr>
        <w:t xml:space="preserve"> of the GEF that addresses environmental issues in an integrated manner through all focal areas. </w:t>
      </w:r>
      <w:r w:rsidRPr="00556B10">
        <w:rPr>
          <w:sz w:val="22"/>
          <w:szCs w:val="22"/>
        </w:rPr>
        <w:t xml:space="preserve">When possible and relevant, the </w:t>
      </w:r>
      <w:r w:rsidR="007A730E">
        <w:rPr>
          <w:sz w:val="22"/>
          <w:szCs w:val="22"/>
        </w:rPr>
        <w:t xml:space="preserve">GEF </w:t>
      </w:r>
      <w:r w:rsidRPr="00556B10">
        <w:rPr>
          <w:sz w:val="22"/>
          <w:szCs w:val="22"/>
        </w:rPr>
        <w:t xml:space="preserve">SGP supports integrated and synergistic multi-focal area approaches. </w:t>
      </w:r>
      <w:r w:rsidRPr="007C0F7E">
        <w:rPr>
          <w:sz w:val="22"/>
          <w:szCs w:val="22"/>
        </w:rPr>
        <w:t xml:space="preserve">Because the grants to be provided by the SGP in the 5th Operational Phase have yet to be selected, in each country </w:t>
      </w:r>
      <w:r w:rsidR="007A730E">
        <w:rPr>
          <w:sz w:val="22"/>
          <w:szCs w:val="22"/>
        </w:rPr>
        <w:t xml:space="preserve">GEF </w:t>
      </w:r>
      <w:r w:rsidRPr="007C0F7E">
        <w:rPr>
          <w:sz w:val="22"/>
          <w:szCs w:val="22"/>
        </w:rPr>
        <w:t xml:space="preserve">SGP can support a strategic approach by ensuring funding only for community-level grants that are in line with global GEF priorities.  </w:t>
      </w:r>
      <w:r w:rsidRPr="00571201">
        <w:rPr>
          <w:noProof/>
          <w:sz w:val="22"/>
          <w:szCs w:val="22"/>
        </w:rPr>
        <w:t>Since the STAR fund</w:t>
      </w:r>
      <w:r>
        <w:rPr>
          <w:noProof/>
          <w:sz w:val="22"/>
          <w:szCs w:val="22"/>
        </w:rPr>
        <w:t>s come from</w:t>
      </w:r>
      <w:r w:rsidRPr="00571201">
        <w:rPr>
          <w:noProof/>
          <w:sz w:val="22"/>
          <w:szCs w:val="22"/>
        </w:rPr>
        <w:t xml:space="preserve"> specific focal area</w:t>
      </w:r>
      <w:r>
        <w:rPr>
          <w:noProof/>
          <w:sz w:val="22"/>
          <w:szCs w:val="22"/>
        </w:rPr>
        <w:t>s</w:t>
      </w:r>
      <w:r w:rsidRPr="00571201">
        <w:rPr>
          <w:noProof/>
          <w:sz w:val="22"/>
          <w:szCs w:val="22"/>
        </w:rPr>
        <w:t>, the majority of the fund</w:t>
      </w:r>
      <w:r>
        <w:rPr>
          <w:noProof/>
          <w:sz w:val="22"/>
          <w:szCs w:val="22"/>
        </w:rPr>
        <w:t>s</w:t>
      </w:r>
      <w:r w:rsidRPr="00571201">
        <w:rPr>
          <w:noProof/>
          <w:sz w:val="22"/>
          <w:szCs w:val="22"/>
        </w:rPr>
        <w:t xml:space="preserve"> will be used to deliver projects address</w:t>
      </w:r>
      <w:r>
        <w:rPr>
          <w:noProof/>
          <w:sz w:val="22"/>
          <w:szCs w:val="22"/>
        </w:rPr>
        <w:t>ing STAR focal area issues, while</w:t>
      </w:r>
      <w:r w:rsidRPr="00571201">
        <w:rPr>
          <w:noProof/>
          <w:sz w:val="22"/>
          <w:szCs w:val="22"/>
        </w:rPr>
        <w:t xml:space="preserve"> other non-STAR focal area components </w:t>
      </w:r>
      <w:r>
        <w:rPr>
          <w:noProof/>
          <w:sz w:val="22"/>
          <w:szCs w:val="22"/>
        </w:rPr>
        <w:t xml:space="preserve">may be </w:t>
      </w:r>
      <w:r w:rsidRPr="00571201">
        <w:rPr>
          <w:noProof/>
          <w:sz w:val="22"/>
          <w:szCs w:val="22"/>
        </w:rPr>
        <w:t>in</w:t>
      </w:r>
      <w:r>
        <w:rPr>
          <w:noProof/>
          <w:sz w:val="22"/>
          <w:szCs w:val="22"/>
        </w:rPr>
        <w:t>cluded in</w:t>
      </w:r>
      <w:r w:rsidRPr="00571201">
        <w:rPr>
          <w:noProof/>
          <w:sz w:val="22"/>
          <w:szCs w:val="22"/>
        </w:rPr>
        <w:t xml:space="preserve"> the projects. </w:t>
      </w:r>
      <w:r>
        <w:rPr>
          <w:noProof/>
          <w:sz w:val="22"/>
          <w:szCs w:val="22"/>
        </w:rPr>
        <w:t>T</w:t>
      </w:r>
      <w:r w:rsidRPr="00307A6C">
        <w:rPr>
          <w:noProof/>
          <w:sz w:val="22"/>
          <w:szCs w:val="22"/>
        </w:rPr>
        <w:t xml:space="preserve">o continue </w:t>
      </w:r>
      <w:r w:rsidR="007A730E">
        <w:rPr>
          <w:noProof/>
          <w:sz w:val="22"/>
          <w:szCs w:val="22"/>
        </w:rPr>
        <w:t xml:space="preserve">GEF </w:t>
      </w:r>
      <w:r w:rsidRPr="00307A6C">
        <w:rPr>
          <w:noProof/>
          <w:sz w:val="22"/>
          <w:szCs w:val="22"/>
        </w:rPr>
        <w:t>SGP's multifoca</w:t>
      </w:r>
      <w:r>
        <w:rPr>
          <w:noProof/>
          <w:sz w:val="22"/>
          <w:szCs w:val="22"/>
        </w:rPr>
        <w:t>l area approach and leverage ex</w:t>
      </w:r>
      <w:r w:rsidRPr="00307A6C">
        <w:rPr>
          <w:noProof/>
          <w:sz w:val="22"/>
          <w:szCs w:val="22"/>
        </w:rPr>
        <w:t>isting partnerships and experiences related to non-STAR focal areas (internati</w:t>
      </w:r>
      <w:r>
        <w:rPr>
          <w:noProof/>
          <w:sz w:val="22"/>
          <w:szCs w:val="22"/>
        </w:rPr>
        <w:t>onal waters and chemicals</w:t>
      </w:r>
      <w:r w:rsidRPr="00307A6C">
        <w:rPr>
          <w:noProof/>
          <w:sz w:val="22"/>
          <w:szCs w:val="22"/>
        </w:rPr>
        <w:t>), up to 20% of the STAR fund</w:t>
      </w:r>
      <w:r>
        <w:rPr>
          <w:noProof/>
          <w:sz w:val="22"/>
          <w:szCs w:val="22"/>
        </w:rPr>
        <w:t>s</w:t>
      </w:r>
      <w:r w:rsidRPr="00307A6C">
        <w:rPr>
          <w:noProof/>
          <w:sz w:val="22"/>
          <w:szCs w:val="22"/>
        </w:rPr>
        <w:t xml:space="preserve"> can be used to support internation</w:t>
      </w:r>
      <w:r>
        <w:rPr>
          <w:noProof/>
          <w:sz w:val="22"/>
          <w:szCs w:val="22"/>
        </w:rPr>
        <w:t>al waters and chemicals</w:t>
      </w:r>
      <w:r w:rsidRPr="00307A6C">
        <w:rPr>
          <w:noProof/>
          <w:sz w:val="22"/>
          <w:szCs w:val="22"/>
        </w:rPr>
        <w:t xml:space="preserve"> projects.  10% of STAR grant fund</w:t>
      </w:r>
      <w:r>
        <w:rPr>
          <w:noProof/>
          <w:sz w:val="22"/>
          <w:szCs w:val="22"/>
        </w:rPr>
        <w:t>s</w:t>
      </w:r>
      <w:r w:rsidRPr="00307A6C">
        <w:rPr>
          <w:noProof/>
          <w:sz w:val="22"/>
          <w:szCs w:val="22"/>
        </w:rPr>
        <w:t xml:space="preserve"> will be used for capacity building activities.</w:t>
      </w:r>
    </w:p>
    <w:p w:rsidR="00771C28" w:rsidRPr="007C0F7E" w:rsidRDefault="00771C28" w:rsidP="00771C28">
      <w:pPr>
        <w:pStyle w:val="Footer"/>
        <w:spacing w:after="80"/>
        <w:rPr>
          <w:noProof/>
          <w:sz w:val="22"/>
          <w:szCs w:val="22"/>
        </w:rPr>
      </w:pPr>
      <w:r w:rsidRPr="007C0F7E">
        <w:rPr>
          <w:noProof/>
          <w:sz w:val="22"/>
          <w:szCs w:val="22"/>
        </w:rPr>
        <w:t xml:space="preserve">In international waters, the </w:t>
      </w:r>
      <w:r w:rsidR="007A730E">
        <w:rPr>
          <w:noProof/>
          <w:sz w:val="22"/>
          <w:szCs w:val="22"/>
        </w:rPr>
        <w:t xml:space="preserve">GEF </w:t>
      </w:r>
      <w:r w:rsidRPr="007C0F7E">
        <w:rPr>
          <w:noProof/>
          <w:sz w:val="22"/>
          <w:szCs w:val="22"/>
        </w:rPr>
        <w:t xml:space="preserve">SGP will support transboundary water body management with community-based initiatives, including community-level linkages for implementation of SAPs, in partnership with other GEF initiatives. This </w:t>
      </w:r>
      <w:r w:rsidR="007A730E">
        <w:rPr>
          <w:noProof/>
          <w:sz w:val="22"/>
          <w:szCs w:val="22"/>
        </w:rPr>
        <w:t xml:space="preserve">GEF </w:t>
      </w:r>
      <w:r w:rsidRPr="007C0F7E">
        <w:rPr>
          <w:noProof/>
          <w:sz w:val="22"/>
          <w:szCs w:val="22"/>
        </w:rPr>
        <w:t>SGP objective is consistent with the first, second and third GEF strategic objectives for the international waters focal are</w:t>
      </w:r>
      <w:r w:rsidR="00C93A75">
        <w:rPr>
          <w:noProof/>
          <w:sz w:val="22"/>
          <w:szCs w:val="22"/>
        </w:rPr>
        <w:t>a. To date, SGP has provided 237</w:t>
      </w:r>
      <w:r w:rsidRPr="007C0F7E">
        <w:rPr>
          <w:noProof/>
          <w:sz w:val="22"/>
          <w:szCs w:val="22"/>
        </w:rPr>
        <w:t xml:space="preserve"> community-based internat</w:t>
      </w:r>
      <w:r w:rsidR="00C93A75">
        <w:rPr>
          <w:noProof/>
          <w:sz w:val="22"/>
          <w:szCs w:val="22"/>
        </w:rPr>
        <w:t>ional waters projects with $3</w:t>
      </w:r>
      <w:r w:rsidR="00047C84">
        <w:rPr>
          <w:noProof/>
          <w:sz w:val="22"/>
          <w:szCs w:val="22"/>
        </w:rPr>
        <w:t xml:space="preserve"> </w:t>
      </w:r>
      <w:r w:rsidRPr="007C0F7E">
        <w:rPr>
          <w:noProof/>
          <w:sz w:val="22"/>
          <w:szCs w:val="22"/>
        </w:rPr>
        <w:t>millio</w:t>
      </w:r>
      <w:r w:rsidR="00C93A75">
        <w:rPr>
          <w:noProof/>
          <w:sz w:val="22"/>
          <w:szCs w:val="22"/>
        </w:rPr>
        <w:t>n, generating an additional $5.7</w:t>
      </w:r>
      <w:r w:rsidRPr="007C0F7E">
        <w:rPr>
          <w:noProof/>
          <w:sz w:val="22"/>
          <w:szCs w:val="22"/>
        </w:rPr>
        <w:t xml:space="preserve"> million in cash and in-kind co-financing.</w:t>
      </w:r>
    </w:p>
    <w:p w:rsidR="00771C28" w:rsidRPr="007C0F7E" w:rsidRDefault="007A730E" w:rsidP="00771C28">
      <w:pPr>
        <w:pStyle w:val="Footer"/>
        <w:spacing w:after="80"/>
        <w:rPr>
          <w:noProof/>
          <w:sz w:val="22"/>
          <w:szCs w:val="22"/>
        </w:rPr>
      </w:pPr>
      <w:r>
        <w:rPr>
          <w:noProof/>
          <w:sz w:val="22"/>
          <w:szCs w:val="22"/>
        </w:rPr>
        <w:t xml:space="preserve">GEF </w:t>
      </w:r>
      <w:r w:rsidR="00771C28" w:rsidRPr="007C0F7E">
        <w:rPr>
          <w:noProof/>
          <w:sz w:val="22"/>
          <w:szCs w:val="22"/>
        </w:rPr>
        <w:t>SGP will also promote and support the phase out at the community level of POPs and chemicals of global</w:t>
      </w:r>
      <w:r w:rsidR="00771C28" w:rsidRPr="007C0F7E">
        <w:rPr>
          <w:sz w:val="22"/>
          <w:szCs w:val="22"/>
        </w:rPr>
        <w:t xml:space="preserve"> concern, for example through the introduction of POP substitutes and promotion of environmentally friendly practices in pesticide management.  This is consistent with the first strategic objective of the chemicals focal area for GEF</w:t>
      </w:r>
      <w:r w:rsidR="00047C84">
        <w:rPr>
          <w:sz w:val="22"/>
          <w:szCs w:val="22"/>
        </w:rPr>
        <w:t xml:space="preserve">-5. To date, </w:t>
      </w:r>
      <w:r>
        <w:rPr>
          <w:sz w:val="22"/>
          <w:szCs w:val="22"/>
        </w:rPr>
        <w:t xml:space="preserve">GEF </w:t>
      </w:r>
      <w:r w:rsidR="00C93A75">
        <w:rPr>
          <w:sz w:val="22"/>
          <w:szCs w:val="22"/>
        </w:rPr>
        <w:t>SGP has provided 49</w:t>
      </w:r>
      <w:r w:rsidR="00771C28" w:rsidRPr="007C0F7E">
        <w:rPr>
          <w:sz w:val="22"/>
          <w:szCs w:val="22"/>
        </w:rPr>
        <w:t xml:space="preserve"> communit</w:t>
      </w:r>
      <w:r w:rsidR="00C93A75">
        <w:rPr>
          <w:sz w:val="22"/>
          <w:szCs w:val="22"/>
        </w:rPr>
        <w:t>y-based POPs projects with $0.8</w:t>
      </w:r>
      <w:r w:rsidR="00771C28" w:rsidRPr="007C0F7E">
        <w:rPr>
          <w:sz w:val="22"/>
          <w:szCs w:val="22"/>
        </w:rPr>
        <w:t xml:space="preserve"> million, generating an addi</w:t>
      </w:r>
      <w:r w:rsidR="00C93A75">
        <w:rPr>
          <w:sz w:val="22"/>
          <w:szCs w:val="22"/>
        </w:rPr>
        <w:t xml:space="preserve">tional $0.7 </w:t>
      </w:r>
      <w:r w:rsidR="00771C28" w:rsidRPr="007C0F7E">
        <w:rPr>
          <w:noProof/>
          <w:sz w:val="22"/>
          <w:szCs w:val="22"/>
        </w:rPr>
        <w:t xml:space="preserve">million in cash and in-kind co-financing in the countries covered by this </w:t>
      </w:r>
      <w:r w:rsidR="00047C84">
        <w:rPr>
          <w:noProof/>
          <w:sz w:val="22"/>
          <w:szCs w:val="22"/>
        </w:rPr>
        <w:t>document</w:t>
      </w:r>
      <w:r w:rsidR="00771C28" w:rsidRPr="007C0F7E">
        <w:rPr>
          <w:noProof/>
          <w:sz w:val="22"/>
          <w:szCs w:val="22"/>
        </w:rPr>
        <w:t>.</w:t>
      </w:r>
    </w:p>
    <w:p w:rsidR="00771C28" w:rsidRDefault="00771C28" w:rsidP="00771C28">
      <w:pPr>
        <w:pStyle w:val="Footer"/>
        <w:spacing w:after="80"/>
        <w:rPr>
          <w:sz w:val="22"/>
          <w:szCs w:val="22"/>
        </w:rPr>
      </w:pPr>
      <w:r w:rsidRPr="007C0F7E">
        <w:rPr>
          <w:noProof/>
          <w:sz w:val="22"/>
          <w:szCs w:val="22"/>
        </w:rPr>
        <w:t xml:space="preserve">Capacity development is a cross-cutting issue that </w:t>
      </w:r>
      <w:r w:rsidR="007A730E">
        <w:rPr>
          <w:noProof/>
          <w:sz w:val="22"/>
          <w:szCs w:val="22"/>
        </w:rPr>
        <w:t xml:space="preserve">GEF </w:t>
      </w:r>
      <w:r w:rsidRPr="007C0F7E">
        <w:rPr>
          <w:noProof/>
          <w:sz w:val="22"/>
          <w:szCs w:val="22"/>
        </w:rPr>
        <w:t>SGP will continue to address. This is also in line with GEF</w:t>
      </w:r>
      <w:r w:rsidRPr="007C0F7E">
        <w:rPr>
          <w:sz w:val="22"/>
          <w:szCs w:val="22"/>
        </w:rPr>
        <w:t xml:space="preserve"> focal area strategies in GEF-5 that include capacity development aspect in every focal area strategy.  10% of project fund</w:t>
      </w:r>
      <w:r w:rsidR="000C139E">
        <w:rPr>
          <w:sz w:val="22"/>
          <w:szCs w:val="22"/>
        </w:rPr>
        <w:t>s</w:t>
      </w:r>
      <w:r w:rsidRPr="007C0F7E">
        <w:rPr>
          <w:sz w:val="22"/>
          <w:szCs w:val="22"/>
        </w:rPr>
        <w:t xml:space="preserve"> will be used to promote capacity development.  Given the sources of the STAR </w:t>
      </w:r>
      <w:r w:rsidR="000C139E">
        <w:rPr>
          <w:sz w:val="22"/>
          <w:szCs w:val="22"/>
        </w:rPr>
        <w:t>funds</w:t>
      </w:r>
      <w:r w:rsidRPr="007C0F7E">
        <w:rPr>
          <w:sz w:val="22"/>
          <w:szCs w:val="22"/>
        </w:rPr>
        <w:t xml:space="preserve">, the capacity development activities will primarily focus on biodiversity, climate change and land degradation, while also covering international waters and </w:t>
      </w:r>
      <w:r w:rsidR="00047C84">
        <w:rPr>
          <w:sz w:val="22"/>
          <w:szCs w:val="22"/>
        </w:rPr>
        <w:t xml:space="preserve">chemicals </w:t>
      </w:r>
      <w:r w:rsidRPr="007C0F7E">
        <w:rPr>
          <w:sz w:val="22"/>
          <w:szCs w:val="22"/>
        </w:rPr>
        <w:t xml:space="preserve">focal areas.  An integrated multi-focal area approach to capacity development will be undertaken to strengthen the capacity of CSOs and CBOs in project development, implementation, monitoring and evaluation in alignment with GEF policies and requirements that will result in global environmental benefits.  </w:t>
      </w:r>
      <w:r w:rsidR="007A730E">
        <w:rPr>
          <w:sz w:val="22"/>
          <w:szCs w:val="22"/>
        </w:rPr>
        <w:t xml:space="preserve">GEF </w:t>
      </w:r>
      <w:r w:rsidRPr="007C0F7E">
        <w:rPr>
          <w:sz w:val="22"/>
          <w:szCs w:val="22"/>
        </w:rPr>
        <w:t xml:space="preserve">SGP will continue developing capacity of civil society organizations (CSOs), with priority for community-based </w:t>
      </w:r>
      <w:proofErr w:type="spellStart"/>
      <w:r w:rsidRPr="007C0F7E">
        <w:rPr>
          <w:sz w:val="22"/>
          <w:szCs w:val="22"/>
        </w:rPr>
        <w:t>organisations</w:t>
      </w:r>
      <w:proofErr w:type="spellEnd"/>
      <w:r w:rsidRPr="007C0F7E">
        <w:rPr>
          <w:sz w:val="22"/>
          <w:szCs w:val="22"/>
        </w:rPr>
        <w:t xml:space="preserve"> (CBOs) and indigenous peoples </w:t>
      </w:r>
      <w:proofErr w:type="spellStart"/>
      <w:r w:rsidRPr="007C0F7E">
        <w:rPr>
          <w:sz w:val="22"/>
          <w:szCs w:val="22"/>
        </w:rPr>
        <w:t>organisations</w:t>
      </w:r>
      <w:proofErr w:type="spellEnd"/>
      <w:r w:rsidRPr="007C0F7E">
        <w:rPr>
          <w:sz w:val="22"/>
          <w:szCs w:val="22"/>
        </w:rPr>
        <w:t xml:space="preserve"> in the areas such as engagement through consultative process; generation, access and use of information and knowledge; supporting participatory processes in policy and legislation development; and monitoring and evaluation of environmental impacts and trends.  This is consistent with the GEF’s long-standing programmatic support for capacity development, as outlined in the GEF-5 programming document.</w:t>
      </w:r>
    </w:p>
    <w:p w:rsidR="00771C28" w:rsidRPr="007C0F7E" w:rsidRDefault="00771C28" w:rsidP="00771C28">
      <w:pPr>
        <w:pStyle w:val="Footer"/>
        <w:spacing w:after="80"/>
        <w:rPr>
          <w:sz w:val="22"/>
          <w:szCs w:val="22"/>
        </w:rPr>
      </w:pPr>
      <w:r w:rsidRPr="00556B10">
        <w:rPr>
          <w:sz w:val="22"/>
          <w:szCs w:val="22"/>
        </w:rPr>
        <w:t xml:space="preserve">This </w:t>
      </w:r>
      <w:r w:rsidR="00047C84">
        <w:rPr>
          <w:sz w:val="22"/>
          <w:szCs w:val="22"/>
        </w:rPr>
        <w:t>document</w:t>
      </w:r>
      <w:r w:rsidRPr="00556B10">
        <w:rPr>
          <w:sz w:val="22"/>
          <w:szCs w:val="22"/>
        </w:rPr>
        <w:t xml:space="preserve"> covers the STAR </w:t>
      </w:r>
      <w:r w:rsidR="000C139E">
        <w:rPr>
          <w:sz w:val="22"/>
          <w:szCs w:val="22"/>
        </w:rPr>
        <w:t>funds</w:t>
      </w:r>
      <w:r w:rsidRPr="00556B10">
        <w:rPr>
          <w:sz w:val="22"/>
          <w:szCs w:val="22"/>
        </w:rPr>
        <w:t xml:space="preserve"> contribution made by Country </w:t>
      </w:r>
      <w:proofErr w:type="spellStart"/>
      <w:r w:rsidRPr="00556B10">
        <w:rPr>
          <w:sz w:val="22"/>
          <w:szCs w:val="22"/>
        </w:rPr>
        <w:t>Programmes</w:t>
      </w:r>
      <w:proofErr w:type="spellEnd"/>
      <w:r w:rsidRPr="00556B10">
        <w:rPr>
          <w:sz w:val="22"/>
          <w:szCs w:val="22"/>
        </w:rPr>
        <w:t xml:space="preserve"> with no core grant allocation, while the non-grant component (staffing cost and country operating budgets) will be drawn from both global core fund</w:t>
      </w:r>
      <w:r>
        <w:rPr>
          <w:sz w:val="22"/>
          <w:szCs w:val="22"/>
        </w:rPr>
        <w:t>s</w:t>
      </w:r>
      <w:r w:rsidRPr="00556B10">
        <w:rPr>
          <w:sz w:val="22"/>
          <w:szCs w:val="22"/>
        </w:rPr>
        <w:t xml:space="preserve"> and STAR management </w:t>
      </w:r>
      <w:r>
        <w:rPr>
          <w:sz w:val="22"/>
          <w:szCs w:val="22"/>
        </w:rPr>
        <w:t>budgets</w:t>
      </w:r>
      <w:r w:rsidRPr="00556B10">
        <w:rPr>
          <w:sz w:val="22"/>
          <w:szCs w:val="22"/>
        </w:rPr>
        <w:t xml:space="preserve">. </w:t>
      </w:r>
      <w:r w:rsidRPr="007C0F7E">
        <w:rPr>
          <w:sz w:val="22"/>
          <w:szCs w:val="22"/>
        </w:rPr>
        <w:t xml:space="preserve">In each </w:t>
      </w:r>
      <w:r w:rsidR="007A730E">
        <w:rPr>
          <w:sz w:val="22"/>
          <w:szCs w:val="22"/>
        </w:rPr>
        <w:t xml:space="preserve">GEF </w:t>
      </w:r>
      <w:r w:rsidRPr="007C0F7E">
        <w:rPr>
          <w:sz w:val="22"/>
          <w:szCs w:val="22"/>
        </w:rPr>
        <w:t xml:space="preserve">SGP </w:t>
      </w:r>
      <w:r>
        <w:rPr>
          <w:sz w:val="22"/>
          <w:szCs w:val="22"/>
        </w:rPr>
        <w:t xml:space="preserve">Country </w:t>
      </w:r>
      <w:proofErr w:type="spellStart"/>
      <w:r>
        <w:rPr>
          <w:sz w:val="22"/>
          <w:szCs w:val="22"/>
        </w:rPr>
        <w:t>Programme</w:t>
      </w:r>
      <w:proofErr w:type="spellEnd"/>
      <w:r w:rsidRPr="007C0F7E">
        <w:rPr>
          <w:sz w:val="22"/>
          <w:szCs w:val="22"/>
        </w:rPr>
        <w:t xml:space="preserve">, funding may be drawn from the national STAR allocations. GEF Council Document GEF/C.36/4 specified various funding criteria for different categories of </w:t>
      </w:r>
      <w:r>
        <w:rPr>
          <w:sz w:val="22"/>
          <w:szCs w:val="22"/>
        </w:rPr>
        <w:t xml:space="preserve">Country </w:t>
      </w:r>
      <w:proofErr w:type="spellStart"/>
      <w:r>
        <w:rPr>
          <w:sz w:val="22"/>
          <w:szCs w:val="22"/>
        </w:rPr>
        <w:t>Programme</w:t>
      </w:r>
      <w:r w:rsidRPr="007C0F7E">
        <w:rPr>
          <w:sz w:val="22"/>
          <w:szCs w:val="22"/>
        </w:rPr>
        <w:t>s</w:t>
      </w:r>
      <w:proofErr w:type="spellEnd"/>
      <w:r w:rsidRPr="007C0F7E">
        <w:rPr>
          <w:sz w:val="22"/>
          <w:szCs w:val="22"/>
        </w:rPr>
        <w:t xml:space="preserve">.  Specifically, "Countries which have an indicative overall STAR country allocation of more than $15 million will no longer be able to access the SGP’s core funding and will need to finance their projects from their STAR allocations. A maximum cumulative amount of up to $3.6 million, with an average up to $900,000 per year can be allocated." (GEF/C.36/4).  </w:t>
      </w:r>
    </w:p>
    <w:p w:rsidR="00771C28" w:rsidRPr="007C0F7E" w:rsidRDefault="007A730E" w:rsidP="00771C28">
      <w:pPr>
        <w:pStyle w:val="Footer"/>
        <w:spacing w:after="80"/>
        <w:rPr>
          <w:sz w:val="22"/>
          <w:szCs w:val="22"/>
        </w:rPr>
      </w:pPr>
      <w:r>
        <w:rPr>
          <w:sz w:val="22"/>
          <w:szCs w:val="22"/>
        </w:rPr>
        <w:t>Sixteen</w:t>
      </w:r>
      <w:r w:rsidR="00771C28" w:rsidRPr="007C0F7E">
        <w:rPr>
          <w:sz w:val="22"/>
          <w:szCs w:val="22"/>
        </w:rPr>
        <w:t xml:space="preserve"> </w:t>
      </w:r>
      <w:r>
        <w:rPr>
          <w:sz w:val="22"/>
          <w:szCs w:val="22"/>
        </w:rPr>
        <w:t xml:space="preserve">GEF </w:t>
      </w:r>
      <w:r w:rsidR="00771C28" w:rsidRPr="007C0F7E">
        <w:rPr>
          <w:sz w:val="22"/>
          <w:szCs w:val="22"/>
        </w:rPr>
        <w:t xml:space="preserve">SGP countries with </w:t>
      </w:r>
      <w:r w:rsidR="00771C28">
        <w:rPr>
          <w:sz w:val="22"/>
          <w:szCs w:val="22"/>
        </w:rPr>
        <w:t xml:space="preserve">more than $15 million </w:t>
      </w:r>
      <w:proofErr w:type="gramStart"/>
      <w:r w:rsidR="00771C28">
        <w:rPr>
          <w:sz w:val="22"/>
          <w:szCs w:val="22"/>
        </w:rPr>
        <w:t>STAR,</w:t>
      </w:r>
      <w:proofErr w:type="gramEnd"/>
      <w:r w:rsidR="00771C28">
        <w:rPr>
          <w:sz w:val="22"/>
          <w:szCs w:val="22"/>
        </w:rPr>
        <w:t xml:space="preserve"> have</w:t>
      </w:r>
      <w:r w:rsidR="00771C28" w:rsidRPr="007C0F7E">
        <w:rPr>
          <w:sz w:val="22"/>
          <w:szCs w:val="22"/>
        </w:rPr>
        <w:t xml:space="preserve"> no access to the global core </w:t>
      </w:r>
      <w:r w:rsidR="000C139E">
        <w:rPr>
          <w:sz w:val="22"/>
          <w:szCs w:val="22"/>
        </w:rPr>
        <w:t>funds</w:t>
      </w:r>
      <w:r w:rsidR="00771C28" w:rsidRPr="007C0F7E">
        <w:rPr>
          <w:sz w:val="22"/>
          <w:szCs w:val="22"/>
        </w:rPr>
        <w:t xml:space="preserve"> for grants, </w:t>
      </w:r>
      <w:r w:rsidR="00771C28">
        <w:rPr>
          <w:sz w:val="22"/>
          <w:szCs w:val="22"/>
        </w:rPr>
        <w:t xml:space="preserve">and </w:t>
      </w:r>
      <w:r w:rsidR="00771C28" w:rsidRPr="007C0F7E">
        <w:rPr>
          <w:sz w:val="22"/>
          <w:szCs w:val="22"/>
        </w:rPr>
        <w:t>it is critical for these countries to obtain sufficient STAR fund</w:t>
      </w:r>
      <w:r w:rsidR="00771C28">
        <w:rPr>
          <w:sz w:val="22"/>
          <w:szCs w:val="22"/>
        </w:rPr>
        <w:t>s</w:t>
      </w:r>
      <w:r w:rsidR="00771C28" w:rsidRPr="007C0F7E">
        <w:rPr>
          <w:sz w:val="22"/>
          <w:szCs w:val="22"/>
        </w:rPr>
        <w:t xml:space="preserve"> to sustain the </w:t>
      </w:r>
      <w:r w:rsidR="00771C28">
        <w:rPr>
          <w:sz w:val="22"/>
          <w:szCs w:val="22"/>
        </w:rPr>
        <w:t xml:space="preserve">Country </w:t>
      </w:r>
      <w:proofErr w:type="spellStart"/>
      <w:r w:rsidR="00771C28">
        <w:rPr>
          <w:sz w:val="22"/>
          <w:szCs w:val="22"/>
        </w:rPr>
        <w:t>Programme</w:t>
      </w:r>
      <w:r w:rsidR="00771C28" w:rsidRPr="007C0F7E">
        <w:rPr>
          <w:sz w:val="22"/>
          <w:szCs w:val="22"/>
        </w:rPr>
        <w:t>s'</w:t>
      </w:r>
      <w:proofErr w:type="spellEnd"/>
      <w:r w:rsidR="00771C28" w:rsidRPr="007C0F7E">
        <w:rPr>
          <w:sz w:val="22"/>
          <w:szCs w:val="22"/>
        </w:rPr>
        <w:t xml:space="preserve"> grant-making </w:t>
      </w:r>
      <w:r w:rsidR="00771C28" w:rsidRPr="007C0F7E">
        <w:rPr>
          <w:sz w:val="22"/>
          <w:szCs w:val="22"/>
        </w:rPr>
        <w:lastRenderedPageBreak/>
        <w:t xml:space="preserve">activities. This </w:t>
      </w:r>
      <w:r w:rsidR="00047C84">
        <w:rPr>
          <w:sz w:val="22"/>
          <w:szCs w:val="22"/>
        </w:rPr>
        <w:t>document</w:t>
      </w:r>
      <w:r w:rsidR="00771C28" w:rsidRPr="007C0F7E">
        <w:rPr>
          <w:sz w:val="22"/>
          <w:szCs w:val="22"/>
        </w:rPr>
        <w:t xml:space="preserve"> is intended to obtain STAR fund</w:t>
      </w:r>
      <w:r w:rsidR="00771C28">
        <w:rPr>
          <w:sz w:val="22"/>
          <w:szCs w:val="22"/>
        </w:rPr>
        <w:t>s</w:t>
      </w:r>
      <w:r w:rsidR="00771C28" w:rsidRPr="007C0F7E">
        <w:rPr>
          <w:sz w:val="22"/>
          <w:szCs w:val="22"/>
        </w:rPr>
        <w:t xml:space="preserve"> to cover the grant allocation of </w:t>
      </w:r>
      <w:r w:rsidR="00771C28">
        <w:rPr>
          <w:sz w:val="22"/>
          <w:szCs w:val="22"/>
        </w:rPr>
        <w:t xml:space="preserve">these </w:t>
      </w:r>
      <w:r>
        <w:rPr>
          <w:sz w:val="22"/>
          <w:szCs w:val="22"/>
        </w:rPr>
        <w:t xml:space="preserve">sixteen GEF </w:t>
      </w:r>
      <w:r w:rsidR="00771C28" w:rsidRPr="007C0F7E">
        <w:rPr>
          <w:sz w:val="22"/>
          <w:szCs w:val="22"/>
        </w:rPr>
        <w:t xml:space="preserve">SGP </w:t>
      </w:r>
      <w:r w:rsidR="00771C28">
        <w:rPr>
          <w:sz w:val="22"/>
          <w:szCs w:val="22"/>
        </w:rPr>
        <w:t xml:space="preserve">Country </w:t>
      </w:r>
      <w:proofErr w:type="spellStart"/>
      <w:r w:rsidR="00771C28">
        <w:rPr>
          <w:sz w:val="22"/>
          <w:szCs w:val="22"/>
        </w:rPr>
        <w:t>Programme</w:t>
      </w:r>
      <w:r w:rsidR="00771C28" w:rsidRPr="007C0F7E">
        <w:rPr>
          <w:sz w:val="22"/>
          <w:szCs w:val="22"/>
        </w:rPr>
        <w:t>s</w:t>
      </w:r>
      <w:proofErr w:type="spellEnd"/>
      <w:r w:rsidR="00771C28" w:rsidRPr="007C0F7E">
        <w:rPr>
          <w:sz w:val="22"/>
          <w:szCs w:val="22"/>
        </w:rPr>
        <w:t>, so that GEF continue</w:t>
      </w:r>
      <w:r w:rsidR="00771C28">
        <w:rPr>
          <w:sz w:val="22"/>
          <w:szCs w:val="22"/>
        </w:rPr>
        <w:t>s to</w:t>
      </w:r>
      <w:r w:rsidR="00771C28" w:rsidRPr="007C0F7E">
        <w:rPr>
          <w:sz w:val="22"/>
          <w:szCs w:val="22"/>
        </w:rPr>
        <w:t xml:space="preserve"> channel funds to CBOs and CSOs in these countries. Additionally, </w:t>
      </w:r>
      <w:r w:rsidR="00771C28">
        <w:rPr>
          <w:sz w:val="22"/>
          <w:szCs w:val="22"/>
        </w:rPr>
        <w:t xml:space="preserve">while </w:t>
      </w:r>
      <w:r>
        <w:rPr>
          <w:sz w:val="22"/>
          <w:szCs w:val="22"/>
        </w:rPr>
        <w:t xml:space="preserve">GEF </w:t>
      </w:r>
      <w:r w:rsidR="00771C28" w:rsidRPr="007C0F7E">
        <w:rPr>
          <w:sz w:val="22"/>
          <w:szCs w:val="22"/>
        </w:rPr>
        <w:t>SGP running co</w:t>
      </w:r>
      <w:r w:rsidR="00771C28">
        <w:rPr>
          <w:sz w:val="22"/>
          <w:szCs w:val="22"/>
        </w:rPr>
        <w:t>sts remain more or less stable</w:t>
      </w:r>
      <w:r w:rsidR="00771C28" w:rsidRPr="007C0F7E">
        <w:rPr>
          <w:sz w:val="22"/>
          <w:szCs w:val="22"/>
        </w:rPr>
        <w:t>, higher STAR fund</w:t>
      </w:r>
      <w:r w:rsidR="00771C28">
        <w:rPr>
          <w:sz w:val="22"/>
          <w:szCs w:val="22"/>
        </w:rPr>
        <w:t>s</w:t>
      </w:r>
      <w:r w:rsidR="00771C28" w:rsidRPr="007C0F7E">
        <w:rPr>
          <w:sz w:val="22"/>
          <w:szCs w:val="22"/>
        </w:rPr>
        <w:t xml:space="preserve"> (mainly used for grants) will contribute to achieving optimal </w:t>
      </w:r>
      <w:r>
        <w:rPr>
          <w:sz w:val="22"/>
          <w:szCs w:val="22"/>
        </w:rPr>
        <w:t xml:space="preserve">GEF </w:t>
      </w:r>
      <w:r w:rsidR="00771C28" w:rsidRPr="007C0F7E">
        <w:rPr>
          <w:sz w:val="22"/>
          <w:szCs w:val="22"/>
        </w:rPr>
        <w:t>SGP cost efficiency globally.</w:t>
      </w:r>
    </w:p>
    <w:tbl>
      <w:tblPr>
        <w:tblW w:w="0" w:type="auto"/>
        <w:tblInd w:w="360" w:type="dxa"/>
        <w:tblLook w:val="04A0"/>
      </w:tblPr>
      <w:tblGrid>
        <w:gridCol w:w="10476"/>
      </w:tblGrid>
      <w:tr w:rsidR="00B65E64" w:rsidRPr="00D53F9B" w:rsidTr="00B65E64">
        <w:tc>
          <w:tcPr>
            <w:tcW w:w="10836" w:type="dxa"/>
          </w:tcPr>
          <w:bookmarkStart w:id="349" w:name="geffastratergy"/>
          <w:p w:rsidR="00B65E64" w:rsidRPr="00D53F9B" w:rsidRDefault="00A81958" w:rsidP="00B65E64">
            <w:pPr>
              <w:tabs>
                <w:tab w:val="num" w:pos="450"/>
              </w:tabs>
              <w:spacing w:after="80"/>
              <w:rPr>
                <w:smallCaps/>
                <w:sz w:val="22"/>
                <w:szCs w:val="22"/>
              </w:rPr>
            </w:pPr>
            <w:r w:rsidRPr="00D53F9B">
              <w:rPr>
                <w:sz w:val="22"/>
                <w:szCs w:val="22"/>
              </w:rPr>
              <w:fldChar w:fldCharType="begin">
                <w:ffData>
                  <w:name w:val="geffastratergy"/>
                  <w:enabled/>
                  <w:calcOnExit w:val="0"/>
                  <w:textInput/>
                </w:ffData>
              </w:fldChar>
            </w:r>
            <w:r w:rsidR="00B65E64" w:rsidRPr="00D53F9B">
              <w:rPr>
                <w:sz w:val="22"/>
                <w:szCs w:val="22"/>
              </w:rPr>
              <w:instrText xml:space="preserve"> FORMTEXT </w:instrText>
            </w:r>
            <w:r w:rsidRPr="00D53F9B">
              <w:rPr>
                <w:sz w:val="22"/>
                <w:szCs w:val="22"/>
              </w:rPr>
            </w:r>
            <w:r w:rsidRPr="00D53F9B">
              <w:rPr>
                <w:sz w:val="22"/>
                <w:szCs w:val="22"/>
              </w:rPr>
              <w:fldChar w:fldCharType="separate"/>
            </w:r>
            <w:r w:rsidR="00B65E64" w:rsidRPr="00D53F9B">
              <w:rPr>
                <w:noProof/>
                <w:sz w:val="22"/>
                <w:szCs w:val="22"/>
              </w:rPr>
              <w:t> </w:t>
            </w:r>
            <w:r w:rsidR="00B65E64" w:rsidRPr="00D53F9B">
              <w:rPr>
                <w:noProof/>
                <w:sz w:val="22"/>
                <w:szCs w:val="22"/>
              </w:rPr>
              <w:t> </w:t>
            </w:r>
            <w:r w:rsidR="00B65E64" w:rsidRPr="00D53F9B">
              <w:rPr>
                <w:noProof/>
                <w:sz w:val="22"/>
                <w:szCs w:val="22"/>
              </w:rPr>
              <w:t> </w:t>
            </w:r>
            <w:r w:rsidR="00B65E64" w:rsidRPr="00D53F9B">
              <w:rPr>
                <w:noProof/>
                <w:sz w:val="22"/>
                <w:szCs w:val="22"/>
              </w:rPr>
              <w:t> </w:t>
            </w:r>
            <w:r w:rsidR="00B65E64" w:rsidRPr="00D53F9B">
              <w:rPr>
                <w:noProof/>
                <w:sz w:val="22"/>
                <w:szCs w:val="22"/>
              </w:rPr>
              <w:t> </w:t>
            </w:r>
            <w:r w:rsidRPr="00D53F9B">
              <w:rPr>
                <w:sz w:val="22"/>
                <w:szCs w:val="22"/>
              </w:rPr>
              <w:fldChar w:fldCharType="end"/>
            </w:r>
            <w:bookmarkEnd w:id="349"/>
          </w:p>
        </w:tc>
      </w:tr>
    </w:tbl>
    <w:p w:rsidR="00B65E64" w:rsidRPr="007B0DB4" w:rsidRDefault="00B65E64" w:rsidP="00B65E64">
      <w:pPr>
        <w:tabs>
          <w:tab w:val="num" w:pos="450"/>
        </w:tabs>
        <w:spacing w:after="80"/>
        <w:ind w:left="360" w:hanging="360"/>
        <w:rPr>
          <w:sz w:val="22"/>
          <w:szCs w:val="22"/>
        </w:rPr>
      </w:pPr>
      <w:r w:rsidRPr="007B0DB4">
        <w:rPr>
          <w:sz w:val="22"/>
          <w:szCs w:val="22"/>
        </w:rPr>
        <w:tab/>
      </w:r>
      <w:r w:rsidR="00AA1F98">
        <w:rPr>
          <w:sz w:val="22"/>
          <w:szCs w:val="22"/>
        </w:rPr>
        <w:t>A</w:t>
      </w:r>
      <w:r w:rsidRPr="007B0DB4">
        <w:rPr>
          <w:sz w:val="22"/>
          <w:szCs w:val="22"/>
        </w:rPr>
        <w:t xml:space="preserve">.1.2. </w:t>
      </w:r>
      <w:r>
        <w:rPr>
          <w:sz w:val="22"/>
          <w:szCs w:val="22"/>
        </w:rPr>
        <w:t xml:space="preserve">  </w:t>
      </w:r>
      <w:r w:rsidRPr="007B0DB4">
        <w:rPr>
          <w:sz w:val="22"/>
          <w:szCs w:val="22"/>
        </w:rPr>
        <w:t xml:space="preserve">For projects funded from LDCF/SCCF:  the </w:t>
      </w:r>
      <w:r w:rsidR="00F6488F" w:rsidRPr="007B0DB4">
        <w:rPr>
          <w:sz w:val="22"/>
          <w:szCs w:val="22"/>
        </w:rPr>
        <w:t>LDCF/SCCF</w:t>
      </w:r>
      <w:r w:rsidRPr="007B0DB4">
        <w:rPr>
          <w:sz w:val="22"/>
          <w:szCs w:val="22"/>
        </w:rPr>
        <w:t xml:space="preserve"> eligibility criteria and priorities:  </w:t>
      </w:r>
    </w:p>
    <w:tbl>
      <w:tblPr>
        <w:tblW w:w="0" w:type="auto"/>
        <w:tblInd w:w="360" w:type="dxa"/>
        <w:tblLook w:val="04A0"/>
      </w:tblPr>
      <w:tblGrid>
        <w:gridCol w:w="10476"/>
      </w:tblGrid>
      <w:tr w:rsidR="00B65E64" w:rsidRPr="00D53F9B" w:rsidTr="00B65E64">
        <w:tc>
          <w:tcPr>
            <w:tcW w:w="10836" w:type="dxa"/>
            <w:shd w:val="clear" w:color="auto" w:fill="auto"/>
          </w:tcPr>
          <w:bookmarkStart w:id="350" w:name="eligibilityCriteria"/>
          <w:p w:rsidR="00B65E64" w:rsidRPr="00E978EB" w:rsidRDefault="00A81958" w:rsidP="00B65E64">
            <w:pPr>
              <w:tabs>
                <w:tab w:val="num" w:pos="450"/>
              </w:tabs>
              <w:spacing w:after="80"/>
              <w:rPr>
                <w:sz w:val="22"/>
                <w:szCs w:val="22"/>
              </w:rPr>
            </w:pPr>
            <w:r w:rsidRPr="00D53F9B">
              <w:rPr>
                <w:sz w:val="22"/>
                <w:szCs w:val="22"/>
              </w:rPr>
              <w:fldChar w:fldCharType="begin">
                <w:ffData>
                  <w:name w:val="eligibilityCriteria"/>
                  <w:enabled/>
                  <w:calcOnExit w:val="0"/>
                  <w:textInput/>
                </w:ffData>
              </w:fldChar>
            </w:r>
            <w:r w:rsidR="00B65E64" w:rsidRPr="00D53F9B">
              <w:rPr>
                <w:sz w:val="22"/>
                <w:szCs w:val="22"/>
              </w:rPr>
              <w:instrText xml:space="preserve"> FORMTEXT </w:instrText>
            </w:r>
            <w:r w:rsidRPr="00D53F9B">
              <w:rPr>
                <w:sz w:val="22"/>
                <w:szCs w:val="22"/>
              </w:rPr>
            </w:r>
            <w:r w:rsidRPr="00D53F9B">
              <w:rPr>
                <w:sz w:val="22"/>
                <w:szCs w:val="22"/>
              </w:rPr>
              <w:fldChar w:fldCharType="separate"/>
            </w:r>
            <w:r w:rsidR="00B65E64" w:rsidRPr="00D53F9B">
              <w:rPr>
                <w:noProof/>
                <w:sz w:val="22"/>
                <w:szCs w:val="22"/>
              </w:rPr>
              <w:t> </w:t>
            </w:r>
            <w:r w:rsidR="00B65E64" w:rsidRPr="00D53F9B">
              <w:rPr>
                <w:noProof/>
                <w:sz w:val="22"/>
                <w:szCs w:val="22"/>
              </w:rPr>
              <w:t> </w:t>
            </w:r>
            <w:r w:rsidR="00B65E64" w:rsidRPr="00D53F9B">
              <w:rPr>
                <w:noProof/>
                <w:sz w:val="22"/>
                <w:szCs w:val="22"/>
              </w:rPr>
              <w:t> </w:t>
            </w:r>
            <w:r w:rsidR="00B65E64" w:rsidRPr="00D53F9B">
              <w:rPr>
                <w:noProof/>
                <w:sz w:val="22"/>
                <w:szCs w:val="22"/>
              </w:rPr>
              <w:t> </w:t>
            </w:r>
            <w:r w:rsidR="00B65E64" w:rsidRPr="00D53F9B">
              <w:rPr>
                <w:noProof/>
                <w:sz w:val="22"/>
                <w:szCs w:val="22"/>
              </w:rPr>
              <w:t> </w:t>
            </w:r>
            <w:r w:rsidRPr="00D53F9B">
              <w:rPr>
                <w:sz w:val="22"/>
                <w:szCs w:val="22"/>
              </w:rPr>
              <w:fldChar w:fldCharType="end"/>
            </w:r>
            <w:bookmarkEnd w:id="350"/>
          </w:p>
          <w:p w:rsidR="00AA1F98" w:rsidRPr="00E978EB" w:rsidRDefault="00AA1F98" w:rsidP="00B65E64">
            <w:pPr>
              <w:tabs>
                <w:tab w:val="num" w:pos="450"/>
              </w:tabs>
              <w:spacing w:after="80"/>
              <w:rPr>
                <w:sz w:val="22"/>
                <w:szCs w:val="22"/>
              </w:rPr>
            </w:pPr>
            <w:r w:rsidRPr="00E978EB">
              <w:rPr>
                <w:sz w:val="22"/>
                <w:szCs w:val="22"/>
              </w:rPr>
              <w:t>A.1.3   For projects funded from NPIF, relevant eligibility criteria and priorities of the Fund:</w:t>
            </w:r>
          </w:p>
          <w:p w:rsidR="00AA1F98" w:rsidRPr="00D53F9B" w:rsidRDefault="00A81958" w:rsidP="00B65E64">
            <w:pPr>
              <w:tabs>
                <w:tab w:val="num" w:pos="450"/>
              </w:tabs>
              <w:spacing w:after="80"/>
              <w:rPr>
                <w:sz w:val="22"/>
                <w:szCs w:val="22"/>
              </w:rPr>
            </w:pPr>
            <w:r w:rsidRPr="00D53F9B">
              <w:rPr>
                <w:sz w:val="22"/>
                <w:szCs w:val="22"/>
              </w:rPr>
              <w:fldChar w:fldCharType="begin">
                <w:ffData>
                  <w:name w:val="eligibilityCriteria"/>
                  <w:enabled/>
                  <w:calcOnExit w:val="0"/>
                  <w:textInput/>
                </w:ffData>
              </w:fldChar>
            </w:r>
            <w:r w:rsidR="00AA1F98" w:rsidRPr="00D53F9B">
              <w:rPr>
                <w:sz w:val="22"/>
                <w:szCs w:val="22"/>
              </w:rPr>
              <w:instrText xml:space="preserve"> FORMTEXT </w:instrText>
            </w:r>
            <w:r w:rsidRPr="00D53F9B">
              <w:rPr>
                <w:sz w:val="22"/>
                <w:szCs w:val="22"/>
              </w:rPr>
            </w:r>
            <w:r w:rsidRPr="00D53F9B">
              <w:rPr>
                <w:sz w:val="22"/>
                <w:szCs w:val="22"/>
              </w:rPr>
              <w:fldChar w:fldCharType="separate"/>
            </w:r>
            <w:r w:rsidR="00AA1F98" w:rsidRPr="00D53F9B">
              <w:rPr>
                <w:noProof/>
                <w:sz w:val="22"/>
                <w:szCs w:val="22"/>
              </w:rPr>
              <w:t> </w:t>
            </w:r>
            <w:r w:rsidR="00AA1F98" w:rsidRPr="00D53F9B">
              <w:rPr>
                <w:noProof/>
                <w:sz w:val="22"/>
                <w:szCs w:val="22"/>
              </w:rPr>
              <w:t> </w:t>
            </w:r>
            <w:r w:rsidR="00AA1F98" w:rsidRPr="00D53F9B">
              <w:rPr>
                <w:noProof/>
                <w:sz w:val="22"/>
                <w:szCs w:val="22"/>
              </w:rPr>
              <w:t> </w:t>
            </w:r>
            <w:r w:rsidR="00AA1F98" w:rsidRPr="00D53F9B">
              <w:rPr>
                <w:noProof/>
                <w:sz w:val="22"/>
                <w:szCs w:val="22"/>
              </w:rPr>
              <w:t> </w:t>
            </w:r>
            <w:r w:rsidR="00AA1F98" w:rsidRPr="00D53F9B">
              <w:rPr>
                <w:noProof/>
                <w:sz w:val="22"/>
                <w:szCs w:val="22"/>
              </w:rPr>
              <w:t> </w:t>
            </w:r>
            <w:r w:rsidRPr="00D53F9B">
              <w:rPr>
                <w:sz w:val="22"/>
                <w:szCs w:val="22"/>
              </w:rPr>
              <w:fldChar w:fldCharType="end"/>
            </w:r>
          </w:p>
        </w:tc>
      </w:tr>
    </w:tbl>
    <w:p w:rsidR="00B65E64" w:rsidRPr="00D761E8" w:rsidRDefault="00B65E64" w:rsidP="00876082">
      <w:pPr>
        <w:tabs>
          <w:tab w:val="num" w:pos="450"/>
          <w:tab w:val="num" w:pos="540"/>
        </w:tabs>
        <w:spacing w:after="80"/>
        <w:ind w:left="360" w:hanging="990"/>
        <w:rPr>
          <w:sz w:val="22"/>
          <w:szCs w:val="22"/>
          <w:lang w:val="fr-CA"/>
        </w:rPr>
      </w:pPr>
      <w:r w:rsidRPr="007B0DB4">
        <w:rPr>
          <w:sz w:val="22"/>
          <w:szCs w:val="22"/>
        </w:rPr>
        <w:tab/>
        <w:t xml:space="preserve">A.2.   </w:t>
      </w:r>
      <w:r>
        <w:rPr>
          <w:sz w:val="22"/>
          <w:szCs w:val="22"/>
        </w:rPr>
        <w:t>N</w:t>
      </w:r>
      <w:r w:rsidRPr="007B0DB4">
        <w:rPr>
          <w:sz w:val="22"/>
          <w:szCs w:val="22"/>
        </w:rPr>
        <w:t xml:space="preserve">ational strategies and plans or reports and assessments under relevant conventions, </w:t>
      </w:r>
      <w:proofErr w:type="gramStart"/>
      <w:r w:rsidRPr="007B0DB4">
        <w:rPr>
          <w:sz w:val="22"/>
          <w:szCs w:val="22"/>
        </w:rPr>
        <w:t>if  applicable</w:t>
      </w:r>
      <w:proofErr w:type="gramEnd"/>
      <w:r w:rsidRPr="007B0DB4">
        <w:rPr>
          <w:sz w:val="22"/>
          <w:szCs w:val="22"/>
        </w:rPr>
        <w:t xml:space="preserve">, i.e. </w:t>
      </w:r>
      <w:r>
        <w:rPr>
          <w:sz w:val="22"/>
          <w:szCs w:val="22"/>
        </w:rPr>
        <w:t xml:space="preserve"> </w:t>
      </w:r>
      <w:r w:rsidRPr="00D761E8">
        <w:rPr>
          <w:sz w:val="22"/>
          <w:szCs w:val="22"/>
          <w:lang w:val="fr-CA"/>
        </w:rPr>
        <w:t xml:space="preserve">NAPAS, </w:t>
      </w:r>
      <w:proofErr w:type="spellStart"/>
      <w:r w:rsidRPr="00D761E8">
        <w:rPr>
          <w:sz w:val="22"/>
          <w:szCs w:val="22"/>
          <w:lang w:val="fr-CA"/>
        </w:rPr>
        <w:t>NAPs</w:t>
      </w:r>
      <w:proofErr w:type="spellEnd"/>
      <w:r w:rsidRPr="00D761E8">
        <w:rPr>
          <w:sz w:val="22"/>
          <w:szCs w:val="22"/>
          <w:lang w:val="fr-CA"/>
        </w:rPr>
        <w:t xml:space="preserve">, </w:t>
      </w:r>
      <w:proofErr w:type="spellStart"/>
      <w:r w:rsidRPr="00D761E8">
        <w:rPr>
          <w:sz w:val="22"/>
          <w:szCs w:val="22"/>
          <w:lang w:val="fr-CA"/>
        </w:rPr>
        <w:t>NBSAPs</w:t>
      </w:r>
      <w:proofErr w:type="spellEnd"/>
      <w:r w:rsidRPr="00D761E8">
        <w:rPr>
          <w:sz w:val="22"/>
          <w:szCs w:val="22"/>
          <w:lang w:val="fr-CA"/>
        </w:rPr>
        <w:t xml:space="preserve">, national communications,  </w:t>
      </w:r>
      <w:proofErr w:type="spellStart"/>
      <w:r w:rsidRPr="00D761E8">
        <w:rPr>
          <w:sz w:val="22"/>
          <w:szCs w:val="22"/>
          <w:lang w:val="fr-CA"/>
        </w:rPr>
        <w:t>TNAs</w:t>
      </w:r>
      <w:proofErr w:type="spellEnd"/>
      <w:r w:rsidRPr="00D761E8">
        <w:rPr>
          <w:sz w:val="22"/>
          <w:szCs w:val="22"/>
          <w:lang w:val="fr-CA"/>
        </w:rPr>
        <w:t xml:space="preserve">, </w:t>
      </w:r>
      <w:proofErr w:type="spellStart"/>
      <w:r w:rsidRPr="00D761E8">
        <w:rPr>
          <w:sz w:val="22"/>
          <w:szCs w:val="22"/>
          <w:lang w:val="fr-CA"/>
        </w:rPr>
        <w:t>NIPs</w:t>
      </w:r>
      <w:proofErr w:type="spellEnd"/>
      <w:r w:rsidRPr="00D761E8">
        <w:rPr>
          <w:sz w:val="22"/>
          <w:szCs w:val="22"/>
          <w:lang w:val="fr-CA"/>
        </w:rPr>
        <w:t xml:space="preserve">, </w:t>
      </w:r>
      <w:proofErr w:type="spellStart"/>
      <w:r w:rsidRPr="00D761E8">
        <w:rPr>
          <w:sz w:val="22"/>
          <w:szCs w:val="22"/>
          <w:lang w:val="fr-CA"/>
        </w:rPr>
        <w:t>PRSPs</w:t>
      </w:r>
      <w:proofErr w:type="spellEnd"/>
      <w:r w:rsidRPr="00D761E8">
        <w:rPr>
          <w:sz w:val="22"/>
          <w:szCs w:val="22"/>
          <w:lang w:val="fr-CA"/>
        </w:rPr>
        <w:t xml:space="preserve">, NPFE, etc.:  </w:t>
      </w:r>
    </w:p>
    <w:tbl>
      <w:tblPr>
        <w:tblW w:w="0" w:type="auto"/>
        <w:tblInd w:w="378" w:type="dxa"/>
        <w:tblLook w:val="04A0"/>
      </w:tblPr>
      <w:tblGrid>
        <w:gridCol w:w="10458"/>
      </w:tblGrid>
      <w:tr w:rsidR="00B65E64" w:rsidRPr="00D53F9B" w:rsidTr="00B65E64">
        <w:tc>
          <w:tcPr>
            <w:tcW w:w="10458" w:type="dxa"/>
            <w:shd w:val="clear" w:color="auto" w:fill="auto"/>
          </w:tcPr>
          <w:p w:rsidR="00771C28" w:rsidRDefault="00771C28" w:rsidP="00771C28">
            <w:pPr>
              <w:spacing w:after="80"/>
              <w:ind w:right="810"/>
              <w:jc w:val="both"/>
              <w:rPr>
                <w:noProof/>
                <w:sz w:val="22"/>
                <w:szCs w:val="22"/>
              </w:rPr>
            </w:pPr>
            <w:r>
              <w:rPr>
                <w:noProof/>
                <w:sz w:val="22"/>
                <w:szCs w:val="22"/>
              </w:rPr>
              <w:t xml:space="preserve">The </w:t>
            </w:r>
            <w:r w:rsidR="007A730E">
              <w:rPr>
                <w:noProof/>
                <w:sz w:val="22"/>
                <w:szCs w:val="22"/>
              </w:rPr>
              <w:t xml:space="preserve">GEF </w:t>
            </w:r>
            <w:r>
              <w:rPr>
                <w:noProof/>
                <w:sz w:val="22"/>
                <w:szCs w:val="22"/>
              </w:rPr>
              <w:t xml:space="preserve">SGP is a country-driven programme in that Country Programme policies and priorities are developed and owned by in-country stakeholders to benefit the global environment while bringing in local sustainable development results. National strategies and plans, along with GEF’s policies and strategies, form the basis for </w:t>
            </w:r>
            <w:r w:rsidR="007A730E">
              <w:rPr>
                <w:noProof/>
                <w:sz w:val="22"/>
                <w:szCs w:val="22"/>
              </w:rPr>
              <w:t xml:space="preserve">GEF </w:t>
            </w:r>
            <w:r>
              <w:rPr>
                <w:noProof/>
                <w:sz w:val="22"/>
                <w:szCs w:val="22"/>
              </w:rPr>
              <w:t xml:space="preserve">SGP’s programming and operation.  Almost all national policies and strategies such as NBSAPs, NAPs, NIPs and others emphasize the importance of engaging the widest possible array of stakeholders (including CSOs and other groups) in achieving the objectives, and in particular the community-based approaches to environmental protection. Hence, </w:t>
            </w:r>
            <w:r w:rsidR="007A730E">
              <w:rPr>
                <w:noProof/>
                <w:sz w:val="22"/>
                <w:szCs w:val="22"/>
              </w:rPr>
              <w:t xml:space="preserve">GEF </w:t>
            </w:r>
            <w:r>
              <w:rPr>
                <w:noProof/>
                <w:sz w:val="22"/>
                <w:szCs w:val="22"/>
              </w:rPr>
              <w:t>SGP’s community-based approach that targets small-scale local actions is very relevant to the implementation of these national policies and strategies.</w:t>
            </w:r>
          </w:p>
          <w:p w:rsidR="00771C28" w:rsidRDefault="00771C28" w:rsidP="00771C28">
            <w:pPr>
              <w:spacing w:after="80"/>
              <w:ind w:right="810"/>
              <w:jc w:val="both"/>
              <w:rPr>
                <w:noProof/>
                <w:sz w:val="22"/>
                <w:szCs w:val="22"/>
              </w:rPr>
            </w:pPr>
            <w:r w:rsidRPr="002D47DF">
              <w:rPr>
                <w:noProof/>
                <w:sz w:val="22"/>
                <w:szCs w:val="22"/>
              </w:rPr>
              <w:t xml:space="preserve">The </w:t>
            </w:r>
            <w:r w:rsidR="007A730E">
              <w:rPr>
                <w:noProof/>
                <w:sz w:val="22"/>
                <w:szCs w:val="22"/>
              </w:rPr>
              <w:t xml:space="preserve">GEF </w:t>
            </w:r>
            <w:r w:rsidRPr="002D47DF">
              <w:rPr>
                <w:noProof/>
                <w:sz w:val="22"/>
                <w:szCs w:val="22"/>
              </w:rPr>
              <w:t xml:space="preserve">SGP operates in countries where specific requests to initiate the programme have been received from the appropriate national authorities, represented by the GEF Operational Focal Point. By first requesting and subsequently supporting implementation of the </w:t>
            </w:r>
            <w:r w:rsidR="007A730E">
              <w:rPr>
                <w:noProof/>
                <w:sz w:val="22"/>
                <w:szCs w:val="22"/>
              </w:rPr>
              <w:t xml:space="preserve">GEF </w:t>
            </w:r>
            <w:r w:rsidRPr="002D47DF">
              <w:rPr>
                <w:noProof/>
                <w:sz w:val="22"/>
                <w:szCs w:val="22"/>
              </w:rPr>
              <w:t xml:space="preserve">SGP, a </w:t>
            </w:r>
            <w:r>
              <w:rPr>
                <w:noProof/>
                <w:sz w:val="22"/>
                <w:szCs w:val="22"/>
              </w:rPr>
              <w:t>government</w:t>
            </w:r>
            <w:r w:rsidRPr="002D47DF">
              <w:rPr>
                <w:noProof/>
                <w:sz w:val="22"/>
                <w:szCs w:val="22"/>
              </w:rPr>
              <w:t xml:space="preserve"> </w:t>
            </w:r>
            <w:r>
              <w:rPr>
                <w:noProof/>
                <w:sz w:val="22"/>
                <w:szCs w:val="22"/>
              </w:rPr>
              <w:t xml:space="preserve">commits to </w:t>
            </w:r>
            <w:r w:rsidR="007A730E">
              <w:rPr>
                <w:noProof/>
                <w:sz w:val="22"/>
                <w:szCs w:val="22"/>
              </w:rPr>
              <w:t xml:space="preserve">GEF </w:t>
            </w:r>
            <w:r w:rsidRPr="002D47DF">
              <w:rPr>
                <w:noProof/>
                <w:sz w:val="22"/>
                <w:szCs w:val="22"/>
              </w:rPr>
              <w:t xml:space="preserve">SGP </w:t>
            </w:r>
            <w:r>
              <w:rPr>
                <w:noProof/>
                <w:sz w:val="22"/>
                <w:szCs w:val="22"/>
              </w:rPr>
              <w:t>being</w:t>
            </w:r>
            <w:r w:rsidRPr="002D47DF">
              <w:rPr>
                <w:noProof/>
                <w:sz w:val="22"/>
                <w:szCs w:val="22"/>
              </w:rPr>
              <w:t xml:space="preserve"> a country-driven and owned initiative supporting community-level and civil society environmental projects.  </w:t>
            </w:r>
          </w:p>
          <w:p w:rsidR="00771C28" w:rsidRDefault="00771C28" w:rsidP="00771C28">
            <w:pPr>
              <w:spacing w:after="80"/>
              <w:ind w:right="810"/>
              <w:jc w:val="both"/>
              <w:rPr>
                <w:noProof/>
                <w:sz w:val="22"/>
                <w:szCs w:val="22"/>
              </w:rPr>
            </w:pPr>
            <w:r w:rsidRPr="002D47DF">
              <w:rPr>
                <w:noProof/>
                <w:sz w:val="22"/>
                <w:szCs w:val="22"/>
              </w:rPr>
              <w:t xml:space="preserve">National priorities are reflected through the constitution of the </w:t>
            </w:r>
            <w:r w:rsidR="007A730E">
              <w:rPr>
                <w:noProof/>
                <w:sz w:val="22"/>
                <w:szCs w:val="22"/>
              </w:rPr>
              <w:t xml:space="preserve">GEF </w:t>
            </w:r>
            <w:r w:rsidRPr="002D47DF">
              <w:rPr>
                <w:noProof/>
                <w:sz w:val="22"/>
                <w:szCs w:val="22"/>
              </w:rPr>
              <w:t xml:space="preserve">SGP National Steering Committee (or National Focal Group for sub-regional programmes), which guides implementation of the SGP in each respective country.  NSC members are leading national government and civil society representatives in the environmental field, who provide strategic guidance and oversight for the programme, and ensure its focus on and coherence with national priorities as they apply to and are relevant for community-level needs and priorities.  </w:t>
            </w:r>
          </w:p>
          <w:p w:rsidR="00771C28" w:rsidRDefault="007A730E" w:rsidP="00771C28">
            <w:pPr>
              <w:spacing w:after="80"/>
              <w:ind w:right="900"/>
              <w:jc w:val="both"/>
              <w:rPr>
                <w:noProof/>
                <w:sz w:val="22"/>
                <w:szCs w:val="22"/>
              </w:rPr>
            </w:pPr>
            <w:r>
              <w:rPr>
                <w:noProof/>
                <w:sz w:val="22"/>
                <w:szCs w:val="22"/>
              </w:rPr>
              <w:t xml:space="preserve">GEF </w:t>
            </w:r>
            <w:r w:rsidR="00771C28">
              <w:rPr>
                <w:noProof/>
                <w:sz w:val="22"/>
                <w:szCs w:val="22"/>
              </w:rPr>
              <w:t xml:space="preserve">SGP Country Programme strategies are governing documents for </w:t>
            </w:r>
            <w:r>
              <w:rPr>
                <w:noProof/>
                <w:sz w:val="22"/>
                <w:szCs w:val="22"/>
              </w:rPr>
              <w:t xml:space="preserve">GEF </w:t>
            </w:r>
            <w:r w:rsidR="00771C28">
              <w:rPr>
                <w:noProof/>
                <w:sz w:val="22"/>
                <w:szCs w:val="22"/>
              </w:rPr>
              <w:t xml:space="preserve">SGP programming and operation in-country. The development and updating of the strategies are based on national policies and action plans, such as NBSAPs, NAPs, NIPs and other national key documents, which are directly linked to GEF focal area strategies and priorities. </w:t>
            </w:r>
            <w:r>
              <w:rPr>
                <w:noProof/>
                <w:sz w:val="22"/>
                <w:szCs w:val="22"/>
              </w:rPr>
              <w:t xml:space="preserve">GEF </w:t>
            </w:r>
            <w:r w:rsidR="00771C28">
              <w:rPr>
                <w:noProof/>
                <w:sz w:val="22"/>
                <w:szCs w:val="22"/>
              </w:rPr>
              <w:t>SGP’s Country Programme strategies are developed and updated to reflect national priorities, while ensuring alignment with GEF policies and priorities. Each of the strategies draws on priorities and activities included in these national policy documents, particularly those that are suitable for communities and CSOs small-scale interventions.</w:t>
            </w:r>
          </w:p>
          <w:p w:rsidR="00B65E64" w:rsidRPr="00D53F9B" w:rsidRDefault="00B65E64" w:rsidP="00B65E64">
            <w:pPr>
              <w:tabs>
                <w:tab w:val="num" w:pos="450"/>
                <w:tab w:val="num" w:pos="540"/>
              </w:tabs>
              <w:spacing w:after="80"/>
              <w:rPr>
                <w:sz w:val="22"/>
                <w:szCs w:val="22"/>
              </w:rPr>
            </w:pPr>
          </w:p>
        </w:tc>
      </w:tr>
    </w:tbl>
    <w:p w:rsidR="00B65E64" w:rsidRPr="007B0DB4" w:rsidRDefault="00B65E64" w:rsidP="00B65E64">
      <w:pPr>
        <w:pStyle w:val="Footer"/>
        <w:numPr>
          <w:ilvl w:val="0"/>
          <w:numId w:val="2"/>
        </w:numPr>
        <w:tabs>
          <w:tab w:val="clear" w:pos="720"/>
          <w:tab w:val="clear" w:pos="4320"/>
          <w:tab w:val="clear" w:pos="8640"/>
          <w:tab w:val="num" w:pos="360"/>
        </w:tabs>
        <w:spacing w:after="80"/>
        <w:ind w:left="360"/>
        <w:rPr>
          <w:sz w:val="22"/>
          <w:szCs w:val="22"/>
        </w:rPr>
      </w:pPr>
      <w:r w:rsidRPr="00B20932">
        <w:rPr>
          <w:b/>
          <w:smallCaps/>
          <w:sz w:val="22"/>
          <w:szCs w:val="22"/>
        </w:rPr>
        <w:t>Project Overview</w:t>
      </w:r>
      <w:proofErr w:type="gramStart"/>
      <w:r w:rsidRPr="00B20932">
        <w:rPr>
          <w:b/>
          <w:smallCaps/>
          <w:sz w:val="22"/>
          <w:szCs w:val="22"/>
        </w:rPr>
        <w:t>:</w:t>
      </w:r>
      <w:proofErr w:type="gramEnd"/>
      <w:r w:rsidRPr="00B20932">
        <w:rPr>
          <w:b/>
          <w:smallCaps/>
          <w:sz w:val="22"/>
          <w:szCs w:val="22"/>
        </w:rPr>
        <w:br/>
      </w:r>
      <w:r w:rsidRPr="007B0DB4">
        <w:rPr>
          <w:sz w:val="22"/>
          <w:szCs w:val="22"/>
        </w:rPr>
        <w:t xml:space="preserve">B.1. Describe the baseline project and the problem that it seeks to  address:  </w:t>
      </w:r>
    </w:p>
    <w:tbl>
      <w:tblPr>
        <w:tblW w:w="0" w:type="auto"/>
        <w:tblInd w:w="360" w:type="dxa"/>
        <w:tblLook w:val="04A0"/>
      </w:tblPr>
      <w:tblGrid>
        <w:gridCol w:w="10476"/>
      </w:tblGrid>
      <w:tr w:rsidR="00B65E64" w:rsidRPr="00D53F9B" w:rsidTr="00B65E64">
        <w:tc>
          <w:tcPr>
            <w:tcW w:w="10836" w:type="dxa"/>
          </w:tcPr>
          <w:p w:rsidR="00771C28" w:rsidRPr="00556B10" w:rsidRDefault="00771C28" w:rsidP="00771C28">
            <w:pPr>
              <w:pStyle w:val="Footer"/>
              <w:spacing w:after="80"/>
              <w:jc w:val="both"/>
              <w:rPr>
                <w:noProof/>
                <w:sz w:val="22"/>
                <w:szCs w:val="22"/>
              </w:rPr>
            </w:pPr>
            <w:r w:rsidRPr="00556B10">
              <w:rPr>
                <w:noProof/>
                <w:sz w:val="22"/>
                <w:szCs w:val="22"/>
              </w:rPr>
              <w:t xml:space="preserve">International attention has been focused on global environmental issues for decades (including nearly 20 years of existence of the GEF and </w:t>
            </w:r>
            <w:r w:rsidR="007A730E">
              <w:rPr>
                <w:noProof/>
                <w:sz w:val="22"/>
                <w:szCs w:val="22"/>
              </w:rPr>
              <w:t xml:space="preserve">GEF </w:t>
            </w:r>
            <w:r w:rsidRPr="00556B10">
              <w:rPr>
                <w:noProof/>
                <w:sz w:val="22"/>
                <w:szCs w:val="22"/>
              </w:rPr>
              <w:t xml:space="preserve">SGP), and there have been some positive steps in that time. Yet, the scale and scope of these problems are such that they remain critical areas for ongoing investment and require a wide range of simultaneous, integrated and multi-focal approaches. The </w:t>
            </w:r>
            <w:r w:rsidR="007A730E">
              <w:rPr>
                <w:noProof/>
                <w:sz w:val="22"/>
                <w:szCs w:val="22"/>
              </w:rPr>
              <w:t xml:space="preserve">GEF </w:t>
            </w:r>
            <w:r w:rsidRPr="00556B10">
              <w:rPr>
                <w:noProof/>
                <w:sz w:val="22"/>
                <w:szCs w:val="22"/>
              </w:rPr>
              <w:t xml:space="preserve">SGP is predicated on the idea that community-driven, stakeholder owned, civil society led initiatives that generate local as well as global benefits are among the most effective ways to address global environmental challenges, and this model has repeatedly achieved success. In effect, </w:t>
            </w:r>
            <w:r w:rsidR="007A730E">
              <w:rPr>
                <w:noProof/>
                <w:sz w:val="22"/>
                <w:szCs w:val="22"/>
              </w:rPr>
              <w:t xml:space="preserve">GEF </w:t>
            </w:r>
            <w:r w:rsidRPr="00556B10">
              <w:rPr>
                <w:noProof/>
                <w:sz w:val="22"/>
                <w:szCs w:val="22"/>
              </w:rPr>
              <w:t xml:space="preserve">SGP operationalizes the maxim “think globally, act locally,” and has, based on its effectiveness at the community-level, become the “public face” of the GEF. </w:t>
            </w:r>
          </w:p>
          <w:p w:rsidR="00771C28" w:rsidRPr="00556B10" w:rsidRDefault="00771C28" w:rsidP="00771C28">
            <w:pPr>
              <w:pStyle w:val="Footer"/>
              <w:spacing w:after="80"/>
              <w:jc w:val="both"/>
              <w:rPr>
                <w:noProof/>
                <w:sz w:val="22"/>
                <w:szCs w:val="22"/>
              </w:rPr>
            </w:pPr>
            <w:r w:rsidRPr="00556B10">
              <w:rPr>
                <w:noProof/>
                <w:sz w:val="22"/>
                <w:szCs w:val="22"/>
              </w:rPr>
              <w:lastRenderedPageBreak/>
              <w:t xml:space="preserve">The </w:t>
            </w:r>
            <w:r w:rsidR="007A730E">
              <w:rPr>
                <w:noProof/>
                <w:sz w:val="22"/>
                <w:szCs w:val="22"/>
              </w:rPr>
              <w:t xml:space="preserve">GEF </w:t>
            </w:r>
            <w:r w:rsidRPr="00556B10">
              <w:rPr>
                <w:noProof/>
                <w:sz w:val="22"/>
                <w:szCs w:val="22"/>
              </w:rPr>
              <w:t xml:space="preserve">SGP supports community-level initiatives across the range of global environmental issues addressed by the GEF, and participation, democracy, flexibility, and transparency are cornerstones of the </w:t>
            </w:r>
            <w:r w:rsidR="007A730E">
              <w:rPr>
                <w:noProof/>
                <w:sz w:val="22"/>
                <w:szCs w:val="22"/>
              </w:rPr>
              <w:t xml:space="preserve">GEF </w:t>
            </w:r>
            <w:r w:rsidRPr="00556B10">
              <w:rPr>
                <w:noProof/>
                <w:sz w:val="22"/>
                <w:szCs w:val="22"/>
              </w:rPr>
              <w:t xml:space="preserve">SGP approach.  The communities targeted by </w:t>
            </w:r>
            <w:r w:rsidR="007A730E">
              <w:rPr>
                <w:noProof/>
                <w:sz w:val="22"/>
                <w:szCs w:val="22"/>
              </w:rPr>
              <w:t xml:space="preserve">GEF </w:t>
            </w:r>
            <w:r w:rsidRPr="00556B10">
              <w:rPr>
                <w:noProof/>
                <w:sz w:val="22"/>
                <w:szCs w:val="22"/>
              </w:rPr>
              <w:t xml:space="preserve">SGP are often the poorest and most vulnerable, and typically have low levels of capacity to adequately address global environmental problems. Providing support for community-based and civil society initiatives is an effective and necessary component of comprehensively addressing global environmental problems, and the </w:t>
            </w:r>
            <w:r w:rsidR="007A730E">
              <w:rPr>
                <w:noProof/>
                <w:sz w:val="22"/>
                <w:szCs w:val="22"/>
              </w:rPr>
              <w:t xml:space="preserve">GEF </w:t>
            </w:r>
            <w:r w:rsidRPr="00556B10">
              <w:rPr>
                <w:noProof/>
                <w:sz w:val="22"/>
                <w:szCs w:val="22"/>
              </w:rPr>
              <w:t xml:space="preserve">SGP plays a critical role in channeling this support. There are few resources targeted towards and available for community-level actions, and stakeholders at this level often lack the capacity to access national or international donors. </w:t>
            </w:r>
            <w:r w:rsidR="007A730E">
              <w:rPr>
                <w:noProof/>
                <w:sz w:val="22"/>
                <w:szCs w:val="22"/>
              </w:rPr>
              <w:t xml:space="preserve">GEF </w:t>
            </w:r>
            <w:r w:rsidRPr="00556B10">
              <w:rPr>
                <w:noProof/>
                <w:sz w:val="22"/>
                <w:szCs w:val="22"/>
              </w:rPr>
              <w:t xml:space="preserve">SGP has a proven track record of effectively engaging with and leveraging community and civil society based initiatives, and this support must continue, as well as be scaled-up, to achieve a sustainable future.  </w:t>
            </w:r>
          </w:p>
          <w:p w:rsidR="00771C28" w:rsidRPr="00556B10" w:rsidRDefault="00771C28" w:rsidP="00771C28">
            <w:pPr>
              <w:pStyle w:val="Footer"/>
              <w:spacing w:after="80"/>
              <w:jc w:val="both"/>
              <w:rPr>
                <w:noProof/>
                <w:sz w:val="22"/>
                <w:szCs w:val="22"/>
              </w:rPr>
            </w:pPr>
            <w:r w:rsidRPr="00556B10">
              <w:rPr>
                <w:noProof/>
                <w:sz w:val="22"/>
                <w:szCs w:val="22"/>
              </w:rPr>
              <w:t xml:space="preserve">The Third Global Biodiversity Outlook, presented in May 2010, reflecting the most recent state of knowledge of the status of global biodiversity, found that “there are multiple indications of continuing decline in biodiversity in all three of its main components – genes, species and ecosystems.” The Millennium Ecosystem Assessment (MA) showed that the most important drivers of biodiversity loss are habitat change, climate change, invasive alien species, overexploitation, and pollution.  Throughout OP4, the </w:t>
            </w:r>
            <w:r w:rsidR="007A730E">
              <w:rPr>
                <w:noProof/>
                <w:sz w:val="22"/>
                <w:szCs w:val="22"/>
              </w:rPr>
              <w:t xml:space="preserve">GEF </w:t>
            </w:r>
            <w:r w:rsidRPr="00556B10">
              <w:rPr>
                <w:noProof/>
                <w:sz w:val="22"/>
                <w:szCs w:val="22"/>
              </w:rPr>
              <w:t xml:space="preserve">SGP contributed to the strengthening of almost 12 million hectares of protected areas. According to the most recent Intergovernmental Panel on Climate Change synthesis report, “global GHG emissions due to human activities have grown since pre-industrial times, with an increase of 70% between 1970 and 2004.”  While the majority of current global GHG emissions come from developed economies, 17.4% of GHG emissions come from the forestry sector (including deforestation), while 13.5% comes from agriculture. The 2007 “Stern Review” noted that deforestation and forest degradation are the main emission sources in many developing countries.  </w:t>
            </w:r>
          </w:p>
          <w:p w:rsidR="00771C28" w:rsidRPr="00556B10" w:rsidRDefault="00771C28" w:rsidP="00771C28">
            <w:pPr>
              <w:pStyle w:val="Footer"/>
              <w:spacing w:after="80"/>
              <w:jc w:val="both"/>
              <w:rPr>
                <w:noProof/>
                <w:sz w:val="22"/>
                <w:szCs w:val="22"/>
              </w:rPr>
            </w:pPr>
            <w:r w:rsidRPr="00556B10">
              <w:rPr>
                <w:noProof/>
                <w:sz w:val="22"/>
                <w:szCs w:val="22"/>
              </w:rPr>
              <w:t xml:space="preserve">The MA reported that drylands occupy 41% of the earth’s land area, and 10-20% of drylands are already degraded with a much larger percentage under threat from desertification.  The MA identified the direct drivers of land degradation, including land use change, natural resources consumption and climate change, which are further highlighted in the 10-year (2008-2018) strategy of the UNCCD.  In OP4, more than 600 SGP-supported projects generated models and good practices for sustainable agriculture, and rangeland and forestry management.  </w:t>
            </w:r>
          </w:p>
          <w:p w:rsidR="00771C28" w:rsidRPr="00556B10" w:rsidRDefault="00771C28" w:rsidP="00771C28">
            <w:pPr>
              <w:pStyle w:val="Footer"/>
              <w:spacing w:after="80"/>
              <w:jc w:val="both"/>
              <w:rPr>
                <w:noProof/>
                <w:sz w:val="22"/>
                <w:szCs w:val="22"/>
              </w:rPr>
            </w:pPr>
            <w:r w:rsidRPr="00556B10">
              <w:rPr>
                <w:noProof/>
                <w:sz w:val="22"/>
                <w:szCs w:val="22"/>
              </w:rPr>
              <w:t xml:space="preserve">The Fourth Overall Performance Study of the GEF (OPS4) found that “The conditions that gave rise to the GEF and creation of an international waters focal area have not abated, and there are rising challenges.” Key issues in this area include coastal pollution and erosion, unsustainable fisheries, nutrient transfer (particularly nitrogen) from the land to the sea resulting in eutrophication and algal blooms, unsustainable management of fresh water supplies, and invasive species. Previous SGP efforts have supported the rehabilitation of coastal habitats, sustainable fishing practices, and the reduction of land-based pollution.  Persistent Organic Pollutants bio-accumulate in the environment and can lead to serious health effects for humans. The World Health Organization estimates that pesticides may cause 250,000 unintentional deaths a year (particularly among agricultural workers), and nearly three million people may suffer additional effects, mostly in developing countries. In Africa, it is estimated that more than 50,000 tons of obsolete pesticides have accumulated. Other key harmful chemicals are PCBs, dioxins and mercury. </w:t>
            </w:r>
          </w:p>
          <w:p w:rsidR="00771C28" w:rsidRPr="00556B10" w:rsidRDefault="00771C28" w:rsidP="00771C28">
            <w:pPr>
              <w:pStyle w:val="Footer"/>
              <w:spacing w:after="80"/>
              <w:jc w:val="both"/>
              <w:rPr>
                <w:noProof/>
                <w:sz w:val="22"/>
                <w:szCs w:val="22"/>
              </w:rPr>
            </w:pPr>
            <w:r w:rsidRPr="00556B10">
              <w:rPr>
                <w:noProof/>
                <w:sz w:val="22"/>
                <w:szCs w:val="22"/>
              </w:rPr>
              <w:t xml:space="preserve">To contribute to resolving these challenges, the </w:t>
            </w:r>
            <w:r w:rsidR="007A730E">
              <w:rPr>
                <w:noProof/>
                <w:sz w:val="22"/>
                <w:szCs w:val="22"/>
              </w:rPr>
              <w:t xml:space="preserve">GEF </w:t>
            </w:r>
            <w:r w:rsidRPr="00556B10">
              <w:rPr>
                <w:noProof/>
                <w:sz w:val="22"/>
                <w:szCs w:val="22"/>
              </w:rPr>
              <w:t xml:space="preserve">SGP provides small-scale grants to community-based and non-governmental organizations for projects in-line with the strategic priorities of the GEF.  Through its first 18 years, SGP has supported </w:t>
            </w:r>
            <w:r w:rsidR="00C93A75">
              <w:rPr>
                <w:noProof/>
                <w:sz w:val="22"/>
                <w:szCs w:val="22"/>
              </w:rPr>
              <w:t>2,907</w:t>
            </w:r>
            <w:r w:rsidRPr="00556B10">
              <w:rPr>
                <w:noProof/>
                <w:sz w:val="22"/>
                <w:szCs w:val="22"/>
              </w:rPr>
              <w:t xml:space="preserve"> community-level projects with over $</w:t>
            </w:r>
            <w:r w:rsidR="00C93A75">
              <w:rPr>
                <w:noProof/>
                <w:sz w:val="22"/>
                <w:szCs w:val="22"/>
              </w:rPr>
              <w:t>64</w:t>
            </w:r>
            <w:r w:rsidRPr="00556B10">
              <w:rPr>
                <w:noProof/>
                <w:sz w:val="22"/>
                <w:szCs w:val="22"/>
              </w:rPr>
              <w:t xml:space="preserve"> million in funding, leveraging over $</w:t>
            </w:r>
            <w:r w:rsidR="00C93A75">
              <w:rPr>
                <w:noProof/>
                <w:sz w:val="22"/>
                <w:szCs w:val="22"/>
              </w:rPr>
              <w:t>102</w:t>
            </w:r>
            <w:r w:rsidRPr="00556B10">
              <w:rPr>
                <w:noProof/>
                <w:sz w:val="22"/>
                <w:szCs w:val="22"/>
              </w:rPr>
              <w:t xml:space="preserve"> million in cash and in-kind co-financing in the countries covered by this </w:t>
            </w:r>
            <w:r w:rsidR="007A730E">
              <w:rPr>
                <w:noProof/>
                <w:sz w:val="22"/>
                <w:szCs w:val="22"/>
              </w:rPr>
              <w:t>document</w:t>
            </w:r>
            <w:r w:rsidRPr="00556B10">
              <w:rPr>
                <w:noProof/>
                <w:sz w:val="22"/>
                <w:szCs w:val="22"/>
              </w:rPr>
              <w:t xml:space="preserve">. Within the </w:t>
            </w:r>
            <w:r w:rsidR="007A730E">
              <w:rPr>
                <w:noProof/>
                <w:sz w:val="22"/>
                <w:szCs w:val="22"/>
              </w:rPr>
              <w:t xml:space="preserve">GEF </w:t>
            </w:r>
            <w:r w:rsidRPr="00556B10">
              <w:rPr>
                <w:noProof/>
                <w:sz w:val="22"/>
                <w:szCs w:val="22"/>
              </w:rPr>
              <w:t xml:space="preserve">SGP portfolio, 90% of projects have achieved outcome ratings in the satisfactory range, and 80% of projects are considered to have low risks to the sustainability of outcomes. Across GEF focal areas the </w:t>
            </w:r>
            <w:r w:rsidR="007A730E">
              <w:rPr>
                <w:noProof/>
                <w:sz w:val="22"/>
                <w:szCs w:val="22"/>
              </w:rPr>
              <w:t xml:space="preserve">GEF </w:t>
            </w:r>
            <w:r w:rsidRPr="00556B10">
              <w:rPr>
                <w:noProof/>
                <w:sz w:val="22"/>
                <w:szCs w:val="22"/>
              </w:rPr>
              <w:t xml:space="preserve">SGP empowers local communities to seek integrated multi-focal area solutions that can be replicated and scaled-up, and helps spark successful initiatives that grow beyond </w:t>
            </w:r>
            <w:r w:rsidR="007A730E">
              <w:rPr>
                <w:noProof/>
                <w:sz w:val="22"/>
                <w:szCs w:val="22"/>
              </w:rPr>
              <w:t xml:space="preserve">GEF </w:t>
            </w:r>
            <w:r w:rsidRPr="00556B10">
              <w:rPr>
                <w:noProof/>
                <w:sz w:val="22"/>
                <w:szCs w:val="22"/>
              </w:rPr>
              <w:t xml:space="preserve">SGP’s initial support.  </w:t>
            </w:r>
            <w:r w:rsidR="007A730E">
              <w:rPr>
                <w:noProof/>
                <w:sz w:val="22"/>
                <w:szCs w:val="22"/>
              </w:rPr>
              <w:t xml:space="preserve">GEF </w:t>
            </w:r>
            <w:r w:rsidRPr="00556B10">
              <w:rPr>
                <w:noProof/>
                <w:sz w:val="22"/>
                <w:szCs w:val="22"/>
              </w:rPr>
              <w:t xml:space="preserve">SGP contributes to the building of networks, and strengthens civil society to unlock local capacity for solutions to these critical environmental problems. More than 60% of SGP grants target poor communities in participating countries, which have the greatest need for assistance.  Indigenous peoples, who have the knowledge and experience to create sustainable solutions to environmental challenges, are also targeted by at least 15% of </w:t>
            </w:r>
            <w:r w:rsidR="007A730E">
              <w:rPr>
                <w:noProof/>
                <w:sz w:val="22"/>
                <w:szCs w:val="22"/>
              </w:rPr>
              <w:t xml:space="preserve">GEF </w:t>
            </w:r>
            <w:r w:rsidRPr="00556B10">
              <w:rPr>
                <w:noProof/>
                <w:sz w:val="22"/>
                <w:szCs w:val="22"/>
              </w:rPr>
              <w:t xml:space="preserve">SGP grants.  More than a quarter of </w:t>
            </w:r>
            <w:r w:rsidR="007A730E">
              <w:rPr>
                <w:noProof/>
                <w:sz w:val="22"/>
                <w:szCs w:val="22"/>
              </w:rPr>
              <w:t xml:space="preserve">GEF </w:t>
            </w:r>
            <w:r w:rsidRPr="00556B10">
              <w:rPr>
                <w:noProof/>
                <w:sz w:val="22"/>
                <w:szCs w:val="22"/>
              </w:rPr>
              <w:t xml:space="preserve">SGP grants specifically support women, another priority target group.  </w:t>
            </w:r>
          </w:p>
          <w:p w:rsidR="00771C28" w:rsidRDefault="00771C28" w:rsidP="00253BA7">
            <w:pPr>
              <w:pStyle w:val="Footer"/>
              <w:tabs>
                <w:tab w:val="clear" w:pos="4320"/>
                <w:tab w:val="clear" w:pos="8640"/>
              </w:tabs>
              <w:spacing w:after="80"/>
              <w:rPr>
                <w:noProof/>
                <w:sz w:val="22"/>
                <w:szCs w:val="22"/>
              </w:rPr>
            </w:pPr>
            <w:r w:rsidRPr="00556B10">
              <w:rPr>
                <w:noProof/>
                <w:sz w:val="22"/>
                <w:szCs w:val="22"/>
              </w:rPr>
              <w:t xml:space="preserve">The </w:t>
            </w:r>
            <w:r w:rsidR="007A730E">
              <w:rPr>
                <w:noProof/>
                <w:sz w:val="22"/>
                <w:szCs w:val="22"/>
              </w:rPr>
              <w:t xml:space="preserve">GEF </w:t>
            </w:r>
            <w:r w:rsidRPr="00556B10">
              <w:rPr>
                <w:noProof/>
                <w:sz w:val="22"/>
                <w:szCs w:val="22"/>
              </w:rPr>
              <w:t xml:space="preserve">SGP approach leverages shifts toward environmentally sustainable livelihood options, and increases education and awareness on environmental issues. While the </w:t>
            </w:r>
            <w:r w:rsidR="007A730E">
              <w:rPr>
                <w:noProof/>
                <w:sz w:val="22"/>
                <w:szCs w:val="22"/>
              </w:rPr>
              <w:t xml:space="preserve">GEF </w:t>
            </w:r>
            <w:r w:rsidRPr="00556B10">
              <w:rPr>
                <w:noProof/>
                <w:sz w:val="22"/>
                <w:szCs w:val="22"/>
              </w:rPr>
              <w:t xml:space="preserve">SGP seeks solutions integrated across focal areas, </w:t>
            </w:r>
            <w:r w:rsidRPr="00556B10">
              <w:rPr>
                <w:noProof/>
                <w:sz w:val="22"/>
                <w:szCs w:val="22"/>
              </w:rPr>
              <w:lastRenderedPageBreak/>
              <w:t xml:space="preserve">the specific strategic objectives below are designed to address the global environmental problems described above. These strategic objectives are in-line with the GEF-5 strategic priorities, and are the means to long-term impact level results.  For GEF-5, it is anticipated that the SGP STAR funding will support at least </w:t>
            </w:r>
            <w:r w:rsidR="00C93A75">
              <w:rPr>
                <w:noProof/>
                <w:sz w:val="22"/>
                <w:szCs w:val="22"/>
              </w:rPr>
              <w:t>737</w:t>
            </w:r>
            <w:r w:rsidRPr="00556B10">
              <w:rPr>
                <w:noProof/>
                <w:sz w:val="22"/>
                <w:szCs w:val="22"/>
              </w:rPr>
              <w:t xml:space="preserve"> projects (should the maximum grant amount of $50,000 be utilized) to as many as </w:t>
            </w:r>
            <w:r w:rsidR="00C93A75">
              <w:rPr>
                <w:noProof/>
                <w:sz w:val="22"/>
                <w:szCs w:val="22"/>
              </w:rPr>
              <w:t>1,474</w:t>
            </w:r>
            <w:r w:rsidRPr="00556B10">
              <w:rPr>
                <w:noProof/>
                <w:sz w:val="22"/>
                <w:szCs w:val="22"/>
              </w:rPr>
              <w:t xml:space="preserve"> projects (at the average grantmaking of $25,000 per project).</w:t>
            </w:r>
          </w:p>
          <w:p w:rsidR="00253BA7" w:rsidRPr="00D53F9B" w:rsidRDefault="00253BA7" w:rsidP="00253BA7">
            <w:pPr>
              <w:pStyle w:val="Footer"/>
              <w:tabs>
                <w:tab w:val="clear" w:pos="4320"/>
                <w:tab w:val="clear" w:pos="8640"/>
              </w:tabs>
              <w:spacing w:after="80"/>
              <w:rPr>
                <w:sz w:val="22"/>
                <w:szCs w:val="22"/>
              </w:rPr>
            </w:pPr>
          </w:p>
        </w:tc>
      </w:tr>
    </w:tbl>
    <w:p w:rsidR="00B65E64" w:rsidRPr="007B0DB4" w:rsidRDefault="00B65E64" w:rsidP="00876082">
      <w:pPr>
        <w:pStyle w:val="Footer"/>
        <w:tabs>
          <w:tab w:val="clear" w:pos="4320"/>
          <w:tab w:val="clear" w:pos="8640"/>
          <w:tab w:val="num" w:pos="360"/>
        </w:tabs>
        <w:spacing w:after="80"/>
        <w:ind w:left="360"/>
        <w:rPr>
          <w:sz w:val="22"/>
          <w:szCs w:val="22"/>
        </w:rPr>
      </w:pPr>
      <w:r w:rsidRPr="007B0DB4">
        <w:rPr>
          <w:sz w:val="22"/>
          <w:szCs w:val="22"/>
        </w:rPr>
        <w:lastRenderedPageBreak/>
        <w:t>B. 2.</w:t>
      </w:r>
      <w:hyperlink r:id="rId16" w:history="1">
        <w:r w:rsidRPr="006B1F59">
          <w:rPr>
            <w:rStyle w:val="Hyperlink"/>
            <w:sz w:val="22"/>
            <w:szCs w:val="22"/>
          </w:rPr>
          <w:t xml:space="preserve"> </w:t>
        </w:r>
        <w:proofErr w:type="gramStart"/>
        <w:r w:rsidRPr="006B1F59">
          <w:rPr>
            <w:rStyle w:val="Hyperlink"/>
            <w:sz w:val="22"/>
            <w:szCs w:val="22"/>
          </w:rPr>
          <w:t>incremental</w:t>
        </w:r>
        <w:proofErr w:type="gramEnd"/>
      </w:hyperlink>
      <w:r w:rsidRPr="006B1F59">
        <w:rPr>
          <w:sz w:val="22"/>
          <w:szCs w:val="22"/>
        </w:rPr>
        <w:t xml:space="preserve"> /</w:t>
      </w:r>
      <w:hyperlink r:id="rId17" w:history="1">
        <w:r w:rsidRPr="006B1F59">
          <w:rPr>
            <w:rStyle w:val="Hyperlink"/>
            <w:sz w:val="22"/>
            <w:szCs w:val="22"/>
          </w:rPr>
          <w:t>Additional cost reasoning</w:t>
        </w:r>
      </w:hyperlink>
      <w:r w:rsidRPr="007B0DB4">
        <w:rPr>
          <w:sz w:val="22"/>
          <w:szCs w:val="22"/>
        </w:rPr>
        <w:t>:  describe the incremental (GEF Trust Fund</w:t>
      </w:r>
      <w:r w:rsidR="00AA1F98">
        <w:rPr>
          <w:sz w:val="22"/>
          <w:szCs w:val="22"/>
        </w:rPr>
        <w:t>/</w:t>
      </w:r>
      <w:r w:rsidR="00AA1F98" w:rsidRPr="00E978EB">
        <w:rPr>
          <w:sz w:val="22"/>
          <w:szCs w:val="22"/>
        </w:rPr>
        <w:t>NPIF</w:t>
      </w:r>
      <w:r w:rsidRPr="00E978EB">
        <w:rPr>
          <w:sz w:val="22"/>
          <w:szCs w:val="22"/>
        </w:rPr>
        <w:t>)</w:t>
      </w:r>
      <w:r w:rsidRPr="007B0DB4">
        <w:rPr>
          <w:sz w:val="22"/>
          <w:szCs w:val="22"/>
        </w:rPr>
        <w:t xml:space="preserve"> or additional (LDCF/SCCF) activities  requested for GEF/LDCF/</w:t>
      </w:r>
      <w:r w:rsidRPr="00E978EB">
        <w:rPr>
          <w:sz w:val="22"/>
          <w:szCs w:val="22"/>
        </w:rPr>
        <w:t>SCCF</w:t>
      </w:r>
      <w:r w:rsidR="00AA1F98" w:rsidRPr="00E978EB">
        <w:rPr>
          <w:sz w:val="22"/>
          <w:szCs w:val="22"/>
        </w:rPr>
        <w:t>/NPIF</w:t>
      </w:r>
      <w:r w:rsidRPr="007B0DB4">
        <w:rPr>
          <w:sz w:val="22"/>
          <w:szCs w:val="22"/>
        </w:rPr>
        <w:t xml:space="preserve">  financing and the associated </w:t>
      </w:r>
      <w:hyperlink r:id="rId18" w:history="1">
        <w:r w:rsidRPr="007B0DB4">
          <w:rPr>
            <w:color w:val="0000FF"/>
            <w:sz w:val="22"/>
            <w:szCs w:val="22"/>
            <w:u w:val="single"/>
          </w:rPr>
          <w:t>global environmental benefits</w:t>
        </w:r>
      </w:hyperlink>
      <w:r w:rsidRPr="007B0DB4">
        <w:rPr>
          <w:color w:val="000000"/>
          <w:sz w:val="22"/>
          <w:szCs w:val="22"/>
        </w:rPr>
        <w:t xml:space="preserve">  (GEF Trust Fund) or associated adaptation benefits (LDCF/SCCF) to be delivered by the project: </w:t>
      </w:r>
      <w:r w:rsidRPr="007B0DB4">
        <w:rPr>
          <w:sz w:val="22"/>
          <w:szCs w:val="22"/>
        </w:rPr>
        <w:t xml:space="preserve">  </w:t>
      </w:r>
    </w:p>
    <w:tbl>
      <w:tblPr>
        <w:tblW w:w="10926" w:type="dxa"/>
        <w:tblLook w:val="04A0"/>
      </w:tblPr>
      <w:tblGrid>
        <w:gridCol w:w="468"/>
        <w:gridCol w:w="8190"/>
        <w:gridCol w:w="2268"/>
      </w:tblGrid>
      <w:tr w:rsidR="00771C28" w:rsidRPr="003E7EE1" w:rsidTr="00771C28">
        <w:trPr>
          <w:gridAfter w:val="1"/>
          <w:wAfter w:w="2268" w:type="dxa"/>
        </w:trPr>
        <w:tc>
          <w:tcPr>
            <w:tcW w:w="8658" w:type="dxa"/>
            <w:gridSpan w:val="2"/>
          </w:tcPr>
          <w:p w:rsidR="00771C28" w:rsidRPr="003E7EE1" w:rsidRDefault="00771C28" w:rsidP="00771C28">
            <w:pPr>
              <w:pStyle w:val="Footer"/>
              <w:tabs>
                <w:tab w:val="clear" w:pos="4320"/>
                <w:tab w:val="clear" w:pos="8640"/>
              </w:tabs>
              <w:spacing w:after="80"/>
              <w:jc w:val="both"/>
              <w:rPr>
                <w:sz w:val="22"/>
                <w:szCs w:val="22"/>
              </w:rPr>
            </w:pPr>
          </w:p>
        </w:tc>
      </w:tr>
      <w:tr w:rsidR="00771C28" w:rsidRPr="00D53F9B" w:rsidTr="00771C28">
        <w:trPr>
          <w:gridBefore w:val="1"/>
          <w:wBefore w:w="468" w:type="dxa"/>
        </w:trPr>
        <w:tc>
          <w:tcPr>
            <w:tcW w:w="10458" w:type="dxa"/>
            <w:gridSpan w:val="2"/>
          </w:tcPr>
          <w:p w:rsidR="00771C28" w:rsidRPr="009C1CE3" w:rsidRDefault="00771C28" w:rsidP="00771C28">
            <w:pPr>
              <w:pStyle w:val="Footer"/>
              <w:spacing w:after="80"/>
              <w:jc w:val="both"/>
              <w:rPr>
                <w:noProof/>
                <w:sz w:val="22"/>
                <w:szCs w:val="22"/>
              </w:rPr>
            </w:pPr>
            <w:r w:rsidRPr="009C1CE3">
              <w:rPr>
                <w:noProof/>
                <w:sz w:val="22"/>
                <w:szCs w:val="22"/>
              </w:rPr>
              <w:t xml:space="preserve">The </w:t>
            </w:r>
            <w:r w:rsidR="007A730E">
              <w:rPr>
                <w:noProof/>
                <w:sz w:val="22"/>
                <w:szCs w:val="22"/>
              </w:rPr>
              <w:t xml:space="preserve">GEF </w:t>
            </w:r>
            <w:r w:rsidRPr="009C1CE3">
              <w:rPr>
                <w:noProof/>
                <w:sz w:val="22"/>
                <w:szCs w:val="22"/>
              </w:rPr>
              <w:t xml:space="preserve">SGP provides support to achieve global environmental benefits at the community level.  The current baseline scenario, partly described in Section II.A. above, would remain the status quo in a business-as-usual scenario without GEF support. On the one hand, community-level stakeholders in remote and marginalized areas have the least access to technical and financial resources to address global </w:t>
            </w:r>
            <w:r>
              <w:rPr>
                <w:noProof/>
                <w:sz w:val="22"/>
                <w:szCs w:val="22"/>
              </w:rPr>
              <w:t xml:space="preserve">environmental </w:t>
            </w:r>
            <w:r w:rsidRPr="009C1CE3">
              <w:rPr>
                <w:noProof/>
                <w:sz w:val="22"/>
                <w:szCs w:val="22"/>
              </w:rPr>
              <w:t xml:space="preserve">issues, and the </w:t>
            </w:r>
            <w:r w:rsidR="007A730E">
              <w:rPr>
                <w:noProof/>
                <w:sz w:val="22"/>
                <w:szCs w:val="22"/>
              </w:rPr>
              <w:t xml:space="preserve">GEF </w:t>
            </w:r>
            <w:r w:rsidRPr="009C1CE3">
              <w:rPr>
                <w:noProof/>
                <w:sz w:val="22"/>
                <w:szCs w:val="22"/>
              </w:rPr>
              <w:t xml:space="preserve">SGP is a critical partner to assist communities tackling environmental challenges. At the same time, over its initial 18 years the </w:t>
            </w:r>
            <w:r w:rsidR="007A730E">
              <w:rPr>
                <w:noProof/>
                <w:sz w:val="22"/>
                <w:szCs w:val="22"/>
              </w:rPr>
              <w:t xml:space="preserve">GEF </w:t>
            </w:r>
            <w:r w:rsidRPr="009C1CE3">
              <w:rPr>
                <w:noProof/>
                <w:sz w:val="22"/>
                <w:szCs w:val="22"/>
              </w:rPr>
              <w:t>SGP has developed an efficient and effective system while building</w:t>
            </w:r>
            <w:r>
              <w:rPr>
                <w:noProof/>
                <w:sz w:val="22"/>
                <w:szCs w:val="22"/>
              </w:rPr>
              <w:t xml:space="preserve"> a</w:t>
            </w:r>
            <w:r w:rsidRPr="009C1CE3">
              <w:rPr>
                <w:noProof/>
                <w:sz w:val="22"/>
                <w:szCs w:val="22"/>
              </w:rPr>
              <w:t xml:space="preserve"> growing portfolio of demonstrat</w:t>
            </w:r>
            <w:r>
              <w:rPr>
                <w:noProof/>
                <w:sz w:val="22"/>
                <w:szCs w:val="22"/>
              </w:rPr>
              <w:t xml:space="preserve">ed community-based approaches. </w:t>
            </w:r>
            <w:r w:rsidRPr="009C1CE3">
              <w:rPr>
                <w:noProof/>
                <w:sz w:val="22"/>
                <w:szCs w:val="22"/>
              </w:rPr>
              <w:t xml:space="preserve">The programme is a critical resource for </w:t>
            </w:r>
            <w:r w:rsidR="007A730E">
              <w:rPr>
                <w:noProof/>
                <w:sz w:val="22"/>
                <w:szCs w:val="22"/>
              </w:rPr>
              <w:t xml:space="preserve">GEF </w:t>
            </w:r>
            <w:r w:rsidRPr="009C1CE3">
              <w:rPr>
                <w:noProof/>
                <w:sz w:val="22"/>
                <w:szCs w:val="22"/>
              </w:rPr>
              <w:t xml:space="preserve">SGP’s partner organizations and communities, without which their available support channels would be reduced and their ability to confront environmental issues limited.  The </w:t>
            </w:r>
            <w:r w:rsidR="007A730E">
              <w:rPr>
                <w:noProof/>
                <w:sz w:val="22"/>
                <w:szCs w:val="22"/>
              </w:rPr>
              <w:t xml:space="preserve">GEF </w:t>
            </w:r>
            <w:r w:rsidRPr="009C1CE3">
              <w:rPr>
                <w:noProof/>
                <w:sz w:val="22"/>
                <w:szCs w:val="22"/>
              </w:rPr>
              <w:t xml:space="preserve">SGP strengthens the capacity of communities and non-governmental organizations, increases knowledge and awareness about environmental threats, and provides financial leverage to overcome short-term decision-making that negatively affects environmental resources.  Short-term decision-making is often unavoidable in poor regions where individuals have to secure the basic elements for survival on a day-to-day basis, and therefore do not have the possibility to plan for long-term sustainable livelihoods ensuring environmental protection. Many of the communities where </w:t>
            </w:r>
            <w:r w:rsidR="007A730E">
              <w:rPr>
                <w:noProof/>
                <w:sz w:val="22"/>
                <w:szCs w:val="22"/>
              </w:rPr>
              <w:t xml:space="preserve">GEF </w:t>
            </w:r>
            <w:r w:rsidRPr="009C1CE3">
              <w:rPr>
                <w:noProof/>
                <w:sz w:val="22"/>
                <w:szCs w:val="22"/>
              </w:rPr>
              <w:t xml:space="preserve">SGP works are in remote or marginalized areas often not targeted by large-scale national development efforts. At the same time, these communities often have detailed knowledge of their local environment built up over generations, and should be primary partners in environmental conservation and sustainable development.  </w:t>
            </w:r>
          </w:p>
          <w:p w:rsidR="00771C28" w:rsidRPr="009C1CE3" w:rsidRDefault="00771C28" w:rsidP="00771C28">
            <w:pPr>
              <w:pStyle w:val="Footer"/>
              <w:spacing w:after="80"/>
              <w:jc w:val="both"/>
              <w:rPr>
                <w:noProof/>
                <w:sz w:val="22"/>
                <w:szCs w:val="22"/>
              </w:rPr>
            </w:pPr>
            <w:r w:rsidRPr="009C1CE3">
              <w:rPr>
                <w:noProof/>
                <w:sz w:val="22"/>
                <w:szCs w:val="22"/>
              </w:rPr>
              <w:t xml:space="preserve">Critical global environmental issues benefiting from the </w:t>
            </w:r>
            <w:r w:rsidR="007A730E">
              <w:rPr>
                <w:noProof/>
                <w:sz w:val="22"/>
                <w:szCs w:val="22"/>
              </w:rPr>
              <w:t xml:space="preserve">GEF </w:t>
            </w:r>
            <w:r w:rsidRPr="009C1CE3">
              <w:rPr>
                <w:noProof/>
                <w:sz w:val="22"/>
                <w:szCs w:val="22"/>
              </w:rPr>
              <w:t xml:space="preserve">SGP’s integrated multi-focal support are those addressed by the GEF: biodiversity conservation, climate change, land degradation, degradation of international water bodies, and the use and disposal of harmful chemicals. The baseline scenario without GEF support would therefore see: </w:t>
            </w:r>
          </w:p>
          <w:p w:rsidR="00771C28" w:rsidRPr="009C1CE3" w:rsidRDefault="00771C28" w:rsidP="00771C28">
            <w:pPr>
              <w:pStyle w:val="Footer"/>
              <w:spacing w:after="80"/>
              <w:ind w:left="450"/>
              <w:jc w:val="both"/>
              <w:rPr>
                <w:noProof/>
                <w:sz w:val="22"/>
                <w:szCs w:val="22"/>
              </w:rPr>
            </w:pPr>
            <w:r w:rsidRPr="009C1CE3">
              <w:rPr>
                <w:noProof/>
                <w:sz w:val="22"/>
                <w:szCs w:val="22"/>
              </w:rPr>
              <w:t>•</w:t>
            </w:r>
            <w:r w:rsidRPr="009C1CE3">
              <w:rPr>
                <w:noProof/>
                <w:sz w:val="22"/>
                <w:szCs w:val="22"/>
              </w:rPr>
              <w:tab/>
            </w:r>
            <w:r>
              <w:rPr>
                <w:noProof/>
                <w:sz w:val="22"/>
                <w:szCs w:val="22"/>
              </w:rPr>
              <w:t xml:space="preserve">  </w:t>
            </w:r>
            <w:r w:rsidRPr="009C1CE3">
              <w:rPr>
                <w:noProof/>
                <w:sz w:val="22"/>
                <w:szCs w:val="22"/>
              </w:rPr>
              <w:t>Ongoing poverty and unsustainable practices in communities that depend on the environment for their livelihoods;</w:t>
            </w:r>
          </w:p>
          <w:p w:rsidR="00771C28" w:rsidRPr="009C1CE3" w:rsidRDefault="00771C28" w:rsidP="00771C28">
            <w:pPr>
              <w:pStyle w:val="Footer"/>
              <w:spacing w:after="80"/>
              <w:ind w:left="450"/>
              <w:jc w:val="both"/>
              <w:rPr>
                <w:noProof/>
                <w:sz w:val="22"/>
                <w:szCs w:val="22"/>
              </w:rPr>
            </w:pPr>
            <w:r w:rsidRPr="009C1CE3">
              <w:rPr>
                <w:noProof/>
                <w:sz w:val="22"/>
                <w:szCs w:val="22"/>
              </w:rPr>
              <w:t>•</w:t>
            </w:r>
            <w:r w:rsidRPr="009C1CE3">
              <w:rPr>
                <w:noProof/>
                <w:sz w:val="22"/>
                <w:szCs w:val="22"/>
              </w:rPr>
              <w:tab/>
            </w:r>
            <w:r>
              <w:rPr>
                <w:noProof/>
                <w:sz w:val="22"/>
                <w:szCs w:val="22"/>
              </w:rPr>
              <w:t xml:space="preserve">  </w:t>
            </w:r>
            <w:r w:rsidRPr="009C1CE3">
              <w:rPr>
                <w:noProof/>
                <w:sz w:val="22"/>
                <w:szCs w:val="22"/>
              </w:rPr>
              <w:t>Continued degradation of ecosystem function due to biodiversity loss, deforestation and pollution;</w:t>
            </w:r>
          </w:p>
          <w:p w:rsidR="00771C28" w:rsidRPr="009C1CE3" w:rsidRDefault="00771C28" w:rsidP="00771C28">
            <w:pPr>
              <w:pStyle w:val="Footer"/>
              <w:spacing w:after="80"/>
              <w:ind w:left="450"/>
              <w:jc w:val="both"/>
              <w:rPr>
                <w:noProof/>
                <w:sz w:val="22"/>
                <w:szCs w:val="22"/>
              </w:rPr>
            </w:pPr>
            <w:r w:rsidRPr="009C1CE3">
              <w:rPr>
                <w:noProof/>
                <w:sz w:val="22"/>
                <w:szCs w:val="22"/>
              </w:rPr>
              <w:t>•</w:t>
            </w:r>
            <w:r w:rsidRPr="009C1CE3">
              <w:rPr>
                <w:noProof/>
                <w:sz w:val="22"/>
                <w:szCs w:val="22"/>
              </w:rPr>
              <w:tab/>
            </w:r>
            <w:r>
              <w:rPr>
                <w:noProof/>
                <w:sz w:val="22"/>
                <w:szCs w:val="22"/>
              </w:rPr>
              <w:t xml:space="preserve">  </w:t>
            </w:r>
            <w:r w:rsidRPr="009C1CE3">
              <w:rPr>
                <w:noProof/>
                <w:sz w:val="22"/>
                <w:szCs w:val="22"/>
              </w:rPr>
              <w:t>Business-as-usual increasing GHG emissions, leading to negative environmental and human impacts from climate change and air pollution;</w:t>
            </w:r>
          </w:p>
          <w:p w:rsidR="00771C28" w:rsidRPr="009C1CE3" w:rsidRDefault="00771C28" w:rsidP="00771C28">
            <w:pPr>
              <w:pStyle w:val="Footer"/>
              <w:spacing w:after="80"/>
              <w:ind w:left="450"/>
              <w:jc w:val="both"/>
              <w:rPr>
                <w:noProof/>
                <w:sz w:val="22"/>
                <w:szCs w:val="22"/>
              </w:rPr>
            </w:pPr>
            <w:r>
              <w:rPr>
                <w:noProof/>
                <w:sz w:val="22"/>
                <w:szCs w:val="22"/>
              </w:rPr>
              <w:t xml:space="preserve">•  </w:t>
            </w:r>
            <w:r w:rsidRPr="009C1CE3">
              <w:rPr>
                <w:noProof/>
                <w:sz w:val="22"/>
                <w:szCs w:val="22"/>
              </w:rPr>
              <w:t>Further degradation and desertification of productive and non-productive land-use systems;</w:t>
            </w:r>
          </w:p>
          <w:p w:rsidR="00771C28" w:rsidRPr="009C1CE3" w:rsidRDefault="00771C28" w:rsidP="00771C28">
            <w:pPr>
              <w:pStyle w:val="Footer"/>
              <w:spacing w:after="80"/>
              <w:ind w:left="450"/>
              <w:jc w:val="both"/>
              <w:rPr>
                <w:noProof/>
                <w:sz w:val="22"/>
                <w:szCs w:val="22"/>
              </w:rPr>
            </w:pPr>
            <w:r>
              <w:rPr>
                <w:noProof/>
                <w:sz w:val="22"/>
                <w:szCs w:val="22"/>
              </w:rPr>
              <w:t xml:space="preserve">•  </w:t>
            </w:r>
            <w:r w:rsidRPr="009C1CE3">
              <w:rPr>
                <w:noProof/>
                <w:sz w:val="22"/>
                <w:szCs w:val="22"/>
              </w:rPr>
              <w:t>Continued negative environmental trends in international water bodies;</w:t>
            </w:r>
          </w:p>
          <w:p w:rsidR="00771C28" w:rsidRPr="009C1CE3" w:rsidRDefault="00771C28" w:rsidP="00771C28">
            <w:pPr>
              <w:pStyle w:val="Footer"/>
              <w:spacing w:after="80"/>
              <w:ind w:left="450"/>
              <w:jc w:val="both"/>
              <w:rPr>
                <w:noProof/>
                <w:sz w:val="22"/>
                <w:szCs w:val="22"/>
              </w:rPr>
            </w:pPr>
            <w:r>
              <w:rPr>
                <w:noProof/>
                <w:sz w:val="22"/>
                <w:szCs w:val="22"/>
              </w:rPr>
              <w:t xml:space="preserve">•  </w:t>
            </w:r>
            <w:r w:rsidRPr="009C1CE3">
              <w:rPr>
                <w:noProof/>
                <w:sz w:val="22"/>
                <w:szCs w:val="22"/>
              </w:rPr>
              <w:t>Unsafe use and disposal of environmentally harmful chemicals; and</w:t>
            </w:r>
          </w:p>
          <w:p w:rsidR="00771C28" w:rsidRPr="009C1CE3" w:rsidRDefault="00771C28" w:rsidP="00771C28">
            <w:pPr>
              <w:pStyle w:val="Footer"/>
              <w:spacing w:after="80"/>
              <w:ind w:left="450"/>
              <w:jc w:val="both"/>
              <w:rPr>
                <w:noProof/>
                <w:sz w:val="22"/>
                <w:szCs w:val="22"/>
              </w:rPr>
            </w:pPr>
            <w:r w:rsidRPr="009C1CE3">
              <w:rPr>
                <w:noProof/>
                <w:sz w:val="22"/>
                <w:szCs w:val="22"/>
              </w:rPr>
              <w:t>•</w:t>
            </w:r>
            <w:r w:rsidRPr="009C1CE3">
              <w:rPr>
                <w:noProof/>
                <w:sz w:val="22"/>
                <w:szCs w:val="22"/>
              </w:rPr>
              <w:tab/>
            </w:r>
            <w:r>
              <w:rPr>
                <w:noProof/>
                <w:sz w:val="22"/>
                <w:szCs w:val="22"/>
              </w:rPr>
              <w:t xml:space="preserve">  </w:t>
            </w:r>
            <w:r w:rsidRPr="009C1CE3">
              <w:rPr>
                <w:noProof/>
                <w:sz w:val="22"/>
                <w:szCs w:val="22"/>
              </w:rPr>
              <w:t>Lower levels of capacity development and knowledge management related to key global environmental issues.</w:t>
            </w:r>
          </w:p>
          <w:p w:rsidR="00771C28" w:rsidRDefault="00771C28" w:rsidP="00771C28">
            <w:pPr>
              <w:pStyle w:val="Footer"/>
              <w:spacing w:after="80"/>
              <w:jc w:val="both"/>
              <w:rPr>
                <w:noProof/>
                <w:sz w:val="22"/>
                <w:szCs w:val="22"/>
              </w:rPr>
            </w:pPr>
            <w:r w:rsidRPr="009C1CE3">
              <w:rPr>
                <w:noProof/>
                <w:sz w:val="22"/>
                <w:szCs w:val="22"/>
              </w:rPr>
              <w:t xml:space="preserve">Such conditions, if not addressed, will continue contributing to loss of ecosystem function, and the continuation or increase of corresponding poverty levels. The baseline scenario acknowledges that partners at local, national and international levels make an important contribution to addressing these issues, but that greater synergistic results to achieve incremental global environmental benefits will be secured with </w:t>
            </w:r>
            <w:r w:rsidR="007A730E">
              <w:rPr>
                <w:noProof/>
                <w:sz w:val="22"/>
                <w:szCs w:val="22"/>
              </w:rPr>
              <w:t xml:space="preserve">GEF </w:t>
            </w:r>
            <w:r w:rsidRPr="009C1CE3">
              <w:rPr>
                <w:noProof/>
                <w:sz w:val="22"/>
                <w:szCs w:val="22"/>
              </w:rPr>
              <w:t xml:space="preserve">SGP support, since </w:t>
            </w:r>
            <w:r w:rsidR="007A730E">
              <w:rPr>
                <w:noProof/>
                <w:sz w:val="22"/>
                <w:szCs w:val="22"/>
              </w:rPr>
              <w:t xml:space="preserve">GEF </w:t>
            </w:r>
            <w:r w:rsidRPr="009C1CE3">
              <w:rPr>
                <w:noProof/>
                <w:sz w:val="22"/>
                <w:szCs w:val="22"/>
              </w:rPr>
              <w:t xml:space="preserve">SGP brings together a range of diverse partners at the national level to address community-level issues.  In addition, efforts to address global environmental challenges in an innovative and community-driven manner are underfunded by orders of magnitude in relation to the potential need, including currently limited funding for capacity development and knowledge management at the community-level.  </w:t>
            </w:r>
            <w:r w:rsidR="007A730E">
              <w:rPr>
                <w:noProof/>
                <w:sz w:val="22"/>
                <w:szCs w:val="22"/>
              </w:rPr>
              <w:t xml:space="preserve">GEF </w:t>
            </w:r>
            <w:r w:rsidRPr="009C1CE3">
              <w:rPr>
                <w:noProof/>
                <w:sz w:val="22"/>
                <w:szCs w:val="22"/>
              </w:rPr>
              <w:t xml:space="preserve">SGP provides incremental added value by catalyzing new </w:t>
            </w:r>
            <w:r w:rsidRPr="009C1CE3">
              <w:rPr>
                <w:noProof/>
                <w:sz w:val="22"/>
                <w:szCs w:val="22"/>
              </w:rPr>
              <w:lastRenderedPageBreak/>
              <w:t xml:space="preserve">development models, improving knowledge flows, and informing policy. The 2007 Independent Evaluation of the </w:t>
            </w:r>
            <w:r w:rsidR="007A730E">
              <w:rPr>
                <w:noProof/>
                <w:sz w:val="22"/>
                <w:szCs w:val="22"/>
              </w:rPr>
              <w:t xml:space="preserve">GEF </w:t>
            </w:r>
            <w:r w:rsidRPr="009C1CE3">
              <w:rPr>
                <w:noProof/>
                <w:sz w:val="22"/>
                <w:szCs w:val="22"/>
              </w:rPr>
              <w:t xml:space="preserve">SGP found that some of </w:t>
            </w:r>
            <w:r w:rsidR="007A730E">
              <w:rPr>
                <w:noProof/>
                <w:sz w:val="22"/>
                <w:szCs w:val="22"/>
              </w:rPr>
              <w:t xml:space="preserve">GEF </w:t>
            </w:r>
            <w:r w:rsidRPr="009C1CE3">
              <w:rPr>
                <w:noProof/>
                <w:sz w:val="22"/>
                <w:szCs w:val="22"/>
              </w:rPr>
              <w:t xml:space="preserve">SGP’s greatest contributions are in the realm of national policy development, catalyzed by country-specific </w:t>
            </w:r>
            <w:r w:rsidR="007A730E">
              <w:rPr>
                <w:noProof/>
                <w:sz w:val="22"/>
                <w:szCs w:val="22"/>
              </w:rPr>
              <w:t xml:space="preserve">GEF </w:t>
            </w:r>
            <w:r w:rsidRPr="009C1CE3">
              <w:rPr>
                <w:noProof/>
                <w:sz w:val="22"/>
                <w:szCs w:val="22"/>
              </w:rPr>
              <w:t xml:space="preserve">SGP initiatives. Replication and scaling-up will continue to be key tenets of the SGP approach to achieve incremental benefits, and </w:t>
            </w:r>
            <w:r w:rsidR="007A730E">
              <w:rPr>
                <w:noProof/>
                <w:sz w:val="22"/>
                <w:szCs w:val="22"/>
              </w:rPr>
              <w:t xml:space="preserve">GEF </w:t>
            </w:r>
            <w:r w:rsidRPr="009C1CE3">
              <w:rPr>
                <w:noProof/>
                <w:sz w:val="22"/>
                <w:szCs w:val="22"/>
              </w:rPr>
              <w:t xml:space="preserve">SGP will work with key partners, such as the GEF NGO network, to disseminate good practices throughout global civil society and promote the GEF agenda. Furthermore, without </w:t>
            </w:r>
            <w:r w:rsidR="007A730E">
              <w:rPr>
                <w:noProof/>
                <w:sz w:val="22"/>
                <w:szCs w:val="22"/>
              </w:rPr>
              <w:t xml:space="preserve">GEF </w:t>
            </w:r>
            <w:r w:rsidRPr="009C1CE3">
              <w:rPr>
                <w:noProof/>
                <w:sz w:val="22"/>
                <w:szCs w:val="22"/>
              </w:rPr>
              <w:t xml:space="preserve">SGP there would be limited monitoring and reporting on environmental conservation efforts and environmental trends in targeted areas and communities, which is critical for data collection, documenting and disseminating good practices. With its integrated and scaled-up approach to addressing environmental issues at the community level, the </w:t>
            </w:r>
            <w:r w:rsidR="007A730E">
              <w:rPr>
                <w:noProof/>
                <w:sz w:val="22"/>
                <w:szCs w:val="22"/>
              </w:rPr>
              <w:t xml:space="preserve">GEF </w:t>
            </w:r>
            <w:r w:rsidRPr="009C1CE3">
              <w:rPr>
                <w:noProof/>
                <w:sz w:val="22"/>
                <w:szCs w:val="22"/>
              </w:rPr>
              <w:t>SGP fills a critical niche in environmental efforts to achieve impact-level results for global environmental benefits.</w:t>
            </w:r>
          </w:p>
          <w:p w:rsidR="00771C28" w:rsidRPr="003E7EE1" w:rsidRDefault="00771C28" w:rsidP="00771C28">
            <w:pPr>
              <w:pStyle w:val="Footer"/>
              <w:tabs>
                <w:tab w:val="clear" w:pos="4320"/>
                <w:tab w:val="clear" w:pos="8640"/>
              </w:tabs>
              <w:spacing w:after="80"/>
              <w:jc w:val="both"/>
              <w:rPr>
                <w:sz w:val="22"/>
                <w:szCs w:val="22"/>
              </w:rPr>
            </w:pPr>
          </w:p>
        </w:tc>
      </w:tr>
    </w:tbl>
    <w:p w:rsidR="00B65E64" w:rsidRPr="007B0DB4" w:rsidRDefault="00B65E64" w:rsidP="00876082">
      <w:pPr>
        <w:spacing w:after="80"/>
        <w:ind w:left="360"/>
        <w:rPr>
          <w:sz w:val="22"/>
          <w:szCs w:val="22"/>
        </w:rPr>
      </w:pPr>
      <w:r w:rsidRPr="007B0DB4">
        <w:rPr>
          <w:bCs/>
          <w:sz w:val="22"/>
          <w:szCs w:val="22"/>
        </w:rPr>
        <w:lastRenderedPageBreak/>
        <w:t>B.3. Describe the socioeconomic benefits to be delivered by the Project at the national and local levels, including consideration of gender dimensions, and how these will support the achievement of global environment benefits</w:t>
      </w:r>
      <w:r>
        <w:rPr>
          <w:bCs/>
          <w:sz w:val="22"/>
          <w:szCs w:val="22"/>
        </w:rPr>
        <w:t xml:space="preserve"> </w:t>
      </w:r>
      <w:r w:rsidRPr="007B0DB4">
        <w:rPr>
          <w:bCs/>
          <w:sz w:val="22"/>
          <w:szCs w:val="22"/>
        </w:rPr>
        <w:t>(GEF Trust Fund</w:t>
      </w:r>
      <w:r w:rsidR="00AA1F98">
        <w:rPr>
          <w:bCs/>
          <w:sz w:val="22"/>
          <w:szCs w:val="22"/>
        </w:rPr>
        <w:t>/</w:t>
      </w:r>
      <w:r w:rsidR="00AA1F98" w:rsidRPr="00E978EB">
        <w:rPr>
          <w:bCs/>
          <w:sz w:val="22"/>
          <w:szCs w:val="22"/>
        </w:rPr>
        <w:t>NPIF</w:t>
      </w:r>
      <w:r w:rsidRPr="007B0DB4">
        <w:rPr>
          <w:bCs/>
          <w:sz w:val="22"/>
          <w:szCs w:val="22"/>
        </w:rPr>
        <w:t xml:space="preserve">) or adaptation benefits (LDCF/SCCF). </w:t>
      </w:r>
      <w:r w:rsidRPr="007B0DB4">
        <w:rPr>
          <w:iCs/>
          <w:color w:val="000000"/>
          <w:sz w:val="22"/>
          <w:szCs w:val="22"/>
        </w:rPr>
        <w:t xml:space="preserve">As a </w:t>
      </w:r>
      <w:r w:rsidRPr="007B0DB4">
        <w:rPr>
          <w:color w:val="000000"/>
          <w:sz w:val="22"/>
          <w:szCs w:val="22"/>
        </w:rPr>
        <w:t>background information, read</w:t>
      </w:r>
      <w:r w:rsidRPr="007B0DB4">
        <w:rPr>
          <w:iCs/>
          <w:color w:val="000000"/>
          <w:sz w:val="22"/>
          <w:szCs w:val="22"/>
        </w:rPr>
        <w:t xml:space="preserve"> </w:t>
      </w:r>
      <w:hyperlink r:id="rId19" w:history="1">
        <w:r w:rsidRPr="007B0DB4">
          <w:rPr>
            <w:iCs/>
            <w:color w:val="0000FF"/>
            <w:sz w:val="22"/>
            <w:szCs w:val="22"/>
            <w:u w:val="single"/>
          </w:rPr>
          <w:t>Mainstreaming Gender at the GEF."</w:t>
        </w:r>
      </w:hyperlink>
      <w:proofErr w:type="gramStart"/>
      <w:r w:rsidRPr="007B0DB4">
        <w:rPr>
          <w:iCs/>
          <w:color w:val="000000"/>
          <w:sz w:val="22"/>
          <w:szCs w:val="22"/>
        </w:rPr>
        <w:t>:</w:t>
      </w:r>
      <w:proofErr w:type="gramEnd"/>
      <w:r w:rsidRPr="007B0DB4">
        <w:rPr>
          <w:iCs/>
          <w:color w:val="000000"/>
          <w:sz w:val="22"/>
          <w:szCs w:val="22"/>
        </w:rPr>
        <w:t xml:space="preserve"> </w:t>
      </w:r>
      <w:r w:rsidRPr="007B0DB4">
        <w:rPr>
          <w:sz w:val="22"/>
          <w:szCs w:val="22"/>
        </w:rPr>
        <w:t xml:space="preserve"> </w:t>
      </w:r>
    </w:p>
    <w:tbl>
      <w:tblPr>
        <w:tblW w:w="0" w:type="auto"/>
        <w:tblInd w:w="288" w:type="dxa"/>
        <w:tblLook w:val="04A0"/>
      </w:tblPr>
      <w:tblGrid>
        <w:gridCol w:w="10548"/>
      </w:tblGrid>
      <w:tr w:rsidR="00B65E64" w:rsidRPr="00D53F9B" w:rsidTr="00876082">
        <w:tc>
          <w:tcPr>
            <w:tcW w:w="10548" w:type="dxa"/>
          </w:tcPr>
          <w:tbl>
            <w:tblPr>
              <w:tblW w:w="0" w:type="auto"/>
              <w:tblLook w:val="04A0"/>
            </w:tblPr>
            <w:tblGrid>
              <w:gridCol w:w="9795"/>
            </w:tblGrid>
            <w:tr w:rsidR="00B65E64" w:rsidRPr="0079317E" w:rsidTr="0079317E">
              <w:tc>
                <w:tcPr>
                  <w:tcW w:w="9795" w:type="dxa"/>
                </w:tcPr>
                <w:p w:rsidR="00771C28" w:rsidRDefault="007A730E" w:rsidP="00771C28">
                  <w:pPr>
                    <w:pStyle w:val="Footer"/>
                    <w:spacing w:after="80"/>
                    <w:jc w:val="both"/>
                    <w:rPr>
                      <w:noProof/>
                      <w:sz w:val="22"/>
                      <w:szCs w:val="22"/>
                    </w:rPr>
                  </w:pPr>
                  <w:bookmarkStart w:id="351" w:name="socioeconomic"/>
                  <w:r>
                    <w:rPr>
                      <w:noProof/>
                      <w:sz w:val="22"/>
                      <w:szCs w:val="22"/>
                    </w:rPr>
                    <w:t xml:space="preserve">GEF </w:t>
                  </w:r>
                  <w:r w:rsidR="00771C28" w:rsidRPr="004A5A84">
                    <w:rPr>
                      <w:noProof/>
                      <w:sz w:val="22"/>
                      <w:szCs w:val="22"/>
                    </w:rPr>
                    <w:t xml:space="preserve">SGP is rooted in the belief that global environmental problems can best be addressed if local people are fully involved in project design and formulation, have strong ownership of the actitivities undertaken through a "demand-driven" approach, and that direct socioeconomic benefits will accrue to communities </w:t>
                  </w:r>
                  <w:r w:rsidR="00771C28">
                    <w:rPr>
                      <w:noProof/>
                      <w:sz w:val="22"/>
                      <w:szCs w:val="22"/>
                    </w:rPr>
                    <w:t xml:space="preserve">as a result of </w:t>
                  </w:r>
                  <w:r w:rsidR="00771C28" w:rsidRPr="004A5A84">
                    <w:rPr>
                      <w:noProof/>
                      <w:sz w:val="22"/>
                      <w:szCs w:val="22"/>
                    </w:rPr>
                    <w:t>project implementation</w:t>
                  </w:r>
                  <w:r w:rsidR="00771C28">
                    <w:rPr>
                      <w:noProof/>
                      <w:sz w:val="22"/>
                      <w:szCs w:val="22"/>
                    </w:rPr>
                    <w:t>, a consequence that provides the incentives and motivation to sustain the projects after the end of grant funding</w:t>
                  </w:r>
                  <w:r w:rsidR="00771C28" w:rsidRPr="004A5A84">
                    <w:rPr>
                      <w:noProof/>
                      <w:sz w:val="22"/>
                      <w:szCs w:val="22"/>
                    </w:rPr>
                    <w:t xml:space="preserve">. In contrast with "expert-reliant" development interventions, the emphasis in </w:t>
                  </w:r>
                  <w:r>
                    <w:rPr>
                      <w:noProof/>
                      <w:sz w:val="22"/>
                      <w:szCs w:val="22"/>
                    </w:rPr>
                    <w:t xml:space="preserve">GEF </w:t>
                  </w:r>
                  <w:r w:rsidR="00771C28" w:rsidRPr="004A5A84">
                    <w:rPr>
                      <w:noProof/>
                      <w:sz w:val="22"/>
                      <w:szCs w:val="22"/>
                    </w:rPr>
                    <w:t xml:space="preserve">SGP is on creative problem-solving and innovation by the communities themselves, often based on the comparative </w:t>
                  </w:r>
                  <w:r w:rsidR="00771C28">
                    <w:rPr>
                      <w:noProof/>
                      <w:sz w:val="22"/>
                      <w:szCs w:val="22"/>
                    </w:rPr>
                    <w:t>strengths</w:t>
                  </w:r>
                  <w:r w:rsidR="00771C28" w:rsidRPr="004A5A84">
                    <w:rPr>
                      <w:noProof/>
                      <w:sz w:val="22"/>
                      <w:szCs w:val="22"/>
                    </w:rPr>
                    <w:t xml:space="preserve"> of an intimate understanding of local circumstances. </w:t>
                  </w:r>
                  <w:r>
                    <w:rPr>
                      <w:noProof/>
                      <w:sz w:val="22"/>
                      <w:szCs w:val="22"/>
                    </w:rPr>
                    <w:t xml:space="preserve">GEF </w:t>
                  </w:r>
                  <w:r w:rsidR="00771C28" w:rsidRPr="004A5A84">
                    <w:rPr>
                      <w:noProof/>
                      <w:sz w:val="22"/>
                      <w:szCs w:val="22"/>
                    </w:rPr>
                    <w:t xml:space="preserve">SGP is premised on the principle that </w:t>
                  </w:r>
                  <w:r w:rsidR="00771C28">
                    <w:rPr>
                      <w:noProof/>
                      <w:sz w:val="22"/>
                      <w:szCs w:val="22"/>
                    </w:rPr>
                    <w:t>through the provision of relatively</w:t>
                  </w:r>
                  <w:r w:rsidR="00771C28" w:rsidRPr="004A5A84">
                    <w:rPr>
                      <w:noProof/>
                      <w:sz w:val="22"/>
                      <w:szCs w:val="22"/>
                    </w:rPr>
                    <w:t xml:space="preserve"> small amounts of funding, local communities can undertake cost effective activities that will make a significant socioeconomic difference in their own lives, whilst generating global environmental benefits.</w:t>
                  </w:r>
                </w:p>
                <w:p w:rsidR="00771C28" w:rsidRPr="005F5663" w:rsidRDefault="007A730E" w:rsidP="00771C28">
                  <w:pPr>
                    <w:pStyle w:val="Footer"/>
                    <w:spacing w:after="80"/>
                    <w:jc w:val="both"/>
                    <w:rPr>
                      <w:noProof/>
                      <w:sz w:val="22"/>
                      <w:szCs w:val="22"/>
                    </w:rPr>
                  </w:pPr>
                  <w:r>
                    <w:rPr>
                      <w:rFonts w:cs="Arial"/>
                      <w:sz w:val="22"/>
                      <w:szCs w:val="22"/>
                    </w:rPr>
                    <w:t xml:space="preserve">GEF </w:t>
                  </w:r>
                  <w:r w:rsidR="00771C28" w:rsidRPr="005F5663">
                    <w:rPr>
                      <w:rFonts w:cs="Arial"/>
                      <w:sz w:val="22"/>
                      <w:szCs w:val="22"/>
                    </w:rPr>
                    <w:t xml:space="preserve">SGP has always recognized the importance of socio-economic benefits to local communities, such as poverty reduction and livelihood, water and sanitation, health, education, and women’s empowerment, as essential to achieving sustainable global environmental benefits. One of the key elements of </w:t>
                  </w:r>
                  <w:r>
                    <w:rPr>
                      <w:rFonts w:cs="Arial"/>
                      <w:sz w:val="22"/>
                      <w:szCs w:val="22"/>
                    </w:rPr>
                    <w:t xml:space="preserve">GEF </w:t>
                  </w:r>
                  <w:r w:rsidR="00771C28" w:rsidRPr="005F5663">
                    <w:rPr>
                      <w:rFonts w:cs="Arial"/>
                      <w:sz w:val="22"/>
                      <w:szCs w:val="22"/>
                    </w:rPr>
                    <w:t xml:space="preserve">SGP is that it considers the human needs of the communities it works with to be fundamentally tied to the use of natural resources to attain sustainable livelihoods. Some of the strategic considerations for project development are to increase productivity or generate new livelihood opportunities, as well as income and access to financial capital. </w:t>
                  </w:r>
                  <w:r>
                    <w:rPr>
                      <w:rFonts w:cs="Arial"/>
                      <w:sz w:val="22"/>
                      <w:szCs w:val="22"/>
                    </w:rPr>
                    <w:t xml:space="preserve">GEF </w:t>
                  </w:r>
                  <w:r w:rsidR="00771C28" w:rsidRPr="005F5663">
                    <w:rPr>
                      <w:rFonts w:cs="Arial"/>
                      <w:sz w:val="22"/>
                      <w:szCs w:val="22"/>
                    </w:rPr>
                    <w:t xml:space="preserve">SGP understands that the sustainability of its projects will only be possible if there is a high level of ownership by the community and </w:t>
                  </w:r>
                  <w:r w:rsidR="00771C28" w:rsidRPr="005F5663">
                    <w:rPr>
                      <w:noProof/>
                      <w:sz w:val="22"/>
                      <w:szCs w:val="22"/>
                    </w:rPr>
                    <w:t xml:space="preserve">if it generates local benefits. </w:t>
                  </w:r>
                </w:p>
                <w:p w:rsidR="00771C28" w:rsidRPr="005F5663" w:rsidRDefault="007A730E" w:rsidP="00771C28">
                  <w:pPr>
                    <w:pStyle w:val="Footer"/>
                    <w:spacing w:after="80"/>
                    <w:jc w:val="both"/>
                    <w:rPr>
                      <w:rFonts w:cs="Arial"/>
                      <w:sz w:val="22"/>
                      <w:szCs w:val="22"/>
                    </w:rPr>
                  </w:pPr>
                  <w:r>
                    <w:rPr>
                      <w:noProof/>
                      <w:sz w:val="22"/>
                      <w:szCs w:val="22"/>
                    </w:rPr>
                    <w:t xml:space="preserve">GEF </w:t>
                  </w:r>
                  <w:r w:rsidR="00771C28" w:rsidRPr="005F5663">
                    <w:rPr>
                      <w:noProof/>
                      <w:sz w:val="22"/>
                      <w:szCs w:val="22"/>
                    </w:rPr>
                    <w:t xml:space="preserve">SGP projects help communities to improve their access to tools and machinery, land, and key </w:t>
                  </w:r>
                  <w:r w:rsidR="00771C28" w:rsidRPr="005F5663">
                    <w:rPr>
                      <w:rFonts w:cs="Arial"/>
                      <w:sz w:val="22"/>
                      <w:szCs w:val="22"/>
                    </w:rPr>
                    <w:t xml:space="preserve">infrastructure such as energy and water supply. But as important as having the right infrastructure is to enhance the social capital, institutional capacity and equity of the communities, </w:t>
                  </w:r>
                  <w:r>
                    <w:rPr>
                      <w:rFonts w:cs="Arial"/>
                      <w:sz w:val="22"/>
                      <w:szCs w:val="22"/>
                    </w:rPr>
                    <w:t xml:space="preserve">GEF </w:t>
                  </w:r>
                  <w:r w:rsidR="00771C28" w:rsidRPr="005F5663">
                    <w:rPr>
                      <w:rFonts w:cs="Arial"/>
                      <w:sz w:val="22"/>
                      <w:szCs w:val="22"/>
                    </w:rPr>
                    <w:t xml:space="preserve">SGP places special emphasis on enhancing the institutional capacities of the communities, by providing training and expanding their networks, as well as by improving their ability to address global environmental issues. To do this, the </w:t>
                  </w:r>
                  <w:proofErr w:type="spellStart"/>
                  <w:r w:rsidR="00771C28" w:rsidRPr="005F5663">
                    <w:rPr>
                      <w:rFonts w:cs="Arial"/>
                      <w:sz w:val="22"/>
                      <w:szCs w:val="22"/>
                    </w:rPr>
                    <w:t>programme</w:t>
                  </w:r>
                  <w:proofErr w:type="spellEnd"/>
                  <w:r w:rsidR="00771C28" w:rsidRPr="005F5663">
                    <w:rPr>
                      <w:rFonts w:cs="Arial"/>
                      <w:sz w:val="22"/>
                      <w:szCs w:val="22"/>
                    </w:rPr>
                    <w:t xml:space="preserve"> invests in strengthening the human capital of the community, by enhancing the skills, knowledge and abilities necessary to implement and sustain the projects. </w:t>
                  </w:r>
                </w:p>
                <w:p w:rsidR="00771C28" w:rsidRPr="005F5663" w:rsidRDefault="00771C28" w:rsidP="00771C28">
                  <w:pPr>
                    <w:pStyle w:val="Footer"/>
                    <w:spacing w:after="80"/>
                    <w:jc w:val="both"/>
                    <w:rPr>
                      <w:rFonts w:cs="Arial"/>
                      <w:sz w:val="22"/>
                      <w:szCs w:val="22"/>
                    </w:rPr>
                  </w:pPr>
                  <w:r w:rsidRPr="005F5663">
                    <w:rPr>
                      <w:rFonts w:cs="Arial"/>
                      <w:sz w:val="22"/>
                      <w:szCs w:val="22"/>
                    </w:rPr>
                    <w:t xml:space="preserve">In GEF-5, </w:t>
                  </w:r>
                  <w:r w:rsidR="007A730E">
                    <w:rPr>
                      <w:rFonts w:cs="Arial"/>
                      <w:sz w:val="22"/>
                      <w:szCs w:val="22"/>
                    </w:rPr>
                    <w:t xml:space="preserve">GEF </w:t>
                  </w:r>
                  <w:r w:rsidRPr="005F5663">
                    <w:rPr>
                      <w:rFonts w:cs="Arial"/>
                      <w:sz w:val="22"/>
                      <w:szCs w:val="22"/>
                    </w:rPr>
                    <w:t xml:space="preserve">SGP will further systematize its approach to local livelihoods by consolidating good experiences and identifying and securing strategic partnerships for funding opportunities.  In the past, </w:t>
                  </w:r>
                  <w:r w:rsidR="007A730E">
                    <w:rPr>
                      <w:rFonts w:cs="Arial"/>
                      <w:sz w:val="22"/>
                      <w:szCs w:val="22"/>
                    </w:rPr>
                    <w:t xml:space="preserve">GEF </w:t>
                  </w:r>
                  <w:r w:rsidRPr="005F5663">
                    <w:rPr>
                      <w:rFonts w:cs="Arial"/>
                      <w:sz w:val="22"/>
                      <w:szCs w:val="22"/>
                    </w:rPr>
                    <w:t xml:space="preserve">SGP has raised co-financing to finance sustainable alternative livelihoods activities and address the community needs for community buy-in of the projects. For instance, the Community Water Initiative (CWI) funded by bilateral donors and implemented by </w:t>
                  </w:r>
                  <w:r w:rsidR="007A730E">
                    <w:rPr>
                      <w:rFonts w:cs="Arial"/>
                      <w:sz w:val="22"/>
                      <w:szCs w:val="22"/>
                    </w:rPr>
                    <w:t xml:space="preserve">GEF </w:t>
                  </w:r>
                  <w:r w:rsidRPr="005F5663">
                    <w:rPr>
                      <w:rFonts w:cs="Arial"/>
                      <w:sz w:val="22"/>
                      <w:szCs w:val="22"/>
                    </w:rPr>
                    <w:t xml:space="preserve">SGP has provided water supply and sanitation services to communities implementing </w:t>
                  </w:r>
                  <w:r w:rsidR="007A730E">
                    <w:rPr>
                      <w:rFonts w:cs="Arial"/>
                      <w:sz w:val="22"/>
                      <w:szCs w:val="22"/>
                    </w:rPr>
                    <w:t xml:space="preserve">GEF </w:t>
                  </w:r>
                  <w:r w:rsidRPr="005F5663">
                    <w:rPr>
                      <w:rFonts w:cs="Arial"/>
                      <w:sz w:val="22"/>
                      <w:szCs w:val="22"/>
                    </w:rPr>
                    <w:t>SGP projects, ensuring communities’ acceptance and support for SGP projects. Such an approach to combine and sequence GEF funding with non-GEF funding has proven to be mutually beneficial and re-enforcing.</w:t>
                  </w:r>
                </w:p>
                <w:p w:rsidR="00771C28" w:rsidRPr="004A5A84" w:rsidRDefault="007A730E" w:rsidP="00771C28">
                  <w:pPr>
                    <w:pStyle w:val="Footer"/>
                    <w:spacing w:after="80"/>
                    <w:jc w:val="both"/>
                    <w:rPr>
                      <w:noProof/>
                      <w:sz w:val="22"/>
                      <w:szCs w:val="22"/>
                    </w:rPr>
                  </w:pPr>
                  <w:r>
                    <w:rPr>
                      <w:rFonts w:cs="Arial"/>
                      <w:sz w:val="22"/>
                      <w:szCs w:val="22"/>
                    </w:rPr>
                    <w:t xml:space="preserve">GEF </w:t>
                  </w:r>
                  <w:r w:rsidR="00771C28" w:rsidRPr="005F5663">
                    <w:rPr>
                      <w:rFonts w:cs="Arial"/>
                      <w:sz w:val="22"/>
                      <w:szCs w:val="22"/>
                    </w:rPr>
                    <w:t>SGP understands</w:t>
                  </w:r>
                  <w:r w:rsidR="00771C28" w:rsidRPr="004A5A84">
                    <w:rPr>
                      <w:noProof/>
                      <w:sz w:val="22"/>
                      <w:szCs w:val="22"/>
                    </w:rPr>
                    <w:t xml:space="preserve"> the importance of gender equality and women’s empowerment as essential elements to achieve sustainable development and project impact</w:t>
                  </w:r>
                  <w:r w:rsidR="00771C28">
                    <w:rPr>
                      <w:noProof/>
                      <w:sz w:val="22"/>
                      <w:szCs w:val="22"/>
                    </w:rPr>
                    <w:t>s</w:t>
                  </w:r>
                  <w:r w:rsidR="00771C28" w:rsidRPr="004A5A84">
                    <w:rPr>
                      <w:noProof/>
                      <w:sz w:val="22"/>
                      <w:szCs w:val="22"/>
                    </w:rPr>
                    <w:t xml:space="preserve"> for the GEF. As such, gender is mainstreamed throughout the </w:t>
                  </w:r>
                  <w:r>
                    <w:rPr>
                      <w:noProof/>
                      <w:sz w:val="22"/>
                      <w:szCs w:val="22"/>
                    </w:rPr>
                    <w:t xml:space="preserve">GEF </w:t>
                  </w:r>
                  <w:r w:rsidR="00771C28" w:rsidRPr="004A5A84">
                    <w:rPr>
                      <w:noProof/>
                      <w:sz w:val="22"/>
                      <w:szCs w:val="22"/>
                    </w:rPr>
                    <w:t xml:space="preserve">SGP programme and its associated portfolio of projects. Gender is one of the </w:t>
                  </w:r>
                  <w:r w:rsidR="00771C28" w:rsidRPr="004A5A84">
                    <w:rPr>
                      <w:noProof/>
                      <w:sz w:val="22"/>
                      <w:szCs w:val="22"/>
                    </w:rPr>
                    <w:lastRenderedPageBreak/>
                    <w:t xml:space="preserve">mandatory cross-cutting requirements in the </w:t>
                  </w:r>
                  <w:r>
                    <w:rPr>
                      <w:noProof/>
                      <w:sz w:val="22"/>
                      <w:szCs w:val="22"/>
                    </w:rPr>
                    <w:t xml:space="preserve">GEF </w:t>
                  </w:r>
                  <w:r w:rsidR="00771C28" w:rsidRPr="004A5A84">
                    <w:rPr>
                      <w:noProof/>
                      <w:sz w:val="22"/>
                      <w:szCs w:val="22"/>
                    </w:rPr>
                    <w:t xml:space="preserve">SGP grant-making criteria and is incorporated </w:t>
                  </w:r>
                  <w:r w:rsidR="00771C28">
                    <w:rPr>
                      <w:noProof/>
                      <w:sz w:val="22"/>
                      <w:szCs w:val="22"/>
                    </w:rPr>
                    <w:t>with</w:t>
                  </w:r>
                  <w:r w:rsidR="00771C28" w:rsidRPr="004A5A84">
                    <w:rPr>
                      <w:noProof/>
                      <w:sz w:val="22"/>
                      <w:szCs w:val="22"/>
                    </w:rPr>
                    <w:t xml:space="preserve">in the SGP project cycle. About 17 percent of </w:t>
                  </w:r>
                  <w:r>
                    <w:rPr>
                      <w:noProof/>
                      <w:sz w:val="22"/>
                      <w:szCs w:val="22"/>
                    </w:rPr>
                    <w:t xml:space="preserve">GEF </w:t>
                  </w:r>
                  <w:r w:rsidR="00771C28">
                    <w:rPr>
                      <w:noProof/>
                      <w:sz w:val="22"/>
                      <w:szCs w:val="22"/>
                    </w:rPr>
                    <w:t>SGP projects supported world-</w:t>
                  </w:r>
                  <w:r w:rsidR="00771C28" w:rsidRPr="004A5A84">
                    <w:rPr>
                      <w:noProof/>
                      <w:sz w:val="22"/>
                      <w:szCs w:val="22"/>
                    </w:rPr>
                    <w:t xml:space="preserve">wide have focused speciﬁcally on the </w:t>
                  </w:r>
                  <w:r w:rsidR="00771C28">
                    <w:rPr>
                      <w:noProof/>
                      <w:sz w:val="22"/>
                      <w:szCs w:val="22"/>
                    </w:rPr>
                    <w:t>engagement and empowerment</w:t>
                  </w:r>
                  <w:r w:rsidR="00771C28" w:rsidRPr="004A5A84">
                    <w:rPr>
                      <w:noProof/>
                      <w:sz w:val="22"/>
                      <w:szCs w:val="22"/>
                    </w:rPr>
                    <w:t xml:space="preserve"> of women. Although obstacles remain at the local and community level, </w:t>
                  </w:r>
                  <w:r>
                    <w:rPr>
                      <w:noProof/>
                      <w:sz w:val="22"/>
                      <w:szCs w:val="22"/>
                    </w:rPr>
                    <w:t xml:space="preserve">GEF </w:t>
                  </w:r>
                  <w:r w:rsidR="00771C28" w:rsidRPr="004A5A84">
                    <w:rPr>
                      <w:noProof/>
                      <w:sz w:val="22"/>
                      <w:szCs w:val="22"/>
                    </w:rPr>
                    <w:t xml:space="preserve">SGP has been able to support projects that have benefitted both men and women within the same communities. Many </w:t>
                  </w:r>
                  <w:r>
                    <w:rPr>
                      <w:noProof/>
                      <w:sz w:val="22"/>
                      <w:szCs w:val="22"/>
                    </w:rPr>
                    <w:t xml:space="preserve">GEF </w:t>
                  </w:r>
                  <w:r w:rsidR="00771C28" w:rsidRPr="004A5A84">
                    <w:rPr>
                      <w:noProof/>
                      <w:sz w:val="22"/>
                      <w:szCs w:val="22"/>
                    </w:rPr>
                    <w:t>SGP projects have been recognized for their success in promoting gender equality and women</w:t>
                  </w:r>
                  <w:r w:rsidR="00771C28">
                    <w:rPr>
                      <w:noProof/>
                      <w:sz w:val="22"/>
                      <w:szCs w:val="22"/>
                    </w:rPr>
                    <w:t>s’</w:t>
                  </w:r>
                  <w:r w:rsidR="00771C28" w:rsidRPr="004A5A84">
                    <w:rPr>
                      <w:noProof/>
                      <w:sz w:val="22"/>
                      <w:szCs w:val="22"/>
                    </w:rPr>
                    <w:t xml:space="preserve"> </w:t>
                  </w:r>
                  <w:r w:rsidR="00771C28">
                    <w:rPr>
                      <w:noProof/>
                      <w:sz w:val="22"/>
                      <w:szCs w:val="22"/>
                    </w:rPr>
                    <w:t>leadership</w:t>
                  </w:r>
                  <w:r w:rsidR="00771C28" w:rsidRPr="004A5A84">
                    <w:rPr>
                      <w:noProof/>
                      <w:sz w:val="22"/>
                      <w:szCs w:val="22"/>
                    </w:rPr>
                    <w:t xml:space="preserve">. </w:t>
                  </w:r>
                </w:p>
                <w:p w:rsidR="00771C28" w:rsidRDefault="007A730E" w:rsidP="00771C28">
                  <w:pPr>
                    <w:tabs>
                      <w:tab w:val="num" w:pos="810"/>
                    </w:tabs>
                    <w:spacing w:after="80"/>
                    <w:rPr>
                      <w:noProof/>
                      <w:sz w:val="22"/>
                      <w:szCs w:val="22"/>
                    </w:rPr>
                  </w:pPr>
                  <w:r>
                    <w:rPr>
                      <w:noProof/>
                      <w:sz w:val="22"/>
                      <w:szCs w:val="22"/>
                    </w:rPr>
                    <w:t xml:space="preserve">GEF </w:t>
                  </w:r>
                  <w:r w:rsidR="00771C28" w:rsidRPr="004A5A84">
                    <w:rPr>
                      <w:noProof/>
                      <w:sz w:val="22"/>
                      <w:szCs w:val="22"/>
                    </w:rPr>
                    <w:t xml:space="preserve">SGP </w:t>
                  </w:r>
                  <w:r w:rsidR="00771C28">
                    <w:rPr>
                      <w:noProof/>
                      <w:sz w:val="22"/>
                      <w:szCs w:val="22"/>
                    </w:rPr>
                    <w:t>Country Programme</w:t>
                  </w:r>
                  <w:r w:rsidR="00771C28" w:rsidRPr="004A5A84">
                    <w:rPr>
                      <w:noProof/>
                      <w:sz w:val="22"/>
                      <w:szCs w:val="22"/>
                    </w:rPr>
                    <w:t xml:space="preserve"> Strategies are required to include references to gender, and all </w:t>
                  </w:r>
                  <w:r>
                    <w:rPr>
                      <w:noProof/>
                      <w:sz w:val="22"/>
                      <w:szCs w:val="22"/>
                    </w:rPr>
                    <w:t xml:space="preserve">GEF </w:t>
                  </w:r>
                  <w:r w:rsidR="00771C28" w:rsidRPr="004A5A84">
                    <w:rPr>
                      <w:noProof/>
                      <w:sz w:val="22"/>
                      <w:szCs w:val="22"/>
                    </w:rPr>
                    <w:t>SGP staff members are encouraged to take the UNDP online gender training</w:t>
                  </w:r>
                  <w:r w:rsidR="00771C28">
                    <w:rPr>
                      <w:noProof/>
                      <w:sz w:val="22"/>
                      <w:szCs w:val="22"/>
                    </w:rPr>
                    <w:t>,</w:t>
                  </w:r>
                  <w:r w:rsidR="00771C28" w:rsidRPr="004A5A84">
                    <w:rPr>
                      <w:noProof/>
                      <w:sz w:val="22"/>
                      <w:szCs w:val="22"/>
                    </w:rPr>
                    <w:t xml:space="preserve"> </w:t>
                  </w:r>
                  <w:r w:rsidR="00771C28">
                    <w:rPr>
                      <w:noProof/>
                      <w:sz w:val="22"/>
                      <w:szCs w:val="22"/>
                    </w:rPr>
                    <w:t>as well as to</w:t>
                  </w:r>
                  <w:r w:rsidR="00771C28" w:rsidRPr="004A5A84">
                    <w:rPr>
                      <w:noProof/>
                      <w:sz w:val="22"/>
                      <w:szCs w:val="22"/>
                    </w:rPr>
                    <w:t xml:space="preserve"> take advantage of related opportunities offered by UN agencies. Gender is one of the key results of the </w:t>
                  </w:r>
                  <w:r>
                    <w:rPr>
                      <w:noProof/>
                      <w:sz w:val="22"/>
                      <w:szCs w:val="22"/>
                    </w:rPr>
                    <w:t xml:space="preserve">GEF </w:t>
                  </w:r>
                  <w:r w:rsidR="00771C28" w:rsidRPr="004A5A84">
                    <w:rPr>
                      <w:noProof/>
                      <w:sz w:val="22"/>
                      <w:szCs w:val="22"/>
                    </w:rPr>
                    <w:t xml:space="preserve">SGP National Coordinators’ annual Performance and Review Assessment (PRA) carried out by UNDP Country Offices and the Central Programme Management Team at the global level. </w:t>
                  </w:r>
                  <w:r>
                    <w:rPr>
                      <w:noProof/>
                      <w:sz w:val="22"/>
                      <w:szCs w:val="22"/>
                    </w:rPr>
                    <w:t xml:space="preserve">GEF </w:t>
                  </w:r>
                  <w:r w:rsidR="00771C28" w:rsidRPr="004A5A84">
                    <w:rPr>
                      <w:noProof/>
                      <w:sz w:val="22"/>
                      <w:szCs w:val="22"/>
                    </w:rPr>
                    <w:t xml:space="preserve">SGP has also established a global partnership with the Huairou Commission to pilot capacity building for women and dissemination of gender-related good practices between </w:t>
                  </w:r>
                  <w:r>
                    <w:rPr>
                      <w:noProof/>
                      <w:sz w:val="22"/>
                      <w:szCs w:val="22"/>
                    </w:rPr>
                    <w:t xml:space="preserve">GEF </w:t>
                  </w:r>
                  <w:r w:rsidR="00771C28">
                    <w:rPr>
                      <w:noProof/>
                      <w:sz w:val="22"/>
                      <w:szCs w:val="22"/>
                    </w:rPr>
                    <w:t xml:space="preserve">SGP </w:t>
                  </w:r>
                  <w:r w:rsidR="00771C28" w:rsidRPr="004A5A84">
                    <w:rPr>
                      <w:noProof/>
                      <w:sz w:val="22"/>
                      <w:szCs w:val="22"/>
                    </w:rPr>
                    <w:t>countries worldwide</w:t>
                  </w:r>
                </w:p>
                <w:p w:rsidR="00B65E64" w:rsidRPr="0079317E" w:rsidRDefault="00A81958" w:rsidP="00771C28">
                  <w:pPr>
                    <w:tabs>
                      <w:tab w:val="num" w:pos="810"/>
                    </w:tabs>
                    <w:spacing w:after="80"/>
                    <w:rPr>
                      <w:b/>
                      <w:bCs/>
                      <w:smallCaps/>
                      <w:sz w:val="22"/>
                      <w:szCs w:val="22"/>
                    </w:rPr>
                  </w:pPr>
                  <w:r w:rsidRPr="0079317E">
                    <w:rPr>
                      <w:sz w:val="22"/>
                      <w:szCs w:val="22"/>
                    </w:rPr>
                    <w:fldChar w:fldCharType="begin">
                      <w:ffData>
                        <w:name w:val="socioeconomic"/>
                        <w:enabled/>
                        <w:calcOnExit w:val="0"/>
                        <w:textInput/>
                      </w:ffData>
                    </w:fldChar>
                  </w:r>
                  <w:r w:rsidR="00B65E64" w:rsidRPr="0079317E">
                    <w:rPr>
                      <w:sz w:val="22"/>
                      <w:szCs w:val="22"/>
                    </w:rPr>
                    <w:instrText xml:space="preserve"> FORMTEXT </w:instrText>
                  </w:r>
                  <w:r w:rsidRPr="0079317E">
                    <w:rPr>
                      <w:sz w:val="22"/>
                      <w:szCs w:val="22"/>
                    </w:rPr>
                  </w:r>
                  <w:r w:rsidRPr="0079317E">
                    <w:rPr>
                      <w:sz w:val="22"/>
                      <w:szCs w:val="22"/>
                    </w:rPr>
                    <w:fldChar w:fldCharType="separate"/>
                  </w:r>
                  <w:r w:rsidR="00B65E64" w:rsidRPr="0079317E">
                    <w:rPr>
                      <w:noProof/>
                      <w:sz w:val="22"/>
                      <w:szCs w:val="22"/>
                    </w:rPr>
                    <w:t> </w:t>
                  </w:r>
                  <w:r w:rsidR="00B65E64" w:rsidRPr="0079317E">
                    <w:rPr>
                      <w:noProof/>
                      <w:sz w:val="22"/>
                      <w:szCs w:val="22"/>
                    </w:rPr>
                    <w:t> </w:t>
                  </w:r>
                  <w:r w:rsidR="00B65E64" w:rsidRPr="0079317E">
                    <w:rPr>
                      <w:noProof/>
                      <w:sz w:val="22"/>
                      <w:szCs w:val="22"/>
                    </w:rPr>
                    <w:t> </w:t>
                  </w:r>
                  <w:r w:rsidR="00B65E64" w:rsidRPr="0079317E">
                    <w:rPr>
                      <w:noProof/>
                      <w:sz w:val="22"/>
                      <w:szCs w:val="22"/>
                    </w:rPr>
                    <w:t> </w:t>
                  </w:r>
                  <w:r w:rsidR="00B65E64" w:rsidRPr="0079317E">
                    <w:rPr>
                      <w:noProof/>
                      <w:sz w:val="22"/>
                      <w:szCs w:val="22"/>
                    </w:rPr>
                    <w:t> </w:t>
                  </w:r>
                  <w:r w:rsidRPr="0079317E">
                    <w:rPr>
                      <w:sz w:val="22"/>
                      <w:szCs w:val="22"/>
                    </w:rPr>
                    <w:fldChar w:fldCharType="end"/>
                  </w:r>
                  <w:bookmarkEnd w:id="351"/>
                </w:p>
              </w:tc>
            </w:tr>
          </w:tbl>
          <w:p w:rsidR="00B65E64" w:rsidRPr="00D53F9B" w:rsidRDefault="00B65E64" w:rsidP="00B65E64">
            <w:pPr>
              <w:tabs>
                <w:tab w:val="num" w:pos="810"/>
              </w:tabs>
              <w:spacing w:after="80"/>
              <w:rPr>
                <w:b/>
                <w:bCs/>
                <w:smallCaps/>
                <w:sz w:val="22"/>
                <w:szCs w:val="22"/>
              </w:rPr>
            </w:pPr>
          </w:p>
        </w:tc>
      </w:tr>
    </w:tbl>
    <w:p w:rsidR="00B65E64" w:rsidRPr="007B0DB4" w:rsidRDefault="00B65E64" w:rsidP="00876082">
      <w:pPr>
        <w:spacing w:after="80"/>
        <w:ind w:left="360"/>
        <w:rPr>
          <w:bCs/>
          <w:sz w:val="22"/>
          <w:szCs w:val="22"/>
        </w:rPr>
      </w:pPr>
      <w:r w:rsidRPr="007B0DB4">
        <w:rPr>
          <w:color w:val="000000"/>
          <w:sz w:val="22"/>
          <w:szCs w:val="22"/>
        </w:rPr>
        <w:lastRenderedPageBreak/>
        <w:t xml:space="preserve"> </w:t>
      </w:r>
      <w:proofErr w:type="gramStart"/>
      <w:r w:rsidR="00876082">
        <w:rPr>
          <w:color w:val="000000"/>
          <w:sz w:val="22"/>
          <w:szCs w:val="22"/>
        </w:rPr>
        <w:t>B</w:t>
      </w:r>
      <w:r w:rsidRPr="007B0DB4">
        <w:rPr>
          <w:color w:val="000000"/>
          <w:sz w:val="22"/>
          <w:szCs w:val="22"/>
        </w:rPr>
        <w:t>.4</w:t>
      </w:r>
      <w:r w:rsidR="00876082">
        <w:rPr>
          <w:color w:val="000000"/>
          <w:sz w:val="22"/>
          <w:szCs w:val="22"/>
        </w:rPr>
        <w:t xml:space="preserve">  </w:t>
      </w:r>
      <w:r w:rsidRPr="007B0DB4">
        <w:rPr>
          <w:color w:val="000000"/>
          <w:sz w:val="22"/>
          <w:szCs w:val="22"/>
        </w:rPr>
        <w:t>Indicate</w:t>
      </w:r>
      <w:proofErr w:type="gramEnd"/>
      <w:r w:rsidRPr="007B0DB4">
        <w:rPr>
          <w:color w:val="000000"/>
          <w:sz w:val="22"/>
          <w:szCs w:val="22"/>
        </w:rPr>
        <w:t xml:space="preserve"> risks, including climate change risks that might prevent the project objectives from being achieved, and if possible, propose measures that address these risks to  be further developed during the project design</w:t>
      </w:r>
      <w:r w:rsidRPr="007B0DB4">
        <w:rPr>
          <w:bCs/>
          <w:sz w:val="22"/>
          <w:szCs w:val="22"/>
        </w:rPr>
        <w:t xml:space="preserve">: </w:t>
      </w:r>
    </w:p>
    <w:tbl>
      <w:tblPr>
        <w:tblW w:w="0" w:type="auto"/>
        <w:tblInd w:w="378" w:type="dxa"/>
        <w:tblLook w:val="04A0"/>
      </w:tblPr>
      <w:tblGrid>
        <w:gridCol w:w="10458"/>
      </w:tblGrid>
      <w:tr w:rsidR="00B65E64" w:rsidRPr="00D53F9B" w:rsidTr="00876082">
        <w:tc>
          <w:tcPr>
            <w:tcW w:w="10458" w:type="dxa"/>
          </w:tcPr>
          <w:tbl>
            <w:tblPr>
              <w:tblW w:w="0" w:type="auto"/>
              <w:tblLook w:val="04A0"/>
            </w:tblPr>
            <w:tblGrid>
              <w:gridCol w:w="9705"/>
            </w:tblGrid>
            <w:tr w:rsidR="00B65E64" w:rsidRPr="0079317E" w:rsidTr="0079317E">
              <w:tc>
                <w:tcPr>
                  <w:tcW w:w="9705" w:type="dxa"/>
                </w:tcPr>
                <w:p w:rsidR="007A730E" w:rsidRPr="005F5663" w:rsidRDefault="007A730E" w:rsidP="007A730E">
                  <w:pPr>
                    <w:pStyle w:val="Footer"/>
                    <w:spacing w:after="80"/>
                    <w:jc w:val="both"/>
                    <w:rPr>
                      <w:noProof/>
                      <w:sz w:val="22"/>
                      <w:szCs w:val="22"/>
                    </w:rPr>
                  </w:pPr>
                  <w:r w:rsidRPr="009C1CE3">
                    <w:rPr>
                      <w:bCs/>
                      <w:noProof/>
                      <w:sz w:val="22"/>
                      <w:szCs w:val="22"/>
                    </w:rPr>
                    <w:t>There are few new risks to be faced since the programme has been operating</w:t>
                  </w:r>
                  <w:r>
                    <w:rPr>
                      <w:bCs/>
                      <w:noProof/>
                      <w:sz w:val="22"/>
                      <w:szCs w:val="22"/>
                    </w:rPr>
                    <w:t xml:space="preserve"> at the global level</w:t>
                  </w:r>
                  <w:r w:rsidRPr="009C1CE3">
                    <w:rPr>
                      <w:bCs/>
                      <w:noProof/>
                      <w:sz w:val="22"/>
                      <w:szCs w:val="22"/>
                    </w:rPr>
                    <w:t xml:space="preserve"> for nearly 20 years</w:t>
                  </w:r>
                  <w:r>
                    <w:rPr>
                      <w:bCs/>
                      <w:noProof/>
                      <w:sz w:val="22"/>
                      <w:szCs w:val="22"/>
                    </w:rPr>
                    <w:t>.  Although this cohort of 16 countries includes mostly well experienced and mature GEF SGP country programmes, there are some that joined GEF SGP more recently than others (e.g. Argentina (2005), and Cuba, Ethiopia, Madagascar (2004))</w:t>
                  </w:r>
                  <w:r w:rsidRPr="009C1CE3">
                    <w:rPr>
                      <w:bCs/>
                      <w:noProof/>
                      <w:sz w:val="22"/>
                      <w:szCs w:val="22"/>
                    </w:rPr>
                    <w:t xml:space="preserve">.  Potential risks are known, and through the past experience of the </w:t>
                  </w:r>
                  <w:r>
                    <w:rPr>
                      <w:bCs/>
                      <w:noProof/>
                      <w:sz w:val="22"/>
                      <w:szCs w:val="22"/>
                    </w:rPr>
                    <w:t xml:space="preserve">GEF </w:t>
                  </w:r>
                  <w:r w:rsidRPr="009C1CE3">
                    <w:rPr>
                      <w:bCs/>
                      <w:noProof/>
                      <w:sz w:val="22"/>
                      <w:szCs w:val="22"/>
                    </w:rPr>
                    <w:t xml:space="preserve">SGP risk mitigation measures are in place. There remains the challenge of working directly with community-based and non-governmental organizations that have a low level of technical and management capacity. Past performance of the </w:t>
                  </w:r>
                  <w:r>
                    <w:rPr>
                      <w:bCs/>
                      <w:noProof/>
                      <w:sz w:val="22"/>
                      <w:szCs w:val="22"/>
                    </w:rPr>
                    <w:t xml:space="preserve">GEF </w:t>
                  </w:r>
                  <w:r w:rsidRPr="009C1CE3">
                    <w:rPr>
                      <w:bCs/>
                      <w:noProof/>
                      <w:sz w:val="22"/>
                      <w:szCs w:val="22"/>
                    </w:rPr>
                    <w:t xml:space="preserve">SGP portfolio has shown that 90% of </w:t>
                  </w:r>
                  <w:r>
                    <w:rPr>
                      <w:bCs/>
                      <w:noProof/>
                      <w:sz w:val="22"/>
                      <w:szCs w:val="22"/>
                    </w:rPr>
                    <w:t xml:space="preserve">GEF </w:t>
                  </w:r>
                  <w:r w:rsidRPr="009C1CE3">
                    <w:rPr>
                      <w:bCs/>
                      <w:noProof/>
                      <w:sz w:val="22"/>
                      <w:szCs w:val="22"/>
                    </w:rPr>
                    <w:t xml:space="preserve">SGP grants achieve outcomes in the satisfactory range. To mitigate risks, especially in the small underperforming portion of the portfolio, the </w:t>
                  </w:r>
                  <w:r>
                    <w:rPr>
                      <w:bCs/>
                      <w:noProof/>
                      <w:sz w:val="22"/>
                      <w:szCs w:val="22"/>
                    </w:rPr>
                    <w:t xml:space="preserve">GEF </w:t>
                  </w:r>
                  <w:r w:rsidRPr="009C1CE3">
                    <w:rPr>
                      <w:bCs/>
                      <w:noProof/>
                      <w:sz w:val="22"/>
                      <w:szCs w:val="22"/>
                    </w:rPr>
                    <w:t xml:space="preserve">SGP works with all grantees to help build capacity by identifying appropriate rates of disbursement, linking grantee partners to learn from each other, and working in a flexible manner that responds to the strengths and comparable advantages of grantees. Risks of underperformance due to capacity limitations will also be mitigated by consistent and comprehensive oversight and monitoring of the </w:t>
                  </w:r>
                  <w:r>
                    <w:rPr>
                      <w:bCs/>
                      <w:noProof/>
                      <w:sz w:val="22"/>
                      <w:szCs w:val="22"/>
                    </w:rPr>
                    <w:t xml:space="preserve">GEF </w:t>
                  </w:r>
                  <w:r w:rsidRPr="009C1CE3">
                    <w:rPr>
                      <w:bCs/>
                      <w:noProof/>
                      <w:sz w:val="22"/>
                      <w:szCs w:val="22"/>
                    </w:rPr>
                    <w:t>SGP portfolio in each countr</w:t>
                  </w:r>
                  <w:r>
                    <w:rPr>
                      <w:bCs/>
                      <w:noProof/>
                      <w:sz w:val="22"/>
                      <w:szCs w:val="22"/>
                    </w:rPr>
                    <w:t xml:space="preserve">y by SGP CPMT and the UNDP CO. </w:t>
                  </w:r>
                  <w:r w:rsidRPr="009C1CE3">
                    <w:rPr>
                      <w:bCs/>
                      <w:noProof/>
                      <w:sz w:val="22"/>
                      <w:szCs w:val="22"/>
                    </w:rPr>
                    <w:t xml:space="preserve">The </w:t>
                  </w:r>
                  <w:r>
                    <w:rPr>
                      <w:bCs/>
                      <w:noProof/>
                      <w:sz w:val="22"/>
                      <w:szCs w:val="22"/>
                    </w:rPr>
                    <w:t xml:space="preserve">GEF </w:t>
                  </w:r>
                  <w:r w:rsidRPr="009C1CE3">
                    <w:rPr>
                      <w:bCs/>
                      <w:noProof/>
                      <w:sz w:val="22"/>
                      <w:szCs w:val="22"/>
                    </w:rPr>
                    <w:t xml:space="preserve">SGP also reduces risk by supporting replication of good practices that have proven to deliver on GEF strategic priorities at the community level.  In each </w:t>
                  </w:r>
                  <w:r>
                    <w:rPr>
                      <w:bCs/>
                      <w:noProof/>
                      <w:sz w:val="22"/>
                      <w:szCs w:val="22"/>
                    </w:rPr>
                    <w:t xml:space="preserve">GEF </w:t>
                  </w:r>
                  <w:r w:rsidRPr="009C1CE3">
                    <w:rPr>
                      <w:bCs/>
                      <w:noProof/>
                      <w:sz w:val="22"/>
                      <w:szCs w:val="22"/>
                    </w:rPr>
                    <w:t xml:space="preserve">SGP country, the National Steering Committee, with representation from civil society leaders, government </w:t>
                  </w:r>
                  <w:r w:rsidRPr="005F5663">
                    <w:rPr>
                      <w:noProof/>
                      <w:sz w:val="22"/>
                      <w:szCs w:val="22"/>
                    </w:rPr>
                    <w:t xml:space="preserve">institutions, and donors provides further support for effective design and implementation of </w:t>
                  </w:r>
                  <w:r>
                    <w:rPr>
                      <w:noProof/>
                      <w:sz w:val="22"/>
                      <w:szCs w:val="22"/>
                    </w:rPr>
                    <w:t xml:space="preserve">GEF </w:t>
                  </w:r>
                  <w:r w:rsidRPr="005F5663">
                    <w:rPr>
                      <w:noProof/>
                      <w:sz w:val="22"/>
                      <w:szCs w:val="22"/>
                    </w:rPr>
                    <w:t xml:space="preserve">SGP projects.  </w:t>
                  </w:r>
                </w:p>
                <w:p w:rsidR="007A730E" w:rsidRDefault="007A730E" w:rsidP="007A730E">
                  <w:pPr>
                    <w:pStyle w:val="Footer"/>
                    <w:spacing w:after="80"/>
                    <w:jc w:val="both"/>
                    <w:rPr>
                      <w:noProof/>
                      <w:sz w:val="22"/>
                      <w:szCs w:val="22"/>
                    </w:rPr>
                  </w:pPr>
                  <w:r>
                    <w:rPr>
                      <w:noProof/>
                      <w:sz w:val="22"/>
                      <w:szCs w:val="22"/>
                    </w:rPr>
                    <w:t>During GEF-5, the</w:t>
                  </w:r>
                  <w:r w:rsidRPr="005F5663">
                    <w:rPr>
                      <w:noProof/>
                      <w:sz w:val="22"/>
                      <w:szCs w:val="22"/>
                    </w:rPr>
                    <w:t xml:space="preserve"> programme is expanding to include an even greater number of countries. As the programme expands, the overall level of effort for coordination and implementation at the central level increases.  The SGP CPMT is undergoing a review of the internal management arrangements to ensure that efficient and effective structures and adequate financial and human resources are in place to meet the needs of a growing portfolio of countries.  </w:t>
                  </w:r>
                </w:p>
                <w:p w:rsidR="007A730E" w:rsidRPr="005F5663" w:rsidRDefault="007A730E" w:rsidP="007A730E">
                  <w:pPr>
                    <w:pStyle w:val="Footer"/>
                    <w:spacing w:after="80"/>
                    <w:jc w:val="both"/>
                    <w:rPr>
                      <w:noProof/>
                      <w:sz w:val="22"/>
                      <w:szCs w:val="22"/>
                    </w:rPr>
                  </w:pPr>
                  <w:r w:rsidRPr="005F5663">
                    <w:rPr>
                      <w:noProof/>
                      <w:sz w:val="22"/>
                      <w:szCs w:val="22"/>
                    </w:rPr>
                    <w:t>There</w:t>
                  </w:r>
                  <w:r w:rsidRPr="009C1CE3">
                    <w:rPr>
                      <w:bCs/>
                      <w:noProof/>
                      <w:sz w:val="22"/>
                      <w:szCs w:val="22"/>
                    </w:rPr>
                    <w:t xml:space="preserve"> is potential for climate effects to influence </w:t>
                  </w:r>
                  <w:r>
                    <w:rPr>
                      <w:bCs/>
                      <w:noProof/>
                      <w:sz w:val="22"/>
                      <w:szCs w:val="22"/>
                    </w:rPr>
                    <w:t xml:space="preserve">GEF </w:t>
                  </w:r>
                  <w:r w:rsidRPr="009C1CE3">
                    <w:rPr>
                      <w:bCs/>
                      <w:noProof/>
                      <w:sz w:val="22"/>
                      <w:szCs w:val="22"/>
                    </w:rPr>
                    <w:t xml:space="preserve">SGP grant results, positively or negatively, particularly with respect to biodiversity and land degradation. For example, climate effects could have adverse impacts on agricultural biodiversity conservation through drought or flooding, and on the application of protected areas as a conservation measure due to geographically shifting ecosystems. Such risks are not specific to the </w:t>
                  </w:r>
                  <w:r>
                    <w:rPr>
                      <w:bCs/>
                      <w:noProof/>
                      <w:sz w:val="22"/>
                      <w:szCs w:val="22"/>
                    </w:rPr>
                    <w:t xml:space="preserve">GEF </w:t>
                  </w:r>
                  <w:r w:rsidRPr="009C1CE3">
                    <w:rPr>
                      <w:bCs/>
                      <w:noProof/>
                      <w:sz w:val="22"/>
                      <w:szCs w:val="22"/>
                    </w:rPr>
                    <w:t xml:space="preserve">SGP, but to all GEF-supported interventions. At the community level, climate risks may however disproportionately affect SGP grantees: the poorest, most marginalized, least developed communities are the least able to finance climate resilience measures. Such communities, and associated organizations, are among the primary </w:t>
                  </w:r>
                  <w:r>
                    <w:rPr>
                      <w:bCs/>
                      <w:noProof/>
                      <w:sz w:val="22"/>
                      <w:szCs w:val="22"/>
                    </w:rPr>
                    <w:t xml:space="preserve">GEF </w:t>
                  </w:r>
                  <w:r w:rsidRPr="005F5663">
                    <w:rPr>
                      <w:noProof/>
                      <w:sz w:val="22"/>
                      <w:szCs w:val="22"/>
                    </w:rPr>
                    <w:t>SGP partners. Grants will be made keeping in mind the potential climate risks, and steps will be taken to minimize and adapt to effects when possible.</w:t>
                  </w:r>
                  <w:r>
                    <w:rPr>
                      <w:noProof/>
                      <w:sz w:val="22"/>
                      <w:szCs w:val="22"/>
                    </w:rPr>
                    <w:t xml:space="preserve">  Furthermore, methodologies on dealing with climate related risks have become available from GEF SGP projects in community-based adapation (CBA) coming from the GEF SPA-funded CBA pilots in nine countries as well from the AusAID-supported Mekong and Asia-Pacific CBA program.  These will be disseminated to community and CSO proponents for integration as needed into the design of projects.</w:t>
                  </w:r>
                </w:p>
                <w:p w:rsidR="007A730E" w:rsidRDefault="007A730E" w:rsidP="007A730E">
                  <w:pPr>
                    <w:pStyle w:val="Footer"/>
                    <w:spacing w:after="80"/>
                    <w:jc w:val="both"/>
                    <w:rPr>
                      <w:noProof/>
                      <w:sz w:val="22"/>
                      <w:szCs w:val="22"/>
                    </w:rPr>
                  </w:pPr>
                  <w:r w:rsidRPr="005F5663">
                    <w:rPr>
                      <w:noProof/>
                      <w:sz w:val="22"/>
                      <w:szCs w:val="22"/>
                    </w:rPr>
                    <w:lastRenderedPageBreak/>
                    <w:t xml:space="preserve">In addition to the general risks the </w:t>
                  </w:r>
                  <w:r>
                    <w:rPr>
                      <w:noProof/>
                      <w:sz w:val="22"/>
                      <w:szCs w:val="22"/>
                    </w:rPr>
                    <w:t xml:space="preserve">GEF </w:t>
                  </w:r>
                  <w:r w:rsidRPr="005F5663">
                    <w:rPr>
                      <w:noProof/>
                      <w:sz w:val="22"/>
                      <w:szCs w:val="22"/>
                    </w:rPr>
                    <w:t xml:space="preserve">SGP faces as a global programme, for the </w:t>
                  </w:r>
                  <w:r>
                    <w:rPr>
                      <w:noProof/>
                      <w:sz w:val="22"/>
                      <w:szCs w:val="22"/>
                    </w:rPr>
                    <w:t xml:space="preserve">countries solely dependent on </w:t>
                  </w:r>
                  <w:r w:rsidRPr="005F5663">
                    <w:rPr>
                      <w:noProof/>
                      <w:sz w:val="22"/>
                      <w:szCs w:val="22"/>
                    </w:rPr>
                    <w:t>STAR fund</w:t>
                  </w:r>
                  <w:r>
                    <w:rPr>
                      <w:noProof/>
                      <w:sz w:val="22"/>
                      <w:szCs w:val="22"/>
                    </w:rPr>
                    <w:t>ing</w:t>
                  </w:r>
                  <w:r w:rsidRPr="005F5663">
                    <w:rPr>
                      <w:noProof/>
                      <w:sz w:val="22"/>
                      <w:szCs w:val="22"/>
                    </w:rPr>
                    <w:t xml:space="preserve"> in particular, there are risks related to government support, STAR fund</w:t>
                  </w:r>
                  <w:r>
                    <w:rPr>
                      <w:noProof/>
                      <w:sz w:val="22"/>
                      <w:szCs w:val="22"/>
                    </w:rPr>
                    <w:t>s</w:t>
                  </w:r>
                  <w:r w:rsidRPr="005F5663">
                    <w:rPr>
                      <w:noProof/>
                      <w:sz w:val="22"/>
                      <w:szCs w:val="22"/>
                    </w:rPr>
                    <w:t xml:space="preserve"> availability and inadequate STAR amount</w:t>
                  </w:r>
                  <w:r>
                    <w:rPr>
                      <w:noProof/>
                      <w:sz w:val="22"/>
                      <w:szCs w:val="22"/>
                    </w:rPr>
                    <w:t xml:space="preserve">s. In order to operate at an optimal level, SGP needs to ensure that sufficient funding is available to maintain the management cost/grant ratio at 10%, as well as to ensure effective grant-making in relation to the absorptive capacity within countries.  In countries where STAR endorsed amounts are relatively low, GEF SGP will make efforts to mobilize additional resources and actively explore opportunities where GEF SGP can act as delivery mechanism for other donors/projects in order to continue to be cost efficient and effective.  In the event that sufficient additional resources cannot be mobilized, GEF SGP will look at possibilities for reducing its costs by scaling down certain country programmes – for example by reducing staff to only one staff position per country – as well as the possibility to phase out certain country programmes once grant projects have been completed. </w:t>
                  </w:r>
                  <w:r w:rsidRPr="005F5663">
                    <w:rPr>
                      <w:noProof/>
                      <w:sz w:val="22"/>
                      <w:szCs w:val="22"/>
                    </w:rPr>
                    <w:t xml:space="preserve"> </w:t>
                  </w:r>
                  <w:r>
                    <w:rPr>
                      <w:noProof/>
                      <w:sz w:val="22"/>
                      <w:szCs w:val="22"/>
                    </w:rPr>
                    <w:t xml:space="preserve"> Another possible risk related to reliance on STAR funds alone is that s</w:t>
                  </w:r>
                  <w:r w:rsidRPr="005F5663">
                    <w:rPr>
                      <w:noProof/>
                      <w:sz w:val="22"/>
                      <w:szCs w:val="22"/>
                    </w:rPr>
                    <w:t xml:space="preserve">ome governments may take the occasion to exert dominant influence in the Country Programme overall governance. </w:t>
                  </w:r>
                  <w:r>
                    <w:rPr>
                      <w:noProof/>
                      <w:sz w:val="22"/>
                      <w:szCs w:val="22"/>
                    </w:rPr>
                    <w:t xml:space="preserve">To mitigate such risks, SGP strives to inform key stakeholders of the provisions of the GEF SGP Operational Guidelines, which mandate a civil society majority in national steering committees as a key GEF SGP principle. Its civil society driven approach has been one of the elements of success of the programme which has also ensured its transparency and helped to foster collaborative and supportive government/civil society relations. </w:t>
                  </w:r>
                </w:p>
                <w:p w:rsidR="00B65E64" w:rsidRPr="0079317E" w:rsidRDefault="007A730E" w:rsidP="007A730E">
                  <w:pPr>
                    <w:tabs>
                      <w:tab w:val="num" w:pos="810"/>
                    </w:tabs>
                    <w:spacing w:after="80"/>
                    <w:rPr>
                      <w:bCs/>
                      <w:sz w:val="22"/>
                      <w:szCs w:val="22"/>
                    </w:rPr>
                  </w:pPr>
                  <w:r w:rsidRPr="005F5663">
                    <w:rPr>
                      <w:noProof/>
                      <w:sz w:val="22"/>
                      <w:szCs w:val="22"/>
                    </w:rPr>
                    <w:t xml:space="preserve">Finally, there remain possible exogenous risks to desired outcomes at the programme and project level, such as severe weather and other force majeure events, political </w:t>
                  </w:r>
                  <w:r>
                    <w:rPr>
                      <w:noProof/>
                      <w:sz w:val="22"/>
                      <w:szCs w:val="22"/>
                    </w:rPr>
                    <w:t>in</w:t>
                  </w:r>
                  <w:r w:rsidRPr="005F5663">
                    <w:rPr>
                      <w:noProof/>
                      <w:sz w:val="22"/>
                      <w:szCs w:val="22"/>
                    </w:rPr>
                    <w:t xml:space="preserve">stability, and global economic crisis. </w:t>
                  </w:r>
                  <w:r>
                    <w:rPr>
                      <w:noProof/>
                      <w:sz w:val="22"/>
                      <w:szCs w:val="22"/>
                    </w:rPr>
                    <w:t>Exogenous risk factors will be systematically tracked and m</w:t>
                  </w:r>
                  <w:r w:rsidRPr="005F5663">
                    <w:rPr>
                      <w:noProof/>
                      <w:sz w:val="22"/>
                      <w:szCs w:val="22"/>
                    </w:rPr>
                    <w:t>itigation measures</w:t>
                  </w:r>
                  <w:r>
                    <w:rPr>
                      <w:noProof/>
                      <w:sz w:val="22"/>
                      <w:szCs w:val="22"/>
                    </w:rPr>
                    <w:t xml:space="preserve"> will be identified and</w:t>
                  </w:r>
                  <w:r w:rsidRPr="005F5663">
                    <w:rPr>
                      <w:noProof/>
                      <w:sz w:val="22"/>
                      <w:szCs w:val="22"/>
                    </w:rPr>
                    <w:t xml:space="preserve"> implemented </w:t>
                  </w:r>
                  <w:r>
                    <w:rPr>
                      <w:noProof/>
                      <w:sz w:val="22"/>
                      <w:szCs w:val="22"/>
                    </w:rPr>
                    <w:t>according to</w:t>
                  </w:r>
                  <w:r w:rsidRPr="005F5663">
                    <w:rPr>
                      <w:noProof/>
                      <w:sz w:val="22"/>
                      <w:szCs w:val="22"/>
                    </w:rPr>
                    <w:t xml:space="preserve"> </w:t>
                  </w:r>
                  <w:r>
                    <w:rPr>
                      <w:noProof/>
                      <w:sz w:val="22"/>
                      <w:szCs w:val="22"/>
                    </w:rPr>
                    <w:t>a need-based approach as</w:t>
                  </w:r>
                  <w:r w:rsidRPr="005F5663">
                    <w:rPr>
                      <w:noProof/>
                      <w:sz w:val="22"/>
                      <w:szCs w:val="22"/>
                    </w:rPr>
                    <w:t xml:space="preserve"> appropriate.</w:t>
                  </w:r>
                </w:p>
              </w:tc>
            </w:tr>
          </w:tbl>
          <w:p w:rsidR="00B65E64" w:rsidRPr="00D53F9B" w:rsidRDefault="00B65E64" w:rsidP="00B65E64">
            <w:pPr>
              <w:tabs>
                <w:tab w:val="num" w:pos="810"/>
              </w:tabs>
              <w:spacing w:after="80"/>
              <w:rPr>
                <w:bCs/>
                <w:sz w:val="22"/>
                <w:szCs w:val="22"/>
              </w:rPr>
            </w:pPr>
          </w:p>
        </w:tc>
      </w:tr>
    </w:tbl>
    <w:p w:rsidR="00B65E64" w:rsidRPr="007B0DB4" w:rsidRDefault="00B65E64" w:rsidP="00876082">
      <w:pPr>
        <w:spacing w:after="120"/>
        <w:ind w:left="540" w:hanging="540"/>
        <w:rPr>
          <w:bCs/>
          <w:sz w:val="22"/>
          <w:szCs w:val="22"/>
        </w:rPr>
      </w:pPr>
      <w:r w:rsidRPr="007B0DB4">
        <w:rPr>
          <w:sz w:val="22"/>
          <w:szCs w:val="22"/>
        </w:rPr>
        <w:lastRenderedPageBreak/>
        <w:t xml:space="preserve">         B.5. Identify key stakeholders involved in the project including the private sector, civil society organizations, local and indigenous communities, and their respective roles, as applicable:  </w:t>
      </w:r>
    </w:p>
    <w:tbl>
      <w:tblPr>
        <w:tblW w:w="0" w:type="auto"/>
        <w:tblInd w:w="378" w:type="dxa"/>
        <w:tblLook w:val="04A0"/>
      </w:tblPr>
      <w:tblGrid>
        <w:gridCol w:w="10458"/>
      </w:tblGrid>
      <w:tr w:rsidR="00B65E64" w:rsidRPr="00D53F9B" w:rsidTr="00876082">
        <w:tc>
          <w:tcPr>
            <w:tcW w:w="10458" w:type="dxa"/>
          </w:tcPr>
          <w:bookmarkStart w:id="352" w:name="identifyStakeHolders"/>
          <w:p w:rsidR="00771C28" w:rsidRDefault="00A81958" w:rsidP="00771C28">
            <w:pPr>
              <w:spacing w:after="120"/>
              <w:ind w:left="810" w:hanging="810"/>
              <w:jc w:val="both"/>
              <w:rPr>
                <w:noProof/>
                <w:sz w:val="22"/>
                <w:szCs w:val="22"/>
              </w:rPr>
            </w:pPr>
            <w:r w:rsidRPr="00B20932">
              <w:rPr>
                <w:sz w:val="22"/>
                <w:szCs w:val="22"/>
              </w:rPr>
              <w:fldChar w:fldCharType="begin">
                <w:ffData>
                  <w:name w:val="identifyStakeHolders"/>
                  <w:enabled/>
                  <w:calcOnExit w:val="0"/>
                  <w:textInput/>
                </w:ffData>
              </w:fldChar>
            </w:r>
            <w:r w:rsidR="00771C28" w:rsidRPr="00B20932">
              <w:rPr>
                <w:sz w:val="22"/>
                <w:szCs w:val="22"/>
              </w:rPr>
              <w:instrText xml:space="preserve"> FORMTEXT </w:instrText>
            </w:r>
            <w:r w:rsidRPr="00B20932">
              <w:rPr>
                <w:sz w:val="22"/>
                <w:szCs w:val="22"/>
              </w:rPr>
            </w:r>
            <w:r w:rsidRPr="00B20932">
              <w:rPr>
                <w:sz w:val="22"/>
                <w:szCs w:val="22"/>
              </w:rPr>
              <w:fldChar w:fldCharType="separate"/>
            </w:r>
            <w:r w:rsidR="00771C28" w:rsidRPr="00B20932">
              <w:rPr>
                <w:rFonts w:ascii="Microsoft Sans Serif" w:hAnsi="Microsoft Sans Serif" w:cs="Microsoft Sans Serif"/>
                <w:noProof/>
                <w:sz w:val="22"/>
                <w:szCs w:val="22"/>
              </w:rPr>
              <w:t> </w:t>
            </w:r>
            <w:r w:rsidR="00771C28" w:rsidRPr="00B20932">
              <w:rPr>
                <w:rFonts w:ascii="Microsoft Sans Serif" w:hAnsi="Microsoft Sans Serif" w:cs="Microsoft Sans Serif"/>
                <w:noProof/>
                <w:sz w:val="22"/>
                <w:szCs w:val="22"/>
              </w:rPr>
              <w:t> </w:t>
            </w:r>
            <w:r w:rsidR="00771C28" w:rsidRPr="00044E4F">
              <w:rPr>
                <w:noProof/>
                <w:sz w:val="22"/>
                <w:szCs w:val="22"/>
              </w:rPr>
              <w:t xml:space="preserve"> </w:t>
            </w:r>
          </w:p>
          <w:p w:rsidR="00B65E64" w:rsidRDefault="00771C28" w:rsidP="00771C28">
            <w:pPr>
              <w:spacing w:after="120"/>
              <w:ind w:left="162"/>
              <w:rPr>
                <w:sz w:val="22"/>
                <w:szCs w:val="22"/>
              </w:rPr>
            </w:pPr>
            <w:r>
              <w:rPr>
                <w:noProof/>
                <w:sz w:val="22"/>
                <w:szCs w:val="22"/>
              </w:rPr>
              <w:t>A</w:t>
            </w:r>
            <w:r w:rsidRPr="00175304">
              <w:rPr>
                <w:noProof/>
                <w:sz w:val="22"/>
                <w:szCs w:val="22"/>
              </w:rPr>
              <w:t xml:space="preserve">s </w:t>
            </w:r>
            <w:r>
              <w:rPr>
                <w:noProof/>
                <w:sz w:val="22"/>
                <w:szCs w:val="22"/>
              </w:rPr>
              <w:t xml:space="preserve">an integral </w:t>
            </w:r>
            <w:r w:rsidRPr="00175304">
              <w:rPr>
                <w:noProof/>
                <w:sz w:val="22"/>
                <w:szCs w:val="22"/>
              </w:rPr>
              <w:t xml:space="preserve">part of its decentralised system </w:t>
            </w:r>
            <w:r>
              <w:rPr>
                <w:noProof/>
                <w:sz w:val="22"/>
                <w:szCs w:val="22"/>
              </w:rPr>
              <w:t xml:space="preserve">of national-level steering committees, </w:t>
            </w:r>
            <w:r w:rsidR="007A730E">
              <w:rPr>
                <w:noProof/>
                <w:sz w:val="22"/>
                <w:szCs w:val="22"/>
              </w:rPr>
              <w:t xml:space="preserve">GEF </w:t>
            </w:r>
            <w:r>
              <w:rPr>
                <w:noProof/>
                <w:sz w:val="22"/>
                <w:szCs w:val="22"/>
              </w:rPr>
              <w:t xml:space="preserve">SGP </w:t>
            </w:r>
            <w:r w:rsidRPr="00175304">
              <w:rPr>
                <w:noProof/>
                <w:sz w:val="22"/>
                <w:szCs w:val="22"/>
              </w:rPr>
              <w:t>operates through a multi-stakeholder appro</w:t>
            </w:r>
            <w:r w:rsidRPr="00131D38">
              <w:rPr>
                <w:noProof/>
                <w:sz w:val="22"/>
                <w:szCs w:val="22"/>
              </w:rPr>
              <w:t>ach engaging a rang</w:t>
            </w:r>
            <w:r>
              <w:rPr>
                <w:noProof/>
                <w:sz w:val="22"/>
                <w:szCs w:val="22"/>
              </w:rPr>
              <w:t>e of stakeholders</w:t>
            </w:r>
            <w:r w:rsidRPr="00131D38">
              <w:rPr>
                <w:noProof/>
                <w:sz w:val="22"/>
                <w:szCs w:val="22"/>
              </w:rPr>
              <w:t xml:space="preserve"> including NGOs</w:t>
            </w:r>
            <w:r w:rsidRPr="00175304">
              <w:rPr>
                <w:noProof/>
                <w:sz w:val="22"/>
                <w:szCs w:val="22"/>
              </w:rPr>
              <w:t>, CBOs,</w:t>
            </w:r>
            <w:r>
              <w:rPr>
                <w:noProof/>
                <w:sz w:val="22"/>
                <w:szCs w:val="22"/>
              </w:rPr>
              <w:t xml:space="preserve"> indigenous people,</w:t>
            </w:r>
            <w:r w:rsidRPr="00175304">
              <w:rPr>
                <w:noProof/>
                <w:sz w:val="22"/>
                <w:szCs w:val="22"/>
              </w:rPr>
              <w:t xml:space="preserve"> the private sector, government, academia, </w:t>
            </w:r>
            <w:r>
              <w:rPr>
                <w:noProof/>
                <w:sz w:val="22"/>
                <w:szCs w:val="22"/>
              </w:rPr>
              <w:t>and donor partners</w:t>
            </w:r>
            <w:r w:rsidRPr="00175304">
              <w:rPr>
                <w:noProof/>
                <w:sz w:val="22"/>
                <w:szCs w:val="22"/>
              </w:rPr>
              <w:t xml:space="preserve">. </w:t>
            </w:r>
            <w:r>
              <w:rPr>
                <w:noProof/>
                <w:sz w:val="22"/>
                <w:szCs w:val="22"/>
              </w:rPr>
              <w:t xml:space="preserve"> During OP5, CSOs will be both beneficiaries and direct participants in </w:t>
            </w:r>
            <w:r w:rsidR="007A730E">
              <w:rPr>
                <w:noProof/>
                <w:sz w:val="22"/>
                <w:szCs w:val="22"/>
              </w:rPr>
              <w:t xml:space="preserve">GEF </w:t>
            </w:r>
            <w:r>
              <w:rPr>
                <w:noProof/>
                <w:sz w:val="22"/>
                <w:szCs w:val="22"/>
              </w:rPr>
              <w:t xml:space="preserve">SGP through their inclusion in NSCs and National Focal Group, where non-governmental members must be in the majority, as well as by taking on the role as National Host Institutions and other key roles related to knowledge sharing and policy advocacy. </w:t>
            </w:r>
            <w:r w:rsidRPr="00175304">
              <w:rPr>
                <w:noProof/>
                <w:sz w:val="22"/>
                <w:szCs w:val="22"/>
              </w:rPr>
              <w:t xml:space="preserve">Although </w:t>
            </w:r>
            <w:r w:rsidR="007A730E">
              <w:rPr>
                <w:noProof/>
                <w:sz w:val="22"/>
                <w:szCs w:val="22"/>
              </w:rPr>
              <w:t xml:space="preserve">GEF </w:t>
            </w:r>
            <w:r w:rsidRPr="00175304">
              <w:rPr>
                <w:noProof/>
                <w:sz w:val="22"/>
                <w:szCs w:val="22"/>
              </w:rPr>
              <w:t xml:space="preserve">SGP grants are targeted specifically at community-based and </w:t>
            </w:r>
            <w:r>
              <w:rPr>
                <w:noProof/>
                <w:sz w:val="22"/>
                <w:szCs w:val="22"/>
              </w:rPr>
              <w:t>non-governmental</w:t>
            </w:r>
            <w:r w:rsidRPr="00175304">
              <w:rPr>
                <w:noProof/>
                <w:sz w:val="22"/>
                <w:szCs w:val="22"/>
              </w:rPr>
              <w:t xml:space="preserve"> organizations, a broad range of stakeholders are engaged as active partners during grant implementation, including </w:t>
            </w:r>
            <w:r w:rsidRPr="004675BB">
              <w:rPr>
                <w:i/>
                <w:noProof/>
                <w:sz w:val="22"/>
                <w:szCs w:val="22"/>
              </w:rPr>
              <w:t>inter alia</w:t>
            </w:r>
            <w:r>
              <w:rPr>
                <w:noProof/>
                <w:sz w:val="22"/>
                <w:szCs w:val="22"/>
              </w:rPr>
              <w:t xml:space="preserve"> </w:t>
            </w:r>
            <w:r w:rsidRPr="00175304">
              <w:rPr>
                <w:noProof/>
                <w:sz w:val="22"/>
                <w:szCs w:val="22"/>
              </w:rPr>
              <w:t xml:space="preserve">research institutes, local </w:t>
            </w:r>
            <w:r>
              <w:rPr>
                <w:noProof/>
                <w:sz w:val="22"/>
                <w:szCs w:val="22"/>
              </w:rPr>
              <w:t xml:space="preserve">and municipal </w:t>
            </w:r>
            <w:r w:rsidRPr="00175304">
              <w:rPr>
                <w:noProof/>
                <w:sz w:val="22"/>
                <w:szCs w:val="22"/>
              </w:rPr>
              <w:t xml:space="preserve">governments, </w:t>
            </w:r>
            <w:r>
              <w:rPr>
                <w:noProof/>
                <w:sz w:val="22"/>
                <w:szCs w:val="22"/>
              </w:rPr>
              <w:t xml:space="preserve">international NGOs, as well as </w:t>
            </w:r>
            <w:r w:rsidRPr="00175304">
              <w:rPr>
                <w:noProof/>
                <w:sz w:val="22"/>
                <w:szCs w:val="22"/>
              </w:rPr>
              <w:t xml:space="preserve">national and international volunteers. </w:t>
            </w:r>
            <w:r>
              <w:rPr>
                <w:noProof/>
                <w:sz w:val="22"/>
                <w:szCs w:val="22"/>
              </w:rPr>
              <w:t>With regard to</w:t>
            </w:r>
            <w:r w:rsidRPr="00175304">
              <w:rPr>
                <w:noProof/>
                <w:sz w:val="22"/>
                <w:szCs w:val="22"/>
              </w:rPr>
              <w:t xml:space="preserve"> indigenous peoples and marginalised populat</w:t>
            </w:r>
            <w:r>
              <w:rPr>
                <w:noProof/>
                <w:sz w:val="22"/>
                <w:szCs w:val="22"/>
              </w:rPr>
              <w:t>i</w:t>
            </w:r>
            <w:r w:rsidRPr="00175304">
              <w:rPr>
                <w:noProof/>
                <w:sz w:val="22"/>
                <w:szCs w:val="22"/>
              </w:rPr>
              <w:t xml:space="preserve">ons, </w:t>
            </w:r>
            <w:r w:rsidR="007A730E">
              <w:rPr>
                <w:noProof/>
                <w:sz w:val="22"/>
                <w:szCs w:val="22"/>
              </w:rPr>
              <w:t xml:space="preserve">GEF </w:t>
            </w:r>
            <w:r w:rsidRPr="00175304">
              <w:rPr>
                <w:noProof/>
                <w:sz w:val="22"/>
                <w:szCs w:val="22"/>
              </w:rPr>
              <w:t>SGP follows</w:t>
            </w:r>
            <w:r>
              <w:rPr>
                <w:noProof/>
                <w:sz w:val="22"/>
                <w:szCs w:val="22"/>
              </w:rPr>
              <w:t xml:space="preserve"> a set of principles that advo</w:t>
            </w:r>
            <w:r w:rsidRPr="00175304">
              <w:rPr>
                <w:noProof/>
                <w:sz w:val="22"/>
                <w:szCs w:val="22"/>
              </w:rPr>
              <w:t xml:space="preserve">cate for a flexible, time sensitive, and simple project cycle in order to allow these "difficult to reach" groups to access </w:t>
            </w:r>
            <w:r w:rsidR="007A730E">
              <w:rPr>
                <w:noProof/>
                <w:sz w:val="22"/>
                <w:szCs w:val="22"/>
              </w:rPr>
              <w:t xml:space="preserve">GEF </w:t>
            </w:r>
            <w:r w:rsidRPr="00175304">
              <w:rPr>
                <w:noProof/>
                <w:sz w:val="22"/>
                <w:szCs w:val="22"/>
              </w:rPr>
              <w:t xml:space="preserve">SGP </w:t>
            </w:r>
            <w:r>
              <w:rPr>
                <w:noProof/>
                <w:sz w:val="22"/>
                <w:szCs w:val="22"/>
              </w:rPr>
              <w:t>support</w:t>
            </w:r>
            <w:r w:rsidRPr="00175304">
              <w:rPr>
                <w:noProof/>
                <w:sz w:val="22"/>
                <w:szCs w:val="22"/>
              </w:rPr>
              <w:t>. The programme has pioneered numerous user-friendly modalities to work with poor and marginalized groups includi</w:t>
            </w:r>
            <w:r>
              <w:rPr>
                <w:noProof/>
                <w:sz w:val="22"/>
                <w:szCs w:val="22"/>
              </w:rPr>
              <w:t>ng alternative proposal formats such as</w:t>
            </w:r>
            <w:r w:rsidRPr="00175304">
              <w:rPr>
                <w:noProof/>
                <w:sz w:val="22"/>
                <w:szCs w:val="22"/>
              </w:rPr>
              <w:t xml:space="preserve"> participatory video, photo stories, </w:t>
            </w:r>
            <w:r>
              <w:rPr>
                <w:noProof/>
                <w:sz w:val="22"/>
                <w:szCs w:val="22"/>
              </w:rPr>
              <w:t xml:space="preserve">and community theatre, </w:t>
            </w:r>
            <w:r w:rsidRPr="00175304">
              <w:rPr>
                <w:noProof/>
                <w:sz w:val="22"/>
                <w:szCs w:val="22"/>
              </w:rPr>
              <w:t>and allowance</w:t>
            </w:r>
            <w:r>
              <w:rPr>
                <w:noProof/>
                <w:sz w:val="22"/>
                <w:szCs w:val="22"/>
              </w:rPr>
              <w:t>s</w:t>
            </w:r>
            <w:r w:rsidRPr="00175304">
              <w:rPr>
                <w:noProof/>
                <w:sz w:val="22"/>
                <w:szCs w:val="22"/>
              </w:rPr>
              <w:t xml:space="preserve"> </w:t>
            </w:r>
            <w:r>
              <w:rPr>
                <w:noProof/>
                <w:sz w:val="22"/>
                <w:szCs w:val="22"/>
              </w:rPr>
              <w:t xml:space="preserve">are made </w:t>
            </w:r>
            <w:r w:rsidRPr="00175304">
              <w:rPr>
                <w:noProof/>
                <w:sz w:val="22"/>
                <w:szCs w:val="22"/>
              </w:rPr>
              <w:t xml:space="preserve">for concept </w:t>
            </w:r>
            <w:r>
              <w:rPr>
                <w:noProof/>
                <w:sz w:val="22"/>
                <w:szCs w:val="22"/>
              </w:rPr>
              <w:t xml:space="preserve">and project </w:t>
            </w:r>
            <w:r w:rsidRPr="00175304">
              <w:rPr>
                <w:noProof/>
                <w:sz w:val="22"/>
                <w:szCs w:val="22"/>
              </w:rPr>
              <w:t xml:space="preserve">submission in local and vernacular languages. </w:t>
            </w:r>
            <w:r w:rsidR="007A730E">
              <w:rPr>
                <w:noProof/>
                <w:sz w:val="22"/>
                <w:szCs w:val="22"/>
              </w:rPr>
              <w:t xml:space="preserve">GEF </w:t>
            </w:r>
            <w:r w:rsidRPr="00175304">
              <w:rPr>
                <w:noProof/>
                <w:sz w:val="22"/>
                <w:szCs w:val="22"/>
              </w:rPr>
              <w:t>SGP also allows for flexible disbursement terms to cope with indigenous peoples’ culture, cu</w:t>
            </w:r>
            <w:r>
              <w:rPr>
                <w:noProof/>
                <w:sz w:val="22"/>
                <w:szCs w:val="22"/>
              </w:rPr>
              <w:t xml:space="preserve">stoms and seasonal movements. Through stakeholders workshops, CSOs are able to learn of </w:t>
            </w:r>
            <w:r w:rsidR="007A730E">
              <w:rPr>
                <w:noProof/>
                <w:sz w:val="22"/>
                <w:szCs w:val="22"/>
              </w:rPr>
              <w:t xml:space="preserve">GEF </w:t>
            </w:r>
            <w:r>
              <w:rPr>
                <w:noProof/>
                <w:sz w:val="22"/>
                <w:szCs w:val="22"/>
              </w:rPr>
              <w:t xml:space="preserve">SGP projects and activities and provide inputs on how to improve on them. </w:t>
            </w:r>
            <w:r w:rsidRPr="00B20932">
              <w:rPr>
                <w:rFonts w:ascii="Microsoft Sans Serif" w:hAnsi="Microsoft Sans Serif" w:cs="Microsoft Sans Serif"/>
                <w:noProof/>
                <w:sz w:val="22"/>
                <w:szCs w:val="22"/>
              </w:rPr>
              <w:t> </w:t>
            </w:r>
            <w:r w:rsidRPr="00B20932">
              <w:rPr>
                <w:rFonts w:ascii="Microsoft Sans Serif" w:hAnsi="Microsoft Sans Serif" w:cs="Microsoft Sans Serif"/>
                <w:noProof/>
                <w:sz w:val="22"/>
                <w:szCs w:val="22"/>
              </w:rPr>
              <w:t> </w:t>
            </w:r>
            <w:r w:rsidRPr="00B20932">
              <w:rPr>
                <w:rFonts w:ascii="Microsoft Sans Serif" w:hAnsi="Microsoft Sans Serif" w:cs="Microsoft Sans Serif"/>
                <w:noProof/>
                <w:sz w:val="22"/>
                <w:szCs w:val="22"/>
              </w:rPr>
              <w:t> </w:t>
            </w:r>
            <w:r w:rsidR="00A81958" w:rsidRPr="00B20932">
              <w:rPr>
                <w:sz w:val="22"/>
                <w:szCs w:val="22"/>
              </w:rPr>
              <w:fldChar w:fldCharType="end"/>
            </w:r>
            <w:bookmarkEnd w:id="352"/>
          </w:p>
          <w:p w:rsidR="00180B7A" w:rsidRPr="00E978EB" w:rsidRDefault="00180B7A" w:rsidP="00180B7A">
            <w:pPr>
              <w:spacing w:after="120"/>
              <w:ind w:left="72"/>
              <w:rPr>
                <w:b/>
                <w:caps/>
                <w:sz w:val="22"/>
                <w:szCs w:val="22"/>
              </w:rPr>
            </w:pPr>
            <w:r w:rsidRPr="00180B7A">
              <w:rPr>
                <w:color w:val="FF0000"/>
                <w:sz w:val="22"/>
                <w:szCs w:val="22"/>
              </w:rPr>
              <w:t xml:space="preserve"> </w:t>
            </w:r>
            <w:r w:rsidR="00F6488F" w:rsidRPr="00E978EB">
              <w:rPr>
                <w:sz w:val="22"/>
                <w:szCs w:val="22"/>
              </w:rPr>
              <w:t>B.6.</w:t>
            </w:r>
            <w:r w:rsidRPr="00E978EB">
              <w:rPr>
                <w:rFonts w:ascii="Times New Roman Bold" w:hAnsi="Times New Roman Bold"/>
                <w:b/>
                <w:smallCaps/>
                <w:sz w:val="22"/>
                <w:szCs w:val="22"/>
              </w:rPr>
              <w:t xml:space="preserve"> </w:t>
            </w:r>
            <w:r w:rsidRPr="00E978EB">
              <w:rPr>
                <w:rFonts w:hAnsi="Times New Roman Bold"/>
                <w:sz w:val="22"/>
                <w:szCs w:val="22"/>
              </w:rPr>
              <w:t>Explain how cost-effectiveness is reflected in the project design</w:t>
            </w:r>
            <w:r w:rsidRPr="00E978EB">
              <w:rPr>
                <w:sz w:val="22"/>
                <w:szCs w:val="22"/>
              </w:rPr>
              <w:t xml:space="preserve">: </w:t>
            </w:r>
            <w:r w:rsidRPr="00E978EB">
              <w:rPr>
                <w:caps/>
                <w:sz w:val="22"/>
                <w:szCs w:val="22"/>
              </w:rPr>
              <w:t xml:space="preserve"> </w:t>
            </w:r>
          </w:p>
          <w:bookmarkStart w:id="353" w:name="pjCost"/>
          <w:p w:rsidR="00F6488F" w:rsidRPr="00D53F9B" w:rsidRDefault="00A81958" w:rsidP="00180B7A">
            <w:pPr>
              <w:spacing w:after="120"/>
              <w:ind w:left="162"/>
              <w:rPr>
                <w:sz w:val="22"/>
                <w:szCs w:val="22"/>
              </w:rPr>
            </w:pPr>
            <w:r w:rsidRPr="00474665">
              <w:fldChar w:fldCharType="begin">
                <w:ffData>
                  <w:name w:val="pjCost"/>
                  <w:enabled/>
                  <w:calcOnExit w:val="0"/>
                  <w:textInput/>
                </w:ffData>
              </w:fldChar>
            </w:r>
            <w:r w:rsidR="00180B7A" w:rsidRPr="00474665">
              <w:instrText xml:space="preserve"> FORMTEXT </w:instrText>
            </w:r>
            <w:r w:rsidRPr="00474665">
              <w:fldChar w:fldCharType="separate"/>
            </w:r>
            <w:r w:rsidR="00D92E67">
              <w:rPr>
                <w:noProof/>
              </w:rPr>
              <w:t xml:space="preserve">The project is to be delivered by a proved cost-effective mechanism of </w:t>
            </w:r>
            <w:r w:rsidR="007A730E">
              <w:rPr>
                <w:noProof/>
              </w:rPr>
              <w:t xml:space="preserve">GEF </w:t>
            </w:r>
            <w:r w:rsidR="00D92E67">
              <w:rPr>
                <w:noProof/>
              </w:rPr>
              <w:t xml:space="preserve">SGP (Joint Evaluation of SGP 2007).  </w:t>
            </w:r>
            <w:r w:rsidR="007A730E">
              <w:rPr>
                <w:noProof/>
              </w:rPr>
              <w:t xml:space="preserve">GEF </w:t>
            </w:r>
            <w:r w:rsidR="00D92E67">
              <w:rPr>
                <w:noProof/>
              </w:rPr>
              <w:t xml:space="preserve">SGP relies heavily on voluntarism in country programme governance.  In each SGP country, the National Steering Committee (NSC), with representation from civil society leaders, government institutions, and donors provides strategic, technical and policy support for effective design and implementation of </w:t>
            </w:r>
            <w:r w:rsidR="007A730E">
              <w:rPr>
                <w:noProof/>
              </w:rPr>
              <w:t xml:space="preserve">GEF </w:t>
            </w:r>
            <w:r w:rsidR="00D92E67">
              <w:rPr>
                <w:noProof/>
              </w:rPr>
              <w:t xml:space="preserve">SGP projects. The NSC is further supported by a Technical Advisory Group with focal area experts. </w:t>
            </w:r>
            <w:r w:rsidR="00180B7A" w:rsidRPr="00474665">
              <w:rPr>
                <w:noProof/>
              </w:rPr>
              <w:t> </w:t>
            </w:r>
            <w:r w:rsidR="00180B7A" w:rsidRPr="00474665">
              <w:rPr>
                <w:noProof/>
              </w:rPr>
              <w:t> </w:t>
            </w:r>
            <w:r w:rsidR="00180B7A" w:rsidRPr="00474665">
              <w:rPr>
                <w:noProof/>
              </w:rPr>
              <w:t> </w:t>
            </w:r>
            <w:r w:rsidR="00180B7A" w:rsidRPr="00474665">
              <w:rPr>
                <w:noProof/>
              </w:rPr>
              <w:t> </w:t>
            </w:r>
            <w:r w:rsidRPr="00474665">
              <w:fldChar w:fldCharType="end"/>
            </w:r>
            <w:bookmarkEnd w:id="353"/>
          </w:p>
        </w:tc>
      </w:tr>
    </w:tbl>
    <w:p w:rsidR="00B65E64" w:rsidRPr="00FE2B29" w:rsidRDefault="00B65E64" w:rsidP="00FE2B29">
      <w:pPr>
        <w:spacing w:after="120"/>
        <w:ind w:left="360" w:hanging="90"/>
        <w:rPr>
          <w:color w:val="000000"/>
          <w:sz w:val="22"/>
          <w:szCs w:val="22"/>
        </w:rPr>
      </w:pPr>
      <w:r>
        <w:rPr>
          <w:b/>
          <w:smallCaps/>
          <w:sz w:val="22"/>
          <w:szCs w:val="22"/>
        </w:rPr>
        <w:tab/>
      </w:r>
      <w:r w:rsidR="00FE2B29">
        <w:rPr>
          <w:b/>
          <w:smallCaps/>
          <w:sz w:val="22"/>
          <w:szCs w:val="22"/>
        </w:rPr>
        <w:t xml:space="preserve">   </w:t>
      </w:r>
      <w:r w:rsidR="00F6488F">
        <w:rPr>
          <w:sz w:val="22"/>
          <w:szCs w:val="22"/>
        </w:rPr>
        <w:t>B.7</w:t>
      </w:r>
      <w:r w:rsidRPr="00FE2B29">
        <w:rPr>
          <w:sz w:val="22"/>
          <w:szCs w:val="22"/>
        </w:rPr>
        <w:t>. Outline the coordination with other related initiatives:</w:t>
      </w:r>
      <w:r w:rsidRPr="00FE2B29">
        <w:rPr>
          <w:color w:val="000000"/>
          <w:sz w:val="22"/>
          <w:szCs w:val="22"/>
        </w:rPr>
        <w:t xml:space="preserve"> </w:t>
      </w:r>
    </w:p>
    <w:tbl>
      <w:tblPr>
        <w:tblW w:w="0" w:type="auto"/>
        <w:tblLook w:val="04A0"/>
      </w:tblPr>
      <w:tblGrid>
        <w:gridCol w:w="108"/>
        <w:gridCol w:w="8640"/>
        <w:gridCol w:w="1836"/>
      </w:tblGrid>
      <w:tr w:rsidR="00D5233C" w:rsidRPr="003E7EE1" w:rsidTr="00D5233C">
        <w:trPr>
          <w:gridAfter w:val="1"/>
          <w:wAfter w:w="1836" w:type="dxa"/>
        </w:trPr>
        <w:tc>
          <w:tcPr>
            <w:tcW w:w="8748" w:type="dxa"/>
            <w:gridSpan w:val="2"/>
          </w:tcPr>
          <w:p w:rsidR="00D5233C" w:rsidRDefault="00D5233C" w:rsidP="00527A28">
            <w:pPr>
              <w:spacing w:after="120"/>
              <w:jc w:val="both"/>
              <w:rPr>
                <w:noProof/>
                <w:color w:val="000000"/>
                <w:sz w:val="22"/>
                <w:szCs w:val="22"/>
              </w:rPr>
            </w:pPr>
            <w:r w:rsidRPr="00700A0B">
              <w:rPr>
                <w:noProof/>
                <w:color w:val="000000"/>
                <w:sz w:val="22"/>
                <w:szCs w:val="22"/>
              </w:rPr>
              <w:t xml:space="preserve">The </w:t>
            </w:r>
            <w:r w:rsidR="007A730E">
              <w:rPr>
                <w:noProof/>
                <w:color w:val="000000"/>
                <w:sz w:val="22"/>
                <w:szCs w:val="22"/>
              </w:rPr>
              <w:t xml:space="preserve">GEF </w:t>
            </w:r>
            <w:r w:rsidRPr="00700A0B">
              <w:rPr>
                <w:noProof/>
                <w:color w:val="000000"/>
                <w:sz w:val="22"/>
                <w:szCs w:val="22"/>
              </w:rPr>
              <w:t xml:space="preserve">SGP has formed mutually beneficial long-standing relationships with international, </w:t>
            </w:r>
            <w:r w:rsidRPr="00700A0B">
              <w:rPr>
                <w:noProof/>
                <w:color w:val="000000"/>
                <w:sz w:val="22"/>
                <w:szCs w:val="22"/>
              </w:rPr>
              <w:lastRenderedPageBreak/>
              <w:t xml:space="preserve">national and community-level initiatives and partners, and will continue to seek synergies in the coming operational phase. </w:t>
            </w:r>
            <w:r w:rsidR="007A730E">
              <w:rPr>
                <w:noProof/>
                <w:color w:val="000000"/>
                <w:sz w:val="22"/>
                <w:szCs w:val="22"/>
              </w:rPr>
              <w:t xml:space="preserve">GEF </w:t>
            </w:r>
            <w:r w:rsidRPr="00700A0B">
              <w:rPr>
                <w:noProof/>
                <w:color w:val="000000"/>
                <w:sz w:val="22"/>
                <w:szCs w:val="22"/>
              </w:rPr>
              <w:t xml:space="preserve">SGP works with relevant stakeholders in the geographic and thematic areas supported by </w:t>
            </w:r>
            <w:r w:rsidR="007A730E">
              <w:rPr>
                <w:noProof/>
                <w:color w:val="000000"/>
                <w:sz w:val="22"/>
                <w:szCs w:val="22"/>
              </w:rPr>
              <w:t xml:space="preserve">GEF </w:t>
            </w:r>
            <w:r w:rsidRPr="00700A0B">
              <w:rPr>
                <w:noProof/>
                <w:color w:val="000000"/>
                <w:sz w:val="22"/>
                <w:szCs w:val="22"/>
              </w:rPr>
              <w:t xml:space="preserve">SGP to ensure coordination of donor funding on relevant initiatives.  </w:t>
            </w:r>
            <w:r w:rsidR="007A730E">
              <w:rPr>
                <w:noProof/>
                <w:color w:val="000000"/>
                <w:sz w:val="22"/>
                <w:szCs w:val="22"/>
              </w:rPr>
              <w:t xml:space="preserve">GEF </w:t>
            </w:r>
            <w:r w:rsidRPr="00700A0B">
              <w:rPr>
                <w:noProof/>
                <w:color w:val="000000"/>
                <w:sz w:val="22"/>
                <w:szCs w:val="22"/>
              </w:rPr>
              <w:t xml:space="preserve">SGP will also seek linkages with other relevant GEF MSPs and FSPs whenever synergies can be found. The table below highlights </w:t>
            </w:r>
            <w:r>
              <w:rPr>
                <w:noProof/>
                <w:color w:val="000000"/>
                <w:sz w:val="22"/>
                <w:szCs w:val="22"/>
              </w:rPr>
              <w:t xml:space="preserve">selected </w:t>
            </w:r>
            <w:r w:rsidRPr="00700A0B">
              <w:rPr>
                <w:noProof/>
                <w:color w:val="000000"/>
                <w:sz w:val="22"/>
                <w:szCs w:val="22"/>
              </w:rPr>
              <w:t xml:space="preserve">key </w:t>
            </w:r>
            <w:r w:rsidR="007A730E">
              <w:rPr>
                <w:noProof/>
                <w:color w:val="000000"/>
                <w:sz w:val="22"/>
                <w:szCs w:val="22"/>
              </w:rPr>
              <w:t xml:space="preserve">GEF </w:t>
            </w:r>
            <w:r w:rsidRPr="00700A0B">
              <w:rPr>
                <w:noProof/>
                <w:color w:val="000000"/>
                <w:sz w:val="22"/>
                <w:szCs w:val="22"/>
              </w:rPr>
              <w:t xml:space="preserve">SGP relationships with related global level initiatives relevant to the 5th Operational Phase. There are also numerous national and local level </w:t>
            </w:r>
            <w:r w:rsidR="007A730E">
              <w:rPr>
                <w:noProof/>
                <w:color w:val="000000"/>
                <w:sz w:val="22"/>
                <w:szCs w:val="22"/>
              </w:rPr>
              <w:t xml:space="preserve">GEF </w:t>
            </w:r>
            <w:r w:rsidRPr="00700A0B">
              <w:rPr>
                <w:noProof/>
                <w:color w:val="000000"/>
                <w:sz w:val="22"/>
                <w:szCs w:val="22"/>
              </w:rPr>
              <w:t>SGP partnership initiatives (although</w:t>
            </w:r>
            <w:r>
              <w:rPr>
                <w:noProof/>
                <w:color w:val="000000"/>
                <w:sz w:val="22"/>
                <w:szCs w:val="22"/>
              </w:rPr>
              <w:t>, given their number,</w:t>
            </w:r>
            <w:r w:rsidRPr="00700A0B">
              <w:rPr>
                <w:noProof/>
                <w:color w:val="000000"/>
                <w:sz w:val="22"/>
                <w:szCs w:val="22"/>
              </w:rPr>
              <w:t xml:space="preserve"> it is not possible to list them in the table below), and these will continue to be a priority for </w:t>
            </w:r>
            <w:r w:rsidR="007A730E">
              <w:rPr>
                <w:noProof/>
                <w:color w:val="000000"/>
                <w:sz w:val="22"/>
                <w:szCs w:val="22"/>
              </w:rPr>
              <w:t xml:space="preserve">GEF </w:t>
            </w:r>
            <w:r w:rsidRPr="00700A0B">
              <w:rPr>
                <w:noProof/>
                <w:color w:val="000000"/>
                <w:sz w:val="22"/>
                <w:szCs w:val="22"/>
              </w:rPr>
              <w:t xml:space="preserve">SGP in the 5th Operational Phase.  </w:t>
            </w:r>
          </w:p>
          <w:p w:rsidR="00D5233C" w:rsidRDefault="00D5233C" w:rsidP="00527A28">
            <w:pPr>
              <w:spacing w:after="120"/>
              <w:rPr>
                <w:noProof/>
                <w:color w:val="000000"/>
                <w:sz w:val="22"/>
                <w:szCs w:val="22"/>
              </w:rPr>
            </w:pPr>
            <w:r>
              <w:rPr>
                <w:noProof/>
                <w:color w:val="000000"/>
                <w:sz w:val="22"/>
                <w:szCs w:val="22"/>
              </w:rPr>
              <w:t>Table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224"/>
              <w:gridCol w:w="1800"/>
              <w:gridCol w:w="1642"/>
              <w:gridCol w:w="2748"/>
            </w:tblGrid>
            <w:tr w:rsidR="00D5233C" w:rsidRPr="00441836" w:rsidTr="00527A28">
              <w:tc>
                <w:tcPr>
                  <w:tcW w:w="2224" w:type="dxa"/>
                  <w:tcBorders>
                    <w:bottom w:val="single" w:sz="4" w:space="0" w:color="auto"/>
                  </w:tcBorders>
                  <w:shd w:val="clear" w:color="auto" w:fill="F2F2F2"/>
                </w:tcPr>
                <w:p w:rsidR="00D5233C" w:rsidRPr="00283879" w:rsidRDefault="00D5233C" w:rsidP="00527A28">
                  <w:pPr>
                    <w:rPr>
                      <w:b/>
                      <w:sz w:val="20"/>
                      <w:szCs w:val="22"/>
                    </w:rPr>
                  </w:pPr>
                  <w:r w:rsidRPr="00283879">
                    <w:rPr>
                      <w:b/>
                      <w:sz w:val="20"/>
                      <w:szCs w:val="22"/>
                    </w:rPr>
                    <w:t>Initiative Name</w:t>
                  </w:r>
                </w:p>
              </w:tc>
              <w:tc>
                <w:tcPr>
                  <w:tcW w:w="1800" w:type="dxa"/>
                  <w:tcBorders>
                    <w:bottom w:val="single" w:sz="4" w:space="0" w:color="auto"/>
                  </w:tcBorders>
                  <w:shd w:val="clear" w:color="auto" w:fill="F2F2F2"/>
                </w:tcPr>
                <w:p w:rsidR="00D5233C" w:rsidRPr="00283879" w:rsidRDefault="00D5233C" w:rsidP="00527A28">
                  <w:pPr>
                    <w:rPr>
                      <w:b/>
                      <w:sz w:val="20"/>
                      <w:szCs w:val="22"/>
                    </w:rPr>
                  </w:pPr>
                  <w:r w:rsidRPr="00283879">
                    <w:rPr>
                      <w:b/>
                      <w:sz w:val="20"/>
                      <w:szCs w:val="22"/>
                    </w:rPr>
                    <w:t>Organization(s)</w:t>
                  </w:r>
                </w:p>
              </w:tc>
              <w:tc>
                <w:tcPr>
                  <w:tcW w:w="1642" w:type="dxa"/>
                  <w:tcBorders>
                    <w:bottom w:val="single" w:sz="4" w:space="0" w:color="auto"/>
                  </w:tcBorders>
                  <w:shd w:val="clear" w:color="auto" w:fill="F2F2F2"/>
                </w:tcPr>
                <w:p w:rsidR="00D5233C" w:rsidRPr="00283879" w:rsidRDefault="00D5233C" w:rsidP="00527A28">
                  <w:pPr>
                    <w:rPr>
                      <w:b/>
                      <w:sz w:val="20"/>
                      <w:szCs w:val="22"/>
                    </w:rPr>
                  </w:pPr>
                  <w:r w:rsidRPr="00283879">
                    <w:rPr>
                      <w:b/>
                      <w:sz w:val="20"/>
                      <w:szCs w:val="22"/>
                    </w:rPr>
                    <w:t>Relevance to SGP</w:t>
                  </w:r>
                </w:p>
              </w:tc>
              <w:tc>
                <w:tcPr>
                  <w:tcW w:w="2748" w:type="dxa"/>
                  <w:tcBorders>
                    <w:bottom w:val="single" w:sz="4" w:space="0" w:color="auto"/>
                  </w:tcBorders>
                  <w:shd w:val="clear" w:color="auto" w:fill="F2F2F2"/>
                </w:tcPr>
                <w:p w:rsidR="00D5233C" w:rsidRPr="00283879" w:rsidRDefault="00D5233C" w:rsidP="00527A28">
                  <w:pPr>
                    <w:rPr>
                      <w:b/>
                      <w:sz w:val="20"/>
                      <w:szCs w:val="22"/>
                    </w:rPr>
                  </w:pPr>
                  <w:r w:rsidRPr="00283879">
                    <w:rPr>
                      <w:b/>
                      <w:sz w:val="20"/>
                      <w:szCs w:val="22"/>
                    </w:rPr>
                    <w:t>Brief description of coordination, synergy with SGP</w:t>
                  </w:r>
                </w:p>
              </w:tc>
            </w:tr>
            <w:tr w:rsidR="00D5233C" w:rsidRPr="00441836" w:rsidTr="00527A28">
              <w:tc>
                <w:tcPr>
                  <w:tcW w:w="2224" w:type="dxa"/>
                  <w:shd w:val="clear" w:color="auto" w:fill="auto"/>
                </w:tcPr>
                <w:p w:rsidR="00D5233C" w:rsidRPr="00441836" w:rsidRDefault="00D5233C" w:rsidP="00527A28">
                  <w:pPr>
                    <w:rPr>
                      <w:sz w:val="20"/>
                      <w:szCs w:val="22"/>
                    </w:rPr>
                  </w:pPr>
                  <w:r w:rsidRPr="00441836">
                    <w:rPr>
                      <w:sz w:val="20"/>
                      <w:szCs w:val="22"/>
                    </w:rPr>
                    <w:t xml:space="preserve">Mekong Asia-Pacific Community Based Adaptation </w:t>
                  </w:r>
                  <w:proofErr w:type="spellStart"/>
                  <w:r w:rsidRPr="00441836">
                    <w:rPr>
                      <w:sz w:val="20"/>
                      <w:szCs w:val="22"/>
                    </w:rPr>
                    <w:t>programme</w:t>
                  </w:r>
                  <w:proofErr w:type="spellEnd"/>
                  <w:r w:rsidRPr="00441836">
                    <w:rPr>
                      <w:sz w:val="20"/>
                      <w:szCs w:val="22"/>
                    </w:rPr>
                    <w:t xml:space="preserve"> (MAP CBA)</w:t>
                  </w:r>
                  <w:r w:rsidR="007A730E">
                    <w:rPr>
                      <w:sz w:val="20"/>
                      <w:szCs w:val="22"/>
                    </w:rPr>
                    <w:t xml:space="preserve"> and SIDS CBA</w:t>
                  </w:r>
                </w:p>
              </w:tc>
              <w:tc>
                <w:tcPr>
                  <w:tcW w:w="1800" w:type="dxa"/>
                  <w:shd w:val="clear" w:color="auto" w:fill="auto"/>
                </w:tcPr>
                <w:p w:rsidR="00D5233C" w:rsidRPr="00441836" w:rsidRDefault="00D5233C" w:rsidP="00527A28">
                  <w:pPr>
                    <w:rPr>
                      <w:sz w:val="20"/>
                      <w:szCs w:val="22"/>
                    </w:rPr>
                  </w:pPr>
                  <w:proofErr w:type="spellStart"/>
                  <w:r w:rsidRPr="00441836">
                    <w:rPr>
                      <w:sz w:val="20"/>
                      <w:szCs w:val="22"/>
                    </w:rPr>
                    <w:t>AusAID</w:t>
                  </w:r>
                  <w:proofErr w:type="spellEnd"/>
                </w:p>
              </w:tc>
              <w:tc>
                <w:tcPr>
                  <w:tcW w:w="1642" w:type="dxa"/>
                  <w:shd w:val="clear" w:color="auto" w:fill="auto"/>
                </w:tcPr>
                <w:p w:rsidR="00D5233C" w:rsidRPr="00441836" w:rsidRDefault="00D5233C" w:rsidP="00527A28">
                  <w:pPr>
                    <w:rPr>
                      <w:sz w:val="20"/>
                      <w:szCs w:val="22"/>
                    </w:rPr>
                  </w:pPr>
                  <w:r w:rsidRPr="00441836">
                    <w:rPr>
                      <w:sz w:val="20"/>
                      <w:szCs w:val="22"/>
                    </w:rPr>
                    <w:t>Co-financing for community-based adaptation to climate change</w:t>
                  </w:r>
                </w:p>
              </w:tc>
              <w:tc>
                <w:tcPr>
                  <w:tcW w:w="2748" w:type="dxa"/>
                  <w:shd w:val="clear" w:color="auto" w:fill="auto"/>
                </w:tcPr>
                <w:p w:rsidR="00D5233C" w:rsidRPr="00441836" w:rsidRDefault="00D5233C" w:rsidP="00527A28">
                  <w:pPr>
                    <w:rPr>
                      <w:sz w:val="20"/>
                      <w:szCs w:val="22"/>
                    </w:rPr>
                  </w:pPr>
                  <w:r w:rsidRPr="00441836">
                    <w:rPr>
                      <w:sz w:val="20"/>
                      <w:szCs w:val="22"/>
                    </w:rPr>
                    <w:t>Cost-sharing for project activities on resilience to climate change, including regional technical support and knowledge management components.</w:t>
                  </w:r>
                </w:p>
              </w:tc>
            </w:tr>
            <w:tr w:rsidR="00D5233C" w:rsidRPr="00441836" w:rsidTr="00527A28">
              <w:tc>
                <w:tcPr>
                  <w:tcW w:w="2224" w:type="dxa"/>
                  <w:shd w:val="clear" w:color="auto" w:fill="auto"/>
                </w:tcPr>
                <w:p w:rsidR="00D5233C" w:rsidRPr="00441836" w:rsidRDefault="00D5233C" w:rsidP="00527A28">
                  <w:pPr>
                    <w:rPr>
                      <w:sz w:val="20"/>
                      <w:szCs w:val="22"/>
                    </w:rPr>
                  </w:pPr>
                  <w:r w:rsidRPr="00441836">
                    <w:rPr>
                      <w:sz w:val="20"/>
                    </w:rPr>
                    <w:t>Community Management of Protected Areas Conservation (COMPACT)</w:t>
                  </w:r>
                </w:p>
              </w:tc>
              <w:tc>
                <w:tcPr>
                  <w:tcW w:w="1800" w:type="dxa"/>
                  <w:shd w:val="clear" w:color="auto" w:fill="auto"/>
                </w:tcPr>
                <w:p w:rsidR="00D5233C" w:rsidRPr="00441836" w:rsidRDefault="00D5233C" w:rsidP="00527A28">
                  <w:pPr>
                    <w:rPr>
                      <w:sz w:val="20"/>
                      <w:szCs w:val="22"/>
                      <w:lang w:val="en-GB"/>
                    </w:rPr>
                  </w:pPr>
                  <w:r w:rsidRPr="00441836">
                    <w:rPr>
                      <w:sz w:val="20"/>
                      <w:szCs w:val="22"/>
                      <w:lang w:val="en-GB"/>
                    </w:rPr>
                    <w:t>United Nations Foundation (UNF)</w:t>
                  </w:r>
                </w:p>
              </w:tc>
              <w:tc>
                <w:tcPr>
                  <w:tcW w:w="1642" w:type="dxa"/>
                  <w:shd w:val="clear" w:color="auto" w:fill="auto"/>
                </w:tcPr>
                <w:p w:rsidR="00D5233C" w:rsidRPr="00441836" w:rsidRDefault="00D5233C" w:rsidP="00527A28">
                  <w:pPr>
                    <w:rPr>
                      <w:sz w:val="20"/>
                      <w:szCs w:val="22"/>
                      <w:lang w:val="en-GB"/>
                    </w:rPr>
                  </w:pPr>
                  <w:r w:rsidRPr="00441836">
                    <w:rPr>
                      <w:sz w:val="20"/>
                      <w:szCs w:val="22"/>
                      <w:lang w:val="en-GB"/>
                    </w:rPr>
                    <w:t>Strategic aggregation of small grants at landscape scale</w:t>
                  </w:r>
                </w:p>
              </w:tc>
              <w:tc>
                <w:tcPr>
                  <w:tcW w:w="2748" w:type="dxa"/>
                  <w:shd w:val="clear" w:color="auto" w:fill="auto"/>
                </w:tcPr>
                <w:p w:rsidR="00D5233C" w:rsidRPr="00441836" w:rsidRDefault="00D5233C" w:rsidP="00527A28">
                  <w:pPr>
                    <w:rPr>
                      <w:sz w:val="20"/>
                      <w:szCs w:val="22"/>
                      <w:lang w:val="en-GB"/>
                    </w:rPr>
                  </w:pPr>
                  <w:r w:rsidRPr="00441836">
                    <w:rPr>
                      <w:sz w:val="20"/>
                      <w:szCs w:val="22"/>
                      <w:lang w:val="en-GB"/>
                    </w:rPr>
                    <w:t>Cost-sharing from UNF for the targeted delivery of GEF grant funding to target World Heritage Sites and Biosphere Reserves</w:t>
                  </w:r>
                </w:p>
              </w:tc>
            </w:tr>
            <w:tr w:rsidR="00D5233C" w:rsidRPr="00441836" w:rsidTr="00527A28">
              <w:tc>
                <w:tcPr>
                  <w:tcW w:w="2224" w:type="dxa"/>
                  <w:shd w:val="clear" w:color="auto" w:fill="auto"/>
                </w:tcPr>
                <w:p w:rsidR="00D5233C" w:rsidRPr="00441836" w:rsidRDefault="00D5233C" w:rsidP="00527A28">
                  <w:pPr>
                    <w:rPr>
                      <w:sz w:val="20"/>
                      <w:szCs w:val="22"/>
                    </w:rPr>
                  </w:pPr>
                  <w:r w:rsidRPr="00441836">
                    <w:rPr>
                      <w:sz w:val="20"/>
                      <w:szCs w:val="22"/>
                    </w:rPr>
                    <w:t xml:space="preserve">World Heritage </w:t>
                  </w:r>
                </w:p>
                <w:p w:rsidR="00D5233C" w:rsidRPr="00441836" w:rsidRDefault="00D5233C" w:rsidP="00527A28">
                  <w:pPr>
                    <w:rPr>
                      <w:sz w:val="20"/>
                      <w:szCs w:val="22"/>
                    </w:rPr>
                  </w:pPr>
                  <w:r w:rsidRPr="00441836">
                    <w:rPr>
                      <w:sz w:val="20"/>
                      <w:szCs w:val="22"/>
                    </w:rPr>
                    <w:t xml:space="preserve">‘Local Ecological Entrepreneurship </w:t>
                  </w:r>
                  <w:proofErr w:type="spellStart"/>
                  <w:r w:rsidRPr="00441836">
                    <w:rPr>
                      <w:sz w:val="20"/>
                      <w:szCs w:val="22"/>
                    </w:rPr>
                    <w:t>Programme</w:t>
                  </w:r>
                  <w:proofErr w:type="spellEnd"/>
                  <w:r w:rsidRPr="00441836">
                    <w:rPr>
                      <w:sz w:val="20"/>
                      <w:szCs w:val="22"/>
                    </w:rPr>
                    <w:t xml:space="preserve">’ </w:t>
                  </w:r>
                </w:p>
                <w:p w:rsidR="00D5233C" w:rsidRPr="00441836" w:rsidRDefault="00D5233C" w:rsidP="00527A28">
                  <w:pPr>
                    <w:rPr>
                      <w:sz w:val="20"/>
                      <w:szCs w:val="22"/>
                      <w:lang w:val="en-GB"/>
                    </w:rPr>
                  </w:pPr>
                  <w:r w:rsidRPr="00441836">
                    <w:rPr>
                      <w:sz w:val="20"/>
                      <w:szCs w:val="22"/>
                    </w:rPr>
                    <w:t>(WH-LEEP)</w:t>
                  </w:r>
                </w:p>
              </w:tc>
              <w:tc>
                <w:tcPr>
                  <w:tcW w:w="1800" w:type="dxa"/>
                  <w:shd w:val="clear" w:color="auto" w:fill="auto"/>
                </w:tcPr>
                <w:p w:rsidR="00D5233C" w:rsidRPr="00441836" w:rsidRDefault="00D5233C" w:rsidP="00527A28">
                  <w:pPr>
                    <w:rPr>
                      <w:sz w:val="20"/>
                      <w:szCs w:val="22"/>
                      <w:lang w:val="fr-CH"/>
                    </w:rPr>
                  </w:pPr>
                  <w:r w:rsidRPr="00441836">
                    <w:rPr>
                      <w:sz w:val="20"/>
                      <w:szCs w:val="22"/>
                      <w:lang w:val="fr-CH"/>
                    </w:rPr>
                    <w:t xml:space="preserve">UNF &amp; Conservation International </w:t>
                  </w:r>
                  <w:proofErr w:type="spellStart"/>
                  <w:r w:rsidRPr="00441836">
                    <w:rPr>
                      <w:sz w:val="20"/>
                      <w:szCs w:val="22"/>
                      <w:lang w:val="fr-CH"/>
                    </w:rPr>
                    <w:t>Verde</w:t>
                  </w:r>
                  <w:proofErr w:type="spellEnd"/>
                  <w:r w:rsidRPr="00441836">
                    <w:rPr>
                      <w:sz w:val="20"/>
                      <w:szCs w:val="22"/>
                      <w:lang w:val="fr-CH"/>
                    </w:rPr>
                    <w:t xml:space="preserve"> </w:t>
                  </w:r>
                  <w:proofErr w:type="spellStart"/>
                  <w:r w:rsidRPr="00441836">
                    <w:rPr>
                      <w:sz w:val="20"/>
                      <w:szCs w:val="22"/>
                      <w:lang w:val="fr-CH"/>
                    </w:rPr>
                    <w:t>Ventures</w:t>
                  </w:r>
                  <w:proofErr w:type="spellEnd"/>
                  <w:r w:rsidRPr="00441836">
                    <w:rPr>
                      <w:sz w:val="20"/>
                      <w:szCs w:val="22"/>
                      <w:lang w:val="fr-CH"/>
                    </w:rPr>
                    <w:t xml:space="preserve"> programme</w:t>
                  </w:r>
                </w:p>
              </w:tc>
              <w:tc>
                <w:tcPr>
                  <w:tcW w:w="1642" w:type="dxa"/>
                  <w:shd w:val="clear" w:color="auto" w:fill="auto"/>
                </w:tcPr>
                <w:p w:rsidR="00D5233C" w:rsidRPr="00441836" w:rsidRDefault="00D5233C" w:rsidP="00527A28">
                  <w:pPr>
                    <w:rPr>
                      <w:sz w:val="20"/>
                      <w:szCs w:val="22"/>
                      <w:lang w:val="en-GB"/>
                    </w:rPr>
                  </w:pPr>
                  <w:r w:rsidRPr="00441836">
                    <w:rPr>
                      <w:sz w:val="20"/>
                      <w:szCs w:val="22"/>
                      <w:lang w:val="en-GB"/>
                    </w:rPr>
                    <w:t>Extension of COMPACT landscape approach</w:t>
                  </w:r>
                </w:p>
              </w:tc>
              <w:tc>
                <w:tcPr>
                  <w:tcW w:w="2748" w:type="dxa"/>
                  <w:shd w:val="clear" w:color="auto" w:fill="auto"/>
                </w:tcPr>
                <w:p w:rsidR="00D5233C" w:rsidRPr="00441836" w:rsidRDefault="00D5233C" w:rsidP="00527A28">
                  <w:pPr>
                    <w:rPr>
                      <w:sz w:val="20"/>
                      <w:szCs w:val="22"/>
                      <w:lang w:val="en-GB"/>
                    </w:rPr>
                  </w:pPr>
                  <w:r w:rsidRPr="00441836">
                    <w:rPr>
                      <w:sz w:val="20"/>
                      <w:szCs w:val="22"/>
                      <w:lang w:val="en-GB"/>
                    </w:rPr>
                    <w:t>Cost-sharing from UNF and CI for support to SME and producer organisations through the provision of biodiversity-friendly loans.</w:t>
                  </w:r>
                </w:p>
              </w:tc>
            </w:tr>
            <w:tr w:rsidR="00D5233C" w:rsidRPr="00441836" w:rsidTr="00527A28">
              <w:tc>
                <w:tcPr>
                  <w:tcW w:w="2224" w:type="dxa"/>
                  <w:shd w:val="clear" w:color="auto" w:fill="auto"/>
                </w:tcPr>
                <w:p w:rsidR="00D5233C" w:rsidRPr="00441836" w:rsidRDefault="00D5233C" w:rsidP="00527A28">
                  <w:pPr>
                    <w:rPr>
                      <w:sz w:val="20"/>
                      <w:szCs w:val="22"/>
                      <w:lang w:val="en-GB"/>
                    </w:rPr>
                  </w:pPr>
                  <w:r w:rsidRPr="00441836">
                    <w:rPr>
                      <w:sz w:val="20"/>
                      <w:szCs w:val="22"/>
                      <w:lang w:val="en-GB"/>
                    </w:rPr>
                    <w:t>Community Water Initiative (CWI)</w:t>
                  </w:r>
                </w:p>
              </w:tc>
              <w:tc>
                <w:tcPr>
                  <w:tcW w:w="1800" w:type="dxa"/>
                  <w:shd w:val="clear" w:color="auto" w:fill="auto"/>
                </w:tcPr>
                <w:p w:rsidR="00D5233C" w:rsidRPr="00441836" w:rsidRDefault="00D5233C" w:rsidP="00527A28">
                  <w:pPr>
                    <w:rPr>
                      <w:sz w:val="20"/>
                      <w:szCs w:val="22"/>
                      <w:lang w:val="en-GB"/>
                    </w:rPr>
                  </w:pPr>
                  <w:r>
                    <w:rPr>
                      <w:sz w:val="20"/>
                      <w:szCs w:val="22"/>
                      <w:lang w:val="en-GB"/>
                    </w:rPr>
                    <w:t>SIDA, Govt of Norway, and Govt of Luxembourg</w:t>
                  </w:r>
                </w:p>
              </w:tc>
              <w:tc>
                <w:tcPr>
                  <w:tcW w:w="1642" w:type="dxa"/>
                  <w:shd w:val="clear" w:color="auto" w:fill="auto"/>
                </w:tcPr>
                <w:p w:rsidR="00D5233C" w:rsidRPr="00441836" w:rsidRDefault="00D5233C" w:rsidP="00527A28">
                  <w:pPr>
                    <w:rPr>
                      <w:sz w:val="20"/>
                      <w:szCs w:val="22"/>
                      <w:lang w:val="en-GB"/>
                    </w:rPr>
                  </w:pPr>
                  <w:r w:rsidRPr="00441836">
                    <w:rPr>
                      <w:sz w:val="20"/>
                      <w:szCs w:val="22"/>
                      <w:lang w:val="en-GB"/>
                    </w:rPr>
                    <w:t>Co-financing for water-related portfolio of projects</w:t>
                  </w:r>
                </w:p>
              </w:tc>
              <w:tc>
                <w:tcPr>
                  <w:tcW w:w="2748" w:type="dxa"/>
                  <w:shd w:val="clear" w:color="auto" w:fill="auto"/>
                </w:tcPr>
                <w:p w:rsidR="00D5233C" w:rsidRPr="00441836" w:rsidRDefault="00D5233C" w:rsidP="00527A28">
                  <w:pPr>
                    <w:rPr>
                      <w:sz w:val="20"/>
                      <w:szCs w:val="22"/>
                      <w:lang w:val="en-GB"/>
                    </w:rPr>
                  </w:pPr>
                  <w:r w:rsidRPr="00441836">
                    <w:rPr>
                      <w:sz w:val="20"/>
                      <w:szCs w:val="22"/>
                    </w:rPr>
                    <w:t xml:space="preserve">Cost-sharing for small project activities pertaining to water security and sanitation as complementary co-financing for sustainable development at the local </w:t>
                  </w:r>
                  <w:proofErr w:type="gramStart"/>
                  <w:r w:rsidRPr="00441836">
                    <w:rPr>
                      <w:sz w:val="20"/>
                      <w:szCs w:val="22"/>
                    </w:rPr>
                    <w:t>level .</w:t>
                  </w:r>
                  <w:proofErr w:type="gramEnd"/>
                </w:p>
              </w:tc>
            </w:tr>
          </w:tbl>
          <w:p w:rsidR="00D5233C" w:rsidRPr="003E7EE1" w:rsidRDefault="00A81958" w:rsidP="00527A28">
            <w:pPr>
              <w:spacing w:after="120"/>
              <w:rPr>
                <w:color w:val="000000"/>
                <w:sz w:val="22"/>
                <w:szCs w:val="22"/>
              </w:rPr>
            </w:pPr>
            <w:r w:rsidRPr="003E7EE1">
              <w:rPr>
                <w:color w:val="000000"/>
                <w:sz w:val="22"/>
                <w:szCs w:val="22"/>
              </w:rPr>
              <w:fldChar w:fldCharType="begin">
                <w:ffData>
                  <w:name w:val="outlineCoordination"/>
                  <w:enabled/>
                  <w:calcOnExit w:val="0"/>
                  <w:textInput/>
                </w:ffData>
              </w:fldChar>
            </w:r>
            <w:r w:rsidR="00D5233C" w:rsidRPr="003E7EE1">
              <w:rPr>
                <w:color w:val="000000"/>
                <w:sz w:val="22"/>
                <w:szCs w:val="22"/>
              </w:rPr>
              <w:instrText xml:space="preserve"> FORMTEXT </w:instrText>
            </w:r>
            <w:r w:rsidRPr="003E7EE1">
              <w:rPr>
                <w:color w:val="000000"/>
                <w:sz w:val="22"/>
                <w:szCs w:val="22"/>
              </w:rPr>
            </w:r>
            <w:r w:rsidRPr="003E7EE1">
              <w:rPr>
                <w:color w:val="000000"/>
                <w:sz w:val="22"/>
                <w:szCs w:val="22"/>
              </w:rPr>
              <w:fldChar w:fldCharType="separate"/>
            </w:r>
            <w:r w:rsidR="00D5233C" w:rsidRPr="003E7EE1">
              <w:rPr>
                <w:noProof/>
                <w:color w:val="000000"/>
                <w:sz w:val="22"/>
                <w:szCs w:val="22"/>
              </w:rPr>
              <w:t> </w:t>
            </w:r>
            <w:r w:rsidR="00D5233C" w:rsidRPr="003E7EE1">
              <w:rPr>
                <w:noProof/>
                <w:color w:val="000000"/>
                <w:sz w:val="22"/>
                <w:szCs w:val="22"/>
              </w:rPr>
              <w:t> </w:t>
            </w:r>
            <w:r w:rsidR="00D5233C" w:rsidRPr="003E7EE1">
              <w:rPr>
                <w:noProof/>
                <w:color w:val="000000"/>
                <w:sz w:val="22"/>
                <w:szCs w:val="22"/>
              </w:rPr>
              <w:t> </w:t>
            </w:r>
            <w:r w:rsidR="00D5233C" w:rsidRPr="003E7EE1">
              <w:rPr>
                <w:noProof/>
                <w:color w:val="000000"/>
                <w:sz w:val="22"/>
                <w:szCs w:val="22"/>
              </w:rPr>
              <w:t> </w:t>
            </w:r>
            <w:r w:rsidR="00D5233C" w:rsidRPr="003E7EE1">
              <w:rPr>
                <w:noProof/>
                <w:color w:val="000000"/>
                <w:sz w:val="22"/>
                <w:szCs w:val="22"/>
              </w:rPr>
              <w:t> </w:t>
            </w:r>
            <w:r w:rsidRPr="003E7EE1">
              <w:rPr>
                <w:color w:val="000000"/>
                <w:sz w:val="22"/>
                <w:szCs w:val="22"/>
              </w:rPr>
              <w:fldChar w:fldCharType="end"/>
            </w:r>
          </w:p>
        </w:tc>
      </w:tr>
      <w:bookmarkStart w:id="354" w:name="outlineCoordination"/>
      <w:tr w:rsidR="00B65E64" w:rsidRPr="00D53F9B" w:rsidTr="00D5233C">
        <w:trPr>
          <w:gridBefore w:val="1"/>
          <w:wBefore w:w="108" w:type="dxa"/>
        </w:trPr>
        <w:tc>
          <w:tcPr>
            <w:tcW w:w="10476" w:type="dxa"/>
            <w:gridSpan w:val="2"/>
          </w:tcPr>
          <w:p w:rsidR="00B65E64" w:rsidRPr="00D53F9B" w:rsidRDefault="00A81958" w:rsidP="00180B7A">
            <w:pPr>
              <w:spacing w:after="120"/>
              <w:ind w:left="432"/>
              <w:rPr>
                <w:color w:val="000000"/>
                <w:sz w:val="22"/>
                <w:szCs w:val="22"/>
              </w:rPr>
            </w:pPr>
            <w:r w:rsidRPr="00D53F9B">
              <w:rPr>
                <w:color w:val="000000"/>
                <w:sz w:val="22"/>
                <w:szCs w:val="22"/>
              </w:rPr>
              <w:lastRenderedPageBreak/>
              <w:fldChar w:fldCharType="begin">
                <w:ffData>
                  <w:name w:val="outlineCoordination"/>
                  <w:enabled/>
                  <w:calcOnExit w:val="0"/>
                  <w:textInput/>
                </w:ffData>
              </w:fldChar>
            </w:r>
            <w:r w:rsidR="00B65E64" w:rsidRPr="00D53F9B">
              <w:rPr>
                <w:color w:val="000000"/>
                <w:sz w:val="22"/>
                <w:szCs w:val="22"/>
              </w:rPr>
              <w:instrText xml:space="preserve"> FORMTEXT </w:instrText>
            </w:r>
            <w:r w:rsidRPr="00D53F9B">
              <w:rPr>
                <w:color w:val="000000"/>
                <w:sz w:val="22"/>
                <w:szCs w:val="22"/>
              </w:rPr>
            </w:r>
            <w:r w:rsidRPr="00D53F9B">
              <w:rPr>
                <w:color w:val="000000"/>
                <w:sz w:val="22"/>
                <w:szCs w:val="22"/>
              </w:rPr>
              <w:fldChar w:fldCharType="separate"/>
            </w:r>
            <w:r w:rsidR="00B65E64" w:rsidRPr="00D53F9B">
              <w:rPr>
                <w:noProof/>
                <w:color w:val="000000"/>
                <w:sz w:val="22"/>
                <w:szCs w:val="22"/>
              </w:rPr>
              <w:t> </w:t>
            </w:r>
            <w:r w:rsidR="00B65E64" w:rsidRPr="00D53F9B">
              <w:rPr>
                <w:noProof/>
                <w:color w:val="000000"/>
                <w:sz w:val="22"/>
                <w:szCs w:val="22"/>
              </w:rPr>
              <w:t> </w:t>
            </w:r>
            <w:r w:rsidR="00B65E64" w:rsidRPr="00D53F9B">
              <w:rPr>
                <w:noProof/>
                <w:color w:val="000000"/>
                <w:sz w:val="22"/>
                <w:szCs w:val="22"/>
              </w:rPr>
              <w:t> </w:t>
            </w:r>
            <w:r w:rsidR="00B65E64" w:rsidRPr="00D53F9B">
              <w:rPr>
                <w:noProof/>
                <w:color w:val="000000"/>
                <w:sz w:val="22"/>
                <w:szCs w:val="22"/>
              </w:rPr>
              <w:t> </w:t>
            </w:r>
            <w:r w:rsidR="00B65E64" w:rsidRPr="00D53F9B">
              <w:rPr>
                <w:noProof/>
                <w:color w:val="000000"/>
                <w:sz w:val="22"/>
                <w:szCs w:val="22"/>
              </w:rPr>
              <w:t> </w:t>
            </w:r>
            <w:r w:rsidRPr="00D53F9B">
              <w:rPr>
                <w:color w:val="000000"/>
                <w:sz w:val="22"/>
                <w:szCs w:val="22"/>
              </w:rPr>
              <w:fldChar w:fldCharType="end"/>
            </w:r>
            <w:bookmarkEnd w:id="354"/>
          </w:p>
        </w:tc>
      </w:tr>
      <w:tr w:rsidR="00B65E64" w:rsidRPr="00D53F9B" w:rsidTr="00D5233C">
        <w:trPr>
          <w:gridBefore w:val="1"/>
          <w:wBefore w:w="108" w:type="dxa"/>
        </w:trPr>
        <w:tc>
          <w:tcPr>
            <w:tcW w:w="10476" w:type="dxa"/>
            <w:gridSpan w:val="2"/>
          </w:tcPr>
          <w:p w:rsidR="00876082" w:rsidRDefault="00876082" w:rsidP="00180B7A">
            <w:pPr>
              <w:ind w:left="-108"/>
              <w:rPr>
                <w:b/>
                <w:smallCaps/>
                <w:sz w:val="22"/>
                <w:szCs w:val="22"/>
              </w:rPr>
            </w:pPr>
            <w:r>
              <w:rPr>
                <w:b/>
                <w:smallCaps/>
                <w:sz w:val="22"/>
                <w:szCs w:val="22"/>
              </w:rPr>
              <w:t>C</w:t>
            </w:r>
            <w:r w:rsidR="00B65E64" w:rsidRPr="00B20932">
              <w:rPr>
                <w:b/>
                <w:smallCaps/>
                <w:sz w:val="22"/>
                <w:szCs w:val="22"/>
              </w:rPr>
              <w:t xml:space="preserve">.   </w:t>
            </w:r>
            <w:r w:rsidR="00B65E64">
              <w:rPr>
                <w:b/>
                <w:smallCaps/>
                <w:sz w:val="22"/>
                <w:szCs w:val="22"/>
              </w:rPr>
              <w:t xml:space="preserve">  GEF Agency information:</w:t>
            </w:r>
          </w:p>
          <w:p w:rsidR="00876082" w:rsidRDefault="00B65E64" w:rsidP="00180B7A">
            <w:pPr>
              <w:ind w:left="342"/>
              <w:rPr>
                <w:sz w:val="22"/>
                <w:szCs w:val="22"/>
              </w:rPr>
            </w:pPr>
            <w:r>
              <w:rPr>
                <w:sz w:val="22"/>
                <w:szCs w:val="22"/>
              </w:rPr>
              <w:t>C.1   C</w:t>
            </w:r>
            <w:r w:rsidRPr="007B0DB4">
              <w:rPr>
                <w:sz w:val="22"/>
                <w:szCs w:val="22"/>
              </w:rPr>
              <w:t>onfirm the co</w:t>
            </w:r>
            <w:r>
              <w:rPr>
                <w:sz w:val="22"/>
                <w:szCs w:val="22"/>
              </w:rPr>
              <w:t>-</w:t>
            </w:r>
            <w:r w:rsidRPr="007B0DB4">
              <w:rPr>
                <w:sz w:val="22"/>
                <w:szCs w:val="22"/>
              </w:rPr>
              <w:t xml:space="preserve">financing amount the GEF agency brings to the project: </w:t>
            </w:r>
          </w:p>
          <w:tbl>
            <w:tblPr>
              <w:tblW w:w="0" w:type="auto"/>
              <w:tblLook w:val="04A0"/>
            </w:tblPr>
            <w:tblGrid>
              <w:gridCol w:w="10245"/>
            </w:tblGrid>
            <w:tr w:rsidR="00876082" w:rsidRPr="0079317E" w:rsidTr="0079317E">
              <w:tc>
                <w:tcPr>
                  <w:tcW w:w="10245" w:type="dxa"/>
                </w:tcPr>
                <w:p w:rsidR="00D5233C" w:rsidRDefault="00D5233C" w:rsidP="00D5233C">
                  <w:pPr>
                    <w:tabs>
                      <w:tab w:val="num" w:pos="360"/>
                    </w:tabs>
                    <w:spacing w:after="120"/>
                    <w:ind w:left="234"/>
                    <w:rPr>
                      <w:noProof/>
                      <w:sz w:val="22"/>
                      <w:szCs w:val="22"/>
                    </w:rPr>
                  </w:pPr>
                  <w:bookmarkStart w:id="355" w:name="cofinAmount"/>
                </w:p>
                <w:p w:rsidR="00876082" w:rsidRPr="0079317E" w:rsidRDefault="007A730E" w:rsidP="00C93A75">
                  <w:pPr>
                    <w:tabs>
                      <w:tab w:val="num" w:pos="360"/>
                    </w:tabs>
                    <w:spacing w:after="120"/>
                    <w:ind w:left="234"/>
                    <w:rPr>
                      <w:sz w:val="22"/>
                      <w:szCs w:val="22"/>
                    </w:rPr>
                  </w:pPr>
                  <w:r>
                    <w:rPr>
                      <w:noProof/>
                      <w:sz w:val="22"/>
                      <w:szCs w:val="22"/>
                    </w:rPr>
                    <w:t xml:space="preserve">GEF </w:t>
                  </w:r>
                  <w:r w:rsidR="00D5233C" w:rsidRPr="007B65A1">
                    <w:rPr>
                      <w:noProof/>
                      <w:sz w:val="22"/>
                      <w:szCs w:val="22"/>
                    </w:rPr>
                    <w:t xml:space="preserve">SGP has a standing expectation of 1:1 co-financing (50% in cash and 50% in kind), thus for this </w:t>
                  </w:r>
                  <w:r w:rsidR="00D01B5E">
                    <w:rPr>
                      <w:noProof/>
                      <w:sz w:val="22"/>
                      <w:szCs w:val="22"/>
                    </w:rPr>
                    <w:t>project</w:t>
                  </w:r>
                  <w:r w:rsidR="00D5233C" w:rsidRPr="007B65A1">
                    <w:rPr>
                      <w:noProof/>
                      <w:sz w:val="22"/>
                      <w:szCs w:val="22"/>
                    </w:rPr>
                    <w:t xml:space="preserve"> the expected co-financing would be </w:t>
                  </w:r>
                  <w:r w:rsidR="00C93A75">
                    <w:rPr>
                      <w:noProof/>
                      <w:sz w:val="22"/>
                      <w:szCs w:val="22"/>
                    </w:rPr>
                    <w:t>$40,890,000</w:t>
                  </w:r>
                  <w:r w:rsidR="00D5233C" w:rsidRPr="007B65A1">
                    <w:rPr>
                      <w:noProof/>
                      <w:sz w:val="22"/>
                      <w:szCs w:val="22"/>
                    </w:rPr>
                    <w:t xml:space="preserve">. </w:t>
                  </w:r>
                  <w:r w:rsidR="00D01B5E">
                    <w:rPr>
                      <w:noProof/>
                      <w:sz w:val="22"/>
                      <w:szCs w:val="22"/>
                    </w:rPr>
                    <w:t xml:space="preserve">  UNDP is committed to contribute $2.4 million as co-financing to this project.  </w:t>
                  </w:r>
                  <w:r w:rsidR="00D5233C" w:rsidRPr="007B65A1">
                    <w:rPr>
                      <w:noProof/>
                      <w:sz w:val="22"/>
                      <w:szCs w:val="22"/>
                    </w:rPr>
                    <w:t>UNDP will directly contribute to this through its TRAC funds as well as from those that will be fund-raised with other bilateral and multilateral donors, foundations and the private sector. While there is yet no exact amount for the additional co-financing that will be fund-raised in the next four years of OP5, as this will be an on-going effort throughout GEF-5, UNDP has now established a post called “Senior Technical Adviser for Communities</w:t>
                  </w:r>
                  <w:r w:rsidR="00D5233C">
                    <w:rPr>
                      <w:noProof/>
                      <w:sz w:val="22"/>
                      <w:szCs w:val="22"/>
                    </w:rPr>
                    <w:t>, Livelihoods and Markets</w:t>
                  </w:r>
                  <w:r w:rsidR="00D5233C" w:rsidRPr="007B65A1">
                    <w:rPr>
                      <w:noProof/>
                      <w:sz w:val="22"/>
                      <w:szCs w:val="22"/>
                    </w:rPr>
                    <w:t xml:space="preserve">” supported by </w:t>
                  </w:r>
                  <w:r w:rsidR="00D5233C">
                    <w:rPr>
                      <w:noProof/>
                      <w:sz w:val="22"/>
                      <w:szCs w:val="22"/>
                    </w:rPr>
                    <w:t>a high level advisor</w:t>
                  </w:r>
                  <w:r w:rsidR="00D5233C" w:rsidRPr="007B65A1">
                    <w:rPr>
                      <w:noProof/>
                      <w:sz w:val="22"/>
                      <w:szCs w:val="22"/>
                    </w:rPr>
                    <w:t>. These posts are tasked to develop new in</w:t>
                  </w:r>
                  <w:r w:rsidR="00D5233C">
                    <w:rPr>
                      <w:noProof/>
                      <w:sz w:val="22"/>
                      <w:szCs w:val="22"/>
                    </w:rPr>
                    <w:t>i</w:t>
                  </w:r>
                  <w:r w:rsidR="00D5233C" w:rsidRPr="007B65A1">
                    <w:rPr>
                      <w:noProof/>
                      <w:sz w:val="22"/>
                      <w:szCs w:val="22"/>
                    </w:rPr>
                    <w:t xml:space="preserve">tiatives </w:t>
                  </w:r>
                  <w:r w:rsidR="00D5233C">
                    <w:rPr>
                      <w:noProof/>
                      <w:sz w:val="22"/>
                      <w:szCs w:val="22"/>
                    </w:rPr>
                    <w:t>to</w:t>
                  </w:r>
                  <w:r w:rsidR="00D5233C" w:rsidRPr="007B65A1">
                    <w:rPr>
                      <w:noProof/>
                      <w:sz w:val="22"/>
                      <w:szCs w:val="22"/>
                    </w:rPr>
                    <w:t xml:space="preserve"> provide co-financing to </w:t>
                  </w:r>
                  <w:r>
                    <w:rPr>
                      <w:noProof/>
                      <w:sz w:val="22"/>
                      <w:szCs w:val="22"/>
                    </w:rPr>
                    <w:t xml:space="preserve">GEF </w:t>
                  </w:r>
                  <w:r w:rsidR="00D5233C" w:rsidRPr="007B65A1">
                    <w:rPr>
                      <w:noProof/>
                      <w:sz w:val="22"/>
                      <w:szCs w:val="22"/>
                    </w:rPr>
                    <w:t xml:space="preserve">SGP. It should also be noted that UNDP Country Offices provide significant in-kind resources in </w:t>
                  </w:r>
                  <w:r w:rsidR="00D5233C">
                    <w:rPr>
                      <w:noProof/>
                      <w:sz w:val="22"/>
                      <w:szCs w:val="22"/>
                    </w:rPr>
                    <w:t>their</w:t>
                  </w:r>
                  <w:r w:rsidR="00D5233C" w:rsidRPr="007B65A1">
                    <w:rPr>
                      <w:noProof/>
                      <w:sz w:val="22"/>
                      <w:szCs w:val="22"/>
                    </w:rPr>
                    <w:t xml:space="preserve"> voluntary membership in the </w:t>
                  </w:r>
                  <w:r>
                    <w:rPr>
                      <w:noProof/>
                      <w:sz w:val="22"/>
                      <w:szCs w:val="22"/>
                    </w:rPr>
                    <w:t xml:space="preserve">GEF </w:t>
                  </w:r>
                  <w:r w:rsidR="00D5233C" w:rsidRPr="007B65A1">
                    <w:rPr>
                      <w:noProof/>
                      <w:sz w:val="22"/>
                      <w:szCs w:val="22"/>
                    </w:rPr>
                    <w:t xml:space="preserve">SGP National Steering Committees, and in faciltating access to and helping negotiate with donors additional co-financing for </w:t>
                  </w:r>
                  <w:r>
                    <w:rPr>
                      <w:noProof/>
                      <w:sz w:val="22"/>
                      <w:szCs w:val="22"/>
                    </w:rPr>
                    <w:t xml:space="preserve">GEF </w:t>
                  </w:r>
                  <w:r w:rsidR="00D5233C" w:rsidRPr="007B65A1">
                    <w:rPr>
                      <w:noProof/>
                      <w:sz w:val="22"/>
                      <w:szCs w:val="22"/>
                    </w:rPr>
                    <w:t xml:space="preserve">SGP </w:t>
                  </w:r>
                  <w:r w:rsidR="00D5233C">
                    <w:rPr>
                      <w:noProof/>
                      <w:sz w:val="22"/>
                      <w:szCs w:val="22"/>
                    </w:rPr>
                    <w:t>Country Programme</w:t>
                  </w:r>
                  <w:r w:rsidR="00D5233C" w:rsidRPr="007B65A1">
                    <w:rPr>
                      <w:noProof/>
                      <w:sz w:val="22"/>
                      <w:szCs w:val="22"/>
                    </w:rPr>
                    <w:t>s and their projects.</w:t>
                  </w:r>
                  <w:r w:rsidR="00D5233C">
                    <w:rPr>
                      <w:noProof/>
                      <w:sz w:val="22"/>
                      <w:szCs w:val="22"/>
                    </w:rPr>
                    <w:t xml:space="preserve"> </w:t>
                  </w:r>
                  <w:bookmarkEnd w:id="355"/>
                </w:p>
              </w:tc>
            </w:tr>
          </w:tbl>
          <w:p w:rsidR="00B65E64" w:rsidRPr="00D53F9B" w:rsidRDefault="00B65E64" w:rsidP="00876082">
            <w:pPr>
              <w:tabs>
                <w:tab w:val="num" w:pos="360"/>
              </w:tabs>
              <w:rPr>
                <w:sz w:val="22"/>
                <w:szCs w:val="22"/>
              </w:rPr>
            </w:pPr>
          </w:p>
        </w:tc>
      </w:tr>
    </w:tbl>
    <w:p w:rsidR="00B65E64" w:rsidRDefault="00B65E64" w:rsidP="00FE2B29">
      <w:pPr>
        <w:ind w:left="450"/>
        <w:rPr>
          <w:sz w:val="22"/>
          <w:szCs w:val="22"/>
        </w:rPr>
      </w:pPr>
      <w:proofErr w:type="gramStart"/>
      <w:r>
        <w:rPr>
          <w:sz w:val="22"/>
          <w:szCs w:val="22"/>
        </w:rPr>
        <w:t>C</w:t>
      </w:r>
      <w:r w:rsidRPr="007B0DB4">
        <w:rPr>
          <w:sz w:val="22"/>
          <w:szCs w:val="22"/>
        </w:rPr>
        <w:t xml:space="preserve">.2  </w:t>
      </w:r>
      <w:r>
        <w:rPr>
          <w:sz w:val="22"/>
          <w:szCs w:val="22"/>
        </w:rPr>
        <w:t>H</w:t>
      </w:r>
      <w:r w:rsidRPr="007B0DB4">
        <w:rPr>
          <w:sz w:val="22"/>
          <w:szCs w:val="22"/>
        </w:rPr>
        <w:t>ow</w:t>
      </w:r>
      <w:proofErr w:type="gramEnd"/>
      <w:r w:rsidRPr="007B0DB4">
        <w:rPr>
          <w:sz w:val="22"/>
          <w:szCs w:val="22"/>
        </w:rPr>
        <w:t xml:space="preserve"> does the project fit into the GEF agency’s program (reflected in documents such as UNDAF, CAS, etc.)  </w:t>
      </w:r>
      <w:proofErr w:type="gramStart"/>
      <w:r w:rsidRPr="007B0DB4">
        <w:rPr>
          <w:sz w:val="22"/>
          <w:szCs w:val="22"/>
        </w:rPr>
        <w:t>and</w:t>
      </w:r>
      <w:proofErr w:type="gramEnd"/>
      <w:r w:rsidRPr="007B0DB4">
        <w:rPr>
          <w:sz w:val="22"/>
          <w:szCs w:val="22"/>
        </w:rPr>
        <w:t xml:space="preserve"> staff capacity in the country to follow up project implementation:  </w:t>
      </w:r>
    </w:p>
    <w:p w:rsidR="00D5233C" w:rsidRDefault="00D5233C" w:rsidP="00FE2B29">
      <w:pPr>
        <w:ind w:left="450"/>
        <w:rPr>
          <w:sz w:val="22"/>
          <w:szCs w:val="22"/>
        </w:rPr>
      </w:pPr>
    </w:p>
    <w:tbl>
      <w:tblPr>
        <w:tblW w:w="0" w:type="auto"/>
        <w:tblLook w:val="04A0"/>
      </w:tblPr>
      <w:tblGrid>
        <w:gridCol w:w="8748"/>
      </w:tblGrid>
      <w:tr w:rsidR="00D5233C" w:rsidRPr="005050ED" w:rsidTr="00527A28">
        <w:tc>
          <w:tcPr>
            <w:tcW w:w="8748" w:type="dxa"/>
          </w:tcPr>
          <w:p w:rsidR="00D5233C" w:rsidRPr="005050ED" w:rsidRDefault="00D5233C" w:rsidP="00527A28">
            <w:pPr>
              <w:pStyle w:val="Footer"/>
              <w:spacing w:after="80"/>
              <w:jc w:val="both"/>
              <w:rPr>
                <w:bCs/>
                <w:noProof/>
                <w:sz w:val="22"/>
                <w:szCs w:val="22"/>
              </w:rPr>
            </w:pPr>
            <w:r w:rsidRPr="005050ED">
              <w:rPr>
                <w:bCs/>
                <w:noProof/>
                <w:sz w:val="22"/>
                <w:szCs w:val="22"/>
              </w:rPr>
              <w:t xml:space="preserve">The SGP is consistent with UNDP policies and procedures applying to all countries where UNDP is present and the SGP is implemented. As the programme covers more than 120 countries, individual country-based planning framworks cannot be exhaustively listed. SGP contributes to UNDP's objective of fostering human development, as well as localising the achievement of the Millennium Development Goals (MDGs) agreed upon by the international donor community. As the development network of the United Nations system, UNDP has country offices in the vast majority of countries where SGP is located. In the case of SIDS in the Pacific, the UN Resident Coordinator system, led by UNDP, has put in place a 'Joint Presence' mechanism between UNDP, UNICEF and UNFPA which provides on-the-ground support. SGP country teams are responsible for implementing the programme within their respective countries, as well as to align with and complement the objectives of the UN Development Assistance Framework (UNDAF). </w:t>
            </w:r>
          </w:p>
          <w:p w:rsidR="00D5233C" w:rsidRPr="005050ED" w:rsidRDefault="00D5233C" w:rsidP="00527A28">
            <w:pPr>
              <w:pStyle w:val="Footer"/>
              <w:spacing w:after="80"/>
              <w:jc w:val="both"/>
              <w:rPr>
                <w:bCs/>
                <w:noProof/>
                <w:sz w:val="22"/>
                <w:szCs w:val="22"/>
              </w:rPr>
            </w:pPr>
            <w:r w:rsidRPr="005050ED">
              <w:rPr>
                <w:bCs/>
                <w:noProof/>
                <w:sz w:val="22"/>
                <w:szCs w:val="22"/>
              </w:rPr>
              <w:t xml:space="preserve">At the global level, as captured in the UNDP Strategic Plan 2008-2011, the goal of the 'Local Pillar' of the Environment and Energy Group (EEG) is to strengthen national capacity to manage the environment in a sustainable manner while ensuring adequate protection of the poor. Four key result areas have been identified to achieve this goal: (1) mainstream environmental and energy; (2) catalyze environmental finance; (3) adapt to climate change; and (4) expand access to environmental and energy services for the poor: developing national capacity for service delivery. In addition, the SGP complements numerous other programmes identified in the UNDP Civil Society strategy approved in 2009. </w:t>
            </w:r>
          </w:p>
        </w:tc>
      </w:tr>
      <w:tr w:rsidR="00D5233C" w:rsidRPr="005050ED" w:rsidTr="00527A28">
        <w:tc>
          <w:tcPr>
            <w:tcW w:w="8748" w:type="dxa"/>
          </w:tcPr>
          <w:p w:rsidR="00D5233C" w:rsidRPr="005050ED" w:rsidRDefault="00D5233C" w:rsidP="00527A28">
            <w:pPr>
              <w:pStyle w:val="Footer"/>
              <w:spacing w:after="80"/>
              <w:jc w:val="both"/>
              <w:rPr>
                <w:bCs/>
                <w:noProof/>
                <w:sz w:val="22"/>
                <w:szCs w:val="22"/>
              </w:rPr>
            </w:pPr>
          </w:p>
        </w:tc>
      </w:tr>
    </w:tbl>
    <w:p w:rsidR="00180B7A" w:rsidRPr="007B0DB4" w:rsidRDefault="00D5233C" w:rsidP="00FE2B29">
      <w:pPr>
        <w:ind w:left="450"/>
        <w:rPr>
          <w:sz w:val="22"/>
          <w:szCs w:val="22"/>
        </w:rPr>
      </w:pPr>
      <w:r w:rsidRPr="005050ED">
        <w:rPr>
          <w:bCs/>
          <w:noProof/>
          <w:sz w:val="22"/>
          <w:szCs w:val="22"/>
        </w:rPr>
        <w:t>The SGP online database is</w:t>
      </w:r>
      <w:r w:rsidRPr="005050ED">
        <w:rPr>
          <w:sz w:val="22"/>
          <w:szCs w:val="22"/>
        </w:rPr>
        <w:t xml:space="preserve"> the tracking tool to capture project information and portfolio results.  The database will be further enhanced during GEF-5 and will feature a streamlined and simplified system of indicators. </w:t>
      </w:r>
      <w:r w:rsidRPr="005050ED">
        <w:rPr>
          <w:bCs/>
          <w:sz w:val="22"/>
          <w:szCs w:val="22"/>
        </w:rPr>
        <w:t xml:space="preserve">SGP will track its global environmental benefits and other socio-economic benefits through the mandatory inclusion of online indicators, and incorporate these indicators and targets in Country </w:t>
      </w:r>
      <w:proofErr w:type="spellStart"/>
      <w:r w:rsidRPr="005050ED">
        <w:rPr>
          <w:bCs/>
          <w:sz w:val="22"/>
          <w:szCs w:val="22"/>
        </w:rPr>
        <w:t>Programmes’</w:t>
      </w:r>
      <w:proofErr w:type="spellEnd"/>
      <w:r w:rsidRPr="005050ED">
        <w:rPr>
          <w:bCs/>
          <w:sz w:val="22"/>
          <w:szCs w:val="22"/>
        </w:rPr>
        <w:t xml:space="preserve"> annual reports. SGP will strengthen its M&amp;E framework to capture global environmental and socio-economic dimensions of projects.  Periodic portfolio reviews will also be systematically conducted to capture results and achievements as measured against indicators and targets.</w:t>
      </w:r>
      <w:r w:rsidR="00A81958" w:rsidRPr="0079317E">
        <w:rPr>
          <w:sz w:val="22"/>
          <w:szCs w:val="22"/>
        </w:rPr>
        <w:fldChar w:fldCharType="begin">
          <w:ffData>
            <w:name w:val="cofinAmount"/>
            <w:enabled/>
            <w:calcOnExit w:val="0"/>
            <w:textInput/>
          </w:ffData>
        </w:fldChar>
      </w:r>
      <w:r w:rsidR="00180B7A" w:rsidRPr="0079317E">
        <w:rPr>
          <w:sz w:val="22"/>
          <w:szCs w:val="22"/>
        </w:rPr>
        <w:instrText xml:space="preserve"> FORMTEXT </w:instrText>
      </w:r>
      <w:r w:rsidR="00A81958" w:rsidRPr="0079317E">
        <w:rPr>
          <w:sz w:val="22"/>
          <w:szCs w:val="22"/>
        </w:rPr>
      </w:r>
      <w:r w:rsidR="00A81958" w:rsidRPr="0079317E">
        <w:rPr>
          <w:sz w:val="22"/>
          <w:szCs w:val="22"/>
        </w:rPr>
        <w:fldChar w:fldCharType="separate"/>
      </w:r>
      <w:r w:rsidR="00180B7A" w:rsidRPr="0079317E">
        <w:rPr>
          <w:noProof/>
          <w:sz w:val="22"/>
          <w:szCs w:val="22"/>
        </w:rPr>
        <w:t> </w:t>
      </w:r>
      <w:r w:rsidR="00180B7A" w:rsidRPr="0079317E">
        <w:rPr>
          <w:noProof/>
          <w:sz w:val="22"/>
          <w:szCs w:val="22"/>
        </w:rPr>
        <w:t> </w:t>
      </w:r>
      <w:r w:rsidR="00180B7A" w:rsidRPr="0079317E">
        <w:rPr>
          <w:noProof/>
          <w:sz w:val="22"/>
          <w:szCs w:val="22"/>
        </w:rPr>
        <w:t> </w:t>
      </w:r>
      <w:r w:rsidR="00180B7A" w:rsidRPr="0079317E">
        <w:rPr>
          <w:noProof/>
          <w:sz w:val="22"/>
          <w:szCs w:val="22"/>
        </w:rPr>
        <w:t> </w:t>
      </w:r>
      <w:r w:rsidR="00180B7A" w:rsidRPr="0079317E">
        <w:rPr>
          <w:noProof/>
          <w:sz w:val="22"/>
          <w:szCs w:val="22"/>
        </w:rPr>
        <w:t> </w:t>
      </w:r>
      <w:r w:rsidR="00A81958" w:rsidRPr="0079317E">
        <w:rPr>
          <w:sz w:val="22"/>
          <w:szCs w:val="22"/>
        </w:rPr>
        <w:fldChar w:fldCharType="end"/>
      </w:r>
    </w:p>
    <w:tbl>
      <w:tblPr>
        <w:tblW w:w="10998" w:type="dxa"/>
        <w:tblInd w:w="558" w:type="dxa"/>
        <w:tblLook w:val="04A0"/>
      </w:tblPr>
      <w:tblGrid>
        <w:gridCol w:w="10998"/>
      </w:tblGrid>
      <w:tr w:rsidR="00876082" w:rsidRPr="0079317E" w:rsidTr="00FE2B29">
        <w:tc>
          <w:tcPr>
            <w:tcW w:w="10998" w:type="dxa"/>
          </w:tcPr>
          <w:p w:rsidR="00876082" w:rsidRPr="0079317E" w:rsidRDefault="00876082" w:rsidP="00180B7A">
            <w:pPr>
              <w:pStyle w:val="Footer"/>
              <w:spacing w:after="120"/>
              <w:ind w:left="-270"/>
              <w:rPr>
                <w:b/>
                <w:caps/>
                <w:sz w:val="22"/>
                <w:szCs w:val="22"/>
                <w:u w:val="single"/>
              </w:rPr>
            </w:pPr>
          </w:p>
        </w:tc>
      </w:tr>
    </w:tbl>
    <w:p w:rsidR="00B65E64" w:rsidRPr="00180B7A" w:rsidRDefault="00B65E64" w:rsidP="00B65E64">
      <w:pPr>
        <w:pStyle w:val="Footer"/>
        <w:tabs>
          <w:tab w:val="num" w:pos="360"/>
        </w:tabs>
        <w:rPr>
          <w:rFonts w:ascii="Times New Roman Bold" w:hAnsi="Times New Roman Bold"/>
          <w:b/>
          <w:caps/>
          <w:sz w:val="22"/>
          <w:szCs w:val="22"/>
          <w:u w:val="single"/>
        </w:rPr>
      </w:pPr>
      <w:r w:rsidRPr="00180B7A">
        <w:rPr>
          <w:rFonts w:ascii="Times New Roman Bold" w:hAnsi="Times New Roman Bold"/>
          <w:b/>
          <w:caps/>
          <w:sz w:val="22"/>
          <w:szCs w:val="22"/>
          <w:u w:val="single"/>
        </w:rPr>
        <w:t>part iii:  institutional coordination and support</w:t>
      </w:r>
    </w:p>
    <w:p w:rsidR="00B65E64" w:rsidRPr="007B0DB4" w:rsidRDefault="00B65E64" w:rsidP="008670A7">
      <w:pPr>
        <w:pStyle w:val="Footer"/>
        <w:numPr>
          <w:ilvl w:val="0"/>
          <w:numId w:val="4"/>
        </w:numPr>
        <w:tabs>
          <w:tab w:val="clear" w:pos="4320"/>
          <w:tab w:val="clear" w:pos="8640"/>
          <w:tab w:val="num" w:pos="360"/>
        </w:tabs>
        <w:spacing w:after="120"/>
        <w:ind w:left="0" w:firstLine="0"/>
        <w:rPr>
          <w:caps/>
          <w:sz w:val="22"/>
          <w:szCs w:val="22"/>
        </w:rPr>
      </w:pPr>
      <w:r w:rsidRPr="00B20932">
        <w:rPr>
          <w:b/>
          <w:smallCaps/>
          <w:sz w:val="22"/>
          <w:szCs w:val="22"/>
        </w:rPr>
        <w:t>institu</w:t>
      </w:r>
      <w:r>
        <w:rPr>
          <w:b/>
          <w:smallCaps/>
          <w:sz w:val="22"/>
          <w:szCs w:val="22"/>
        </w:rPr>
        <w:t>t</w:t>
      </w:r>
      <w:r w:rsidRPr="00B20932">
        <w:rPr>
          <w:b/>
          <w:smallCaps/>
          <w:sz w:val="22"/>
          <w:szCs w:val="22"/>
        </w:rPr>
        <w:t xml:space="preserve">ional arrangement:  </w:t>
      </w:r>
    </w:p>
    <w:tbl>
      <w:tblPr>
        <w:tblW w:w="0" w:type="auto"/>
        <w:tblLook w:val="04A0"/>
      </w:tblPr>
      <w:tblGrid>
        <w:gridCol w:w="10836"/>
      </w:tblGrid>
      <w:tr w:rsidR="00B65E64" w:rsidRPr="00D53F9B" w:rsidTr="00876082">
        <w:tc>
          <w:tcPr>
            <w:tcW w:w="10836" w:type="dxa"/>
          </w:tcPr>
          <w:bookmarkStart w:id="356" w:name="IIIa_Inst_Arrange"/>
          <w:p w:rsidR="00B65E64" w:rsidRPr="00D53F9B" w:rsidRDefault="00A81958" w:rsidP="00B65E64">
            <w:pPr>
              <w:pStyle w:val="Footer"/>
              <w:tabs>
                <w:tab w:val="clear" w:pos="4320"/>
                <w:tab w:val="clear" w:pos="8640"/>
              </w:tabs>
              <w:spacing w:after="120"/>
              <w:rPr>
                <w:caps/>
                <w:sz w:val="22"/>
                <w:szCs w:val="22"/>
              </w:rPr>
            </w:pPr>
            <w:r>
              <w:rPr>
                <w:sz w:val="22"/>
                <w:szCs w:val="22"/>
              </w:rPr>
              <w:fldChar w:fldCharType="begin">
                <w:ffData>
                  <w:name w:val="IIIa_Inst_Arrange"/>
                  <w:enabled/>
                  <w:calcOnExit w:val="0"/>
                  <w:textInput/>
                </w:ffData>
              </w:fldChar>
            </w:r>
            <w:r w:rsidR="00876082">
              <w:rPr>
                <w:sz w:val="22"/>
                <w:szCs w:val="22"/>
              </w:rPr>
              <w:instrText xml:space="preserve"> FORMTEXT </w:instrText>
            </w:r>
            <w:r>
              <w:rPr>
                <w:sz w:val="22"/>
                <w:szCs w:val="22"/>
              </w:rPr>
            </w:r>
            <w:r>
              <w:rPr>
                <w:sz w:val="22"/>
                <w:szCs w:val="22"/>
              </w:rPr>
              <w:fldChar w:fldCharType="separate"/>
            </w:r>
            <w:r w:rsidR="00876082">
              <w:rPr>
                <w:noProof/>
                <w:sz w:val="22"/>
                <w:szCs w:val="22"/>
              </w:rPr>
              <w:t> </w:t>
            </w:r>
            <w:r w:rsidRPr="00B20932">
              <w:rPr>
                <w:noProof/>
                <w:sz w:val="22"/>
                <w:szCs w:val="22"/>
              </w:rPr>
              <w:fldChar w:fldCharType="begin">
                <w:ffData>
                  <w:name w:val="pjCompAdvantage"/>
                  <w:enabled/>
                  <w:calcOnExit w:val="0"/>
                  <w:textInput/>
                </w:ffData>
              </w:fldChar>
            </w:r>
            <w:r w:rsidR="00D5233C" w:rsidRPr="00B20932">
              <w:rPr>
                <w:noProof/>
                <w:sz w:val="22"/>
                <w:szCs w:val="22"/>
              </w:rPr>
              <w:instrText xml:space="preserve"> FORMTEXT </w:instrText>
            </w:r>
            <w:r w:rsidRPr="00B20932">
              <w:rPr>
                <w:noProof/>
                <w:sz w:val="22"/>
                <w:szCs w:val="22"/>
              </w:rPr>
            </w:r>
            <w:r w:rsidRPr="00B20932">
              <w:rPr>
                <w:noProof/>
                <w:sz w:val="22"/>
                <w:szCs w:val="22"/>
              </w:rPr>
              <w:fldChar w:fldCharType="separate"/>
            </w:r>
            <w:r w:rsidR="00D5233C" w:rsidRPr="00B20932">
              <w:rPr>
                <w:rFonts w:ascii="Microsoft Sans Serif" w:hAnsi="Microsoft Sans Serif" w:cs="Microsoft Sans Serif"/>
                <w:noProof/>
                <w:sz w:val="22"/>
                <w:szCs w:val="22"/>
              </w:rPr>
              <w:t> </w:t>
            </w:r>
            <w:r w:rsidR="00D5233C">
              <w:rPr>
                <w:noProof/>
                <w:sz w:val="22"/>
                <w:szCs w:val="22"/>
              </w:rPr>
              <w:t>UNDP continues to implement the GEF Small Grants Programme on behalf of the GEF partnership.  The executing partner is UNOPS, and support is received at the country level from UNDP Country Offices.  At the national level, the SGP country programme office is a stand-alone entity consisting of the National Coordinator and Programme Assistant, except in a limited number of countries in which there is a National Host Institution (NHI).</w:t>
            </w:r>
            <w:r w:rsidR="00D5233C" w:rsidRPr="00B20932">
              <w:rPr>
                <w:rFonts w:ascii="Microsoft Sans Serif" w:hAnsi="Microsoft Sans Serif" w:cs="Microsoft Sans Serif"/>
                <w:noProof/>
                <w:sz w:val="22"/>
                <w:szCs w:val="22"/>
              </w:rPr>
              <w:t> </w:t>
            </w:r>
            <w:r w:rsidR="00D5233C" w:rsidRPr="00B20932">
              <w:rPr>
                <w:rFonts w:ascii="Microsoft Sans Serif" w:hAnsi="Microsoft Sans Serif" w:cs="Microsoft Sans Serif"/>
                <w:noProof/>
                <w:sz w:val="22"/>
                <w:szCs w:val="22"/>
              </w:rPr>
              <w:t> </w:t>
            </w:r>
            <w:r w:rsidR="00D5233C" w:rsidRPr="00B20932">
              <w:rPr>
                <w:rFonts w:ascii="Microsoft Sans Serif" w:hAnsi="Microsoft Sans Serif" w:cs="Microsoft Sans Serif"/>
                <w:noProof/>
                <w:sz w:val="22"/>
                <w:szCs w:val="22"/>
              </w:rPr>
              <w:t> </w:t>
            </w:r>
            <w:r w:rsidR="00D5233C" w:rsidRPr="00B20932">
              <w:rPr>
                <w:rFonts w:ascii="Microsoft Sans Serif" w:hAnsi="Microsoft Sans Serif" w:cs="Microsoft Sans Serif"/>
                <w:noProof/>
                <w:sz w:val="22"/>
                <w:szCs w:val="22"/>
              </w:rPr>
              <w:t> </w:t>
            </w:r>
            <w:r w:rsidRPr="00B20932">
              <w:rPr>
                <w:noProof/>
                <w:sz w:val="22"/>
                <w:szCs w:val="22"/>
              </w:rPr>
              <w:fldChar w:fldCharType="end"/>
            </w:r>
            <w:r w:rsidR="00876082">
              <w:rPr>
                <w:noProof/>
                <w:sz w:val="22"/>
                <w:szCs w:val="22"/>
              </w:rPr>
              <w:t> </w:t>
            </w:r>
            <w:r w:rsidR="00876082">
              <w:rPr>
                <w:noProof/>
                <w:sz w:val="22"/>
                <w:szCs w:val="22"/>
              </w:rPr>
              <w:t> </w:t>
            </w:r>
            <w:r w:rsidR="00876082">
              <w:rPr>
                <w:noProof/>
                <w:sz w:val="22"/>
                <w:szCs w:val="22"/>
              </w:rPr>
              <w:t> </w:t>
            </w:r>
            <w:r w:rsidR="00876082">
              <w:rPr>
                <w:noProof/>
                <w:sz w:val="22"/>
                <w:szCs w:val="22"/>
              </w:rPr>
              <w:t> </w:t>
            </w:r>
            <w:r>
              <w:rPr>
                <w:sz w:val="22"/>
                <w:szCs w:val="22"/>
              </w:rPr>
              <w:fldChar w:fldCharType="end"/>
            </w:r>
            <w:bookmarkEnd w:id="356"/>
          </w:p>
        </w:tc>
      </w:tr>
    </w:tbl>
    <w:p w:rsidR="00B65E64" w:rsidRPr="00B20932" w:rsidRDefault="00B65E64" w:rsidP="008670A7">
      <w:pPr>
        <w:pStyle w:val="Footer"/>
        <w:numPr>
          <w:ilvl w:val="0"/>
          <w:numId w:val="4"/>
        </w:numPr>
        <w:tabs>
          <w:tab w:val="clear" w:pos="4320"/>
          <w:tab w:val="clear" w:pos="8640"/>
          <w:tab w:val="num" w:pos="360"/>
        </w:tabs>
        <w:ind w:left="0" w:firstLine="0"/>
        <w:rPr>
          <w:caps/>
          <w:sz w:val="22"/>
          <w:szCs w:val="22"/>
        </w:rPr>
      </w:pPr>
      <w:r w:rsidRPr="00B20932">
        <w:rPr>
          <w:b/>
          <w:smallCaps/>
          <w:sz w:val="22"/>
          <w:szCs w:val="22"/>
        </w:rPr>
        <w:t>project implementation arrangement:</w:t>
      </w:r>
      <w:r w:rsidRPr="00B20932">
        <w:rPr>
          <w:caps/>
          <w:sz w:val="22"/>
          <w:szCs w:val="22"/>
        </w:rPr>
        <w:t xml:space="preserve">  </w:t>
      </w:r>
    </w:p>
    <w:tbl>
      <w:tblPr>
        <w:tblW w:w="0" w:type="auto"/>
        <w:tblLook w:val="04A0"/>
      </w:tblPr>
      <w:tblGrid>
        <w:gridCol w:w="10836"/>
      </w:tblGrid>
      <w:tr w:rsidR="00B65E64" w:rsidRPr="00D53F9B" w:rsidTr="00876082">
        <w:tc>
          <w:tcPr>
            <w:tcW w:w="10836" w:type="dxa"/>
          </w:tcPr>
          <w:bookmarkStart w:id="357" w:name="IIIb_ProjImp"/>
          <w:p w:rsidR="00D5233C" w:rsidRPr="001D41B8" w:rsidRDefault="00A81958" w:rsidP="00D5233C">
            <w:pPr>
              <w:pStyle w:val="Footer"/>
              <w:spacing w:after="80"/>
              <w:rPr>
                <w:noProof/>
                <w:sz w:val="22"/>
                <w:szCs w:val="22"/>
              </w:rPr>
            </w:pPr>
            <w:r>
              <w:rPr>
                <w:sz w:val="22"/>
                <w:szCs w:val="22"/>
              </w:rPr>
              <w:fldChar w:fldCharType="begin">
                <w:ffData>
                  <w:name w:val="IIIb_ProjImp"/>
                  <w:enabled/>
                  <w:calcOnExit w:val="0"/>
                  <w:textInput/>
                </w:ffData>
              </w:fldChar>
            </w:r>
            <w:r w:rsidR="00876082">
              <w:rPr>
                <w:sz w:val="22"/>
                <w:szCs w:val="22"/>
              </w:rPr>
              <w:instrText xml:space="preserve"> FORMTEXT </w:instrText>
            </w:r>
            <w:r>
              <w:rPr>
                <w:sz w:val="22"/>
                <w:szCs w:val="22"/>
              </w:rPr>
            </w:r>
            <w:r>
              <w:rPr>
                <w:sz w:val="22"/>
                <w:szCs w:val="22"/>
              </w:rPr>
              <w:fldChar w:fldCharType="separate"/>
            </w:r>
            <w:r w:rsidR="00876082">
              <w:rPr>
                <w:noProof/>
                <w:sz w:val="22"/>
                <w:szCs w:val="22"/>
              </w:rPr>
              <w:t> </w:t>
            </w:r>
            <w:r w:rsidR="00876082">
              <w:rPr>
                <w:noProof/>
                <w:sz w:val="22"/>
                <w:szCs w:val="22"/>
              </w:rPr>
              <w:t> </w:t>
            </w:r>
            <w:r w:rsidR="00876082">
              <w:rPr>
                <w:noProof/>
                <w:sz w:val="22"/>
                <w:szCs w:val="22"/>
              </w:rPr>
              <w:t> </w:t>
            </w:r>
            <w:r w:rsidRPr="001D41B8">
              <w:rPr>
                <w:noProof/>
                <w:sz w:val="22"/>
                <w:szCs w:val="22"/>
              </w:rPr>
              <w:fldChar w:fldCharType="begin">
                <w:ffData>
                  <w:name w:val="pjCompAdvantage"/>
                  <w:enabled/>
                  <w:calcOnExit w:val="0"/>
                  <w:textInput/>
                </w:ffData>
              </w:fldChar>
            </w:r>
            <w:r w:rsidR="00D5233C" w:rsidRPr="001D41B8">
              <w:rPr>
                <w:noProof/>
                <w:sz w:val="22"/>
                <w:szCs w:val="22"/>
              </w:rPr>
              <w:instrText xml:space="preserve"> FORMTEXT </w:instrText>
            </w:r>
            <w:r w:rsidRPr="001D41B8">
              <w:rPr>
                <w:noProof/>
                <w:sz w:val="22"/>
                <w:szCs w:val="22"/>
              </w:rPr>
            </w:r>
            <w:r w:rsidRPr="001D41B8">
              <w:rPr>
                <w:noProof/>
                <w:sz w:val="22"/>
                <w:szCs w:val="22"/>
              </w:rPr>
              <w:fldChar w:fldCharType="separate"/>
            </w:r>
            <w:r w:rsidR="00D5233C" w:rsidRPr="001D41B8">
              <w:rPr>
                <w:rFonts w:ascii="Microsoft Sans Serif" w:hAnsi="Microsoft Sans Serif" w:cs="Microsoft Sans Serif"/>
                <w:noProof/>
                <w:sz w:val="22"/>
                <w:szCs w:val="22"/>
              </w:rPr>
              <w:t> </w:t>
            </w:r>
            <w:r w:rsidR="00D5233C" w:rsidRPr="001D41B8">
              <w:rPr>
                <w:rFonts w:ascii="Microsoft Sans Serif" w:hAnsi="Microsoft Sans Serif" w:cs="Microsoft Sans Serif"/>
                <w:noProof/>
                <w:sz w:val="22"/>
                <w:szCs w:val="22"/>
              </w:rPr>
              <w:t> </w:t>
            </w:r>
            <w:r w:rsidR="00D5233C" w:rsidRPr="001D41B8">
              <w:rPr>
                <w:noProof/>
                <w:sz w:val="22"/>
                <w:szCs w:val="22"/>
              </w:rPr>
              <w:t xml:space="preserve"> The global SGP will continue operating in partner countries with the same implementation approach that has proven effective previously.  In the Fifth Operational Phase, all aspects of the programme will continue to operate under the strategic direction of the SGP program document, and in accordance with the SGP Operational </w:t>
            </w:r>
            <w:r w:rsidR="00D01B5E">
              <w:rPr>
                <w:noProof/>
                <w:sz w:val="22"/>
                <w:szCs w:val="22"/>
              </w:rPr>
              <w:t>Guidelines (attached as Annex H</w:t>
            </w:r>
            <w:r w:rsidR="00D5233C" w:rsidRPr="001D41B8">
              <w:rPr>
                <w:noProof/>
                <w:sz w:val="22"/>
                <w:szCs w:val="22"/>
              </w:rPr>
              <w:t xml:space="preserve"> to this document). Within each country a National Coordinator (NC), supported by a programme assistant (PA), operates the SGP Country Programme Office on a day-to-day basis.  An updated Country Programme Strategy (CPS) in each country will outline the SGP priorities for use of allocated resources, and will articulate in detail how the SGP supports national and GEF strategic priorities.  The voluntary National Steering Committee (NSC) of each SGP country programme, composed of government national leaders with majority non-governmental membership to reflect the programme’s mandated focus for CSO capacity building, will provide overall country guidance and provide direct linkages to national policy-making, development planning, knowledge dissemination, and leveraging SGP's catalytic role.</w:t>
            </w:r>
            <w:r w:rsidR="00D5233C" w:rsidRPr="001D41B8">
              <w:rPr>
                <w:noProof/>
              </w:rPr>
              <w:t xml:space="preserve">  </w:t>
            </w:r>
            <w:r w:rsidR="00D5233C" w:rsidRPr="001D41B8">
              <w:rPr>
                <w:noProof/>
                <w:sz w:val="22"/>
                <w:szCs w:val="22"/>
              </w:rPr>
              <w:t xml:space="preserve">The NSC is responsible for selecting and approving projects, and for ensuring their technical and substantive quality with support from a Technical Advisory Group that they can set up with expert volunteers that are willing to be on call. In addition, NSC members are expected to support the country programme in resource mobilization and in mainstreaming SGP lessons learned and successes in other national contexts. NSC members are encouraged to </w:t>
            </w:r>
            <w:r w:rsidR="00D5233C" w:rsidRPr="001D41B8">
              <w:rPr>
                <w:noProof/>
                <w:sz w:val="22"/>
                <w:szCs w:val="22"/>
              </w:rPr>
              <w:lastRenderedPageBreak/>
              <w:t xml:space="preserve">participate in pre-selection project site visits and in project monitoring and evaluation. The technical capacity of the individual NSC members is an important criterion in determining its composition. </w:t>
            </w:r>
          </w:p>
          <w:p w:rsidR="00D5233C" w:rsidRPr="001D41B8" w:rsidRDefault="00D5233C" w:rsidP="00D5233C">
            <w:pPr>
              <w:pStyle w:val="Footer"/>
              <w:spacing w:after="80"/>
              <w:rPr>
                <w:noProof/>
                <w:sz w:val="22"/>
                <w:szCs w:val="22"/>
              </w:rPr>
            </w:pPr>
            <w:r w:rsidRPr="001D41B8">
              <w:rPr>
                <w:noProof/>
                <w:sz w:val="22"/>
                <w:szCs w:val="22"/>
              </w:rPr>
              <w:tab/>
              <w:t xml:space="preserve">The primary function of the SGP Country Programme Office and NSC is the identification, review and approval of qualified grant proposals up to $50,000 that support the priorities outlined in the SGP Prodoc and CPS, and which are consistent with the programme’s guidelines.  The NC assists CSOs (particularly CBOs and indigenous peoples) in project development and facilitates their direct and facilitative access to resources of SGP and its partners. The SGP Country Programme Office is also responsible for coordinating a country-driven approach for all required management aspects, in particular the work of the NSC, while also facilitating global coherence in programme implementation through its reporting links to the SGP Central Programme Management Team (CPMT).  CPMT consists of the SGP Global Manager, SGP Deputy Global Manager, </w:t>
            </w:r>
            <w:r w:rsidR="007C0AE1">
              <w:rPr>
                <w:noProof/>
                <w:sz w:val="22"/>
                <w:szCs w:val="22"/>
                <w:lang w:val="en-GB"/>
              </w:rPr>
              <w:t>Programme Advisors</w:t>
            </w:r>
            <w:r w:rsidRPr="001D41B8">
              <w:rPr>
                <w:noProof/>
                <w:sz w:val="22"/>
                <w:szCs w:val="22"/>
                <w:lang w:val="en-GB"/>
              </w:rPr>
              <w:t xml:space="preserve"> responsible for matrixed country support and focal area guidance as well as for knowledge management and M&amp;E, and Programme Associates. </w:t>
            </w:r>
            <w:r w:rsidRPr="001D41B8">
              <w:rPr>
                <w:noProof/>
                <w:sz w:val="22"/>
                <w:szCs w:val="22"/>
              </w:rPr>
              <w:t xml:space="preserve"> The CPMT manages th</w:t>
            </w:r>
            <w:r w:rsidRPr="001D41B8">
              <w:rPr>
                <w:noProof/>
                <w:sz w:val="22"/>
                <w:szCs w:val="22"/>
              </w:rPr>
              <w:tab/>
              <w:t xml:space="preserve">e global programme, and </w:t>
            </w:r>
            <w:r w:rsidRPr="001D41B8">
              <w:rPr>
                <w:noProof/>
                <w:sz w:val="22"/>
                <w:szCs w:val="22"/>
                <w:lang w:val="en-GB"/>
              </w:rPr>
              <w:t xml:space="preserve">has overall responsibility for monitoring and supervising country programme performance and for the technical and substantive quality of SGP country portfolios.  For this purpose, CPMT in consultation with NCs and NSCs, will also develop global guidelines and standards in the development of SGP projects with the objective of ensuring quality yet also facilitating the design of proposals. </w:t>
            </w:r>
            <w:r w:rsidRPr="001D41B8">
              <w:rPr>
                <w:noProof/>
                <w:sz w:val="22"/>
                <w:szCs w:val="22"/>
              </w:rPr>
              <w:t>CPMT also supervises the SGP National Coordinators, and facilitates the start up of new country programmes.  CPMT is supported by and coordinates the work of UNOPS which provides execution services.</w:t>
            </w:r>
          </w:p>
          <w:p w:rsidR="00D5233C" w:rsidRPr="001D41B8" w:rsidRDefault="00D5233C" w:rsidP="00D5233C">
            <w:pPr>
              <w:pStyle w:val="Footer"/>
              <w:rPr>
                <w:noProof/>
                <w:sz w:val="22"/>
                <w:szCs w:val="22"/>
              </w:rPr>
            </w:pPr>
            <w:r w:rsidRPr="001D41B8">
              <w:rPr>
                <w:noProof/>
                <w:sz w:val="22"/>
                <w:szCs w:val="22"/>
              </w:rPr>
              <w:t xml:space="preserve">At the global level, strategic guidance is provided to SGP by a GEF SGP Steering Committee chaired by the GEF CEO. All GEF agencies and the GEF NGO Network are members of this Steering Committee.  SGP will also continue to be supported by UNDP country offices, and will link with relevant GEF FSPs and MSPs when possible. In addition to the standard SGP grants, the Country Programme Office activities will include strategic efforts in line with the CPS and GEF strategic priorities that will enable aggregation of community-driven impacts for global environmental benefits, local to global strategic portfolio learning and capacity development, dissemination of best practices, or linkage and network building for SGP portfolio grantees.  Knowledge management will be an important cross-cutting area of activity in which SGP will apply multiple tools to promote positive information flows. This approach will support the SGP and GEF catalytic role by contributing to replication and upscaling of good practices. Knowledge sharing is also critical in the wider capacity building of other communities and CSOs. SGP provides capacity building through a learning-by-doing approach and successful projects provide good models as well as disseminators/trainers for other community-based projects.  Networking for Knowledge sharing facilitates the spread of capcity and further strengthens the sustainability of the programme.  SGP grantee networks, local CSO networks, as well as thematically focused CSOs, will be provided appropriate SGP support or will be made participants to SGP-supported activities that build awareness of and skills in advocacy work related to the environmental conventions. SGP NCs and CSO members in the NSCs will facilitate links between national and international CSOs, particularly those that can initiate and sustain the linking process, so that local knowledge and lessons gained from SGP projects also input into the global discussions during convention Conference of the Parties and other international meetings. </w:t>
            </w:r>
          </w:p>
          <w:p w:rsidR="00D5233C" w:rsidRPr="001D41B8" w:rsidRDefault="00D5233C" w:rsidP="00D5233C">
            <w:pPr>
              <w:pStyle w:val="Footer"/>
              <w:rPr>
                <w:noProof/>
                <w:sz w:val="22"/>
                <w:szCs w:val="22"/>
              </w:rPr>
            </w:pPr>
          </w:p>
          <w:p w:rsidR="00D5233C" w:rsidRPr="001D41B8" w:rsidRDefault="00D5233C" w:rsidP="00D5233C">
            <w:pPr>
              <w:pStyle w:val="Footer"/>
              <w:rPr>
                <w:noProof/>
                <w:sz w:val="22"/>
                <w:szCs w:val="22"/>
              </w:rPr>
            </w:pPr>
            <w:r w:rsidRPr="001D41B8">
              <w:rPr>
                <w:noProof/>
                <w:sz w:val="22"/>
                <w:szCs w:val="22"/>
              </w:rPr>
              <w:t>In all countries SGP will take necessary and appropriate actions to ensure adequate cost-effectiveness ratios with respect to manage</w:t>
            </w:r>
            <w:r w:rsidR="00D01B5E">
              <w:rPr>
                <w:noProof/>
                <w:sz w:val="22"/>
                <w:szCs w:val="22"/>
              </w:rPr>
              <w:t>ment costs.  Country programme operation</w:t>
            </w:r>
            <w:r w:rsidRPr="001D41B8">
              <w:rPr>
                <w:noProof/>
                <w:sz w:val="22"/>
                <w:szCs w:val="22"/>
              </w:rPr>
              <w:t xml:space="preserve"> in GEF-5 will depend on both Core and STAR allocated resources.  Core resources alone would not adequately ensure cost-effectiveness ratios in all countries.  </w:t>
            </w:r>
            <w:r w:rsidR="00D01B5E">
              <w:rPr>
                <w:noProof/>
                <w:sz w:val="22"/>
                <w:szCs w:val="22"/>
              </w:rPr>
              <w:t xml:space="preserve">In the pure STAR countries, 10% of the STAR contribution amount will be used to cover the non-grant component of country programme operation, such as knowledge management, monitoring and evaluation as well as other capacity development activities. </w:t>
            </w:r>
          </w:p>
          <w:p w:rsidR="00D5233C" w:rsidRPr="001D41B8" w:rsidRDefault="00D5233C" w:rsidP="00D5233C">
            <w:pPr>
              <w:pStyle w:val="Footer"/>
              <w:rPr>
                <w:noProof/>
                <w:sz w:val="22"/>
                <w:szCs w:val="22"/>
              </w:rPr>
            </w:pPr>
          </w:p>
          <w:p w:rsidR="00B65E64" w:rsidRPr="00D53F9B" w:rsidRDefault="00D5233C" w:rsidP="00D5233C">
            <w:pPr>
              <w:pStyle w:val="Footer"/>
              <w:spacing w:after="120"/>
              <w:rPr>
                <w:b/>
                <w:caps/>
                <w:sz w:val="22"/>
                <w:szCs w:val="22"/>
                <w:u w:val="single"/>
              </w:rPr>
            </w:pPr>
            <w:r w:rsidRPr="001D41B8">
              <w:rPr>
                <w:noProof/>
                <w:sz w:val="22"/>
                <w:szCs w:val="22"/>
              </w:rPr>
              <w:t>The program will take all necessary measures to ensure the visibility of the GEF financing. Such measures will be in accordance with the need to give adequate publicity to the action being implemented as well as to the support from th</w:t>
            </w:r>
            <w:r w:rsidR="005F1F2A">
              <w:rPr>
                <w:noProof/>
                <w:sz w:val="22"/>
                <w:szCs w:val="22"/>
              </w:rPr>
              <w:t xml:space="preserve">e GEF. Such communications and visibility policy has been presented and emphasized during the regional workshops and through various communications.  CPMT will continue working with the country programme to ensure the implementation of such policy.  </w:t>
            </w:r>
            <w:r w:rsidRPr="001D41B8">
              <w:rPr>
                <w:noProof/>
                <w:sz w:val="22"/>
                <w:szCs w:val="22"/>
              </w:rPr>
              <w:t xml:space="preserve">This will include, inter alia, the compulsory use of the GEF logo on all material, publications, leaflets, brochures and newsletters, websites, business cards, signage, vehicles, supplies and equipment, display panels, commemorative plaques, banners, promotional items, photographs, audiovisual productions, public events and visits and information campaigns. Press releases, press conferences and press visits will follow the rules currently in place. </w:t>
            </w:r>
            <w:r w:rsidRPr="001D41B8">
              <w:rPr>
                <w:rFonts w:ascii="Microsoft Sans Serif" w:hAnsi="Microsoft Sans Serif" w:cs="Microsoft Sans Serif"/>
                <w:noProof/>
                <w:sz w:val="22"/>
                <w:szCs w:val="22"/>
              </w:rPr>
              <w:t> </w:t>
            </w:r>
            <w:r w:rsidRPr="001D41B8">
              <w:rPr>
                <w:rFonts w:ascii="Microsoft Sans Serif" w:hAnsi="Microsoft Sans Serif" w:cs="Microsoft Sans Serif"/>
                <w:noProof/>
                <w:sz w:val="22"/>
                <w:szCs w:val="22"/>
              </w:rPr>
              <w:t> </w:t>
            </w:r>
            <w:r w:rsidRPr="001D41B8">
              <w:rPr>
                <w:rFonts w:ascii="Microsoft Sans Serif" w:hAnsi="Microsoft Sans Serif" w:cs="Microsoft Sans Serif"/>
                <w:noProof/>
                <w:sz w:val="22"/>
                <w:szCs w:val="22"/>
              </w:rPr>
              <w:t> </w:t>
            </w:r>
            <w:r w:rsidR="00A81958" w:rsidRPr="001D41B8">
              <w:rPr>
                <w:noProof/>
                <w:sz w:val="22"/>
                <w:szCs w:val="22"/>
              </w:rPr>
              <w:fldChar w:fldCharType="end"/>
            </w:r>
            <w:r w:rsidR="00876082">
              <w:rPr>
                <w:noProof/>
                <w:sz w:val="22"/>
                <w:szCs w:val="22"/>
              </w:rPr>
              <w:t> </w:t>
            </w:r>
            <w:r w:rsidR="00876082">
              <w:rPr>
                <w:noProof/>
                <w:sz w:val="22"/>
                <w:szCs w:val="22"/>
              </w:rPr>
              <w:t> </w:t>
            </w:r>
            <w:r w:rsidR="00A81958">
              <w:rPr>
                <w:sz w:val="22"/>
                <w:szCs w:val="22"/>
              </w:rPr>
              <w:fldChar w:fldCharType="end"/>
            </w:r>
            <w:bookmarkEnd w:id="357"/>
          </w:p>
        </w:tc>
      </w:tr>
    </w:tbl>
    <w:p w:rsidR="00B65E64" w:rsidRDefault="00B65E64" w:rsidP="00B65E64">
      <w:pPr>
        <w:pStyle w:val="Footer"/>
        <w:rPr>
          <w:rFonts w:ascii="Times New Roman Bold" w:hAnsi="Times New Roman Bold"/>
          <w:b/>
          <w:caps/>
          <w:sz w:val="22"/>
          <w:szCs w:val="22"/>
          <w:u w:val="single"/>
        </w:rPr>
      </w:pPr>
      <w:r w:rsidRPr="002A78C3">
        <w:rPr>
          <w:rFonts w:ascii="Times New Roman Bold" w:hAnsi="Times New Roman Bold"/>
          <w:b/>
          <w:caps/>
          <w:sz w:val="22"/>
          <w:szCs w:val="22"/>
          <w:u w:val="single"/>
        </w:rPr>
        <w:lastRenderedPageBreak/>
        <w:t>Part IV: Explain the alignment of project design with the original PIF</w:t>
      </w:r>
    </w:p>
    <w:tbl>
      <w:tblPr>
        <w:tblW w:w="0" w:type="auto"/>
        <w:tblLook w:val="04A0"/>
      </w:tblPr>
      <w:tblGrid>
        <w:gridCol w:w="10836"/>
      </w:tblGrid>
      <w:tr w:rsidR="00B65E64" w:rsidRPr="00D53F9B" w:rsidTr="00876082">
        <w:tc>
          <w:tcPr>
            <w:tcW w:w="10836" w:type="dxa"/>
          </w:tcPr>
          <w:p w:rsidR="004707FD" w:rsidRDefault="004707FD" w:rsidP="00D5233C">
            <w:pPr>
              <w:pStyle w:val="Footer"/>
              <w:rPr>
                <w:sz w:val="22"/>
                <w:szCs w:val="22"/>
              </w:rPr>
            </w:pPr>
            <w:bookmarkStart w:id="358" w:name="ProjAlignment"/>
          </w:p>
          <w:p w:rsidR="004707FD" w:rsidRDefault="00A81958" w:rsidP="00D5233C">
            <w:pPr>
              <w:pStyle w:val="Footer"/>
              <w:rPr>
                <w:rFonts w:ascii="Times New Roman Bold" w:hAnsi="Times New Roman Bold"/>
                <w:b/>
                <w:noProof/>
                <w:sz w:val="22"/>
                <w:szCs w:val="22"/>
              </w:rPr>
            </w:pPr>
            <w:r>
              <w:rPr>
                <w:sz w:val="22"/>
                <w:szCs w:val="22"/>
              </w:rPr>
              <w:fldChar w:fldCharType="begin">
                <w:ffData>
                  <w:name w:val="ProjAlignment"/>
                  <w:enabled/>
                  <w:calcOnExit w:val="0"/>
                  <w:textInput/>
                </w:ffData>
              </w:fldChar>
            </w:r>
            <w:r w:rsidR="00876082">
              <w:rPr>
                <w:sz w:val="22"/>
                <w:szCs w:val="22"/>
              </w:rPr>
              <w:instrText xml:space="preserve"> FORMTEXT </w:instrText>
            </w:r>
            <w:r>
              <w:rPr>
                <w:sz w:val="22"/>
                <w:szCs w:val="22"/>
              </w:rPr>
            </w:r>
            <w:r>
              <w:rPr>
                <w:sz w:val="22"/>
                <w:szCs w:val="22"/>
              </w:rPr>
              <w:fldChar w:fldCharType="separate"/>
            </w:r>
            <w:r w:rsidRPr="00464FF9">
              <w:rPr>
                <w:rFonts w:ascii="Times New Roman Bold" w:hAnsi="Times New Roman Bold"/>
                <w:b/>
                <w:caps/>
                <w:noProof/>
                <w:sz w:val="22"/>
                <w:szCs w:val="22"/>
              </w:rPr>
              <w:fldChar w:fldCharType="begin">
                <w:ffData>
                  <w:name w:val=""/>
                  <w:enabled/>
                  <w:calcOnExit w:val="0"/>
                  <w:textInput/>
                </w:ffData>
              </w:fldChar>
            </w:r>
            <w:r w:rsidR="00D5233C" w:rsidRPr="00464FF9">
              <w:rPr>
                <w:rFonts w:ascii="Times New Roman Bold" w:hAnsi="Times New Roman Bold"/>
                <w:b/>
                <w:caps/>
                <w:noProof/>
                <w:sz w:val="22"/>
                <w:szCs w:val="22"/>
              </w:rPr>
              <w:instrText xml:space="preserve"> FORMTEXT </w:instrText>
            </w:r>
            <w:r w:rsidRPr="00464FF9">
              <w:rPr>
                <w:rFonts w:ascii="Times New Roman Bold" w:hAnsi="Times New Roman Bold"/>
                <w:b/>
                <w:caps/>
                <w:noProof/>
                <w:sz w:val="22"/>
                <w:szCs w:val="22"/>
              </w:rPr>
            </w:r>
            <w:r w:rsidRPr="00464FF9">
              <w:rPr>
                <w:rFonts w:ascii="Times New Roman Bold" w:hAnsi="Times New Roman Bold"/>
                <w:b/>
                <w:caps/>
                <w:noProof/>
                <w:sz w:val="22"/>
                <w:szCs w:val="22"/>
              </w:rPr>
              <w:fldChar w:fldCharType="separate"/>
            </w:r>
            <w:r w:rsidR="004707FD">
              <w:rPr>
                <w:rFonts w:ascii="Times New Roman Bold" w:hAnsi="Times New Roman Bold"/>
                <w:b/>
                <w:noProof/>
                <w:sz w:val="22"/>
                <w:szCs w:val="22"/>
              </w:rPr>
              <w:t>In principle, t</w:t>
            </w:r>
            <w:r w:rsidR="00D5233C" w:rsidRPr="00464FF9">
              <w:rPr>
                <w:rFonts w:ascii="Times New Roman Bold" w:hAnsi="Times New Roman Bold"/>
                <w:b/>
                <w:noProof/>
                <w:sz w:val="22"/>
                <w:szCs w:val="22"/>
              </w:rPr>
              <w:t xml:space="preserve">he programme design is fully consistent with the originally submitted PIF.  </w:t>
            </w:r>
            <w:r w:rsidR="00D45E87">
              <w:rPr>
                <w:rFonts w:ascii="Times New Roman Bold" w:hAnsi="Times New Roman Bold"/>
                <w:b/>
                <w:noProof/>
                <w:sz w:val="22"/>
                <w:szCs w:val="22"/>
              </w:rPr>
              <w:t>One</w:t>
            </w:r>
            <w:r w:rsidR="0010062C">
              <w:rPr>
                <w:rFonts w:ascii="Times New Roman Bold" w:hAnsi="Times New Roman Bold"/>
                <w:b/>
                <w:noProof/>
                <w:sz w:val="22"/>
                <w:szCs w:val="22"/>
              </w:rPr>
              <w:t xml:space="preserve"> country programme</w:t>
            </w:r>
            <w:r w:rsidR="00A21C49">
              <w:rPr>
                <w:rFonts w:ascii="Times New Roman Bold" w:hAnsi="Times New Roman Bold"/>
                <w:b/>
                <w:noProof/>
                <w:sz w:val="22"/>
                <w:szCs w:val="22"/>
              </w:rPr>
              <w:t xml:space="preserve"> </w:t>
            </w:r>
            <w:r w:rsidR="0010062C">
              <w:rPr>
                <w:rFonts w:ascii="Times New Roman Bold" w:hAnsi="Times New Roman Bold"/>
                <w:b/>
                <w:noProof/>
                <w:sz w:val="22"/>
                <w:szCs w:val="22"/>
              </w:rPr>
              <w:t xml:space="preserve">included in the original PIF </w:t>
            </w:r>
            <w:r w:rsidR="00A21C49">
              <w:rPr>
                <w:rFonts w:ascii="Times New Roman Bold" w:hAnsi="Times New Roman Bold"/>
                <w:b/>
                <w:noProof/>
                <w:sz w:val="22"/>
                <w:szCs w:val="22"/>
              </w:rPr>
              <w:t>(</w:t>
            </w:r>
            <w:r w:rsidR="0010062C">
              <w:rPr>
                <w:rFonts w:ascii="Times New Roman Bold" w:hAnsi="Times New Roman Bold"/>
                <w:b/>
                <w:noProof/>
                <w:sz w:val="22"/>
                <w:szCs w:val="22"/>
              </w:rPr>
              <w:t>Vietnam) has</w:t>
            </w:r>
            <w:r w:rsidR="004707FD">
              <w:rPr>
                <w:rFonts w:ascii="Times New Roman Bold" w:hAnsi="Times New Roman Bold"/>
                <w:b/>
                <w:noProof/>
                <w:sz w:val="22"/>
                <w:szCs w:val="22"/>
              </w:rPr>
              <w:t xml:space="preserve"> been taken out of this CEO endorsement request, because </w:t>
            </w:r>
            <w:r w:rsidR="0010062C">
              <w:rPr>
                <w:rFonts w:ascii="Times New Roman Bold" w:hAnsi="Times New Roman Bold"/>
                <w:b/>
                <w:noProof/>
                <w:sz w:val="22"/>
                <w:szCs w:val="22"/>
              </w:rPr>
              <w:t>no endorsement letter has</w:t>
            </w:r>
            <w:r w:rsidR="004707FD">
              <w:rPr>
                <w:rFonts w:ascii="Times New Roman Bold" w:hAnsi="Times New Roman Bold"/>
                <w:b/>
                <w:noProof/>
                <w:sz w:val="22"/>
                <w:szCs w:val="22"/>
              </w:rPr>
              <w:t xml:space="preserve"> been received</w:t>
            </w:r>
            <w:r w:rsidR="0010062C">
              <w:rPr>
                <w:rFonts w:ascii="Times New Roman Bold" w:hAnsi="Times New Roman Bold"/>
                <w:b/>
                <w:noProof/>
                <w:sz w:val="22"/>
                <w:szCs w:val="22"/>
              </w:rPr>
              <w:t xml:space="preserve"> to date</w:t>
            </w:r>
            <w:r w:rsidR="004707FD">
              <w:rPr>
                <w:rFonts w:ascii="Times New Roman Bold" w:hAnsi="Times New Roman Bold"/>
                <w:b/>
                <w:noProof/>
                <w:sz w:val="22"/>
                <w:szCs w:val="22"/>
              </w:rPr>
              <w:t xml:space="preserve">.  </w:t>
            </w:r>
            <w:r w:rsidR="0010062C">
              <w:rPr>
                <w:rFonts w:ascii="Times New Roman Bold" w:hAnsi="Times New Roman Bold"/>
                <w:b/>
                <w:noProof/>
                <w:sz w:val="22"/>
                <w:szCs w:val="22"/>
              </w:rPr>
              <w:t>On the other hand, one country programme (</w:t>
            </w:r>
            <w:r w:rsidR="004707FD">
              <w:rPr>
                <w:rFonts w:ascii="Times New Roman Bold" w:hAnsi="Times New Roman Bold"/>
                <w:b/>
                <w:noProof/>
                <w:sz w:val="22"/>
                <w:szCs w:val="22"/>
              </w:rPr>
              <w:t>Argentina</w:t>
            </w:r>
            <w:r w:rsidR="0010062C">
              <w:rPr>
                <w:rFonts w:ascii="Times New Roman Bold" w:hAnsi="Times New Roman Bold"/>
                <w:b/>
                <w:noProof/>
                <w:sz w:val="22"/>
                <w:szCs w:val="22"/>
              </w:rPr>
              <w:t>) has been included in this PIF following the request</w:t>
            </w:r>
            <w:r w:rsidR="004707FD">
              <w:rPr>
                <w:rFonts w:ascii="Times New Roman Bold" w:hAnsi="Times New Roman Bold"/>
                <w:b/>
                <w:noProof/>
                <w:sz w:val="22"/>
                <w:szCs w:val="22"/>
              </w:rPr>
              <w:t xml:space="preserve"> by the government</w:t>
            </w:r>
            <w:r w:rsidR="0010062C">
              <w:rPr>
                <w:rFonts w:ascii="Times New Roman Bold" w:hAnsi="Times New Roman Bold"/>
                <w:b/>
                <w:noProof/>
                <w:sz w:val="22"/>
                <w:szCs w:val="22"/>
              </w:rPr>
              <w:t xml:space="preserve"> and submission of endorsement letter</w:t>
            </w:r>
            <w:r w:rsidR="004707FD">
              <w:rPr>
                <w:rFonts w:ascii="Times New Roman Bold" w:hAnsi="Times New Roman Bold"/>
                <w:b/>
                <w:noProof/>
                <w:sz w:val="22"/>
                <w:szCs w:val="22"/>
              </w:rPr>
              <w:t>.</w:t>
            </w:r>
          </w:p>
          <w:p w:rsidR="004707FD" w:rsidRDefault="004707FD" w:rsidP="00D5233C">
            <w:pPr>
              <w:pStyle w:val="Footer"/>
              <w:rPr>
                <w:rFonts w:ascii="Times New Roman Bold" w:hAnsi="Times New Roman Bold"/>
                <w:b/>
                <w:noProof/>
                <w:sz w:val="22"/>
                <w:szCs w:val="22"/>
              </w:rPr>
            </w:pPr>
          </w:p>
          <w:p w:rsidR="00D5233C" w:rsidRDefault="00D5233C" w:rsidP="00D5233C">
            <w:pPr>
              <w:pStyle w:val="Footer"/>
              <w:rPr>
                <w:rFonts w:ascii="Times New Roman Bold" w:hAnsi="Times New Roman Bold"/>
                <w:b/>
                <w:caps/>
                <w:noProof/>
                <w:sz w:val="22"/>
                <w:szCs w:val="22"/>
              </w:rPr>
            </w:pPr>
            <w:r w:rsidRPr="00464FF9">
              <w:rPr>
                <w:rFonts w:ascii="Times New Roman Bold" w:hAnsi="Times New Roman Bold"/>
                <w:b/>
                <w:noProof/>
                <w:sz w:val="22"/>
                <w:szCs w:val="22"/>
              </w:rPr>
              <w:t xml:space="preserve">The responses to the STAP </w:t>
            </w:r>
            <w:r w:rsidR="0010062C">
              <w:rPr>
                <w:rFonts w:ascii="Times New Roman Bold" w:hAnsi="Times New Roman Bold"/>
                <w:b/>
                <w:noProof/>
                <w:sz w:val="22"/>
                <w:szCs w:val="22"/>
              </w:rPr>
              <w:t>comments and the Council member</w:t>
            </w:r>
            <w:r w:rsidR="005F5A00">
              <w:rPr>
                <w:rFonts w:ascii="Times New Roman Bold" w:hAnsi="Times New Roman Bold"/>
                <w:b/>
                <w:noProof/>
                <w:sz w:val="22"/>
                <w:szCs w:val="22"/>
              </w:rPr>
              <w:t xml:space="preserve"> </w:t>
            </w:r>
            <w:r w:rsidRPr="00464FF9">
              <w:rPr>
                <w:rFonts w:ascii="Times New Roman Bold" w:hAnsi="Times New Roman Bold"/>
                <w:b/>
                <w:noProof/>
                <w:sz w:val="22"/>
                <w:szCs w:val="22"/>
              </w:rPr>
              <w:t xml:space="preserve">comments </w:t>
            </w:r>
            <w:r w:rsidR="0010062C">
              <w:rPr>
                <w:rFonts w:ascii="Times New Roman Bold" w:hAnsi="Times New Roman Bold"/>
                <w:b/>
                <w:noProof/>
                <w:sz w:val="22"/>
                <w:szCs w:val="22"/>
              </w:rPr>
              <w:t xml:space="preserve">from France received at the PIF stage </w:t>
            </w:r>
            <w:r w:rsidRPr="00464FF9">
              <w:rPr>
                <w:rFonts w:ascii="Times New Roman Bold" w:hAnsi="Times New Roman Bold"/>
                <w:b/>
                <w:noProof/>
                <w:sz w:val="22"/>
                <w:szCs w:val="22"/>
              </w:rPr>
              <w:t>are attached as Annex B to this document.</w:t>
            </w:r>
            <w:r w:rsidRPr="00464FF9">
              <w:rPr>
                <w:rFonts w:ascii="Times New Roman Bold" w:hAnsi="Times New Roman Bold"/>
                <w:b/>
                <w:caps/>
                <w:noProof/>
                <w:sz w:val="22"/>
                <w:szCs w:val="22"/>
              </w:rPr>
              <w:t> </w:t>
            </w:r>
            <w:r w:rsidRPr="00464FF9">
              <w:rPr>
                <w:rFonts w:ascii="Times New Roman Bold" w:hAnsi="Times New Roman Bold"/>
                <w:b/>
                <w:caps/>
                <w:noProof/>
                <w:sz w:val="22"/>
                <w:szCs w:val="22"/>
              </w:rPr>
              <w:t> </w:t>
            </w:r>
            <w:r w:rsidRPr="00464FF9">
              <w:rPr>
                <w:rFonts w:ascii="Times New Roman Bold" w:hAnsi="Times New Roman Bold"/>
                <w:b/>
                <w:caps/>
                <w:noProof/>
                <w:sz w:val="22"/>
                <w:szCs w:val="22"/>
              </w:rPr>
              <w:t> </w:t>
            </w:r>
            <w:r w:rsidRPr="00464FF9">
              <w:rPr>
                <w:rFonts w:ascii="Times New Roman Bold" w:hAnsi="Times New Roman Bold"/>
                <w:b/>
                <w:caps/>
                <w:noProof/>
                <w:sz w:val="22"/>
                <w:szCs w:val="22"/>
              </w:rPr>
              <w:t> </w:t>
            </w:r>
            <w:r w:rsidR="00A81958" w:rsidRPr="00464FF9">
              <w:rPr>
                <w:rFonts w:ascii="Times New Roman Bold" w:hAnsi="Times New Roman Bold"/>
                <w:b/>
                <w:caps/>
                <w:noProof/>
                <w:sz w:val="22"/>
                <w:szCs w:val="22"/>
              </w:rPr>
              <w:fldChar w:fldCharType="end"/>
            </w:r>
          </w:p>
          <w:p w:rsidR="00D5233C" w:rsidRPr="00464FF9" w:rsidRDefault="00D5233C" w:rsidP="00D5233C">
            <w:pPr>
              <w:pStyle w:val="Footer"/>
              <w:rPr>
                <w:rFonts w:ascii="Times New Roman Bold" w:hAnsi="Times New Roman Bold"/>
                <w:b/>
                <w:caps/>
                <w:noProof/>
                <w:sz w:val="22"/>
                <w:szCs w:val="22"/>
              </w:rPr>
            </w:pPr>
          </w:p>
          <w:p w:rsidR="00B65E64" w:rsidRPr="00D53F9B" w:rsidRDefault="00876082" w:rsidP="00F70A56">
            <w:pPr>
              <w:pStyle w:val="Footer"/>
              <w:spacing w:after="120"/>
              <w:rPr>
                <w:b/>
                <w:caps/>
                <w:sz w:val="22"/>
                <w:szCs w:val="22"/>
                <w:u w:val="single"/>
              </w:rPr>
            </w:pPr>
            <w:r>
              <w:rPr>
                <w:noProof/>
                <w:sz w:val="22"/>
                <w:szCs w:val="22"/>
              </w:rPr>
              <w:t> </w:t>
            </w:r>
            <w:r>
              <w:rPr>
                <w:noProof/>
                <w:sz w:val="22"/>
                <w:szCs w:val="22"/>
              </w:rPr>
              <w:t> </w:t>
            </w:r>
            <w:r w:rsidR="00A81958">
              <w:rPr>
                <w:sz w:val="22"/>
                <w:szCs w:val="22"/>
              </w:rPr>
              <w:fldChar w:fldCharType="end"/>
            </w:r>
            <w:bookmarkEnd w:id="358"/>
          </w:p>
        </w:tc>
      </w:tr>
    </w:tbl>
    <w:p w:rsidR="00211DE9" w:rsidRDefault="00616898" w:rsidP="00B20932">
      <w:pPr>
        <w:pStyle w:val="Footer"/>
        <w:rPr>
          <w:b/>
          <w:caps/>
          <w:sz w:val="22"/>
          <w:szCs w:val="22"/>
          <w:u w:val="single"/>
        </w:rPr>
      </w:pPr>
      <w:r>
        <w:rPr>
          <w:b/>
          <w:caps/>
          <w:sz w:val="22"/>
          <w:szCs w:val="22"/>
          <w:u w:val="single"/>
        </w:rPr>
        <w:t>PART V</w:t>
      </w:r>
      <w:r w:rsidR="00211DE9">
        <w:rPr>
          <w:b/>
          <w:caps/>
          <w:sz w:val="22"/>
          <w:szCs w:val="22"/>
          <w:u w:val="single"/>
        </w:rPr>
        <w:t xml:space="preserve">: Approval/endorsement by gef operational focal point(s) and gef </w:t>
      </w:r>
      <w:proofErr w:type="gramStart"/>
      <w:r w:rsidR="00211DE9">
        <w:rPr>
          <w:b/>
          <w:caps/>
          <w:sz w:val="22"/>
          <w:szCs w:val="22"/>
          <w:u w:val="single"/>
        </w:rPr>
        <w:t>agency(</w:t>
      </w:r>
      <w:proofErr w:type="gramEnd"/>
      <w:r w:rsidR="00211DE9">
        <w:rPr>
          <w:b/>
          <w:caps/>
          <w:sz w:val="22"/>
          <w:szCs w:val="22"/>
          <w:u w:val="single"/>
        </w:rPr>
        <w:t>ies)</w:t>
      </w:r>
    </w:p>
    <w:p w:rsidR="00A11107" w:rsidRDefault="00A11107" w:rsidP="00B20932">
      <w:pPr>
        <w:pStyle w:val="Footer"/>
        <w:rPr>
          <w:b/>
          <w:caps/>
          <w:sz w:val="22"/>
          <w:szCs w:val="22"/>
          <w:u w:val="single"/>
        </w:rPr>
        <w:sectPr w:rsidR="00A11107" w:rsidSect="00810628">
          <w:type w:val="continuous"/>
          <w:pgSz w:w="12240" w:h="15840"/>
          <w:pgMar w:top="720" w:right="900" w:bottom="1440" w:left="720" w:header="720" w:footer="720" w:gutter="0"/>
          <w:cols w:space="720"/>
          <w:formProt w:val="0"/>
          <w:docGrid w:linePitch="360"/>
        </w:sectPr>
      </w:pPr>
    </w:p>
    <w:p w:rsidR="00BE6306" w:rsidRPr="00A40B7C" w:rsidRDefault="002A78C3" w:rsidP="008670A7">
      <w:pPr>
        <w:numPr>
          <w:ilvl w:val="0"/>
          <w:numId w:val="6"/>
        </w:numPr>
        <w:spacing w:before="240" w:after="240"/>
        <w:ind w:left="360"/>
        <w:rPr>
          <w:sz w:val="22"/>
          <w:szCs w:val="22"/>
        </w:rPr>
      </w:pPr>
      <w:r w:rsidRPr="002A78C3">
        <w:rPr>
          <w:rFonts w:ascii="Times New Roman Bold" w:hAnsi="Times New Roman Bold"/>
          <w:b/>
          <w:smallCaps/>
          <w:sz w:val="22"/>
          <w:szCs w:val="22"/>
        </w:rPr>
        <w:lastRenderedPageBreak/>
        <w:t>Record of Endorsement of GEF Operational Focal Point(s) on Behalf of the Government(s):</w:t>
      </w:r>
      <w:r w:rsidR="00BE6306">
        <w:rPr>
          <w:rFonts w:ascii="Times New Roman Bold" w:hAnsi="Times New Roman Bold"/>
          <w:b/>
          <w:smallCaps/>
          <w:sz w:val="22"/>
          <w:szCs w:val="22"/>
        </w:rPr>
        <w:t xml:space="preserve"> </w:t>
      </w:r>
      <w:r w:rsidR="00BE6306" w:rsidRPr="007E3AFB">
        <w:rPr>
          <w:b/>
          <w:bCs/>
          <w:smallCaps/>
          <w:sz w:val="22"/>
          <w:szCs w:val="22"/>
        </w:rPr>
        <w:t>):</w:t>
      </w:r>
      <w:r w:rsidR="00BE6306" w:rsidRPr="007E3AFB">
        <w:rPr>
          <w:sz w:val="22"/>
          <w:szCs w:val="22"/>
        </w:rPr>
        <w:t xml:space="preserve"> (Please attach the</w:t>
      </w:r>
      <w:r w:rsidR="00BE6306" w:rsidRPr="007E3AFB">
        <w:rPr>
          <w:color w:val="0000FF"/>
          <w:sz w:val="22"/>
          <w:szCs w:val="22"/>
        </w:rPr>
        <w:t xml:space="preserve"> </w:t>
      </w:r>
      <w:hyperlink r:id="rId20" w:history="1">
        <w:r w:rsidR="00BE6306" w:rsidRPr="004D4E6E">
          <w:rPr>
            <w:rStyle w:val="Hyperlink"/>
            <w:sz w:val="22"/>
            <w:szCs w:val="22"/>
          </w:rPr>
          <w:t>Operational Focal Point endorsement letter(s)</w:t>
        </w:r>
      </w:hyperlink>
      <w:r w:rsidR="00BE6306" w:rsidRPr="007E3AFB">
        <w:rPr>
          <w:sz w:val="22"/>
          <w:szCs w:val="22"/>
        </w:rPr>
        <w:t xml:space="preserve"> with this template</w:t>
      </w:r>
      <w:r w:rsidR="00BE6306">
        <w:rPr>
          <w:sz w:val="22"/>
          <w:szCs w:val="22"/>
        </w:rPr>
        <w:t xml:space="preserve">. For SGP, use this </w:t>
      </w:r>
      <w:hyperlink r:id="rId21" w:history="1">
        <w:r w:rsidR="00BE6306" w:rsidRPr="00A40B7C">
          <w:rPr>
            <w:rStyle w:val="Hyperlink"/>
            <w:sz w:val="22"/>
            <w:szCs w:val="22"/>
          </w:rPr>
          <w:t>OFP endorsement letter)</w:t>
        </w:r>
      </w:hyperlink>
      <w:r w:rsidR="00BE6306" w:rsidRPr="00A40B7C">
        <w:rPr>
          <w:sz w:val="22"/>
          <w:szCs w:val="22"/>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2700"/>
        <w:gridCol w:w="2610"/>
        <w:gridCol w:w="2340"/>
      </w:tblGrid>
      <w:tr w:rsidR="002A78C3" w:rsidRPr="00523282" w:rsidTr="002A78C3">
        <w:tc>
          <w:tcPr>
            <w:tcW w:w="2700" w:type="dxa"/>
          </w:tcPr>
          <w:p w:rsidR="002A78C3" w:rsidRPr="007E3AFB" w:rsidRDefault="002A78C3" w:rsidP="00C01301">
            <w:pPr>
              <w:jc w:val="both"/>
              <w:rPr>
                <w:b/>
                <w:bCs/>
                <w:smallCaps/>
                <w:sz w:val="22"/>
                <w:szCs w:val="22"/>
              </w:rPr>
            </w:pPr>
            <w:r w:rsidRPr="007E3AFB">
              <w:rPr>
                <w:b/>
                <w:bCs/>
                <w:smallCaps/>
                <w:sz w:val="22"/>
                <w:szCs w:val="22"/>
              </w:rPr>
              <w:t>Name</w:t>
            </w:r>
          </w:p>
        </w:tc>
        <w:tc>
          <w:tcPr>
            <w:tcW w:w="2700" w:type="dxa"/>
          </w:tcPr>
          <w:p w:rsidR="002A78C3" w:rsidRPr="007E3AFB" w:rsidRDefault="002A78C3" w:rsidP="00C01301">
            <w:pPr>
              <w:jc w:val="both"/>
              <w:rPr>
                <w:b/>
                <w:bCs/>
                <w:smallCaps/>
                <w:sz w:val="22"/>
                <w:szCs w:val="22"/>
              </w:rPr>
            </w:pPr>
            <w:r w:rsidRPr="007E3AFB">
              <w:rPr>
                <w:b/>
                <w:bCs/>
                <w:smallCaps/>
                <w:sz w:val="22"/>
                <w:szCs w:val="22"/>
              </w:rPr>
              <w:t>Position</w:t>
            </w:r>
          </w:p>
        </w:tc>
        <w:tc>
          <w:tcPr>
            <w:tcW w:w="2610" w:type="dxa"/>
          </w:tcPr>
          <w:p w:rsidR="002A78C3" w:rsidRPr="007E3AFB" w:rsidRDefault="002A78C3" w:rsidP="00C01301">
            <w:pPr>
              <w:jc w:val="both"/>
              <w:rPr>
                <w:b/>
                <w:bCs/>
                <w:smallCaps/>
                <w:sz w:val="22"/>
                <w:szCs w:val="22"/>
              </w:rPr>
            </w:pPr>
            <w:r w:rsidRPr="007E3AFB">
              <w:rPr>
                <w:b/>
                <w:bCs/>
                <w:smallCaps/>
                <w:sz w:val="22"/>
                <w:szCs w:val="22"/>
              </w:rPr>
              <w:t>Ministry</w:t>
            </w:r>
          </w:p>
        </w:tc>
        <w:tc>
          <w:tcPr>
            <w:tcW w:w="2340" w:type="dxa"/>
          </w:tcPr>
          <w:p w:rsidR="002A78C3" w:rsidRPr="00523282" w:rsidRDefault="002A78C3" w:rsidP="00C01301">
            <w:pPr>
              <w:jc w:val="center"/>
              <w:rPr>
                <w:b/>
                <w:sz w:val="22"/>
                <w:szCs w:val="22"/>
              </w:rPr>
            </w:pPr>
            <w:r w:rsidRPr="00523282">
              <w:rPr>
                <w:b/>
                <w:bCs/>
                <w:smallCaps/>
                <w:sz w:val="22"/>
                <w:szCs w:val="22"/>
              </w:rPr>
              <w:t>Date</w:t>
            </w:r>
            <w:r w:rsidRPr="00523282">
              <w:rPr>
                <w:b/>
                <w:sz w:val="22"/>
                <w:szCs w:val="22"/>
              </w:rPr>
              <w:t xml:space="preserve"> </w:t>
            </w:r>
            <w:r w:rsidRPr="00523282">
              <w:rPr>
                <w:i/>
                <w:sz w:val="22"/>
                <w:szCs w:val="22"/>
              </w:rPr>
              <w:t>(MM/dd/yyyy)</w:t>
            </w:r>
          </w:p>
        </w:tc>
      </w:tr>
      <w:bookmarkStart w:id="359" w:name="name_01"/>
      <w:tr w:rsidR="002A78C3" w:rsidRPr="007E3AFB" w:rsidTr="002A78C3">
        <w:tc>
          <w:tcPr>
            <w:tcW w:w="2700" w:type="dxa"/>
          </w:tcPr>
          <w:p w:rsidR="002A78C3" w:rsidRPr="00A11107" w:rsidRDefault="00A81958" w:rsidP="00C01301">
            <w:pPr>
              <w:rPr>
                <w:b/>
                <w:sz w:val="22"/>
                <w:szCs w:val="22"/>
              </w:rPr>
            </w:pPr>
            <w:r w:rsidRPr="00A11107">
              <w:rPr>
                <w:b/>
                <w:sz w:val="22"/>
                <w:szCs w:val="22"/>
              </w:rPr>
              <w:fldChar w:fldCharType="begin">
                <w:ffData>
                  <w:name w:val="name_01"/>
                  <w:enabled/>
                  <w:calcOnExit w:val="0"/>
                  <w:textInput/>
                </w:ffData>
              </w:fldChar>
            </w:r>
            <w:r w:rsidR="002A78C3" w:rsidRPr="00A11107">
              <w:rPr>
                <w:b/>
                <w:sz w:val="22"/>
                <w:szCs w:val="22"/>
              </w:rPr>
              <w:instrText xml:space="preserve"> FORMTEXT </w:instrText>
            </w:r>
            <w:r w:rsidRPr="00A11107">
              <w:rPr>
                <w:b/>
                <w:sz w:val="22"/>
                <w:szCs w:val="22"/>
              </w:rPr>
            </w:r>
            <w:r w:rsidRPr="00A11107">
              <w:rPr>
                <w:b/>
                <w:sz w:val="22"/>
                <w:szCs w:val="22"/>
              </w:rPr>
              <w:fldChar w:fldCharType="separate"/>
            </w:r>
            <w:r w:rsidR="002A78C3" w:rsidRPr="00A11107">
              <w:rPr>
                <w:b/>
                <w:noProof/>
                <w:sz w:val="22"/>
                <w:szCs w:val="22"/>
              </w:rPr>
              <w:t> </w:t>
            </w:r>
            <w:r w:rsidR="002A78C3" w:rsidRPr="00A11107">
              <w:rPr>
                <w:b/>
                <w:noProof/>
                <w:sz w:val="22"/>
                <w:szCs w:val="22"/>
              </w:rPr>
              <w:t> </w:t>
            </w:r>
            <w:r w:rsidR="002A78C3" w:rsidRPr="00A11107">
              <w:rPr>
                <w:b/>
                <w:noProof/>
                <w:sz w:val="22"/>
                <w:szCs w:val="22"/>
              </w:rPr>
              <w:t> </w:t>
            </w:r>
            <w:r w:rsidR="002A78C3" w:rsidRPr="00A11107">
              <w:rPr>
                <w:b/>
                <w:noProof/>
                <w:sz w:val="22"/>
                <w:szCs w:val="22"/>
              </w:rPr>
              <w:t> </w:t>
            </w:r>
            <w:r w:rsidR="002A78C3" w:rsidRPr="00A11107">
              <w:rPr>
                <w:b/>
                <w:noProof/>
                <w:sz w:val="22"/>
                <w:szCs w:val="22"/>
              </w:rPr>
              <w:t> </w:t>
            </w:r>
            <w:r w:rsidRPr="00A11107">
              <w:rPr>
                <w:b/>
                <w:sz w:val="22"/>
                <w:szCs w:val="22"/>
              </w:rPr>
              <w:fldChar w:fldCharType="end"/>
            </w:r>
            <w:bookmarkEnd w:id="359"/>
          </w:p>
        </w:tc>
        <w:bookmarkStart w:id="360" w:name="title_01"/>
        <w:tc>
          <w:tcPr>
            <w:tcW w:w="2700" w:type="dxa"/>
          </w:tcPr>
          <w:p w:rsidR="002A78C3" w:rsidRPr="007E3AFB" w:rsidRDefault="00A81958" w:rsidP="00C01301">
            <w:pPr>
              <w:rPr>
                <w:sz w:val="22"/>
                <w:szCs w:val="22"/>
              </w:rPr>
            </w:pPr>
            <w:r w:rsidRPr="007E3AFB">
              <w:rPr>
                <w:sz w:val="22"/>
                <w:szCs w:val="22"/>
              </w:rPr>
              <w:fldChar w:fldCharType="begin">
                <w:ffData>
                  <w:name w:val="title_01"/>
                  <w:enabled/>
                  <w:calcOnExit w:val="0"/>
                  <w:textInput/>
                </w:ffData>
              </w:fldChar>
            </w:r>
            <w:r w:rsidR="002A78C3" w:rsidRPr="007E3AFB">
              <w:rPr>
                <w:sz w:val="22"/>
                <w:szCs w:val="22"/>
              </w:rPr>
              <w:instrText xml:space="preserve"> FORMTEXT </w:instrText>
            </w:r>
            <w:r w:rsidRPr="007E3AFB">
              <w:rPr>
                <w:sz w:val="22"/>
                <w:szCs w:val="22"/>
              </w:rPr>
            </w:r>
            <w:r w:rsidRPr="007E3AFB">
              <w:rPr>
                <w:sz w:val="22"/>
                <w:szCs w:val="22"/>
              </w:rPr>
              <w:fldChar w:fldCharType="separate"/>
            </w:r>
            <w:r w:rsidR="002A78C3" w:rsidRPr="007E3AFB">
              <w:rPr>
                <w:noProof/>
                <w:sz w:val="22"/>
                <w:szCs w:val="22"/>
              </w:rPr>
              <w:t> </w:t>
            </w:r>
            <w:r w:rsidR="002A78C3" w:rsidRPr="007E3AFB">
              <w:rPr>
                <w:noProof/>
                <w:sz w:val="22"/>
                <w:szCs w:val="22"/>
              </w:rPr>
              <w:t> </w:t>
            </w:r>
            <w:r w:rsidR="002A78C3" w:rsidRPr="007E3AFB">
              <w:rPr>
                <w:noProof/>
                <w:sz w:val="22"/>
                <w:szCs w:val="22"/>
              </w:rPr>
              <w:t> </w:t>
            </w:r>
            <w:r w:rsidR="002A78C3" w:rsidRPr="007E3AFB">
              <w:rPr>
                <w:noProof/>
                <w:sz w:val="22"/>
                <w:szCs w:val="22"/>
              </w:rPr>
              <w:t> </w:t>
            </w:r>
            <w:r w:rsidR="002A78C3" w:rsidRPr="007E3AFB">
              <w:rPr>
                <w:noProof/>
                <w:sz w:val="22"/>
                <w:szCs w:val="22"/>
              </w:rPr>
              <w:t> </w:t>
            </w:r>
            <w:r w:rsidRPr="007E3AFB">
              <w:rPr>
                <w:sz w:val="22"/>
                <w:szCs w:val="22"/>
              </w:rPr>
              <w:fldChar w:fldCharType="end"/>
            </w:r>
            <w:bookmarkEnd w:id="360"/>
          </w:p>
        </w:tc>
        <w:bookmarkStart w:id="361" w:name="ministry_01"/>
        <w:tc>
          <w:tcPr>
            <w:tcW w:w="2610" w:type="dxa"/>
          </w:tcPr>
          <w:p w:rsidR="002A78C3" w:rsidRPr="00A40B7C" w:rsidRDefault="00A81958" w:rsidP="00C01301">
            <w:pPr>
              <w:jc w:val="both"/>
              <w:rPr>
                <w:bCs/>
                <w:smallCaps/>
                <w:sz w:val="22"/>
                <w:szCs w:val="22"/>
              </w:rPr>
            </w:pPr>
            <w:r w:rsidRPr="00A40B7C">
              <w:rPr>
                <w:bCs/>
                <w:smallCaps/>
                <w:sz w:val="22"/>
                <w:szCs w:val="22"/>
              </w:rPr>
              <w:fldChar w:fldCharType="begin">
                <w:ffData>
                  <w:name w:val="ministry_01"/>
                  <w:enabled/>
                  <w:calcOnExit w:val="0"/>
                  <w:textInput/>
                </w:ffData>
              </w:fldChar>
            </w:r>
            <w:r w:rsidR="002A78C3" w:rsidRPr="00A40B7C">
              <w:rPr>
                <w:bCs/>
                <w:smallCaps/>
                <w:sz w:val="22"/>
                <w:szCs w:val="22"/>
              </w:rPr>
              <w:instrText xml:space="preserve"> FORMTEXT </w:instrText>
            </w:r>
            <w:r w:rsidRPr="00A40B7C">
              <w:rPr>
                <w:bCs/>
                <w:smallCaps/>
                <w:sz w:val="22"/>
                <w:szCs w:val="22"/>
              </w:rPr>
            </w:r>
            <w:r w:rsidRPr="00A40B7C">
              <w:rPr>
                <w:bCs/>
                <w:smallCaps/>
                <w:sz w:val="22"/>
                <w:szCs w:val="22"/>
              </w:rPr>
              <w:fldChar w:fldCharType="separate"/>
            </w:r>
            <w:r w:rsidR="002A78C3" w:rsidRPr="00A40B7C">
              <w:rPr>
                <w:bCs/>
                <w:smallCaps/>
                <w:noProof/>
                <w:sz w:val="22"/>
                <w:szCs w:val="22"/>
              </w:rPr>
              <w:t> </w:t>
            </w:r>
            <w:r w:rsidR="002A78C3" w:rsidRPr="00A40B7C">
              <w:rPr>
                <w:bCs/>
                <w:smallCaps/>
                <w:noProof/>
                <w:sz w:val="22"/>
                <w:szCs w:val="22"/>
              </w:rPr>
              <w:t> </w:t>
            </w:r>
            <w:r w:rsidR="002A78C3" w:rsidRPr="00A40B7C">
              <w:rPr>
                <w:bCs/>
                <w:smallCaps/>
                <w:noProof/>
                <w:sz w:val="22"/>
                <w:szCs w:val="22"/>
              </w:rPr>
              <w:t> </w:t>
            </w:r>
            <w:r w:rsidR="002A78C3" w:rsidRPr="00A40B7C">
              <w:rPr>
                <w:bCs/>
                <w:smallCaps/>
                <w:noProof/>
                <w:sz w:val="22"/>
                <w:szCs w:val="22"/>
              </w:rPr>
              <w:t> </w:t>
            </w:r>
            <w:r w:rsidR="002A78C3" w:rsidRPr="00A40B7C">
              <w:rPr>
                <w:bCs/>
                <w:smallCaps/>
                <w:noProof/>
                <w:sz w:val="22"/>
                <w:szCs w:val="22"/>
              </w:rPr>
              <w:t> </w:t>
            </w:r>
            <w:r w:rsidRPr="00A40B7C">
              <w:rPr>
                <w:bCs/>
                <w:smallCaps/>
                <w:sz w:val="22"/>
                <w:szCs w:val="22"/>
              </w:rPr>
              <w:fldChar w:fldCharType="end"/>
            </w:r>
            <w:bookmarkEnd w:id="361"/>
          </w:p>
        </w:tc>
        <w:bookmarkStart w:id="362" w:name="dateOfEndorsement_01"/>
        <w:tc>
          <w:tcPr>
            <w:tcW w:w="2340" w:type="dxa"/>
          </w:tcPr>
          <w:p w:rsidR="002A78C3" w:rsidRPr="00A40B7C" w:rsidRDefault="00A81958" w:rsidP="00C01301">
            <w:pPr>
              <w:jc w:val="both"/>
              <w:rPr>
                <w:bCs/>
                <w:smallCaps/>
                <w:sz w:val="22"/>
                <w:szCs w:val="22"/>
              </w:rPr>
            </w:pPr>
            <w:r w:rsidRPr="00A40B7C">
              <w:rPr>
                <w:bCs/>
                <w:smallCaps/>
                <w:sz w:val="22"/>
                <w:szCs w:val="22"/>
              </w:rPr>
              <w:fldChar w:fldCharType="begin">
                <w:ffData>
                  <w:name w:val="dateOfEndorsement_01"/>
                  <w:enabled/>
                  <w:calcOnExit w:val="0"/>
                  <w:textInput>
                    <w:type w:val="date"/>
                    <w:format w:val="MM/dd/yyyy"/>
                  </w:textInput>
                </w:ffData>
              </w:fldChar>
            </w:r>
            <w:r w:rsidR="002A78C3" w:rsidRPr="00A40B7C">
              <w:rPr>
                <w:bCs/>
                <w:smallCaps/>
                <w:sz w:val="22"/>
                <w:szCs w:val="22"/>
              </w:rPr>
              <w:instrText xml:space="preserve"> FORMTEXT </w:instrText>
            </w:r>
            <w:r w:rsidRPr="00A40B7C">
              <w:rPr>
                <w:bCs/>
                <w:smallCaps/>
                <w:sz w:val="22"/>
                <w:szCs w:val="22"/>
              </w:rPr>
            </w:r>
            <w:r w:rsidRPr="00A40B7C">
              <w:rPr>
                <w:bCs/>
                <w:smallCaps/>
                <w:sz w:val="22"/>
                <w:szCs w:val="22"/>
              </w:rPr>
              <w:fldChar w:fldCharType="separate"/>
            </w:r>
            <w:r w:rsidR="002A78C3" w:rsidRPr="00A40B7C">
              <w:rPr>
                <w:bCs/>
                <w:smallCaps/>
                <w:noProof/>
                <w:sz w:val="22"/>
                <w:szCs w:val="22"/>
              </w:rPr>
              <w:t> </w:t>
            </w:r>
            <w:r w:rsidR="002A78C3" w:rsidRPr="00A40B7C">
              <w:rPr>
                <w:bCs/>
                <w:smallCaps/>
                <w:noProof/>
                <w:sz w:val="22"/>
                <w:szCs w:val="22"/>
              </w:rPr>
              <w:t> </w:t>
            </w:r>
            <w:r w:rsidR="002A78C3" w:rsidRPr="00A40B7C">
              <w:rPr>
                <w:bCs/>
                <w:smallCaps/>
                <w:noProof/>
                <w:sz w:val="22"/>
                <w:szCs w:val="22"/>
              </w:rPr>
              <w:t> </w:t>
            </w:r>
            <w:r w:rsidR="002A78C3" w:rsidRPr="00A40B7C">
              <w:rPr>
                <w:bCs/>
                <w:smallCaps/>
                <w:noProof/>
                <w:sz w:val="22"/>
                <w:szCs w:val="22"/>
              </w:rPr>
              <w:t> </w:t>
            </w:r>
            <w:r w:rsidR="002A78C3" w:rsidRPr="00A40B7C">
              <w:rPr>
                <w:bCs/>
                <w:smallCaps/>
                <w:noProof/>
                <w:sz w:val="22"/>
                <w:szCs w:val="22"/>
              </w:rPr>
              <w:t> </w:t>
            </w:r>
            <w:r w:rsidRPr="00A40B7C">
              <w:rPr>
                <w:bCs/>
                <w:smallCaps/>
                <w:sz w:val="22"/>
                <w:szCs w:val="22"/>
              </w:rPr>
              <w:fldChar w:fldCharType="end"/>
            </w:r>
            <w:bookmarkEnd w:id="362"/>
          </w:p>
        </w:tc>
      </w:tr>
      <w:bookmarkStart w:id="363" w:name="name_02"/>
      <w:tr w:rsidR="002A78C3" w:rsidRPr="007E3AFB" w:rsidTr="002A78C3">
        <w:tc>
          <w:tcPr>
            <w:tcW w:w="2700" w:type="dxa"/>
          </w:tcPr>
          <w:p w:rsidR="002A78C3" w:rsidRPr="007E3AFB" w:rsidRDefault="00A81958" w:rsidP="00C01301">
            <w:pPr>
              <w:rPr>
                <w:sz w:val="22"/>
                <w:szCs w:val="22"/>
              </w:rPr>
            </w:pPr>
            <w:r w:rsidRPr="007E3AFB">
              <w:rPr>
                <w:sz w:val="22"/>
                <w:szCs w:val="22"/>
              </w:rPr>
              <w:fldChar w:fldCharType="begin">
                <w:ffData>
                  <w:name w:val="name_02"/>
                  <w:enabled/>
                  <w:calcOnExit w:val="0"/>
                  <w:textInput/>
                </w:ffData>
              </w:fldChar>
            </w:r>
            <w:r w:rsidR="002A78C3" w:rsidRPr="007E3AFB">
              <w:rPr>
                <w:sz w:val="22"/>
                <w:szCs w:val="22"/>
              </w:rPr>
              <w:instrText xml:space="preserve"> FORMTEXT </w:instrText>
            </w:r>
            <w:r w:rsidRPr="007E3AFB">
              <w:rPr>
                <w:sz w:val="22"/>
                <w:szCs w:val="22"/>
              </w:rPr>
            </w:r>
            <w:r w:rsidRPr="007E3AFB">
              <w:rPr>
                <w:sz w:val="22"/>
                <w:szCs w:val="22"/>
              </w:rPr>
              <w:fldChar w:fldCharType="separate"/>
            </w:r>
            <w:r w:rsidR="002A78C3" w:rsidRPr="007E3AFB">
              <w:rPr>
                <w:noProof/>
                <w:sz w:val="22"/>
                <w:szCs w:val="22"/>
              </w:rPr>
              <w:t> </w:t>
            </w:r>
            <w:r w:rsidR="002A78C3" w:rsidRPr="007E3AFB">
              <w:rPr>
                <w:noProof/>
                <w:sz w:val="22"/>
                <w:szCs w:val="22"/>
              </w:rPr>
              <w:t> </w:t>
            </w:r>
            <w:r w:rsidR="002A78C3" w:rsidRPr="007E3AFB">
              <w:rPr>
                <w:noProof/>
                <w:sz w:val="22"/>
                <w:szCs w:val="22"/>
              </w:rPr>
              <w:t> </w:t>
            </w:r>
            <w:r w:rsidR="002A78C3" w:rsidRPr="007E3AFB">
              <w:rPr>
                <w:noProof/>
                <w:sz w:val="22"/>
                <w:szCs w:val="22"/>
              </w:rPr>
              <w:t> </w:t>
            </w:r>
            <w:r w:rsidR="002A78C3" w:rsidRPr="007E3AFB">
              <w:rPr>
                <w:noProof/>
                <w:sz w:val="22"/>
                <w:szCs w:val="22"/>
              </w:rPr>
              <w:t> </w:t>
            </w:r>
            <w:r w:rsidRPr="007E3AFB">
              <w:rPr>
                <w:sz w:val="22"/>
                <w:szCs w:val="22"/>
              </w:rPr>
              <w:fldChar w:fldCharType="end"/>
            </w:r>
            <w:bookmarkEnd w:id="363"/>
          </w:p>
        </w:tc>
        <w:bookmarkStart w:id="364" w:name="title_02"/>
        <w:tc>
          <w:tcPr>
            <w:tcW w:w="2700" w:type="dxa"/>
          </w:tcPr>
          <w:p w:rsidR="002A78C3" w:rsidRPr="007E3AFB" w:rsidRDefault="00A81958" w:rsidP="00C01301">
            <w:pPr>
              <w:rPr>
                <w:sz w:val="22"/>
                <w:szCs w:val="22"/>
              </w:rPr>
            </w:pPr>
            <w:r w:rsidRPr="007E3AFB">
              <w:rPr>
                <w:sz w:val="22"/>
                <w:szCs w:val="22"/>
              </w:rPr>
              <w:fldChar w:fldCharType="begin">
                <w:ffData>
                  <w:name w:val="title_02"/>
                  <w:enabled/>
                  <w:calcOnExit w:val="0"/>
                  <w:textInput/>
                </w:ffData>
              </w:fldChar>
            </w:r>
            <w:r w:rsidR="002A78C3" w:rsidRPr="007E3AFB">
              <w:rPr>
                <w:sz w:val="22"/>
                <w:szCs w:val="22"/>
              </w:rPr>
              <w:instrText xml:space="preserve"> FORMTEXT </w:instrText>
            </w:r>
            <w:r w:rsidRPr="007E3AFB">
              <w:rPr>
                <w:sz w:val="22"/>
                <w:szCs w:val="22"/>
              </w:rPr>
            </w:r>
            <w:r w:rsidRPr="007E3AFB">
              <w:rPr>
                <w:sz w:val="22"/>
                <w:szCs w:val="22"/>
              </w:rPr>
              <w:fldChar w:fldCharType="separate"/>
            </w:r>
            <w:r w:rsidR="002A78C3" w:rsidRPr="007E3AFB">
              <w:rPr>
                <w:noProof/>
                <w:sz w:val="22"/>
                <w:szCs w:val="22"/>
              </w:rPr>
              <w:t> </w:t>
            </w:r>
            <w:r w:rsidR="002A78C3" w:rsidRPr="007E3AFB">
              <w:rPr>
                <w:noProof/>
                <w:sz w:val="22"/>
                <w:szCs w:val="22"/>
              </w:rPr>
              <w:t> </w:t>
            </w:r>
            <w:r w:rsidR="002A78C3" w:rsidRPr="007E3AFB">
              <w:rPr>
                <w:noProof/>
                <w:sz w:val="22"/>
                <w:szCs w:val="22"/>
              </w:rPr>
              <w:t> </w:t>
            </w:r>
            <w:r w:rsidR="002A78C3" w:rsidRPr="007E3AFB">
              <w:rPr>
                <w:noProof/>
                <w:sz w:val="22"/>
                <w:szCs w:val="22"/>
              </w:rPr>
              <w:t> </w:t>
            </w:r>
            <w:r w:rsidR="002A78C3" w:rsidRPr="007E3AFB">
              <w:rPr>
                <w:noProof/>
                <w:sz w:val="22"/>
                <w:szCs w:val="22"/>
              </w:rPr>
              <w:t> </w:t>
            </w:r>
            <w:r w:rsidRPr="007E3AFB">
              <w:rPr>
                <w:sz w:val="22"/>
                <w:szCs w:val="22"/>
              </w:rPr>
              <w:fldChar w:fldCharType="end"/>
            </w:r>
            <w:bookmarkEnd w:id="364"/>
          </w:p>
        </w:tc>
        <w:bookmarkStart w:id="365" w:name="ministry_02"/>
        <w:tc>
          <w:tcPr>
            <w:tcW w:w="2610" w:type="dxa"/>
          </w:tcPr>
          <w:p w:rsidR="002A78C3" w:rsidRPr="00A40B7C" w:rsidRDefault="00A81958" w:rsidP="00C01301">
            <w:pPr>
              <w:jc w:val="both"/>
              <w:rPr>
                <w:bCs/>
                <w:smallCaps/>
                <w:sz w:val="22"/>
                <w:szCs w:val="22"/>
              </w:rPr>
            </w:pPr>
            <w:r w:rsidRPr="00A40B7C">
              <w:rPr>
                <w:bCs/>
                <w:smallCaps/>
                <w:sz w:val="22"/>
                <w:szCs w:val="22"/>
              </w:rPr>
              <w:fldChar w:fldCharType="begin">
                <w:ffData>
                  <w:name w:val="ministry_02"/>
                  <w:enabled/>
                  <w:calcOnExit w:val="0"/>
                  <w:textInput/>
                </w:ffData>
              </w:fldChar>
            </w:r>
            <w:r w:rsidR="002A78C3" w:rsidRPr="00A40B7C">
              <w:rPr>
                <w:bCs/>
                <w:smallCaps/>
                <w:sz w:val="22"/>
                <w:szCs w:val="22"/>
              </w:rPr>
              <w:instrText xml:space="preserve"> FORMTEXT </w:instrText>
            </w:r>
            <w:r w:rsidRPr="00A40B7C">
              <w:rPr>
                <w:bCs/>
                <w:smallCaps/>
                <w:sz w:val="22"/>
                <w:szCs w:val="22"/>
              </w:rPr>
            </w:r>
            <w:r w:rsidRPr="00A40B7C">
              <w:rPr>
                <w:bCs/>
                <w:smallCaps/>
                <w:sz w:val="22"/>
                <w:szCs w:val="22"/>
              </w:rPr>
              <w:fldChar w:fldCharType="separate"/>
            </w:r>
            <w:r w:rsidR="002A78C3" w:rsidRPr="00A40B7C">
              <w:rPr>
                <w:bCs/>
                <w:smallCaps/>
                <w:noProof/>
                <w:sz w:val="22"/>
                <w:szCs w:val="22"/>
              </w:rPr>
              <w:t> </w:t>
            </w:r>
            <w:r w:rsidR="002A78C3" w:rsidRPr="00A40B7C">
              <w:rPr>
                <w:bCs/>
                <w:smallCaps/>
                <w:noProof/>
                <w:sz w:val="22"/>
                <w:szCs w:val="22"/>
              </w:rPr>
              <w:t> </w:t>
            </w:r>
            <w:r w:rsidR="002A78C3" w:rsidRPr="00A40B7C">
              <w:rPr>
                <w:bCs/>
                <w:smallCaps/>
                <w:noProof/>
                <w:sz w:val="22"/>
                <w:szCs w:val="22"/>
              </w:rPr>
              <w:t> </w:t>
            </w:r>
            <w:r w:rsidR="002A78C3" w:rsidRPr="00A40B7C">
              <w:rPr>
                <w:bCs/>
                <w:smallCaps/>
                <w:noProof/>
                <w:sz w:val="22"/>
                <w:szCs w:val="22"/>
              </w:rPr>
              <w:t> </w:t>
            </w:r>
            <w:r w:rsidR="002A78C3" w:rsidRPr="00A40B7C">
              <w:rPr>
                <w:bCs/>
                <w:smallCaps/>
                <w:noProof/>
                <w:sz w:val="22"/>
                <w:szCs w:val="22"/>
              </w:rPr>
              <w:t> </w:t>
            </w:r>
            <w:r w:rsidRPr="00A40B7C">
              <w:rPr>
                <w:bCs/>
                <w:smallCaps/>
                <w:sz w:val="22"/>
                <w:szCs w:val="22"/>
              </w:rPr>
              <w:fldChar w:fldCharType="end"/>
            </w:r>
            <w:bookmarkEnd w:id="365"/>
          </w:p>
        </w:tc>
        <w:bookmarkStart w:id="366" w:name="dateOfEndorsement_02"/>
        <w:tc>
          <w:tcPr>
            <w:tcW w:w="2340" w:type="dxa"/>
          </w:tcPr>
          <w:p w:rsidR="002A78C3" w:rsidRPr="00A40B7C" w:rsidRDefault="00A81958" w:rsidP="00C01301">
            <w:pPr>
              <w:jc w:val="both"/>
              <w:rPr>
                <w:bCs/>
                <w:smallCaps/>
                <w:sz w:val="22"/>
                <w:szCs w:val="22"/>
              </w:rPr>
            </w:pPr>
            <w:r w:rsidRPr="00A40B7C">
              <w:rPr>
                <w:bCs/>
                <w:smallCaps/>
                <w:sz w:val="22"/>
                <w:szCs w:val="22"/>
              </w:rPr>
              <w:fldChar w:fldCharType="begin">
                <w:ffData>
                  <w:name w:val="dateOfEndorsement_02"/>
                  <w:enabled/>
                  <w:calcOnExit w:val="0"/>
                  <w:textInput>
                    <w:type w:val="date"/>
                    <w:format w:val="MM/dd/yyyy"/>
                  </w:textInput>
                </w:ffData>
              </w:fldChar>
            </w:r>
            <w:r w:rsidR="002A78C3" w:rsidRPr="00A40B7C">
              <w:rPr>
                <w:bCs/>
                <w:smallCaps/>
                <w:sz w:val="22"/>
                <w:szCs w:val="22"/>
              </w:rPr>
              <w:instrText xml:space="preserve"> FORMTEXT </w:instrText>
            </w:r>
            <w:r w:rsidRPr="00A40B7C">
              <w:rPr>
                <w:bCs/>
                <w:smallCaps/>
                <w:sz w:val="22"/>
                <w:szCs w:val="22"/>
              </w:rPr>
            </w:r>
            <w:r w:rsidRPr="00A40B7C">
              <w:rPr>
                <w:bCs/>
                <w:smallCaps/>
                <w:sz w:val="22"/>
                <w:szCs w:val="22"/>
              </w:rPr>
              <w:fldChar w:fldCharType="separate"/>
            </w:r>
            <w:r w:rsidR="002A78C3" w:rsidRPr="00A40B7C">
              <w:rPr>
                <w:bCs/>
                <w:smallCaps/>
                <w:noProof/>
                <w:sz w:val="22"/>
                <w:szCs w:val="22"/>
              </w:rPr>
              <w:t> </w:t>
            </w:r>
            <w:r w:rsidR="002A78C3" w:rsidRPr="00A40B7C">
              <w:rPr>
                <w:bCs/>
                <w:smallCaps/>
                <w:noProof/>
                <w:sz w:val="22"/>
                <w:szCs w:val="22"/>
              </w:rPr>
              <w:t> </w:t>
            </w:r>
            <w:r w:rsidR="002A78C3" w:rsidRPr="00A40B7C">
              <w:rPr>
                <w:bCs/>
                <w:smallCaps/>
                <w:noProof/>
                <w:sz w:val="22"/>
                <w:szCs w:val="22"/>
              </w:rPr>
              <w:t> </w:t>
            </w:r>
            <w:r w:rsidR="002A78C3" w:rsidRPr="00A40B7C">
              <w:rPr>
                <w:bCs/>
                <w:smallCaps/>
                <w:noProof/>
                <w:sz w:val="22"/>
                <w:szCs w:val="22"/>
              </w:rPr>
              <w:t> </w:t>
            </w:r>
            <w:r w:rsidR="002A78C3" w:rsidRPr="00A40B7C">
              <w:rPr>
                <w:bCs/>
                <w:smallCaps/>
                <w:noProof/>
                <w:sz w:val="22"/>
                <w:szCs w:val="22"/>
              </w:rPr>
              <w:t> </w:t>
            </w:r>
            <w:r w:rsidRPr="00A40B7C">
              <w:rPr>
                <w:bCs/>
                <w:smallCaps/>
                <w:sz w:val="22"/>
                <w:szCs w:val="22"/>
              </w:rPr>
              <w:fldChar w:fldCharType="end"/>
            </w:r>
            <w:bookmarkEnd w:id="366"/>
          </w:p>
        </w:tc>
      </w:tr>
      <w:bookmarkStart w:id="367" w:name="name_03"/>
      <w:tr w:rsidR="002A78C3" w:rsidRPr="007E3AFB" w:rsidTr="002A78C3">
        <w:tc>
          <w:tcPr>
            <w:tcW w:w="2700" w:type="dxa"/>
          </w:tcPr>
          <w:p w:rsidR="002A78C3" w:rsidRPr="007E3AFB" w:rsidRDefault="00A81958" w:rsidP="00C01301">
            <w:pPr>
              <w:rPr>
                <w:sz w:val="22"/>
                <w:szCs w:val="22"/>
              </w:rPr>
            </w:pPr>
            <w:r w:rsidRPr="007E3AFB">
              <w:rPr>
                <w:sz w:val="22"/>
                <w:szCs w:val="22"/>
              </w:rPr>
              <w:fldChar w:fldCharType="begin">
                <w:ffData>
                  <w:name w:val="name_03"/>
                  <w:enabled/>
                  <w:calcOnExit w:val="0"/>
                  <w:textInput/>
                </w:ffData>
              </w:fldChar>
            </w:r>
            <w:r w:rsidR="002A78C3" w:rsidRPr="007E3AFB">
              <w:rPr>
                <w:sz w:val="22"/>
                <w:szCs w:val="22"/>
              </w:rPr>
              <w:instrText xml:space="preserve"> FORMTEXT </w:instrText>
            </w:r>
            <w:r w:rsidRPr="007E3AFB">
              <w:rPr>
                <w:sz w:val="22"/>
                <w:szCs w:val="22"/>
              </w:rPr>
            </w:r>
            <w:r w:rsidRPr="007E3AFB">
              <w:rPr>
                <w:sz w:val="22"/>
                <w:szCs w:val="22"/>
              </w:rPr>
              <w:fldChar w:fldCharType="separate"/>
            </w:r>
            <w:r w:rsidR="002A78C3" w:rsidRPr="007E3AFB">
              <w:rPr>
                <w:noProof/>
                <w:sz w:val="22"/>
                <w:szCs w:val="22"/>
              </w:rPr>
              <w:t> </w:t>
            </w:r>
            <w:r w:rsidR="002A78C3" w:rsidRPr="007E3AFB">
              <w:rPr>
                <w:noProof/>
                <w:sz w:val="22"/>
                <w:szCs w:val="22"/>
              </w:rPr>
              <w:t> </w:t>
            </w:r>
            <w:r w:rsidR="002A78C3" w:rsidRPr="007E3AFB">
              <w:rPr>
                <w:noProof/>
                <w:sz w:val="22"/>
                <w:szCs w:val="22"/>
              </w:rPr>
              <w:t> </w:t>
            </w:r>
            <w:r w:rsidR="002A78C3" w:rsidRPr="007E3AFB">
              <w:rPr>
                <w:noProof/>
                <w:sz w:val="22"/>
                <w:szCs w:val="22"/>
              </w:rPr>
              <w:t> </w:t>
            </w:r>
            <w:r w:rsidR="002A78C3" w:rsidRPr="007E3AFB">
              <w:rPr>
                <w:noProof/>
                <w:sz w:val="22"/>
                <w:szCs w:val="22"/>
              </w:rPr>
              <w:t> </w:t>
            </w:r>
            <w:r w:rsidRPr="007E3AFB">
              <w:rPr>
                <w:sz w:val="22"/>
                <w:szCs w:val="22"/>
              </w:rPr>
              <w:fldChar w:fldCharType="end"/>
            </w:r>
            <w:bookmarkEnd w:id="367"/>
          </w:p>
        </w:tc>
        <w:bookmarkStart w:id="368" w:name="title_03"/>
        <w:tc>
          <w:tcPr>
            <w:tcW w:w="2700" w:type="dxa"/>
          </w:tcPr>
          <w:p w:rsidR="002A78C3" w:rsidRPr="007E3AFB" w:rsidRDefault="00A81958" w:rsidP="00C01301">
            <w:pPr>
              <w:rPr>
                <w:sz w:val="22"/>
                <w:szCs w:val="22"/>
              </w:rPr>
            </w:pPr>
            <w:r w:rsidRPr="007E3AFB">
              <w:rPr>
                <w:sz w:val="22"/>
                <w:szCs w:val="22"/>
              </w:rPr>
              <w:fldChar w:fldCharType="begin">
                <w:ffData>
                  <w:name w:val="title_03"/>
                  <w:enabled/>
                  <w:calcOnExit w:val="0"/>
                  <w:textInput/>
                </w:ffData>
              </w:fldChar>
            </w:r>
            <w:r w:rsidR="002A78C3" w:rsidRPr="007E3AFB">
              <w:rPr>
                <w:sz w:val="22"/>
                <w:szCs w:val="22"/>
              </w:rPr>
              <w:instrText xml:space="preserve"> FORMTEXT </w:instrText>
            </w:r>
            <w:r w:rsidRPr="007E3AFB">
              <w:rPr>
                <w:sz w:val="22"/>
                <w:szCs w:val="22"/>
              </w:rPr>
            </w:r>
            <w:r w:rsidRPr="007E3AFB">
              <w:rPr>
                <w:sz w:val="22"/>
                <w:szCs w:val="22"/>
              </w:rPr>
              <w:fldChar w:fldCharType="separate"/>
            </w:r>
            <w:r w:rsidR="002A78C3" w:rsidRPr="007E3AFB">
              <w:rPr>
                <w:noProof/>
                <w:sz w:val="22"/>
                <w:szCs w:val="22"/>
              </w:rPr>
              <w:t> </w:t>
            </w:r>
            <w:r w:rsidR="002A78C3" w:rsidRPr="007E3AFB">
              <w:rPr>
                <w:noProof/>
                <w:sz w:val="22"/>
                <w:szCs w:val="22"/>
              </w:rPr>
              <w:t> </w:t>
            </w:r>
            <w:r w:rsidR="002A78C3" w:rsidRPr="007E3AFB">
              <w:rPr>
                <w:noProof/>
                <w:sz w:val="22"/>
                <w:szCs w:val="22"/>
              </w:rPr>
              <w:t> </w:t>
            </w:r>
            <w:r w:rsidR="002A78C3" w:rsidRPr="007E3AFB">
              <w:rPr>
                <w:noProof/>
                <w:sz w:val="22"/>
                <w:szCs w:val="22"/>
              </w:rPr>
              <w:t> </w:t>
            </w:r>
            <w:r w:rsidR="002A78C3" w:rsidRPr="007E3AFB">
              <w:rPr>
                <w:noProof/>
                <w:sz w:val="22"/>
                <w:szCs w:val="22"/>
              </w:rPr>
              <w:t> </w:t>
            </w:r>
            <w:r w:rsidRPr="007E3AFB">
              <w:rPr>
                <w:sz w:val="22"/>
                <w:szCs w:val="22"/>
              </w:rPr>
              <w:fldChar w:fldCharType="end"/>
            </w:r>
            <w:bookmarkEnd w:id="368"/>
          </w:p>
        </w:tc>
        <w:bookmarkStart w:id="369" w:name="ministry_03"/>
        <w:tc>
          <w:tcPr>
            <w:tcW w:w="2610" w:type="dxa"/>
          </w:tcPr>
          <w:p w:rsidR="002A78C3" w:rsidRPr="00A40B7C" w:rsidRDefault="00A81958" w:rsidP="00C01301">
            <w:pPr>
              <w:jc w:val="both"/>
              <w:rPr>
                <w:bCs/>
                <w:smallCaps/>
                <w:sz w:val="22"/>
                <w:szCs w:val="22"/>
              </w:rPr>
            </w:pPr>
            <w:r w:rsidRPr="00A40B7C">
              <w:rPr>
                <w:bCs/>
                <w:smallCaps/>
                <w:sz w:val="22"/>
                <w:szCs w:val="22"/>
              </w:rPr>
              <w:fldChar w:fldCharType="begin">
                <w:ffData>
                  <w:name w:val="ministry_03"/>
                  <w:enabled/>
                  <w:calcOnExit w:val="0"/>
                  <w:textInput/>
                </w:ffData>
              </w:fldChar>
            </w:r>
            <w:r w:rsidR="002A78C3" w:rsidRPr="00A40B7C">
              <w:rPr>
                <w:bCs/>
                <w:smallCaps/>
                <w:sz w:val="22"/>
                <w:szCs w:val="22"/>
              </w:rPr>
              <w:instrText xml:space="preserve"> FORMTEXT </w:instrText>
            </w:r>
            <w:r w:rsidRPr="00A40B7C">
              <w:rPr>
                <w:bCs/>
                <w:smallCaps/>
                <w:sz w:val="22"/>
                <w:szCs w:val="22"/>
              </w:rPr>
            </w:r>
            <w:r w:rsidRPr="00A40B7C">
              <w:rPr>
                <w:bCs/>
                <w:smallCaps/>
                <w:sz w:val="22"/>
                <w:szCs w:val="22"/>
              </w:rPr>
              <w:fldChar w:fldCharType="separate"/>
            </w:r>
            <w:r w:rsidR="002A78C3" w:rsidRPr="00A40B7C">
              <w:rPr>
                <w:bCs/>
                <w:smallCaps/>
                <w:noProof/>
                <w:sz w:val="22"/>
                <w:szCs w:val="22"/>
              </w:rPr>
              <w:t> </w:t>
            </w:r>
            <w:r w:rsidR="002A78C3" w:rsidRPr="00A40B7C">
              <w:rPr>
                <w:bCs/>
                <w:smallCaps/>
                <w:noProof/>
                <w:sz w:val="22"/>
                <w:szCs w:val="22"/>
              </w:rPr>
              <w:t> </w:t>
            </w:r>
            <w:r w:rsidR="002A78C3" w:rsidRPr="00A40B7C">
              <w:rPr>
                <w:bCs/>
                <w:smallCaps/>
                <w:noProof/>
                <w:sz w:val="22"/>
                <w:szCs w:val="22"/>
              </w:rPr>
              <w:t> </w:t>
            </w:r>
            <w:r w:rsidR="002A78C3" w:rsidRPr="00A40B7C">
              <w:rPr>
                <w:bCs/>
                <w:smallCaps/>
                <w:noProof/>
                <w:sz w:val="22"/>
                <w:szCs w:val="22"/>
              </w:rPr>
              <w:t> </w:t>
            </w:r>
            <w:r w:rsidR="002A78C3" w:rsidRPr="00A40B7C">
              <w:rPr>
                <w:bCs/>
                <w:smallCaps/>
                <w:noProof/>
                <w:sz w:val="22"/>
                <w:szCs w:val="22"/>
              </w:rPr>
              <w:t> </w:t>
            </w:r>
            <w:r w:rsidRPr="00A40B7C">
              <w:rPr>
                <w:bCs/>
                <w:smallCaps/>
                <w:sz w:val="22"/>
                <w:szCs w:val="22"/>
              </w:rPr>
              <w:fldChar w:fldCharType="end"/>
            </w:r>
            <w:bookmarkEnd w:id="369"/>
          </w:p>
        </w:tc>
        <w:bookmarkStart w:id="370" w:name="dateOfEndorsement_03"/>
        <w:tc>
          <w:tcPr>
            <w:tcW w:w="2340" w:type="dxa"/>
          </w:tcPr>
          <w:p w:rsidR="002A78C3" w:rsidRPr="00A40B7C" w:rsidRDefault="00A81958" w:rsidP="00C01301">
            <w:pPr>
              <w:jc w:val="both"/>
              <w:rPr>
                <w:bCs/>
                <w:smallCaps/>
                <w:sz w:val="22"/>
                <w:szCs w:val="22"/>
              </w:rPr>
            </w:pPr>
            <w:r w:rsidRPr="00A40B7C">
              <w:rPr>
                <w:bCs/>
                <w:smallCaps/>
                <w:sz w:val="22"/>
                <w:szCs w:val="22"/>
              </w:rPr>
              <w:fldChar w:fldCharType="begin">
                <w:ffData>
                  <w:name w:val="dateOfEndorsement_03"/>
                  <w:enabled/>
                  <w:calcOnExit w:val="0"/>
                  <w:textInput>
                    <w:type w:val="date"/>
                    <w:format w:val="MM/dd/yyyy"/>
                  </w:textInput>
                </w:ffData>
              </w:fldChar>
            </w:r>
            <w:r w:rsidR="002A78C3" w:rsidRPr="00A40B7C">
              <w:rPr>
                <w:bCs/>
                <w:smallCaps/>
                <w:sz w:val="22"/>
                <w:szCs w:val="22"/>
              </w:rPr>
              <w:instrText xml:space="preserve"> FORMTEXT </w:instrText>
            </w:r>
            <w:r w:rsidRPr="00A40B7C">
              <w:rPr>
                <w:bCs/>
                <w:smallCaps/>
                <w:sz w:val="22"/>
                <w:szCs w:val="22"/>
              </w:rPr>
            </w:r>
            <w:r w:rsidRPr="00A40B7C">
              <w:rPr>
                <w:bCs/>
                <w:smallCaps/>
                <w:sz w:val="22"/>
                <w:szCs w:val="22"/>
              </w:rPr>
              <w:fldChar w:fldCharType="separate"/>
            </w:r>
            <w:r w:rsidR="002A78C3" w:rsidRPr="00A40B7C">
              <w:rPr>
                <w:bCs/>
                <w:smallCaps/>
                <w:noProof/>
                <w:sz w:val="22"/>
                <w:szCs w:val="22"/>
              </w:rPr>
              <w:t> </w:t>
            </w:r>
            <w:r w:rsidR="002A78C3" w:rsidRPr="00A40B7C">
              <w:rPr>
                <w:bCs/>
                <w:smallCaps/>
                <w:noProof/>
                <w:sz w:val="22"/>
                <w:szCs w:val="22"/>
              </w:rPr>
              <w:t> </w:t>
            </w:r>
            <w:r w:rsidR="002A78C3" w:rsidRPr="00A40B7C">
              <w:rPr>
                <w:bCs/>
                <w:smallCaps/>
                <w:noProof/>
                <w:sz w:val="22"/>
                <w:szCs w:val="22"/>
              </w:rPr>
              <w:t> </w:t>
            </w:r>
            <w:r w:rsidR="002A78C3" w:rsidRPr="00A40B7C">
              <w:rPr>
                <w:bCs/>
                <w:smallCaps/>
                <w:noProof/>
                <w:sz w:val="22"/>
                <w:szCs w:val="22"/>
              </w:rPr>
              <w:t> </w:t>
            </w:r>
            <w:r w:rsidR="002A78C3" w:rsidRPr="00A40B7C">
              <w:rPr>
                <w:bCs/>
                <w:smallCaps/>
                <w:noProof/>
                <w:sz w:val="22"/>
                <w:szCs w:val="22"/>
              </w:rPr>
              <w:t> </w:t>
            </w:r>
            <w:r w:rsidRPr="00A40B7C">
              <w:rPr>
                <w:bCs/>
                <w:smallCaps/>
                <w:sz w:val="22"/>
                <w:szCs w:val="22"/>
              </w:rPr>
              <w:fldChar w:fldCharType="end"/>
            </w:r>
            <w:bookmarkEnd w:id="370"/>
          </w:p>
        </w:tc>
      </w:tr>
    </w:tbl>
    <w:p w:rsidR="001D59E1" w:rsidRDefault="001D59E1" w:rsidP="00B20932">
      <w:pPr>
        <w:pStyle w:val="Footer"/>
        <w:rPr>
          <w:b/>
          <w:caps/>
          <w:sz w:val="22"/>
          <w:szCs w:val="22"/>
          <w:u w:val="single"/>
        </w:rPr>
        <w:sectPr w:rsidR="001D59E1" w:rsidSect="00810628">
          <w:type w:val="continuous"/>
          <w:pgSz w:w="12240" w:h="15840"/>
          <w:pgMar w:top="720" w:right="900" w:bottom="1440" w:left="720" w:header="720" w:footer="720" w:gutter="0"/>
          <w:cols w:space="720"/>
          <w:docGrid w:linePitch="360"/>
        </w:sectPr>
      </w:pPr>
    </w:p>
    <w:p w:rsidR="00211DE9" w:rsidRDefault="00211DE9" w:rsidP="00B20932">
      <w:pPr>
        <w:pStyle w:val="Footer"/>
        <w:rPr>
          <w:b/>
          <w:caps/>
          <w:sz w:val="22"/>
          <w:szCs w:val="22"/>
          <w:u w:val="single"/>
        </w:rPr>
      </w:pPr>
    </w:p>
    <w:p w:rsidR="001D59E1" w:rsidRDefault="001D59E1" w:rsidP="00B20932">
      <w:pPr>
        <w:pStyle w:val="Footer"/>
        <w:rPr>
          <w:b/>
          <w:caps/>
          <w:sz w:val="22"/>
          <w:szCs w:val="22"/>
          <w:u w:val="single"/>
        </w:rPr>
        <w:sectPr w:rsidR="001D59E1" w:rsidSect="00810628">
          <w:type w:val="continuous"/>
          <w:pgSz w:w="12240" w:h="15840"/>
          <w:pgMar w:top="720" w:right="900" w:bottom="1440" w:left="720" w:header="720" w:footer="720" w:gutter="0"/>
          <w:cols w:space="720"/>
          <w:formProt w:val="0"/>
          <w:docGrid w:linePitch="360"/>
        </w:sectPr>
      </w:pPr>
    </w:p>
    <w:p w:rsidR="00417901" w:rsidRPr="002A78C3" w:rsidRDefault="002A78C3" w:rsidP="00B20932">
      <w:pPr>
        <w:pStyle w:val="Footer"/>
        <w:rPr>
          <w:b/>
          <w:caps/>
          <w:sz w:val="22"/>
          <w:szCs w:val="22"/>
        </w:rPr>
      </w:pPr>
      <w:r w:rsidRPr="002A78C3">
        <w:rPr>
          <w:b/>
          <w:caps/>
          <w:sz w:val="22"/>
          <w:szCs w:val="22"/>
        </w:rPr>
        <w:lastRenderedPageBreak/>
        <w:t>B.</w:t>
      </w:r>
      <w:r w:rsidR="00417901" w:rsidRPr="002A78C3">
        <w:rPr>
          <w:b/>
          <w:caps/>
          <w:sz w:val="22"/>
          <w:szCs w:val="22"/>
        </w:rPr>
        <w:t xml:space="preserve">  </w:t>
      </w:r>
      <w:r w:rsidR="00EB5C1C" w:rsidRPr="002A78C3">
        <w:rPr>
          <w:b/>
          <w:caps/>
          <w:sz w:val="22"/>
          <w:szCs w:val="22"/>
        </w:rPr>
        <w:t>GEF</w:t>
      </w:r>
      <w:r w:rsidR="00417901" w:rsidRPr="002A78C3">
        <w:rPr>
          <w:b/>
          <w:caps/>
          <w:sz w:val="22"/>
          <w:szCs w:val="22"/>
        </w:rPr>
        <w:t xml:space="preserve"> </w:t>
      </w:r>
      <w:proofErr w:type="gramStart"/>
      <w:r w:rsidR="00417901" w:rsidRPr="002A78C3">
        <w:rPr>
          <w:b/>
          <w:caps/>
          <w:sz w:val="22"/>
          <w:szCs w:val="22"/>
        </w:rPr>
        <w:t>agency(</w:t>
      </w:r>
      <w:proofErr w:type="gramEnd"/>
      <w:r w:rsidR="00417901" w:rsidRPr="002A78C3">
        <w:rPr>
          <w:b/>
          <w:caps/>
          <w:sz w:val="22"/>
          <w:szCs w:val="22"/>
        </w:rPr>
        <w:t>ies)</w:t>
      </w:r>
      <w:r w:rsidR="00EB5C1C" w:rsidRPr="002A78C3">
        <w:rPr>
          <w:b/>
          <w:caps/>
          <w:sz w:val="22"/>
          <w:szCs w:val="22"/>
        </w:rPr>
        <w:t xml:space="preserve"> </w:t>
      </w:r>
      <w:r w:rsidR="00417901" w:rsidRPr="002A78C3">
        <w:rPr>
          <w:b/>
          <w:caps/>
          <w:sz w:val="22"/>
          <w:szCs w:val="22"/>
        </w:rPr>
        <w:t>certification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68"/>
      </w:tblGrid>
      <w:tr w:rsidR="00AA2722" w:rsidRPr="00B20932" w:rsidTr="00D0174F">
        <w:trPr>
          <w:cantSplit/>
          <w:trHeight w:val="503"/>
        </w:trPr>
        <w:tc>
          <w:tcPr>
            <w:tcW w:w="10368" w:type="dxa"/>
          </w:tcPr>
          <w:p w:rsidR="00AA2722" w:rsidRPr="00B20932" w:rsidRDefault="00AA2722" w:rsidP="00B20932">
            <w:pPr>
              <w:spacing w:after="120"/>
              <w:rPr>
                <w:sz w:val="22"/>
                <w:szCs w:val="22"/>
              </w:rPr>
            </w:pPr>
            <w:r w:rsidRPr="00B20932">
              <w:rPr>
                <w:sz w:val="22"/>
                <w:szCs w:val="22"/>
              </w:rPr>
              <w:t>This request has been prepared in accordance with GEF</w:t>
            </w:r>
            <w:r w:rsidR="0057383D">
              <w:rPr>
                <w:sz w:val="22"/>
                <w:szCs w:val="22"/>
              </w:rPr>
              <w:t>/LDCF/</w:t>
            </w:r>
            <w:r w:rsidR="0057383D" w:rsidRPr="00E978EB">
              <w:rPr>
                <w:sz w:val="22"/>
                <w:szCs w:val="22"/>
              </w:rPr>
              <w:t>SCCF</w:t>
            </w:r>
            <w:r w:rsidR="008A0AA9" w:rsidRPr="00E978EB">
              <w:rPr>
                <w:sz w:val="22"/>
                <w:szCs w:val="22"/>
              </w:rPr>
              <w:t>/NPIF</w:t>
            </w:r>
            <w:r w:rsidRPr="00B20932">
              <w:rPr>
                <w:sz w:val="22"/>
                <w:szCs w:val="22"/>
              </w:rPr>
              <w:t xml:space="preserve"> policies and procedures </w:t>
            </w:r>
            <w:r w:rsidR="00417901" w:rsidRPr="00B20932">
              <w:rPr>
                <w:sz w:val="22"/>
                <w:szCs w:val="22"/>
              </w:rPr>
              <w:t>and meets the GEF</w:t>
            </w:r>
            <w:r w:rsidR="00A05C6B">
              <w:rPr>
                <w:sz w:val="22"/>
                <w:szCs w:val="22"/>
              </w:rPr>
              <w:t>/LDCF/SCCF</w:t>
            </w:r>
            <w:r w:rsidR="008A0AA9" w:rsidRPr="00E978EB">
              <w:rPr>
                <w:sz w:val="22"/>
                <w:szCs w:val="22"/>
              </w:rPr>
              <w:t>/NPIF</w:t>
            </w:r>
            <w:r w:rsidR="00417901" w:rsidRPr="00B20932">
              <w:rPr>
                <w:sz w:val="22"/>
                <w:szCs w:val="22"/>
              </w:rPr>
              <w:t xml:space="preserve"> criteria for CEO endorsement</w:t>
            </w:r>
            <w:r w:rsidR="0057383D">
              <w:rPr>
                <w:sz w:val="22"/>
                <w:szCs w:val="22"/>
              </w:rPr>
              <w:t>/approval</w:t>
            </w:r>
            <w:r w:rsidR="00417901" w:rsidRPr="00B20932">
              <w:rPr>
                <w:sz w:val="22"/>
                <w:szCs w:val="22"/>
              </w:rPr>
              <w:t xml:space="preserve"> of project</w:t>
            </w:r>
            <w:r w:rsidRPr="00B20932">
              <w:rPr>
                <w:sz w:val="22"/>
                <w:szCs w:val="22"/>
              </w:rPr>
              <w:t>.</w:t>
            </w:r>
          </w:p>
        </w:tc>
      </w:tr>
    </w:tbl>
    <w:p w:rsidR="002D7463" w:rsidRPr="00B20932" w:rsidRDefault="002D7463" w:rsidP="00B20932">
      <w:pPr>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65"/>
        <w:gridCol w:w="1716"/>
        <w:gridCol w:w="1580"/>
        <w:gridCol w:w="1348"/>
        <w:gridCol w:w="1338"/>
        <w:gridCol w:w="2521"/>
      </w:tblGrid>
      <w:tr w:rsidR="0010062C" w:rsidRPr="00B20932" w:rsidTr="00B62FCE">
        <w:tc>
          <w:tcPr>
            <w:tcW w:w="2160" w:type="dxa"/>
            <w:vAlign w:val="center"/>
          </w:tcPr>
          <w:p w:rsidR="00112DE3" w:rsidRPr="00B20932" w:rsidRDefault="00112DE3" w:rsidP="00A40B7C">
            <w:pPr>
              <w:jc w:val="center"/>
              <w:rPr>
                <w:b/>
                <w:sz w:val="22"/>
                <w:szCs w:val="22"/>
              </w:rPr>
            </w:pPr>
            <w:r w:rsidRPr="00B20932">
              <w:rPr>
                <w:b/>
                <w:sz w:val="22"/>
                <w:szCs w:val="22"/>
              </w:rPr>
              <w:t xml:space="preserve">Agency Coordinator, Agency </w:t>
            </w:r>
            <w:r w:rsidR="00A40B7C">
              <w:rPr>
                <w:b/>
                <w:sz w:val="22"/>
                <w:szCs w:val="22"/>
              </w:rPr>
              <w:t>N</w:t>
            </w:r>
            <w:r w:rsidRPr="00B20932">
              <w:rPr>
                <w:b/>
                <w:sz w:val="22"/>
                <w:szCs w:val="22"/>
              </w:rPr>
              <w:t>ame</w:t>
            </w:r>
          </w:p>
        </w:tc>
        <w:tc>
          <w:tcPr>
            <w:tcW w:w="1800" w:type="dxa"/>
            <w:vAlign w:val="center"/>
          </w:tcPr>
          <w:p w:rsidR="00112DE3" w:rsidRPr="00B20932" w:rsidRDefault="00112DE3" w:rsidP="00B20932">
            <w:pPr>
              <w:jc w:val="center"/>
              <w:rPr>
                <w:b/>
                <w:sz w:val="22"/>
                <w:szCs w:val="22"/>
              </w:rPr>
            </w:pPr>
            <w:r w:rsidRPr="00B20932">
              <w:rPr>
                <w:b/>
                <w:sz w:val="22"/>
                <w:szCs w:val="22"/>
              </w:rPr>
              <w:t>Signature</w:t>
            </w:r>
          </w:p>
        </w:tc>
        <w:tc>
          <w:tcPr>
            <w:tcW w:w="1980" w:type="dxa"/>
            <w:vAlign w:val="center"/>
          </w:tcPr>
          <w:p w:rsidR="00112DE3" w:rsidRPr="00B20932" w:rsidRDefault="00112DE3" w:rsidP="00B20932">
            <w:pPr>
              <w:jc w:val="center"/>
              <w:rPr>
                <w:b/>
                <w:sz w:val="22"/>
                <w:szCs w:val="22"/>
              </w:rPr>
            </w:pPr>
            <w:r w:rsidRPr="00B20932">
              <w:rPr>
                <w:b/>
                <w:sz w:val="22"/>
                <w:szCs w:val="22"/>
              </w:rPr>
              <w:t xml:space="preserve">Date </w:t>
            </w:r>
            <w:r w:rsidR="00B62FCE" w:rsidRPr="00B20932">
              <w:rPr>
                <w:b/>
                <w:sz w:val="22"/>
                <w:szCs w:val="22"/>
              </w:rPr>
              <w:br/>
            </w:r>
            <w:r w:rsidR="00A81958" w:rsidRPr="00B20932">
              <w:rPr>
                <w:b/>
                <w:i/>
                <w:iCs/>
                <w:sz w:val="22"/>
                <w:szCs w:val="22"/>
              </w:rPr>
              <w:fldChar w:fldCharType="begin">
                <w:ffData>
                  <w:name w:val="Text31"/>
                  <w:enabled/>
                  <w:calcOnExit w:val="0"/>
                  <w:helpText w:type="text" w:val="Date of endorsement by the Operational or Political Focal Point."/>
                  <w:textInput>
                    <w:default w:val="(Month, day, year)"/>
                  </w:textInput>
                </w:ffData>
              </w:fldChar>
            </w:r>
            <w:r w:rsidRPr="00B20932">
              <w:rPr>
                <w:b/>
                <w:i/>
                <w:iCs/>
                <w:sz w:val="22"/>
                <w:szCs w:val="22"/>
              </w:rPr>
              <w:instrText xml:space="preserve"> FORMTEXT </w:instrText>
            </w:r>
            <w:r w:rsidR="00A81958" w:rsidRPr="00B20932">
              <w:rPr>
                <w:b/>
                <w:i/>
                <w:iCs/>
                <w:sz w:val="22"/>
                <w:szCs w:val="22"/>
              </w:rPr>
            </w:r>
            <w:r w:rsidR="00A81958" w:rsidRPr="00B20932">
              <w:rPr>
                <w:b/>
                <w:i/>
                <w:iCs/>
                <w:sz w:val="22"/>
                <w:szCs w:val="22"/>
              </w:rPr>
              <w:fldChar w:fldCharType="separate"/>
            </w:r>
            <w:r w:rsidR="00F119C8" w:rsidRPr="00B20932">
              <w:rPr>
                <w:b/>
                <w:i/>
                <w:iCs/>
                <w:noProof/>
                <w:sz w:val="22"/>
                <w:szCs w:val="22"/>
              </w:rPr>
              <w:t>(Month, day, year)</w:t>
            </w:r>
            <w:r w:rsidR="00A81958" w:rsidRPr="00B20932">
              <w:rPr>
                <w:b/>
                <w:i/>
                <w:iCs/>
                <w:sz w:val="22"/>
                <w:szCs w:val="22"/>
              </w:rPr>
              <w:fldChar w:fldCharType="end"/>
            </w:r>
          </w:p>
        </w:tc>
        <w:tc>
          <w:tcPr>
            <w:tcW w:w="1620" w:type="dxa"/>
            <w:vAlign w:val="center"/>
          </w:tcPr>
          <w:p w:rsidR="00112DE3" w:rsidRPr="00B20932" w:rsidRDefault="00112DE3" w:rsidP="00B20932">
            <w:pPr>
              <w:jc w:val="center"/>
              <w:rPr>
                <w:b/>
                <w:sz w:val="22"/>
                <w:szCs w:val="22"/>
              </w:rPr>
            </w:pPr>
            <w:r w:rsidRPr="00B20932">
              <w:rPr>
                <w:b/>
                <w:sz w:val="22"/>
                <w:szCs w:val="22"/>
              </w:rPr>
              <w:t>Project Contact Person</w:t>
            </w:r>
          </w:p>
        </w:tc>
        <w:tc>
          <w:tcPr>
            <w:tcW w:w="1440" w:type="dxa"/>
            <w:vAlign w:val="center"/>
          </w:tcPr>
          <w:p w:rsidR="00112DE3" w:rsidRPr="00B20932" w:rsidRDefault="00112DE3" w:rsidP="00B20932">
            <w:pPr>
              <w:jc w:val="center"/>
              <w:rPr>
                <w:b/>
                <w:sz w:val="22"/>
                <w:szCs w:val="22"/>
              </w:rPr>
            </w:pPr>
            <w:r w:rsidRPr="00B20932">
              <w:rPr>
                <w:b/>
                <w:sz w:val="22"/>
                <w:szCs w:val="22"/>
              </w:rPr>
              <w:t>Telephone</w:t>
            </w:r>
          </w:p>
        </w:tc>
        <w:tc>
          <w:tcPr>
            <w:tcW w:w="1548" w:type="dxa"/>
            <w:vAlign w:val="center"/>
          </w:tcPr>
          <w:p w:rsidR="00112DE3" w:rsidRPr="00B20932" w:rsidRDefault="00112DE3" w:rsidP="00B20932">
            <w:pPr>
              <w:jc w:val="center"/>
              <w:rPr>
                <w:b/>
                <w:sz w:val="22"/>
                <w:szCs w:val="22"/>
              </w:rPr>
            </w:pPr>
            <w:r w:rsidRPr="00B20932">
              <w:rPr>
                <w:b/>
                <w:sz w:val="22"/>
                <w:szCs w:val="22"/>
              </w:rPr>
              <w:t>Email Address</w:t>
            </w:r>
          </w:p>
        </w:tc>
      </w:tr>
      <w:tr w:rsidR="0010062C" w:rsidRPr="00B20932" w:rsidTr="000627B3">
        <w:tc>
          <w:tcPr>
            <w:tcW w:w="2160" w:type="dxa"/>
          </w:tcPr>
          <w:p w:rsidR="00F612F8" w:rsidRPr="00B20932" w:rsidRDefault="0010062C" w:rsidP="00B20932">
            <w:pPr>
              <w:jc w:val="center"/>
              <w:rPr>
                <w:sz w:val="22"/>
                <w:szCs w:val="22"/>
              </w:rPr>
            </w:pPr>
            <w:r>
              <w:rPr>
                <w:sz w:val="22"/>
                <w:szCs w:val="22"/>
              </w:rPr>
              <w:t xml:space="preserve">Mr. </w:t>
            </w:r>
            <w:proofErr w:type="spellStart"/>
            <w:r>
              <w:rPr>
                <w:sz w:val="22"/>
                <w:szCs w:val="22"/>
              </w:rPr>
              <w:t>Yannick</w:t>
            </w:r>
            <w:proofErr w:type="spellEnd"/>
            <w:r>
              <w:rPr>
                <w:sz w:val="22"/>
                <w:szCs w:val="22"/>
              </w:rPr>
              <w:t xml:space="preserve"> </w:t>
            </w:r>
            <w:proofErr w:type="spellStart"/>
            <w:r>
              <w:rPr>
                <w:sz w:val="22"/>
                <w:szCs w:val="22"/>
              </w:rPr>
              <w:t>Glemarec</w:t>
            </w:r>
            <w:proofErr w:type="spellEnd"/>
          </w:p>
        </w:tc>
        <w:tc>
          <w:tcPr>
            <w:tcW w:w="1800" w:type="dxa"/>
          </w:tcPr>
          <w:p w:rsidR="00F612F8" w:rsidRPr="00B20932" w:rsidRDefault="00347A37" w:rsidP="00B20932">
            <w:pPr>
              <w:jc w:val="center"/>
              <w:rPr>
                <w:sz w:val="22"/>
                <w:szCs w:val="22"/>
              </w:rPr>
            </w:pPr>
            <w:r>
              <w:rPr>
                <w:noProof/>
                <w:sz w:val="22"/>
                <w:szCs w:val="22"/>
              </w:rPr>
              <w:drawing>
                <wp:inline distT="0" distB="0" distL="0" distR="0">
                  <wp:extent cx="847725" cy="1162050"/>
                  <wp:effectExtent l="19050" t="0" r="9525" b="0"/>
                  <wp:docPr id="4" name="Picture 1" descr="C:\Documents and Settings\gentiana.xhavara\My Documents\CPMT_SGP_documents\Digital signatures\Yannick_digital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entiana.xhavara\My Documents\CPMT_SGP_documents\Digital signatures\Yannick_digital signature.JPG"/>
                          <pic:cNvPicPr>
                            <a:picLocks noChangeAspect="1" noChangeArrowheads="1"/>
                          </pic:cNvPicPr>
                        </pic:nvPicPr>
                        <pic:blipFill>
                          <a:blip r:embed="rId22" cstate="print"/>
                          <a:srcRect/>
                          <a:stretch>
                            <a:fillRect/>
                          </a:stretch>
                        </pic:blipFill>
                        <pic:spPr bwMode="auto">
                          <a:xfrm>
                            <a:off x="0" y="0"/>
                            <a:ext cx="847725" cy="1162050"/>
                          </a:xfrm>
                          <a:prstGeom prst="rect">
                            <a:avLst/>
                          </a:prstGeom>
                          <a:noFill/>
                          <a:ln w="9525">
                            <a:noFill/>
                            <a:miter lim="800000"/>
                            <a:headEnd/>
                            <a:tailEnd/>
                          </a:ln>
                        </pic:spPr>
                      </pic:pic>
                    </a:graphicData>
                  </a:graphic>
                </wp:inline>
              </w:drawing>
            </w:r>
          </w:p>
        </w:tc>
        <w:tc>
          <w:tcPr>
            <w:tcW w:w="1980" w:type="dxa"/>
          </w:tcPr>
          <w:p w:rsidR="00F612F8" w:rsidRPr="00B20932" w:rsidRDefault="0010062C" w:rsidP="00B20932">
            <w:pPr>
              <w:jc w:val="center"/>
              <w:rPr>
                <w:sz w:val="22"/>
                <w:szCs w:val="22"/>
              </w:rPr>
            </w:pPr>
            <w:r>
              <w:rPr>
                <w:sz w:val="22"/>
                <w:szCs w:val="22"/>
              </w:rPr>
              <w:t>February 7, 2012</w:t>
            </w:r>
          </w:p>
        </w:tc>
        <w:tc>
          <w:tcPr>
            <w:tcW w:w="1620" w:type="dxa"/>
          </w:tcPr>
          <w:p w:rsidR="00F612F8" w:rsidRPr="00B20932" w:rsidRDefault="0010062C" w:rsidP="00B20932">
            <w:pPr>
              <w:jc w:val="center"/>
              <w:rPr>
                <w:sz w:val="22"/>
                <w:szCs w:val="22"/>
              </w:rPr>
            </w:pPr>
            <w:r>
              <w:rPr>
                <w:sz w:val="22"/>
                <w:szCs w:val="22"/>
              </w:rPr>
              <w:t xml:space="preserve">Mr. </w:t>
            </w:r>
            <w:proofErr w:type="spellStart"/>
            <w:r>
              <w:rPr>
                <w:sz w:val="22"/>
                <w:szCs w:val="22"/>
              </w:rPr>
              <w:t>Delfin</w:t>
            </w:r>
            <w:proofErr w:type="spellEnd"/>
            <w:r>
              <w:rPr>
                <w:sz w:val="22"/>
                <w:szCs w:val="22"/>
              </w:rPr>
              <w:t xml:space="preserve"> </w:t>
            </w:r>
            <w:proofErr w:type="spellStart"/>
            <w:r>
              <w:rPr>
                <w:sz w:val="22"/>
                <w:szCs w:val="22"/>
              </w:rPr>
              <w:t>Ganapin</w:t>
            </w:r>
            <w:proofErr w:type="spellEnd"/>
          </w:p>
        </w:tc>
        <w:tc>
          <w:tcPr>
            <w:tcW w:w="1440" w:type="dxa"/>
          </w:tcPr>
          <w:p w:rsidR="00F612F8" w:rsidRPr="00B20932" w:rsidRDefault="0010062C" w:rsidP="00B20932">
            <w:pPr>
              <w:jc w:val="center"/>
              <w:rPr>
                <w:sz w:val="22"/>
                <w:szCs w:val="22"/>
              </w:rPr>
            </w:pPr>
            <w:r>
              <w:rPr>
                <w:sz w:val="22"/>
                <w:szCs w:val="22"/>
              </w:rPr>
              <w:t xml:space="preserve">(646) 781-4383 </w:t>
            </w:r>
          </w:p>
        </w:tc>
        <w:tc>
          <w:tcPr>
            <w:tcW w:w="1548" w:type="dxa"/>
          </w:tcPr>
          <w:p w:rsidR="00F612F8" w:rsidRPr="00B20932" w:rsidRDefault="0010062C" w:rsidP="00B20932">
            <w:pPr>
              <w:jc w:val="center"/>
              <w:rPr>
                <w:sz w:val="22"/>
                <w:szCs w:val="22"/>
              </w:rPr>
            </w:pPr>
            <w:r>
              <w:rPr>
                <w:sz w:val="22"/>
                <w:szCs w:val="22"/>
              </w:rPr>
              <w:t>Delfin.ganapin@undp.org</w:t>
            </w:r>
          </w:p>
        </w:tc>
      </w:tr>
      <w:tr w:rsidR="0010062C" w:rsidRPr="00B20932" w:rsidTr="000627B3">
        <w:tc>
          <w:tcPr>
            <w:tcW w:w="2160" w:type="dxa"/>
          </w:tcPr>
          <w:p w:rsidR="00F612F8" w:rsidRPr="00B20932" w:rsidRDefault="00A81958" w:rsidP="00B20932">
            <w:pPr>
              <w:jc w:val="center"/>
              <w:rPr>
                <w:sz w:val="22"/>
                <w:szCs w:val="22"/>
              </w:rPr>
            </w:pPr>
            <w:r w:rsidRPr="00B20932">
              <w:rPr>
                <w:sz w:val="22"/>
                <w:szCs w:val="22"/>
              </w:rPr>
              <w:fldChar w:fldCharType="begin">
                <w:ffData>
                  <w:name w:val="coordinatorName_03"/>
                  <w:enabled/>
                  <w:calcOnExit w:val="0"/>
                  <w:textInput/>
                </w:ffData>
              </w:fldChar>
            </w:r>
            <w:r w:rsidR="00F612F8" w:rsidRPr="00B20932">
              <w:rPr>
                <w:sz w:val="22"/>
                <w:szCs w:val="22"/>
              </w:rPr>
              <w:instrText xml:space="preserve"> FORMTEXT </w:instrText>
            </w:r>
            <w:r w:rsidRPr="00B20932">
              <w:rPr>
                <w:sz w:val="22"/>
                <w:szCs w:val="22"/>
              </w:rPr>
            </w:r>
            <w:r w:rsidRPr="00B20932">
              <w:rPr>
                <w:sz w:val="22"/>
                <w:szCs w:val="22"/>
              </w:rPr>
              <w:fldChar w:fldCharType="separate"/>
            </w:r>
            <w:r w:rsidR="00F612F8" w:rsidRPr="00B20932">
              <w:rPr>
                <w:noProof/>
                <w:sz w:val="22"/>
                <w:szCs w:val="22"/>
              </w:rPr>
              <w:t> </w:t>
            </w:r>
            <w:r w:rsidR="00F612F8" w:rsidRPr="00B20932">
              <w:rPr>
                <w:noProof/>
                <w:sz w:val="22"/>
                <w:szCs w:val="22"/>
              </w:rPr>
              <w:t> </w:t>
            </w:r>
            <w:r w:rsidR="00F612F8" w:rsidRPr="00B20932">
              <w:rPr>
                <w:noProof/>
                <w:sz w:val="22"/>
                <w:szCs w:val="22"/>
              </w:rPr>
              <w:t> </w:t>
            </w:r>
            <w:r w:rsidR="00F612F8" w:rsidRPr="00B20932">
              <w:rPr>
                <w:noProof/>
                <w:sz w:val="22"/>
                <w:szCs w:val="22"/>
              </w:rPr>
              <w:t> </w:t>
            </w:r>
            <w:r w:rsidR="00F612F8" w:rsidRPr="00B20932">
              <w:rPr>
                <w:noProof/>
                <w:sz w:val="22"/>
                <w:szCs w:val="22"/>
              </w:rPr>
              <w:t> </w:t>
            </w:r>
            <w:r w:rsidRPr="00B20932">
              <w:rPr>
                <w:sz w:val="22"/>
                <w:szCs w:val="22"/>
              </w:rPr>
              <w:fldChar w:fldCharType="end"/>
            </w:r>
          </w:p>
        </w:tc>
        <w:tc>
          <w:tcPr>
            <w:tcW w:w="1800" w:type="dxa"/>
          </w:tcPr>
          <w:p w:rsidR="00F612F8" w:rsidRPr="00B20932" w:rsidRDefault="00F612F8" w:rsidP="00B20932">
            <w:pPr>
              <w:jc w:val="center"/>
              <w:rPr>
                <w:sz w:val="22"/>
                <w:szCs w:val="22"/>
              </w:rPr>
            </w:pPr>
          </w:p>
        </w:tc>
        <w:tc>
          <w:tcPr>
            <w:tcW w:w="1980" w:type="dxa"/>
          </w:tcPr>
          <w:p w:rsidR="00F612F8" w:rsidRPr="00B20932" w:rsidRDefault="00A81958" w:rsidP="00B20932">
            <w:pPr>
              <w:jc w:val="center"/>
              <w:rPr>
                <w:sz w:val="22"/>
                <w:szCs w:val="22"/>
              </w:rPr>
            </w:pPr>
            <w:r w:rsidRPr="00B20932">
              <w:rPr>
                <w:sz w:val="22"/>
                <w:szCs w:val="22"/>
              </w:rPr>
              <w:fldChar w:fldCharType="begin">
                <w:ffData>
                  <w:name w:val="signingDate_03"/>
                  <w:enabled/>
                  <w:calcOnExit w:val="0"/>
                  <w:textInput>
                    <w:type w:val="date"/>
                    <w:format w:val="MM/dd/yyyy"/>
                  </w:textInput>
                </w:ffData>
              </w:fldChar>
            </w:r>
            <w:r w:rsidR="00F612F8" w:rsidRPr="00B20932">
              <w:rPr>
                <w:sz w:val="22"/>
                <w:szCs w:val="22"/>
              </w:rPr>
              <w:instrText xml:space="preserve"> FORMTEXT </w:instrText>
            </w:r>
            <w:r w:rsidRPr="00B20932">
              <w:rPr>
                <w:sz w:val="22"/>
                <w:szCs w:val="22"/>
              </w:rPr>
            </w:r>
            <w:r w:rsidRPr="00B20932">
              <w:rPr>
                <w:sz w:val="22"/>
                <w:szCs w:val="22"/>
              </w:rPr>
              <w:fldChar w:fldCharType="separate"/>
            </w:r>
            <w:r w:rsidR="00F612F8" w:rsidRPr="00B20932">
              <w:rPr>
                <w:noProof/>
                <w:sz w:val="22"/>
                <w:szCs w:val="22"/>
              </w:rPr>
              <w:t> </w:t>
            </w:r>
            <w:r w:rsidR="00F612F8" w:rsidRPr="00B20932">
              <w:rPr>
                <w:noProof/>
                <w:sz w:val="22"/>
                <w:szCs w:val="22"/>
              </w:rPr>
              <w:t> </w:t>
            </w:r>
            <w:r w:rsidR="00F612F8" w:rsidRPr="00B20932">
              <w:rPr>
                <w:noProof/>
                <w:sz w:val="22"/>
                <w:szCs w:val="22"/>
              </w:rPr>
              <w:t> </w:t>
            </w:r>
            <w:r w:rsidR="00F612F8" w:rsidRPr="00B20932">
              <w:rPr>
                <w:noProof/>
                <w:sz w:val="22"/>
                <w:szCs w:val="22"/>
              </w:rPr>
              <w:t> </w:t>
            </w:r>
            <w:r w:rsidR="00F612F8" w:rsidRPr="00B20932">
              <w:rPr>
                <w:noProof/>
                <w:sz w:val="22"/>
                <w:szCs w:val="22"/>
              </w:rPr>
              <w:t> </w:t>
            </w:r>
            <w:r w:rsidRPr="00B20932">
              <w:rPr>
                <w:sz w:val="22"/>
                <w:szCs w:val="22"/>
              </w:rPr>
              <w:fldChar w:fldCharType="end"/>
            </w:r>
          </w:p>
        </w:tc>
        <w:tc>
          <w:tcPr>
            <w:tcW w:w="1620" w:type="dxa"/>
          </w:tcPr>
          <w:p w:rsidR="00F612F8" w:rsidRPr="00B20932" w:rsidRDefault="00A81958" w:rsidP="00B20932">
            <w:pPr>
              <w:jc w:val="center"/>
              <w:rPr>
                <w:sz w:val="22"/>
                <w:szCs w:val="22"/>
              </w:rPr>
            </w:pPr>
            <w:r w:rsidRPr="00B20932">
              <w:rPr>
                <w:sz w:val="22"/>
                <w:szCs w:val="22"/>
              </w:rPr>
              <w:fldChar w:fldCharType="begin">
                <w:ffData>
                  <w:name w:val="ContactName_03"/>
                  <w:enabled/>
                  <w:calcOnExit w:val="0"/>
                  <w:textInput/>
                </w:ffData>
              </w:fldChar>
            </w:r>
            <w:r w:rsidR="00F612F8" w:rsidRPr="00B20932">
              <w:rPr>
                <w:sz w:val="22"/>
                <w:szCs w:val="22"/>
              </w:rPr>
              <w:instrText xml:space="preserve"> FORMTEXT </w:instrText>
            </w:r>
            <w:r w:rsidRPr="00B20932">
              <w:rPr>
                <w:sz w:val="22"/>
                <w:szCs w:val="22"/>
              </w:rPr>
            </w:r>
            <w:r w:rsidRPr="00B20932">
              <w:rPr>
                <w:sz w:val="22"/>
                <w:szCs w:val="22"/>
              </w:rPr>
              <w:fldChar w:fldCharType="separate"/>
            </w:r>
            <w:r w:rsidR="00F612F8" w:rsidRPr="00B20932">
              <w:rPr>
                <w:noProof/>
                <w:sz w:val="22"/>
                <w:szCs w:val="22"/>
              </w:rPr>
              <w:t> </w:t>
            </w:r>
            <w:r w:rsidR="00F612F8" w:rsidRPr="00B20932">
              <w:rPr>
                <w:noProof/>
                <w:sz w:val="22"/>
                <w:szCs w:val="22"/>
              </w:rPr>
              <w:t> </w:t>
            </w:r>
            <w:r w:rsidR="00F612F8" w:rsidRPr="00B20932">
              <w:rPr>
                <w:noProof/>
                <w:sz w:val="22"/>
                <w:szCs w:val="22"/>
              </w:rPr>
              <w:t> </w:t>
            </w:r>
            <w:r w:rsidR="00F612F8" w:rsidRPr="00B20932">
              <w:rPr>
                <w:noProof/>
                <w:sz w:val="22"/>
                <w:szCs w:val="22"/>
              </w:rPr>
              <w:t> </w:t>
            </w:r>
            <w:r w:rsidR="00F612F8" w:rsidRPr="00B20932">
              <w:rPr>
                <w:noProof/>
                <w:sz w:val="22"/>
                <w:szCs w:val="22"/>
              </w:rPr>
              <w:t> </w:t>
            </w:r>
            <w:r w:rsidRPr="00B20932">
              <w:rPr>
                <w:sz w:val="22"/>
                <w:szCs w:val="22"/>
              </w:rPr>
              <w:fldChar w:fldCharType="end"/>
            </w:r>
          </w:p>
        </w:tc>
        <w:tc>
          <w:tcPr>
            <w:tcW w:w="1440" w:type="dxa"/>
          </w:tcPr>
          <w:p w:rsidR="00F612F8" w:rsidRPr="00B20932" w:rsidRDefault="00A81958" w:rsidP="00B20932">
            <w:pPr>
              <w:jc w:val="center"/>
              <w:rPr>
                <w:sz w:val="22"/>
                <w:szCs w:val="22"/>
              </w:rPr>
            </w:pPr>
            <w:r w:rsidRPr="00B20932">
              <w:rPr>
                <w:sz w:val="22"/>
                <w:szCs w:val="22"/>
              </w:rPr>
              <w:fldChar w:fldCharType="begin">
                <w:ffData>
                  <w:name w:val="ContactPhone_03"/>
                  <w:enabled/>
                  <w:calcOnExit w:val="0"/>
                  <w:textInput/>
                </w:ffData>
              </w:fldChar>
            </w:r>
            <w:r w:rsidR="00F612F8" w:rsidRPr="00B20932">
              <w:rPr>
                <w:sz w:val="22"/>
                <w:szCs w:val="22"/>
              </w:rPr>
              <w:instrText xml:space="preserve"> FORMTEXT </w:instrText>
            </w:r>
            <w:r w:rsidRPr="00B20932">
              <w:rPr>
                <w:sz w:val="22"/>
                <w:szCs w:val="22"/>
              </w:rPr>
            </w:r>
            <w:r w:rsidRPr="00B20932">
              <w:rPr>
                <w:sz w:val="22"/>
                <w:szCs w:val="22"/>
              </w:rPr>
              <w:fldChar w:fldCharType="separate"/>
            </w:r>
            <w:r w:rsidR="00F612F8" w:rsidRPr="00B20932">
              <w:rPr>
                <w:noProof/>
                <w:sz w:val="22"/>
                <w:szCs w:val="22"/>
              </w:rPr>
              <w:t> </w:t>
            </w:r>
            <w:r w:rsidR="00F612F8" w:rsidRPr="00B20932">
              <w:rPr>
                <w:noProof/>
                <w:sz w:val="22"/>
                <w:szCs w:val="22"/>
              </w:rPr>
              <w:t> </w:t>
            </w:r>
            <w:r w:rsidR="00F612F8" w:rsidRPr="00B20932">
              <w:rPr>
                <w:noProof/>
                <w:sz w:val="22"/>
                <w:szCs w:val="22"/>
              </w:rPr>
              <w:t> </w:t>
            </w:r>
            <w:r w:rsidR="00F612F8" w:rsidRPr="00B20932">
              <w:rPr>
                <w:noProof/>
                <w:sz w:val="22"/>
                <w:szCs w:val="22"/>
              </w:rPr>
              <w:t> </w:t>
            </w:r>
            <w:r w:rsidR="00F612F8" w:rsidRPr="00B20932">
              <w:rPr>
                <w:noProof/>
                <w:sz w:val="22"/>
                <w:szCs w:val="22"/>
              </w:rPr>
              <w:t> </w:t>
            </w:r>
            <w:r w:rsidRPr="00B20932">
              <w:rPr>
                <w:sz w:val="22"/>
                <w:szCs w:val="22"/>
              </w:rPr>
              <w:fldChar w:fldCharType="end"/>
            </w:r>
          </w:p>
        </w:tc>
        <w:tc>
          <w:tcPr>
            <w:tcW w:w="1548" w:type="dxa"/>
          </w:tcPr>
          <w:p w:rsidR="00F612F8" w:rsidRPr="00B20932" w:rsidRDefault="00A81958" w:rsidP="00B20932">
            <w:pPr>
              <w:jc w:val="center"/>
              <w:rPr>
                <w:sz w:val="22"/>
                <w:szCs w:val="22"/>
              </w:rPr>
            </w:pPr>
            <w:r w:rsidRPr="00B20932">
              <w:rPr>
                <w:sz w:val="22"/>
                <w:szCs w:val="22"/>
              </w:rPr>
              <w:fldChar w:fldCharType="begin">
                <w:ffData>
                  <w:name w:val="ContactPhone_03"/>
                  <w:enabled/>
                  <w:calcOnExit w:val="0"/>
                  <w:textInput/>
                </w:ffData>
              </w:fldChar>
            </w:r>
            <w:r w:rsidR="00F612F8" w:rsidRPr="00B20932">
              <w:rPr>
                <w:sz w:val="22"/>
                <w:szCs w:val="22"/>
              </w:rPr>
              <w:instrText xml:space="preserve"> FORMTEXT </w:instrText>
            </w:r>
            <w:r w:rsidRPr="00B20932">
              <w:rPr>
                <w:sz w:val="22"/>
                <w:szCs w:val="22"/>
              </w:rPr>
            </w:r>
            <w:r w:rsidRPr="00B20932">
              <w:rPr>
                <w:sz w:val="22"/>
                <w:szCs w:val="22"/>
              </w:rPr>
              <w:fldChar w:fldCharType="separate"/>
            </w:r>
            <w:r w:rsidR="00F612F8" w:rsidRPr="00B20932">
              <w:rPr>
                <w:noProof/>
                <w:sz w:val="22"/>
                <w:szCs w:val="22"/>
              </w:rPr>
              <w:t> </w:t>
            </w:r>
            <w:r w:rsidR="00F612F8" w:rsidRPr="00B20932">
              <w:rPr>
                <w:noProof/>
                <w:sz w:val="22"/>
                <w:szCs w:val="22"/>
              </w:rPr>
              <w:t> </w:t>
            </w:r>
            <w:r w:rsidR="00F612F8" w:rsidRPr="00B20932">
              <w:rPr>
                <w:noProof/>
                <w:sz w:val="22"/>
                <w:szCs w:val="22"/>
              </w:rPr>
              <w:t> </w:t>
            </w:r>
            <w:r w:rsidR="00F612F8" w:rsidRPr="00B20932">
              <w:rPr>
                <w:noProof/>
                <w:sz w:val="22"/>
                <w:szCs w:val="22"/>
              </w:rPr>
              <w:t> </w:t>
            </w:r>
            <w:r w:rsidR="00F612F8" w:rsidRPr="00B20932">
              <w:rPr>
                <w:noProof/>
                <w:sz w:val="22"/>
                <w:szCs w:val="22"/>
              </w:rPr>
              <w:t> </w:t>
            </w:r>
            <w:r w:rsidRPr="00B20932">
              <w:rPr>
                <w:sz w:val="22"/>
                <w:szCs w:val="22"/>
              </w:rPr>
              <w:fldChar w:fldCharType="end"/>
            </w:r>
          </w:p>
        </w:tc>
      </w:tr>
    </w:tbl>
    <w:p w:rsidR="008D248B" w:rsidRPr="00B20932" w:rsidRDefault="008D248B" w:rsidP="00B20932">
      <w:pPr>
        <w:rPr>
          <w:b/>
          <w:sz w:val="22"/>
          <w:szCs w:val="22"/>
        </w:rPr>
      </w:pPr>
    </w:p>
    <w:p w:rsidR="003A1B54" w:rsidRDefault="003A1B54" w:rsidP="00B20932">
      <w:pPr>
        <w:rPr>
          <w:b/>
          <w:sz w:val="22"/>
          <w:szCs w:val="22"/>
        </w:rPr>
        <w:sectPr w:rsidR="003A1B54" w:rsidSect="00810628">
          <w:type w:val="continuous"/>
          <w:pgSz w:w="12240" w:h="15840"/>
          <w:pgMar w:top="720" w:right="900" w:bottom="1440" w:left="720" w:header="720" w:footer="720" w:gutter="0"/>
          <w:cols w:space="720"/>
          <w:formProt w:val="0"/>
          <w:docGrid w:linePitch="360"/>
        </w:sectPr>
      </w:pPr>
    </w:p>
    <w:p w:rsidR="00ED4D58" w:rsidRPr="00B20932" w:rsidRDefault="00417901" w:rsidP="00B20932">
      <w:pPr>
        <w:rPr>
          <w:b/>
          <w:sz w:val="22"/>
          <w:szCs w:val="22"/>
        </w:rPr>
      </w:pPr>
      <w:r w:rsidRPr="00B20932">
        <w:rPr>
          <w:b/>
          <w:sz w:val="22"/>
          <w:szCs w:val="22"/>
        </w:rPr>
        <w:lastRenderedPageBreak/>
        <w:t>ANNEX A:  PROJECT RESULTS FRAMEWORK</w:t>
      </w:r>
    </w:p>
    <w:p w:rsidR="00002A91" w:rsidRPr="00A40B7C" w:rsidRDefault="00002A91" w:rsidP="00B20932">
      <w:pPr>
        <w:rPr>
          <w:sz w:val="22"/>
          <w:szCs w:val="22"/>
        </w:rPr>
      </w:pPr>
    </w:p>
    <w:p w:rsidR="00DB6681" w:rsidRPr="00A40B7C" w:rsidRDefault="00DB6681" w:rsidP="00B20932">
      <w:pPr>
        <w:rPr>
          <w:sz w:val="22"/>
          <w:szCs w:val="22"/>
        </w:rPr>
      </w:pPr>
    </w:p>
    <w:tbl>
      <w:tblPr>
        <w:tblW w:w="13068"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BF"/>
      </w:tblPr>
      <w:tblGrid>
        <w:gridCol w:w="2178"/>
        <w:gridCol w:w="3600"/>
        <w:gridCol w:w="2250"/>
        <w:gridCol w:w="1800"/>
        <w:gridCol w:w="1710"/>
        <w:gridCol w:w="1530"/>
      </w:tblGrid>
      <w:tr w:rsidR="00264C80" w:rsidRPr="00E8155C" w:rsidTr="000011AF">
        <w:trPr>
          <w:tblHeader/>
        </w:trPr>
        <w:tc>
          <w:tcPr>
            <w:tcW w:w="2178" w:type="dxa"/>
            <w:shd w:val="clear" w:color="auto" w:fill="BFBFBF"/>
          </w:tcPr>
          <w:p w:rsidR="00264C80" w:rsidRPr="00E8155C" w:rsidRDefault="00264C80" w:rsidP="000011AF">
            <w:pPr>
              <w:rPr>
                <w:rFonts w:ascii="Calibri" w:hAnsi="Calibri"/>
                <w:b/>
                <w:sz w:val="20"/>
              </w:rPr>
            </w:pPr>
            <w:r w:rsidRPr="00E8155C">
              <w:rPr>
                <w:rFonts w:ascii="Calibri" w:hAnsi="Calibri"/>
                <w:b/>
                <w:sz w:val="20"/>
              </w:rPr>
              <w:t>SGP OP5 Objectives</w:t>
            </w:r>
          </w:p>
        </w:tc>
        <w:tc>
          <w:tcPr>
            <w:tcW w:w="3600" w:type="dxa"/>
            <w:shd w:val="clear" w:color="auto" w:fill="BFBFBF"/>
          </w:tcPr>
          <w:p w:rsidR="00264C80" w:rsidRPr="00E8155C" w:rsidRDefault="00264C80" w:rsidP="000011AF">
            <w:pPr>
              <w:rPr>
                <w:rFonts w:ascii="Calibri" w:hAnsi="Calibri"/>
                <w:b/>
                <w:sz w:val="20"/>
              </w:rPr>
            </w:pPr>
            <w:r w:rsidRPr="00E8155C">
              <w:rPr>
                <w:rFonts w:ascii="Calibri" w:hAnsi="Calibri"/>
                <w:b/>
                <w:sz w:val="20"/>
              </w:rPr>
              <w:t>SGP OP5 Outcomes</w:t>
            </w:r>
          </w:p>
        </w:tc>
        <w:tc>
          <w:tcPr>
            <w:tcW w:w="2250" w:type="dxa"/>
            <w:shd w:val="clear" w:color="auto" w:fill="BFBFBF"/>
          </w:tcPr>
          <w:p w:rsidR="00264C80" w:rsidRPr="00E8155C" w:rsidRDefault="00264C80" w:rsidP="000011AF">
            <w:pPr>
              <w:rPr>
                <w:rFonts w:ascii="Calibri" w:hAnsi="Calibri"/>
                <w:b/>
                <w:sz w:val="20"/>
              </w:rPr>
            </w:pPr>
            <w:r w:rsidRPr="00E8155C">
              <w:rPr>
                <w:rFonts w:ascii="Calibri" w:hAnsi="Calibri"/>
                <w:b/>
                <w:sz w:val="20"/>
              </w:rPr>
              <w:t>SGP OP5 Results Indicators</w:t>
            </w:r>
          </w:p>
        </w:tc>
        <w:tc>
          <w:tcPr>
            <w:tcW w:w="1800" w:type="dxa"/>
            <w:shd w:val="clear" w:color="auto" w:fill="BFBFBF"/>
          </w:tcPr>
          <w:p w:rsidR="00264C80" w:rsidRPr="00E8155C" w:rsidRDefault="00264C80" w:rsidP="000011AF">
            <w:pPr>
              <w:rPr>
                <w:rFonts w:ascii="Calibri" w:hAnsi="Calibri"/>
                <w:b/>
                <w:sz w:val="20"/>
              </w:rPr>
            </w:pPr>
            <w:r w:rsidRPr="00E8155C">
              <w:rPr>
                <w:rFonts w:ascii="Calibri" w:hAnsi="Calibri"/>
                <w:b/>
                <w:sz w:val="20"/>
              </w:rPr>
              <w:t>OP5 Target</w:t>
            </w:r>
          </w:p>
        </w:tc>
        <w:tc>
          <w:tcPr>
            <w:tcW w:w="1710" w:type="dxa"/>
            <w:shd w:val="clear" w:color="auto" w:fill="BFBFBF"/>
          </w:tcPr>
          <w:p w:rsidR="00264C80" w:rsidRPr="00E8155C" w:rsidRDefault="00264C80" w:rsidP="000011AF">
            <w:pPr>
              <w:rPr>
                <w:rFonts w:ascii="Calibri" w:hAnsi="Calibri"/>
                <w:b/>
                <w:sz w:val="20"/>
              </w:rPr>
            </w:pPr>
            <w:r w:rsidRPr="00E8155C">
              <w:rPr>
                <w:rFonts w:ascii="Calibri" w:hAnsi="Calibri"/>
                <w:b/>
                <w:sz w:val="20"/>
              </w:rPr>
              <w:t>Sources of Verification</w:t>
            </w:r>
          </w:p>
        </w:tc>
        <w:tc>
          <w:tcPr>
            <w:tcW w:w="1530" w:type="dxa"/>
            <w:shd w:val="clear" w:color="auto" w:fill="BFBFBF"/>
          </w:tcPr>
          <w:p w:rsidR="00264C80" w:rsidRPr="00E8155C" w:rsidRDefault="00264C80" w:rsidP="000011AF">
            <w:pPr>
              <w:rPr>
                <w:rFonts w:ascii="Calibri" w:hAnsi="Calibri"/>
                <w:b/>
                <w:sz w:val="20"/>
              </w:rPr>
            </w:pPr>
            <w:r w:rsidRPr="00E8155C">
              <w:rPr>
                <w:rFonts w:ascii="Calibri" w:hAnsi="Calibri"/>
                <w:b/>
                <w:sz w:val="20"/>
              </w:rPr>
              <w:t>Assumptions</w:t>
            </w:r>
          </w:p>
        </w:tc>
      </w:tr>
      <w:tr w:rsidR="00264C80" w:rsidRPr="00E8155C" w:rsidTr="000011AF">
        <w:tc>
          <w:tcPr>
            <w:tcW w:w="2178" w:type="dxa"/>
            <w:shd w:val="clear" w:color="auto" w:fill="CCFFCC"/>
          </w:tcPr>
          <w:p w:rsidR="00264C80" w:rsidRPr="00E8155C" w:rsidRDefault="00264C80" w:rsidP="000011AF">
            <w:pPr>
              <w:rPr>
                <w:rFonts w:ascii="Calibri" w:hAnsi="Calibri"/>
                <w:sz w:val="20"/>
              </w:rPr>
            </w:pPr>
            <w:r w:rsidRPr="00E8155C">
              <w:rPr>
                <w:rFonts w:ascii="Calibri" w:hAnsi="Calibri"/>
                <w:sz w:val="20"/>
                <w:u w:val="single"/>
              </w:rPr>
              <w:t>SGP OP5 Immediate Objective 1:</w:t>
            </w:r>
            <w:r w:rsidRPr="00E8155C">
              <w:rPr>
                <w:rFonts w:ascii="Calibri" w:hAnsi="Calibri"/>
                <w:sz w:val="20"/>
              </w:rPr>
              <w:t xml:space="preserve"> Improve sustainability of protected areas and indigenous and community conservation areas through community-based actions</w:t>
            </w:r>
          </w:p>
        </w:tc>
        <w:tc>
          <w:tcPr>
            <w:tcW w:w="3600" w:type="dxa"/>
            <w:shd w:val="clear" w:color="auto" w:fill="auto"/>
          </w:tcPr>
          <w:p w:rsidR="00264C80" w:rsidRPr="00E8155C" w:rsidRDefault="00264C80" w:rsidP="000011AF">
            <w:pPr>
              <w:rPr>
                <w:rFonts w:ascii="Calibri" w:hAnsi="Calibri"/>
                <w:sz w:val="20"/>
              </w:rPr>
            </w:pPr>
            <w:r w:rsidRPr="00E8155C">
              <w:rPr>
                <w:rFonts w:ascii="Calibri" w:hAnsi="Calibri"/>
                <w:sz w:val="20"/>
              </w:rPr>
              <w:t>SGP BD Outcome 1.1: Improved community-level actions and practices, and reduced negative impacts on biodiversity resources in and around protected areas, and indigenous and community conservation areas</w:t>
            </w:r>
          </w:p>
          <w:p w:rsidR="00264C80" w:rsidRPr="00E8155C" w:rsidRDefault="00264C80" w:rsidP="000011AF">
            <w:pPr>
              <w:rPr>
                <w:rFonts w:ascii="Calibri" w:hAnsi="Calibri"/>
                <w:sz w:val="20"/>
              </w:rPr>
            </w:pPr>
            <w:r w:rsidRPr="00E8155C">
              <w:rPr>
                <w:rFonts w:ascii="Calibri" w:hAnsi="Calibri"/>
                <w:i/>
                <w:sz w:val="20"/>
              </w:rPr>
              <w:t>Category II Step-up:</w:t>
            </w:r>
            <w:r w:rsidRPr="00E8155C">
              <w:rPr>
                <w:rStyle w:val="FootnoteReference"/>
                <w:rFonts w:ascii="Calibri" w:hAnsi="Calibri"/>
                <w:i/>
                <w:sz w:val="20"/>
              </w:rPr>
              <w:footnoteReference w:id="6"/>
            </w:r>
            <w:r w:rsidRPr="00E8155C">
              <w:rPr>
                <w:rFonts w:ascii="Calibri" w:hAnsi="Calibri"/>
                <w:sz w:val="20"/>
              </w:rPr>
              <w:t xml:space="preserve"> Good practices replicated and scaled up outside SGP supported areas, as appropriate</w:t>
            </w:r>
          </w:p>
          <w:p w:rsidR="00264C80" w:rsidRPr="00E8155C" w:rsidRDefault="00264C80" w:rsidP="000011AF">
            <w:pPr>
              <w:rPr>
                <w:rFonts w:ascii="Calibri" w:hAnsi="Calibri"/>
                <w:sz w:val="20"/>
              </w:rPr>
            </w:pPr>
          </w:p>
          <w:p w:rsidR="00264C80" w:rsidRPr="00E8155C" w:rsidRDefault="00264C80" w:rsidP="000011AF">
            <w:pPr>
              <w:rPr>
                <w:rFonts w:ascii="Calibri" w:hAnsi="Calibri"/>
                <w:sz w:val="20"/>
              </w:rPr>
            </w:pPr>
            <w:r w:rsidRPr="00E8155C">
              <w:rPr>
                <w:rFonts w:ascii="Calibri" w:hAnsi="Calibri"/>
                <w:sz w:val="20"/>
              </w:rPr>
              <w:t>SGP BD Outcome 1.2: Benefits generated at the community level from conservation of biodiversity in and around protected areas and indigenous and community conservation areas</w:t>
            </w:r>
          </w:p>
          <w:p w:rsidR="00264C80" w:rsidRPr="00E8155C" w:rsidRDefault="00264C80" w:rsidP="000011AF">
            <w:pPr>
              <w:rPr>
                <w:rFonts w:ascii="Calibri" w:hAnsi="Calibri"/>
                <w:sz w:val="20"/>
              </w:rPr>
            </w:pPr>
            <w:r w:rsidRPr="00E8155C">
              <w:rPr>
                <w:rFonts w:ascii="Calibri" w:hAnsi="Calibri"/>
                <w:i/>
                <w:sz w:val="20"/>
              </w:rPr>
              <w:t>Category II Step-up:</w:t>
            </w:r>
            <w:r w:rsidRPr="00E8155C">
              <w:rPr>
                <w:rFonts w:ascii="Calibri" w:hAnsi="Calibri"/>
                <w:sz w:val="20"/>
              </w:rPr>
              <w:t xml:space="preserve">  Sustainable financial mechanisms for benefit generation identified and piloted, as appropriate</w:t>
            </w:r>
          </w:p>
          <w:p w:rsidR="00264C80" w:rsidRPr="00E8155C" w:rsidRDefault="00264C80" w:rsidP="000011AF">
            <w:pPr>
              <w:rPr>
                <w:rFonts w:ascii="Calibri" w:hAnsi="Calibri"/>
                <w:sz w:val="20"/>
              </w:rPr>
            </w:pPr>
          </w:p>
          <w:p w:rsidR="00264C80" w:rsidRPr="00E8155C" w:rsidRDefault="00264C80" w:rsidP="000011AF">
            <w:pPr>
              <w:rPr>
                <w:rFonts w:ascii="Calibri" w:hAnsi="Calibri"/>
                <w:sz w:val="20"/>
              </w:rPr>
            </w:pPr>
            <w:r w:rsidRPr="00E8155C">
              <w:rPr>
                <w:rFonts w:ascii="Calibri" w:hAnsi="Calibri"/>
                <w:sz w:val="20"/>
              </w:rPr>
              <w:t>SGP BD Outcome 1.3: Increased recognition and integration of indigenous and community conservation areas in national protected area systems</w:t>
            </w:r>
          </w:p>
          <w:p w:rsidR="00264C80" w:rsidRPr="00E8155C" w:rsidRDefault="00264C80" w:rsidP="000011AF">
            <w:pPr>
              <w:rPr>
                <w:rFonts w:ascii="Calibri" w:hAnsi="Calibri"/>
                <w:sz w:val="20"/>
              </w:rPr>
            </w:pPr>
            <w:r w:rsidRPr="00E8155C">
              <w:rPr>
                <w:rFonts w:ascii="Calibri" w:hAnsi="Calibri"/>
                <w:i/>
                <w:sz w:val="20"/>
              </w:rPr>
              <w:t>Category II Step-up:</w:t>
            </w:r>
            <w:r w:rsidRPr="00E8155C">
              <w:rPr>
                <w:rFonts w:ascii="Calibri" w:hAnsi="Calibri"/>
                <w:sz w:val="20"/>
              </w:rPr>
              <w:t xml:space="preserve">  Information about recognition of indigenous and community conservation areas within national level protected area systems shared through an established network, as appropriate</w:t>
            </w:r>
          </w:p>
          <w:p w:rsidR="00264C80" w:rsidRPr="00E8155C" w:rsidRDefault="00264C80" w:rsidP="000011AF">
            <w:pPr>
              <w:rPr>
                <w:rFonts w:ascii="Calibri" w:hAnsi="Calibri"/>
                <w:sz w:val="20"/>
              </w:rPr>
            </w:pPr>
          </w:p>
          <w:p w:rsidR="00264C80" w:rsidRPr="00E8155C" w:rsidRDefault="00264C80" w:rsidP="000011AF">
            <w:pPr>
              <w:rPr>
                <w:rFonts w:ascii="Calibri" w:hAnsi="Calibri"/>
                <w:sz w:val="20"/>
              </w:rPr>
            </w:pPr>
            <w:r w:rsidRPr="00E8155C">
              <w:rPr>
                <w:rFonts w:ascii="Calibri" w:hAnsi="Calibri"/>
                <w:sz w:val="20"/>
              </w:rPr>
              <w:t xml:space="preserve">SGP BD Outcome 1.4: Increased understanding and awareness at the </w:t>
            </w:r>
            <w:r w:rsidRPr="00E8155C">
              <w:rPr>
                <w:rFonts w:ascii="Calibri" w:hAnsi="Calibri"/>
                <w:sz w:val="20"/>
              </w:rPr>
              <w:lastRenderedPageBreak/>
              <w:t>community-level of the importance and value of biodiversity</w:t>
            </w:r>
          </w:p>
          <w:p w:rsidR="00264C80" w:rsidRPr="00E8155C" w:rsidRDefault="00264C80" w:rsidP="000011AF">
            <w:pPr>
              <w:rPr>
                <w:rFonts w:ascii="Calibri" w:hAnsi="Calibri"/>
                <w:sz w:val="20"/>
              </w:rPr>
            </w:pPr>
            <w:r w:rsidRPr="00E8155C">
              <w:rPr>
                <w:rFonts w:ascii="Calibri" w:hAnsi="Calibri"/>
                <w:i/>
                <w:sz w:val="20"/>
              </w:rPr>
              <w:t>Category II Step-up:</w:t>
            </w:r>
            <w:r w:rsidRPr="00E8155C">
              <w:rPr>
                <w:rFonts w:ascii="Calibri" w:hAnsi="Calibri"/>
                <w:sz w:val="20"/>
              </w:rPr>
              <w:t xml:space="preserve">  Environmental education programs formally integrated in school curricula, as appropriate</w:t>
            </w:r>
          </w:p>
        </w:tc>
        <w:tc>
          <w:tcPr>
            <w:tcW w:w="2250" w:type="dxa"/>
          </w:tcPr>
          <w:p w:rsidR="00264C80" w:rsidRPr="00E8155C" w:rsidRDefault="00264C80" w:rsidP="000011AF">
            <w:pPr>
              <w:rPr>
                <w:rFonts w:ascii="Calibri" w:hAnsi="Calibri"/>
                <w:sz w:val="20"/>
              </w:rPr>
            </w:pPr>
            <w:r w:rsidRPr="00E8155C">
              <w:rPr>
                <w:rFonts w:ascii="Calibri" w:hAnsi="Calibri"/>
                <w:sz w:val="20"/>
              </w:rPr>
              <w:lastRenderedPageBreak/>
              <w:t>Number and hectares of ICCAs and other PAs positively influenced through SGP support</w:t>
            </w:r>
          </w:p>
          <w:p w:rsidR="00264C80" w:rsidRPr="00E8155C" w:rsidRDefault="00264C80" w:rsidP="000011AF">
            <w:pPr>
              <w:rPr>
                <w:rFonts w:ascii="Calibri" w:hAnsi="Calibri"/>
                <w:sz w:val="20"/>
              </w:rPr>
            </w:pPr>
          </w:p>
          <w:p w:rsidR="00264C80" w:rsidRPr="00E8155C" w:rsidRDefault="00264C80" w:rsidP="000011AF">
            <w:pPr>
              <w:rPr>
                <w:rFonts w:ascii="Calibri" w:hAnsi="Calibri"/>
                <w:sz w:val="20"/>
              </w:rPr>
            </w:pPr>
            <w:r w:rsidRPr="00E8155C">
              <w:rPr>
                <w:rFonts w:ascii="Calibri" w:hAnsi="Calibri"/>
                <w:sz w:val="20"/>
              </w:rPr>
              <w:t>Number of community members with improved livelihoods related to benefits from protected areas</w:t>
            </w:r>
          </w:p>
          <w:p w:rsidR="00264C80" w:rsidRPr="00E8155C" w:rsidRDefault="00264C80" w:rsidP="000011AF">
            <w:pPr>
              <w:rPr>
                <w:rFonts w:ascii="Calibri" w:hAnsi="Calibri"/>
                <w:sz w:val="20"/>
              </w:rPr>
            </w:pPr>
          </w:p>
          <w:p w:rsidR="00264C80" w:rsidRPr="00E8155C" w:rsidRDefault="00264C80" w:rsidP="000011AF">
            <w:pPr>
              <w:rPr>
                <w:rFonts w:ascii="Calibri" w:hAnsi="Calibri"/>
                <w:sz w:val="20"/>
              </w:rPr>
            </w:pPr>
            <w:r w:rsidRPr="00E8155C">
              <w:rPr>
                <w:rFonts w:ascii="Calibri" w:hAnsi="Calibri"/>
                <w:sz w:val="20"/>
              </w:rPr>
              <w:t>Number of significant species with maintained or improved conservation status</w:t>
            </w:r>
          </w:p>
          <w:p w:rsidR="00264C80" w:rsidRPr="00E8155C" w:rsidRDefault="00264C80" w:rsidP="000011AF">
            <w:pPr>
              <w:rPr>
                <w:rFonts w:ascii="Calibri" w:hAnsi="Calibri"/>
                <w:sz w:val="20"/>
              </w:rPr>
            </w:pPr>
          </w:p>
          <w:p w:rsidR="00264C80" w:rsidRPr="00E8155C" w:rsidRDefault="00264C80" w:rsidP="000011AF">
            <w:pPr>
              <w:rPr>
                <w:rFonts w:ascii="Calibri" w:hAnsi="Calibri"/>
                <w:sz w:val="20"/>
              </w:rPr>
            </w:pPr>
            <w:r w:rsidRPr="00E8155C">
              <w:rPr>
                <w:rFonts w:ascii="Calibri" w:hAnsi="Calibri"/>
                <w:sz w:val="20"/>
              </w:rPr>
              <w:t xml:space="preserve">Number and hectares of significant ecosystems with maintained or improved conservation status </w:t>
            </w:r>
          </w:p>
        </w:tc>
        <w:tc>
          <w:tcPr>
            <w:tcW w:w="1800" w:type="dxa"/>
          </w:tcPr>
          <w:p w:rsidR="00264C80" w:rsidRPr="00E8155C" w:rsidRDefault="0022532C" w:rsidP="000011AF">
            <w:pPr>
              <w:rPr>
                <w:rFonts w:ascii="Calibri" w:hAnsi="Calibri"/>
                <w:sz w:val="20"/>
              </w:rPr>
            </w:pPr>
            <w:r>
              <w:rPr>
                <w:rFonts w:ascii="Calibri" w:hAnsi="Calibri"/>
                <w:sz w:val="20"/>
              </w:rPr>
              <w:t>110</w:t>
            </w:r>
            <w:r w:rsidR="00264C80" w:rsidRPr="00E8155C">
              <w:rPr>
                <w:rFonts w:ascii="Calibri" w:hAnsi="Calibri"/>
                <w:sz w:val="20"/>
              </w:rPr>
              <w:t xml:space="preserve"> ICCAs and PAs positively influenced through SGP support</w:t>
            </w:r>
          </w:p>
          <w:p w:rsidR="00264C80" w:rsidRPr="00E8155C" w:rsidRDefault="00264C80" w:rsidP="000011AF">
            <w:pPr>
              <w:rPr>
                <w:rFonts w:ascii="Calibri" w:hAnsi="Calibri"/>
                <w:sz w:val="20"/>
              </w:rPr>
            </w:pPr>
          </w:p>
          <w:p w:rsidR="00264C80" w:rsidRPr="00E8155C" w:rsidRDefault="0022532C" w:rsidP="000011AF">
            <w:pPr>
              <w:rPr>
                <w:rFonts w:ascii="Calibri" w:hAnsi="Calibri"/>
                <w:sz w:val="20"/>
              </w:rPr>
            </w:pPr>
            <w:r>
              <w:rPr>
                <w:rFonts w:ascii="Calibri" w:hAnsi="Calibri"/>
                <w:sz w:val="20"/>
              </w:rPr>
              <w:t>3,0</w:t>
            </w:r>
            <w:r w:rsidR="00264C80" w:rsidRPr="00E8155C">
              <w:rPr>
                <w:rFonts w:ascii="Calibri" w:hAnsi="Calibri"/>
                <w:sz w:val="20"/>
              </w:rPr>
              <w:t>00,000 hectares of ICCAs and PAs positively influenced through SGP support</w:t>
            </w:r>
          </w:p>
          <w:p w:rsidR="00264C80" w:rsidRPr="00E8155C" w:rsidRDefault="00264C80" w:rsidP="000011AF">
            <w:pPr>
              <w:rPr>
                <w:rFonts w:ascii="Calibri" w:hAnsi="Calibri"/>
                <w:sz w:val="20"/>
              </w:rPr>
            </w:pPr>
          </w:p>
          <w:p w:rsidR="00264C80" w:rsidRPr="00E8155C" w:rsidRDefault="0022532C" w:rsidP="000011AF">
            <w:pPr>
              <w:rPr>
                <w:rFonts w:ascii="Calibri" w:hAnsi="Calibri"/>
                <w:sz w:val="20"/>
              </w:rPr>
            </w:pPr>
            <w:r>
              <w:rPr>
                <w:rFonts w:ascii="Calibri" w:hAnsi="Calibri"/>
                <w:sz w:val="20"/>
              </w:rPr>
              <w:t>45,0</w:t>
            </w:r>
            <w:r w:rsidR="00264C80" w:rsidRPr="00E8155C">
              <w:rPr>
                <w:rFonts w:ascii="Calibri" w:hAnsi="Calibri"/>
                <w:sz w:val="20"/>
              </w:rPr>
              <w:t xml:space="preserve">00 community members with improved livelihoods related to benefits from </w:t>
            </w:r>
            <w:r w:rsidR="00264C80">
              <w:rPr>
                <w:rFonts w:ascii="Calibri" w:hAnsi="Calibri"/>
                <w:sz w:val="20"/>
              </w:rPr>
              <w:t>ICCAs and PAs</w:t>
            </w:r>
          </w:p>
          <w:p w:rsidR="00264C80" w:rsidRPr="00E8155C" w:rsidRDefault="00264C80" w:rsidP="000011AF">
            <w:pPr>
              <w:rPr>
                <w:rFonts w:ascii="Calibri" w:hAnsi="Calibri"/>
                <w:sz w:val="20"/>
              </w:rPr>
            </w:pPr>
          </w:p>
          <w:p w:rsidR="00264C80" w:rsidRPr="00E8155C" w:rsidRDefault="0022532C" w:rsidP="000011AF">
            <w:pPr>
              <w:rPr>
                <w:rFonts w:ascii="Calibri" w:hAnsi="Calibri"/>
                <w:sz w:val="20"/>
              </w:rPr>
            </w:pPr>
            <w:r>
              <w:rPr>
                <w:rFonts w:ascii="Calibri" w:hAnsi="Calibri"/>
                <w:sz w:val="20"/>
              </w:rPr>
              <w:t>110</w:t>
            </w:r>
            <w:r w:rsidR="00264C80" w:rsidRPr="00E8155C">
              <w:rPr>
                <w:rFonts w:ascii="Calibri" w:hAnsi="Calibri"/>
                <w:sz w:val="20"/>
              </w:rPr>
              <w:t xml:space="preserve"> significant species benefited</w:t>
            </w:r>
          </w:p>
          <w:p w:rsidR="00264C80" w:rsidRPr="00E8155C" w:rsidRDefault="00264C80" w:rsidP="000011AF">
            <w:pPr>
              <w:rPr>
                <w:rFonts w:ascii="Calibri" w:hAnsi="Calibri"/>
                <w:sz w:val="20"/>
              </w:rPr>
            </w:pPr>
          </w:p>
          <w:p w:rsidR="00264C80" w:rsidRPr="00E8155C" w:rsidRDefault="0022532C" w:rsidP="000011AF">
            <w:pPr>
              <w:rPr>
                <w:rFonts w:ascii="Calibri" w:hAnsi="Calibri"/>
                <w:sz w:val="20"/>
              </w:rPr>
            </w:pPr>
            <w:r>
              <w:rPr>
                <w:rFonts w:ascii="Calibri" w:hAnsi="Calibri"/>
                <w:sz w:val="20"/>
              </w:rPr>
              <w:t>60</w:t>
            </w:r>
            <w:r w:rsidR="00264C80" w:rsidRPr="00E8155C">
              <w:rPr>
                <w:rFonts w:ascii="Calibri" w:hAnsi="Calibri"/>
                <w:sz w:val="20"/>
              </w:rPr>
              <w:t xml:space="preserve"> significant ecosystems with </w:t>
            </w:r>
            <w:r w:rsidR="00264C80">
              <w:rPr>
                <w:rFonts w:ascii="Calibri" w:hAnsi="Calibri"/>
                <w:sz w:val="20"/>
              </w:rPr>
              <w:t xml:space="preserve">conservation aware communities resulting in their </w:t>
            </w:r>
            <w:r w:rsidR="00264C80" w:rsidRPr="00E8155C">
              <w:rPr>
                <w:rFonts w:ascii="Calibri" w:hAnsi="Calibri"/>
                <w:sz w:val="20"/>
              </w:rPr>
              <w:t>maintained or improved conservation status</w:t>
            </w:r>
          </w:p>
          <w:p w:rsidR="00264C80" w:rsidRPr="00E8155C" w:rsidRDefault="00264C80" w:rsidP="000011AF">
            <w:pPr>
              <w:rPr>
                <w:rFonts w:ascii="Calibri" w:hAnsi="Calibri"/>
                <w:sz w:val="20"/>
              </w:rPr>
            </w:pPr>
          </w:p>
          <w:p w:rsidR="00264C80" w:rsidRPr="00E8155C" w:rsidRDefault="0022532C" w:rsidP="000011AF">
            <w:pPr>
              <w:rPr>
                <w:rFonts w:ascii="Calibri" w:hAnsi="Calibri"/>
                <w:sz w:val="20"/>
              </w:rPr>
            </w:pPr>
            <w:r>
              <w:rPr>
                <w:rFonts w:ascii="Calibri" w:hAnsi="Calibri"/>
                <w:sz w:val="20"/>
              </w:rPr>
              <w:lastRenderedPageBreak/>
              <w:t>55</w:t>
            </w:r>
            <w:r w:rsidR="00264C80" w:rsidRPr="00E8155C">
              <w:rPr>
                <w:rFonts w:ascii="Calibri" w:hAnsi="Calibri"/>
                <w:sz w:val="20"/>
              </w:rPr>
              <w:t>,000 hectares of significant ecosystems with maintained or improved conservation status</w:t>
            </w:r>
          </w:p>
        </w:tc>
        <w:tc>
          <w:tcPr>
            <w:tcW w:w="1710" w:type="dxa"/>
          </w:tcPr>
          <w:p w:rsidR="00264C80" w:rsidRPr="00E8155C" w:rsidRDefault="00264C80" w:rsidP="000011AF">
            <w:pPr>
              <w:rPr>
                <w:rFonts w:ascii="Calibri" w:hAnsi="Calibri"/>
                <w:sz w:val="20"/>
              </w:rPr>
            </w:pPr>
            <w:r w:rsidRPr="00E8155C">
              <w:rPr>
                <w:rFonts w:ascii="Calibri" w:hAnsi="Calibri"/>
                <w:sz w:val="20"/>
              </w:rPr>
              <w:lastRenderedPageBreak/>
              <w:t>GEF SGP database, project reports and monitoring visits</w:t>
            </w:r>
          </w:p>
          <w:p w:rsidR="00264C80" w:rsidRPr="00E8155C" w:rsidRDefault="00264C80" w:rsidP="000011AF">
            <w:pPr>
              <w:rPr>
                <w:rFonts w:ascii="Calibri" w:hAnsi="Calibri"/>
                <w:sz w:val="20"/>
              </w:rPr>
            </w:pPr>
          </w:p>
          <w:p w:rsidR="00264C80" w:rsidRPr="00E8155C" w:rsidRDefault="00264C80" w:rsidP="000011AF">
            <w:pPr>
              <w:rPr>
                <w:rFonts w:ascii="Calibri" w:hAnsi="Calibri"/>
                <w:sz w:val="20"/>
              </w:rPr>
            </w:pPr>
            <w:r w:rsidRPr="00E8155C">
              <w:rPr>
                <w:rFonts w:ascii="Calibri" w:hAnsi="Calibri"/>
                <w:sz w:val="20"/>
              </w:rPr>
              <w:t>SGP case studies</w:t>
            </w:r>
          </w:p>
          <w:p w:rsidR="00264C80" w:rsidRPr="00E8155C" w:rsidRDefault="00264C80" w:rsidP="000011AF">
            <w:pPr>
              <w:rPr>
                <w:rFonts w:ascii="Calibri" w:hAnsi="Calibri"/>
                <w:sz w:val="20"/>
              </w:rPr>
            </w:pPr>
          </w:p>
          <w:p w:rsidR="00264C80" w:rsidRPr="00E8155C" w:rsidRDefault="00264C80" w:rsidP="000011AF">
            <w:pPr>
              <w:rPr>
                <w:rFonts w:ascii="Calibri" w:hAnsi="Calibri"/>
                <w:sz w:val="20"/>
              </w:rPr>
            </w:pPr>
            <w:r w:rsidRPr="00E8155C">
              <w:rPr>
                <w:rFonts w:ascii="Calibri" w:hAnsi="Calibri"/>
                <w:sz w:val="20"/>
              </w:rPr>
              <w:t>SGP grantee data from innovative monitoring approaches</w:t>
            </w:r>
          </w:p>
        </w:tc>
        <w:tc>
          <w:tcPr>
            <w:tcW w:w="1530" w:type="dxa"/>
          </w:tcPr>
          <w:p w:rsidR="00264C80" w:rsidRPr="00E8155C" w:rsidRDefault="00264C80" w:rsidP="000011AF">
            <w:pPr>
              <w:rPr>
                <w:rFonts w:ascii="Calibri" w:hAnsi="Calibri"/>
                <w:sz w:val="20"/>
              </w:rPr>
            </w:pPr>
            <w:r w:rsidRPr="00E8155C">
              <w:rPr>
                <w:rFonts w:ascii="Calibri" w:hAnsi="Calibri"/>
                <w:sz w:val="20"/>
              </w:rPr>
              <w:t>Governments and international agencies commit to CBD obligations regarding local and indigenous populations</w:t>
            </w:r>
          </w:p>
        </w:tc>
      </w:tr>
      <w:tr w:rsidR="00264C80" w:rsidRPr="00E8155C" w:rsidTr="000011AF">
        <w:tc>
          <w:tcPr>
            <w:tcW w:w="2178" w:type="dxa"/>
            <w:shd w:val="clear" w:color="auto" w:fill="CCFFCC"/>
          </w:tcPr>
          <w:p w:rsidR="00264C80" w:rsidRPr="00E8155C" w:rsidRDefault="00264C80" w:rsidP="000011AF">
            <w:pPr>
              <w:rPr>
                <w:rFonts w:ascii="Calibri" w:hAnsi="Calibri"/>
                <w:sz w:val="20"/>
              </w:rPr>
            </w:pPr>
            <w:r w:rsidRPr="00E8155C">
              <w:rPr>
                <w:rFonts w:ascii="Calibri" w:hAnsi="Calibri"/>
                <w:sz w:val="20"/>
                <w:u w:val="single"/>
              </w:rPr>
              <w:lastRenderedPageBreak/>
              <w:t>SGP OP5 Immediate Objective 2:</w:t>
            </w:r>
            <w:r w:rsidRPr="00E8155C">
              <w:rPr>
                <w:rFonts w:ascii="Calibri" w:hAnsi="Calibri"/>
                <w:sz w:val="20"/>
              </w:rPr>
              <w:t xml:space="preserve"> Mainstream biodiversity conservation and sustainable use into production landscapes, seascapes and sectors through community initiatives and actions</w:t>
            </w:r>
          </w:p>
        </w:tc>
        <w:tc>
          <w:tcPr>
            <w:tcW w:w="3600" w:type="dxa"/>
            <w:shd w:val="clear" w:color="auto" w:fill="auto"/>
          </w:tcPr>
          <w:p w:rsidR="00264C80" w:rsidRPr="00E8155C" w:rsidRDefault="00264C80" w:rsidP="000011AF">
            <w:pPr>
              <w:rPr>
                <w:rFonts w:ascii="Calibri" w:hAnsi="Calibri"/>
                <w:sz w:val="20"/>
              </w:rPr>
            </w:pPr>
            <w:r w:rsidRPr="00E8155C">
              <w:rPr>
                <w:rFonts w:ascii="Calibri" w:hAnsi="Calibri"/>
                <w:sz w:val="20"/>
              </w:rPr>
              <w:t>SGP BD Outcome 2.1: Improved community-level sustainable use of biodiversity in production landscapes / seascapes through community-based initiatives, frameworks and market mechanisms, including recognized environmental standards that incorporate biodiversity considerations</w:t>
            </w:r>
          </w:p>
          <w:p w:rsidR="00264C80" w:rsidRPr="00E8155C" w:rsidRDefault="00264C80" w:rsidP="000011AF">
            <w:pPr>
              <w:rPr>
                <w:rFonts w:ascii="Calibri" w:hAnsi="Calibri"/>
                <w:sz w:val="20"/>
              </w:rPr>
            </w:pPr>
            <w:r w:rsidRPr="00E8155C">
              <w:rPr>
                <w:rFonts w:ascii="Calibri" w:hAnsi="Calibri"/>
                <w:i/>
                <w:sz w:val="20"/>
              </w:rPr>
              <w:t>Category II Step-up:</w:t>
            </w:r>
            <w:r w:rsidRPr="00E8155C">
              <w:rPr>
                <w:rFonts w:ascii="Calibri" w:hAnsi="Calibri"/>
                <w:sz w:val="20"/>
              </w:rPr>
              <w:t xml:space="preserve">  Market mechanisms and standards replicated and scaled-up, as appropriate</w:t>
            </w:r>
          </w:p>
          <w:p w:rsidR="00264C80" w:rsidRPr="00E8155C" w:rsidRDefault="00264C80" w:rsidP="000011AF">
            <w:pPr>
              <w:rPr>
                <w:rFonts w:ascii="Calibri" w:hAnsi="Calibri"/>
                <w:sz w:val="20"/>
              </w:rPr>
            </w:pPr>
          </w:p>
          <w:p w:rsidR="00264C80" w:rsidRPr="00E8155C" w:rsidRDefault="00264C80" w:rsidP="000011AF">
            <w:pPr>
              <w:rPr>
                <w:rFonts w:ascii="Calibri" w:hAnsi="Calibri"/>
                <w:sz w:val="20"/>
              </w:rPr>
            </w:pPr>
            <w:r w:rsidRPr="00E8155C">
              <w:rPr>
                <w:rFonts w:ascii="Calibri" w:hAnsi="Calibri"/>
                <w:sz w:val="20"/>
              </w:rPr>
              <w:t>SGP BD Outcome 2.2: Increased understanding and awareness of sustainable use of biodiversity</w:t>
            </w:r>
          </w:p>
          <w:p w:rsidR="00264C80" w:rsidRPr="00E8155C" w:rsidRDefault="00264C80" w:rsidP="000011AF">
            <w:pPr>
              <w:rPr>
                <w:rFonts w:ascii="Calibri" w:hAnsi="Calibri"/>
                <w:sz w:val="20"/>
              </w:rPr>
            </w:pPr>
            <w:r w:rsidRPr="00E8155C">
              <w:rPr>
                <w:rFonts w:ascii="Calibri" w:hAnsi="Calibri"/>
                <w:i/>
                <w:sz w:val="20"/>
              </w:rPr>
              <w:t>Category II Step-up:</w:t>
            </w:r>
            <w:r w:rsidRPr="00E8155C">
              <w:rPr>
                <w:rFonts w:ascii="Calibri" w:hAnsi="Calibri"/>
                <w:sz w:val="20"/>
              </w:rPr>
              <w:t xml:space="preserve"> Environmental education programs formally integrated in school curricula, as appropriate</w:t>
            </w:r>
          </w:p>
        </w:tc>
        <w:tc>
          <w:tcPr>
            <w:tcW w:w="2250" w:type="dxa"/>
          </w:tcPr>
          <w:p w:rsidR="00264C80" w:rsidRPr="00E8155C" w:rsidRDefault="00264C80" w:rsidP="000011AF">
            <w:pPr>
              <w:rPr>
                <w:rFonts w:ascii="Calibri" w:hAnsi="Calibri"/>
                <w:sz w:val="20"/>
              </w:rPr>
            </w:pPr>
            <w:r w:rsidRPr="00E8155C">
              <w:rPr>
                <w:rFonts w:ascii="Calibri" w:hAnsi="Calibri"/>
                <w:sz w:val="20"/>
              </w:rPr>
              <w:t>Hectares of production landscapes / seascapes under improved sustainable use practices, leading, where possible, to certification through recognized environmental standards that incorporate biodiversity considerations (supported by SGP)</w:t>
            </w:r>
          </w:p>
          <w:p w:rsidR="00264C80" w:rsidRPr="00E8155C" w:rsidRDefault="00264C80" w:rsidP="000011AF">
            <w:pPr>
              <w:rPr>
                <w:rFonts w:ascii="Calibri" w:hAnsi="Calibri"/>
                <w:sz w:val="20"/>
              </w:rPr>
            </w:pPr>
          </w:p>
          <w:p w:rsidR="00264C80" w:rsidRPr="00E8155C" w:rsidRDefault="00264C80" w:rsidP="000011AF">
            <w:pPr>
              <w:rPr>
                <w:rFonts w:ascii="Calibri" w:hAnsi="Calibri"/>
                <w:sz w:val="20"/>
              </w:rPr>
            </w:pPr>
            <w:r w:rsidRPr="00E8155C">
              <w:rPr>
                <w:rFonts w:ascii="Calibri" w:hAnsi="Calibri"/>
                <w:sz w:val="20"/>
              </w:rPr>
              <w:t>Number of significant species with maintained or improved conservation status</w:t>
            </w:r>
          </w:p>
          <w:p w:rsidR="00264C80" w:rsidRPr="00E8155C" w:rsidRDefault="00264C80" w:rsidP="000011AF">
            <w:pPr>
              <w:rPr>
                <w:rFonts w:ascii="Calibri" w:hAnsi="Calibri"/>
                <w:sz w:val="20"/>
              </w:rPr>
            </w:pPr>
          </w:p>
          <w:p w:rsidR="00264C80" w:rsidRPr="00E8155C" w:rsidRDefault="00264C80" w:rsidP="000011AF">
            <w:pPr>
              <w:rPr>
                <w:rFonts w:ascii="Calibri" w:hAnsi="Calibri"/>
                <w:sz w:val="20"/>
              </w:rPr>
            </w:pPr>
            <w:r w:rsidRPr="00E8155C">
              <w:rPr>
                <w:rFonts w:ascii="Calibri" w:hAnsi="Calibri"/>
                <w:sz w:val="20"/>
              </w:rPr>
              <w:t>Number and hectares of significant ecosystems with maintained or improved conservation status</w:t>
            </w:r>
          </w:p>
          <w:p w:rsidR="00264C80" w:rsidRPr="00E8155C" w:rsidRDefault="00264C80" w:rsidP="000011AF">
            <w:pPr>
              <w:rPr>
                <w:rFonts w:ascii="Calibri" w:hAnsi="Calibri"/>
                <w:sz w:val="20"/>
              </w:rPr>
            </w:pPr>
          </w:p>
        </w:tc>
        <w:tc>
          <w:tcPr>
            <w:tcW w:w="1800" w:type="dxa"/>
          </w:tcPr>
          <w:p w:rsidR="00264C80" w:rsidRPr="00E8155C" w:rsidRDefault="0022532C" w:rsidP="000011AF">
            <w:pPr>
              <w:rPr>
                <w:rFonts w:ascii="Calibri" w:hAnsi="Calibri"/>
                <w:sz w:val="20"/>
              </w:rPr>
            </w:pPr>
            <w:r>
              <w:rPr>
                <w:rFonts w:ascii="Calibri" w:hAnsi="Calibri"/>
                <w:sz w:val="20"/>
              </w:rPr>
              <w:t>55</w:t>
            </w:r>
            <w:r w:rsidR="00264C80" w:rsidRPr="00E8155C">
              <w:rPr>
                <w:rFonts w:ascii="Calibri" w:hAnsi="Calibri"/>
                <w:sz w:val="20"/>
              </w:rPr>
              <w:t>,000 hectares of production landscapes / seascapes under improved sustainable use practices, leading, where possible, to certification through recognized environmental standards that incorporate biodiversity considerations (supported by SGP)</w:t>
            </w:r>
          </w:p>
          <w:p w:rsidR="00264C80" w:rsidRPr="00E8155C" w:rsidRDefault="00264C80" w:rsidP="000011AF"/>
          <w:p w:rsidR="00264C80" w:rsidRPr="00E8155C" w:rsidRDefault="0022532C" w:rsidP="000011AF">
            <w:r>
              <w:rPr>
                <w:rFonts w:ascii="Calibri" w:hAnsi="Calibri"/>
                <w:sz w:val="20"/>
              </w:rPr>
              <w:t>110</w:t>
            </w:r>
            <w:r w:rsidR="00264C80" w:rsidRPr="00E8155C">
              <w:rPr>
                <w:rFonts w:ascii="Calibri" w:hAnsi="Calibri"/>
                <w:sz w:val="20"/>
              </w:rPr>
              <w:t xml:space="preserve"> significant species with maintained or improved conservation status</w:t>
            </w:r>
          </w:p>
          <w:p w:rsidR="00264C80" w:rsidRPr="00E8155C" w:rsidRDefault="00264C80" w:rsidP="000011AF"/>
          <w:p w:rsidR="00264C80" w:rsidRPr="00E8155C" w:rsidRDefault="0022532C" w:rsidP="000011AF">
            <w:pPr>
              <w:rPr>
                <w:rFonts w:ascii="Calibri" w:hAnsi="Calibri"/>
                <w:sz w:val="20"/>
              </w:rPr>
            </w:pPr>
            <w:r>
              <w:rPr>
                <w:rFonts w:ascii="Calibri" w:hAnsi="Calibri"/>
                <w:sz w:val="20"/>
              </w:rPr>
              <w:t>60</w:t>
            </w:r>
            <w:r w:rsidR="00264C80" w:rsidRPr="00E8155C">
              <w:rPr>
                <w:rFonts w:ascii="Calibri" w:hAnsi="Calibri"/>
                <w:sz w:val="20"/>
              </w:rPr>
              <w:t xml:space="preserve"> significant ecosystems with</w:t>
            </w:r>
            <w:r w:rsidR="00264C80">
              <w:rPr>
                <w:rFonts w:ascii="Calibri" w:hAnsi="Calibri"/>
                <w:sz w:val="20"/>
              </w:rPr>
              <w:t xml:space="preserve"> communities adopting sustainable use resulting in</w:t>
            </w:r>
            <w:r w:rsidR="00264C80" w:rsidRPr="00E8155C">
              <w:rPr>
                <w:rFonts w:ascii="Calibri" w:hAnsi="Calibri"/>
                <w:sz w:val="20"/>
              </w:rPr>
              <w:t xml:space="preserve"> maintained or </w:t>
            </w:r>
            <w:r w:rsidR="00264C80" w:rsidRPr="00E8155C">
              <w:rPr>
                <w:rFonts w:ascii="Calibri" w:hAnsi="Calibri"/>
                <w:sz w:val="20"/>
              </w:rPr>
              <w:lastRenderedPageBreak/>
              <w:t xml:space="preserve">improved conservation status </w:t>
            </w:r>
          </w:p>
          <w:p w:rsidR="00264C80" w:rsidRPr="00E8155C" w:rsidRDefault="00264C80" w:rsidP="000011AF">
            <w:pPr>
              <w:rPr>
                <w:rFonts w:ascii="Calibri" w:hAnsi="Calibri"/>
                <w:sz w:val="20"/>
              </w:rPr>
            </w:pPr>
          </w:p>
          <w:p w:rsidR="00264C80" w:rsidRDefault="0022532C" w:rsidP="000011AF">
            <w:pPr>
              <w:rPr>
                <w:rFonts w:ascii="Calibri" w:hAnsi="Calibri"/>
                <w:sz w:val="20"/>
              </w:rPr>
            </w:pPr>
            <w:r>
              <w:rPr>
                <w:rFonts w:ascii="Calibri" w:hAnsi="Calibri"/>
                <w:sz w:val="20"/>
              </w:rPr>
              <w:t>55</w:t>
            </w:r>
            <w:r w:rsidR="00264C80" w:rsidRPr="00E8155C">
              <w:rPr>
                <w:rFonts w:ascii="Calibri" w:hAnsi="Calibri"/>
                <w:sz w:val="20"/>
              </w:rPr>
              <w:t xml:space="preserve">,000 hectares of significant ecosystems with maintained or improved conservation </w:t>
            </w:r>
          </w:p>
          <w:p w:rsidR="00264C80" w:rsidRPr="00E8155C" w:rsidRDefault="00264C80" w:rsidP="000011AF">
            <w:pPr>
              <w:rPr>
                <w:rFonts w:ascii="Calibri" w:hAnsi="Calibri"/>
                <w:sz w:val="20"/>
              </w:rPr>
            </w:pPr>
            <w:r w:rsidRPr="00E8155C">
              <w:rPr>
                <w:rFonts w:ascii="Calibri" w:hAnsi="Calibri"/>
                <w:sz w:val="20"/>
              </w:rPr>
              <w:t>status</w:t>
            </w:r>
          </w:p>
        </w:tc>
        <w:tc>
          <w:tcPr>
            <w:tcW w:w="1710" w:type="dxa"/>
          </w:tcPr>
          <w:p w:rsidR="00264C80" w:rsidRPr="00E8155C" w:rsidRDefault="00264C80" w:rsidP="000011AF">
            <w:pPr>
              <w:rPr>
                <w:rFonts w:ascii="Calibri" w:hAnsi="Calibri"/>
                <w:sz w:val="20"/>
              </w:rPr>
            </w:pPr>
            <w:r w:rsidRPr="00E8155C">
              <w:rPr>
                <w:rFonts w:ascii="Calibri" w:hAnsi="Calibri"/>
                <w:sz w:val="20"/>
              </w:rPr>
              <w:lastRenderedPageBreak/>
              <w:t>GEF SGP database, project reports and monitoring visits</w:t>
            </w:r>
          </w:p>
        </w:tc>
        <w:tc>
          <w:tcPr>
            <w:tcW w:w="1530" w:type="dxa"/>
          </w:tcPr>
          <w:p w:rsidR="00264C80" w:rsidRPr="00E8155C" w:rsidRDefault="00264C80" w:rsidP="000011AF">
            <w:pPr>
              <w:rPr>
                <w:rFonts w:ascii="Calibri" w:hAnsi="Calibri"/>
                <w:sz w:val="20"/>
              </w:rPr>
            </w:pPr>
            <w:r w:rsidRPr="00E8155C">
              <w:rPr>
                <w:rFonts w:ascii="Calibri" w:hAnsi="Calibri"/>
                <w:sz w:val="20"/>
              </w:rPr>
              <w:t>Market differentiation of value-added labels sufficiently “scale-sensitive” to meet the needs of small producers</w:t>
            </w:r>
          </w:p>
        </w:tc>
      </w:tr>
      <w:tr w:rsidR="00264C80" w:rsidRPr="00E8155C" w:rsidTr="000011AF">
        <w:tc>
          <w:tcPr>
            <w:tcW w:w="2178" w:type="dxa"/>
            <w:shd w:val="clear" w:color="auto" w:fill="FABF8F"/>
          </w:tcPr>
          <w:p w:rsidR="00264C80" w:rsidRPr="00E8155C" w:rsidRDefault="00264C80" w:rsidP="000011AF">
            <w:pPr>
              <w:keepLines/>
              <w:rPr>
                <w:rFonts w:ascii="Calibri" w:hAnsi="Calibri"/>
                <w:sz w:val="20"/>
              </w:rPr>
            </w:pPr>
            <w:r w:rsidRPr="00E8155C">
              <w:rPr>
                <w:rFonts w:ascii="Calibri" w:hAnsi="Calibri"/>
                <w:sz w:val="20"/>
                <w:u w:val="single"/>
              </w:rPr>
              <w:lastRenderedPageBreak/>
              <w:t>SGP OP5 Immediate Objective 3:</w:t>
            </w:r>
            <w:r w:rsidRPr="00E8155C">
              <w:rPr>
                <w:rFonts w:ascii="Calibri" w:hAnsi="Calibri"/>
                <w:sz w:val="20"/>
              </w:rPr>
              <w:t xml:space="preserve">  Promote the demonstration, development and transfer of low carbon technologies at the community level</w:t>
            </w:r>
          </w:p>
        </w:tc>
        <w:tc>
          <w:tcPr>
            <w:tcW w:w="3600" w:type="dxa"/>
            <w:shd w:val="clear" w:color="auto" w:fill="auto"/>
          </w:tcPr>
          <w:p w:rsidR="00264C80" w:rsidRPr="00E8155C" w:rsidRDefault="00264C80" w:rsidP="000011AF">
            <w:pPr>
              <w:keepLines/>
              <w:rPr>
                <w:rFonts w:ascii="Calibri" w:hAnsi="Calibri"/>
                <w:sz w:val="20"/>
              </w:rPr>
            </w:pPr>
            <w:r w:rsidRPr="00E8155C">
              <w:rPr>
                <w:rFonts w:ascii="Calibri" w:hAnsi="Calibri"/>
                <w:sz w:val="20"/>
              </w:rPr>
              <w:t>SGP CC Outcome 3.1: Innovative low-GHG technologies deployed and successfully demonstrated at the community level</w:t>
            </w:r>
          </w:p>
          <w:p w:rsidR="00264C80" w:rsidRPr="00E8155C" w:rsidRDefault="00264C80" w:rsidP="000011AF">
            <w:pPr>
              <w:keepLines/>
              <w:rPr>
                <w:rFonts w:ascii="Calibri" w:hAnsi="Calibri"/>
                <w:sz w:val="20"/>
              </w:rPr>
            </w:pPr>
            <w:r w:rsidRPr="00E8155C">
              <w:rPr>
                <w:rFonts w:ascii="Calibri" w:hAnsi="Calibri"/>
                <w:i/>
                <w:sz w:val="20"/>
              </w:rPr>
              <w:t>Category II Step-up:</w:t>
            </w:r>
            <w:r w:rsidRPr="00E8155C">
              <w:rPr>
                <w:rFonts w:ascii="Calibri" w:hAnsi="Calibri"/>
                <w:sz w:val="20"/>
              </w:rPr>
              <w:t xml:space="preserve">  Up-scaling and replication of good practices and lessons, as appropriate</w:t>
            </w:r>
          </w:p>
          <w:p w:rsidR="00264C80" w:rsidRPr="00E8155C" w:rsidRDefault="00264C80" w:rsidP="000011AF">
            <w:pPr>
              <w:keepLines/>
              <w:rPr>
                <w:rFonts w:ascii="Calibri" w:hAnsi="Calibri"/>
                <w:sz w:val="20"/>
              </w:rPr>
            </w:pPr>
          </w:p>
          <w:p w:rsidR="00264C80" w:rsidRPr="00E8155C" w:rsidRDefault="00264C80" w:rsidP="000011AF">
            <w:pPr>
              <w:keepLines/>
              <w:rPr>
                <w:rFonts w:ascii="Calibri" w:hAnsi="Calibri"/>
                <w:sz w:val="20"/>
              </w:rPr>
            </w:pPr>
            <w:r w:rsidRPr="00E8155C">
              <w:rPr>
                <w:rFonts w:ascii="Calibri" w:hAnsi="Calibri"/>
                <w:sz w:val="20"/>
              </w:rPr>
              <w:t>SGP CC Outcome 3.2: GHG emissions avoided</w:t>
            </w:r>
            <w:r w:rsidRPr="00E8155C">
              <w:rPr>
                <w:rStyle w:val="FootnoteReference"/>
                <w:rFonts w:ascii="Calibri" w:hAnsi="Calibri"/>
                <w:sz w:val="20"/>
              </w:rPr>
              <w:footnoteReference w:id="7"/>
            </w:r>
          </w:p>
        </w:tc>
        <w:tc>
          <w:tcPr>
            <w:tcW w:w="2250" w:type="dxa"/>
          </w:tcPr>
          <w:p w:rsidR="00264C80" w:rsidRDefault="00264C80" w:rsidP="000011AF">
            <w:pPr>
              <w:keepLines/>
              <w:rPr>
                <w:rFonts w:ascii="Calibri" w:hAnsi="Calibri"/>
                <w:sz w:val="20"/>
              </w:rPr>
            </w:pPr>
            <w:r w:rsidRPr="00E8155C">
              <w:rPr>
                <w:rFonts w:ascii="Calibri" w:hAnsi="Calibri"/>
                <w:sz w:val="20"/>
              </w:rPr>
              <w:t>Number of countries with demonstrations addressing community-level barriers to deployment of low-GHG technologies</w:t>
            </w:r>
          </w:p>
          <w:p w:rsidR="00264C80" w:rsidRDefault="00264C80" w:rsidP="000011AF">
            <w:pPr>
              <w:keepLines/>
              <w:rPr>
                <w:rFonts w:ascii="Calibri" w:hAnsi="Calibri"/>
                <w:sz w:val="20"/>
              </w:rPr>
            </w:pPr>
          </w:p>
          <w:p w:rsidR="00264C80" w:rsidRPr="00E8155C" w:rsidRDefault="00264C80" w:rsidP="000011AF">
            <w:pPr>
              <w:keepLines/>
              <w:rPr>
                <w:rFonts w:ascii="Calibri" w:hAnsi="Calibri"/>
                <w:sz w:val="20"/>
              </w:rPr>
            </w:pPr>
            <w:r>
              <w:rPr>
                <w:rFonts w:ascii="Calibri" w:hAnsi="Calibri"/>
                <w:sz w:val="20"/>
              </w:rPr>
              <w:t>Number of national or international partners or agencies are aware of SGP practices and lessons</w:t>
            </w:r>
          </w:p>
        </w:tc>
        <w:tc>
          <w:tcPr>
            <w:tcW w:w="1800" w:type="dxa"/>
          </w:tcPr>
          <w:p w:rsidR="00264C80" w:rsidRDefault="00E209DA" w:rsidP="000011AF">
            <w:pPr>
              <w:keepLines/>
              <w:rPr>
                <w:rFonts w:ascii="Calibri" w:hAnsi="Calibri"/>
                <w:sz w:val="20"/>
              </w:rPr>
            </w:pPr>
            <w:r>
              <w:rPr>
                <w:rFonts w:ascii="Calibri" w:hAnsi="Calibri"/>
                <w:sz w:val="20"/>
              </w:rPr>
              <w:t>16</w:t>
            </w:r>
            <w:r w:rsidR="00264C80" w:rsidRPr="00E8155C">
              <w:rPr>
                <w:rFonts w:ascii="Calibri" w:hAnsi="Calibri"/>
                <w:sz w:val="20"/>
              </w:rPr>
              <w:t xml:space="preserve"> countries with demonstrations addressing community-level barriers to deployment of low-GHG technologies</w:t>
            </w:r>
          </w:p>
          <w:p w:rsidR="00264C80" w:rsidRDefault="00264C80" w:rsidP="000011AF">
            <w:pPr>
              <w:keepLines/>
              <w:rPr>
                <w:rFonts w:ascii="Calibri" w:hAnsi="Calibri"/>
                <w:sz w:val="20"/>
              </w:rPr>
            </w:pPr>
          </w:p>
          <w:p w:rsidR="00264C80" w:rsidRPr="00E8155C" w:rsidRDefault="00264C80" w:rsidP="0022532C">
            <w:pPr>
              <w:keepLines/>
            </w:pPr>
            <w:r>
              <w:rPr>
                <w:rFonts w:ascii="Calibri" w:hAnsi="Calibri"/>
                <w:sz w:val="20"/>
              </w:rPr>
              <w:t xml:space="preserve">At least </w:t>
            </w:r>
            <w:r w:rsidR="0022532C">
              <w:rPr>
                <w:rFonts w:ascii="Calibri" w:hAnsi="Calibri"/>
                <w:sz w:val="20"/>
              </w:rPr>
              <w:t>30</w:t>
            </w:r>
            <w:r>
              <w:rPr>
                <w:rFonts w:ascii="Calibri" w:hAnsi="Calibri"/>
                <w:sz w:val="20"/>
              </w:rPr>
              <w:t xml:space="preserve"> national or international partners or agencies are aware of SGP practices and lessons</w:t>
            </w:r>
          </w:p>
        </w:tc>
        <w:tc>
          <w:tcPr>
            <w:tcW w:w="1710" w:type="dxa"/>
          </w:tcPr>
          <w:p w:rsidR="00264C80" w:rsidRPr="00E8155C" w:rsidRDefault="00264C80" w:rsidP="000011AF">
            <w:pPr>
              <w:keepLines/>
              <w:rPr>
                <w:rFonts w:ascii="Calibri" w:hAnsi="Calibri"/>
                <w:sz w:val="20"/>
              </w:rPr>
            </w:pPr>
            <w:r w:rsidRPr="00E8155C">
              <w:rPr>
                <w:rFonts w:ascii="Calibri" w:hAnsi="Calibri"/>
                <w:sz w:val="20"/>
              </w:rPr>
              <w:t>GEF SGP database, project reports and monitoring visits</w:t>
            </w:r>
          </w:p>
          <w:p w:rsidR="00264C80" w:rsidRPr="00E8155C" w:rsidRDefault="00264C80" w:rsidP="000011AF">
            <w:pPr>
              <w:keepLines/>
              <w:rPr>
                <w:rFonts w:ascii="Calibri" w:hAnsi="Calibri"/>
                <w:sz w:val="20"/>
              </w:rPr>
            </w:pPr>
          </w:p>
          <w:p w:rsidR="00264C80" w:rsidRPr="00E8155C" w:rsidRDefault="00264C80" w:rsidP="000011AF">
            <w:pPr>
              <w:keepLines/>
            </w:pPr>
            <w:r w:rsidRPr="00E8155C">
              <w:rPr>
                <w:rFonts w:ascii="Calibri" w:hAnsi="Calibri"/>
                <w:sz w:val="20"/>
              </w:rPr>
              <w:t>SGP case studies</w:t>
            </w:r>
          </w:p>
        </w:tc>
        <w:tc>
          <w:tcPr>
            <w:tcW w:w="1530" w:type="dxa"/>
          </w:tcPr>
          <w:p w:rsidR="00264C80" w:rsidRPr="00E8155C" w:rsidRDefault="00264C80" w:rsidP="000011AF">
            <w:pPr>
              <w:keepLines/>
              <w:rPr>
                <w:rFonts w:ascii="Calibri" w:hAnsi="Calibri"/>
                <w:sz w:val="20"/>
              </w:rPr>
            </w:pPr>
            <w:r w:rsidRPr="00E8155C">
              <w:rPr>
                <w:rFonts w:ascii="Calibri" w:hAnsi="Calibri"/>
                <w:sz w:val="20"/>
              </w:rPr>
              <w:t>Progress will continue for complimentary initiatives by GEF and other development agencies to removing market barriers and improving energy access policies particularly at the local level.</w:t>
            </w:r>
          </w:p>
        </w:tc>
      </w:tr>
      <w:tr w:rsidR="00264C80" w:rsidRPr="00E8155C" w:rsidTr="000011AF">
        <w:tc>
          <w:tcPr>
            <w:tcW w:w="2178" w:type="dxa"/>
            <w:shd w:val="clear" w:color="auto" w:fill="FABF8F"/>
          </w:tcPr>
          <w:p w:rsidR="00264C80" w:rsidRPr="00E8155C" w:rsidRDefault="00264C80" w:rsidP="000011AF">
            <w:pPr>
              <w:rPr>
                <w:rFonts w:ascii="Calibri" w:hAnsi="Calibri"/>
                <w:sz w:val="20"/>
              </w:rPr>
            </w:pPr>
            <w:r w:rsidRPr="00E8155C">
              <w:rPr>
                <w:rFonts w:ascii="Calibri" w:hAnsi="Calibri"/>
                <w:sz w:val="20"/>
                <w:u w:val="single"/>
              </w:rPr>
              <w:t>SGP OP5 Immediate Objective 4:</w:t>
            </w:r>
            <w:r w:rsidRPr="00E8155C">
              <w:rPr>
                <w:rFonts w:ascii="Calibri" w:hAnsi="Calibri"/>
                <w:sz w:val="20"/>
              </w:rPr>
              <w:t xml:space="preserve"> Promote and support energy efficient, low carbon transport at the community level</w:t>
            </w:r>
          </w:p>
        </w:tc>
        <w:tc>
          <w:tcPr>
            <w:tcW w:w="3600" w:type="dxa"/>
            <w:shd w:val="clear" w:color="auto" w:fill="auto"/>
          </w:tcPr>
          <w:p w:rsidR="00264C80" w:rsidRPr="00E8155C" w:rsidRDefault="00264C80" w:rsidP="000011AF">
            <w:pPr>
              <w:rPr>
                <w:rFonts w:ascii="Calibri" w:hAnsi="Calibri"/>
                <w:sz w:val="20"/>
              </w:rPr>
            </w:pPr>
            <w:r w:rsidRPr="00E8155C">
              <w:rPr>
                <w:rFonts w:ascii="Calibri" w:hAnsi="Calibri"/>
                <w:sz w:val="20"/>
              </w:rPr>
              <w:t>SGP CC Outcome 4.1: Low-GHG transport options demonstrated at the community level</w:t>
            </w:r>
          </w:p>
          <w:p w:rsidR="00264C80" w:rsidRPr="00E8155C" w:rsidRDefault="00264C80" w:rsidP="000011AF">
            <w:pPr>
              <w:rPr>
                <w:rFonts w:ascii="Calibri" w:hAnsi="Calibri"/>
                <w:sz w:val="20"/>
              </w:rPr>
            </w:pPr>
            <w:r w:rsidRPr="00E8155C">
              <w:rPr>
                <w:rFonts w:ascii="Calibri" w:hAnsi="Calibri"/>
                <w:i/>
                <w:sz w:val="20"/>
              </w:rPr>
              <w:t>Category II Step-up:</w:t>
            </w:r>
            <w:r w:rsidRPr="00E8155C">
              <w:rPr>
                <w:rFonts w:ascii="Calibri" w:hAnsi="Calibri"/>
                <w:sz w:val="20"/>
              </w:rPr>
              <w:t xml:space="preserve">  Up-scaling and replication of good practices and lessons, as appropriate</w:t>
            </w:r>
          </w:p>
          <w:p w:rsidR="00264C80" w:rsidRPr="00E8155C" w:rsidRDefault="00264C80" w:rsidP="000011AF">
            <w:pPr>
              <w:rPr>
                <w:rFonts w:ascii="Calibri" w:hAnsi="Calibri"/>
                <w:sz w:val="20"/>
              </w:rPr>
            </w:pPr>
          </w:p>
          <w:p w:rsidR="00264C80" w:rsidRPr="00E8155C" w:rsidRDefault="00264C80" w:rsidP="000011AF">
            <w:pPr>
              <w:rPr>
                <w:rFonts w:ascii="Calibri" w:hAnsi="Calibri"/>
                <w:sz w:val="20"/>
              </w:rPr>
            </w:pPr>
            <w:r w:rsidRPr="00E8155C">
              <w:rPr>
                <w:rFonts w:ascii="Calibri" w:hAnsi="Calibri"/>
                <w:sz w:val="20"/>
              </w:rPr>
              <w:t xml:space="preserve">SGP CC Outcome 4.2: Increased </w:t>
            </w:r>
            <w:r w:rsidRPr="00E8155C">
              <w:rPr>
                <w:rFonts w:ascii="Calibri" w:hAnsi="Calibri"/>
                <w:sz w:val="20"/>
              </w:rPr>
              <w:lastRenderedPageBreak/>
              <w:t>investment in community-level energy efficient, low-GHG transport systems</w:t>
            </w:r>
          </w:p>
          <w:p w:rsidR="00264C80" w:rsidRPr="00E8155C" w:rsidRDefault="00264C80" w:rsidP="000011AF">
            <w:pPr>
              <w:rPr>
                <w:rFonts w:ascii="Calibri" w:hAnsi="Calibri"/>
                <w:sz w:val="20"/>
              </w:rPr>
            </w:pPr>
          </w:p>
          <w:p w:rsidR="00264C80" w:rsidRPr="00E8155C" w:rsidRDefault="00264C80" w:rsidP="000011AF">
            <w:pPr>
              <w:rPr>
                <w:rFonts w:ascii="Calibri" w:hAnsi="Calibri"/>
                <w:sz w:val="20"/>
              </w:rPr>
            </w:pPr>
            <w:r w:rsidRPr="00E8155C">
              <w:rPr>
                <w:rFonts w:ascii="Calibri" w:hAnsi="Calibri"/>
                <w:sz w:val="20"/>
              </w:rPr>
              <w:t>SGP CC Outcome 4.3: GHG emissions avoided</w:t>
            </w:r>
          </w:p>
        </w:tc>
        <w:tc>
          <w:tcPr>
            <w:tcW w:w="2250" w:type="dxa"/>
          </w:tcPr>
          <w:p w:rsidR="00264C80" w:rsidRDefault="00264C80" w:rsidP="000011AF">
            <w:pPr>
              <w:rPr>
                <w:rFonts w:ascii="Calibri" w:hAnsi="Calibri"/>
                <w:sz w:val="20"/>
              </w:rPr>
            </w:pPr>
            <w:r w:rsidRPr="00E8155C">
              <w:rPr>
                <w:rFonts w:ascii="Calibri" w:hAnsi="Calibri"/>
                <w:sz w:val="20"/>
              </w:rPr>
              <w:lastRenderedPageBreak/>
              <w:t>Number of countries where community-level low-GHG transport options have been demonstrated</w:t>
            </w:r>
          </w:p>
          <w:p w:rsidR="00264C80" w:rsidRDefault="00264C80" w:rsidP="000011AF">
            <w:pPr>
              <w:rPr>
                <w:rFonts w:ascii="Calibri" w:hAnsi="Calibri"/>
                <w:sz w:val="20"/>
              </w:rPr>
            </w:pPr>
          </w:p>
          <w:p w:rsidR="00264C80" w:rsidRPr="00E8155C" w:rsidRDefault="00264C80" w:rsidP="000011AF">
            <w:pPr>
              <w:rPr>
                <w:rFonts w:ascii="Calibri" w:hAnsi="Calibri"/>
                <w:sz w:val="20"/>
              </w:rPr>
            </w:pPr>
            <w:r>
              <w:rPr>
                <w:rFonts w:ascii="Calibri" w:hAnsi="Calibri"/>
                <w:sz w:val="20"/>
              </w:rPr>
              <w:t xml:space="preserve">Number of governments having been influenced </w:t>
            </w:r>
            <w:r>
              <w:rPr>
                <w:rFonts w:ascii="Calibri" w:hAnsi="Calibri"/>
                <w:sz w:val="20"/>
              </w:rPr>
              <w:lastRenderedPageBreak/>
              <w:t>by SGP demonstration practices</w:t>
            </w:r>
          </w:p>
        </w:tc>
        <w:tc>
          <w:tcPr>
            <w:tcW w:w="1800" w:type="dxa"/>
          </w:tcPr>
          <w:p w:rsidR="00264C80" w:rsidRDefault="00E209DA" w:rsidP="000011AF">
            <w:pPr>
              <w:rPr>
                <w:rFonts w:ascii="Calibri" w:hAnsi="Calibri"/>
                <w:sz w:val="20"/>
              </w:rPr>
            </w:pPr>
            <w:r>
              <w:rPr>
                <w:rFonts w:ascii="Calibri" w:hAnsi="Calibri"/>
                <w:sz w:val="20"/>
              </w:rPr>
              <w:lastRenderedPageBreak/>
              <w:t xml:space="preserve">At least </w:t>
            </w:r>
            <w:r w:rsidR="0022532C">
              <w:rPr>
                <w:rFonts w:ascii="Calibri" w:hAnsi="Calibri"/>
                <w:sz w:val="20"/>
              </w:rPr>
              <w:t>6</w:t>
            </w:r>
            <w:r w:rsidR="00264C80" w:rsidRPr="00E8155C">
              <w:rPr>
                <w:rFonts w:ascii="Calibri" w:hAnsi="Calibri"/>
                <w:sz w:val="20"/>
              </w:rPr>
              <w:t xml:space="preserve"> countries with community-level low-GHG transportation demonstrations</w:t>
            </w:r>
          </w:p>
          <w:p w:rsidR="00264C80" w:rsidRDefault="00264C80" w:rsidP="000011AF">
            <w:pPr>
              <w:rPr>
                <w:rFonts w:ascii="Calibri" w:hAnsi="Calibri"/>
                <w:sz w:val="20"/>
              </w:rPr>
            </w:pPr>
          </w:p>
          <w:p w:rsidR="00264C80" w:rsidRPr="00E8155C" w:rsidRDefault="00264C80" w:rsidP="0022532C">
            <w:pPr>
              <w:rPr>
                <w:rFonts w:ascii="Calibri" w:hAnsi="Calibri"/>
                <w:sz w:val="20"/>
              </w:rPr>
            </w:pPr>
            <w:r>
              <w:rPr>
                <w:rFonts w:ascii="Calibri" w:hAnsi="Calibri"/>
                <w:sz w:val="20"/>
              </w:rPr>
              <w:t xml:space="preserve">At least </w:t>
            </w:r>
            <w:r w:rsidR="0022532C">
              <w:rPr>
                <w:rFonts w:ascii="Calibri" w:hAnsi="Calibri"/>
                <w:sz w:val="20"/>
              </w:rPr>
              <w:t>3</w:t>
            </w:r>
            <w:r>
              <w:rPr>
                <w:rFonts w:ascii="Calibri" w:hAnsi="Calibri"/>
                <w:sz w:val="20"/>
              </w:rPr>
              <w:t xml:space="preserve"> governments (local </w:t>
            </w:r>
            <w:r>
              <w:rPr>
                <w:rFonts w:ascii="Calibri" w:hAnsi="Calibri"/>
                <w:sz w:val="20"/>
              </w:rPr>
              <w:lastRenderedPageBreak/>
              <w:t>or national) having been influenced in policy development and implementation</w:t>
            </w:r>
          </w:p>
        </w:tc>
        <w:tc>
          <w:tcPr>
            <w:tcW w:w="1710" w:type="dxa"/>
          </w:tcPr>
          <w:p w:rsidR="00264C80" w:rsidRPr="00E8155C" w:rsidRDefault="00264C80" w:rsidP="000011AF">
            <w:r w:rsidRPr="00E8155C">
              <w:rPr>
                <w:rFonts w:ascii="Calibri" w:hAnsi="Calibri"/>
                <w:sz w:val="20"/>
              </w:rPr>
              <w:lastRenderedPageBreak/>
              <w:t>GEF SGP database, project reports and monitoring visits</w:t>
            </w:r>
          </w:p>
        </w:tc>
        <w:tc>
          <w:tcPr>
            <w:tcW w:w="1530" w:type="dxa"/>
          </w:tcPr>
          <w:p w:rsidR="00264C80" w:rsidRPr="00E8155C" w:rsidRDefault="00264C80" w:rsidP="000011AF">
            <w:r w:rsidRPr="00E8155C">
              <w:rPr>
                <w:rFonts w:ascii="Calibri" w:hAnsi="Calibri"/>
                <w:sz w:val="20"/>
              </w:rPr>
              <w:t xml:space="preserve">Progress will continue for complimentary initiatives by GEF and other development agencies to removing </w:t>
            </w:r>
            <w:r w:rsidRPr="00E8155C">
              <w:rPr>
                <w:rFonts w:ascii="Calibri" w:hAnsi="Calibri"/>
                <w:sz w:val="20"/>
              </w:rPr>
              <w:lastRenderedPageBreak/>
              <w:t>market barriers and improving policies supporting low-GHG transportation, particularly at the local level.</w:t>
            </w:r>
          </w:p>
        </w:tc>
      </w:tr>
      <w:tr w:rsidR="00264C80" w:rsidRPr="00E8155C" w:rsidTr="000011AF">
        <w:tc>
          <w:tcPr>
            <w:tcW w:w="2178" w:type="dxa"/>
            <w:shd w:val="clear" w:color="auto" w:fill="FABF8F"/>
          </w:tcPr>
          <w:p w:rsidR="00264C80" w:rsidRPr="00E8155C" w:rsidRDefault="00264C80" w:rsidP="000011AF">
            <w:pPr>
              <w:rPr>
                <w:rFonts w:ascii="Calibri" w:hAnsi="Calibri"/>
                <w:sz w:val="20"/>
              </w:rPr>
            </w:pPr>
            <w:r w:rsidRPr="00E8155C">
              <w:rPr>
                <w:rFonts w:ascii="Calibri" w:hAnsi="Calibri"/>
                <w:sz w:val="20"/>
                <w:u w:val="single"/>
              </w:rPr>
              <w:lastRenderedPageBreak/>
              <w:t>SGP OP5 Immediate Objective 5:</w:t>
            </w:r>
            <w:r w:rsidRPr="00E8155C">
              <w:rPr>
                <w:rFonts w:ascii="Calibri" w:hAnsi="Calibri"/>
                <w:sz w:val="20"/>
              </w:rPr>
              <w:t xml:space="preserve">  Support the conservation and enhancement of carbon stocks through sustainable management and climate proofing of land use, land use change and forestry</w:t>
            </w:r>
          </w:p>
        </w:tc>
        <w:tc>
          <w:tcPr>
            <w:tcW w:w="3600" w:type="dxa"/>
            <w:shd w:val="clear" w:color="auto" w:fill="auto"/>
          </w:tcPr>
          <w:p w:rsidR="00264C80" w:rsidRPr="00E8155C" w:rsidRDefault="00264C80" w:rsidP="000011AF">
            <w:pPr>
              <w:rPr>
                <w:rFonts w:ascii="Calibri" w:hAnsi="Calibri"/>
                <w:sz w:val="20"/>
              </w:rPr>
            </w:pPr>
            <w:r w:rsidRPr="00E8155C">
              <w:rPr>
                <w:rFonts w:ascii="Calibri" w:hAnsi="Calibri"/>
                <w:sz w:val="20"/>
              </w:rPr>
              <w:t>SGP CC Outcome 5.1: Sustainable land use, land use change, and forestry management and climate proofing practices adopted at the community level for forest and non-forest land-use types</w:t>
            </w:r>
          </w:p>
          <w:p w:rsidR="00264C80" w:rsidRPr="00E8155C" w:rsidRDefault="00264C80" w:rsidP="000011AF">
            <w:pPr>
              <w:rPr>
                <w:rFonts w:ascii="Calibri" w:hAnsi="Calibri"/>
                <w:sz w:val="20"/>
              </w:rPr>
            </w:pPr>
            <w:r w:rsidRPr="00E8155C">
              <w:rPr>
                <w:rFonts w:ascii="Calibri" w:hAnsi="Calibri"/>
                <w:i/>
                <w:sz w:val="20"/>
              </w:rPr>
              <w:t>Category II Step-up:</w:t>
            </w:r>
            <w:r w:rsidRPr="00E8155C">
              <w:rPr>
                <w:rFonts w:ascii="Calibri" w:hAnsi="Calibri"/>
                <w:sz w:val="20"/>
              </w:rPr>
              <w:t xml:space="preserve">  Up-scaling and replication of good practices and lessons, as appropriate</w:t>
            </w:r>
          </w:p>
          <w:p w:rsidR="00264C80" w:rsidRPr="00E8155C" w:rsidRDefault="00264C80" w:rsidP="000011AF">
            <w:pPr>
              <w:rPr>
                <w:rFonts w:ascii="Calibri" w:hAnsi="Calibri"/>
                <w:sz w:val="20"/>
              </w:rPr>
            </w:pPr>
          </w:p>
          <w:p w:rsidR="00264C80" w:rsidRPr="00E8155C" w:rsidRDefault="00264C80" w:rsidP="000011AF">
            <w:pPr>
              <w:rPr>
                <w:rFonts w:ascii="Calibri" w:hAnsi="Calibri"/>
                <w:sz w:val="20"/>
              </w:rPr>
            </w:pPr>
            <w:r w:rsidRPr="00E8155C">
              <w:rPr>
                <w:rFonts w:ascii="Calibri" w:hAnsi="Calibri"/>
                <w:sz w:val="20"/>
              </w:rPr>
              <w:t xml:space="preserve">SGP CC Outcome 5.2: Restoration and enhancement of carbon stocks in forests and non-forest lands, including </w:t>
            </w:r>
            <w:proofErr w:type="spellStart"/>
            <w:r w:rsidRPr="00E8155C">
              <w:rPr>
                <w:rFonts w:ascii="Calibri" w:hAnsi="Calibri"/>
                <w:sz w:val="20"/>
              </w:rPr>
              <w:t>peatland</w:t>
            </w:r>
            <w:proofErr w:type="spellEnd"/>
          </w:p>
          <w:p w:rsidR="00264C80" w:rsidRPr="00E8155C" w:rsidRDefault="00264C80" w:rsidP="000011AF">
            <w:pPr>
              <w:rPr>
                <w:rFonts w:ascii="Calibri" w:hAnsi="Calibri"/>
                <w:sz w:val="20"/>
              </w:rPr>
            </w:pPr>
            <w:r w:rsidRPr="00E8155C">
              <w:rPr>
                <w:rFonts w:ascii="Calibri" w:hAnsi="Calibri"/>
                <w:i/>
                <w:sz w:val="20"/>
              </w:rPr>
              <w:t>Category II Step-up:</w:t>
            </w:r>
            <w:r w:rsidRPr="00E8155C">
              <w:rPr>
                <w:rFonts w:ascii="Calibri" w:hAnsi="Calibri"/>
                <w:sz w:val="20"/>
              </w:rPr>
              <w:t xml:space="preserve">  Up-scaling and replication of good practices and lessons, as appropriate</w:t>
            </w:r>
          </w:p>
          <w:p w:rsidR="00264C80" w:rsidRPr="00E8155C" w:rsidRDefault="00264C80" w:rsidP="000011AF">
            <w:pPr>
              <w:rPr>
                <w:rFonts w:ascii="Calibri" w:hAnsi="Calibri"/>
                <w:sz w:val="20"/>
              </w:rPr>
            </w:pPr>
          </w:p>
          <w:p w:rsidR="00264C80" w:rsidRPr="00E8155C" w:rsidRDefault="00264C80" w:rsidP="000011AF">
            <w:pPr>
              <w:rPr>
                <w:rFonts w:ascii="Calibri" w:hAnsi="Calibri"/>
                <w:sz w:val="20"/>
              </w:rPr>
            </w:pPr>
            <w:r w:rsidRPr="00E8155C">
              <w:rPr>
                <w:rFonts w:ascii="Calibri" w:hAnsi="Calibri"/>
                <w:sz w:val="20"/>
              </w:rPr>
              <w:t>SGP CC Out</w:t>
            </w:r>
            <w:r>
              <w:rPr>
                <w:rFonts w:ascii="Calibri" w:hAnsi="Calibri"/>
                <w:sz w:val="20"/>
              </w:rPr>
              <w:t>come 5.3: GHG emissions avoided</w:t>
            </w:r>
          </w:p>
        </w:tc>
        <w:tc>
          <w:tcPr>
            <w:tcW w:w="2250" w:type="dxa"/>
          </w:tcPr>
          <w:p w:rsidR="00264C80" w:rsidRPr="00E8155C" w:rsidRDefault="00264C80" w:rsidP="000011AF">
            <w:pPr>
              <w:rPr>
                <w:rFonts w:ascii="Calibri" w:hAnsi="Calibri"/>
                <w:sz w:val="20"/>
              </w:rPr>
            </w:pPr>
            <w:r w:rsidRPr="00E8155C">
              <w:rPr>
                <w:rFonts w:ascii="Calibri" w:hAnsi="Calibri"/>
                <w:sz w:val="20"/>
              </w:rPr>
              <w:t>Hectares under improved sustainable land management and climate proofing practices</w:t>
            </w:r>
          </w:p>
          <w:p w:rsidR="00264C80" w:rsidRPr="00E8155C" w:rsidRDefault="00264C80" w:rsidP="000011AF">
            <w:pPr>
              <w:rPr>
                <w:rFonts w:ascii="Calibri" w:hAnsi="Calibri"/>
                <w:sz w:val="20"/>
              </w:rPr>
            </w:pPr>
          </w:p>
          <w:p w:rsidR="00264C80" w:rsidRPr="00E8155C" w:rsidRDefault="00264C80" w:rsidP="000011AF">
            <w:pPr>
              <w:rPr>
                <w:rFonts w:ascii="Calibri" w:hAnsi="Calibri"/>
                <w:sz w:val="20"/>
              </w:rPr>
            </w:pPr>
            <w:r w:rsidRPr="00E8155C">
              <w:rPr>
                <w:rFonts w:ascii="Calibri" w:hAnsi="Calibri"/>
                <w:sz w:val="20"/>
              </w:rPr>
              <w:t xml:space="preserve">Hectares of forests and non-forest lands </w:t>
            </w:r>
            <w:r>
              <w:rPr>
                <w:rFonts w:ascii="Calibri" w:hAnsi="Calibri"/>
                <w:sz w:val="20"/>
              </w:rPr>
              <w:t xml:space="preserve">with </w:t>
            </w:r>
            <w:r w:rsidRPr="00E8155C">
              <w:rPr>
                <w:rFonts w:ascii="Calibri" w:hAnsi="Calibri"/>
                <w:sz w:val="20"/>
              </w:rPr>
              <w:t>restor</w:t>
            </w:r>
            <w:r>
              <w:rPr>
                <w:rFonts w:ascii="Calibri" w:hAnsi="Calibri"/>
                <w:sz w:val="20"/>
              </w:rPr>
              <w:t>ation</w:t>
            </w:r>
            <w:r w:rsidRPr="00E8155C">
              <w:rPr>
                <w:rFonts w:ascii="Calibri" w:hAnsi="Calibri"/>
                <w:sz w:val="20"/>
              </w:rPr>
              <w:t xml:space="preserve"> and enhance</w:t>
            </w:r>
            <w:r>
              <w:rPr>
                <w:rFonts w:ascii="Calibri" w:hAnsi="Calibri"/>
                <w:sz w:val="20"/>
              </w:rPr>
              <w:t>ment initiated</w:t>
            </w:r>
          </w:p>
        </w:tc>
        <w:tc>
          <w:tcPr>
            <w:tcW w:w="1800" w:type="dxa"/>
          </w:tcPr>
          <w:p w:rsidR="00264C80" w:rsidRPr="00E8155C" w:rsidRDefault="0022532C" w:rsidP="000011AF">
            <w:pPr>
              <w:rPr>
                <w:rFonts w:ascii="Calibri" w:hAnsi="Calibri"/>
                <w:sz w:val="20"/>
              </w:rPr>
            </w:pPr>
            <w:r>
              <w:rPr>
                <w:rFonts w:ascii="Calibri" w:hAnsi="Calibri"/>
                <w:sz w:val="20"/>
              </w:rPr>
              <w:t>27</w:t>
            </w:r>
            <w:r w:rsidR="00264C80" w:rsidRPr="00E8155C">
              <w:rPr>
                <w:rFonts w:ascii="Calibri" w:hAnsi="Calibri"/>
                <w:sz w:val="20"/>
              </w:rPr>
              <w:t>,000 hectares under improved sustainable land management and climate proofing practices</w:t>
            </w:r>
          </w:p>
          <w:p w:rsidR="00264C80" w:rsidRPr="00E8155C" w:rsidRDefault="00264C80" w:rsidP="000011AF">
            <w:pPr>
              <w:rPr>
                <w:rFonts w:ascii="Calibri" w:hAnsi="Calibri"/>
                <w:sz w:val="20"/>
              </w:rPr>
            </w:pPr>
          </w:p>
          <w:p w:rsidR="00264C80" w:rsidRPr="00E8155C" w:rsidRDefault="00264C80" w:rsidP="0022532C">
            <w:r>
              <w:rPr>
                <w:rFonts w:ascii="Calibri" w:hAnsi="Calibri"/>
                <w:sz w:val="20"/>
              </w:rPr>
              <w:t xml:space="preserve">Restoration and enhancement of </w:t>
            </w:r>
            <w:r w:rsidR="0022532C">
              <w:rPr>
                <w:rFonts w:ascii="Calibri" w:hAnsi="Calibri"/>
                <w:sz w:val="20"/>
              </w:rPr>
              <w:t>15</w:t>
            </w:r>
            <w:r w:rsidRPr="00E8155C">
              <w:rPr>
                <w:rFonts w:ascii="Calibri" w:hAnsi="Calibri"/>
                <w:sz w:val="20"/>
              </w:rPr>
              <w:t xml:space="preserve">,000 hectares of forests and non-forest lands </w:t>
            </w:r>
            <w:r>
              <w:rPr>
                <w:rFonts w:ascii="Calibri" w:hAnsi="Calibri"/>
                <w:sz w:val="20"/>
              </w:rPr>
              <w:t>initiated</w:t>
            </w:r>
          </w:p>
        </w:tc>
        <w:tc>
          <w:tcPr>
            <w:tcW w:w="1710" w:type="dxa"/>
          </w:tcPr>
          <w:p w:rsidR="00264C80" w:rsidRPr="00E8155C" w:rsidRDefault="00264C80" w:rsidP="000011AF">
            <w:pPr>
              <w:rPr>
                <w:rFonts w:ascii="Calibri" w:hAnsi="Calibri"/>
                <w:sz w:val="20"/>
              </w:rPr>
            </w:pPr>
            <w:r w:rsidRPr="00E8155C">
              <w:rPr>
                <w:rFonts w:ascii="Calibri" w:hAnsi="Calibri"/>
                <w:sz w:val="20"/>
              </w:rPr>
              <w:t>GEF SGP database, project reports and monitoring visits</w:t>
            </w:r>
          </w:p>
          <w:p w:rsidR="00264C80" w:rsidRPr="00E8155C" w:rsidRDefault="00264C80" w:rsidP="000011AF">
            <w:pPr>
              <w:rPr>
                <w:rFonts w:ascii="Calibri" w:hAnsi="Calibri"/>
                <w:sz w:val="20"/>
              </w:rPr>
            </w:pPr>
          </w:p>
          <w:p w:rsidR="00264C80" w:rsidRPr="00E8155C" w:rsidRDefault="00264C80" w:rsidP="000011AF">
            <w:r w:rsidRPr="00E8155C">
              <w:rPr>
                <w:rFonts w:ascii="Calibri" w:hAnsi="Calibri"/>
                <w:sz w:val="20"/>
              </w:rPr>
              <w:t>SGP case studies</w:t>
            </w:r>
          </w:p>
        </w:tc>
        <w:tc>
          <w:tcPr>
            <w:tcW w:w="1530" w:type="dxa"/>
          </w:tcPr>
          <w:p w:rsidR="00264C80" w:rsidRPr="00E8155C" w:rsidRDefault="00264C80" w:rsidP="000011AF">
            <w:r w:rsidRPr="00E8155C">
              <w:rPr>
                <w:rFonts w:ascii="Calibri" w:hAnsi="Calibri"/>
                <w:sz w:val="20"/>
              </w:rPr>
              <w:t>Change is possible on the ground at the community level whether or not national and international policy measures are in place</w:t>
            </w:r>
          </w:p>
        </w:tc>
      </w:tr>
      <w:tr w:rsidR="00264C80" w:rsidRPr="00E8155C" w:rsidTr="000011AF">
        <w:tc>
          <w:tcPr>
            <w:tcW w:w="2178" w:type="dxa"/>
            <w:shd w:val="clear" w:color="auto" w:fill="C4BC96"/>
          </w:tcPr>
          <w:p w:rsidR="00264C80" w:rsidRPr="00E8155C" w:rsidRDefault="00264C80" w:rsidP="000011AF">
            <w:pPr>
              <w:rPr>
                <w:rFonts w:ascii="Calibri" w:hAnsi="Calibri"/>
                <w:sz w:val="20"/>
              </w:rPr>
            </w:pPr>
            <w:r w:rsidRPr="00E8155C">
              <w:rPr>
                <w:rFonts w:ascii="Calibri" w:hAnsi="Calibri"/>
                <w:sz w:val="20"/>
                <w:u w:val="single"/>
              </w:rPr>
              <w:t>SGP OP5 Immediate Objective 6:</w:t>
            </w:r>
            <w:r w:rsidRPr="00E8155C">
              <w:rPr>
                <w:rFonts w:ascii="Calibri" w:hAnsi="Calibri"/>
                <w:sz w:val="20"/>
              </w:rPr>
              <w:t xml:space="preserve">  Maintain or improve flow of agro-ecosystem</w:t>
            </w:r>
            <w:r w:rsidRPr="00E8155C">
              <w:rPr>
                <w:rStyle w:val="FootnoteReference"/>
                <w:rFonts w:ascii="Calibri" w:hAnsi="Calibri"/>
                <w:sz w:val="20"/>
              </w:rPr>
              <w:footnoteReference w:id="8"/>
            </w:r>
            <w:r w:rsidRPr="00E8155C">
              <w:rPr>
                <w:rFonts w:ascii="Calibri" w:hAnsi="Calibri"/>
                <w:sz w:val="20"/>
              </w:rPr>
              <w:t xml:space="preserve"> and forest ecosystem services to sustain livelihoods of local communities</w:t>
            </w:r>
          </w:p>
        </w:tc>
        <w:tc>
          <w:tcPr>
            <w:tcW w:w="3600" w:type="dxa"/>
            <w:shd w:val="clear" w:color="auto" w:fill="auto"/>
          </w:tcPr>
          <w:p w:rsidR="00264C80" w:rsidRPr="00E8155C" w:rsidRDefault="00264C80" w:rsidP="000011AF">
            <w:pPr>
              <w:rPr>
                <w:rFonts w:ascii="Calibri" w:hAnsi="Calibri"/>
                <w:sz w:val="20"/>
              </w:rPr>
            </w:pPr>
            <w:r w:rsidRPr="00E8155C">
              <w:rPr>
                <w:rFonts w:ascii="Calibri" w:hAnsi="Calibri"/>
                <w:sz w:val="20"/>
              </w:rPr>
              <w:t>SGP LD Outcome 6.1: Improved community-level actions and practices, and reduced negative impacts on agro-, and forest ecosystems and ecosystem services demonstrated to sustain ecosystem functionality</w:t>
            </w:r>
          </w:p>
          <w:p w:rsidR="00264C80" w:rsidRPr="00E8155C" w:rsidRDefault="00264C80" w:rsidP="000011AF">
            <w:pPr>
              <w:rPr>
                <w:rFonts w:ascii="Calibri" w:hAnsi="Calibri"/>
                <w:sz w:val="20"/>
              </w:rPr>
            </w:pPr>
            <w:r w:rsidRPr="00E8155C">
              <w:rPr>
                <w:rFonts w:ascii="Calibri" w:hAnsi="Calibri"/>
                <w:i/>
                <w:sz w:val="20"/>
              </w:rPr>
              <w:t>Category II Step-up:</w:t>
            </w:r>
            <w:r w:rsidRPr="00E8155C">
              <w:rPr>
                <w:rFonts w:ascii="Calibri" w:hAnsi="Calibri"/>
                <w:sz w:val="20"/>
              </w:rPr>
              <w:t xml:space="preserve">  Analysis of economic value of ecosystem services in target areas, as appropriate</w:t>
            </w:r>
          </w:p>
          <w:p w:rsidR="00264C80" w:rsidRPr="00E8155C" w:rsidRDefault="00264C80" w:rsidP="000011AF">
            <w:pPr>
              <w:rPr>
                <w:rFonts w:ascii="Calibri" w:hAnsi="Calibri"/>
                <w:sz w:val="20"/>
              </w:rPr>
            </w:pPr>
          </w:p>
          <w:p w:rsidR="00264C80" w:rsidRPr="00E8155C" w:rsidRDefault="00264C80" w:rsidP="000011AF">
            <w:pPr>
              <w:rPr>
                <w:rFonts w:ascii="Calibri" w:hAnsi="Calibri"/>
                <w:sz w:val="20"/>
              </w:rPr>
            </w:pPr>
            <w:r w:rsidRPr="00E8155C">
              <w:rPr>
                <w:rFonts w:ascii="Calibri" w:hAnsi="Calibri"/>
                <w:sz w:val="20"/>
              </w:rPr>
              <w:t xml:space="preserve">SGP LD Outcome 6.2: Community-based </w:t>
            </w:r>
            <w:r w:rsidRPr="00E8155C">
              <w:rPr>
                <w:rFonts w:ascii="Calibri" w:hAnsi="Calibri"/>
                <w:sz w:val="20"/>
              </w:rPr>
              <w:lastRenderedPageBreak/>
              <w:t xml:space="preserve">models of sustainable forestry management developed, and tested, linked to carbon sequestration for possible </w:t>
            </w:r>
            <w:proofErr w:type="spellStart"/>
            <w:r w:rsidRPr="00E8155C">
              <w:rPr>
                <w:rFonts w:ascii="Calibri" w:hAnsi="Calibri"/>
                <w:sz w:val="20"/>
              </w:rPr>
              <w:t>upscaling</w:t>
            </w:r>
            <w:proofErr w:type="spellEnd"/>
            <w:r w:rsidRPr="00E8155C">
              <w:rPr>
                <w:rFonts w:ascii="Calibri" w:hAnsi="Calibri"/>
                <w:sz w:val="20"/>
              </w:rPr>
              <w:t xml:space="preserve"> and replication where appropriate, to reduce GHG emissions from deforestation and forest degradation and enhance carbon sinks from land use, land use change, and forestry activities</w:t>
            </w:r>
          </w:p>
          <w:p w:rsidR="00264C80" w:rsidRPr="00E8155C" w:rsidRDefault="00264C80" w:rsidP="000011AF">
            <w:pPr>
              <w:rPr>
                <w:rFonts w:ascii="Calibri" w:hAnsi="Calibri"/>
                <w:sz w:val="20"/>
              </w:rPr>
            </w:pPr>
            <w:r w:rsidRPr="00E8155C">
              <w:rPr>
                <w:rFonts w:ascii="Calibri" w:hAnsi="Calibri"/>
                <w:i/>
                <w:sz w:val="20"/>
              </w:rPr>
              <w:t>Category II Step-up:</w:t>
            </w:r>
            <w:r w:rsidRPr="00E8155C">
              <w:rPr>
                <w:rFonts w:ascii="Calibri" w:hAnsi="Calibri"/>
                <w:sz w:val="20"/>
              </w:rPr>
              <w:t xml:space="preserve">  Up-scaling and replication of good practices and lessons, as appropriate</w:t>
            </w:r>
          </w:p>
        </w:tc>
        <w:tc>
          <w:tcPr>
            <w:tcW w:w="2250" w:type="dxa"/>
          </w:tcPr>
          <w:p w:rsidR="00264C80" w:rsidRPr="00E8155C" w:rsidRDefault="00264C80" w:rsidP="000011AF">
            <w:pPr>
              <w:rPr>
                <w:rFonts w:ascii="Calibri" w:hAnsi="Calibri"/>
                <w:sz w:val="20"/>
              </w:rPr>
            </w:pPr>
            <w:r w:rsidRPr="00E8155C">
              <w:rPr>
                <w:rFonts w:ascii="Calibri" w:hAnsi="Calibri"/>
                <w:sz w:val="20"/>
              </w:rPr>
              <w:lastRenderedPageBreak/>
              <w:t>Hectares under improved agricultural, land and water management practices (by management practice)</w:t>
            </w:r>
          </w:p>
          <w:p w:rsidR="00264C80" w:rsidRPr="00E8155C" w:rsidRDefault="00264C80" w:rsidP="000011AF">
            <w:pPr>
              <w:rPr>
                <w:rFonts w:ascii="Calibri" w:hAnsi="Calibri"/>
                <w:sz w:val="20"/>
              </w:rPr>
            </w:pPr>
          </w:p>
          <w:p w:rsidR="00264C80" w:rsidRPr="00E8155C" w:rsidRDefault="00264C80" w:rsidP="000011AF">
            <w:pPr>
              <w:rPr>
                <w:rFonts w:ascii="Calibri" w:hAnsi="Calibri"/>
                <w:sz w:val="20"/>
              </w:rPr>
            </w:pPr>
          </w:p>
          <w:p w:rsidR="00264C80" w:rsidRDefault="00264C80" w:rsidP="000011AF">
            <w:pPr>
              <w:rPr>
                <w:rFonts w:ascii="Calibri" w:hAnsi="Calibri"/>
                <w:sz w:val="20"/>
              </w:rPr>
            </w:pPr>
            <w:r>
              <w:rPr>
                <w:rFonts w:ascii="Calibri" w:hAnsi="Calibri"/>
                <w:sz w:val="20"/>
              </w:rPr>
              <w:t xml:space="preserve">Number of national and international agencies or partners are aware of  </w:t>
            </w:r>
            <w:r>
              <w:rPr>
                <w:rFonts w:ascii="Calibri" w:hAnsi="Calibri"/>
                <w:sz w:val="20"/>
              </w:rPr>
              <w:lastRenderedPageBreak/>
              <w:t>successful SGP d</w:t>
            </w:r>
            <w:r w:rsidRPr="00E8155C">
              <w:rPr>
                <w:rFonts w:ascii="Calibri" w:hAnsi="Calibri"/>
                <w:sz w:val="20"/>
              </w:rPr>
              <w:t xml:space="preserve">emonstrations and innovative approaches </w:t>
            </w:r>
          </w:p>
          <w:p w:rsidR="00264C80" w:rsidRDefault="00264C80" w:rsidP="000011AF">
            <w:pPr>
              <w:rPr>
                <w:rFonts w:ascii="Calibri" w:hAnsi="Calibri"/>
                <w:sz w:val="20"/>
              </w:rPr>
            </w:pPr>
          </w:p>
          <w:p w:rsidR="00264C80" w:rsidRDefault="00264C80" w:rsidP="000011AF">
            <w:pPr>
              <w:rPr>
                <w:rFonts w:ascii="Calibri" w:hAnsi="Calibri"/>
                <w:sz w:val="20"/>
              </w:rPr>
            </w:pPr>
            <w:r>
              <w:rPr>
                <w:rFonts w:ascii="Calibri" w:hAnsi="Calibri"/>
                <w:sz w:val="20"/>
              </w:rPr>
              <w:t>Number of national/local governments or international policy making processes with SGP influence</w:t>
            </w:r>
          </w:p>
          <w:p w:rsidR="00264C80" w:rsidRDefault="00264C80" w:rsidP="000011AF">
            <w:pPr>
              <w:rPr>
                <w:rFonts w:ascii="Calibri" w:hAnsi="Calibri"/>
                <w:sz w:val="20"/>
              </w:rPr>
            </w:pPr>
          </w:p>
          <w:p w:rsidR="00264C80" w:rsidRDefault="00264C80" w:rsidP="000011AF">
            <w:pPr>
              <w:rPr>
                <w:rFonts w:ascii="Calibri" w:hAnsi="Calibri"/>
                <w:sz w:val="20"/>
              </w:rPr>
            </w:pPr>
          </w:p>
        </w:tc>
        <w:tc>
          <w:tcPr>
            <w:tcW w:w="1800" w:type="dxa"/>
          </w:tcPr>
          <w:p w:rsidR="00264C80" w:rsidRPr="00E8155C" w:rsidRDefault="0022532C" w:rsidP="000011AF">
            <w:pPr>
              <w:rPr>
                <w:rFonts w:ascii="Calibri" w:hAnsi="Calibri"/>
                <w:sz w:val="20"/>
              </w:rPr>
            </w:pPr>
            <w:r>
              <w:rPr>
                <w:rFonts w:ascii="Calibri" w:hAnsi="Calibri"/>
                <w:sz w:val="20"/>
              </w:rPr>
              <w:lastRenderedPageBreak/>
              <w:t>27</w:t>
            </w:r>
            <w:r w:rsidR="00264C80" w:rsidRPr="00E8155C">
              <w:rPr>
                <w:rFonts w:ascii="Calibri" w:hAnsi="Calibri"/>
                <w:sz w:val="20"/>
              </w:rPr>
              <w:t>,000 hectares under improved agricultural, land and water management practices (by management practice)</w:t>
            </w:r>
          </w:p>
          <w:p w:rsidR="00264C80" w:rsidRPr="00E8155C" w:rsidRDefault="00264C80" w:rsidP="000011AF">
            <w:pPr>
              <w:rPr>
                <w:rFonts w:ascii="Calibri" w:hAnsi="Calibri"/>
                <w:sz w:val="20"/>
              </w:rPr>
            </w:pPr>
          </w:p>
          <w:p w:rsidR="00264C80" w:rsidRDefault="00264C80" w:rsidP="000011AF">
            <w:pPr>
              <w:rPr>
                <w:rFonts w:ascii="Calibri" w:hAnsi="Calibri"/>
                <w:sz w:val="20"/>
              </w:rPr>
            </w:pPr>
          </w:p>
          <w:p w:rsidR="00264C80" w:rsidRDefault="00264C80" w:rsidP="000011AF">
            <w:pPr>
              <w:rPr>
                <w:rFonts w:ascii="Calibri" w:hAnsi="Calibri"/>
                <w:sz w:val="20"/>
              </w:rPr>
            </w:pPr>
          </w:p>
          <w:p w:rsidR="00264C80" w:rsidRDefault="00264C80" w:rsidP="000011AF">
            <w:pPr>
              <w:rPr>
                <w:rFonts w:ascii="Calibri" w:hAnsi="Calibri"/>
                <w:sz w:val="20"/>
              </w:rPr>
            </w:pPr>
            <w:r>
              <w:rPr>
                <w:rFonts w:ascii="Calibri" w:hAnsi="Calibri"/>
                <w:sz w:val="20"/>
              </w:rPr>
              <w:lastRenderedPageBreak/>
              <w:t xml:space="preserve">At least </w:t>
            </w:r>
            <w:r w:rsidR="00E209DA">
              <w:rPr>
                <w:rFonts w:ascii="Calibri" w:hAnsi="Calibri"/>
                <w:sz w:val="20"/>
              </w:rPr>
              <w:t>16</w:t>
            </w:r>
            <w:r>
              <w:rPr>
                <w:rFonts w:ascii="Calibri" w:hAnsi="Calibri"/>
                <w:sz w:val="20"/>
              </w:rPr>
              <w:t xml:space="preserve"> national or international agencies/partners have learned of SGP demonstrations and innovative approaches</w:t>
            </w:r>
          </w:p>
          <w:p w:rsidR="00264C80" w:rsidRDefault="00264C80" w:rsidP="000011AF">
            <w:pPr>
              <w:rPr>
                <w:rFonts w:ascii="Calibri" w:hAnsi="Calibri"/>
                <w:sz w:val="20"/>
              </w:rPr>
            </w:pPr>
          </w:p>
          <w:p w:rsidR="00264C80" w:rsidRPr="00E8155C" w:rsidRDefault="00264C80" w:rsidP="0022532C">
            <w:pPr>
              <w:rPr>
                <w:rFonts w:ascii="Calibri" w:hAnsi="Calibri"/>
                <w:sz w:val="20"/>
              </w:rPr>
            </w:pPr>
            <w:r>
              <w:rPr>
                <w:rFonts w:ascii="Calibri" w:hAnsi="Calibri"/>
                <w:sz w:val="20"/>
              </w:rPr>
              <w:t xml:space="preserve">At least </w:t>
            </w:r>
            <w:r w:rsidR="0022532C">
              <w:rPr>
                <w:rFonts w:ascii="Calibri" w:hAnsi="Calibri"/>
                <w:sz w:val="20"/>
              </w:rPr>
              <w:t>3</w:t>
            </w:r>
            <w:r>
              <w:rPr>
                <w:rFonts w:ascii="Calibri" w:hAnsi="Calibri"/>
                <w:sz w:val="20"/>
              </w:rPr>
              <w:t xml:space="preserve"> policy-making bodies (governments or international agencies) having been influenced by successful SGP demonstration practices</w:t>
            </w:r>
          </w:p>
        </w:tc>
        <w:tc>
          <w:tcPr>
            <w:tcW w:w="1710" w:type="dxa"/>
          </w:tcPr>
          <w:p w:rsidR="00264C80" w:rsidRPr="00E8155C" w:rsidRDefault="00264C80" w:rsidP="000011AF">
            <w:pPr>
              <w:rPr>
                <w:rFonts w:ascii="Calibri" w:hAnsi="Calibri"/>
                <w:sz w:val="20"/>
              </w:rPr>
            </w:pPr>
            <w:r w:rsidRPr="00E8155C">
              <w:rPr>
                <w:rFonts w:ascii="Calibri" w:hAnsi="Calibri"/>
                <w:sz w:val="20"/>
              </w:rPr>
              <w:lastRenderedPageBreak/>
              <w:t>GEF SGP database, project reports and monitoring visits</w:t>
            </w:r>
          </w:p>
          <w:p w:rsidR="00264C80" w:rsidRPr="00E8155C" w:rsidRDefault="00264C80" w:rsidP="000011AF">
            <w:pPr>
              <w:rPr>
                <w:rFonts w:ascii="Calibri" w:hAnsi="Calibri"/>
                <w:sz w:val="20"/>
              </w:rPr>
            </w:pPr>
          </w:p>
          <w:p w:rsidR="00264C80" w:rsidRPr="00E8155C" w:rsidRDefault="00264C80" w:rsidP="000011AF">
            <w:r w:rsidRPr="00E8155C">
              <w:rPr>
                <w:rFonts w:ascii="Calibri" w:hAnsi="Calibri"/>
                <w:sz w:val="20"/>
              </w:rPr>
              <w:t>SGP case studies</w:t>
            </w:r>
          </w:p>
        </w:tc>
        <w:tc>
          <w:tcPr>
            <w:tcW w:w="1530" w:type="dxa"/>
          </w:tcPr>
          <w:p w:rsidR="00264C80" w:rsidRPr="00E8155C" w:rsidRDefault="00264C80" w:rsidP="000011AF">
            <w:r w:rsidRPr="00E8155C">
              <w:rPr>
                <w:rFonts w:ascii="Calibri" w:hAnsi="Calibri"/>
                <w:sz w:val="20"/>
              </w:rPr>
              <w:t>Government policy is in place and supportive of community-level sustainable land management practices</w:t>
            </w:r>
          </w:p>
        </w:tc>
      </w:tr>
      <w:tr w:rsidR="00264C80" w:rsidRPr="00E8155C" w:rsidTr="000011AF">
        <w:tc>
          <w:tcPr>
            <w:tcW w:w="2178" w:type="dxa"/>
            <w:shd w:val="clear" w:color="auto" w:fill="C4BC96"/>
          </w:tcPr>
          <w:p w:rsidR="00264C80" w:rsidRPr="00E8155C" w:rsidRDefault="00264C80" w:rsidP="000011AF">
            <w:pPr>
              <w:rPr>
                <w:rFonts w:ascii="Calibri" w:hAnsi="Calibri"/>
                <w:sz w:val="20"/>
              </w:rPr>
            </w:pPr>
            <w:r w:rsidRPr="00E8155C">
              <w:rPr>
                <w:rFonts w:ascii="Calibri" w:hAnsi="Calibri"/>
                <w:sz w:val="20"/>
                <w:u w:val="single"/>
              </w:rPr>
              <w:lastRenderedPageBreak/>
              <w:t>SGP OP5 Immediate Objective 7:</w:t>
            </w:r>
            <w:r w:rsidRPr="00E8155C">
              <w:rPr>
                <w:rFonts w:ascii="Calibri" w:hAnsi="Calibri"/>
                <w:sz w:val="20"/>
              </w:rPr>
              <w:t xml:space="preserve">  Reduce pressures at community level from competing land uses (in the wider landscapes)</w:t>
            </w:r>
          </w:p>
        </w:tc>
        <w:tc>
          <w:tcPr>
            <w:tcW w:w="3600" w:type="dxa"/>
            <w:shd w:val="clear" w:color="auto" w:fill="auto"/>
          </w:tcPr>
          <w:p w:rsidR="00264C80" w:rsidRPr="00E8155C" w:rsidRDefault="00264C80" w:rsidP="000011AF">
            <w:pPr>
              <w:rPr>
                <w:rFonts w:ascii="Calibri" w:hAnsi="Calibri"/>
                <w:sz w:val="20"/>
              </w:rPr>
            </w:pPr>
            <w:r w:rsidRPr="00E8155C">
              <w:rPr>
                <w:rFonts w:ascii="Calibri" w:hAnsi="Calibri"/>
                <w:sz w:val="20"/>
              </w:rPr>
              <w:t>SGP LD Outcome 7.1: Improved community-level actions and practices, and reduced negative impacts in land use frontiers of agro-ecosystems and forest ecosystems (rural/urban, agriculture/forest)</w:t>
            </w:r>
          </w:p>
          <w:p w:rsidR="00264C80" w:rsidRPr="00E8155C" w:rsidRDefault="00264C80" w:rsidP="000011AF">
            <w:pPr>
              <w:rPr>
                <w:rFonts w:ascii="Calibri" w:hAnsi="Calibri"/>
                <w:sz w:val="20"/>
              </w:rPr>
            </w:pPr>
            <w:r w:rsidRPr="00E8155C">
              <w:rPr>
                <w:rFonts w:ascii="Calibri" w:hAnsi="Calibri"/>
                <w:i/>
                <w:sz w:val="20"/>
              </w:rPr>
              <w:t>Category II Step-up:</w:t>
            </w:r>
            <w:r w:rsidRPr="00E8155C">
              <w:rPr>
                <w:rFonts w:ascii="Calibri" w:hAnsi="Calibri"/>
                <w:sz w:val="20"/>
              </w:rPr>
              <w:t xml:space="preserve">  Partnerships with private sector, as appropriate</w:t>
            </w:r>
          </w:p>
        </w:tc>
        <w:tc>
          <w:tcPr>
            <w:tcW w:w="2250" w:type="dxa"/>
          </w:tcPr>
          <w:p w:rsidR="00264C80" w:rsidRPr="00E8155C" w:rsidRDefault="00264C80" w:rsidP="000011AF">
            <w:pPr>
              <w:rPr>
                <w:rFonts w:ascii="Calibri" w:hAnsi="Calibri"/>
                <w:sz w:val="20"/>
              </w:rPr>
            </w:pPr>
            <w:r>
              <w:rPr>
                <w:rFonts w:ascii="Calibri" w:hAnsi="Calibri"/>
                <w:sz w:val="20"/>
              </w:rPr>
              <w:t>Number of community members with improved actions and practices that reduce negative impacts on land uses</w:t>
            </w:r>
          </w:p>
        </w:tc>
        <w:tc>
          <w:tcPr>
            <w:tcW w:w="1800" w:type="dxa"/>
          </w:tcPr>
          <w:p w:rsidR="00264C80" w:rsidRDefault="00264C80" w:rsidP="0022532C">
            <w:r>
              <w:rPr>
                <w:rFonts w:ascii="Calibri" w:hAnsi="Calibri"/>
                <w:sz w:val="20"/>
              </w:rPr>
              <w:t xml:space="preserve">At least </w:t>
            </w:r>
            <w:r w:rsidR="0022532C">
              <w:rPr>
                <w:rFonts w:ascii="Calibri" w:hAnsi="Calibri"/>
                <w:sz w:val="20"/>
              </w:rPr>
              <w:t>16</w:t>
            </w:r>
            <w:r>
              <w:rPr>
                <w:rFonts w:ascii="Calibri" w:hAnsi="Calibri"/>
                <w:sz w:val="20"/>
              </w:rPr>
              <w:t>,000community members having improved actions and practices that have reduced pressure on land uses</w:t>
            </w:r>
          </w:p>
        </w:tc>
        <w:tc>
          <w:tcPr>
            <w:tcW w:w="1710" w:type="dxa"/>
          </w:tcPr>
          <w:p w:rsidR="00264C80" w:rsidRPr="00E8155C" w:rsidRDefault="00264C80" w:rsidP="000011AF">
            <w:r w:rsidRPr="00E8155C">
              <w:rPr>
                <w:rFonts w:ascii="Calibri" w:hAnsi="Calibri"/>
                <w:sz w:val="20"/>
              </w:rPr>
              <w:t>GEF SGP database, project reports and monitoring visits</w:t>
            </w:r>
          </w:p>
        </w:tc>
        <w:tc>
          <w:tcPr>
            <w:tcW w:w="1530" w:type="dxa"/>
          </w:tcPr>
          <w:p w:rsidR="00264C80" w:rsidRPr="00E8155C" w:rsidRDefault="00264C80" w:rsidP="000011AF">
            <w:r w:rsidRPr="00E8155C">
              <w:rPr>
                <w:rFonts w:ascii="Calibri" w:hAnsi="Calibri"/>
                <w:sz w:val="20"/>
              </w:rPr>
              <w:t>Government policy is in place and supportive of community-level sustainable land management practices</w:t>
            </w:r>
          </w:p>
        </w:tc>
      </w:tr>
      <w:tr w:rsidR="00264C80" w:rsidRPr="00E8155C" w:rsidTr="000011AF">
        <w:tc>
          <w:tcPr>
            <w:tcW w:w="2178" w:type="dxa"/>
            <w:shd w:val="clear" w:color="auto" w:fill="B6DDE8"/>
          </w:tcPr>
          <w:p w:rsidR="00264C80" w:rsidRPr="00E8155C" w:rsidRDefault="00264C80" w:rsidP="000011AF">
            <w:pPr>
              <w:rPr>
                <w:rFonts w:ascii="Calibri" w:hAnsi="Calibri"/>
                <w:sz w:val="20"/>
              </w:rPr>
            </w:pPr>
            <w:r w:rsidRPr="00E8155C">
              <w:rPr>
                <w:rFonts w:ascii="Calibri" w:hAnsi="Calibri"/>
                <w:sz w:val="20"/>
                <w:u w:val="single"/>
              </w:rPr>
              <w:t>SGP OP5 Immediate Objective 8:</w:t>
            </w:r>
            <w:r w:rsidRPr="00E8155C">
              <w:rPr>
                <w:rFonts w:ascii="Calibri" w:hAnsi="Calibri"/>
                <w:sz w:val="20"/>
              </w:rPr>
              <w:t xml:space="preserve">  Support </w:t>
            </w:r>
            <w:proofErr w:type="spellStart"/>
            <w:r w:rsidRPr="00E8155C">
              <w:rPr>
                <w:rFonts w:ascii="Calibri" w:hAnsi="Calibri"/>
                <w:sz w:val="20"/>
              </w:rPr>
              <w:t>transboundary</w:t>
            </w:r>
            <w:proofErr w:type="spellEnd"/>
            <w:r w:rsidRPr="00E8155C">
              <w:rPr>
                <w:rFonts w:ascii="Calibri" w:hAnsi="Calibri"/>
                <w:sz w:val="20"/>
              </w:rPr>
              <w:t xml:space="preserve"> water body management with community-based initiatives</w:t>
            </w:r>
          </w:p>
        </w:tc>
        <w:tc>
          <w:tcPr>
            <w:tcW w:w="3600" w:type="dxa"/>
            <w:shd w:val="clear" w:color="auto" w:fill="auto"/>
          </w:tcPr>
          <w:p w:rsidR="00264C80" w:rsidRPr="00E8155C" w:rsidRDefault="00264C80" w:rsidP="000011AF">
            <w:pPr>
              <w:rPr>
                <w:rFonts w:ascii="Calibri" w:hAnsi="Calibri"/>
                <w:sz w:val="20"/>
              </w:rPr>
            </w:pPr>
            <w:r w:rsidRPr="00E8155C">
              <w:rPr>
                <w:rFonts w:ascii="Calibri" w:hAnsi="Calibri"/>
                <w:sz w:val="20"/>
              </w:rPr>
              <w:t>SGP IW Outcome 8.1: Effective and climate resilient community-based actions and practices supporting implementation of SAP regional priority actions demonstrated</w:t>
            </w:r>
          </w:p>
          <w:p w:rsidR="00264C80" w:rsidRPr="00E8155C" w:rsidRDefault="00264C80" w:rsidP="000011AF">
            <w:pPr>
              <w:rPr>
                <w:rFonts w:ascii="Calibri" w:hAnsi="Calibri"/>
                <w:sz w:val="20"/>
              </w:rPr>
            </w:pPr>
            <w:r w:rsidRPr="00E8155C">
              <w:rPr>
                <w:rFonts w:ascii="Calibri" w:hAnsi="Calibri"/>
                <w:i/>
                <w:sz w:val="20"/>
              </w:rPr>
              <w:t>Category II Step-up:</w:t>
            </w:r>
            <w:r w:rsidRPr="00E8155C">
              <w:rPr>
                <w:rFonts w:ascii="Calibri" w:hAnsi="Calibri"/>
                <w:sz w:val="20"/>
              </w:rPr>
              <w:t xml:space="preserve">  Scaling-up and replication of good practices and lessons learned, as appropriate</w:t>
            </w:r>
          </w:p>
          <w:p w:rsidR="00264C80" w:rsidRPr="00E8155C" w:rsidRDefault="00264C80" w:rsidP="000011AF">
            <w:pPr>
              <w:rPr>
                <w:rFonts w:ascii="Calibri" w:hAnsi="Calibri"/>
                <w:sz w:val="20"/>
              </w:rPr>
            </w:pPr>
          </w:p>
          <w:p w:rsidR="00264C80" w:rsidRPr="00E8155C" w:rsidRDefault="00264C80" w:rsidP="000011AF">
            <w:pPr>
              <w:rPr>
                <w:rFonts w:ascii="Calibri" w:hAnsi="Calibri"/>
                <w:sz w:val="20"/>
              </w:rPr>
            </w:pPr>
            <w:r w:rsidRPr="00E8155C">
              <w:rPr>
                <w:rFonts w:ascii="Calibri" w:hAnsi="Calibri"/>
                <w:sz w:val="20"/>
              </w:rPr>
              <w:t xml:space="preserve">SGP IW Outcome 8.2: Synergistic partnerships developed between SGP </w:t>
            </w:r>
            <w:r w:rsidRPr="00E8155C">
              <w:rPr>
                <w:rFonts w:ascii="Calibri" w:hAnsi="Calibri"/>
                <w:sz w:val="20"/>
              </w:rPr>
              <w:lastRenderedPageBreak/>
              <w:t xml:space="preserve">stakeholders and </w:t>
            </w:r>
            <w:proofErr w:type="spellStart"/>
            <w:r w:rsidRPr="00E8155C">
              <w:rPr>
                <w:rFonts w:ascii="Calibri" w:hAnsi="Calibri"/>
                <w:sz w:val="20"/>
              </w:rPr>
              <w:t>transboundary</w:t>
            </w:r>
            <w:proofErr w:type="spellEnd"/>
            <w:r w:rsidRPr="00E8155C">
              <w:rPr>
                <w:rFonts w:ascii="Calibri" w:hAnsi="Calibri"/>
                <w:sz w:val="20"/>
              </w:rPr>
              <w:t xml:space="preserve"> water management institutions and structures supporting implementation of SAP regional priority actions</w:t>
            </w:r>
          </w:p>
          <w:p w:rsidR="00264C80" w:rsidRPr="00E8155C" w:rsidRDefault="00264C80" w:rsidP="000011AF">
            <w:pPr>
              <w:rPr>
                <w:rFonts w:ascii="Calibri" w:hAnsi="Calibri"/>
                <w:sz w:val="20"/>
              </w:rPr>
            </w:pPr>
            <w:r w:rsidRPr="00E8155C">
              <w:rPr>
                <w:rFonts w:ascii="Calibri" w:hAnsi="Calibri"/>
                <w:i/>
                <w:sz w:val="20"/>
              </w:rPr>
              <w:t>Category II Step-up:</w:t>
            </w:r>
            <w:r w:rsidRPr="00E8155C">
              <w:rPr>
                <w:rFonts w:ascii="Calibri" w:hAnsi="Calibri"/>
                <w:sz w:val="20"/>
              </w:rPr>
              <w:t xml:space="preserve"> Scaling-up and replication of good practices and lessons learned, as appropriate</w:t>
            </w:r>
          </w:p>
        </w:tc>
        <w:tc>
          <w:tcPr>
            <w:tcW w:w="2250" w:type="dxa"/>
          </w:tcPr>
          <w:p w:rsidR="00264C80" w:rsidRPr="00E8155C" w:rsidRDefault="00264C80" w:rsidP="000011AF">
            <w:pPr>
              <w:rPr>
                <w:rFonts w:ascii="Calibri" w:hAnsi="Calibri"/>
                <w:sz w:val="20"/>
              </w:rPr>
            </w:pPr>
            <w:r w:rsidRPr="00E8155C">
              <w:rPr>
                <w:rFonts w:ascii="Calibri" w:hAnsi="Calibri"/>
                <w:sz w:val="20"/>
              </w:rPr>
              <w:lastRenderedPageBreak/>
              <w:t>Number of SAPs to which SGP is providing implementation support</w:t>
            </w:r>
          </w:p>
          <w:p w:rsidR="00264C80" w:rsidRPr="00E8155C" w:rsidRDefault="00264C80" w:rsidP="000011AF">
            <w:pPr>
              <w:rPr>
                <w:rFonts w:ascii="Calibri" w:hAnsi="Calibri"/>
                <w:sz w:val="20"/>
              </w:rPr>
            </w:pPr>
          </w:p>
          <w:p w:rsidR="00264C80" w:rsidRPr="00E8155C" w:rsidRDefault="00264C80" w:rsidP="000011AF">
            <w:pPr>
              <w:rPr>
                <w:rFonts w:ascii="Calibri" w:hAnsi="Calibri"/>
                <w:sz w:val="20"/>
              </w:rPr>
            </w:pPr>
            <w:r w:rsidRPr="00E8155C">
              <w:rPr>
                <w:rFonts w:ascii="Calibri" w:hAnsi="Calibri"/>
                <w:sz w:val="20"/>
              </w:rPr>
              <w:t xml:space="preserve">Number of regional </w:t>
            </w:r>
            <w:proofErr w:type="spellStart"/>
            <w:r w:rsidRPr="00E8155C">
              <w:rPr>
                <w:rFonts w:ascii="Calibri" w:hAnsi="Calibri"/>
                <w:sz w:val="20"/>
              </w:rPr>
              <w:t>transboundary</w:t>
            </w:r>
            <w:proofErr w:type="spellEnd"/>
            <w:r w:rsidRPr="00E8155C">
              <w:rPr>
                <w:rFonts w:ascii="Calibri" w:hAnsi="Calibri"/>
                <w:sz w:val="20"/>
              </w:rPr>
              <w:t xml:space="preserve"> water management processes to which SGP is contributing good practices and lessons</w:t>
            </w:r>
          </w:p>
        </w:tc>
        <w:tc>
          <w:tcPr>
            <w:tcW w:w="1800" w:type="dxa"/>
          </w:tcPr>
          <w:p w:rsidR="00264C80" w:rsidRPr="00E8155C" w:rsidRDefault="0022532C" w:rsidP="000011AF">
            <w:pPr>
              <w:rPr>
                <w:rFonts w:ascii="Calibri" w:hAnsi="Calibri"/>
                <w:sz w:val="20"/>
              </w:rPr>
            </w:pPr>
            <w:r>
              <w:rPr>
                <w:rFonts w:ascii="Calibri" w:hAnsi="Calibri"/>
                <w:sz w:val="20"/>
              </w:rPr>
              <w:t>3</w:t>
            </w:r>
            <w:r w:rsidR="00264C80" w:rsidRPr="00E8155C">
              <w:rPr>
                <w:rFonts w:ascii="Calibri" w:hAnsi="Calibri"/>
                <w:sz w:val="20"/>
              </w:rPr>
              <w:t xml:space="preserve"> SAPs for which SGP is supporting on the ground implementation of regional priority actions</w:t>
            </w:r>
          </w:p>
          <w:p w:rsidR="00264C80" w:rsidRPr="00E8155C" w:rsidRDefault="00264C80" w:rsidP="000011AF">
            <w:pPr>
              <w:rPr>
                <w:rFonts w:ascii="Calibri" w:hAnsi="Calibri"/>
                <w:sz w:val="20"/>
              </w:rPr>
            </w:pPr>
          </w:p>
          <w:p w:rsidR="00264C80" w:rsidRPr="00E8155C" w:rsidRDefault="0022532C" w:rsidP="000011AF">
            <w:pPr>
              <w:rPr>
                <w:rFonts w:ascii="Calibri" w:hAnsi="Calibri"/>
                <w:sz w:val="20"/>
              </w:rPr>
            </w:pPr>
            <w:r>
              <w:rPr>
                <w:rFonts w:ascii="Calibri" w:hAnsi="Calibri"/>
                <w:sz w:val="20"/>
              </w:rPr>
              <w:t>3</w:t>
            </w:r>
            <w:r w:rsidR="00264C80" w:rsidRPr="00E8155C">
              <w:rPr>
                <w:rFonts w:ascii="Calibri" w:hAnsi="Calibri"/>
                <w:sz w:val="20"/>
              </w:rPr>
              <w:t xml:space="preserve"> regional </w:t>
            </w:r>
            <w:proofErr w:type="spellStart"/>
            <w:r w:rsidR="00264C80" w:rsidRPr="00E8155C">
              <w:rPr>
                <w:rFonts w:ascii="Calibri" w:hAnsi="Calibri"/>
                <w:sz w:val="20"/>
              </w:rPr>
              <w:t>transboundary</w:t>
            </w:r>
            <w:proofErr w:type="spellEnd"/>
            <w:r w:rsidR="00264C80" w:rsidRPr="00E8155C">
              <w:rPr>
                <w:rFonts w:ascii="Calibri" w:hAnsi="Calibri"/>
                <w:sz w:val="20"/>
              </w:rPr>
              <w:t xml:space="preserve"> water management </w:t>
            </w:r>
            <w:r w:rsidR="00264C80" w:rsidRPr="00E8155C">
              <w:rPr>
                <w:rFonts w:ascii="Calibri" w:hAnsi="Calibri"/>
                <w:sz w:val="20"/>
              </w:rPr>
              <w:lastRenderedPageBreak/>
              <w:t xml:space="preserve">processes to which SGP is contributing good practices and lessons </w:t>
            </w:r>
          </w:p>
        </w:tc>
        <w:tc>
          <w:tcPr>
            <w:tcW w:w="1710" w:type="dxa"/>
          </w:tcPr>
          <w:p w:rsidR="00264C80" w:rsidRPr="00E8155C" w:rsidRDefault="00264C80" w:rsidP="000011AF">
            <w:r w:rsidRPr="00E8155C">
              <w:rPr>
                <w:rFonts w:ascii="Calibri" w:hAnsi="Calibri"/>
                <w:sz w:val="20"/>
              </w:rPr>
              <w:lastRenderedPageBreak/>
              <w:t>GEF SGP database, project reports and monitoring visits</w:t>
            </w:r>
          </w:p>
        </w:tc>
        <w:tc>
          <w:tcPr>
            <w:tcW w:w="1530" w:type="dxa"/>
          </w:tcPr>
          <w:p w:rsidR="00264C80" w:rsidRPr="00E8155C" w:rsidRDefault="00264C80" w:rsidP="000011AF">
            <w:r w:rsidRPr="00E8155C">
              <w:rPr>
                <w:rFonts w:ascii="Calibri" w:hAnsi="Calibri"/>
                <w:sz w:val="20"/>
              </w:rPr>
              <w:t>Regional water body management organizations are institutionally willing and able to engage with community-level stakeholders</w:t>
            </w:r>
          </w:p>
        </w:tc>
      </w:tr>
      <w:tr w:rsidR="00264C80" w:rsidRPr="00E8155C" w:rsidTr="000011AF">
        <w:tc>
          <w:tcPr>
            <w:tcW w:w="2178" w:type="dxa"/>
            <w:shd w:val="clear" w:color="auto" w:fill="F2DBDB"/>
          </w:tcPr>
          <w:p w:rsidR="00264C80" w:rsidRPr="00E8155C" w:rsidRDefault="00264C80" w:rsidP="000011AF">
            <w:pPr>
              <w:rPr>
                <w:rFonts w:ascii="Calibri" w:hAnsi="Calibri"/>
                <w:sz w:val="20"/>
              </w:rPr>
            </w:pPr>
            <w:r w:rsidRPr="00E8155C">
              <w:rPr>
                <w:rFonts w:ascii="Calibri" w:hAnsi="Calibri"/>
                <w:sz w:val="20"/>
                <w:u w:val="single"/>
              </w:rPr>
              <w:lastRenderedPageBreak/>
              <w:t>SGP OP5 Immediate Objective 9:</w:t>
            </w:r>
            <w:r w:rsidRPr="00E8155C">
              <w:rPr>
                <w:rFonts w:ascii="Calibri" w:hAnsi="Calibri"/>
                <w:sz w:val="20"/>
              </w:rPr>
              <w:t xml:space="preserve">  Promote and support phase out of POPs and chemicals of global concern at community level</w:t>
            </w:r>
          </w:p>
        </w:tc>
        <w:tc>
          <w:tcPr>
            <w:tcW w:w="3600" w:type="dxa"/>
            <w:shd w:val="clear" w:color="auto" w:fill="auto"/>
          </w:tcPr>
          <w:p w:rsidR="00264C80" w:rsidRPr="00E8155C" w:rsidRDefault="00264C80" w:rsidP="000011AF">
            <w:pPr>
              <w:rPr>
                <w:rFonts w:ascii="Calibri" w:hAnsi="Calibri"/>
                <w:sz w:val="20"/>
              </w:rPr>
            </w:pPr>
            <w:r w:rsidRPr="00E8155C">
              <w:rPr>
                <w:rFonts w:ascii="Calibri" w:hAnsi="Calibri"/>
                <w:sz w:val="20"/>
              </w:rPr>
              <w:t>SGP CH Outcome 9.1: Improved community-level initiatives and actions to prevent, reduce and phase out POPs, harmful chemicals and other pollutants, manage contaminated sites in an environmentally sound manner, and mitigate environmental contamination</w:t>
            </w:r>
          </w:p>
          <w:p w:rsidR="00264C80" w:rsidRPr="00E8155C" w:rsidRDefault="00264C80" w:rsidP="000011AF">
            <w:pPr>
              <w:rPr>
                <w:rFonts w:ascii="Calibri" w:hAnsi="Calibri"/>
                <w:sz w:val="20"/>
              </w:rPr>
            </w:pPr>
            <w:r w:rsidRPr="00E8155C">
              <w:rPr>
                <w:rFonts w:ascii="Calibri" w:hAnsi="Calibri"/>
                <w:i/>
                <w:sz w:val="20"/>
              </w:rPr>
              <w:t>Category II Step-up:</w:t>
            </w:r>
            <w:r w:rsidRPr="00E8155C">
              <w:rPr>
                <w:rFonts w:ascii="Calibri" w:hAnsi="Calibri"/>
                <w:sz w:val="20"/>
              </w:rPr>
              <w:t xml:space="preserve"> Scaling-up and replication of good practices and lessons learned, as appropriate</w:t>
            </w:r>
          </w:p>
        </w:tc>
        <w:tc>
          <w:tcPr>
            <w:tcW w:w="2250" w:type="dxa"/>
          </w:tcPr>
          <w:p w:rsidR="00264C80" w:rsidRPr="00E8155C" w:rsidRDefault="00264C80" w:rsidP="000011AF">
            <w:pPr>
              <w:rPr>
                <w:rFonts w:ascii="Calibri" w:hAnsi="Calibri"/>
                <w:sz w:val="20"/>
              </w:rPr>
            </w:pPr>
            <w:r w:rsidRPr="00E8155C">
              <w:rPr>
                <w:rFonts w:ascii="Calibri" w:hAnsi="Calibri"/>
                <w:sz w:val="20"/>
              </w:rPr>
              <w:t>Tons of POPs waste avoided from burning</w:t>
            </w:r>
          </w:p>
          <w:p w:rsidR="00264C80" w:rsidRPr="00E8155C" w:rsidRDefault="00264C80" w:rsidP="000011AF">
            <w:pPr>
              <w:rPr>
                <w:rFonts w:ascii="Calibri" w:hAnsi="Calibri"/>
                <w:sz w:val="20"/>
              </w:rPr>
            </w:pPr>
          </w:p>
          <w:p w:rsidR="00264C80" w:rsidRPr="00E8155C" w:rsidRDefault="00264C80" w:rsidP="000011AF">
            <w:pPr>
              <w:rPr>
                <w:rFonts w:ascii="Calibri" w:hAnsi="Calibri"/>
                <w:sz w:val="20"/>
              </w:rPr>
            </w:pPr>
            <w:r w:rsidRPr="00E8155C">
              <w:rPr>
                <w:rFonts w:ascii="Calibri" w:hAnsi="Calibri"/>
                <w:sz w:val="20"/>
              </w:rPr>
              <w:t>Tons of obsolete pesticides disposed of appropriately</w:t>
            </w:r>
          </w:p>
          <w:p w:rsidR="00264C80" w:rsidRPr="00E8155C" w:rsidRDefault="00264C80" w:rsidP="000011AF">
            <w:pPr>
              <w:rPr>
                <w:rFonts w:ascii="Calibri" w:hAnsi="Calibri"/>
                <w:sz w:val="20"/>
              </w:rPr>
            </w:pPr>
          </w:p>
          <w:p w:rsidR="00264C80" w:rsidRPr="00E8155C" w:rsidRDefault="00264C80" w:rsidP="000011AF">
            <w:pPr>
              <w:rPr>
                <w:rFonts w:ascii="Calibri" w:hAnsi="Calibri"/>
                <w:sz w:val="20"/>
              </w:rPr>
            </w:pPr>
            <w:r w:rsidRPr="00E8155C">
              <w:rPr>
                <w:rFonts w:ascii="Calibri" w:hAnsi="Calibri"/>
                <w:sz w:val="20"/>
              </w:rPr>
              <w:t>Number of countries where SGP is contributing to the implementation of national plans and policies to address POPs, harmful chemicals and other pollutants</w:t>
            </w:r>
          </w:p>
        </w:tc>
        <w:tc>
          <w:tcPr>
            <w:tcW w:w="1800" w:type="dxa"/>
          </w:tcPr>
          <w:p w:rsidR="00264C80" w:rsidRPr="00E8155C" w:rsidRDefault="0022532C" w:rsidP="000011AF">
            <w:pPr>
              <w:rPr>
                <w:rFonts w:ascii="Calibri" w:hAnsi="Calibri"/>
                <w:sz w:val="20"/>
              </w:rPr>
            </w:pPr>
            <w:r>
              <w:rPr>
                <w:rFonts w:ascii="Calibri" w:hAnsi="Calibri"/>
                <w:sz w:val="20"/>
              </w:rPr>
              <w:t>50</w:t>
            </w:r>
            <w:r w:rsidR="00264C80" w:rsidRPr="00E8155C">
              <w:rPr>
                <w:rFonts w:ascii="Calibri" w:hAnsi="Calibri"/>
                <w:sz w:val="20"/>
              </w:rPr>
              <w:t xml:space="preserve"> tons of </w:t>
            </w:r>
            <w:r>
              <w:rPr>
                <w:rFonts w:ascii="Calibri" w:hAnsi="Calibri"/>
                <w:sz w:val="20"/>
              </w:rPr>
              <w:t>solid</w:t>
            </w:r>
            <w:r w:rsidR="00264C80" w:rsidRPr="00E8155C">
              <w:rPr>
                <w:rFonts w:ascii="Calibri" w:hAnsi="Calibri"/>
                <w:sz w:val="20"/>
              </w:rPr>
              <w:t xml:space="preserve"> waste avoided from burning</w:t>
            </w:r>
          </w:p>
          <w:p w:rsidR="00264C80" w:rsidRPr="00E8155C" w:rsidRDefault="00264C80" w:rsidP="000011AF">
            <w:pPr>
              <w:rPr>
                <w:rFonts w:ascii="Calibri" w:hAnsi="Calibri"/>
                <w:sz w:val="20"/>
              </w:rPr>
            </w:pPr>
          </w:p>
          <w:p w:rsidR="00264C80" w:rsidRPr="00E8155C" w:rsidRDefault="0022532C" w:rsidP="000011AF">
            <w:pPr>
              <w:rPr>
                <w:rFonts w:ascii="Calibri" w:hAnsi="Calibri"/>
                <w:sz w:val="20"/>
              </w:rPr>
            </w:pPr>
            <w:r>
              <w:rPr>
                <w:rFonts w:ascii="Calibri" w:hAnsi="Calibri"/>
                <w:sz w:val="20"/>
              </w:rPr>
              <w:t>10</w:t>
            </w:r>
            <w:r w:rsidR="00264C80" w:rsidRPr="00E8155C">
              <w:rPr>
                <w:rFonts w:ascii="Calibri" w:hAnsi="Calibri"/>
                <w:sz w:val="20"/>
              </w:rPr>
              <w:t xml:space="preserve"> tons of obsolete pesticides disposed of appropriately</w:t>
            </w:r>
          </w:p>
          <w:p w:rsidR="00264C80" w:rsidRPr="00E8155C" w:rsidRDefault="00264C80" w:rsidP="000011AF">
            <w:pPr>
              <w:rPr>
                <w:rFonts w:ascii="Calibri" w:hAnsi="Calibri"/>
                <w:sz w:val="20"/>
              </w:rPr>
            </w:pPr>
          </w:p>
          <w:p w:rsidR="00264C80" w:rsidRPr="00E8155C" w:rsidRDefault="0022532C" w:rsidP="000011AF">
            <w:pPr>
              <w:rPr>
                <w:rFonts w:ascii="Calibri" w:hAnsi="Calibri"/>
                <w:sz w:val="20"/>
              </w:rPr>
            </w:pPr>
            <w:r>
              <w:rPr>
                <w:rFonts w:ascii="Calibri" w:hAnsi="Calibri"/>
                <w:sz w:val="20"/>
              </w:rPr>
              <w:t>3</w:t>
            </w:r>
            <w:r w:rsidR="00264C80" w:rsidRPr="00E8155C">
              <w:rPr>
                <w:rFonts w:ascii="Calibri" w:hAnsi="Calibri"/>
                <w:sz w:val="20"/>
              </w:rPr>
              <w:t xml:space="preserve"> countries where SGP is contributing to the implementation of national plans and policies to address POPs, harmful chemicals and other pollutants</w:t>
            </w:r>
          </w:p>
        </w:tc>
        <w:tc>
          <w:tcPr>
            <w:tcW w:w="1710" w:type="dxa"/>
          </w:tcPr>
          <w:p w:rsidR="00264C80" w:rsidRPr="00E8155C" w:rsidRDefault="00264C80" w:rsidP="000011AF">
            <w:r w:rsidRPr="00E8155C">
              <w:rPr>
                <w:rFonts w:ascii="Calibri" w:hAnsi="Calibri"/>
                <w:sz w:val="20"/>
              </w:rPr>
              <w:t>GEF SGP database, project reports and monitoring visits</w:t>
            </w:r>
          </w:p>
        </w:tc>
        <w:tc>
          <w:tcPr>
            <w:tcW w:w="1530" w:type="dxa"/>
          </w:tcPr>
          <w:p w:rsidR="00264C80" w:rsidRPr="00E8155C" w:rsidRDefault="00264C80" w:rsidP="000011AF">
            <w:pPr>
              <w:rPr>
                <w:rFonts w:ascii="Calibri" w:hAnsi="Calibri"/>
                <w:sz w:val="20"/>
              </w:rPr>
            </w:pPr>
            <w:r w:rsidRPr="00E8155C">
              <w:rPr>
                <w:rFonts w:ascii="Calibri" w:hAnsi="Calibri"/>
                <w:sz w:val="20"/>
              </w:rPr>
              <w:t>There are adequate opportunities for community-level stakeholders to address POPs, harmful chemicals, and other pollutants</w:t>
            </w:r>
          </w:p>
          <w:p w:rsidR="00264C80" w:rsidRPr="00E8155C" w:rsidRDefault="00264C80" w:rsidP="000011AF">
            <w:pPr>
              <w:rPr>
                <w:rFonts w:ascii="Calibri" w:hAnsi="Calibri"/>
                <w:sz w:val="20"/>
              </w:rPr>
            </w:pPr>
          </w:p>
          <w:p w:rsidR="00264C80" w:rsidRDefault="00264C80" w:rsidP="000011AF">
            <w:pPr>
              <w:rPr>
                <w:rFonts w:ascii="Calibri" w:hAnsi="Calibri"/>
                <w:sz w:val="20"/>
              </w:rPr>
            </w:pPr>
            <w:r w:rsidRPr="00E8155C">
              <w:rPr>
                <w:rFonts w:ascii="Calibri" w:hAnsi="Calibri"/>
                <w:sz w:val="20"/>
              </w:rPr>
              <w:t>Community-level stakeholders develop the awareness and capacity to proactively address POPs, harmful chemicals and other pollutants</w:t>
            </w:r>
          </w:p>
          <w:p w:rsidR="00264C80" w:rsidRPr="00E8155C" w:rsidRDefault="00264C80" w:rsidP="000011AF"/>
        </w:tc>
      </w:tr>
      <w:tr w:rsidR="00264C80" w:rsidRPr="008262DC" w:rsidTr="000011AF">
        <w:tc>
          <w:tcPr>
            <w:tcW w:w="2178" w:type="dxa"/>
            <w:shd w:val="clear" w:color="auto" w:fill="CCC0D9"/>
          </w:tcPr>
          <w:p w:rsidR="00264C80" w:rsidRPr="00E8155C" w:rsidRDefault="00264C80" w:rsidP="000011AF">
            <w:pPr>
              <w:rPr>
                <w:rFonts w:ascii="Calibri" w:hAnsi="Calibri"/>
                <w:sz w:val="20"/>
              </w:rPr>
            </w:pPr>
            <w:r w:rsidRPr="00E8155C">
              <w:rPr>
                <w:rFonts w:ascii="Calibri" w:hAnsi="Calibri"/>
                <w:sz w:val="20"/>
                <w:u w:val="single"/>
              </w:rPr>
              <w:t>SGP OP5 Immediate Objective 10:</w:t>
            </w:r>
            <w:r w:rsidRPr="00E8155C">
              <w:rPr>
                <w:rFonts w:ascii="Calibri" w:hAnsi="Calibri"/>
                <w:sz w:val="20"/>
              </w:rPr>
              <w:t xml:space="preserve"> Enhance and strengthen capacities of CSOs (particularly community-based organizations and those of indigenous peoples) to engage in </w:t>
            </w:r>
            <w:r w:rsidRPr="00E8155C">
              <w:rPr>
                <w:rFonts w:ascii="Calibri" w:hAnsi="Calibri"/>
                <w:sz w:val="20"/>
              </w:rPr>
              <w:lastRenderedPageBreak/>
              <w:t>consultative processes, apply knowledge management to ensure adequate information flows, implement convention guidelines, and monitor and evaluate environmental impacts and trends</w:t>
            </w:r>
          </w:p>
        </w:tc>
        <w:tc>
          <w:tcPr>
            <w:tcW w:w="3600" w:type="dxa"/>
            <w:shd w:val="clear" w:color="auto" w:fill="auto"/>
          </w:tcPr>
          <w:p w:rsidR="00264C80" w:rsidRPr="00E8155C" w:rsidRDefault="00264C80" w:rsidP="000011AF">
            <w:pPr>
              <w:rPr>
                <w:rFonts w:ascii="Calibri" w:hAnsi="Calibri"/>
                <w:sz w:val="20"/>
              </w:rPr>
            </w:pPr>
            <w:r w:rsidRPr="00E8155C">
              <w:rPr>
                <w:rFonts w:ascii="Calibri" w:hAnsi="Calibri"/>
                <w:sz w:val="20"/>
              </w:rPr>
              <w:lastRenderedPageBreak/>
              <w:t>SGP CD Outcome 10.1: Active participation of NSCs and NFGs in GEF focal areas at the national level</w:t>
            </w:r>
          </w:p>
          <w:p w:rsidR="00264C80" w:rsidRPr="00E8155C" w:rsidRDefault="00264C80" w:rsidP="000011AF">
            <w:pPr>
              <w:rPr>
                <w:rFonts w:ascii="Calibri" w:hAnsi="Calibri"/>
                <w:sz w:val="20"/>
              </w:rPr>
            </w:pPr>
          </w:p>
          <w:p w:rsidR="00264C80" w:rsidRPr="00E8155C" w:rsidRDefault="00264C80" w:rsidP="000011AF">
            <w:pPr>
              <w:rPr>
                <w:rFonts w:ascii="Calibri" w:hAnsi="Calibri"/>
                <w:sz w:val="20"/>
              </w:rPr>
            </w:pPr>
            <w:r w:rsidRPr="00E8155C">
              <w:rPr>
                <w:rFonts w:ascii="Calibri" w:hAnsi="Calibri"/>
                <w:sz w:val="20"/>
              </w:rPr>
              <w:t>SGP CD Outcome 10.2: Improved information flows to/from CBOs and CSOs in SGP countries regarding good practices and lessons learned, and application of such practices</w:t>
            </w:r>
          </w:p>
          <w:p w:rsidR="00264C80" w:rsidRPr="00E8155C" w:rsidRDefault="00264C80" w:rsidP="000011AF">
            <w:pPr>
              <w:rPr>
                <w:rFonts w:ascii="Calibri" w:hAnsi="Calibri"/>
                <w:sz w:val="20"/>
              </w:rPr>
            </w:pPr>
          </w:p>
          <w:p w:rsidR="00264C80" w:rsidRPr="00E8155C" w:rsidRDefault="00264C80" w:rsidP="000011AF">
            <w:pPr>
              <w:rPr>
                <w:rFonts w:ascii="Calibri" w:hAnsi="Calibri"/>
                <w:sz w:val="20"/>
              </w:rPr>
            </w:pPr>
            <w:r w:rsidRPr="00E8155C">
              <w:rPr>
                <w:rFonts w:ascii="Calibri" w:hAnsi="Calibri"/>
                <w:sz w:val="20"/>
              </w:rPr>
              <w:t>SGP CD Outcome 10.3: Increased public awareness and education at the community-level regarding global environmental issues</w:t>
            </w:r>
          </w:p>
          <w:p w:rsidR="00264C80" w:rsidRPr="00E8155C" w:rsidRDefault="00264C80" w:rsidP="000011AF">
            <w:pPr>
              <w:rPr>
                <w:rFonts w:ascii="Calibri" w:hAnsi="Calibri"/>
                <w:sz w:val="20"/>
              </w:rPr>
            </w:pPr>
          </w:p>
          <w:p w:rsidR="00264C80" w:rsidRPr="00E8155C" w:rsidRDefault="00264C80" w:rsidP="000011AF">
            <w:pPr>
              <w:rPr>
                <w:rFonts w:ascii="Calibri" w:hAnsi="Calibri"/>
                <w:sz w:val="20"/>
              </w:rPr>
            </w:pPr>
            <w:r w:rsidRPr="00E8155C">
              <w:rPr>
                <w:rFonts w:ascii="Calibri" w:hAnsi="Calibri"/>
                <w:sz w:val="20"/>
              </w:rPr>
              <w:t>SGP CD Outcome 10.4: Capacity of CBOs and CSOs strengthened to support implementation of global conventions</w:t>
            </w:r>
          </w:p>
          <w:p w:rsidR="00264C80" w:rsidRPr="00E8155C" w:rsidRDefault="00264C80" w:rsidP="000011AF">
            <w:pPr>
              <w:rPr>
                <w:rFonts w:ascii="Calibri" w:hAnsi="Calibri"/>
                <w:sz w:val="20"/>
              </w:rPr>
            </w:pPr>
          </w:p>
          <w:p w:rsidR="00264C80" w:rsidRPr="00E8155C" w:rsidRDefault="00264C80" w:rsidP="000011AF">
            <w:pPr>
              <w:rPr>
                <w:rFonts w:ascii="Calibri" w:hAnsi="Calibri"/>
                <w:sz w:val="20"/>
              </w:rPr>
            </w:pPr>
            <w:r w:rsidRPr="00E8155C">
              <w:rPr>
                <w:rFonts w:ascii="Calibri" w:hAnsi="Calibri"/>
                <w:sz w:val="20"/>
              </w:rPr>
              <w:t>SGP CD Outcome 10.5: Increased application of community-based environmental monitoring</w:t>
            </w:r>
          </w:p>
          <w:p w:rsidR="00264C80" w:rsidRPr="00E8155C" w:rsidRDefault="00264C80" w:rsidP="000011AF">
            <w:pPr>
              <w:rPr>
                <w:rFonts w:ascii="Calibri" w:hAnsi="Calibri"/>
                <w:sz w:val="20"/>
              </w:rPr>
            </w:pPr>
          </w:p>
          <w:p w:rsidR="00264C80" w:rsidRPr="00E8155C" w:rsidRDefault="00264C80" w:rsidP="000011AF">
            <w:pPr>
              <w:rPr>
                <w:rFonts w:ascii="Calibri" w:hAnsi="Calibri"/>
                <w:sz w:val="20"/>
              </w:rPr>
            </w:pPr>
            <w:r w:rsidRPr="00E8155C">
              <w:rPr>
                <w:rFonts w:ascii="Calibri" w:hAnsi="Calibri"/>
                <w:sz w:val="20"/>
              </w:rPr>
              <w:t>SGP CD Outcome 10.6: Evaluation of SGP projects and programs against expected results strengthened, including increased capacity of CBOs and CSOs to apply relevant evaluation methodologies</w:t>
            </w:r>
          </w:p>
          <w:p w:rsidR="00264C80" w:rsidRPr="00E8155C" w:rsidRDefault="00264C80" w:rsidP="000011AF">
            <w:pPr>
              <w:rPr>
                <w:rFonts w:ascii="Calibri" w:hAnsi="Calibri"/>
                <w:sz w:val="20"/>
              </w:rPr>
            </w:pPr>
          </w:p>
        </w:tc>
        <w:tc>
          <w:tcPr>
            <w:tcW w:w="2250" w:type="dxa"/>
          </w:tcPr>
          <w:p w:rsidR="00264C80" w:rsidRPr="00E8155C" w:rsidRDefault="00264C80" w:rsidP="000011AF">
            <w:pPr>
              <w:rPr>
                <w:rFonts w:ascii="Calibri" w:hAnsi="Calibri"/>
                <w:sz w:val="20"/>
              </w:rPr>
            </w:pPr>
            <w:r w:rsidRPr="00E8155C">
              <w:rPr>
                <w:rFonts w:ascii="Calibri" w:hAnsi="Calibri"/>
                <w:sz w:val="20"/>
              </w:rPr>
              <w:lastRenderedPageBreak/>
              <w:t>Number of SGP representatives participating in national GEF coordination meetings</w:t>
            </w:r>
          </w:p>
          <w:p w:rsidR="00264C80" w:rsidRPr="00E8155C" w:rsidRDefault="00264C80" w:rsidP="000011AF">
            <w:pPr>
              <w:rPr>
                <w:rFonts w:ascii="Calibri" w:hAnsi="Calibri"/>
                <w:sz w:val="20"/>
              </w:rPr>
            </w:pPr>
          </w:p>
          <w:p w:rsidR="00264C80" w:rsidRPr="00E8155C" w:rsidRDefault="00264C80" w:rsidP="000011AF">
            <w:pPr>
              <w:rPr>
                <w:rFonts w:ascii="Calibri" w:hAnsi="Calibri"/>
                <w:sz w:val="20"/>
              </w:rPr>
            </w:pPr>
            <w:r w:rsidRPr="00E8155C">
              <w:rPr>
                <w:rFonts w:ascii="Calibri" w:hAnsi="Calibri"/>
                <w:sz w:val="20"/>
              </w:rPr>
              <w:t xml:space="preserve">Quantity and quality of SGP knowledge base, and use of knowledge </w:t>
            </w:r>
            <w:r w:rsidRPr="00E8155C">
              <w:rPr>
                <w:rFonts w:ascii="Calibri" w:hAnsi="Calibri"/>
                <w:sz w:val="20"/>
              </w:rPr>
              <w:lastRenderedPageBreak/>
              <w:t>base</w:t>
            </w:r>
            <w:r>
              <w:rPr>
                <w:rFonts w:ascii="Calibri" w:hAnsi="Calibri"/>
                <w:sz w:val="20"/>
              </w:rPr>
              <w:t xml:space="preserve">; </w:t>
            </w:r>
            <w:r w:rsidRPr="00CE643B">
              <w:rPr>
                <w:rFonts w:ascii="Calibri" w:hAnsi="Calibri"/>
                <w:sz w:val="20"/>
              </w:rPr>
              <w:t>Quantity and quality of contributions to knowledge fairs, conferences, publications and research.</w:t>
            </w:r>
          </w:p>
          <w:p w:rsidR="00264C80" w:rsidRPr="00E8155C" w:rsidRDefault="00264C80" w:rsidP="000011AF">
            <w:pPr>
              <w:rPr>
                <w:rFonts w:ascii="Calibri" w:hAnsi="Calibri"/>
                <w:sz w:val="20"/>
              </w:rPr>
            </w:pPr>
          </w:p>
          <w:p w:rsidR="00264C80" w:rsidRPr="00E8155C" w:rsidRDefault="00264C80" w:rsidP="000011AF">
            <w:pPr>
              <w:rPr>
                <w:rFonts w:ascii="Calibri" w:hAnsi="Calibri"/>
                <w:sz w:val="20"/>
              </w:rPr>
            </w:pPr>
            <w:r w:rsidRPr="00E8155C">
              <w:rPr>
                <w:rFonts w:ascii="Calibri" w:hAnsi="Calibri"/>
                <w:sz w:val="20"/>
              </w:rPr>
              <w:t>Number of demonstrations and piloted examples of community-based environmental monitoring systems used in SGP projects</w:t>
            </w:r>
          </w:p>
          <w:p w:rsidR="00264C80" w:rsidRPr="00E8155C" w:rsidRDefault="00264C80" w:rsidP="000011AF">
            <w:pPr>
              <w:rPr>
                <w:rFonts w:ascii="Calibri" w:hAnsi="Calibri"/>
                <w:sz w:val="20"/>
              </w:rPr>
            </w:pPr>
          </w:p>
          <w:p w:rsidR="00264C80" w:rsidRPr="00CE643B" w:rsidRDefault="00264C80" w:rsidP="000011AF">
            <w:pPr>
              <w:rPr>
                <w:rFonts w:ascii="Calibri" w:hAnsi="Calibri"/>
                <w:sz w:val="20"/>
              </w:rPr>
            </w:pPr>
            <w:r w:rsidRPr="00E8155C">
              <w:rPr>
                <w:rFonts w:ascii="Calibri" w:hAnsi="Calibri"/>
                <w:sz w:val="20"/>
              </w:rPr>
              <w:t>Quantity and quality of evaluation documentation of expected project results, and unexpected effects</w:t>
            </w:r>
          </w:p>
          <w:p w:rsidR="00264C80" w:rsidRPr="00E8155C" w:rsidRDefault="00264C80" w:rsidP="000011AF">
            <w:pPr>
              <w:rPr>
                <w:rFonts w:ascii="Calibri" w:hAnsi="Calibri"/>
                <w:sz w:val="20"/>
              </w:rPr>
            </w:pPr>
          </w:p>
          <w:p w:rsidR="00264C80" w:rsidRPr="00E8155C" w:rsidRDefault="00264C80" w:rsidP="000011AF">
            <w:pPr>
              <w:rPr>
                <w:rFonts w:ascii="Calibri" w:hAnsi="Calibri"/>
                <w:sz w:val="20"/>
              </w:rPr>
            </w:pPr>
            <w:r w:rsidRPr="00E8155C">
              <w:rPr>
                <w:rFonts w:ascii="Calibri" w:hAnsi="Calibri"/>
                <w:sz w:val="20"/>
              </w:rPr>
              <w:t>Number of CBOs and CSOs demonstrating understanding of the role of evaluation through application of relevant evaluation methodologies</w:t>
            </w:r>
          </w:p>
        </w:tc>
        <w:tc>
          <w:tcPr>
            <w:tcW w:w="1800" w:type="dxa"/>
          </w:tcPr>
          <w:p w:rsidR="00264C80" w:rsidRPr="00E8155C" w:rsidRDefault="00264C80" w:rsidP="000011AF">
            <w:pPr>
              <w:rPr>
                <w:rFonts w:ascii="Calibri" w:hAnsi="Calibri"/>
                <w:sz w:val="20"/>
              </w:rPr>
            </w:pPr>
            <w:r w:rsidRPr="00E8155C">
              <w:rPr>
                <w:rFonts w:ascii="Calibri" w:hAnsi="Calibri"/>
                <w:sz w:val="20"/>
              </w:rPr>
              <w:lastRenderedPageBreak/>
              <w:t xml:space="preserve">SGP National Steering Committees established and National Focal Groups in </w:t>
            </w:r>
            <w:r w:rsidR="00E209DA">
              <w:rPr>
                <w:rFonts w:ascii="Calibri" w:hAnsi="Calibri"/>
                <w:sz w:val="20"/>
              </w:rPr>
              <w:t xml:space="preserve">16 </w:t>
            </w:r>
            <w:r w:rsidRPr="00E8155C">
              <w:rPr>
                <w:rFonts w:ascii="Calibri" w:hAnsi="Calibri"/>
                <w:sz w:val="20"/>
              </w:rPr>
              <w:t xml:space="preserve">countries actively participating in GEF National </w:t>
            </w:r>
            <w:r w:rsidRPr="00E8155C">
              <w:rPr>
                <w:rFonts w:ascii="Calibri" w:hAnsi="Calibri"/>
                <w:sz w:val="20"/>
              </w:rPr>
              <w:lastRenderedPageBreak/>
              <w:t>coordination mechanisms</w:t>
            </w:r>
          </w:p>
          <w:p w:rsidR="00264C80" w:rsidRPr="00E8155C" w:rsidRDefault="00264C80" w:rsidP="000011AF">
            <w:pPr>
              <w:rPr>
                <w:rFonts w:ascii="Calibri" w:hAnsi="Calibri"/>
                <w:sz w:val="20"/>
              </w:rPr>
            </w:pPr>
          </w:p>
          <w:p w:rsidR="00264C80" w:rsidRPr="00E8155C" w:rsidRDefault="00264C80" w:rsidP="000011AF">
            <w:pPr>
              <w:rPr>
                <w:rFonts w:ascii="Calibri" w:hAnsi="Calibri"/>
                <w:sz w:val="20"/>
              </w:rPr>
            </w:pPr>
            <w:r w:rsidRPr="00E8155C">
              <w:rPr>
                <w:rFonts w:ascii="Calibri" w:hAnsi="Calibri"/>
                <w:sz w:val="20"/>
              </w:rPr>
              <w:t>Knowledge platform established to share lessons learned among CBOs and CSOs across 100 SGP countries</w:t>
            </w:r>
          </w:p>
          <w:p w:rsidR="00264C80" w:rsidRPr="00E8155C" w:rsidRDefault="00264C80" w:rsidP="000011AF">
            <w:pPr>
              <w:rPr>
                <w:rFonts w:ascii="Calibri" w:hAnsi="Calibri"/>
                <w:sz w:val="20"/>
              </w:rPr>
            </w:pPr>
          </w:p>
          <w:p w:rsidR="00264C80" w:rsidRPr="00E8155C" w:rsidRDefault="00264C80" w:rsidP="000011AF">
            <w:pPr>
              <w:rPr>
                <w:rFonts w:ascii="Calibri" w:hAnsi="Calibri"/>
                <w:sz w:val="20"/>
              </w:rPr>
            </w:pPr>
            <w:r w:rsidRPr="00E8155C">
              <w:rPr>
                <w:rFonts w:ascii="Calibri" w:hAnsi="Calibri"/>
                <w:sz w:val="20"/>
              </w:rPr>
              <w:t>Capacities of 5000 CSOs and CBOs strengthened</w:t>
            </w:r>
          </w:p>
          <w:p w:rsidR="00264C80" w:rsidRPr="00E8155C" w:rsidRDefault="00264C80" w:rsidP="000011AF">
            <w:pPr>
              <w:rPr>
                <w:rFonts w:ascii="Calibri" w:hAnsi="Calibri"/>
                <w:sz w:val="20"/>
              </w:rPr>
            </w:pPr>
          </w:p>
          <w:p w:rsidR="00264C80" w:rsidRPr="00E8155C" w:rsidRDefault="00264C80" w:rsidP="000011AF">
            <w:pPr>
              <w:rPr>
                <w:rFonts w:ascii="Calibri" w:hAnsi="Calibri"/>
                <w:sz w:val="20"/>
              </w:rPr>
            </w:pPr>
            <w:r w:rsidRPr="00E8155C">
              <w:rPr>
                <w:rFonts w:ascii="Calibri" w:hAnsi="Calibri"/>
                <w:sz w:val="20"/>
              </w:rPr>
              <w:t>At least 85% of projects incorporate M&amp;E activities in their design</w:t>
            </w:r>
          </w:p>
          <w:p w:rsidR="00264C80" w:rsidRPr="00E8155C" w:rsidRDefault="00264C80" w:rsidP="000011AF">
            <w:pPr>
              <w:rPr>
                <w:rFonts w:ascii="Calibri" w:hAnsi="Calibri"/>
                <w:sz w:val="20"/>
              </w:rPr>
            </w:pPr>
          </w:p>
          <w:p w:rsidR="00264C80" w:rsidRPr="00E8155C" w:rsidRDefault="00264C80" w:rsidP="000011AF">
            <w:pPr>
              <w:rPr>
                <w:rFonts w:ascii="Calibri" w:hAnsi="Calibri"/>
                <w:sz w:val="20"/>
              </w:rPr>
            </w:pPr>
            <w:r w:rsidRPr="00E8155C">
              <w:rPr>
                <w:rFonts w:ascii="Calibri" w:hAnsi="Calibri"/>
                <w:sz w:val="20"/>
              </w:rPr>
              <w:t>At least 70% of projects specify sufficient indicators which are covered in completion reports</w:t>
            </w:r>
          </w:p>
        </w:tc>
        <w:tc>
          <w:tcPr>
            <w:tcW w:w="1710" w:type="dxa"/>
          </w:tcPr>
          <w:p w:rsidR="00264C80" w:rsidRPr="00E8155C" w:rsidRDefault="00264C80" w:rsidP="000011AF">
            <w:pPr>
              <w:rPr>
                <w:rFonts w:ascii="Calibri" w:hAnsi="Calibri"/>
                <w:sz w:val="20"/>
              </w:rPr>
            </w:pPr>
            <w:r w:rsidRPr="00E8155C">
              <w:rPr>
                <w:rFonts w:ascii="Calibri" w:hAnsi="Calibri"/>
                <w:sz w:val="20"/>
              </w:rPr>
              <w:lastRenderedPageBreak/>
              <w:t>GEF SGP database, project reports and monitoring visits</w:t>
            </w:r>
          </w:p>
          <w:p w:rsidR="00264C80" w:rsidRPr="00E8155C" w:rsidRDefault="00264C80" w:rsidP="000011AF">
            <w:pPr>
              <w:rPr>
                <w:rFonts w:ascii="Calibri" w:hAnsi="Calibri"/>
                <w:sz w:val="20"/>
              </w:rPr>
            </w:pPr>
          </w:p>
          <w:p w:rsidR="00264C80" w:rsidRPr="00E8155C" w:rsidRDefault="00264C80" w:rsidP="000011AF">
            <w:r w:rsidRPr="00E8155C">
              <w:rPr>
                <w:rFonts w:ascii="Calibri" w:hAnsi="Calibri"/>
                <w:sz w:val="20"/>
              </w:rPr>
              <w:t>SGP case studies</w:t>
            </w:r>
          </w:p>
        </w:tc>
        <w:tc>
          <w:tcPr>
            <w:tcW w:w="1530" w:type="dxa"/>
          </w:tcPr>
          <w:p w:rsidR="00264C80" w:rsidRDefault="00264C80" w:rsidP="000011AF">
            <w:r w:rsidRPr="00E8155C">
              <w:rPr>
                <w:rFonts w:ascii="Calibri" w:hAnsi="Calibri"/>
                <w:sz w:val="20"/>
              </w:rPr>
              <w:t xml:space="preserve">National coordination mechanisms are open to input and participation from community-level </w:t>
            </w:r>
            <w:r w:rsidRPr="00E8155C">
              <w:rPr>
                <w:rFonts w:ascii="Calibri" w:hAnsi="Calibri"/>
                <w:sz w:val="20"/>
              </w:rPr>
              <w:lastRenderedPageBreak/>
              <w:t>stakeholders</w:t>
            </w:r>
          </w:p>
        </w:tc>
      </w:tr>
      <w:tr w:rsidR="00264C80" w:rsidRPr="008262DC" w:rsidTr="000011AF">
        <w:tc>
          <w:tcPr>
            <w:tcW w:w="2178" w:type="dxa"/>
            <w:shd w:val="clear" w:color="auto" w:fill="C6D9F1"/>
          </w:tcPr>
          <w:p w:rsidR="00264C80" w:rsidRPr="00E8155C" w:rsidRDefault="00264C80" w:rsidP="000011AF">
            <w:pPr>
              <w:rPr>
                <w:rFonts w:ascii="Calibri" w:hAnsi="Calibri"/>
                <w:sz w:val="20"/>
                <w:u w:val="single"/>
              </w:rPr>
            </w:pPr>
            <w:r>
              <w:rPr>
                <w:rFonts w:ascii="Calibri" w:hAnsi="Calibri"/>
                <w:sz w:val="20"/>
                <w:u w:val="single"/>
              </w:rPr>
              <w:lastRenderedPageBreak/>
              <w:t xml:space="preserve">Cross-Cutting Results: </w:t>
            </w:r>
            <w:r w:rsidRPr="006104E6">
              <w:rPr>
                <w:rFonts w:ascii="Calibri" w:hAnsi="Calibri"/>
                <w:sz w:val="20"/>
              </w:rPr>
              <w:t>Livelihoods and Gender</w:t>
            </w:r>
          </w:p>
        </w:tc>
        <w:tc>
          <w:tcPr>
            <w:tcW w:w="3600" w:type="dxa"/>
            <w:shd w:val="clear" w:color="auto" w:fill="auto"/>
          </w:tcPr>
          <w:p w:rsidR="00264C80" w:rsidRPr="00E8155C" w:rsidRDefault="00264C80" w:rsidP="000011AF">
            <w:pPr>
              <w:rPr>
                <w:rFonts w:ascii="Calibri" w:hAnsi="Calibri"/>
                <w:sz w:val="20"/>
              </w:rPr>
            </w:pPr>
            <w:r w:rsidRPr="001D2537">
              <w:rPr>
                <w:rFonts w:ascii="Calibri" w:hAnsi="Calibri"/>
                <w:sz w:val="20"/>
              </w:rPr>
              <w:t>SGP’s Results Framework for OP5, as approved by the SGP Steering Committee, does not include specific objectives on livelihoods and gender.  Nonetheless, SGP does produce positive results in these areas</w:t>
            </w:r>
            <w:r>
              <w:rPr>
                <w:rFonts w:ascii="Calibri" w:hAnsi="Calibri"/>
                <w:sz w:val="20"/>
              </w:rPr>
              <w:t>,</w:t>
            </w:r>
            <w:r w:rsidRPr="001D2537">
              <w:rPr>
                <w:rFonts w:ascii="Calibri" w:hAnsi="Calibri"/>
                <w:sz w:val="20"/>
              </w:rPr>
              <w:t xml:space="preserve"> </w:t>
            </w:r>
            <w:r>
              <w:rPr>
                <w:rFonts w:ascii="Calibri" w:hAnsi="Calibri"/>
                <w:sz w:val="20"/>
              </w:rPr>
              <w:t>which</w:t>
            </w:r>
            <w:r w:rsidRPr="001D2537">
              <w:rPr>
                <w:rFonts w:ascii="Calibri" w:hAnsi="Calibri"/>
                <w:sz w:val="20"/>
              </w:rPr>
              <w:t xml:space="preserve"> contribute to the overall achievement of Global Environmental Benefits through sustainable development.</w:t>
            </w:r>
            <w:r>
              <w:rPr>
                <w:rFonts w:ascii="Calibri" w:hAnsi="Calibri"/>
                <w:sz w:val="20"/>
              </w:rPr>
              <w:t xml:space="preserve">  Generally, SGP seeks to improve livelihoods through increasing local benefits generated from </w:t>
            </w:r>
            <w:r>
              <w:rPr>
                <w:rFonts w:ascii="Calibri" w:hAnsi="Calibri"/>
                <w:sz w:val="20"/>
              </w:rPr>
              <w:lastRenderedPageBreak/>
              <w:t xml:space="preserve">environmental resources, and mainstream gender considerations in community-based environmental initiatives.  </w:t>
            </w:r>
          </w:p>
        </w:tc>
        <w:tc>
          <w:tcPr>
            <w:tcW w:w="2250" w:type="dxa"/>
          </w:tcPr>
          <w:p w:rsidR="00264C80" w:rsidRDefault="00264C80" w:rsidP="000011AF">
            <w:pPr>
              <w:rPr>
                <w:rFonts w:ascii="Calibri" w:hAnsi="Calibri"/>
                <w:sz w:val="20"/>
              </w:rPr>
            </w:pPr>
            <w:r>
              <w:rPr>
                <w:rFonts w:ascii="Calibri" w:hAnsi="Calibri"/>
                <w:sz w:val="20"/>
              </w:rPr>
              <w:lastRenderedPageBreak/>
              <w:t>Percentage of projects that include gender analysis or incorporate gender relevant elements in a positive manner</w:t>
            </w:r>
          </w:p>
          <w:p w:rsidR="00264C80" w:rsidRDefault="00264C80" w:rsidP="000011AF">
            <w:pPr>
              <w:rPr>
                <w:rFonts w:ascii="Calibri" w:hAnsi="Calibri"/>
                <w:sz w:val="20"/>
              </w:rPr>
            </w:pPr>
          </w:p>
          <w:p w:rsidR="00264C80" w:rsidRDefault="00264C80" w:rsidP="000011AF">
            <w:pPr>
              <w:rPr>
                <w:rFonts w:ascii="Calibri" w:hAnsi="Calibri"/>
                <w:sz w:val="20"/>
              </w:rPr>
            </w:pPr>
            <w:r>
              <w:rPr>
                <w:rFonts w:ascii="Calibri" w:hAnsi="Calibri"/>
                <w:sz w:val="20"/>
              </w:rPr>
              <w:t>Percentage of projects with appropriate gender balance of participants and target beneficiaries</w:t>
            </w:r>
          </w:p>
          <w:p w:rsidR="00264C80" w:rsidRDefault="00264C80" w:rsidP="000011AF">
            <w:pPr>
              <w:rPr>
                <w:rFonts w:ascii="Calibri" w:hAnsi="Calibri"/>
                <w:sz w:val="20"/>
              </w:rPr>
            </w:pPr>
          </w:p>
          <w:p w:rsidR="00264C80" w:rsidRDefault="00264C80" w:rsidP="000011AF">
            <w:pPr>
              <w:rPr>
                <w:rFonts w:ascii="Calibri" w:hAnsi="Calibri"/>
                <w:sz w:val="20"/>
              </w:rPr>
            </w:pPr>
            <w:r>
              <w:rPr>
                <w:rFonts w:ascii="Calibri" w:hAnsi="Calibri"/>
                <w:sz w:val="20"/>
              </w:rPr>
              <w:t>Percentage of projects that include socioeconomic analysis</w:t>
            </w:r>
          </w:p>
          <w:p w:rsidR="00264C80" w:rsidRDefault="00264C80" w:rsidP="000011AF">
            <w:pPr>
              <w:rPr>
                <w:rFonts w:ascii="Calibri" w:hAnsi="Calibri"/>
                <w:sz w:val="20"/>
              </w:rPr>
            </w:pPr>
          </w:p>
          <w:p w:rsidR="00264C80" w:rsidRDefault="00264C80" w:rsidP="000011AF">
            <w:pPr>
              <w:rPr>
                <w:rFonts w:ascii="Calibri" w:hAnsi="Calibri"/>
                <w:sz w:val="20"/>
              </w:rPr>
            </w:pPr>
            <w:r>
              <w:rPr>
                <w:rFonts w:ascii="Calibri" w:hAnsi="Calibri"/>
                <w:sz w:val="20"/>
              </w:rPr>
              <w:t>Number of community members with sustained livelihood improvement resulting from SGP support</w:t>
            </w:r>
          </w:p>
          <w:p w:rsidR="00264C80" w:rsidRPr="00E8155C" w:rsidRDefault="00264C80" w:rsidP="000011AF">
            <w:pPr>
              <w:rPr>
                <w:rFonts w:ascii="Calibri" w:hAnsi="Calibri"/>
                <w:sz w:val="20"/>
              </w:rPr>
            </w:pPr>
          </w:p>
        </w:tc>
        <w:tc>
          <w:tcPr>
            <w:tcW w:w="1800" w:type="dxa"/>
          </w:tcPr>
          <w:p w:rsidR="00264C80" w:rsidRDefault="00264C80" w:rsidP="000011AF">
            <w:pPr>
              <w:rPr>
                <w:rFonts w:ascii="Calibri" w:hAnsi="Calibri"/>
                <w:sz w:val="20"/>
              </w:rPr>
            </w:pPr>
            <w:r>
              <w:rPr>
                <w:rFonts w:ascii="Calibri" w:hAnsi="Calibri"/>
                <w:sz w:val="20"/>
              </w:rPr>
              <w:lastRenderedPageBreak/>
              <w:t>100% of projects that include gender analysis or incorporate gender relevant elements in a positive manner (baseline TBD in OP5)</w:t>
            </w:r>
          </w:p>
          <w:p w:rsidR="00264C80" w:rsidRDefault="00264C80" w:rsidP="000011AF">
            <w:pPr>
              <w:rPr>
                <w:rFonts w:ascii="Calibri" w:hAnsi="Calibri"/>
                <w:sz w:val="20"/>
              </w:rPr>
            </w:pPr>
          </w:p>
          <w:p w:rsidR="00264C80" w:rsidRDefault="00264C80" w:rsidP="000011AF">
            <w:pPr>
              <w:rPr>
                <w:rFonts w:ascii="Calibri" w:hAnsi="Calibri"/>
                <w:sz w:val="20"/>
              </w:rPr>
            </w:pPr>
            <w:r>
              <w:rPr>
                <w:rFonts w:ascii="Calibri" w:hAnsi="Calibri"/>
                <w:sz w:val="20"/>
              </w:rPr>
              <w:t xml:space="preserve">100% of projects with appropriate </w:t>
            </w:r>
            <w:r>
              <w:rPr>
                <w:rFonts w:ascii="Calibri" w:hAnsi="Calibri"/>
                <w:sz w:val="20"/>
              </w:rPr>
              <w:lastRenderedPageBreak/>
              <w:t>gender balance of participants and target beneficiaries (baseline TBD in OP5)</w:t>
            </w:r>
          </w:p>
          <w:p w:rsidR="00264C80" w:rsidRDefault="00264C80" w:rsidP="000011AF">
            <w:pPr>
              <w:rPr>
                <w:rFonts w:ascii="Calibri" w:hAnsi="Calibri"/>
                <w:sz w:val="20"/>
              </w:rPr>
            </w:pPr>
          </w:p>
          <w:p w:rsidR="00264C80" w:rsidRDefault="00264C80" w:rsidP="000011AF">
            <w:pPr>
              <w:rPr>
                <w:rFonts w:ascii="Calibri" w:hAnsi="Calibri"/>
                <w:sz w:val="20"/>
              </w:rPr>
            </w:pPr>
            <w:r>
              <w:rPr>
                <w:rFonts w:ascii="Calibri" w:hAnsi="Calibri"/>
                <w:sz w:val="20"/>
              </w:rPr>
              <w:t>100% of projects that include socioeconomic analysis (baseline TBD in OP5)</w:t>
            </w:r>
          </w:p>
          <w:p w:rsidR="00264C80" w:rsidRDefault="00264C80" w:rsidP="000011AF">
            <w:pPr>
              <w:rPr>
                <w:rFonts w:ascii="Calibri" w:hAnsi="Calibri"/>
                <w:sz w:val="20"/>
              </w:rPr>
            </w:pPr>
          </w:p>
          <w:p w:rsidR="00264C80" w:rsidRPr="00E8155C" w:rsidRDefault="00264C80" w:rsidP="000011AF">
            <w:pPr>
              <w:rPr>
                <w:rFonts w:ascii="Calibri" w:hAnsi="Calibri"/>
                <w:sz w:val="20"/>
              </w:rPr>
            </w:pPr>
            <w:r>
              <w:rPr>
                <w:rFonts w:ascii="Calibri" w:hAnsi="Calibri"/>
                <w:sz w:val="20"/>
              </w:rPr>
              <w:t>100,000 community members with sustained livelihood improvement resulting from SGP support</w:t>
            </w:r>
          </w:p>
        </w:tc>
        <w:tc>
          <w:tcPr>
            <w:tcW w:w="1710" w:type="dxa"/>
          </w:tcPr>
          <w:p w:rsidR="00264C80" w:rsidRPr="00E8155C" w:rsidRDefault="00264C80" w:rsidP="000011AF">
            <w:pPr>
              <w:rPr>
                <w:rFonts w:ascii="Calibri" w:hAnsi="Calibri"/>
                <w:sz w:val="20"/>
              </w:rPr>
            </w:pPr>
            <w:r w:rsidRPr="00E8155C">
              <w:rPr>
                <w:rFonts w:ascii="Calibri" w:hAnsi="Calibri"/>
                <w:sz w:val="20"/>
              </w:rPr>
              <w:lastRenderedPageBreak/>
              <w:t>GEF SGP database, project reports and monitoring visits</w:t>
            </w:r>
          </w:p>
          <w:p w:rsidR="00264C80" w:rsidRPr="00E8155C" w:rsidRDefault="00264C80" w:rsidP="000011AF">
            <w:pPr>
              <w:rPr>
                <w:rFonts w:ascii="Calibri" w:hAnsi="Calibri"/>
                <w:sz w:val="20"/>
              </w:rPr>
            </w:pPr>
          </w:p>
          <w:p w:rsidR="00264C80" w:rsidRPr="00E8155C" w:rsidRDefault="00264C80" w:rsidP="000011AF">
            <w:pPr>
              <w:rPr>
                <w:rFonts w:ascii="Calibri" w:hAnsi="Calibri"/>
                <w:sz w:val="20"/>
              </w:rPr>
            </w:pPr>
            <w:r w:rsidRPr="00E8155C">
              <w:rPr>
                <w:rFonts w:ascii="Calibri" w:hAnsi="Calibri"/>
                <w:sz w:val="20"/>
              </w:rPr>
              <w:t>SGP case studies</w:t>
            </w:r>
          </w:p>
        </w:tc>
        <w:tc>
          <w:tcPr>
            <w:tcW w:w="1530" w:type="dxa"/>
          </w:tcPr>
          <w:p w:rsidR="00264C80" w:rsidRDefault="00264C80" w:rsidP="000011AF">
            <w:pPr>
              <w:rPr>
                <w:rFonts w:ascii="Calibri" w:hAnsi="Calibri"/>
                <w:sz w:val="20"/>
              </w:rPr>
            </w:pPr>
            <w:r>
              <w:rPr>
                <w:rFonts w:ascii="Calibri" w:hAnsi="Calibri"/>
                <w:sz w:val="20"/>
              </w:rPr>
              <w:t>All SGP projects have sufficient scope to include gender mainstreaming</w:t>
            </w:r>
          </w:p>
          <w:p w:rsidR="00264C80" w:rsidRDefault="00264C80" w:rsidP="000011AF">
            <w:pPr>
              <w:rPr>
                <w:rFonts w:ascii="Calibri" w:hAnsi="Calibri"/>
                <w:sz w:val="20"/>
              </w:rPr>
            </w:pPr>
          </w:p>
          <w:p w:rsidR="00264C80" w:rsidRPr="00E8155C" w:rsidRDefault="00264C80" w:rsidP="000011AF">
            <w:pPr>
              <w:rPr>
                <w:rFonts w:ascii="Calibri" w:hAnsi="Calibri"/>
                <w:sz w:val="20"/>
              </w:rPr>
            </w:pPr>
          </w:p>
        </w:tc>
      </w:tr>
    </w:tbl>
    <w:p w:rsidR="009B088A" w:rsidRDefault="009B088A" w:rsidP="00B20932">
      <w:pPr>
        <w:rPr>
          <w:sz w:val="22"/>
          <w:szCs w:val="22"/>
        </w:rPr>
        <w:sectPr w:rsidR="009B088A" w:rsidSect="003A1B54">
          <w:type w:val="continuous"/>
          <w:pgSz w:w="15840" w:h="12240" w:orient="landscape"/>
          <w:pgMar w:top="720" w:right="720" w:bottom="907" w:left="1440" w:header="720" w:footer="720" w:gutter="0"/>
          <w:cols w:space="720"/>
          <w:formProt w:val="0"/>
          <w:docGrid w:linePitch="360"/>
        </w:sectPr>
      </w:pPr>
    </w:p>
    <w:p w:rsidR="003A1B54" w:rsidRDefault="003A1B54" w:rsidP="00B20932">
      <w:pPr>
        <w:rPr>
          <w:sz w:val="22"/>
          <w:szCs w:val="22"/>
        </w:rPr>
      </w:pPr>
    </w:p>
    <w:p w:rsidR="00851924" w:rsidRPr="00851924" w:rsidRDefault="009B088A" w:rsidP="00851924">
      <w:pPr>
        <w:rPr>
          <w:b/>
          <w:sz w:val="20"/>
          <w:szCs w:val="20"/>
        </w:rPr>
      </w:pPr>
      <w:bookmarkStart w:id="371" w:name="_Toc267561855"/>
      <w:r w:rsidRPr="00851924">
        <w:rPr>
          <w:b/>
          <w:bCs/>
          <w:sz w:val="20"/>
          <w:szCs w:val="20"/>
        </w:rPr>
        <w:t>ANNEX A.1.:</w:t>
      </w:r>
      <w:r w:rsidRPr="00851924">
        <w:rPr>
          <w:b/>
          <w:bCs/>
          <w:sz w:val="20"/>
          <w:szCs w:val="20"/>
        </w:rPr>
        <w:tab/>
      </w:r>
      <w:bookmarkEnd w:id="371"/>
      <w:r w:rsidR="00851924" w:rsidRPr="00851924">
        <w:rPr>
          <w:b/>
          <w:sz w:val="20"/>
          <w:szCs w:val="20"/>
        </w:rPr>
        <w:t>GEF SGP PROJECT PROPOSAL TEMPLATE</w:t>
      </w:r>
      <w:r w:rsidR="00851924" w:rsidRPr="00851924">
        <w:rPr>
          <w:rStyle w:val="FootnoteReference"/>
          <w:b/>
          <w:sz w:val="20"/>
          <w:szCs w:val="20"/>
        </w:rPr>
        <w:footnoteReference w:id="9"/>
      </w:r>
    </w:p>
    <w:p w:rsidR="009B088A" w:rsidRPr="009B088A" w:rsidRDefault="009B088A" w:rsidP="009B088A">
      <w:pPr>
        <w:pStyle w:val="Heading1"/>
        <w:spacing w:line="360" w:lineRule="auto"/>
        <w:rPr>
          <w:bCs w:val="0"/>
          <w:sz w:val="20"/>
          <w:szCs w:val="20"/>
          <w:u w:val="none"/>
        </w:rPr>
      </w:pPr>
    </w:p>
    <w:p w:rsidR="00851924" w:rsidRPr="006C77A9" w:rsidRDefault="00851924" w:rsidP="00851924">
      <w:pPr>
        <w:pStyle w:val="TOC1"/>
        <w:tabs>
          <w:tab w:val="right" w:leader="hyphen" w:pos="8630"/>
        </w:tabs>
        <w:ind w:left="0" w:right="440"/>
        <w:jc w:val="left"/>
      </w:pPr>
      <w:r>
        <w:t xml:space="preserve">1. </w:t>
      </w:r>
      <w:r w:rsidR="00A81958" w:rsidRPr="00A81958">
        <w:rPr>
          <w:bCs/>
        </w:rPr>
        <w:fldChar w:fldCharType="begin"/>
      </w:r>
      <w:r w:rsidRPr="006C77A9">
        <w:instrText xml:space="preserve"> TOC \o "1-2" \h \z \u </w:instrText>
      </w:r>
      <w:r w:rsidR="00A81958" w:rsidRPr="00A81958">
        <w:rPr>
          <w:bCs/>
        </w:rPr>
        <w:fldChar w:fldCharType="separate"/>
      </w:r>
      <w:hyperlink w:anchor="_Toc267561832" w:history="1">
        <w:r w:rsidRPr="006C77A9">
          <w:rPr>
            <w:rStyle w:val="Hyperlink"/>
          </w:rPr>
          <w:t>TABLE OF CONTENTS</w:t>
        </w:r>
      </w:hyperlink>
      <w:r w:rsidRPr="006C77A9">
        <w:rPr>
          <w:rStyle w:val="FootnoteReference"/>
        </w:rPr>
        <w:footnoteReference w:id="10"/>
      </w:r>
    </w:p>
    <w:p w:rsidR="009B088A" w:rsidRDefault="00A81958" w:rsidP="00851924">
      <w:pPr>
        <w:jc w:val="both"/>
        <w:rPr>
          <w:sz w:val="22"/>
          <w:szCs w:val="22"/>
        </w:rPr>
      </w:pPr>
      <w:r w:rsidRPr="006C77A9">
        <w:rPr>
          <w:sz w:val="20"/>
          <w:szCs w:val="20"/>
        </w:rPr>
        <w:fldChar w:fldCharType="end"/>
      </w:r>
    </w:p>
    <w:p w:rsidR="00851924" w:rsidRPr="006C77A9" w:rsidRDefault="00851924" w:rsidP="00851924">
      <w:pPr>
        <w:autoSpaceDE w:val="0"/>
        <w:autoSpaceDN w:val="0"/>
        <w:adjustRightInd w:val="0"/>
        <w:jc w:val="both"/>
        <w:rPr>
          <w:b/>
          <w:sz w:val="20"/>
          <w:szCs w:val="20"/>
        </w:rPr>
      </w:pPr>
      <w:r>
        <w:rPr>
          <w:b/>
          <w:sz w:val="20"/>
          <w:szCs w:val="20"/>
        </w:rPr>
        <w:t xml:space="preserve">2. </w:t>
      </w:r>
      <w:r w:rsidRPr="006C77A9">
        <w:rPr>
          <w:b/>
          <w:sz w:val="20"/>
          <w:szCs w:val="20"/>
        </w:rPr>
        <w:t>COVER PAGE</w:t>
      </w:r>
    </w:p>
    <w:p w:rsidR="00851924" w:rsidRDefault="00851924" w:rsidP="00851924">
      <w:pPr>
        <w:autoSpaceDE w:val="0"/>
        <w:autoSpaceDN w:val="0"/>
        <w:adjustRightInd w:val="0"/>
        <w:spacing w:line="360" w:lineRule="auto"/>
        <w:rPr>
          <w:sz w:val="20"/>
          <w:szCs w:val="20"/>
        </w:rPr>
      </w:pPr>
    </w:p>
    <w:p w:rsidR="00851924" w:rsidRPr="006C77A9" w:rsidRDefault="00851924" w:rsidP="00851924">
      <w:pPr>
        <w:autoSpaceDE w:val="0"/>
        <w:autoSpaceDN w:val="0"/>
        <w:adjustRightInd w:val="0"/>
        <w:spacing w:line="360" w:lineRule="auto"/>
        <w:rPr>
          <w:sz w:val="20"/>
          <w:szCs w:val="20"/>
        </w:rPr>
      </w:pPr>
      <w:r w:rsidRPr="006C77A9">
        <w:rPr>
          <w:sz w:val="20"/>
          <w:szCs w:val="20"/>
        </w:rPr>
        <w:t>Country:……………………</w:t>
      </w:r>
      <w:r>
        <w:rPr>
          <w:sz w:val="20"/>
          <w:szCs w:val="20"/>
        </w:rPr>
        <w:t>…..</w:t>
      </w:r>
      <w:r w:rsidRPr="006C77A9">
        <w:rPr>
          <w:sz w:val="20"/>
          <w:szCs w:val="20"/>
        </w:rPr>
        <w:t>……………..Submi</w:t>
      </w:r>
      <w:r>
        <w:rPr>
          <w:sz w:val="20"/>
          <w:szCs w:val="20"/>
        </w:rPr>
        <w:t>ssion</w:t>
      </w:r>
      <w:r w:rsidRPr="006C77A9">
        <w:rPr>
          <w:sz w:val="20"/>
          <w:szCs w:val="20"/>
        </w:rPr>
        <w:t xml:space="preserve"> date……</w:t>
      </w:r>
      <w:r>
        <w:rPr>
          <w:sz w:val="20"/>
          <w:szCs w:val="20"/>
        </w:rPr>
        <w:t>…</w:t>
      </w:r>
      <w:r w:rsidRPr="006C77A9">
        <w:rPr>
          <w:sz w:val="20"/>
          <w:szCs w:val="20"/>
        </w:rPr>
        <w:t>…………………………….</w:t>
      </w:r>
    </w:p>
    <w:p w:rsidR="00851924" w:rsidRPr="006C77A9" w:rsidRDefault="00851924" w:rsidP="00851924">
      <w:pPr>
        <w:autoSpaceDE w:val="0"/>
        <w:autoSpaceDN w:val="0"/>
        <w:adjustRightInd w:val="0"/>
        <w:spacing w:line="360" w:lineRule="auto"/>
        <w:rPr>
          <w:sz w:val="20"/>
          <w:szCs w:val="20"/>
        </w:rPr>
      </w:pPr>
      <w:r w:rsidRPr="006C77A9">
        <w:rPr>
          <w:sz w:val="20"/>
          <w:szCs w:val="20"/>
        </w:rPr>
        <w:t>Project No.</w:t>
      </w:r>
      <w:r>
        <w:rPr>
          <w:sz w:val="20"/>
          <w:szCs w:val="20"/>
        </w:rPr>
        <w:tab/>
      </w:r>
      <w:proofErr w:type="gramStart"/>
      <w:r w:rsidRPr="006C77A9">
        <w:rPr>
          <w:sz w:val="20"/>
          <w:szCs w:val="20"/>
        </w:rPr>
        <w:t>________________ (</w:t>
      </w:r>
      <w:r w:rsidRPr="006C77A9">
        <w:rPr>
          <w:i/>
          <w:sz w:val="20"/>
          <w:szCs w:val="20"/>
        </w:rPr>
        <w:t xml:space="preserve">For </w:t>
      </w:r>
      <w:r>
        <w:rPr>
          <w:i/>
          <w:sz w:val="20"/>
          <w:szCs w:val="20"/>
        </w:rPr>
        <w:t xml:space="preserve">SGP </w:t>
      </w:r>
      <w:r w:rsidRPr="006C77A9">
        <w:rPr>
          <w:i/>
          <w:sz w:val="20"/>
          <w:szCs w:val="20"/>
        </w:rPr>
        <w:t>Official Use.</w:t>
      </w:r>
      <w:proofErr w:type="gramEnd"/>
      <w:r w:rsidRPr="006C77A9">
        <w:rPr>
          <w:i/>
          <w:sz w:val="20"/>
          <w:szCs w:val="20"/>
        </w:rPr>
        <w:t xml:space="preserve"> Do not write anything here)</w:t>
      </w:r>
    </w:p>
    <w:p w:rsidR="00851924" w:rsidRDefault="00851924" w:rsidP="00851924">
      <w:pPr>
        <w:tabs>
          <w:tab w:val="left" w:pos="2160"/>
        </w:tabs>
        <w:autoSpaceDE w:val="0"/>
        <w:autoSpaceDN w:val="0"/>
        <w:adjustRightInd w:val="0"/>
        <w:spacing w:line="360" w:lineRule="auto"/>
        <w:ind w:left="1440" w:hanging="1440"/>
        <w:rPr>
          <w:sz w:val="20"/>
          <w:szCs w:val="20"/>
        </w:rPr>
      </w:pPr>
      <w:r w:rsidRPr="006C77A9">
        <w:rPr>
          <w:sz w:val="20"/>
          <w:szCs w:val="20"/>
        </w:rPr>
        <w:t>Project Title:</w:t>
      </w:r>
      <w:r w:rsidRPr="006C77A9">
        <w:rPr>
          <w:sz w:val="20"/>
          <w:szCs w:val="20"/>
        </w:rPr>
        <w:tab/>
        <w:t>_______________</w:t>
      </w:r>
      <w:r>
        <w:rPr>
          <w:sz w:val="20"/>
          <w:szCs w:val="20"/>
        </w:rPr>
        <w:t>________________________________________________</w:t>
      </w:r>
      <w:r w:rsidRPr="006C77A9">
        <w:rPr>
          <w:sz w:val="20"/>
          <w:szCs w:val="20"/>
        </w:rPr>
        <w:t xml:space="preserve">__ </w:t>
      </w:r>
      <w:r>
        <w:rPr>
          <w:sz w:val="20"/>
          <w:szCs w:val="20"/>
        </w:rPr>
        <w:t xml:space="preserve">        </w:t>
      </w:r>
    </w:p>
    <w:p w:rsidR="00851924" w:rsidRDefault="00851924" w:rsidP="00851924">
      <w:pPr>
        <w:tabs>
          <w:tab w:val="left" w:pos="2160"/>
        </w:tabs>
        <w:autoSpaceDE w:val="0"/>
        <w:autoSpaceDN w:val="0"/>
        <w:adjustRightInd w:val="0"/>
        <w:spacing w:line="360" w:lineRule="auto"/>
        <w:ind w:left="1440" w:hanging="1440"/>
        <w:rPr>
          <w:b/>
          <w:bCs/>
          <w:sz w:val="20"/>
          <w:szCs w:val="20"/>
        </w:rPr>
      </w:pPr>
      <w:r>
        <w:rPr>
          <w:sz w:val="20"/>
          <w:szCs w:val="20"/>
        </w:rPr>
        <w:tab/>
      </w:r>
      <w:r w:rsidRPr="00A56E97">
        <w:rPr>
          <w:sz w:val="16"/>
          <w:szCs w:val="16"/>
        </w:rPr>
        <w:t>(</w:t>
      </w:r>
      <w:r w:rsidRPr="00A56E97">
        <w:rPr>
          <w:i/>
          <w:sz w:val="16"/>
          <w:szCs w:val="16"/>
        </w:rPr>
        <w:t>The title must capture the essence of project and aligns to GEF focal areas)</w:t>
      </w:r>
      <w:r w:rsidRPr="00A56E97">
        <w:rPr>
          <w:sz w:val="16"/>
          <w:szCs w:val="16"/>
        </w:rPr>
        <w:tab/>
        <w:t xml:space="preserve">        </w:t>
      </w:r>
    </w:p>
    <w:p w:rsidR="00851924" w:rsidRPr="006C77A9" w:rsidRDefault="00851924" w:rsidP="00851924">
      <w:pPr>
        <w:tabs>
          <w:tab w:val="left" w:pos="6720"/>
        </w:tabs>
        <w:autoSpaceDE w:val="0"/>
        <w:autoSpaceDN w:val="0"/>
        <w:adjustRightInd w:val="0"/>
        <w:spacing w:line="360" w:lineRule="auto"/>
        <w:rPr>
          <w:b/>
          <w:bCs/>
          <w:sz w:val="20"/>
          <w:szCs w:val="20"/>
        </w:rPr>
      </w:pPr>
      <w:r w:rsidRPr="006C77A9">
        <w:rPr>
          <w:b/>
          <w:bCs/>
          <w:sz w:val="20"/>
          <w:szCs w:val="20"/>
        </w:rPr>
        <w:t>APPLICANT</w:t>
      </w:r>
      <w:r>
        <w:rPr>
          <w:b/>
          <w:bCs/>
          <w:sz w:val="20"/>
          <w:szCs w:val="20"/>
        </w:rPr>
        <w:tab/>
      </w:r>
    </w:p>
    <w:p w:rsidR="00851924" w:rsidRDefault="00851924" w:rsidP="00851924">
      <w:pPr>
        <w:autoSpaceDE w:val="0"/>
        <w:autoSpaceDN w:val="0"/>
        <w:adjustRightInd w:val="0"/>
        <w:spacing w:line="360" w:lineRule="auto"/>
        <w:rPr>
          <w:sz w:val="20"/>
          <w:szCs w:val="20"/>
        </w:rPr>
      </w:pPr>
      <w:r w:rsidRPr="006C77A9">
        <w:rPr>
          <w:sz w:val="20"/>
          <w:szCs w:val="20"/>
        </w:rPr>
        <w:t>Name of Organization: _________________________________</w:t>
      </w:r>
      <w:r>
        <w:rPr>
          <w:sz w:val="20"/>
          <w:szCs w:val="20"/>
        </w:rPr>
        <w:t>_</w:t>
      </w:r>
      <w:r w:rsidRPr="006C77A9">
        <w:rPr>
          <w:sz w:val="20"/>
          <w:szCs w:val="20"/>
        </w:rPr>
        <w:t>____</w:t>
      </w:r>
      <w:r>
        <w:rPr>
          <w:sz w:val="20"/>
          <w:szCs w:val="20"/>
        </w:rPr>
        <w:t>_______</w:t>
      </w:r>
      <w:r w:rsidRPr="006C77A9">
        <w:rPr>
          <w:sz w:val="20"/>
          <w:szCs w:val="20"/>
        </w:rPr>
        <w:t>__</w:t>
      </w:r>
      <w:r>
        <w:rPr>
          <w:sz w:val="20"/>
          <w:szCs w:val="20"/>
        </w:rPr>
        <w:t>____</w:t>
      </w:r>
      <w:r w:rsidRPr="006C77A9">
        <w:rPr>
          <w:sz w:val="20"/>
          <w:szCs w:val="20"/>
        </w:rPr>
        <w:t>_____</w:t>
      </w:r>
      <w:r>
        <w:rPr>
          <w:sz w:val="20"/>
          <w:szCs w:val="20"/>
        </w:rPr>
        <w:t>__</w:t>
      </w:r>
      <w:r w:rsidRPr="006C77A9">
        <w:rPr>
          <w:sz w:val="20"/>
          <w:szCs w:val="20"/>
        </w:rPr>
        <w:t>_________</w:t>
      </w:r>
    </w:p>
    <w:p w:rsidR="00851924" w:rsidRDefault="00851924" w:rsidP="00851924">
      <w:pPr>
        <w:autoSpaceDE w:val="0"/>
        <w:autoSpaceDN w:val="0"/>
        <w:adjustRightInd w:val="0"/>
        <w:spacing w:line="360" w:lineRule="auto"/>
        <w:rPr>
          <w:sz w:val="20"/>
          <w:szCs w:val="20"/>
        </w:rPr>
      </w:pPr>
      <w:r>
        <w:rPr>
          <w:sz w:val="20"/>
          <w:szCs w:val="20"/>
        </w:rPr>
        <w:t>Year established _________________ Number of members ______________________________________</w:t>
      </w:r>
    </w:p>
    <w:p w:rsidR="00851924" w:rsidRPr="006C77A9" w:rsidRDefault="00851924" w:rsidP="00851924">
      <w:pPr>
        <w:autoSpaceDE w:val="0"/>
        <w:autoSpaceDN w:val="0"/>
        <w:adjustRightInd w:val="0"/>
        <w:spacing w:line="360" w:lineRule="auto"/>
        <w:rPr>
          <w:sz w:val="20"/>
          <w:szCs w:val="20"/>
        </w:rPr>
      </w:pPr>
      <w:r>
        <w:rPr>
          <w:sz w:val="20"/>
          <w:szCs w:val="20"/>
        </w:rPr>
        <w:t>Number of projects implemented___________________________________________________________</w:t>
      </w:r>
    </w:p>
    <w:p w:rsidR="00851924" w:rsidRPr="006C77A9" w:rsidRDefault="00851924" w:rsidP="00851924">
      <w:pPr>
        <w:autoSpaceDE w:val="0"/>
        <w:autoSpaceDN w:val="0"/>
        <w:adjustRightInd w:val="0"/>
        <w:spacing w:line="360" w:lineRule="auto"/>
        <w:rPr>
          <w:sz w:val="20"/>
          <w:szCs w:val="20"/>
        </w:rPr>
      </w:pPr>
      <w:r w:rsidRPr="006C77A9">
        <w:rPr>
          <w:sz w:val="20"/>
          <w:szCs w:val="20"/>
        </w:rPr>
        <w:t>Mailing Address:</w:t>
      </w:r>
      <w:r w:rsidRPr="006C77A9">
        <w:rPr>
          <w:sz w:val="20"/>
          <w:szCs w:val="20"/>
        </w:rPr>
        <w:tab/>
        <w:t>_______________</w:t>
      </w:r>
      <w:r>
        <w:rPr>
          <w:sz w:val="20"/>
          <w:szCs w:val="20"/>
        </w:rPr>
        <w:t>_</w:t>
      </w:r>
      <w:r w:rsidRPr="006C77A9">
        <w:rPr>
          <w:sz w:val="20"/>
          <w:szCs w:val="20"/>
        </w:rPr>
        <w:t>___</w:t>
      </w:r>
      <w:r>
        <w:rPr>
          <w:sz w:val="20"/>
          <w:szCs w:val="20"/>
        </w:rPr>
        <w:t>______</w:t>
      </w:r>
      <w:r w:rsidRPr="006C77A9">
        <w:rPr>
          <w:sz w:val="20"/>
          <w:szCs w:val="20"/>
        </w:rPr>
        <w:t>_Physical</w:t>
      </w:r>
      <w:r>
        <w:rPr>
          <w:sz w:val="20"/>
          <w:szCs w:val="20"/>
        </w:rPr>
        <w:t xml:space="preserve"> A</w:t>
      </w:r>
      <w:r w:rsidRPr="006C77A9">
        <w:rPr>
          <w:sz w:val="20"/>
          <w:szCs w:val="20"/>
        </w:rPr>
        <w:t>ddress</w:t>
      </w:r>
      <w:proofErr w:type="gramStart"/>
      <w:r w:rsidRPr="006C77A9">
        <w:rPr>
          <w:sz w:val="20"/>
          <w:szCs w:val="20"/>
        </w:rPr>
        <w:t>:_</w:t>
      </w:r>
      <w:proofErr w:type="gramEnd"/>
      <w:r w:rsidRPr="006C77A9">
        <w:rPr>
          <w:sz w:val="20"/>
          <w:szCs w:val="20"/>
        </w:rPr>
        <w:t>_</w:t>
      </w:r>
      <w:r>
        <w:rPr>
          <w:sz w:val="20"/>
          <w:szCs w:val="20"/>
        </w:rPr>
        <w:t>_</w:t>
      </w:r>
      <w:r w:rsidRPr="006C77A9">
        <w:rPr>
          <w:sz w:val="20"/>
          <w:szCs w:val="20"/>
        </w:rPr>
        <w:t>________________</w:t>
      </w:r>
      <w:r>
        <w:rPr>
          <w:sz w:val="20"/>
          <w:szCs w:val="20"/>
        </w:rPr>
        <w:t>______</w:t>
      </w:r>
      <w:r w:rsidRPr="006C77A9">
        <w:rPr>
          <w:sz w:val="20"/>
          <w:szCs w:val="20"/>
        </w:rPr>
        <w:t>______</w:t>
      </w:r>
    </w:p>
    <w:p w:rsidR="00851924" w:rsidRPr="006C77A9" w:rsidRDefault="00851924" w:rsidP="00851924">
      <w:pPr>
        <w:autoSpaceDE w:val="0"/>
        <w:autoSpaceDN w:val="0"/>
        <w:adjustRightInd w:val="0"/>
        <w:spacing w:line="360" w:lineRule="auto"/>
        <w:rPr>
          <w:sz w:val="20"/>
          <w:szCs w:val="20"/>
        </w:rPr>
      </w:pPr>
      <w:r w:rsidRPr="006C77A9">
        <w:rPr>
          <w:sz w:val="20"/>
          <w:szCs w:val="20"/>
        </w:rPr>
        <w:t>Telephone:</w:t>
      </w:r>
      <w:r w:rsidRPr="006C77A9">
        <w:rPr>
          <w:sz w:val="20"/>
          <w:szCs w:val="20"/>
        </w:rPr>
        <w:tab/>
      </w:r>
      <w:r w:rsidRPr="006C77A9">
        <w:rPr>
          <w:sz w:val="20"/>
          <w:szCs w:val="20"/>
        </w:rPr>
        <w:tab/>
        <w:t>_________</w:t>
      </w:r>
      <w:r>
        <w:rPr>
          <w:sz w:val="20"/>
          <w:szCs w:val="20"/>
        </w:rPr>
        <w:t>_</w:t>
      </w:r>
      <w:r w:rsidRPr="006C77A9">
        <w:rPr>
          <w:sz w:val="20"/>
          <w:szCs w:val="20"/>
        </w:rPr>
        <w:t>________</w:t>
      </w:r>
      <w:r>
        <w:rPr>
          <w:sz w:val="20"/>
          <w:szCs w:val="20"/>
        </w:rPr>
        <w:t>______</w:t>
      </w:r>
      <w:r w:rsidRPr="006C77A9">
        <w:rPr>
          <w:sz w:val="20"/>
          <w:szCs w:val="20"/>
        </w:rPr>
        <w:t>_______________________</w:t>
      </w:r>
      <w:r>
        <w:rPr>
          <w:sz w:val="20"/>
          <w:szCs w:val="20"/>
        </w:rPr>
        <w:t>___</w:t>
      </w:r>
      <w:r w:rsidRPr="006C77A9">
        <w:rPr>
          <w:sz w:val="20"/>
          <w:szCs w:val="20"/>
        </w:rPr>
        <w:t>______________</w:t>
      </w:r>
    </w:p>
    <w:p w:rsidR="00851924" w:rsidRPr="006C77A9" w:rsidRDefault="00851924" w:rsidP="00851924">
      <w:pPr>
        <w:autoSpaceDE w:val="0"/>
        <w:autoSpaceDN w:val="0"/>
        <w:adjustRightInd w:val="0"/>
        <w:spacing w:line="360" w:lineRule="auto"/>
        <w:rPr>
          <w:sz w:val="20"/>
          <w:szCs w:val="20"/>
        </w:rPr>
      </w:pPr>
      <w:r w:rsidRPr="006C77A9">
        <w:rPr>
          <w:sz w:val="20"/>
          <w:szCs w:val="20"/>
        </w:rPr>
        <w:t xml:space="preserve">Fax: </w:t>
      </w:r>
      <w:r w:rsidRPr="006C77A9">
        <w:rPr>
          <w:sz w:val="20"/>
          <w:szCs w:val="20"/>
        </w:rPr>
        <w:tab/>
      </w:r>
      <w:r w:rsidRPr="006C77A9">
        <w:rPr>
          <w:sz w:val="20"/>
          <w:szCs w:val="20"/>
        </w:rPr>
        <w:tab/>
      </w:r>
      <w:r w:rsidRPr="006C77A9">
        <w:rPr>
          <w:sz w:val="20"/>
          <w:szCs w:val="20"/>
        </w:rPr>
        <w:tab/>
        <w:t>_____________________</w:t>
      </w:r>
      <w:r>
        <w:rPr>
          <w:sz w:val="20"/>
          <w:szCs w:val="20"/>
        </w:rPr>
        <w:t>______</w:t>
      </w:r>
      <w:r w:rsidRPr="006C77A9">
        <w:rPr>
          <w:sz w:val="20"/>
          <w:szCs w:val="20"/>
        </w:rPr>
        <w:t xml:space="preserve"> E-Mail: _</w:t>
      </w:r>
      <w:r>
        <w:rPr>
          <w:sz w:val="20"/>
          <w:szCs w:val="20"/>
        </w:rPr>
        <w:t>__</w:t>
      </w:r>
      <w:r w:rsidRPr="006C77A9">
        <w:rPr>
          <w:sz w:val="20"/>
          <w:szCs w:val="20"/>
        </w:rPr>
        <w:t>_______________</w:t>
      </w:r>
      <w:r>
        <w:rPr>
          <w:sz w:val="20"/>
          <w:szCs w:val="20"/>
        </w:rPr>
        <w:t>___</w:t>
      </w:r>
      <w:r w:rsidRPr="006C77A9">
        <w:rPr>
          <w:sz w:val="20"/>
          <w:szCs w:val="20"/>
        </w:rPr>
        <w:t>_________</w:t>
      </w:r>
    </w:p>
    <w:p w:rsidR="00851924" w:rsidRPr="006C77A9" w:rsidRDefault="00851924" w:rsidP="00851924">
      <w:pPr>
        <w:autoSpaceDE w:val="0"/>
        <w:autoSpaceDN w:val="0"/>
        <w:adjustRightInd w:val="0"/>
        <w:spacing w:line="360" w:lineRule="auto"/>
        <w:rPr>
          <w:i/>
          <w:sz w:val="20"/>
          <w:szCs w:val="20"/>
        </w:rPr>
      </w:pPr>
      <w:r w:rsidRPr="006C77A9">
        <w:rPr>
          <w:sz w:val="20"/>
          <w:szCs w:val="20"/>
        </w:rPr>
        <w:t>Principal Officer:</w:t>
      </w:r>
      <w:r w:rsidRPr="006C77A9">
        <w:rPr>
          <w:sz w:val="20"/>
          <w:szCs w:val="20"/>
        </w:rPr>
        <w:tab/>
        <w:t>__________________________________</w:t>
      </w:r>
      <w:r>
        <w:rPr>
          <w:sz w:val="20"/>
          <w:szCs w:val="20"/>
        </w:rPr>
        <w:t>_____</w:t>
      </w:r>
      <w:r w:rsidRPr="006C77A9">
        <w:rPr>
          <w:sz w:val="20"/>
          <w:szCs w:val="20"/>
        </w:rPr>
        <w:t>_</w:t>
      </w:r>
      <w:r>
        <w:rPr>
          <w:sz w:val="20"/>
          <w:szCs w:val="20"/>
        </w:rPr>
        <w:t>_____________</w:t>
      </w:r>
      <w:r w:rsidRPr="006C77A9">
        <w:rPr>
          <w:sz w:val="20"/>
          <w:szCs w:val="20"/>
        </w:rPr>
        <w:t>_</w:t>
      </w:r>
      <w:r>
        <w:rPr>
          <w:i/>
          <w:sz w:val="20"/>
          <w:szCs w:val="20"/>
        </w:rPr>
        <w:t xml:space="preserve"> </w:t>
      </w:r>
      <w:r w:rsidRPr="006C77A9">
        <w:rPr>
          <w:i/>
          <w:sz w:val="20"/>
          <w:szCs w:val="20"/>
        </w:rPr>
        <w:t>(Name and Position)</w:t>
      </w:r>
    </w:p>
    <w:p w:rsidR="00851924" w:rsidRPr="006C77A9" w:rsidRDefault="00851924" w:rsidP="00851924">
      <w:pPr>
        <w:autoSpaceDE w:val="0"/>
        <w:autoSpaceDN w:val="0"/>
        <w:adjustRightInd w:val="0"/>
        <w:spacing w:line="360" w:lineRule="auto"/>
        <w:rPr>
          <w:i/>
          <w:sz w:val="20"/>
          <w:szCs w:val="20"/>
        </w:rPr>
      </w:pPr>
      <w:r w:rsidRPr="006C77A9">
        <w:rPr>
          <w:sz w:val="20"/>
          <w:szCs w:val="20"/>
        </w:rPr>
        <w:t>Project Contact</w:t>
      </w:r>
      <w:r>
        <w:rPr>
          <w:sz w:val="20"/>
          <w:szCs w:val="20"/>
        </w:rPr>
        <w:t>/Manager</w:t>
      </w:r>
      <w:r w:rsidRPr="006C77A9">
        <w:rPr>
          <w:sz w:val="20"/>
          <w:szCs w:val="20"/>
        </w:rPr>
        <w:t xml:space="preserve">: </w:t>
      </w:r>
      <w:r w:rsidRPr="006C77A9">
        <w:rPr>
          <w:sz w:val="20"/>
          <w:szCs w:val="20"/>
        </w:rPr>
        <w:tab/>
        <w:t>_____________________________</w:t>
      </w:r>
      <w:r>
        <w:rPr>
          <w:i/>
          <w:sz w:val="20"/>
          <w:szCs w:val="20"/>
        </w:rPr>
        <w:t>__________________</w:t>
      </w:r>
      <w:r w:rsidRPr="006C77A9">
        <w:rPr>
          <w:i/>
          <w:sz w:val="20"/>
          <w:szCs w:val="20"/>
        </w:rPr>
        <w:t xml:space="preserve"> (Name and Position)</w:t>
      </w:r>
    </w:p>
    <w:p w:rsidR="00851924" w:rsidRDefault="00851924" w:rsidP="00851924">
      <w:pPr>
        <w:autoSpaceDE w:val="0"/>
        <w:autoSpaceDN w:val="0"/>
        <w:adjustRightInd w:val="0"/>
        <w:spacing w:line="360" w:lineRule="auto"/>
        <w:rPr>
          <w:b/>
          <w:bCs/>
          <w:sz w:val="20"/>
          <w:szCs w:val="20"/>
        </w:rPr>
      </w:pPr>
    </w:p>
    <w:p w:rsidR="00851924" w:rsidRPr="006C77A9" w:rsidRDefault="00851924" w:rsidP="00851924">
      <w:pPr>
        <w:autoSpaceDE w:val="0"/>
        <w:autoSpaceDN w:val="0"/>
        <w:adjustRightInd w:val="0"/>
        <w:spacing w:line="360" w:lineRule="auto"/>
        <w:rPr>
          <w:b/>
          <w:bCs/>
          <w:sz w:val="20"/>
          <w:szCs w:val="20"/>
        </w:rPr>
      </w:pPr>
      <w:r w:rsidRPr="006C77A9">
        <w:rPr>
          <w:b/>
          <w:bCs/>
          <w:sz w:val="20"/>
          <w:szCs w:val="20"/>
        </w:rPr>
        <w:t>PROJECT</w:t>
      </w:r>
    </w:p>
    <w:p w:rsidR="00851924" w:rsidRPr="006C77A9" w:rsidRDefault="00851924" w:rsidP="00851924">
      <w:pPr>
        <w:autoSpaceDE w:val="0"/>
        <w:autoSpaceDN w:val="0"/>
        <w:adjustRightInd w:val="0"/>
        <w:spacing w:line="360" w:lineRule="auto"/>
        <w:rPr>
          <w:sz w:val="20"/>
          <w:szCs w:val="20"/>
        </w:rPr>
      </w:pPr>
      <w:r w:rsidRPr="006C77A9">
        <w:rPr>
          <w:sz w:val="20"/>
          <w:szCs w:val="20"/>
        </w:rPr>
        <w:t>GEF SGP Classification</w:t>
      </w:r>
      <w:r w:rsidRPr="006C77A9">
        <w:rPr>
          <w:sz w:val="20"/>
          <w:szCs w:val="20"/>
        </w:rPr>
        <w:tab/>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3780"/>
        <w:gridCol w:w="540"/>
        <w:gridCol w:w="540"/>
        <w:gridCol w:w="3600"/>
      </w:tblGrid>
      <w:tr w:rsidR="00851924" w:rsidRPr="006C77A9" w:rsidTr="000F35CE">
        <w:tc>
          <w:tcPr>
            <w:tcW w:w="4320" w:type="dxa"/>
            <w:gridSpan w:val="2"/>
          </w:tcPr>
          <w:p w:rsidR="00851924" w:rsidRPr="006C77A9" w:rsidRDefault="00851924" w:rsidP="000F35CE">
            <w:pPr>
              <w:autoSpaceDE w:val="0"/>
              <w:autoSpaceDN w:val="0"/>
              <w:adjustRightInd w:val="0"/>
              <w:spacing w:line="360" w:lineRule="auto"/>
              <w:rPr>
                <w:b/>
                <w:sz w:val="20"/>
                <w:szCs w:val="20"/>
              </w:rPr>
            </w:pPr>
            <w:r w:rsidRPr="006C77A9">
              <w:rPr>
                <w:b/>
                <w:sz w:val="20"/>
                <w:szCs w:val="20"/>
              </w:rPr>
              <w:t xml:space="preserve">Thematic/Focal Area </w:t>
            </w:r>
            <w:r w:rsidRPr="006C77A9">
              <w:rPr>
                <w:b/>
                <w:i/>
                <w:sz w:val="20"/>
                <w:szCs w:val="20"/>
              </w:rPr>
              <w:t>(Tick one)</w:t>
            </w:r>
            <w:r>
              <w:rPr>
                <w:rStyle w:val="FootnoteReference"/>
                <w:b/>
                <w:i/>
                <w:sz w:val="20"/>
                <w:szCs w:val="20"/>
              </w:rPr>
              <w:t xml:space="preserve"> </w:t>
            </w:r>
            <w:r>
              <w:rPr>
                <w:rStyle w:val="FootnoteReference"/>
                <w:b/>
                <w:i/>
                <w:sz w:val="20"/>
                <w:szCs w:val="20"/>
              </w:rPr>
              <w:footnoteReference w:id="11"/>
            </w:r>
          </w:p>
        </w:tc>
        <w:tc>
          <w:tcPr>
            <w:tcW w:w="540" w:type="dxa"/>
            <w:vMerge w:val="restart"/>
          </w:tcPr>
          <w:p w:rsidR="00851924" w:rsidRPr="006C77A9" w:rsidRDefault="00851924" w:rsidP="000F35CE">
            <w:pPr>
              <w:autoSpaceDE w:val="0"/>
              <w:autoSpaceDN w:val="0"/>
              <w:adjustRightInd w:val="0"/>
              <w:rPr>
                <w:b/>
                <w:sz w:val="20"/>
                <w:szCs w:val="20"/>
              </w:rPr>
            </w:pPr>
          </w:p>
        </w:tc>
        <w:tc>
          <w:tcPr>
            <w:tcW w:w="4140" w:type="dxa"/>
            <w:gridSpan w:val="2"/>
          </w:tcPr>
          <w:p w:rsidR="00851924" w:rsidRPr="006C77A9" w:rsidRDefault="00851924" w:rsidP="000F35CE">
            <w:pPr>
              <w:autoSpaceDE w:val="0"/>
              <w:autoSpaceDN w:val="0"/>
              <w:adjustRightInd w:val="0"/>
              <w:rPr>
                <w:b/>
                <w:sz w:val="20"/>
                <w:szCs w:val="20"/>
              </w:rPr>
            </w:pPr>
            <w:r w:rsidRPr="006C77A9">
              <w:rPr>
                <w:b/>
                <w:sz w:val="20"/>
                <w:szCs w:val="20"/>
              </w:rPr>
              <w:t xml:space="preserve">Project Category </w:t>
            </w:r>
            <w:r w:rsidRPr="006C77A9">
              <w:rPr>
                <w:b/>
                <w:i/>
                <w:sz w:val="20"/>
                <w:szCs w:val="20"/>
              </w:rPr>
              <w:t>(Tick one)</w:t>
            </w:r>
          </w:p>
        </w:tc>
      </w:tr>
      <w:tr w:rsidR="00851924" w:rsidRPr="006C77A9" w:rsidTr="000F35CE">
        <w:tc>
          <w:tcPr>
            <w:tcW w:w="540" w:type="dxa"/>
          </w:tcPr>
          <w:p w:rsidR="00851924" w:rsidRPr="006C77A9" w:rsidRDefault="00851924" w:rsidP="000F35CE">
            <w:pPr>
              <w:autoSpaceDE w:val="0"/>
              <w:autoSpaceDN w:val="0"/>
              <w:adjustRightInd w:val="0"/>
              <w:rPr>
                <w:sz w:val="20"/>
                <w:szCs w:val="20"/>
              </w:rPr>
            </w:pPr>
          </w:p>
        </w:tc>
        <w:tc>
          <w:tcPr>
            <w:tcW w:w="3780" w:type="dxa"/>
          </w:tcPr>
          <w:p w:rsidR="00851924" w:rsidRPr="006C77A9" w:rsidRDefault="00851924" w:rsidP="000F35CE">
            <w:pPr>
              <w:autoSpaceDE w:val="0"/>
              <w:autoSpaceDN w:val="0"/>
              <w:adjustRightInd w:val="0"/>
              <w:rPr>
                <w:sz w:val="20"/>
                <w:szCs w:val="20"/>
              </w:rPr>
            </w:pPr>
            <w:r w:rsidRPr="006C77A9">
              <w:rPr>
                <w:sz w:val="20"/>
                <w:szCs w:val="20"/>
              </w:rPr>
              <w:t>Conservation of Biodiversity</w:t>
            </w:r>
          </w:p>
        </w:tc>
        <w:tc>
          <w:tcPr>
            <w:tcW w:w="540" w:type="dxa"/>
            <w:vMerge/>
          </w:tcPr>
          <w:p w:rsidR="00851924" w:rsidRPr="006C77A9" w:rsidRDefault="00851924" w:rsidP="000F35CE">
            <w:pPr>
              <w:autoSpaceDE w:val="0"/>
              <w:autoSpaceDN w:val="0"/>
              <w:adjustRightInd w:val="0"/>
              <w:rPr>
                <w:sz w:val="20"/>
                <w:szCs w:val="20"/>
              </w:rPr>
            </w:pPr>
          </w:p>
        </w:tc>
        <w:tc>
          <w:tcPr>
            <w:tcW w:w="540" w:type="dxa"/>
          </w:tcPr>
          <w:p w:rsidR="00851924" w:rsidRPr="006C77A9" w:rsidRDefault="00851924" w:rsidP="000F35CE">
            <w:pPr>
              <w:autoSpaceDE w:val="0"/>
              <w:autoSpaceDN w:val="0"/>
              <w:adjustRightInd w:val="0"/>
              <w:rPr>
                <w:sz w:val="20"/>
                <w:szCs w:val="20"/>
              </w:rPr>
            </w:pPr>
          </w:p>
        </w:tc>
        <w:tc>
          <w:tcPr>
            <w:tcW w:w="3600" w:type="dxa"/>
          </w:tcPr>
          <w:p w:rsidR="00851924" w:rsidRPr="006C77A9" w:rsidRDefault="00851924" w:rsidP="000F35CE">
            <w:pPr>
              <w:autoSpaceDE w:val="0"/>
              <w:autoSpaceDN w:val="0"/>
              <w:adjustRightInd w:val="0"/>
              <w:rPr>
                <w:sz w:val="20"/>
                <w:szCs w:val="20"/>
              </w:rPr>
            </w:pPr>
            <w:r w:rsidRPr="006C77A9">
              <w:rPr>
                <w:sz w:val="20"/>
                <w:szCs w:val="20"/>
              </w:rPr>
              <w:t>Demonstration Project</w:t>
            </w:r>
          </w:p>
        </w:tc>
      </w:tr>
      <w:tr w:rsidR="00851924" w:rsidRPr="006C77A9" w:rsidTr="000F35CE">
        <w:tc>
          <w:tcPr>
            <w:tcW w:w="540" w:type="dxa"/>
          </w:tcPr>
          <w:p w:rsidR="00851924" w:rsidRPr="006C77A9" w:rsidRDefault="00851924" w:rsidP="000F35CE">
            <w:pPr>
              <w:autoSpaceDE w:val="0"/>
              <w:autoSpaceDN w:val="0"/>
              <w:adjustRightInd w:val="0"/>
              <w:rPr>
                <w:sz w:val="20"/>
                <w:szCs w:val="20"/>
              </w:rPr>
            </w:pPr>
          </w:p>
        </w:tc>
        <w:tc>
          <w:tcPr>
            <w:tcW w:w="3780" w:type="dxa"/>
          </w:tcPr>
          <w:p w:rsidR="00851924" w:rsidRPr="006C77A9" w:rsidRDefault="00851924" w:rsidP="000F35CE">
            <w:pPr>
              <w:autoSpaceDE w:val="0"/>
              <w:autoSpaceDN w:val="0"/>
              <w:adjustRightInd w:val="0"/>
              <w:rPr>
                <w:sz w:val="20"/>
                <w:szCs w:val="20"/>
              </w:rPr>
            </w:pPr>
            <w:r w:rsidRPr="006C77A9">
              <w:rPr>
                <w:sz w:val="20"/>
                <w:szCs w:val="20"/>
              </w:rPr>
              <w:t>Climate Change</w:t>
            </w:r>
          </w:p>
        </w:tc>
        <w:tc>
          <w:tcPr>
            <w:tcW w:w="540" w:type="dxa"/>
            <w:vMerge/>
          </w:tcPr>
          <w:p w:rsidR="00851924" w:rsidRPr="006C77A9" w:rsidRDefault="00851924" w:rsidP="000F35CE">
            <w:pPr>
              <w:autoSpaceDE w:val="0"/>
              <w:autoSpaceDN w:val="0"/>
              <w:adjustRightInd w:val="0"/>
              <w:rPr>
                <w:sz w:val="20"/>
                <w:szCs w:val="20"/>
              </w:rPr>
            </w:pPr>
          </w:p>
        </w:tc>
        <w:tc>
          <w:tcPr>
            <w:tcW w:w="540" w:type="dxa"/>
          </w:tcPr>
          <w:p w:rsidR="00851924" w:rsidRPr="006C77A9" w:rsidRDefault="00851924" w:rsidP="000F35CE">
            <w:pPr>
              <w:autoSpaceDE w:val="0"/>
              <w:autoSpaceDN w:val="0"/>
              <w:adjustRightInd w:val="0"/>
              <w:rPr>
                <w:sz w:val="20"/>
                <w:szCs w:val="20"/>
              </w:rPr>
            </w:pPr>
          </w:p>
        </w:tc>
        <w:tc>
          <w:tcPr>
            <w:tcW w:w="3600" w:type="dxa"/>
          </w:tcPr>
          <w:p w:rsidR="00851924" w:rsidRPr="006C77A9" w:rsidRDefault="00851924" w:rsidP="000F35CE">
            <w:pPr>
              <w:autoSpaceDE w:val="0"/>
              <w:autoSpaceDN w:val="0"/>
              <w:adjustRightInd w:val="0"/>
              <w:rPr>
                <w:sz w:val="20"/>
                <w:szCs w:val="20"/>
              </w:rPr>
            </w:pPr>
            <w:r w:rsidRPr="006C77A9">
              <w:rPr>
                <w:sz w:val="20"/>
                <w:szCs w:val="20"/>
              </w:rPr>
              <w:t>Capacity Development Project</w:t>
            </w:r>
          </w:p>
        </w:tc>
      </w:tr>
      <w:tr w:rsidR="00851924" w:rsidRPr="006C77A9" w:rsidTr="000F35CE">
        <w:tc>
          <w:tcPr>
            <w:tcW w:w="540" w:type="dxa"/>
          </w:tcPr>
          <w:p w:rsidR="00851924" w:rsidRPr="006C77A9" w:rsidRDefault="00851924" w:rsidP="000F35CE">
            <w:pPr>
              <w:autoSpaceDE w:val="0"/>
              <w:autoSpaceDN w:val="0"/>
              <w:adjustRightInd w:val="0"/>
              <w:rPr>
                <w:sz w:val="20"/>
                <w:szCs w:val="20"/>
              </w:rPr>
            </w:pPr>
          </w:p>
        </w:tc>
        <w:tc>
          <w:tcPr>
            <w:tcW w:w="3780" w:type="dxa"/>
          </w:tcPr>
          <w:p w:rsidR="00851924" w:rsidRPr="006C77A9" w:rsidRDefault="00851924" w:rsidP="000F35CE">
            <w:pPr>
              <w:autoSpaceDE w:val="0"/>
              <w:autoSpaceDN w:val="0"/>
              <w:adjustRightInd w:val="0"/>
              <w:rPr>
                <w:sz w:val="20"/>
                <w:szCs w:val="20"/>
              </w:rPr>
            </w:pPr>
            <w:r w:rsidRPr="006C77A9">
              <w:rPr>
                <w:sz w:val="20"/>
                <w:szCs w:val="20"/>
              </w:rPr>
              <w:t>Land Degradation and Sustainable Forest Management</w:t>
            </w:r>
          </w:p>
        </w:tc>
        <w:tc>
          <w:tcPr>
            <w:tcW w:w="540" w:type="dxa"/>
            <w:vMerge/>
          </w:tcPr>
          <w:p w:rsidR="00851924" w:rsidRPr="006C77A9" w:rsidRDefault="00851924" w:rsidP="000F35CE">
            <w:pPr>
              <w:autoSpaceDE w:val="0"/>
              <w:autoSpaceDN w:val="0"/>
              <w:adjustRightInd w:val="0"/>
              <w:rPr>
                <w:sz w:val="20"/>
                <w:szCs w:val="20"/>
              </w:rPr>
            </w:pPr>
          </w:p>
        </w:tc>
        <w:tc>
          <w:tcPr>
            <w:tcW w:w="540" w:type="dxa"/>
          </w:tcPr>
          <w:p w:rsidR="00851924" w:rsidRPr="006C77A9" w:rsidRDefault="00851924" w:rsidP="000F35CE">
            <w:pPr>
              <w:autoSpaceDE w:val="0"/>
              <w:autoSpaceDN w:val="0"/>
              <w:adjustRightInd w:val="0"/>
              <w:rPr>
                <w:sz w:val="20"/>
                <w:szCs w:val="20"/>
              </w:rPr>
            </w:pPr>
          </w:p>
        </w:tc>
        <w:tc>
          <w:tcPr>
            <w:tcW w:w="3600" w:type="dxa"/>
          </w:tcPr>
          <w:p w:rsidR="00851924" w:rsidRPr="006C77A9" w:rsidRDefault="00851924" w:rsidP="000F35CE">
            <w:pPr>
              <w:autoSpaceDE w:val="0"/>
              <w:autoSpaceDN w:val="0"/>
              <w:adjustRightInd w:val="0"/>
              <w:rPr>
                <w:sz w:val="20"/>
                <w:szCs w:val="20"/>
              </w:rPr>
            </w:pPr>
            <w:r w:rsidRPr="006C77A9">
              <w:rPr>
                <w:sz w:val="20"/>
                <w:szCs w:val="20"/>
              </w:rPr>
              <w:t>Applied Research/Policy Analysis</w:t>
            </w:r>
          </w:p>
        </w:tc>
      </w:tr>
      <w:tr w:rsidR="00851924" w:rsidRPr="006C77A9" w:rsidTr="000F35CE">
        <w:trPr>
          <w:trHeight w:val="287"/>
        </w:trPr>
        <w:tc>
          <w:tcPr>
            <w:tcW w:w="540" w:type="dxa"/>
          </w:tcPr>
          <w:p w:rsidR="00851924" w:rsidRPr="006C77A9" w:rsidRDefault="00851924" w:rsidP="000F35CE">
            <w:pPr>
              <w:autoSpaceDE w:val="0"/>
              <w:autoSpaceDN w:val="0"/>
              <w:adjustRightInd w:val="0"/>
              <w:rPr>
                <w:sz w:val="20"/>
                <w:szCs w:val="20"/>
              </w:rPr>
            </w:pPr>
          </w:p>
        </w:tc>
        <w:tc>
          <w:tcPr>
            <w:tcW w:w="3780" w:type="dxa"/>
          </w:tcPr>
          <w:p w:rsidR="00851924" w:rsidRPr="006C77A9" w:rsidRDefault="00851924" w:rsidP="000F35CE">
            <w:pPr>
              <w:autoSpaceDE w:val="0"/>
              <w:autoSpaceDN w:val="0"/>
              <w:adjustRightInd w:val="0"/>
              <w:rPr>
                <w:sz w:val="20"/>
                <w:szCs w:val="20"/>
              </w:rPr>
            </w:pPr>
            <w:r w:rsidRPr="006C77A9">
              <w:rPr>
                <w:sz w:val="20"/>
                <w:szCs w:val="20"/>
              </w:rPr>
              <w:t>International Waters</w:t>
            </w:r>
          </w:p>
        </w:tc>
        <w:tc>
          <w:tcPr>
            <w:tcW w:w="540" w:type="dxa"/>
            <w:vMerge/>
          </w:tcPr>
          <w:p w:rsidR="00851924" w:rsidRPr="006C77A9" w:rsidRDefault="00851924" w:rsidP="000F35CE">
            <w:pPr>
              <w:autoSpaceDE w:val="0"/>
              <w:autoSpaceDN w:val="0"/>
              <w:adjustRightInd w:val="0"/>
              <w:rPr>
                <w:sz w:val="20"/>
                <w:szCs w:val="20"/>
              </w:rPr>
            </w:pPr>
          </w:p>
        </w:tc>
        <w:tc>
          <w:tcPr>
            <w:tcW w:w="540" w:type="dxa"/>
          </w:tcPr>
          <w:p w:rsidR="00851924" w:rsidRPr="006C77A9" w:rsidRDefault="00851924" w:rsidP="000F35CE">
            <w:pPr>
              <w:autoSpaceDE w:val="0"/>
              <w:autoSpaceDN w:val="0"/>
              <w:adjustRightInd w:val="0"/>
              <w:rPr>
                <w:sz w:val="20"/>
                <w:szCs w:val="20"/>
              </w:rPr>
            </w:pPr>
          </w:p>
        </w:tc>
        <w:tc>
          <w:tcPr>
            <w:tcW w:w="3600" w:type="dxa"/>
          </w:tcPr>
          <w:p w:rsidR="00851924" w:rsidRPr="006C77A9" w:rsidRDefault="00851924" w:rsidP="000F35CE">
            <w:pPr>
              <w:autoSpaceDE w:val="0"/>
              <w:autoSpaceDN w:val="0"/>
              <w:adjustRightInd w:val="0"/>
              <w:rPr>
                <w:sz w:val="20"/>
                <w:szCs w:val="20"/>
              </w:rPr>
            </w:pPr>
            <w:r w:rsidRPr="006C77A9">
              <w:rPr>
                <w:sz w:val="20"/>
                <w:szCs w:val="20"/>
              </w:rPr>
              <w:t>Information/Networking/Policy Dialogue</w:t>
            </w:r>
          </w:p>
        </w:tc>
      </w:tr>
      <w:tr w:rsidR="00851924" w:rsidRPr="006C77A9" w:rsidTr="000F35CE">
        <w:tc>
          <w:tcPr>
            <w:tcW w:w="540" w:type="dxa"/>
          </w:tcPr>
          <w:p w:rsidR="00851924" w:rsidRPr="006C77A9" w:rsidRDefault="00851924" w:rsidP="000F35CE">
            <w:pPr>
              <w:autoSpaceDE w:val="0"/>
              <w:autoSpaceDN w:val="0"/>
              <w:adjustRightInd w:val="0"/>
              <w:rPr>
                <w:sz w:val="20"/>
                <w:szCs w:val="20"/>
              </w:rPr>
            </w:pPr>
          </w:p>
        </w:tc>
        <w:tc>
          <w:tcPr>
            <w:tcW w:w="3780" w:type="dxa"/>
          </w:tcPr>
          <w:p w:rsidR="00851924" w:rsidRPr="006C77A9" w:rsidRDefault="00851924" w:rsidP="000F35CE">
            <w:pPr>
              <w:autoSpaceDE w:val="0"/>
              <w:autoSpaceDN w:val="0"/>
              <w:adjustRightInd w:val="0"/>
              <w:rPr>
                <w:sz w:val="20"/>
                <w:szCs w:val="20"/>
              </w:rPr>
            </w:pPr>
            <w:r>
              <w:rPr>
                <w:sz w:val="20"/>
                <w:szCs w:val="20"/>
              </w:rPr>
              <w:t xml:space="preserve">Chemicals </w:t>
            </w:r>
            <w:r w:rsidRPr="006C77A9">
              <w:rPr>
                <w:sz w:val="20"/>
                <w:szCs w:val="20"/>
              </w:rPr>
              <w:t>(POPs)</w:t>
            </w:r>
          </w:p>
        </w:tc>
        <w:tc>
          <w:tcPr>
            <w:tcW w:w="540" w:type="dxa"/>
            <w:vMerge/>
          </w:tcPr>
          <w:p w:rsidR="00851924" w:rsidRPr="006C77A9" w:rsidRDefault="00851924" w:rsidP="000F35CE">
            <w:pPr>
              <w:autoSpaceDE w:val="0"/>
              <w:autoSpaceDN w:val="0"/>
              <w:adjustRightInd w:val="0"/>
              <w:rPr>
                <w:sz w:val="20"/>
                <w:szCs w:val="20"/>
              </w:rPr>
            </w:pPr>
          </w:p>
        </w:tc>
        <w:tc>
          <w:tcPr>
            <w:tcW w:w="540" w:type="dxa"/>
          </w:tcPr>
          <w:p w:rsidR="00851924" w:rsidRPr="006C77A9" w:rsidRDefault="00851924" w:rsidP="000F35CE">
            <w:pPr>
              <w:autoSpaceDE w:val="0"/>
              <w:autoSpaceDN w:val="0"/>
              <w:adjustRightInd w:val="0"/>
              <w:rPr>
                <w:sz w:val="20"/>
                <w:szCs w:val="20"/>
              </w:rPr>
            </w:pPr>
          </w:p>
        </w:tc>
        <w:tc>
          <w:tcPr>
            <w:tcW w:w="3600" w:type="dxa"/>
          </w:tcPr>
          <w:p w:rsidR="00851924" w:rsidRPr="006C77A9" w:rsidRDefault="00851924" w:rsidP="000F35CE">
            <w:pPr>
              <w:autoSpaceDE w:val="0"/>
              <w:autoSpaceDN w:val="0"/>
              <w:adjustRightInd w:val="0"/>
              <w:rPr>
                <w:sz w:val="20"/>
                <w:szCs w:val="20"/>
              </w:rPr>
            </w:pPr>
          </w:p>
        </w:tc>
      </w:tr>
      <w:tr w:rsidR="00851924" w:rsidRPr="006C77A9" w:rsidTr="000F35CE">
        <w:tc>
          <w:tcPr>
            <w:tcW w:w="540" w:type="dxa"/>
          </w:tcPr>
          <w:p w:rsidR="00851924" w:rsidRPr="006C77A9" w:rsidRDefault="00851924" w:rsidP="000F35CE">
            <w:pPr>
              <w:autoSpaceDE w:val="0"/>
              <w:autoSpaceDN w:val="0"/>
              <w:adjustRightInd w:val="0"/>
              <w:rPr>
                <w:sz w:val="20"/>
                <w:szCs w:val="20"/>
              </w:rPr>
            </w:pPr>
          </w:p>
        </w:tc>
        <w:tc>
          <w:tcPr>
            <w:tcW w:w="3780" w:type="dxa"/>
          </w:tcPr>
          <w:p w:rsidR="00851924" w:rsidRPr="006C77A9" w:rsidRDefault="00851924" w:rsidP="000F35CE">
            <w:pPr>
              <w:autoSpaceDE w:val="0"/>
              <w:autoSpaceDN w:val="0"/>
              <w:adjustRightInd w:val="0"/>
              <w:rPr>
                <w:sz w:val="20"/>
                <w:szCs w:val="20"/>
              </w:rPr>
            </w:pPr>
            <w:r>
              <w:rPr>
                <w:sz w:val="20"/>
                <w:szCs w:val="20"/>
              </w:rPr>
              <w:t>Capacity development</w:t>
            </w:r>
          </w:p>
        </w:tc>
        <w:tc>
          <w:tcPr>
            <w:tcW w:w="540" w:type="dxa"/>
          </w:tcPr>
          <w:p w:rsidR="00851924" w:rsidRPr="006C77A9" w:rsidRDefault="00851924" w:rsidP="000F35CE">
            <w:pPr>
              <w:autoSpaceDE w:val="0"/>
              <w:autoSpaceDN w:val="0"/>
              <w:adjustRightInd w:val="0"/>
              <w:rPr>
                <w:sz w:val="20"/>
                <w:szCs w:val="20"/>
              </w:rPr>
            </w:pPr>
          </w:p>
        </w:tc>
        <w:tc>
          <w:tcPr>
            <w:tcW w:w="540" w:type="dxa"/>
          </w:tcPr>
          <w:p w:rsidR="00851924" w:rsidRPr="006C77A9" w:rsidRDefault="00851924" w:rsidP="000F35CE">
            <w:pPr>
              <w:autoSpaceDE w:val="0"/>
              <w:autoSpaceDN w:val="0"/>
              <w:adjustRightInd w:val="0"/>
              <w:rPr>
                <w:sz w:val="20"/>
                <w:szCs w:val="20"/>
              </w:rPr>
            </w:pPr>
          </w:p>
        </w:tc>
        <w:tc>
          <w:tcPr>
            <w:tcW w:w="3600" w:type="dxa"/>
          </w:tcPr>
          <w:p w:rsidR="00851924" w:rsidRPr="006C77A9" w:rsidRDefault="00851924" w:rsidP="000F35CE">
            <w:pPr>
              <w:autoSpaceDE w:val="0"/>
              <w:autoSpaceDN w:val="0"/>
              <w:adjustRightInd w:val="0"/>
              <w:rPr>
                <w:sz w:val="20"/>
                <w:szCs w:val="20"/>
              </w:rPr>
            </w:pPr>
          </w:p>
        </w:tc>
      </w:tr>
    </w:tbl>
    <w:p w:rsidR="00851924" w:rsidRPr="006C77A9" w:rsidRDefault="00851924" w:rsidP="00851924">
      <w:pPr>
        <w:autoSpaceDE w:val="0"/>
        <w:autoSpaceDN w:val="0"/>
        <w:adjustRightInd w:val="0"/>
        <w:rPr>
          <w:sz w:val="20"/>
          <w:szCs w:val="20"/>
        </w:rPr>
      </w:pPr>
      <w:r w:rsidRPr="006C77A9">
        <w:rPr>
          <w:sz w:val="20"/>
          <w:szCs w:val="20"/>
        </w:rPr>
        <w:tab/>
      </w:r>
      <w:r w:rsidRPr="006C77A9">
        <w:rPr>
          <w:i/>
          <w:sz w:val="20"/>
          <w:szCs w:val="20"/>
        </w:rPr>
        <w:t xml:space="preserve"> </w:t>
      </w:r>
    </w:p>
    <w:p w:rsidR="00851924" w:rsidRPr="006C77A9" w:rsidRDefault="00851924" w:rsidP="00851924">
      <w:pPr>
        <w:autoSpaceDE w:val="0"/>
        <w:autoSpaceDN w:val="0"/>
        <w:adjustRightInd w:val="0"/>
        <w:spacing w:line="360" w:lineRule="auto"/>
        <w:rPr>
          <w:sz w:val="20"/>
          <w:szCs w:val="20"/>
        </w:rPr>
      </w:pPr>
      <w:r w:rsidRPr="006C77A9">
        <w:rPr>
          <w:sz w:val="20"/>
          <w:szCs w:val="20"/>
        </w:rPr>
        <w:t>Proposed Start Date</w:t>
      </w:r>
      <w:r w:rsidRPr="006C77A9">
        <w:rPr>
          <w:rStyle w:val="FootnoteReference"/>
          <w:sz w:val="20"/>
          <w:szCs w:val="20"/>
        </w:rPr>
        <w:footnoteReference w:id="12"/>
      </w:r>
      <w:proofErr w:type="gramStart"/>
      <w:r w:rsidRPr="006C77A9">
        <w:rPr>
          <w:sz w:val="20"/>
          <w:szCs w:val="20"/>
        </w:rPr>
        <w:t>:_</w:t>
      </w:r>
      <w:proofErr w:type="gramEnd"/>
      <w:r w:rsidRPr="006C77A9">
        <w:rPr>
          <w:sz w:val="20"/>
          <w:szCs w:val="20"/>
        </w:rPr>
        <w:t>________</w:t>
      </w:r>
      <w:r>
        <w:rPr>
          <w:sz w:val="20"/>
          <w:szCs w:val="20"/>
        </w:rPr>
        <w:t>____________</w:t>
      </w:r>
      <w:r w:rsidRPr="006C77A9">
        <w:rPr>
          <w:sz w:val="20"/>
          <w:szCs w:val="20"/>
        </w:rPr>
        <w:t>__</w:t>
      </w:r>
      <w:r>
        <w:rPr>
          <w:sz w:val="20"/>
          <w:szCs w:val="20"/>
        </w:rPr>
        <w:t xml:space="preserve">   Expected</w:t>
      </w:r>
      <w:r w:rsidRPr="006C77A9">
        <w:rPr>
          <w:sz w:val="20"/>
          <w:szCs w:val="20"/>
        </w:rPr>
        <w:t xml:space="preserve"> Project Duration:________</w:t>
      </w:r>
      <w:r>
        <w:rPr>
          <w:sz w:val="20"/>
          <w:szCs w:val="20"/>
        </w:rPr>
        <w:t>__</w:t>
      </w:r>
      <w:r w:rsidRPr="006C77A9">
        <w:rPr>
          <w:sz w:val="20"/>
          <w:szCs w:val="20"/>
        </w:rPr>
        <w:t>____</w:t>
      </w:r>
      <w:r>
        <w:rPr>
          <w:sz w:val="20"/>
          <w:szCs w:val="20"/>
        </w:rPr>
        <w:t>_</w:t>
      </w:r>
      <w:r w:rsidRPr="006C77A9">
        <w:rPr>
          <w:sz w:val="20"/>
          <w:szCs w:val="20"/>
        </w:rPr>
        <w:t>_______</w:t>
      </w:r>
    </w:p>
    <w:p w:rsidR="00851924" w:rsidRDefault="00851924" w:rsidP="00851924">
      <w:pPr>
        <w:autoSpaceDE w:val="0"/>
        <w:autoSpaceDN w:val="0"/>
        <w:adjustRightInd w:val="0"/>
        <w:spacing w:line="360" w:lineRule="auto"/>
        <w:rPr>
          <w:b/>
          <w:bCs/>
          <w:sz w:val="20"/>
          <w:szCs w:val="20"/>
        </w:rPr>
      </w:pPr>
    </w:p>
    <w:p w:rsidR="00851924" w:rsidRPr="006C77A9" w:rsidRDefault="00851924" w:rsidP="00851924">
      <w:pPr>
        <w:autoSpaceDE w:val="0"/>
        <w:autoSpaceDN w:val="0"/>
        <w:adjustRightInd w:val="0"/>
        <w:spacing w:line="360" w:lineRule="auto"/>
        <w:rPr>
          <w:b/>
          <w:bCs/>
          <w:sz w:val="20"/>
          <w:szCs w:val="20"/>
        </w:rPr>
      </w:pPr>
      <w:r w:rsidRPr="006C77A9">
        <w:rPr>
          <w:b/>
          <w:bCs/>
          <w:sz w:val="20"/>
          <w:szCs w:val="20"/>
        </w:rPr>
        <w:t>FINANCES</w:t>
      </w:r>
    </w:p>
    <w:p w:rsidR="00851924" w:rsidRPr="006C77A9" w:rsidRDefault="00851924" w:rsidP="00851924">
      <w:pPr>
        <w:autoSpaceDE w:val="0"/>
        <w:autoSpaceDN w:val="0"/>
        <w:adjustRightInd w:val="0"/>
        <w:spacing w:line="360" w:lineRule="auto"/>
        <w:rPr>
          <w:sz w:val="20"/>
          <w:szCs w:val="20"/>
        </w:rPr>
      </w:pPr>
      <w:r w:rsidRPr="006C77A9">
        <w:rPr>
          <w:sz w:val="20"/>
          <w:szCs w:val="20"/>
        </w:rPr>
        <w:t>Total GEF SGP Request:</w:t>
      </w:r>
      <w:r w:rsidRPr="006C77A9">
        <w:rPr>
          <w:sz w:val="20"/>
          <w:szCs w:val="20"/>
        </w:rPr>
        <w:tab/>
        <w:t>[</w:t>
      </w:r>
      <w:r>
        <w:rPr>
          <w:sz w:val="20"/>
          <w:szCs w:val="20"/>
        </w:rPr>
        <w:t>L</w:t>
      </w:r>
      <w:r w:rsidRPr="006C77A9">
        <w:rPr>
          <w:sz w:val="20"/>
          <w:szCs w:val="20"/>
        </w:rPr>
        <w:t>ocal currency] ____</w:t>
      </w:r>
      <w:r>
        <w:rPr>
          <w:sz w:val="20"/>
          <w:szCs w:val="20"/>
        </w:rPr>
        <w:t>_________</w:t>
      </w:r>
      <w:r>
        <w:rPr>
          <w:sz w:val="20"/>
          <w:szCs w:val="20"/>
        </w:rPr>
        <w:tab/>
      </w:r>
      <w:r>
        <w:rPr>
          <w:sz w:val="20"/>
          <w:szCs w:val="20"/>
        </w:rPr>
        <w:tab/>
      </w:r>
      <w:r>
        <w:rPr>
          <w:sz w:val="20"/>
          <w:szCs w:val="20"/>
        </w:rPr>
        <w:tab/>
        <w:t xml:space="preserve"> </w:t>
      </w:r>
      <w:r w:rsidRPr="006C77A9">
        <w:rPr>
          <w:sz w:val="20"/>
          <w:szCs w:val="20"/>
        </w:rPr>
        <w:t xml:space="preserve"> </w:t>
      </w:r>
      <w:r>
        <w:rPr>
          <w:sz w:val="20"/>
          <w:szCs w:val="20"/>
        </w:rPr>
        <w:t>[</w:t>
      </w:r>
      <w:r w:rsidRPr="006C77A9">
        <w:rPr>
          <w:sz w:val="20"/>
          <w:szCs w:val="20"/>
        </w:rPr>
        <w:t>US$ _______________</w:t>
      </w:r>
      <w:r>
        <w:rPr>
          <w:sz w:val="20"/>
          <w:szCs w:val="20"/>
        </w:rPr>
        <w:t>]</w:t>
      </w:r>
    </w:p>
    <w:p w:rsidR="00851924" w:rsidRPr="006C77A9" w:rsidRDefault="00851924" w:rsidP="00851924">
      <w:pPr>
        <w:autoSpaceDE w:val="0"/>
        <w:autoSpaceDN w:val="0"/>
        <w:adjustRightInd w:val="0"/>
        <w:spacing w:line="360" w:lineRule="auto"/>
        <w:rPr>
          <w:sz w:val="20"/>
          <w:szCs w:val="20"/>
        </w:rPr>
      </w:pPr>
      <w:r w:rsidRPr="006C77A9">
        <w:rPr>
          <w:sz w:val="20"/>
          <w:szCs w:val="20"/>
        </w:rPr>
        <w:t>Total from Other Sources:</w:t>
      </w:r>
      <w:r w:rsidRPr="006C77A9">
        <w:rPr>
          <w:sz w:val="20"/>
          <w:szCs w:val="20"/>
        </w:rPr>
        <w:tab/>
        <w:t>[Local currency] _____________</w:t>
      </w:r>
      <w:r>
        <w:rPr>
          <w:sz w:val="20"/>
          <w:szCs w:val="20"/>
        </w:rPr>
        <w:tab/>
      </w:r>
      <w:r>
        <w:rPr>
          <w:sz w:val="20"/>
          <w:szCs w:val="20"/>
        </w:rPr>
        <w:tab/>
      </w:r>
      <w:r>
        <w:rPr>
          <w:sz w:val="20"/>
          <w:szCs w:val="20"/>
        </w:rPr>
        <w:tab/>
        <w:t xml:space="preserve"> </w:t>
      </w:r>
      <w:r w:rsidRPr="006C77A9">
        <w:rPr>
          <w:sz w:val="20"/>
          <w:szCs w:val="20"/>
        </w:rPr>
        <w:t xml:space="preserve"> </w:t>
      </w:r>
      <w:r>
        <w:rPr>
          <w:sz w:val="20"/>
          <w:szCs w:val="20"/>
        </w:rPr>
        <w:t>[</w:t>
      </w:r>
      <w:r w:rsidRPr="006C77A9">
        <w:rPr>
          <w:sz w:val="20"/>
          <w:szCs w:val="20"/>
        </w:rPr>
        <w:t>US$ _______________</w:t>
      </w:r>
      <w:r>
        <w:rPr>
          <w:sz w:val="20"/>
          <w:szCs w:val="20"/>
        </w:rPr>
        <w:t>]</w:t>
      </w:r>
    </w:p>
    <w:p w:rsidR="00851924" w:rsidRPr="006C77A9" w:rsidRDefault="00851924" w:rsidP="00851924">
      <w:pPr>
        <w:autoSpaceDE w:val="0"/>
        <w:autoSpaceDN w:val="0"/>
        <w:adjustRightInd w:val="0"/>
        <w:spacing w:line="360" w:lineRule="auto"/>
        <w:rPr>
          <w:sz w:val="20"/>
          <w:szCs w:val="20"/>
        </w:rPr>
      </w:pPr>
      <w:r w:rsidRPr="006C77A9">
        <w:rPr>
          <w:sz w:val="20"/>
          <w:szCs w:val="20"/>
        </w:rPr>
        <w:lastRenderedPageBreak/>
        <w:t>Total project cost</w:t>
      </w:r>
      <w:r w:rsidRPr="006C77A9">
        <w:rPr>
          <w:sz w:val="20"/>
          <w:szCs w:val="20"/>
        </w:rPr>
        <w:tab/>
        <w:t>:</w:t>
      </w:r>
      <w:r w:rsidRPr="006C77A9">
        <w:rPr>
          <w:sz w:val="20"/>
          <w:szCs w:val="20"/>
        </w:rPr>
        <w:tab/>
      </w:r>
      <w:r>
        <w:rPr>
          <w:sz w:val="20"/>
          <w:szCs w:val="20"/>
        </w:rPr>
        <w:t>[</w:t>
      </w:r>
      <w:r w:rsidRPr="006C77A9">
        <w:rPr>
          <w:sz w:val="20"/>
          <w:szCs w:val="20"/>
        </w:rPr>
        <w:t>Local currency] ______________</w:t>
      </w:r>
      <w:r>
        <w:rPr>
          <w:sz w:val="20"/>
          <w:szCs w:val="20"/>
        </w:rPr>
        <w:tab/>
      </w:r>
      <w:r>
        <w:rPr>
          <w:sz w:val="20"/>
          <w:szCs w:val="20"/>
        </w:rPr>
        <w:tab/>
      </w:r>
      <w:r>
        <w:rPr>
          <w:sz w:val="20"/>
          <w:szCs w:val="20"/>
        </w:rPr>
        <w:tab/>
        <w:t xml:space="preserve">  [</w:t>
      </w:r>
      <w:r w:rsidRPr="006C77A9">
        <w:rPr>
          <w:sz w:val="20"/>
          <w:szCs w:val="20"/>
        </w:rPr>
        <w:t>US$_______________</w:t>
      </w:r>
      <w:r>
        <w:rPr>
          <w:sz w:val="20"/>
          <w:szCs w:val="20"/>
        </w:rPr>
        <w:t>]</w:t>
      </w:r>
    </w:p>
    <w:p w:rsidR="00851924" w:rsidRPr="006C77A9" w:rsidRDefault="00851924" w:rsidP="00851924">
      <w:pPr>
        <w:autoSpaceDE w:val="0"/>
        <w:autoSpaceDN w:val="0"/>
        <w:adjustRightInd w:val="0"/>
        <w:spacing w:line="360" w:lineRule="auto"/>
        <w:rPr>
          <w:sz w:val="20"/>
          <w:szCs w:val="20"/>
        </w:rPr>
      </w:pPr>
      <w:proofErr w:type="gramStart"/>
      <w:r w:rsidRPr="00015498">
        <w:rPr>
          <w:sz w:val="20"/>
          <w:szCs w:val="20"/>
        </w:rPr>
        <w:t xml:space="preserve">UN </w:t>
      </w:r>
      <w:r>
        <w:rPr>
          <w:sz w:val="20"/>
          <w:szCs w:val="20"/>
        </w:rPr>
        <w:t>rate of e</w:t>
      </w:r>
      <w:r w:rsidRPr="00015498">
        <w:rPr>
          <w:sz w:val="20"/>
          <w:szCs w:val="20"/>
        </w:rPr>
        <w:t>xchange</w:t>
      </w:r>
      <w:r w:rsidRPr="006C77A9">
        <w:rPr>
          <w:sz w:val="20"/>
          <w:szCs w:val="20"/>
        </w:rPr>
        <w:t>_________</w:t>
      </w:r>
      <w:r>
        <w:rPr>
          <w:sz w:val="20"/>
          <w:szCs w:val="20"/>
        </w:rPr>
        <w:t>__</w:t>
      </w:r>
      <w:r w:rsidRPr="006C77A9">
        <w:rPr>
          <w:sz w:val="20"/>
          <w:szCs w:val="20"/>
        </w:rPr>
        <w:t>________________</w:t>
      </w:r>
      <w:r w:rsidRPr="00015498">
        <w:rPr>
          <w:i/>
          <w:sz w:val="20"/>
          <w:szCs w:val="20"/>
        </w:rPr>
        <w:t xml:space="preserve"> </w:t>
      </w:r>
      <w:r>
        <w:rPr>
          <w:i/>
          <w:sz w:val="20"/>
          <w:szCs w:val="20"/>
        </w:rPr>
        <w:t>(</w:t>
      </w:r>
      <w:r w:rsidRPr="006C77A9">
        <w:rPr>
          <w:i/>
          <w:sz w:val="20"/>
          <w:szCs w:val="20"/>
        </w:rPr>
        <w:t xml:space="preserve">For </w:t>
      </w:r>
      <w:r>
        <w:rPr>
          <w:i/>
          <w:sz w:val="20"/>
          <w:szCs w:val="20"/>
        </w:rPr>
        <w:t xml:space="preserve">SGP </w:t>
      </w:r>
      <w:r w:rsidRPr="006C77A9">
        <w:rPr>
          <w:i/>
          <w:sz w:val="20"/>
          <w:szCs w:val="20"/>
        </w:rPr>
        <w:t>Official Use.</w:t>
      </w:r>
      <w:proofErr w:type="gramEnd"/>
      <w:r w:rsidRPr="006C77A9">
        <w:rPr>
          <w:i/>
          <w:sz w:val="20"/>
          <w:szCs w:val="20"/>
        </w:rPr>
        <w:t xml:space="preserve"> Do not write anything here)</w:t>
      </w:r>
    </w:p>
    <w:p w:rsidR="00851924" w:rsidRDefault="00851924" w:rsidP="00851924">
      <w:pPr>
        <w:autoSpaceDE w:val="0"/>
        <w:autoSpaceDN w:val="0"/>
        <w:adjustRightInd w:val="0"/>
        <w:spacing w:line="360" w:lineRule="auto"/>
        <w:rPr>
          <w:b/>
          <w:sz w:val="20"/>
          <w:szCs w:val="20"/>
        </w:rPr>
      </w:pPr>
    </w:p>
    <w:p w:rsidR="00851924" w:rsidRPr="006C77A9" w:rsidRDefault="00851924" w:rsidP="00851924">
      <w:pPr>
        <w:autoSpaceDE w:val="0"/>
        <w:autoSpaceDN w:val="0"/>
        <w:adjustRightInd w:val="0"/>
        <w:spacing w:line="360" w:lineRule="auto"/>
        <w:rPr>
          <w:b/>
          <w:sz w:val="20"/>
          <w:szCs w:val="20"/>
        </w:rPr>
      </w:pPr>
      <w:r>
        <w:rPr>
          <w:b/>
          <w:sz w:val="20"/>
          <w:szCs w:val="20"/>
        </w:rPr>
        <w:t xml:space="preserve">3. </w:t>
      </w:r>
      <w:r w:rsidRPr="006C77A9">
        <w:rPr>
          <w:b/>
          <w:sz w:val="20"/>
          <w:szCs w:val="20"/>
        </w:rPr>
        <w:t xml:space="preserve">PROPOSAL </w:t>
      </w:r>
    </w:p>
    <w:p w:rsidR="00851924" w:rsidRPr="006C77A9" w:rsidRDefault="00851924" w:rsidP="00851924">
      <w:pPr>
        <w:pBdr>
          <w:top w:val="single" w:sz="4" w:space="1" w:color="auto"/>
          <w:left w:val="single" w:sz="4" w:space="4" w:color="auto"/>
          <w:bottom w:val="single" w:sz="4" w:space="0" w:color="auto"/>
          <w:right w:val="single" w:sz="4" w:space="4" w:color="auto"/>
        </w:pBdr>
        <w:autoSpaceDE w:val="0"/>
        <w:autoSpaceDN w:val="0"/>
        <w:adjustRightInd w:val="0"/>
        <w:rPr>
          <w:b/>
          <w:sz w:val="20"/>
          <w:szCs w:val="20"/>
        </w:rPr>
      </w:pPr>
      <w:r w:rsidRPr="006C77A9">
        <w:rPr>
          <w:b/>
          <w:sz w:val="20"/>
          <w:szCs w:val="20"/>
        </w:rPr>
        <w:t>SECTION A</w:t>
      </w:r>
      <w:r>
        <w:rPr>
          <w:b/>
          <w:sz w:val="20"/>
          <w:szCs w:val="20"/>
        </w:rPr>
        <w:t xml:space="preserve">: </w:t>
      </w:r>
      <w:r w:rsidRPr="006C77A9">
        <w:rPr>
          <w:b/>
          <w:sz w:val="20"/>
          <w:szCs w:val="20"/>
        </w:rPr>
        <w:t xml:space="preserve">PROJECT </w:t>
      </w:r>
      <w:r>
        <w:rPr>
          <w:b/>
          <w:sz w:val="20"/>
          <w:szCs w:val="20"/>
        </w:rPr>
        <w:t>RATIONALE AND APPROACH</w:t>
      </w:r>
      <w:r w:rsidRPr="006C77A9">
        <w:rPr>
          <w:b/>
          <w:sz w:val="20"/>
          <w:szCs w:val="20"/>
        </w:rPr>
        <w:tab/>
        <w:t xml:space="preserve">  </w:t>
      </w:r>
    </w:p>
    <w:p w:rsidR="00851924" w:rsidRPr="006C77A9" w:rsidRDefault="00851924" w:rsidP="00851924">
      <w:pPr>
        <w:pBdr>
          <w:top w:val="single" w:sz="4" w:space="1" w:color="auto"/>
          <w:left w:val="single" w:sz="4" w:space="4" w:color="auto"/>
          <w:bottom w:val="single" w:sz="4" w:space="0" w:color="auto"/>
          <w:right w:val="single" w:sz="4" w:space="4" w:color="auto"/>
        </w:pBdr>
        <w:autoSpaceDE w:val="0"/>
        <w:autoSpaceDN w:val="0"/>
        <w:adjustRightInd w:val="0"/>
        <w:spacing w:line="360" w:lineRule="auto"/>
        <w:rPr>
          <w:sz w:val="20"/>
          <w:szCs w:val="20"/>
        </w:rPr>
      </w:pPr>
      <w:r w:rsidRPr="006C77A9">
        <w:rPr>
          <w:b/>
          <w:sz w:val="20"/>
          <w:szCs w:val="20"/>
        </w:rPr>
        <w:tab/>
      </w:r>
      <w:r w:rsidRPr="00A56E97">
        <w:rPr>
          <w:sz w:val="20"/>
          <w:szCs w:val="20"/>
        </w:rPr>
        <w:t>1.</w:t>
      </w:r>
      <w:r w:rsidRPr="006C77A9">
        <w:rPr>
          <w:sz w:val="20"/>
          <w:szCs w:val="20"/>
        </w:rPr>
        <w:t>1. Project Summary</w:t>
      </w:r>
    </w:p>
    <w:p w:rsidR="00851924" w:rsidRPr="006C77A9" w:rsidRDefault="00851924" w:rsidP="00851924">
      <w:pPr>
        <w:pBdr>
          <w:top w:val="single" w:sz="4" w:space="1" w:color="auto"/>
          <w:left w:val="single" w:sz="4" w:space="4" w:color="auto"/>
          <w:bottom w:val="single" w:sz="4" w:space="0" w:color="auto"/>
          <w:right w:val="single" w:sz="4" w:space="4" w:color="auto"/>
        </w:pBdr>
        <w:autoSpaceDE w:val="0"/>
        <w:autoSpaceDN w:val="0"/>
        <w:adjustRightInd w:val="0"/>
        <w:spacing w:line="360" w:lineRule="auto"/>
        <w:rPr>
          <w:sz w:val="20"/>
          <w:szCs w:val="20"/>
        </w:rPr>
      </w:pPr>
      <w:r w:rsidRPr="006C77A9">
        <w:rPr>
          <w:sz w:val="20"/>
          <w:szCs w:val="20"/>
        </w:rPr>
        <w:tab/>
        <w:t>1.2. Organizational Background and Capacity</w:t>
      </w:r>
      <w:r>
        <w:rPr>
          <w:sz w:val="20"/>
          <w:szCs w:val="20"/>
        </w:rPr>
        <w:t xml:space="preserve"> to implement the Project</w:t>
      </w:r>
      <w:r w:rsidRPr="006C77A9">
        <w:rPr>
          <w:sz w:val="20"/>
          <w:szCs w:val="20"/>
        </w:rPr>
        <w:tab/>
      </w:r>
      <w:r w:rsidRPr="006C77A9">
        <w:rPr>
          <w:sz w:val="20"/>
          <w:szCs w:val="20"/>
        </w:rPr>
        <w:tab/>
      </w:r>
      <w:r w:rsidRPr="006C77A9">
        <w:rPr>
          <w:sz w:val="20"/>
          <w:szCs w:val="20"/>
        </w:rPr>
        <w:tab/>
      </w:r>
      <w:r w:rsidRPr="006C77A9">
        <w:rPr>
          <w:sz w:val="20"/>
          <w:szCs w:val="20"/>
        </w:rPr>
        <w:tab/>
      </w:r>
      <w:r w:rsidRPr="006C77A9">
        <w:rPr>
          <w:sz w:val="20"/>
          <w:szCs w:val="20"/>
        </w:rPr>
        <w:tab/>
        <w:t>1.3. Project Objectives and Expected Results</w:t>
      </w:r>
      <w:r w:rsidRPr="006C77A9">
        <w:rPr>
          <w:sz w:val="20"/>
          <w:szCs w:val="20"/>
        </w:rPr>
        <w:tab/>
      </w:r>
      <w:r w:rsidRPr="006C77A9">
        <w:rPr>
          <w:sz w:val="20"/>
          <w:szCs w:val="20"/>
        </w:rPr>
        <w:tab/>
      </w:r>
      <w:r w:rsidRPr="006C77A9">
        <w:rPr>
          <w:sz w:val="20"/>
          <w:szCs w:val="20"/>
        </w:rPr>
        <w:tab/>
      </w:r>
      <w:r w:rsidRPr="006C77A9">
        <w:rPr>
          <w:sz w:val="20"/>
          <w:szCs w:val="20"/>
        </w:rPr>
        <w:tab/>
      </w:r>
      <w:r w:rsidRPr="006C77A9">
        <w:rPr>
          <w:sz w:val="20"/>
          <w:szCs w:val="20"/>
        </w:rPr>
        <w:tab/>
      </w:r>
    </w:p>
    <w:p w:rsidR="00851924" w:rsidRPr="006C77A9" w:rsidRDefault="00851924" w:rsidP="00851924">
      <w:pPr>
        <w:pBdr>
          <w:top w:val="single" w:sz="4" w:space="1" w:color="auto"/>
          <w:left w:val="single" w:sz="4" w:space="4" w:color="auto"/>
          <w:bottom w:val="single" w:sz="4" w:space="0" w:color="auto"/>
          <w:right w:val="single" w:sz="4" w:space="4" w:color="auto"/>
        </w:pBdr>
        <w:autoSpaceDE w:val="0"/>
        <w:autoSpaceDN w:val="0"/>
        <w:adjustRightInd w:val="0"/>
        <w:spacing w:line="360" w:lineRule="auto"/>
        <w:ind w:firstLine="720"/>
        <w:rPr>
          <w:sz w:val="20"/>
          <w:szCs w:val="20"/>
        </w:rPr>
      </w:pPr>
      <w:r w:rsidRPr="006C77A9">
        <w:rPr>
          <w:sz w:val="20"/>
          <w:szCs w:val="20"/>
        </w:rPr>
        <w:t>1.4. Description of Project Activities</w:t>
      </w:r>
      <w:r w:rsidRPr="006C77A9">
        <w:rPr>
          <w:sz w:val="20"/>
          <w:szCs w:val="20"/>
        </w:rPr>
        <w:tab/>
      </w:r>
      <w:r w:rsidRPr="006C77A9">
        <w:rPr>
          <w:sz w:val="20"/>
          <w:szCs w:val="20"/>
        </w:rPr>
        <w:tab/>
      </w:r>
      <w:r w:rsidRPr="006C77A9">
        <w:rPr>
          <w:sz w:val="20"/>
          <w:szCs w:val="20"/>
        </w:rPr>
        <w:tab/>
      </w:r>
      <w:r w:rsidRPr="006C77A9">
        <w:rPr>
          <w:sz w:val="20"/>
          <w:szCs w:val="20"/>
        </w:rPr>
        <w:tab/>
        <w:t xml:space="preserve">            </w:t>
      </w:r>
    </w:p>
    <w:p w:rsidR="00851924" w:rsidRPr="006C77A9" w:rsidRDefault="00851924" w:rsidP="00851924">
      <w:pPr>
        <w:pBdr>
          <w:top w:val="single" w:sz="4" w:space="1" w:color="auto"/>
          <w:left w:val="single" w:sz="4" w:space="4" w:color="auto"/>
          <w:bottom w:val="single" w:sz="4" w:space="0" w:color="auto"/>
          <w:right w:val="single" w:sz="4" w:space="4" w:color="auto"/>
        </w:pBdr>
        <w:autoSpaceDE w:val="0"/>
        <w:autoSpaceDN w:val="0"/>
        <w:adjustRightInd w:val="0"/>
        <w:spacing w:line="360" w:lineRule="auto"/>
        <w:rPr>
          <w:sz w:val="20"/>
          <w:szCs w:val="20"/>
        </w:rPr>
      </w:pPr>
      <w:r w:rsidRPr="006C77A9">
        <w:rPr>
          <w:sz w:val="20"/>
          <w:szCs w:val="20"/>
        </w:rPr>
        <w:tab/>
      </w:r>
      <w:r w:rsidRPr="00015498">
        <w:rPr>
          <w:sz w:val="20"/>
          <w:szCs w:val="20"/>
        </w:rPr>
        <w:t>1.5. Implementation Plan and Time-frame</w:t>
      </w:r>
      <w:r w:rsidRPr="006C77A9">
        <w:rPr>
          <w:sz w:val="20"/>
          <w:szCs w:val="20"/>
        </w:rPr>
        <w:tab/>
      </w:r>
      <w:r w:rsidRPr="006C77A9">
        <w:rPr>
          <w:sz w:val="20"/>
          <w:szCs w:val="20"/>
        </w:rPr>
        <w:tab/>
      </w:r>
      <w:r w:rsidRPr="006C77A9">
        <w:rPr>
          <w:sz w:val="20"/>
          <w:szCs w:val="20"/>
        </w:rPr>
        <w:tab/>
      </w:r>
      <w:r w:rsidRPr="006C77A9">
        <w:rPr>
          <w:sz w:val="20"/>
          <w:szCs w:val="20"/>
        </w:rPr>
        <w:tab/>
      </w:r>
      <w:r w:rsidRPr="006C77A9">
        <w:rPr>
          <w:sz w:val="20"/>
          <w:szCs w:val="20"/>
        </w:rPr>
        <w:tab/>
      </w:r>
      <w:r w:rsidRPr="006C77A9">
        <w:rPr>
          <w:sz w:val="20"/>
          <w:szCs w:val="20"/>
        </w:rPr>
        <w:tab/>
      </w:r>
    </w:p>
    <w:p w:rsidR="00851924" w:rsidRPr="006C77A9" w:rsidRDefault="00851924" w:rsidP="00851924">
      <w:pPr>
        <w:pBdr>
          <w:top w:val="single" w:sz="4" w:space="1" w:color="auto"/>
          <w:left w:val="single" w:sz="4" w:space="4" w:color="auto"/>
          <w:bottom w:val="single" w:sz="4" w:space="0" w:color="auto"/>
          <w:right w:val="single" w:sz="4" w:space="4" w:color="auto"/>
        </w:pBdr>
        <w:autoSpaceDE w:val="0"/>
        <w:autoSpaceDN w:val="0"/>
        <w:adjustRightInd w:val="0"/>
        <w:spacing w:line="360" w:lineRule="auto"/>
        <w:ind w:firstLine="720"/>
        <w:rPr>
          <w:sz w:val="20"/>
          <w:szCs w:val="20"/>
        </w:rPr>
      </w:pPr>
      <w:r w:rsidRPr="006C77A9">
        <w:rPr>
          <w:sz w:val="20"/>
          <w:szCs w:val="20"/>
        </w:rPr>
        <w:t>1.6. Plan to Ensure Community Participation</w:t>
      </w:r>
    </w:p>
    <w:p w:rsidR="00851924" w:rsidRDefault="00851924" w:rsidP="00851924">
      <w:pPr>
        <w:pBdr>
          <w:top w:val="single" w:sz="4" w:space="1" w:color="auto"/>
          <w:left w:val="single" w:sz="4" w:space="4" w:color="auto"/>
          <w:bottom w:val="single" w:sz="4" w:space="0" w:color="auto"/>
          <w:right w:val="single" w:sz="4" w:space="4" w:color="auto"/>
        </w:pBdr>
        <w:autoSpaceDE w:val="0"/>
        <w:autoSpaceDN w:val="0"/>
        <w:adjustRightInd w:val="0"/>
        <w:spacing w:line="360" w:lineRule="auto"/>
        <w:ind w:firstLine="720"/>
        <w:rPr>
          <w:sz w:val="20"/>
          <w:szCs w:val="20"/>
        </w:rPr>
      </w:pPr>
      <w:r w:rsidRPr="006C77A9">
        <w:rPr>
          <w:sz w:val="20"/>
          <w:szCs w:val="20"/>
        </w:rPr>
        <w:t>1.7. Knowledge Management</w:t>
      </w:r>
    </w:p>
    <w:p w:rsidR="00851924" w:rsidRPr="006C77A9" w:rsidRDefault="00851924" w:rsidP="00851924">
      <w:pPr>
        <w:pBdr>
          <w:top w:val="single" w:sz="4" w:space="1" w:color="auto"/>
          <w:left w:val="single" w:sz="4" w:space="4" w:color="auto"/>
          <w:bottom w:val="single" w:sz="4" w:space="0" w:color="auto"/>
          <w:right w:val="single" w:sz="4" w:space="4" w:color="auto"/>
        </w:pBdr>
        <w:autoSpaceDE w:val="0"/>
        <w:autoSpaceDN w:val="0"/>
        <w:adjustRightInd w:val="0"/>
        <w:spacing w:line="360" w:lineRule="auto"/>
        <w:ind w:firstLine="720"/>
        <w:rPr>
          <w:sz w:val="20"/>
          <w:szCs w:val="20"/>
        </w:rPr>
      </w:pPr>
      <w:r>
        <w:rPr>
          <w:sz w:val="20"/>
          <w:szCs w:val="20"/>
        </w:rPr>
        <w:t xml:space="preserve">1.8. </w:t>
      </w:r>
      <w:r w:rsidRPr="006C77A9">
        <w:rPr>
          <w:sz w:val="20"/>
          <w:szCs w:val="20"/>
        </w:rPr>
        <w:t>Gender Mainstreaming</w:t>
      </w:r>
    </w:p>
    <w:p w:rsidR="00851924" w:rsidRPr="006C77A9" w:rsidRDefault="00851924" w:rsidP="00851924">
      <w:pPr>
        <w:pBdr>
          <w:top w:val="single" w:sz="4" w:space="1" w:color="auto"/>
          <w:left w:val="single" w:sz="4" w:space="4" w:color="auto"/>
          <w:bottom w:val="single" w:sz="4" w:space="0" w:color="auto"/>
          <w:right w:val="single" w:sz="4" w:space="4" w:color="auto"/>
        </w:pBdr>
        <w:autoSpaceDE w:val="0"/>
        <w:autoSpaceDN w:val="0"/>
        <w:adjustRightInd w:val="0"/>
        <w:spacing w:line="360" w:lineRule="auto"/>
        <w:ind w:firstLine="720"/>
        <w:rPr>
          <w:sz w:val="20"/>
          <w:szCs w:val="20"/>
        </w:rPr>
      </w:pPr>
      <w:r w:rsidRPr="006C77A9">
        <w:rPr>
          <w:sz w:val="20"/>
          <w:szCs w:val="20"/>
        </w:rPr>
        <w:t>1.</w:t>
      </w:r>
      <w:r>
        <w:rPr>
          <w:sz w:val="20"/>
          <w:szCs w:val="20"/>
        </w:rPr>
        <w:t>9</w:t>
      </w:r>
      <w:r w:rsidRPr="006C77A9">
        <w:rPr>
          <w:sz w:val="20"/>
          <w:szCs w:val="20"/>
        </w:rPr>
        <w:t>. Communication of Results</w:t>
      </w:r>
      <w:r>
        <w:rPr>
          <w:sz w:val="20"/>
          <w:szCs w:val="20"/>
        </w:rPr>
        <w:t xml:space="preserve"> and Replication</w:t>
      </w:r>
      <w:r w:rsidRPr="006C77A9">
        <w:rPr>
          <w:sz w:val="20"/>
          <w:szCs w:val="20"/>
        </w:rPr>
        <w:tab/>
      </w:r>
      <w:r w:rsidRPr="006C77A9">
        <w:rPr>
          <w:sz w:val="20"/>
          <w:szCs w:val="20"/>
        </w:rPr>
        <w:tab/>
      </w:r>
      <w:r w:rsidRPr="006C77A9">
        <w:rPr>
          <w:sz w:val="20"/>
          <w:szCs w:val="20"/>
        </w:rPr>
        <w:tab/>
      </w:r>
      <w:r w:rsidRPr="006C77A9">
        <w:rPr>
          <w:sz w:val="20"/>
          <w:szCs w:val="20"/>
        </w:rPr>
        <w:tab/>
      </w:r>
      <w:r w:rsidRPr="006C77A9">
        <w:rPr>
          <w:sz w:val="20"/>
          <w:szCs w:val="20"/>
        </w:rPr>
        <w:tab/>
      </w:r>
    </w:p>
    <w:p w:rsidR="00851924" w:rsidRPr="006C77A9" w:rsidRDefault="00851924" w:rsidP="00851924">
      <w:pPr>
        <w:pBdr>
          <w:top w:val="single" w:sz="4" w:space="1" w:color="auto"/>
          <w:left w:val="single" w:sz="4" w:space="4" w:color="auto"/>
          <w:bottom w:val="single" w:sz="4" w:space="0" w:color="auto"/>
          <w:right w:val="single" w:sz="4" w:space="4" w:color="auto"/>
        </w:pBdr>
        <w:autoSpaceDE w:val="0"/>
        <w:autoSpaceDN w:val="0"/>
        <w:adjustRightInd w:val="0"/>
        <w:spacing w:line="360" w:lineRule="auto"/>
        <w:rPr>
          <w:b/>
          <w:sz w:val="20"/>
          <w:szCs w:val="20"/>
        </w:rPr>
      </w:pPr>
    </w:p>
    <w:p w:rsidR="00851924" w:rsidRPr="006C77A9" w:rsidRDefault="00851924" w:rsidP="00851924">
      <w:pPr>
        <w:pBdr>
          <w:top w:val="single" w:sz="4" w:space="1" w:color="auto"/>
          <w:left w:val="single" w:sz="4" w:space="4" w:color="auto"/>
          <w:bottom w:val="single" w:sz="4" w:space="0" w:color="auto"/>
          <w:right w:val="single" w:sz="4" w:space="4" w:color="auto"/>
        </w:pBdr>
        <w:autoSpaceDE w:val="0"/>
        <w:autoSpaceDN w:val="0"/>
        <w:adjustRightInd w:val="0"/>
        <w:spacing w:line="360" w:lineRule="auto"/>
        <w:rPr>
          <w:b/>
          <w:sz w:val="20"/>
          <w:szCs w:val="20"/>
        </w:rPr>
      </w:pPr>
      <w:r w:rsidRPr="006C77A9">
        <w:rPr>
          <w:b/>
          <w:sz w:val="20"/>
          <w:szCs w:val="20"/>
        </w:rPr>
        <w:t>SECTION B</w:t>
      </w:r>
      <w:r>
        <w:rPr>
          <w:b/>
          <w:sz w:val="20"/>
          <w:szCs w:val="20"/>
        </w:rPr>
        <w:t>: PROJECT RISKS, MONITORING &amp; EVALUATION</w:t>
      </w:r>
    </w:p>
    <w:p w:rsidR="00851924" w:rsidRPr="006C77A9" w:rsidRDefault="00851924" w:rsidP="00851924">
      <w:pPr>
        <w:pBdr>
          <w:top w:val="single" w:sz="4" w:space="1" w:color="auto"/>
          <w:left w:val="single" w:sz="4" w:space="4" w:color="auto"/>
          <w:bottom w:val="single" w:sz="4" w:space="0" w:color="auto"/>
          <w:right w:val="single" w:sz="4" w:space="4" w:color="auto"/>
        </w:pBdr>
        <w:autoSpaceDE w:val="0"/>
        <w:autoSpaceDN w:val="0"/>
        <w:adjustRightInd w:val="0"/>
        <w:spacing w:line="360" w:lineRule="auto"/>
        <w:ind w:firstLine="720"/>
        <w:rPr>
          <w:sz w:val="20"/>
          <w:szCs w:val="20"/>
        </w:rPr>
      </w:pPr>
      <w:r w:rsidRPr="006C77A9">
        <w:rPr>
          <w:sz w:val="20"/>
          <w:szCs w:val="20"/>
        </w:rPr>
        <w:t>2.</w:t>
      </w:r>
      <w:r>
        <w:rPr>
          <w:sz w:val="20"/>
          <w:szCs w:val="20"/>
        </w:rPr>
        <w:t>1</w:t>
      </w:r>
      <w:r w:rsidRPr="006C77A9">
        <w:rPr>
          <w:sz w:val="20"/>
          <w:szCs w:val="20"/>
        </w:rPr>
        <w:t>. Risks to Successful Implementation</w:t>
      </w:r>
      <w:r w:rsidRPr="006C77A9">
        <w:rPr>
          <w:sz w:val="20"/>
          <w:szCs w:val="20"/>
        </w:rPr>
        <w:tab/>
      </w:r>
      <w:r w:rsidRPr="006C77A9">
        <w:rPr>
          <w:sz w:val="20"/>
          <w:szCs w:val="20"/>
        </w:rPr>
        <w:tab/>
      </w:r>
      <w:r w:rsidRPr="006C77A9">
        <w:rPr>
          <w:sz w:val="20"/>
          <w:szCs w:val="20"/>
        </w:rPr>
        <w:tab/>
      </w:r>
      <w:r w:rsidRPr="006C77A9">
        <w:rPr>
          <w:sz w:val="20"/>
          <w:szCs w:val="20"/>
        </w:rPr>
        <w:tab/>
      </w:r>
    </w:p>
    <w:p w:rsidR="00851924" w:rsidRDefault="00851924" w:rsidP="00851924">
      <w:pPr>
        <w:pBdr>
          <w:top w:val="single" w:sz="4" w:space="1" w:color="auto"/>
          <w:left w:val="single" w:sz="4" w:space="4" w:color="auto"/>
          <w:bottom w:val="single" w:sz="4" w:space="0" w:color="auto"/>
          <w:right w:val="single" w:sz="4" w:space="4" w:color="auto"/>
        </w:pBdr>
        <w:autoSpaceDE w:val="0"/>
        <w:autoSpaceDN w:val="0"/>
        <w:adjustRightInd w:val="0"/>
        <w:spacing w:line="360" w:lineRule="auto"/>
        <w:rPr>
          <w:sz w:val="20"/>
          <w:szCs w:val="20"/>
        </w:rPr>
      </w:pPr>
      <w:r w:rsidRPr="006C77A9">
        <w:rPr>
          <w:sz w:val="20"/>
          <w:szCs w:val="20"/>
        </w:rPr>
        <w:tab/>
        <w:t>2.</w:t>
      </w:r>
      <w:r>
        <w:rPr>
          <w:sz w:val="20"/>
          <w:szCs w:val="20"/>
        </w:rPr>
        <w:t>2</w:t>
      </w:r>
      <w:r w:rsidRPr="006C77A9">
        <w:rPr>
          <w:sz w:val="20"/>
          <w:szCs w:val="20"/>
        </w:rPr>
        <w:t>.</w:t>
      </w:r>
      <w:r>
        <w:rPr>
          <w:sz w:val="20"/>
          <w:szCs w:val="20"/>
        </w:rPr>
        <w:t xml:space="preserve"> Monitoring, Evaluation</w:t>
      </w:r>
      <w:r w:rsidRPr="006C77A9">
        <w:rPr>
          <w:sz w:val="20"/>
          <w:szCs w:val="20"/>
        </w:rPr>
        <w:t xml:space="preserve"> Plan </w:t>
      </w:r>
      <w:r>
        <w:rPr>
          <w:sz w:val="20"/>
          <w:szCs w:val="20"/>
        </w:rPr>
        <w:t>a</w:t>
      </w:r>
      <w:r w:rsidRPr="006C77A9">
        <w:rPr>
          <w:sz w:val="20"/>
          <w:szCs w:val="20"/>
        </w:rPr>
        <w:t>nd Indicators</w:t>
      </w:r>
      <w:r w:rsidRPr="006C77A9">
        <w:rPr>
          <w:sz w:val="20"/>
          <w:szCs w:val="20"/>
        </w:rPr>
        <w:tab/>
      </w:r>
    </w:p>
    <w:p w:rsidR="00851924" w:rsidRPr="006C77A9" w:rsidRDefault="00851924" w:rsidP="00851924">
      <w:pPr>
        <w:pBdr>
          <w:top w:val="single" w:sz="4" w:space="1" w:color="auto"/>
          <w:left w:val="single" w:sz="4" w:space="4" w:color="auto"/>
          <w:bottom w:val="single" w:sz="4" w:space="0" w:color="auto"/>
          <w:right w:val="single" w:sz="4" w:space="4" w:color="auto"/>
        </w:pBdr>
        <w:autoSpaceDE w:val="0"/>
        <w:autoSpaceDN w:val="0"/>
        <w:adjustRightInd w:val="0"/>
        <w:spacing w:line="360" w:lineRule="auto"/>
        <w:rPr>
          <w:sz w:val="20"/>
          <w:szCs w:val="20"/>
        </w:rPr>
      </w:pPr>
      <w:r w:rsidRPr="006C77A9">
        <w:rPr>
          <w:sz w:val="20"/>
          <w:szCs w:val="20"/>
        </w:rPr>
        <w:tab/>
        <w:t>2.3. Sustainability</w:t>
      </w:r>
      <w:r>
        <w:rPr>
          <w:sz w:val="20"/>
          <w:szCs w:val="20"/>
        </w:rPr>
        <w:t xml:space="preserve"> of Results Achieved</w:t>
      </w:r>
    </w:p>
    <w:p w:rsidR="00851924" w:rsidRPr="006C77A9" w:rsidRDefault="00851924" w:rsidP="00851924">
      <w:pPr>
        <w:pBdr>
          <w:top w:val="single" w:sz="4" w:space="1" w:color="auto"/>
          <w:left w:val="single" w:sz="4" w:space="4" w:color="auto"/>
          <w:bottom w:val="single" w:sz="4" w:space="0" w:color="auto"/>
          <w:right w:val="single" w:sz="4" w:space="4" w:color="auto"/>
        </w:pBdr>
        <w:autoSpaceDE w:val="0"/>
        <w:autoSpaceDN w:val="0"/>
        <w:adjustRightInd w:val="0"/>
        <w:spacing w:line="360" w:lineRule="auto"/>
        <w:rPr>
          <w:b/>
          <w:sz w:val="20"/>
          <w:szCs w:val="20"/>
        </w:rPr>
      </w:pPr>
    </w:p>
    <w:p w:rsidR="00851924" w:rsidRPr="006C77A9" w:rsidRDefault="00851924" w:rsidP="00851924">
      <w:pPr>
        <w:pBdr>
          <w:top w:val="single" w:sz="4" w:space="1" w:color="auto"/>
          <w:left w:val="single" w:sz="4" w:space="4" w:color="auto"/>
          <w:bottom w:val="single" w:sz="4" w:space="0" w:color="auto"/>
          <w:right w:val="single" w:sz="4" w:space="4" w:color="auto"/>
        </w:pBdr>
        <w:autoSpaceDE w:val="0"/>
        <w:autoSpaceDN w:val="0"/>
        <w:adjustRightInd w:val="0"/>
        <w:spacing w:line="360" w:lineRule="auto"/>
        <w:rPr>
          <w:b/>
          <w:sz w:val="20"/>
          <w:szCs w:val="20"/>
        </w:rPr>
      </w:pPr>
      <w:r w:rsidRPr="006C77A9">
        <w:rPr>
          <w:b/>
          <w:sz w:val="20"/>
          <w:szCs w:val="20"/>
        </w:rPr>
        <w:t>SECTION C</w:t>
      </w:r>
      <w:r>
        <w:rPr>
          <w:b/>
          <w:sz w:val="20"/>
          <w:szCs w:val="20"/>
        </w:rPr>
        <w:t xml:space="preserve">: </w:t>
      </w:r>
      <w:r w:rsidRPr="006C77A9">
        <w:rPr>
          <w:b/>
          <w:sz w:val="20"/>
          <w:szCs w:val="20"/>
        </w:rPr>
        <w:t>PROJECT BUDGET</w:t>
      </w:r>
    </w:p>
    <w:p w:rsidR="00851924" w:rsidRPr="006C77A9" w:rsidRDefault="00851924" w:rsidP="00851924">
      <w:pPr>
        <w:pBdr>
          <w:top w:val="single" w:sz="4" w:space="1" w:color="auto"/>
          <w:left w:val="single" w:sz="4" w:space="4" w:color="auto"/>
          <w:bottom w:val="single" w:sz="4" w:space="0" w:color="auto"/>
          <w:right w:val="single" w:sz="4" w:space="4" w:color="auto"/>
        </w:pBdr>
        <w:autoSpaceDE w:val="0"/>
        <w:autoSpaceDN w:val="0"/>
        <w:adjustRightInd w:val="0"/>
        <w:spacing w:line="360" w:lineRule="auto"/>
        <w:ind w:firstLine="720"/>
        <w:rPr>
          <w:sz w:val="20"/>
          <w:szCs w:val="20"/>
        </w:rPr>
      </w:pPr>
      <w:r w:rsidRPr="006C77A9">
        <w:rPr>
          <w:sz w:val="20"/>
          <w:szCs w:val="20"/>
        </w:rPr>
        <w:t>3.1 Financial Details</w:t>
      </w:r>
    </w:p>
    <w:p w:rsidR="00851924" w:rsidRPr="006C77A9" w:rsidRDefault="00851924" w:rsidP="00851924">
      <w:pPr>
        <w:pBdr>
          <w:top w:val="single" w:sz="4" w:space="1" w:color="auto"/>
          <w:left w:val="single" w:sz="4" w:space="4" w:color="auto"/>
          <w:bottom w:val="single" w:sz="4" w:space="0" w:color="auto"/>
          <w:right w:val="single" w:sz="4" w:space="4" w:color="auto"/>
        </w:pBdr>
        <w:autoSpaceDE w:val="0"/>
        <w:autoSpaceDN w:val="0"/>
        <w:adjustRightInd w:val="0"/>
        <w:spacing w:line="360" w:lineRule="auto"/>
        <w:ind w:firstLine="720"/>
        <w:rPr>
          <w:sz w:val="20"/>
          <w:szCs w:val="20"/>
        </w:rPr>
      </w:pPr>
      <w:r w:rsidRPr="006C77A9">
        <w:rPr>
          <w:sz w:val="20"/>
          <w:szCs w:val="20"/>
        </w:rPr>
        <w:t>3.2 Projected Expenditures</w:t>
      </w:r>
    </w:p>
    <w:p w:rsidR="00851924" w:rsidRDefault="00851924" w:rsidP="00851924">
      <w:pPr>
        <w:pBdr>
          <w:top w:val="single" w:sz="4" w:space="1" w:color="auto"/>
          <w:left w:val="single" w:sz="4" w:space="4" w:color="auto"/>
          <w:bottom w:val="single" w:sz="4" w:space="0" w:color="auto"/>
          <w:right w:val="single" w:sz="4" w:space="4" w:color="auto"/>
        </w:pBdr>
        <w:autoSpaceDE w:val="0"/>
        <w:autoSpaceDN w:val="0"/>
        <w:adjustRightInd w:val="0"/>
        <w:spacing w:line="360" w:lineRule="auto"/>
        <w:ind w:firstLine="720"/>
        <w:rPr>
          <w:b/>
          <w:sz w:val="20"/>
          <w:szCs w:val="20"/>
        </w:rPr>
      </w:pPr>
      <w:r w:rsidRPr="006C77A9">
        <w:rPr>
          <w:sz w:val="20"/>
          <w:szCs w:val="20"/>
        </w:rPr>
        <w:t>3.3 Bank Details</w:t>
      </w:r>
      <w:r w:rsidRPr="006C77A9">
        <w:rPr>
          <w:b/>
          <w:sz w:val="20"/>
          <w:szCs w:val="20"/>
        </w:rPr>
        <w:tab/>
        <w:t xml:space="preserve"> </w:t>
      </w:r>
    </w:p>
    <w:p w:rsidR="00851924" w:rsidRDefault="00851924" w:rsidP="00851924">
      <w:pPr>
        <w:pBdr>
          <w:top w:val="single" w:sz="4" w:space="1" w:color="auto"/>
          <w:left w:val="single" w:sz="4" w:space="4" w:color="auto"/>
          <w:bottom w:val="single" w:sz="4" w:space="0" w:color="auto"/>
          <w:right w:val="single" w:sz="4" w:space="4" w:color="auto"/>
        </w:pBdr>
        <w:autoSpaceDE w:val="0"/>
        <w:autoSpaceDN w:val="0"/>
        <w:adjustRightInd w:val="0"/>
        <w:spacing w:line="360" w:lineRule="auto"/>
        <w:rPr>
          <w:b/>
          <w:sz w:val="20"/>
          <w:szCs w:val="20"/>
        </w:rPr>
      </w:pPr>
    </w:p>
    <w:p w:rsidR="00851924" w:rsidRDefault="00851924" w:rsidP="00851924">
      <w:pPr>
        <w:pBdr>
          <w:top w:val="single" w:sz="4" w:space="1" w:color="auto"/>
          <w:left w:val="single" w:sz="4" w:space="4" w:color="auto"/>
          <w:bottom w:val="single" w:sz="4" w:space="0" w:color="auto"/>
          <w:right w:val="single" w:sz="4" w:space="4" w:color="auto"/>
        </w:pBdr>
        <w:autoSpaceDE w:val="0"/>
        <w:autoSpaceDN w:val="0"/>
        <w:adjustRightInd w:val="0"/>
        <w:spacing w:line="360" w:lineRule="auto"/>
        <w:rPr>
          <w:b/>
          <w:sz w:val="20"/>
          <w:szCs w:val="20"/>
        </w:rPr>
      </w:pPr>
      <w:r>
        <w:rPr>
          <w:b/>
          <w:sz w:val="20"/>
          <w:szCs w:val="20"/>
        </w:rPr>
        <w:t>ANNEX 1: INDICATORS</w:t>
      </w:r>
    </w:p>
    <w:p w:rsidR="00851924" w:rsidRDefault="00851924" w:rsidP="00851924">
      <w:pPr>
        <w:pBdr>
          <w:top w:val="single" w:sz="4" w:space="1" w:color="auto"/>
          <w:left w:val="single" w:sz="4" w:space="4" w:color="auto"/>
          <w:bottom w:val="single" w:sz="4" w:space="0" w:color="auto"/>
          <w:right w:val="single" w:sz="4" w:space="4" w:color="auto"/>
        </w:pBdr>
        <w:autoSpaceDE w:val="0"/>
        <w:autoSpaceDN w:val="0"/>
        <w:adjustRightInd w:val="0"/>
        <w:spacing w:line="360" w:lineRule="auto"/>
        <w:ind w:firstLine="720"/>
        <w:rPr>
          <w:sz w:val="20"/>
          <w:szCs w:val="20"/>
        </w:rPr>
      </w:pPr>
      <w:r w:rsidRPr="00E829C5">
        <w:rPr>
          <w:sz w:val="20"/>
          <w:szCs w:val="20"/>
        </w:rPr>
        <w:t>A.</w:t>
      </w:r>
      <w:r>
        <w:rPr>
          <w:b/>
          <w:sz w:val="20"/>
          <w:szCs w:val="20"/>
        </w:rPr>
        <w:t xml:space="preserve"> </w:t>
      </w:r>
      <w:r w:rsidRPr="00614389">
        <w:rPr>
          <w:sz w:val="20"/>
          <w:szCs w:val="20"/>
        </w:rPr>
        <w:t xml:space="preserve">GEF SGP </w:t>
      </w:r>
      <w:r>
        <w:rPr>
          <w:sz w:val="20"/>
          <w:szCs w:val="20"/>
        </w:rPr>
        <w:t>P</w:t>
      </w:r>
      <w:r w:rsidRPr="00614389">
        <w:rPr>
          <w:sz w:val="20"/>
          <w:szCs w:val="20"/>
        </w:rPr>
        <w:t>roject</w:t>
      </w:r>
      <w:r>
        <w:rPr>
          <w:sz w:val="20"/>
          <w:szCs w:val="20"/>
        </w:rPr>
        <w:t xml:space="preserve"> I</w:t>
      </w:r>
      <w:r w:rsidRPr="00614389">
        <w:rPr>
          <w:sz w:val="20"/>
          <w:szCs w:val="20"/>
        </w:rPr>
        <w:t>ndicators</w:t>
      </w:r>
    </w:p>
    <w:p w:rsidR="00851924" w:rsidRDefault="00851924" w:rsidP="00851924">
      <w:pPr>
        <w:pBdr>
          <w:top w:val="single" w:sz="4" w:space="1" w:color="auto"/>
          <w:left w:val="single" w:sz="4" w:space="4" w:color="auto"/>
          <w:bottom w:val="single" w:sz="4" w:space="0" w:color="auto"/>
          <w:right w:val="single" w:sz="4" w:space="4" w:color="auto"/>
        </w:pBdr>
        <w:autoSpaceDE w:val="0"/>
        <w:autoSpaceDN w:val="0"/>
        <w:adjustRightInd w:val="0"/>
        <w:spacing w:line="360" w:lineRule="auto"/>
        <w:rPr>
          <w:sz w:val="22"/>
          <w:szCs w:val="22"/>
        </w:rPr>
      </w:pPr>
      <w:r>
        <w:rPr>
          <w:sz w:val="22"/>
          <w:szCs w:val="22"/>
        </w:rPr>
        <w:tab/>
      </w:r>
      <w:r w:rsidRPr="00E829C5">
        <w:rPr>
          <w:sz w:val="20"/>
          <w:szCs w:val="20"/>
        </w:rPr>
        <w:t>B. SGP CBA Project Indicators</w:t>
      </w:r>
    </w:p>
    <w:p w:rsidR="00851924" w:rsidRDefault="00851924" w:rsidP="00851924">
      <w:pPr>
        <w:rPr>
          <w:sz w:val="22"/>
          <w:szCs w:val="22"/>
        </w:rPr>
      </w:pPr>
    </w:p>
    <w:p w:rsidR="00851924" w:rsidRPr="003E3184" w:rsidRDefault="00851924" w:rsidP="00851924">
      <w:pPr>
        <w:rPr>
          <w:sz w:val="22"/>
          <w:szCs w:val="22"/>
        </w:rPr>
        <w:sectPr w:rsidR="00851924" w:rsidRPr="003E3184" w:rsidSect="000F35CE">
          <w:headerReference w:type="default" r:id="rId23"/>
          <w:footerReference w:type="even" r:id="rId24"/>
          <w:footerReference w:type="default" r:id="rId25"/>
          <w:pgSz w:w="12240" w:h="15840"/>
          <w:pgMar w:top="1440" w:right="1800" w:bottom="1440" w:left="1800" w:header="720" w:footer="720" w:gutter="0"/>
          <w:pgNumType w:fmt="lowerRoman" w:start="1"/>
          <w:cols w:space="720"/>
          <w:noEndnote/>
          <w:titlePg/>
        </w:sectPr>
      </w:pPr>
    </w:p>
    <w:p w:rsidR="00851924" w:rsidRPr="0012100E" w:rsidRDefault="00851924" w:rsidP="00851924">
      <w:pPr>
        <w:pStyle w:val="Heading1"/>
        <w:rPr>
          <w:b w:val="0"/>
          <w:bCs w:val="0"/>
          <w:color w:val="000000" w:themeColor="text1"/>
          <w:sz w:val="16"/>
          <w:szCs w:val="16"/>
        </w:rPr>
      </w:pPr>
      <w:bookmarkStart w:id="372" w:name="_Toc267561844"/>
    </w:p>
    <w:p w:rsidR="00851924" w:rsidRPr="002D69E1" w:rsidRDefault="00851924" w:rsidP="00851924">
      <w:pPr>
        <w:jc w:val="center"/>
        <w:rPr>
          <w:b/>
          <w:color w:val="000000" w:themeColor="text1"/>
          <w:sz w:val="22"/>
          <w:szCs w:val="22"/>
          <w:u w:val="single"/>
        </w:rPr>
      </w:pPr>
      <w:r w:rsidRPr="002D69E1">
        <w:rPr>
          <w:b/>
          <w:color w:val="000000" w:themeColor="text1"/>
          <w:sz w:val="22"/>
          <w:szCs w:val="22"/>
          <w:u w:val="single"/>
        </w:rPr>
        <w:t xml:space="preserve">GEF SGP PROJECT PROPOSAL GUIDELINES </w:t>
      </w:r>
    </w:p>
    <w:p w:rsidR="00851924" w:rsidRDefault="00851924" w:rsidP="00851924">
      <w:pPr>
        <w:pStyle w:val="Heading1"/>
        <w:rPr>
          <w:color w:val="000000" w:themeColor="text1"/>
          <w:sz w:val="22"/>
          <w:szCs w:val="22"/>
        </w:rPr>
      </w:pPr>
      <w:bookmarkStart w:id="373" w:name="_Toc267561829"/>
      <w:r w:rsidRPr="00DE35C7">
        <w:rPr>
          <w:color w:val="000000" w:themeColor="text1"/>
          <w:sz w:val="22"/>
          <w:szCs w:val="22"/>
        </w:rPr>
        <w:t xml:space="preserve">GENERAL </w:t>
      </w:r>
      <w:bookmarkEnd w:id="373"/>
      <w:r w:rsidRPr="00DE35C7">
        <w:rPr>
          <w:color w:val="000000" w:themeColor="text1"/>
          <w:sz w:val="22"/>
          <w:szCs w:val="22"/>
        </w:rPr>
        <w:t xml:space="preserve">REQUIREMENTS </w:t>
      </w:r>
    </w:p>
    <w:p w:rsidR="00851924" w:rsidRPr="00DE35C7" w:rsidRDefault="00851924" w:rsidP="00851924">
      <w:pPr>
        <w:autoSpaceDE w:val="0"/>
        <w:autoSpaceDN w:val="0"/>
        <w:adjustRightInd w:val="0"/>
        <w:jc w:val="both"/>
        <w:rPr>
          <w:b/>
          <w:bCs/>
          <w:color w:val="000000" w:themeColor="text1"/>
          <w:sz w:val="22"/>
          <w:szCs w:val="22"/>
        </w:rPr>
      </w:pPr>
    </w:p>
    <w:p w:rsidR="00851924" w:rsidRPr="00DE35C7" w:rsidRDefault="00851924" w:rsidP="00851924">
      <w:pPr>
        <w:autoSpaceDE w:val="0"/>
        <w:autoSpaceDN w:val="0"/>
        <w:adjustRightInd w:val="0"/>
        <w:jc w:val="both"/>
        <w:rPr>
          <w:color w:val="000000" w:themeColor="text1"/>
          <w:sz w:val="22"/>
          <w:szCs w:val="22"/>
        </w:rPr>
      </w:pPr>
      <w:r w:rsidRPr="00DE35C7">
        <w:rPr>
          <w:bCs/>
          <w:color w:val="000000" w:themeColor="text1"/>
          <w:sz w:val="22"/>
          <w:szCs w:val="22"/>
        </w:rPr>
        <w:t>T</w:t>
      </w:r>
      <w:r w:rsidRPr="00DE35C7">
        <w:rPr>
          <w:color w:val="000000" w:themeColor="text1"/>
          <w:sz w:val="22"/>
          <w:szCs w:val="22"/>
        </w:rPr>
        <w:t>he Project Proposal should include the standard cover sheet, a one-page table of contents and</w:t>
      </w:r>
      <w:r>
        <w:rPr>
          <w:color w:val="000000" w:themeColor="text1"/>
          <w:sz w:val="22"/>
          <w:szCs w:val="22"/>
        </w:rPr>
        <w:t xml:space="preserve"> should not exceed</w:t>
      </w:r>
      <w:r w:rsidRPr="00DE35C7">
        <w:rPr>
          <w:color w:val="000000" w:themeColor="text1"/>
          <w:sz w:val="22"/>
          <w:szCs w:val="22"/>
        </w:rPr>
        <w:t xml:space="preserve"> </w:t>
      </w:r>
      <w:r>
        <w:rPr>
          <w:color w:val="000000" w:themeColor="text1"/>
          <w:sz w:val="22"/>
          <w:szCs w:val="22"/>
        </w:rPr>
        <w:t>15</w:t>
      </w:r>
      <w:r w:rsidRPr="00DE35C7">
        <w:rPr>
          <w:color w:val="000000" w:themeColor="text1"/>
          <w:sz w:val="22"/>
          <w:szCs w:val="22"/>
        </w:rPr>
        <w:t xml:space="preserve"> pages of text (including any charts or diagrams).  </w:t>
      </w:r>
      <w:r>
        <w:rPr>
          <w:color w:val="000000" w:themeColor="text1"/>
          <w:sz w:val="22"/>
          <w:szCs w:val="22"/>
        </w:rPr>
        <w:t>T</w:t>
      </w:r>
      <w:r w:rsidRPr="00DE35C7">
        <w:rPr>
          <w:color w:val="000000" w:themeColor="text1"/>
          <w:sz w:val="22"/>
          <w:szCs w:val="22"/>
        </w:rPr>
        <w:t xml:space="preserve">he Proposal </w:t>
      </w:r>
      <w:r>
        <w:rPr>
          <w:color w:val="000000" w:themeColor="text1"/>
          <w:sz w:val="22"/>
          <w:szCs w:val="22"/>
        </w:rPr>
        <w:t xml:space="preserve">should be submitted </w:t>
      </w:r>
      <w:r w:rsidRPr="00DE35C7">
        <w:rPr>
          <w:color w:val="000000" w:themeColor="text1"/>
          <w:sz w:val="22"/>
          <w:szCs w:val="22"/>
        </w:rPr>
        <w:t>in typed form.</w:t>
      </w:r>
    </w:p>
    <w:p w:rsidR="00851924" w:rsidRPr="00DE35C7" w:rsidRDefault="00851924" w:rsidP="00851924">
      <w:pPr>
        <w:autoSpaceDE w:val="0"/>
        <w:autoSpaceDN w:val="0"/>
        <w:adjustRightInd w:val="0"/>
        <w:jc w:val="both"/>
        <w:rPr>
          <w:color w:val="000000" w:themeColor="text1"/>
          <w:sz w:val="22"/>
          <w:szCs w:val="22"/>
        </w:rPr>
      </w:pPr>
    </w:p>
    <w:p w:rsidR="00851924" w:rsidRPr="00DE35C7" w:rsidRDefault="00851924" w:rsidP="00851924">
      <w:pPr>
        <w:autoSpaceDE w:val="0"/>
        <w:autoSpaceDN w:val="0"/>
        <w:adjustRightInd w:val="0"/>
        <w:jc w:val="both"/>
        <w:rPr>
          <w:color w:val="000000" w:themeColor="text1"/>
          <w:sz w:val="22"/>
          <w:szCs w:val="22"/>
        </w:rPr>
      </w:pPr>
      <w:r>
        <w:rPr>
          <w:color w:val="000000" w:themeColor="text1"/>
          <w:sz w:val="22"/>
          <w:szCs w:val="22"/>
        </w:rPr>
        <w:t>A</w:t>
      </w:r>
      <w:r w:rsidRPr="00DE35C7">
        <w:rPr>
          <w:color w:val="000000" w:themeColor="text1"/>
          <w:sz w:val="22"/>
          <w:szCs w:val="22"/>
        </w:rPr>
        <w:t xml:space="preserve">dditional attachments (not more than </w:t>
      </w:r>
      <w:r>
        <w:rPr>
          <w:color w:val="000000" w:themeColor="text1"/>
          <w:sz w:val="22"/>
          <w:szCs w:val="22"/>
        </w:rPr>
        <w:t>10</w:t>
      </w:r>
      <w:r w:rsidRPr="00DE35C7">
        <w:rPr>
          <w:color w:val="000000" w:themeColor="text1"/>
          <w:sz w:val="22"/>
          <w:szCs w:val="22"/>
        </w:rPr>
        <w:t xml:space="preserve"> pages)</w:t>
      </w:r>
      <w:r>
        <w:rPr>
          <w:color w:val="000000" w:themeColor="text1"/>
          <w:sz w:val="22"/>
          <w:szCs w:val="22"/>
        </w:rPr>
        <w:t xml:space="preserve"> may be submitted</w:t>
      </w:r>
      <w:r w:rsidRPr="00DE35C7">
        <w:rPr>
          <w:color w:val="000000" w:themeColor="text1"/>
          <w:sz w:val="22"/>
          <w:szCs w:val="22"/>
        </w:rPr>
        <w:t>, includ</w:t>
      </w:r>
      <w:r>
        <w:rPr>
          <w:color w:val="000000" w:themeColor="text1"/>
          <w:sz w:val="22"/>
          <w:szCs w:val="22"/>
        </w:rPr>
        <w:t>ing</w:t>
      </w:r>
      <w:r w:rsidRPr="00DE35C7">
        <w:rPr>
          <w:color w:val="000000" w:themeColor="text1"/>
          <w:sz w:val="22"/>
          <w:szCs w:val="22"/>
        </w:rPr>
        <w:t xml:space="preserve"> documents certifying the status of the organization, endorsements of the proposed project, funding commitments or other indicators of participation and support from other institutions, and evidence of community support and participation.</w:t>
      </w:r>
    </w:p>
    <w:p w:rsidR="00851924" w:rsidRPr="00DE35C7" w:rsidRDefault="00851924" w:rsidP="00851924">
      <w:pPr>
        <w:autoSpaceDE w:val="0"/>
        <w:autoSpaceDN w:val="0"/>
        <w:adjustRightInd w:val="0"/>
        <w:jc w:val="both"/>
        <w:rPr>
          <w:color w:val="000000" w:themeColor="text1"/>
          <w:sz w:val="22"/>
          <w:szCs w:val="22"/>
        </w:rPr>
      </w:pPr>
    </w:p>
    <w:p w:rsidR="00851924" w:rsidRPr="00DE35C7" w:rsidRDefault="00851924" w:rsidP="00851924">
      <w:pPr>
        <w:autoSpaceDE w:val="0"/>
        <w:autoSpaceDN w:val="0"/>
        <w:adjustRightInd w:val="0"/>
        <w:jc w:val="both"/>
        <w:rPr>
          <w:color w:val="000000" w:themeColor="text1"/>
          <w:sz w:val="22"/>
          <w:szCs w:val="22"/>
        </w:rPr>
      </w:pPr>
      <w:r w:rsidRPr="00DE35C7">
        <w:rPr>
          <w:color w:val="000000" w:themeColor="text1"/>
          <w:sz w:val="22"/>
          <w:szCs w:val="22"/>
        </w:rPr>
        <w:t xml:space="preserve">Please ensure that </w:t>
      </w:r>
      <w:r>
        <w:rPr>
          <w:color w:val="000000" w:themeColor="text1"/>
          <w:sz w:val="22"/>
          <w:szCs w:val="22"/>
        </w:rPr>
        <w:t>the</w:t>
      </w:r>
      <w:r w:rsidRPr="00DE35C7">
        <w:rPr>
          <w:color w:val="000000" w:themeColor="text1"/>
          <w:sz w:val="22"/>
          <w:szCs w:val="22"/>
        </w:rPr>
        <w:t xml:space="preserve"> project proposal and all attachments are legible. All supporting documents (attachments) should also have the name of the project on them. Submit one original copy of the Proposal (soft and hard copy) to </w:t>
      </w:r>
      <w:r>
        <w:rPr>
          <w:color w:val="000000" w:themeColor="text1"/>
          <w:sz w:val="22"/>
          <w:szCs w:val="22"/>
        </w:rPr>
        <w:t xml:space="preserve">the </w:t>
      </w:r>
      <w:r w:rsidRPr="00DE35C7">
        <w:rPr>
          <w:i/>
          <w:color w:val="000000" w:themeColor="text1"/>
          <w:sz w:val="22"/>
          <w:szCs w:val="22"/>
        </w:rPr>
        <w:t xml:space="preserve">National Coordinator, GEF Small Grants </w:t>
      </w:r>
      <w:proofErr w:type="spellStart"/>
      <w:r w:rsidRPr="00DE35C7">
        <w:rPr>
          <w:i/>
          <w:color w:val="000000" w:themeColor="text1"/>
          <w:sz w:val="22"/>
          <w:szCs w:val="22"/>
        </w:rPr>
        <w:t>Programme</w:t>
      </w:r>
      <w:proofErr w:type="spellEnd"/>
      <w:r w:rsidRPr="00DE35C7">
        <w:rPr>
          <w:i/>
          <w:color w:val="000000" w:themeColor="text1"/>
          <w:sz w:val="22"/>
          <w:szCs w:val="22"/>
        </w:rPr>
        <w:t xml:space="preserve">, </w:t>
      </w:r>
      <w:proofErr w:type="gramStart"/>
      <w:r w:rsidRPr="00DE35C7">
        <w:rPr>
          <w:i/>
          <w:color w:val="000000" w:themeColor="text1"/>
          <w:sz w:val="22"/>
          <w:szCs w:val="22"/>
        </w:rPr>
        <w:t>[</w:t>
      </w:r>
      <w:proofErr w:type="gramEnd"/>
      <w:r w:rsidRPr="00DE35C7">
        <w:rPr>
          <w:i/>
          <w:color w:val="000000" w:themeColor="text1"/>
          <w:sz w:val="22"/>
          <w:szCs w:val="22"/>
        </w:rPr>
        <w:t>Full address of the SGP Offices].</w:t>
      </w:r>
      <w:r w:rsidRPr="00DE35C7">
        <w:rPr>
          <w:color w:val="000000" w:themeColor="text1"/>
          <w:sz w:val="22"/>
          <w:szCs w:val="22"/>
        </w:rPr>
        <w:t xml:space="preserve"> Keep a copy of your proposal for your own records as the one you submit will not be returned.</w:t>
      </w:r>
    </w:p>
    <w:p w:rsidR="00851924" w:rsidRPr="00DE35C7" w:rsidRDefault="00851924" w:rsidP="00851924">
      <w:pPr>
        <w:autoSpaceDE w:val="0"/>
        <w:autoSpaceDN w:val="0"/>
        <w:adjustRightInd w:val="0"/>
        <w:jc w:val="both"/>
        <w:rPr>
          <w:b/>
          <w:bCs/>
          <w:color w:val="000000" w:themeColor="text1"/>
          <w:sz w:val="22"/>
          <w:szCs w:val="22"/>
        </w:rPr>
      </w:pPr>
    </w:p>
    <w:p w:rsidR="00851924" w:rsidRDefault="00851924" w:rsidP="00851924">
      <w:pPr>
        <w:autoSpaceDE w:val="0"/>
        <w:autoSpaceDN w:val="0"/>
        <w:adjustRightInd w:val="0"/>
        <w:jc w:val="both"/>
        <w:rPr>
          <w:b/>
          <w:color w:val="000000" w:themeColor="text1"/>
          <w:sz w:val="22"/>
          <w:szCs w:val="22"/>
        </w:rPr>
      </w:pPr>
      <w:r w:rsidRPr="00063C36">
        <w:rPr>
          <w:b/>
          <w:color w:val="000000" w:themeColor="text1"/>
          <w:sz w:val="22"/>
          <w:szCs w:val="22"/>
        </w:rPr>
        <w:t>PREPARING YOUR PROPOSAL</w:t>
      </w:r>
    </w:p>
    <w:p w:rsidR="00851924" w:rsidRPr="00063C36" w:rsidRDefault="00851924" w:rsidP="00851924">
      <w:pPr>
        <w:autoSpaceDE w:val="0"/>
        <w:autoSpaceDN w:val="0"/>
        <w:adjustRightInd w:val="0"/>
        <w:jc w:val="both"/>
        <w:rPr>
          <w:b/>
          <w:color w:val="000000" w:themeColor="text1"/>
          <w:sz w:val="22"/>
          <w:szCs w:val="22"/>
        </w:rPr>
      </w:pPr>
    </w:p>
    <w:p w:rsidR="00851924" w:rsidRDefault="00851924" w:rsidP="00851924">
      <w:pPr>
        <w:autoSpaceDE w:val="0"/>
        <w:autoSpaceDN w:val="0"/>
        <w:adjustRightInd w:val="0"/>
        <w:jc w:val="both"/>
        <w:rPr>
          <w:color w:val="000000" w:themeColor="text1"/>
          <w:sz w:val="22"/>
          <w:szCs w:val="22"/>
        </w:rPr>
      </w:pPr>
      <w:r w:rsidRPr="00DE35C7">
        <w:rPr>
          <w:color w:val="000000" w:themeColor="text1"/>
          <w:sz w:val="22"/>
          <w:szCs w:val="22"/>
        </w:rPr>
        <w:t xml:space="preserve">In preparing a Project Proposal, </w:t>
      </w:r>
      <w:r>
        <w:rPr>
          <w:color w:val="000000" w:themeColor="text1"/>
          <w:sz w:val="22"/>
          <w:szCs w:val="22"/>
        </w:rPr>
        <w:t>please</w:t>
      </w:r>
      <w:r w:rsidRPr="00DE35C7">
        <w:rPr>
          <w:color w:val="000000" w:themeColor="text1"/>
          <w:sz w:val="22"/>
          <w:szCs w:val="22"/>
        </w:rPr>
        <w:t xml:space="preserve"> follow the major points of the outline set forth below. Ensure that </w:t>
      </w:r>
      <w:r>
        <w:rPr>
          <w:color w:val="000000" w:themeColor="text1"/>
          <w:sz w:val="22"/>
          <w:szCs w:val="22"/>
        </w:rPr>
        <w:t>all</w:t>
      </w:r>
      <w:r w:rsidRPr="00DE35C7">
        <w:rPr>
          <w:color w:val="000000" w:themeColor="text1"/>
          <w:sz w:val="22"/>
          <w:szCs w:val="22"/>
        </w:rPr>
        <w:t xml:space="preserve"> bullet points included in the outline </w:t>
      </w:r>
      <w:r>
        <w:rPr>
          <w:color w:val="000000" w:themeColor="text1"/>
          <w:sz w:val="22"/>
          <w:szCs w:val="22"/>
        </w:rPr>
        <w:t>are</w:t>
      </w:r>
      <w:r w:rsidRPr="00DE35C7">
        <w:rPr>
          <w:color w:val="000000" w:themeColor="text1"/>
          <w:sz w:val="22"/>
          <w:szCs w:val="22"/>
        </w:rPr>
        <w:t xml:space="preserve"> addressed</w:t>
      </w:r>
      <w:r>
        <w:rPr>
          <w:color w:val="000000" w:themeColor="text1"/>
          <w:sz w:val="22"/>
          <w:szCs w:val="22"/>
        </w:rPr>
        <w:t>, as t</w:t>
      </w:r>
      <w:r w:rsidRPr="00DE35C7">
        <w:rPr>
          <w:color w:val="000000" w:themeColor="text1"/>
          <w:sz w:val="22"/>
          <w:szCs w:val="22"/>
        </w:rPr>
        <w:t xml:space="preserve">hese </w:t>
      </w:r>
      <w:r>
        <w:rPr>
          <w:color w:val="000000" w:themeColor="text1"/>
          <w:sz w:val="22"/>
          <w:szCs w:val="22"/>
        </w:rPr>
        <w:t>cover</w:t>
      </w:r>
      <w:r w:rsidRPr="00DE35C7">
        <w:rPr>
          <w:color w:val="000000" w:themeColor="text1"/>
          <w:sz w:val="22"/>
          <w:szCs w:val="22"/>
        </w:rPr>
        <w:t xml:space="preserve"> the major issues which the National Steering Committee (NSC) will consider in reviewing the Proposal. </w:t>
      </w:r>
      <w:r>
        <w:rPr>
          <w:color w:val="000000" w:themeColor="text1"/>
          <w:sz w:val="22"/>
          <w:szCs w:val="22"/>
        </w:rPr>
        <w:t>It is suggested that the proposal does not exceed the total number of</w:t>
      </w:r>
      <w:r w:rsidRPr="00DE35C7">
        <w:rPr>
          <w:color w:val="000000" w:themeColor="text1"/>
          <w:sz w:val="22"/>
          <w:szCs w:val="22"/>
        </w:rPr>
        <w:t xml:space="preserve"> pages stipulated.</w:t>
      </w:r>
    </w:p>
    <w:p w:rsidR="00851924" w:rsidRPr="00015BB7" w:rsidRDefault="00851924" w:rsidP="00215BB0">
      <w:pPr>
        <w:pStyle w:val="Heading1"/>
        <w:numPr>
          <w:ilvl w:val="0"/>
          <w:numId w:val="17"/>
        </w:numPr>
        <w:spacing w:before="240" w:after="60" w:line="360" w:lineRule="auto"/>
        <w:rPr>
          <w:bCs w:val="0"/>
          <w:color w:val="000000" w:themeColor="text1"/>
          <w:sz w:val="22"/>
          <w:szCs w:val="22"/>
        </w:rPr>
      </w:pPr>
      <w:bookmarkStart w:id="374" w:name="_Toc267561830"/>
      <w:r w:rsidRPr="00A56E97">
        <w:rPr>
          <w:bCs w:val="0"/>
          <w:color w:val="000000" w:themeColor="text1"/>
          <w:sz w:val="22"/>
          <w:szCs w:val="22"/>
        </w:rPr>
        <w:t>TABLE OF CONTENTS</w:t>
      </w:r>
      <w:bookmarkEnd w:id="374"/>
    </w:p>
    <w:p w:rsidR="00851924" w:rsidRPr="0096035E" w:rsidRDefault="00851924" w:rsidP="00851924">
      <w:pPr>
        <w:jc w:val="both"/>
        <w:rPr>
          <w:color w:val="000000" w:themeColor="text1"/>
          <w:sz w:val="22"/>
          <w:szCs w:val="22"/>
        </w:rPr>
      </w:pPr>
      <w:r w:rsidRPr="00A56E97">
        <w:rPr>
          <w:color w:val="000000" w:themeColor="text1"/>
          <w:sz w:val="22"/>
          <w:szCs w:val="22"/>
        </w:rPr>
        <w:t xml:space="preserve">The table of contents should be prepared in a logical and consistent manner and following the format presented. </w:t>
      </w:r>
    </w:p>
    <w:p w:rsidR="00851924" w:rsidRPr="00DE35C7" w:rsidRDefault="00851924" w:rsidP="00851924">
      <w:pPr>
        <w:rPr>
          <w:color w:val="000000" w:themeColor="text1"/>
        </w:rPr>
      </w:pPr>
    </w:p>
    <w:p w:rsidR="00851924" w:rsidRPr="00DE35C7" w:rsidRDefault="00851924" w:rsidP="00215BB0">
      <w:pPr>
        <w:pStyle w:val="ListParagraph"/>
        <w:numPr>
          <w:ilvl w:val="0"/>
          <w:numId w:val="17"/>
        </w:numPr>
        <w:spacing w:after="0"/>
        <w:contextualSpacing w:val="0"/>
        <w:rPr>
          <w:b/>
          <w:color w:val="000000" w:themeColor="text1"/>
          <w:szCs w:val="22"/>
        </w:rPr>
      </w:pPr>
      <w:r w:rsidRPr="00DE35C7">
        <w:rPr>
          <w:b/>
          <w:color w:val="000000" w:themeColor="text1"/>
          <w:szCs w:val="22"/>
        </w:rPr>
        <w:t xml:space="preserve">COVER </w:t>
      </w:r>
      <w:r>
        <w:rPr>
          <w:b/>
          <w:color w:val="000000" w:themeColor="text1"/>
          <w:szCs w:val="22"/>
        </w:rPr>
        <w:t>PAGE</w:t>
      </w:r>
    </w:p>
    <w:p w:rsidR="00851924" w:rsidRPr="00DE35C7" w:rsidRDefault="00851924" w:rsidP="00851924">
      <w:pPr>
        <w:jc w:val="both"/>
        <w:rPr>
          <w:color w:val="000000" w:themeColor="text1"/>
          <w:sz w:val="22"/>
          <w:szCs w:val="22"/>
        </w:rPr>
      </w:pPr>
      <w:r w:rsidRPr="00DE35C7">
        <w:rPr>
          <w:color w:val="000000" w:themeColor="text1"/>
          <w:sz w:val="22"/>
          <w:szCs w:val="22"/>
        </w:rPr>
        <w:t xml:space="preserve">The cover </w:t>
      </w:r>
      <w:r>
        <w:rPr>
          <w:color w:val="000000" w:themeColor="text1"/>
          <w:sz w:val="22"/>
          <w:szCs w:val="22"/>
        </w:rPr>
        <w:t>page</w:t>
      </w:r>
      <w:r w:rsidRPr="00DE35C7">
        <w:rPr>
          <w:color w:val="000000" w:themeColor="text1"/>
          <w:sz w:val="22"/>
          <w:szCs w:val="22"/>
        </w:rPr>
        <w:t xml:space="preserve"> </w:t>
      </w:r>
      <w:r>
        <w:rPr>
          <w:color w:val="000000" w:themeColor="text1"/>
          <w:sz w:val="22"/>
          <w:szCs w:val="22"/>
        </w:rPr>
        <w:t>provides</w:t>
      </w:r>
      <w:r w:rsidRPr="00DE35C7">
        <w:rPr>
          <w:color w:val="000000" w:themeColor="text1"/>
          <w:sz w:val="22"/>
          <w:szCs w:val="22"/>
        </w:rPr>
        <w:t xml:space="preserve"> </w:t>
      </w:r>
      <w:r>
        <w:rPr>
          <w:color w:val="000000" w:themeColor="text1"/>
          <w:sz w:val="22"/>
          <w:szCs w:val="22"/>
        </w:rPr>
        <w:t xml:space="preserve">an </w:t>
      </w:r>
      <w:r w:rsidRPr="00DE35C7">
        <w:rPr>
          <w:color w:val="000000" w:themeColor="text1"/>
          <w:sz w:val="22"/>
          <w:szCs w:val="22"/>
        </w:rPr>
        <w:t xml:space="preserve">important summary of the project.  </w:t>
      </w:r>
      <w:r w:rsidRPr="0096035E">
        <w:rPr>
          <w:color w:val="000000" w:themeColor="text1"/>
          <w:sz w:val="22"/>
          <w:szCs w:val="22"/>
        </w:rPr>
        <w:t>Each proj</w:t>
      </w:r>
      <w:r>
        <w:rPr>
          <w:color w:val="000000" w:themeColor="text1"/>
          <w:sz w:val="22"/>
          <w:szCs w:val="22"/>
        </w:rPr>
        <w:t>e</w:t>
      </w:r>
      <w:r w:rsidRPr="0096035E">
        <w:rPr>
          <w:color w:val="000000" w:themeColor="text1"/>
          <w:sz w:val="22"/>
          <w:szCs w:val="22"/>
        </w:rPr>
        <w:t>ct will be assigned a project number by GEF SGP as appropriate to the country.</w:t>
      </w:r>
      <w:r w:rsidRPr="00DE35C7">
        <w:rPr>
          <w:color w:val="000000" w:themeColor="text1"/>
          <w:sz w:val="22"/>
          <w:szCs w:val="22"/>
        </w:rPr>
        <w:t xml:space="preserve"> </w:t>
      </w:r>
      <w:r>
        <w:rPr>
          <w:color w:val="000000" w:themeColor="text1"/>
          <w:sz w:val="22"/>
          <w:szCs w:val="22"/>
        </w:rPr>
        <w:t>The</w:t>
      </w:r>
      <w:r w:rsidRPr="00DE35C7">
        <w:rPr>
          <w:color w:val="000000" w:themeColor="text1"/>
          <w:sz w:val="22"/>
          <w:szCs w:val="22"/>
        </w:rPr>
        <w:t xml:space="preserve"> cover </w:t>
      </w:r>
      <w:r>
        <w:rPr>
          <w:color w:val="000000" w:themeColor="text1"/>
          <w:sz w:val="22"/>
          <w:szCs w:val="22"/>
        </w:rPr>
        <w:t>page</w:t>
      </w:r>
      <w:r w:rsidRPr="00DE35C7">
        <w:rPr>
          <w:color w:val="000000" w:themeColor="text1"/>
          <w:sz w:val="22"/>
          <w:szCs w:val="22"/>
        </w:rPr>
        <w:t xml:space="preserve"> should </w:t>
      </w:r>
      <w:r>
        <w:rPr>
          <w:color w:val="000000" w:themeColor="text1"/>
          <w:sz w:val="22"/>
          <w:szCs w:val="22"/>
        </w:rPr>
        <w:t xml:space="preserve">indicate the </w:t>
      </w:r>
      <w:r w:rsidRPr="00DE35C7">
        <w:rPr>
          <w:color w:val="000000" w:themeColor="text1"/>
          <w:sz w:val="22"/>
          <w:szCs w:val="22"/>
        </w:rPr>
        <w:t xml:space="preserve">duration and start </w:t>
      </w:r>
      <w:r>
        <w:rPr>
          <w:color w:val="000000" w:themeColor="text1"/>
          <w:sz w:val="22"/>
          <w:szCs w:val="22"/>
        </w:rPr>
        <w:t xml:space="preserve">date </w:t>
      </w:r>
      <w:r w:rsidRPr="00DE35C7">
        <w:rPr>
          <w:color w:val="000000" w:themeColor="text1"/>
          <w:sz w:val="22"/>
          <w:szCs w:val="22"/>
        </w:rPr>
        <w:t>of the project</w:t>
      </w:r>
      <w:r>
        <w:rPr>
          <w:color w:val="000000" w:themeColor="text1"/>
          <w:sz w:val="22"/>
          <w:szCs w:val="22"/>
        </w:rPr>
        <w:t>,</w:t>
      </w:r>
      <w:r w:rsidRPr="00DE35C7">
        <w:rPr>
          <w:color w:val="000000" w:themeColor="text1"/>
          <w:sz w:val="22"/>
          <w:szCs w:val="22"/>
        </w:rPr>
        <w:t xml:space="preserve"> provide </w:t>
      </w:r>
      <w:r>
        <w:rPr>
          <w:color w:val="000000" w:themeColor="text1"/>
          <w:sz w:val="22"/>
          <w:szCs w:val="22"/>
        </w:rPr>
        <w:t>the</w:t>
      </w:r>
      <w:r w:rsidRPr="00DE35C7">
        <w:rPr>
          <w:color w:val="000000" w:themeColor="text1"/>
          <w:sz w:val="22"/>
          <w:szCs w:val="22"/>
        </w:rPr>
        <w:t xml:space="preserve"> applicant’s details, </w:t>
      </w:r>
      <w:r>
        <w:rPr>
          <w:color w:val="000000" w:themeColor="text1"/>
          <w:sz w:val="22"/>
          <w:szCs w:val="22"/>
        </w:rPr>
        <w:t xml:space="preserve">identify </w:t>
      </w:r>
      <w:r w:rsidRPr="00DE35C7">
        <w:rPr>
          <w:color w:val="000000" w:themeColor="text1"/>
          <w:sz w:val="22"/>
          <w:szCs w:val="22"/>
        </w:rPr>
        <w:t xml:space="preserve">the GEF focal area the proposal is targeting, </w:t>
      </w:r>
      <w:r>
        <w:rPr>
          <w:color w:val="000000" w:themeColor="text1"/>
          <w:sz w:val="22"/>
          <w:szCs w:val="22"/>
        </w:rPr>
        <w:t>, and include information on project finances</w:t>
      </w:r>
      <w:r w:rsidRPr="00DE35C7">
        <w:rPr>
          <w:color w:val="000000" w:themeColor="text1"/>
          <w:sz w:val="22"/>
          <w:szCs w:val="22"/>
        </w:rPr>
        <w:t xml:space="preserve"> </w:t>
      </w:r>
      <w:r>
        <w:rPr>
          <w:color w:val="000000" w:themeColor="text1"/>
          <w:sz w:val="22"/>
          <w:szCs w:val="22"/>
        </w:rPr>
        <w:t xml:space="preserve">specifying total </w:t>
      </w:r>
      <w:r w:rsidRPr="00DE35C7">
        <w:rPr>
          <w:color w:val="000000" w:themeColor="text1"/>
          <w:sz w:val="22"/>
          <w:szCs w:val="22"/>
        </w:rPr>
        <w:t>requested support from the GEF and co-financ</w:t>
      </w:r>
      <w:r>
        <w:rPr>
          <w:color w:val="000000" w:themeColor="text1"/>
          <w:sz w:val="22"/>
          <w:szCs w:val="22"/>
        </w:rPr>
        <w:t>ing</w:t>
      </w:r>
      <w:r w:rsidRPr="00DE35C7">
        <w:rPr>
          <w:color w:val="000000" w:themeColor="text1"/>
          <w:sz w:val="22"/>
          <w:szCs w:val="22"/>
        </w:rPr>
        <w:t xml:space="preserve"> available and</w:t>
      </w:r>
      <w:r>
        <w:rPr>
          <w:color w:val="000000" w:themeColor="text1"/>
          <w:sz w:val="22"/>
          <w:szCs w:val="22"/>
        </w:rPr>
        <w:t>/</w:t>
      </w:r>
      <w:r w:rsidRPr="00DE35C7">
        <w:rPr>
          <w:color w:val="000000" w:themeColor="text1"/>
          <w:sz w:val="22"/>
          <w:szCs w:val="22"/>
        </w:rPr>
        <w:t>or expected. The co-</w:t>
      </w:r>
      <w:r>
        <w:rPr>
          <w:color w:val="000000" w:themeColor="text1"/>
          <w:sz w:val="22"/>
          <w:szCs w:val="22"/>
        </w:rPr>
        <w:t>financing</w:t>
      </w:r>
      <w:r w:rsidRPr="00DE35C7">
        <w:rPr>
          <w:color w:val="000000" w:themeColor="text1"/>
          <w:sz w:val="22"/>
          <w:szCs w:val="22"/>
        </w:rPr>
        <w:t xml:space="preserve"> can be in kind, cash or parallel in nature. </w:t>
      </w:r>
      <w:r>
        <w:rPr>
          <w:color w:val="000000" w:themeColor="text1"/>
          <w:sz w:val="22"/>
          <w:szCs w:val="22"/>
        </w:rPr>
        <w:t xml:space="preserve"> The </w:t>
      </w:r>
      <w:r w:rsidRPr="00DE35C7">
        <w:rPr>
          <w:color w:val="000000" w:themeColor="text1"/>
          <w:sz w:val="22"/>
          <w:szCs w:val="22"/>
        </w:rPr>
        <w:t xml:space="preserve">UN rate of exchange at the time of proposal </w:t>
      </w:r>
      <w:r>
        <w:rPr>
          <w:color w:val="000000" w:themeColor="text1"/>
          <w:sz w:val="22"/>
          <w:szCs w:val="22"/>
        </w:rPr>
        <w:t>submission by the grantee should be logged in by the National Coordinator (NC)</w:t>
      </w:r>
      <w:r w:rsidRPr="00DE35C7">
        <w:rPr>
          <w:color w:val="000000" w:themeColor="text1"/>
          <w:sz w:val="22"/>
          <w:szCs w:val="22"/>
        </w:rPr>
        <w:t xml:space="preserve"> </w:t>
      </w:r>
      <w:r w:rsidRPr="00A56E97">
        <w:rPr>
          <w:color w:val="000000" w:themeColor="text1"/>
          <w:sz w:val="22"/>
          <w:szCs w:val="22"/>
        </w:rPr>
        <w:t xml:space="preserve">regardless of the fact that projects may be </w:t>
      </w:r>
      <w:r w:rsidRPr="00BE72BB">
        <w:rPr>
          <w:color w:val="000000" w:themeColor="text1"/>
          <w:sz w:val="22"/>
          <w:szCs w:val="22"/>
        </w:rPr>
        <w:t xml:space="preserve">evaluated </w:t>
      </w:r>
      <w:r w:rsidRPr="00A56E97">
        <w:rPr>
          <w:color w:val="000000" w:themeColor="text1"/>
          <w:sz w:val="22"/>
          <w:szCs w:val="22"/>
        </w:rPr>
        <w:t>and</w:t>
      </w:r>
      <w:r w:rsidRPr="00BE72BB">
        <w:rPr>
          <w:color w:val="000000" w:themeColor="text1"/>
          <w:sz w:val="22"/>
          <w:szCs w:val="22"/>
        </w:rPr>
        <w:t xml:space="preserve"> approved by the NSC at a later date.</w:t>
      </w:r>
    </w:p>
    <w:p w:rsidR="00851924" w:rsidRPr="00DE35C7" w:rsidRDefault="00851924" w:rsidP="00851924">
      <w:pPr>
        <w:rPr>
          <w:color w:val="000000" w:themeColor="text1"/>
          <w:sz w:val="22"/>
          <w:szCs w:val="22"/>
        </w:rPr>
      </w:pPr>
    </w:p>
    <w:p w:rsidR="00851924" w:rsidRPr="00DE35C7" w:rsidRDefault="00851924" w:rsidP="00215BB0">
      <w:pPr>
        <w:pStyle w:val="ListParagraph"/>
        <w:numPr>
          <w:ilvl w:val="0"/>
          <w:numId w:val="17"/>
        </w:numPr>
        <w:spacing w:after="0"/>
        <w:contextualSpacing w:val="0"/>
        <w:rPr>
          <w:b/>
          <w:color w:val="000000" w:themeColor="text1"/>
          <w:szCs w:val="22"/>
        </w:rPr>
      </w:pPr>
      <w:r w:rsidRPr="00DE35C7">
        <w:rPr>
          <w:b/>
          <w:color w:val="000000" w:themeColor="text1"/>
          <w:szCs w:val="22"/>
        </w:rPr>
        <w:t>PROPOSAL</w:t>
      </w:r>
    </w:p>
    <w:p w:rsidR="00851924" w:rsidRPr="00DE35C7" w:rsidRDefault="00851924" w:rsidP="00851924">
      <w:pPr>
        <w:rPr>
          <w:color w:val="000000" w:themeColor="text1"/>
        </w:rPr>
      </w:pPr>
      <w:r>
        <w:rPr>
          <w:color w:val="000000" w:themeColor="text1"/>
          <w:sz w:val="22"/>
          <w:szCs w:val="22"/>
        </w:rPr>
        <w:t xml:space="preserve">The proposal includes the following main sections: Project Rationale and Approach (Section A), Project Risks, Monitoring &amp; Evaluation (Section B) and Project Budget (Section C). </w:t>
      </w:r>
    </w:p>
    <w:p w:rsidR="00851924" w:rsidRDefault="00851924" w:rsidP="00851924">
      <w:pPr>
        <w:pStyle w:val="Heading1"/>
        <w:rPr>
          <w:color w:val="000000" w:themeColor="text1"/>
          <w:sz w:val="22"/>
          <w:szCs w:val="22"/>
        </w:rPr>
      </w:pPr>
      <w:bookmarkStart w:id="375" w:name="_Toc267561833"/>
      <w:r w:rsidRPr="00DE35C7">
        <w:rPr>
          <w:color w:val="000000" w:themeColor="text1"/>
          <w:sz w:val="22"/>
          <w:szCs w:val="22"/>
        </w:rPr>
        <w:t>S</w:t>
      </w:r>
      <w:r>
        <w:rPr>
          <w:color w:val="000000" w:themeColor="text1"/>
          <w:sz w:val="22"/>
          <w:szCs w:val="22"/>
        </w:rPr>
        <w:t>ECTION</w:t>
      </w:r>
      <w:r w:rsidRPr="00DE35C7">
        <w:rPr>
          <w:color w:val="000000" w:themeColor="text1"/>
          <w:sz w:val="22"/>
          <w:szCs w:val="22"/>
        </w:rPr>
        <w:t xml:space="preserve"> A</w:t>
      </w:r>
      <w:r>
        <w:rPr>
          <w:color w:val="000000" w:themeColor="text1"/>
          <w:sz w:val="22"/>
          <w:szCs w:val="22"/>
        </w:rPr>
        <w:t xml:space="preserve">: </w:t>
      </w:r>
      <w:r w:rsidRPr="00DE35C7">
        <w:rPr>
          <w:color w:val="000000" w:themeColor="text1"/>
          <w:sz w:val="22"/>
          <w:szCs w:val="22"/>
        </w:rPr>
        <w:t xml:space="preserve">PROJECT </w:t>
      </w:r>
      <w:r>
        <w:rPr>
          <w:color w:val="000000" w:themeColor="text1"/>
          <w:sz w:val="22"/>
          <w:szCs w:val="22"/>
        </w:rPr>
        <w:t>RATIONALE AND APPROACH</w:t>
      </w:r>
      <w:r w:rsidRPr="00DE35C7">
        <w:rPr>
          <w:color w:val="000000" w:themeColor="text1"/>
          <w:sz w:val="22"/>
          <w:szCs w:val="22"/>
        </w:rPr>
        <w:t xml:space="preserve"> </w:t>
      </w:r>
      <w:bookmarkEnd w:id="375"/>
    </w:p>
    <w:p w:rsidR="00851924" w:rsidRPr="00EE3CC3" w:rsidRDefault="00851924" w:rsidP="00851924">
      <w:pPr>
        <w:rPr>
          <w:sz w:val="22"/>
          <w:szCs w:val="22"/>
        </w:rPr>
      </w:pPr>
      <w:r w:rsidRPr="00EE3CC3">
        <w:rPr>
          <w:color w:val="000000" w:themeColor="text1"/>
          <w:sz w:val="22"/>
          <w:szCs w:val="22"/>
        </w:rPr>
        <w:t>This section</w:t>
      </w:r>
      <w:r>
        <w:rPr>
          <w:color w:val="000000" w:themeColor="text1"/>
          <w:sz w:val="22"/>
          <w:szCs w:val="22"/>
        </w:rPr>
        <w:t xml:space="preserve"> provides</w:t>
      </w:r>
      <w:r w:rsidRPr="00EE3CC3">
        <w:rPr>
          <w:color w:val="000000" w:themeColor="text1"/>
          <w:sz w:val="22"/>
          <w:szCs w:val="22"/>
        </w:rPr>
        <w:t xml:space="preserve"> </w:t>
      </w:r>
      <w:r>
        <w:rPr>
          <w:color w:val="000000" w:themeColor="text1"/>
          <w:sz w:val="22"/>
          <w:szCs w:val="22"/>
        </w:rPr>
        <w:t xml:space="preserve">the rationale and </w:t>
      </w:r>
      <w:r w:rsidRPr="00EE3CC3">
        <w:rPr>
          <w:color w:val="000000" w:themeColor="text1"/>
          <w:sz w:val="22"/>
          <w:szCs w:val="22"/>
        </w:rPr>
        <w:t xml:space="preserve">background of the project, </w:t>
      </w:r>
      <w:r>
        <w:rPr>
          <w:color w:val="000000" w:themeColor="text1"/>
          <w:sz w:val="22"/>
          <w:szCs w:val="22"/>
        </w:rPr>
        <w:t xml:space="preserve">as well as the proposed approach. </w:t>
      </w:r>
    </w:p>
    <w:p w:rsidR="00851924" w:rsidRPr="00DE35C7" w:rsidRDefault="00851924" w:rsidP="00851924">
      <w:pPr>
        <w:pStyle w:val="Heading2"/>
        <w:spacing w:line="360" w:lineRule="auto"/>
        <w:rPr>
          <w:color w:val="000000" w:themeColor="text1"/>
          <w:sz w:val="22"/>
          <w:szCs w:val="22"/>
        </w:rPr>
      </w:pPr>
      <w:bookmarkStart w:id="376" w:name="_Toc267561834"/>
      <w:r>
        <w:rPr>
          <w:color w:val="000000" w:themeColor="text1"/>
          <w:sz w:val="22"/>
          <w:szCs w:val="22"/>
        </w:rPr>
        <w:lastRenderedPageBreak/>
        <w:t>1</w:t>
      </w:r>
      <w:r w:rsidRPr="00DE35C7">
        <w:rPr>
          <w:color w:val="000000" w:themeColor="text1"/>
          <w:sz w:val="22"/>
          <w:szCs w:val="22"/>
        </w:rPr>
        <w:t>.1</w:t>
      </w:r>
      <w:r>
        <w:rPr>
          <w:color w:val="000000" w:themeColor="text1"/>
          <w:sz w:val="22"/>
          <w:szCs w:val="22"/>
        </w:rPr>
        <w:t xml:space="preserve"> </w:t>
      </w:r>
      <w:r w:rsidRPr="00DE35C7">
        <w:rPr>
          <w:color w:val="000000" w:themeColor="text1"/>
          <w:sz w:val="22"/>
          <w:szCs w:val="22"/>
        </w:rPr>
        <w:t xml:space="preserve">Project Summary </w:t>
      </w:r>
      <w:bookmarkEnd w:id="376"/>
    </w:p>
    <w:p w:rsidR="00851924" w:rsidRPr="00DE35C7" w:rsidRDefault="00851924" w:rsidP="00851924">
      <w:pPr>
        <w:autoSpaceDE w:val="0"/>
        <w:autoSpaceDN w:val="0"/>
        <w:adjustRightInd w:val="0"/>
        <w:jc w:val="both"/>
        <w:rPr>
          <w:b/>
          <w:bCs/>
          <w:color w:val="000000" w:themeColor="text1"/>
          <w:sz w:val="22"/>
          <w:szCs w:val="22"/>
        </w:rPr>
      </w:pPr>
      <w:r w:rsidRPr="00DE35C7">
        <w:rPr>
          <w:color w:val="000000" w:themeColor="text1"/>
          <w:sz w:val="22"/>
          <w:szCs w:val="22"/>
        </w:rPr>
        <w:t xml:space="preserve">The Project Summary should </w:t>
      </w:r>
      <w:r>
        <w:rPr>
          <w:color w:val="000000" w:themeColor="text1"/>
          <w:sz w:val="22"/>
          <w:szCs w:val="22"/>
        </w:rPr>
        <w:t xml:space="preserve">describe the project context, including the key environmental problem to be addressed, and the proposed approach, including the </w:t>
      </w:r>
      <w:r w:rsidRPr="00DE35C7">
        <w:rPr>
          <w:color w:val="000000" w:themeColor="text1"/>
          <w:sz w:val="22"/>
          <w:szCs w:val="22"/>
        </w:rPr>
        <w:t>rationale/justification</w:t>
      </w:r>
      <w:r>
        <w:rPr>
          <w:color w:val="000000" w:themeColor="text1"/>
          <w:sz w:val="22"/>
          <w:szCs w:val="22"/>
        </w:rPr>
        <w:t xml:space="preserve"> for the project. This section should describe the project</w:t>
      </w:r>
      <w:r w:rsidRPr="00EE3CC3">
        <w:rPr>
          <w:color w:val="000000" w:themeColor="text1"/>
          <w:sz w:val="22"/>
          <w:szCs w:val="22"/>
        </w:rPr>
        <w:t xml:space="preserve"> location</w:t>
      </w:r>
      <w:r>
        <w:rPr>
          <w:color w:val="000000" w:themeColor="text1"/>
          <w:sz w:val="22"/>
          <w:szCs w:val="22"/>
        </w:rPr>
        <w:t>,</w:t>
      </w:r>
      <w:r w:rsidRPr="00EE3CC3">
        <w:rPr>
          <w:color w:val="000000" w:themeColor="text1"/>
          <w:sz w:val="22"/>
          <w:szCs w:val="22"/>
        </w:rPr>
        <w:t xml:space="preserve"> a profile of the project sites</w:t>
      </w:r>
      <w:r>
        <w:rPr>
          <w:color w:val="000000" w:themeColor="text1"/>
          <w:sz w:val="22"/>
          <w:szCs w:val="22"/>
        </w:rPr>
        <w:t>, as well as the target community (</w:t>
      </w:r>
      <w:proofErr w:type="spellStart"/>
      <w:r>
        <w:rPr>
          <w:color w:val="000000" w:themeColor="text1"/>
          <w:sz w:val="22"/>
          <w:szCs w:val="22"/>
        </w:rPr>
        <w:t>ies</w:t>
      </w:r>
      <w:proofErr w:type="spellEnd"/>
      <w:r>
        <w:rPr>
          <w:color w:val="000000" w:themeColor="text1"/>
          <w:sz w:val="22"/>
          <w:szCs w:val="22"/>
        </w:rPr>
        <w:t>) involved</w:t>
      </w:r>
      <w:r w:rsidRPr="00DE35C7">
        <w:rPr>
          <w:color w:val="000000" w:themeColor="text1"/>
          <w:sz w:val="22"/>
          <w:szCs w:val="22"/>
        </w:rPr>
        <w:t xml:space="preserve">. </w:t>
      </w:r>
      <w:r>
        <w:rPr>
          <w:color w:val="000000" w:themeColor="text1"/>
          <w:sz w:val="22"/>
          <w:szCs w:val="22"/>
        </w:rPr>
        <w:t>The relevance</w:t>
      </w:r>
      <w:r w:rsidRPr="00DE35C7">
        <w:rPr>
          <w:color w:val="000000" w:themeColor="text1"/>
          <w:sz w:val="22"/>
          <w:szCs w:val="22"/>
        </w:rPr>
        <w:t xml:space="preserve"> of the project to the GEF/SGP Country </w:t>
      </w:r>
      <w:proofErr w:type="spellStart"/>
      <w:r w:rsidRPr="00DE35C7">
        <w:rPr>
          <w:color w:val="000000" w:themeColor="text1"/>
          <w:sz w:val="22"/>
          <w:szCs w:val="22"/>
        </w:rPr>
        <w:t>Programme</w:t>
      </w:r>
      <w:proofErr w:type="spellEnd"/>
      <w:r w:rsidRPr="00DE35C7">
        <w:rPr>
          <w:color w:val="000000" w:themeColor="text1"/>
          <w:sz w:val="22"/>
          <w:szCs w:val="22"/>
        </w:rPr>
        <w:t xml:space="preserve"> Strategy</w:t>
      </w:r>
      <w:r>
        <w:rPr>
          <w:color w:val="000000" w:themeColor="text1"/>
          <w:sz w:val="22"/>
          <w:szCs w:val="22"/>
        </w:rPr>
        <w:t xml:space="preserve"> should also be presented.</w:t>
      </w:r>
      <w:r w:rsidRPr="00DE35C7">
        <w:rPr>
          <w:color w:val="000000" w:themeColor="text1"/>
          <w:sz w:val="22"/>
          <w:szCs w:val="22"/>
        </w:rPr>
        <w:t xml:space="preserve"> </w:t>
      </w:r>
    </w:p>
    <w:p w:rsidR="00851924" w:rsidRPr="00DE35C7" w:rsidRDefault="00851924" w:rsidP="00851924">
      <w:pPr>
        <w:pStyle w:val="Heading2"/>
        <w:spacing w:line="360" w:lineRule="auto"/>
        <w:rPr>
          <w:color w:val="000000" w:themeColor="text1"/>
          <w:sz w:val="22"/>
          <w:szCs w:val="22"/>
        </w:rPr>
      </w:pPr>
      <w:bookmarkStart w:id="377" w:name="_Toc267561835"/>
      <w:r>
        <w:rPr>
          <w:color w:val="000000" w:themeColor="text1"/>
          <w:sz w:val="22"/>
          <w:szCs w:val="22"/>
        </w:rPr>
        <w:t>1</w:t>
      </w:r>
      <w:r w:rsidRPr="00DE35C7">
        <w:rPr>
          <w:color w:val="000000" w:themeColor="text1"/>
          <w:sz w:val="22"/>
          <w:szCs w:val="22"/>
        </w:rPr>
        <w:t>.2</w:t>
      </w:r>
      <w:r>
        <w:rPr>
          <w:color w:val="000000" w:themeColor="text1"/>
          <w:sz w:val="22"/>
          <w:szCs w:val="22"/>
        </w:rPr>
        <w:t xml:space="preserve"> </w:t>
      </w:r>
      <w:r w:rsidRPr="00DE35C7">
        <w:rPr>
          <w:color w:val="000000" w:themeColor="text1"/>
          <w:sz w:val="22"/>
          <w:szCs w:val="22"/>
        </w:rPr>
        <w:t xml:space="preserve">Organizational Background and Capacity to implement the project </w:t>
      </w:r>
      <w:bookmarkEnd w:id="377"/>
    </w:p>
    <w:p w:rsidR="00851924" w:rsidRDefault="00851924" w:rsidP="00851924">
      <w:pPr>
        <w:autoSpaceDE w:val="0"/>
        <w:autoSpaceDN w:val="0"/>
        <w:adjustRightInd w:val="0"/>
        <w:jc w:val="both"/>
        <w:rPr>
          <w:color w:val="000000" w:themeColor="text1"/>
          <w:sz w:val="22"/>
          <w:szCs w:val="22"/>
        </w:rPr>
      </w:pPr>
      <w:r w:rsidRPr="00DE35C7">
        <w:rPr>
          <w:color w:val="000000" w:themeColor="text1"/>
          <w:sz w:val="22"/>
          <w:szCs w:val="22"/>
        </w:rPr>
        <w:t>This section should demonstrate that the proposing organization has the experience, capacity, and commitment to successfully implement the proposed project</w:t>
      </w:r>
      <w:r>
        <w:rPr>
          <w:color w:val="000000" w:themeColor="text1"/>
          <w:sz w:val="22"/>
          <w:szCs w:val="22"/>
        </w:rPr>
        <w:t>, or,</w:t>
      </w:r>
      <w:r w:rsidRPr="00526EF0">
        <w:rPr>
          <w:color w:val="000000" w:themeColor="text1"/>
          <w:sz w:val="22"/>
          <w:szCs w:val="22"/>
        </w:rPr>
        <w:t xml:space="preserve"> </w:t>
      </w:r>
      <w:r>
        <w:rPr>
          <w:color w:val="000000" w:themeColor="text1"/>
          <w:sz w:val="22"/>
          <w:szCs w:val="22"/>
        </w:rPr>
        <w:t>is prepared to work with SGP to build its capacity to undertake the project</w:t>
      </w:r>
      <w:r w:rsidRPr="00DE35C7">
        <w:rPr>
          <w:color w:val="000000" w:themeColor="text1"/>
          <w:sz w:val="22"/>
          <w:szCs w:val="22"/>
        </w:rPr>
        <w:t xml:space="preserve">. </w:t>
      </w:r>
      <w:r>
        <w:rPr>
          <w:color w:val="000000" w:themeColor="text1"/>
          <w:sz w:val="22"/>
          <w:szCs w:val="22"/>
        </w:rPr>
        <w:t>T</w:t>
      </w:r>
      <w:r w:rsidRPr="00DE35C7">
        <w:rPr>
          <w:color w:val="000000" w:themeColor="text1"/>
          <w:sz w:val="22"/>
          <w:szCs w:val="22"/>
        </w:rPr>
        <w:t>he issues to be covered in this section include:</w:t>
      </w:r>
    </w:p>
    <w:p w:rsidR="00851924" w:rsidRPr="00DE35C7" w:rsidRDefault="00851924" w:rsidP="00851924">
      <w:pPr>
        <w:autoSpaceDE w:val="0"/>
        <w:autoSpaceDN w:val="0"/>
        <w:adjustRightInd w:val="0"/>
        <w:jc w:val="both"/>
        <w:rPr>
          <w:color w:val="000000" w:themeColor="text1"/>
          <w:sz w:val="22"/>
          <w:szCs w:val="22"/>
        </w:rPr>
      </w:pPr>
    </w:p>
    <w:p w:rsidR="00851924" w:rsidRPr="00DE35C7" w:rsidRDefault="00851924" w:rsidP="00215BB0">
      <w:pPr>
        <w:numPr>
          <w:ilvl w:val="0"/>
          <w:numId w:val="20"/>
        </w:numPr>
        <w:autoSpaceDE w:val="0"/>
        <w:autoSpaceDN w:val="0"/>
        <w:adjustRightInd w:val="0"/>
        <w:jc w:val="both"/>
        <w:rPr>
          <w:color w:val="000000" w:themeColor="text1"/>
          <w:sz w:val="22"/>
          <w:szCs w:val="22"/>
        </w:rPr>
      </w:pPr>
      <w:r w:rsidRPr="00DE35C7">
        <w:rPr>
          <w:color w:val="000000" w:themeColor="text1"/>
          <w:sz w:val="22"/>
          <w:szCs w:val="22"/>
        </w:rPr>
        <w:t xml:space="preserve">Nature of the proposing organization – is it </w:t>
      </w:r>
      <w:r>
        <w:rPr>
          <w:color w:val="000000" w:themeColor="text1"/>
          <w:sz w:val="22"/>
          <w:szCs w:val="22"/>
        </w:rPr>
        <w:t>an informal</w:t>
      </w:r>
      <w:r w:rsidRPr="00DE35C7">
        <w:rPr>
          <w:color w:val="000000" w:themeColor="text1"/>
          <w:sz w:val="22"/>
          <w:szCs w:val="22"/>
        </w:rPr>
        <w:t xml:space="preserve"> group of interested parties</w:t>
      </w:r>
      <w:r>
        <w:rPr>
          <w:color w:val="000000" w:themeColor="text1"/>
          <w:sz w:val="22"/>
          <w:szCs w:val="22"/>
        </w:rPr>
        <w:t>,</w:t>
      </w:r>
      <w:r w:rsidRPr="00DE35C7">
        <w:rPr>
          <w:color w:val="000000" w:themeColor="text1"/>
          <w:sz w:val="22"/>
          <w:szCs w:val="22"/>
        </w:rPr>
        <w:t xml:space="preserve"> a community-based organization (CBO), national or sub-national NGO, research or training institution </w:t>
      </w:r>
    </w:p>
    <w:p w:rsidR="00851924" w:rsidRPr="00DE35C7" w:rsidRDefault="00851924" w:rsidP="00215BB0">
      <w:pPr>
        <w:numPr>
          <w:ilvl w:val="0"/>
          <w:numId w:val="20"/>
        </w:numPr>
        <w:autoSpaceDE w:val="0"/>
        <w:autoSpaceDN w:val="0"/>
        <w:adjustRightInd w:val="0"/>
        <w:jc w:val="both"/>
        <w:rPr>
          <w:color w:val="000000" w:themeColor="text1"/>
          <w:sz w:val="22"/>
          <w:szCs w:val="22"/>
        </w:rPr>
      </w:pPr>
      <w:r w:rsidRPr="00DE35C7">
        <w:rPr>
          <w:color w:val="000000" w:themeColor="text1"/>
          <w:sz w:val="22"/>
          <w:szCs w:val="22"/>
        </w:rPr>
        <w:t xml:space="preserve">Purpose and core activities of the </w:t>
      </w:r>
      <w:r>
        <w:rPr>
          <w:color w:val="000000" w:themeColor="text1"/>
          <w:sz w:val="22"/>
          <w:szCs w:val="22"/>
        </w:rPr>
        <w:t xml:space="preserve">proposing </w:t>
      </w:r>
      <w:r w:rsidRPr="00DE35C7">
        <w:rPr>
          <w:color w:val="000000" w:themeColor="text1"/>
          <w:sz w:val="22"/>
          <w:szCs w:val="22"/>
        </w:rPr>
        <w:t>organization</w:t>
      </w:r>
      <w:r>
        <w:rPr>
          <w:color w:val="000000" w:themeColor="text1"/>
          <w:sz w:val="22"/>
          <w:szCs w:val="22"/>
        </w:rPr>
        <w:t>/group</w:t>
      </w:r>
    </w:p>
    <w:p w:rsidR="00851924" w:rsidRPr="00DE35C7" w:rsidRDefault="00851924" w:rsidP="00215BB0">
      <w:pPr>
        <w:numPr>
          <w:ilvl w:val="0"/>
          <w:numId w:val="20"/>
        </w:numPr>
        <w:autoSpaceDE w:val="0"/>
        <w:autoSpaceDN w:val="0"/>
        <w:adjustRightInd w:val="0"/>
        <w:jc w:val="both"/>
        <w:rPr>
          <w:color w:val="000000" w:themeColor="text1"/>
          <w:sz w:val="22"/>
          <w:szCs w:val="22"/>
        </w:rPr>
      </w:pPr>
      <w:r w:rsidRPr="00DE35C7">
        <w:rPr>
          <w:color w:val="000000" w:themeColor="text1"/>
          <w:sz w:val="22"/>
          <w:szCs w:val="22"/>
        </w:rPr>
        <w:t xml:space="preserve">Organizational approach for project implementation, i.e. how does the organization </w:t>
      </w:r>
      <w:r>
        <w:rPr>
          <w:color w:val="000000" w:themeColor="text1"/>
          <w:sz w:val="22"/>
          <w:szCs w:val="22"/>
        </w:rPr>
        <w:t xml:space="preserve">or group </w:t>
      </w:r>
      <w:r w:rsidRPr="00DE35C7">
        <w:rPr>
          <w:color w:val="000000" w:themeColor="text1"/>
          <w:sz w:val="22"/>
          <w:szCs w:val="22"/>
        </w:rPr>
        <w:t xml:space="preserve">intend to deliver the project? </w:t>
      </w:r>
    </w:p>
    <w:p w:rsidR="00851924" w:rsidRPr="00DE35C7" w:rsidRDefault="00851924" w:rsidP="00215BB0">
      <w:pPr>
        <w:numPr>
          <w:ilvl w:val="0"/>
          <w:numId w:val="20"/>
        </w:numPr>
        <w:autoSpaceDE w:val="0"/>
        <w:autoSpaceDN w:val="0"/>
        <w:adjustRightInd w:val="0"/>
        <w:jc w:val="both"/>
        <w:rPr>
          <w:color w:val="000000" w:themeColor="text1"/>
          <w:sz w:val="22"/>
          <w:szCs w:val="22"/>
        </w:rPr>
      </w:pPr>
      <w:r w:rsidRPr="00DE35C7">
        <w:rPr>
          <w:color w:val="000000" w:themeColor="text1"/>
          <w:sz w:val="22"/>
          <w:szCs w:val="22"/>
        </w:rPr>
        <w:t>Length of existence and project management experience if any</w:t>
      </w:r>
    </w:p>
    <w:p w:rsidR="00851924" w:rsidRPr="00DE35C7" w:rsidRDefault="00851924" w:rsidP="00215BB0">
      <w:pPr>
        <w:numPr>
          <w:ilvl w:val="0"/>
          <w:numId w:val="20"/>
        </w:numPr>
        <w:autoSpaceDE w:val="0"/>
        <w:autoSpaceDN w:val="0"/>
        <w:adjustRightInd w:val="0"/>
        <w:jc w:val="both"/>
        <w:rPr>
          <w:color w:val="000000" w:themeColor="text1"/>
          <w:sz w:val="22"/>
          <w:szCs w:val="22"/>
        </w:rPr>
      </w:pPr>
      <w:r w:rsidRPr="00DE35C7">
        <w:rPr>
          <w:color w:val="000000" w:themeColor="text1"/>
          <w:sz w:val="22"/>
          <w:szCs w:val="22"/>
        </w:rPr>
        <w:t xml:space="preserve">Organizational structure, governance and administrative framework: </w:t>
      </w:r>
      <w:r>
        <w:rPr>
          <w:color w:val="000000" w:themeColor="text1"/>
          <w:sz w:val="22"/>
          <w:szCs w:val="22"/>
        </w:rPr>
        <w:t>provide</w:t>
      </w:r>
      <w:r w:rsidRPr="00DE35C7">
        <w:rPr>
          <w:color w:val="000000" w:themeColor="text1"/>
          <w:sz w:val="22"/>
          <w:szCs w:val="22"/>
        </w:rPr>
        <w:t xml:space="preserve"> the number of paid staff members if it is a well constituted organization </w:t>
      </w:r>
    </w:p>
    <w:p w:rsidR="00851924" w:rsidRPr="00DE35C7" w:rsidRDefault="00851924" w:rsidP="00215BB0">
      <w:pPr>
        <w:numPr>
          <w:ilvl w:val="0"/>
          <w:numId w:val="20"/>
        </w:numPr>
        <w:autoSpaceDE w:val="0"/>
        <w:autoSpaceDN w:val="0"/>
        <w:adjustRightInd w:val="0"/>
        <w:jc w:val="both"/>
        <w:rPr>
          <w:color w:val="000000" w:themeColor="text1"/>
          <w:sz w:val="22"/>
          <w:szCs w:val="22"/>
        </w:rPr>
      </w:pPr>
      <w:r w:rsidRPr="00DE35C7">
        <w:rPr>
          <w:color w:val="000000" w:themeColor="text1"/>
          <w:sz w:val="22"/>
          <w:szCs w:val="22"/>
        </w:rPr>
        <w:t xml:space="preserve">If relevant, state membership and affiliation to associations or umbrella groupings </w:t>
      </w:r>
    </w:p>
    <w:p w:rsidR="00851924" w:rsidRPr="00DE35C7" w:rsidRDefault="00851924" w:rsidP="00215BB0">
      <w:pPr>
        <w:numPr>
          <w:ilvl w:val="0"/>
          <w:numId w:val="20"/>
        </w:numPr>
        <w:autoSpaceDE w:val="0"/>
        <w:autoSpaceDN w:val="0"/>
        <w:adjustRightInd w:val="0"/>
        <w:jc w:val="both"/>
        <w:rPr>
          <w:color w:val="000000" w:themeColor="text1"/>
          <w:sz w:val="22"/>
          <w:szCs w:val="22"/>
        </w:rPr>
      </w:pPr>
      <w:r w:rsidRPr="00DE35C7">
        <w:rPr>
          <w:color w:val="000000" w:themeColor="text1"/>
          <w:sz w:val="22"/>
          <w:szCs w:val="22"/>
        </w:rPr>
        <w:t>Provide an indication of the legal status</w:t>
      </w:r>
      <w:r>
        <w:rPr>
          <w:color w:val="000000" w:themeColor="text1"/>
          <w:sz w:val="22"/>
          <w:szCs w:val="22"/>
        </w:rPr>
        <w:t>.</w:t>
      </w:r>
      <w:r w:rsidRPr="00DE35C7">
        <w:rPr>
          <w:color w:val="000000" w:themeColor="text1"/>
          <w:sz w:val="22"/>
          <w:szCs w:val="22"/>
        </w:rPr>
        <w:t xml:space="preserve"> If none</w:t>
      </w:r>
      <w:r>
        <w:rPr>
          <w:color w:val="000000" w:themeColor="text1"/>
          <w:sz w:val="22"/>
          <w:szCs w:val="22"/>
        </w:rPr>
        <w:t>,</w:t>
      </w:r>
      <w:r w:rsidRPr="00DE35C7">
        <w:rPr>
          <w:color w:val="000000" w:themeColor="text1"/>
          <w:sz w:val="22"/>
          <w:szCs w:val="22"/>
        </w:rPr>
        <w:t xml:space="preserve"> provide an elaboration of its nature of existence.</w:t>
      </w:r>
    </w:p>
    <w:p w:rsidR="00851924" w:rsidRPr="00DE35C7" w:rsidRDefault="00851924" w:rsidP="00215BB0">
      <w:pPr>
        <w:numPr>
          <w:ilvl w:val="0"/>
          <w:numId w:val="20"/>
        </w:numPr>
        <w:autoSpaceDE w:val="0"/>
        <w:autoSpaceDN w:val="0"/>
        <w:adjustRightInd w:val="0"/>
        <w:jc w:val="both"/>
        <w:rPr>
          <w:color w:val="000000" w:themeColor="text1"/>
          <w:sz w:val="22"/>
          <w:szCs w:val="22"/>
        </w:rPr>
      </w:pPr>
      <w:r w:rsidRPr="00DE35C7">
        <w:rPr>
          <w:color w:val="000000" w:themeColor="text1"/>
          <w:sz w:val="22"/>
          <w:szCs w:val="22"/>
        </w:rPr>
        <w:t>Target population group (</w:t>
      </w:r>
      <w:r>
        <w:rPr>
          <w:color w:val="000000" w:themeColor="text1"/>
          <w:sz w:val="22"/>
          <w:szCs w:val="22"/>
        </w:rPr>
        <w:t xml:space="preserve">indicate relevant community groups, </w:t>
      </w:r>
      <w:r w:rsidRPr="00DE35C7">
        <w:rPr>
          <w:color w:val="000000" w:themeColor="text1"/>
          <w:sz w:val="22"/>
          <w:szCs w:val="22"/>
        </w:rPr>
        <w:t>women, indigenous peoples, youth, etc</w:t>
      </w:r>
      <w:r>
        <w:rPr>
          <w:color w:val="000000" w:themeColor="text1"/>
          <w:sz w:val="22"/>
          <w:szCs w:val="22"/>
        </w:rPr>
        <w:t>.</w:t>
      </w:r>
      <w:r w:rsidRPr="00DE35C7">
        <w:rPr>
          <w:color w:val="000000" w:themeColor="text1"/>
          <w:sz w:val="22"/>
          <w:szCs w:val="22"/>
        </w:rPr>
        <w:t>)</w:t>
      </w:r>
    </w:p>
    <w:p w:rsidR="00851924" w:rsidRPr="00DE35C7" w:rsidRDefault="00851924" w:rsidP="00215BB0">
      <w:pPr>
        <w:numPr>
          <w:ilvl w:val="0"/>
          <w:numId w:val="20"/>
        </w:numPr>
        <w:autoSpaceDE w:val="0"/>
        <w:autoSpaceDN w:val="0"/>
        <w:adjustRightInd w:val="0"/>
        <w:jc w:val="both"/>
        <w:rPr>
          <w:color w:val="000000" w:themeColor="text1"/>
          <w:sz w:val="22"/>
          <w:szCs w:val="22"/>
        </w:rPr>
      </w:pPr>
      <w:r w:rsidRPr="00DE35C7">
        <w:rPr>
          <w:color w:val="000000" w:themeColor="text1"/>
          <w:sz w:val="22"/>
          <w:szCs w:val="22"/>
        </w:rPr>
        <w:t>If the organization has been in existence before, the proponents should explicitly describe previous experience relevant to the proposed project including</w:t>
      </w:r>
      <w:r>
        <w:rPr>
          <w:color w:val="000000" w:themeColor="text1"/>
          <w:sz w:val="22"/>
          <w:szCs w:val="22"/>
        </w:rPr>
        <w:t>, as relevant</w:t>
      </w:r>
      <w:r w:rsidRPr="00DE35C7">
        <w:rPr>
          <w:color w:val="000000" w:themeColor="text1"/>
          <w:sz w:val="22"/>
          <w:szCs w:val="22"/>
        </w:rPr>
        <w:t xml:space="preserve">: projects addressing problems of </w:t>
      </w:r>
      <w:r>
        <w:rPr>
          <w:color w:val="000000" w:themeColor="text1"/>
          <w:sz w:val="22"/>
          <w:szCs w:val="22"/>
        </w:rPr>
        <w:t>b</w:t>
      </w:r>
      <w:r w:rsidRPr="00DE35C7">
        <w:rPr>
          <w:color w:val="000000" w:themeColor="text1"/>
          <w:sz w:val="22"/>
          <w:szCs w:val="22"/>
        </w:rPr>
        <w:t xml:space="preserve">iodiversity </w:t>
      </w:r>
      <w:r>
        <w:rPr>
          <w:color w:val="000000" w:themeColor="text1"/>
          <w:sz w:val="22"/>
          <w:szCs w:val="22"/>
        </w:rPr>
        <w:t>l</w:t>
      </w:r>
      <w:r w:rsidRPr="00DE35C7">
        <w:rPr>
          <w:color w:val="000000" w:themeColor="text1"/>
          <w:sz w:val="22"/>
          <w:szCs w:val="22"/>
        </w:rPr>
        <w:t>oss</w:t>
      </w:r>
      <w:r>
        <w:rPr>
          <w:color w:val="000000" w:themeColor="text1"/>
          <w:sz w:val="22"/>
          <w:szCs w:val="22"/>
        </w:rPr>
        <w:t>;</w:t>
      </w:r>
      <w:r w:rsidRPr="00DE35C7">
        <w:rPr>
          <w:color w:val="000000" w:themeColor="text1"/>
          <w:sz w:val="22"/>
          <w:szCs w:val="22"/>
        </w:rPr>
        <w:t xml:space="preserve"> </w:t>
      </w:r>
      <w:r>
        <w:rPr>
          <w:color w:val="000000" w:themeColor="text1"/>
          <w:sz w:val="22"/>
          <w:szCs w:val="22"/>
        </w:rPr>
        <w:t>c</w:t>
      </w:r>
      <w:r w:rsidRPr="00DE35C7">
        <w:rPr>
          <w:color w:val="000000" w:themeColor="text1"/>
          <w:sz w:val="22"/>
          <w:szCs w:val="22"/>
        </w:rPr>
        <w:t xml:space="preserve">limate </w:t>
      </w:r>
      <w:r>
        <w:rPr>
          <w:color w:val="000000" w:themeColor="text1"/>
          <w:sz w:val="22"/>
          <w:szCs w:val="22"/>
        </w:rPr>
        <w:t>c</w:t>
      </w:r>
      <w:r w:rsidRPr="00DE35C7">
        <w:rPr>
          <w:color w:val="000000" w:themeColor="text1"/>
          <w:sz w:val="22"/>
          <w:szCs w:val="22"/>
        </w:rPr>
        <w:t xml:space="preserve">hange </w:t>
      </w:r>
      <w:r>
        <w:rPr>
          <w:color w:val="000000" w:themeColor="text1"/>
          <w:sz w:val="22"/>
          <w:szCs w:val="22"/>
        </w:rPr>
        <w:t>m</w:t>
      </w:r>
      <w:r w:rsidRPr="00DE35C7">
        <w:rPr>
          <w:color w:val="000000" w:themeColor="text1"/>
          <w:sz w:val="22"/>
          <w:szCs w:val="22"/>
        </w:rPr>
        <w:t>itigation and/</w:t>
      </w:r>
      <w:r w:rsidRPr="001D72C0">
        <w:rPr>
          <w:color w:val="000000" w:themeColor="text1"/>
          <w:sz w:val="22"/>
          <w:szCs w:val="22"/>
        </w:rPr>
        <w:t>or climate-proofing</w:t>
      </w:r>
      <w:r>
        <w:rPr>
          <w:color w:val="000000" w:themeColor="text1"/>
          <w:sz w:val="22"/>
          <w:szCs w:val="22"/>
        </w:rPr>
        <w:t>;</w:t>
      </w:r>
      <w:r w:rsidRPr="00DE35C7">
        <w:rPr>
          <w:color w:val="000000" w:themeColor="text1"/>
          <w:sz w:val="22"/>
          <w:szCs w:val="22"/>
        </w:rPr>
        <w:t xml:space="preserve"> land degradation/</w:t>
      </w:r>
      <w:r>
        <w:rPr>
          <w:color w:val="000000" w:themeColor="text1"/>
          <w:sz w:val="22"/>
          <w:szCs w:val="22"/>
        </w:rPr>
        <w:t>s</w:t>
      </w:r>
      <w:r w:rsidRPr="00DE35C7">
        <w:rPr>
          <w:color w:val="000000" w:themeColor="text1"/>
          <w:sz w:val="22"/>
          <w:szCs w:val="22"/>
        </w:rPr>
        <w:t xml:space="preserve">ustainable </w:t>
      </w:r>
      <w:r>
        <w:rPr>
          <w:color w:val="000000" w:themeColor="text1"/>
          <w:sz w:val="22"/>
          <w:szCs w:val="22"/>
        </w:rPr>
        <w:t>f</w:t>
      </w:r>
      <w:r w:rsidRPr="00DE35C7">
        <w:rPr>
          <w:color w:val="000000" w:themeColor="text1"/>
          <w:sz w:val="22"/>
          <w:szCs w:val="22"/>
        </w:rPr>
        <w:t xml:space="preserve">orest </w:t>
      </w:r>
      <w:r>
        <w:rPr>
          <w:color w:val="000000" w:themeColor="text1"/>
          <w:sz w:val="22"/>
          <w:szCs w:val="22"/>
        </w:rPr>
        <w:t>m</w:t>
      </w:r>
      <w:r w:rsidRPr="00DE35C7">
        <w:rPr>
          <w:color w:val="000000" w:themeColor="text1"/>
          <w:sz w:val="22"/>
          <w:szCs w:val="22"/>
        </w:rPr>
        <w:t>anagement</w:t>
      </w:r>
      <w:r>
        <w:rPr>
          <w:color w:val="000000" w:themeColor="text1"/>
          <w:sz w:val="22"/>
          <w:szCs w:val="22"/>
        </w:rPr>
        <w:t>;</w:t>
      </w:r>
      <w:r w:rsidRPr="00DE35C7">
        <w:rPr>
          <w:color w:val="000000" w:themeColor="text1"/>
          <w:sz w:val="22"/>
          <w:szCs w:val="22"/>
        </w:rPr>
        <w:t xml:space="preserve"> </w:t>
      </w:r>
      <w:r>
        <w:rPr>
          <w:color w:val="000000" w:themeColor="text1"/>
          <w:sz w:val="22"/>
          <w:szCs w:val="22"/>
        </w:rPr>
        <w:t>p</w:t>
      </w:r>
      <w:r w:rsidRPr="00DE35C7">
        <w:rPr>
          <w:color w:val="000000" w:themeColor="text1"/>
          <w:sz w:val="22"/>
          <w:szCs w:val="22"/>
        </w:rPr>
        <w:t>ollu</w:t>
      </w:r>
      <w:r>
        <w:rPr>
          <w:color w:val="000000" w:themeColor="text1"/>
          <w:sz w:val="22"/>
          <w:szCs w:val="22"/>
        </w:rPr>
        <w:t xml:space="preserve">tion of international waters; chemicals management; </w:t>
      </w:r>
      <w:r w:rsidRPr="00DE35C7">
        <w:rPr>
          <w:color w:val="000000" w:themeColor="text1"/>
          <w:sz w:val="22"/>
          <w:szCs w:val="22"/>
        </w:rPr>
        <w:t>OR experience with projects that focus on environment and natural resources management and sustainable development at community level.</w:t>
      </w:r>
    </w:p>
    <w:p w:rsidR="00851924" w:rsidRPr="00DE35C7" w:rsidRDefault="00851924" w:rsidP="00851924">
      <w:pPr>
        <w:pStyle w:val="Heading2"/>
        <w:spacing w:line="360" w:lineRule="auto"/>
        <w:rPr>
          <w:color w:val="000000" w:themeColor="text1"/>
          <w:sz w:val="22"/>
          <w:szCs w:val="22"/>
        </w:rPr>
      </w:pPr>
      <w:bookmarkStart w:id="378" w:name="_Toc267561836"/>
      <w:r>
        <w:rPr>
          <w:color w:val="000000" w:themeColor="text1"/>
          <w:sz w:val="22"/>
          <w:szCs w:val="22"/>
        </w:rPr>
        <w:t>1</w:t>
      </w:r>
      <w:r w:rsidRPr="00DE35C7">
        <w:rPr>
          <w:color w:val="000000" w:themeColor="text1"/>
          <w:sz w:val="22"/>
          <w:szCs w:val="22"/>
        </w:rPr>
        <w:t>.3</w:t>
      </w:r>
      <w:r>
        <w:rPr>
          <w:color w:val="000000" w:themeColor="text1"/>
          <w:sz w:val="22"/>
          <w:szCs w:val="22"/>
        </w:rPr>
        <w:t xml:space="preserve"> </w:t>
      </w:r>
      <w:r w:rsidRPr="00DE35C7">
        <w:rPr>
          <w:color w:val="000000" w:themeColor="text1"/>
          <w:sz w:val="22"/>
          <w:szCs w:val="22"/>
        </w:rPr>
        <w:t xml:space="preserve">Project Objectives and Expected Results </w:t>
      </w:r>
      <w:bookmarkEnd w:id="378"/>
    </w:p>
    <w:p w:rsidR="00851924" w:rsidRPr="00DE35C7" w:rsidRDefault="00851924" w:rsidP="00851924">
      <w:pPr>
        <w:autoSpaceDE w:val="0"/>
        <w:autoSpaceDN w:val="0"/>
        <w:adjustRightInd w:val="0"/>
        <w:jc w:val="both"/>
        <w:rPr>
          <w:color w:val="000000" w:themeColor="text1"/>
          <w:sz w:val="22"/>
          <w:szCs w:val="22"/>
        </w:rPr>
      </w:pPr>
      <w:r w:rsidRPr="00DE35C7">
        <w:rPr>
          <w:color w:val="000000" w:themeColor="text1"/>
          <w:sz w:val="22"/>
          <w:szCs w:val="22"/>
        </w:rPr>
        <w:t xml:space="preserve">This section </w:t>
      </w:r>
      <w:r>
        <w:rPr>
          <w:color w:val="000000" w:themeColor="text1"/>
          <w:sz w:val="22"/>
          <w:szCs w:val="22"/>
        </w:rPr>
        <w:t xml:space="preserve">can be laid out in a matrix form and </w:t>
      </w:r>
      <w:r w:rsidRPr="00DE35C7">
        <w:rPr>
          <w:color w:val="000000" w:themeColor="text1"/>
          <w:sz w:val="22"/>
          <w:szCs w:val="22"/>
        </w:rPr>
        <w:t xml:space="preserve">should contain a clear and specific statement of what the proposed project will accomplish. Preferably this should follow </w:t>
      </w:r>
      <w:r>
        <w:rPr>
          <w:color w:val="000000" w:themeColor="text1"/>
          <w:sz w:val="22"/>
          <w:szCs w:val="22"/>
        </w:rPr>
        <w:t xml:space="preserve">a </w:t>
      </w:r>
      <w:r w:rsidRPr="00DE35C7">
        <w:rPr>
          <w:color w:val="000000" w:themeColor="text1"/>
          <w:sz w:val="22"/>
          <w:szCs w:val="22"/>
        </w:rPr>
        <w:t>logical framework. Among the issues to address include:</w:t>
      </w:r>
    </w:p>
    <w:p w:rsidR="00851924" w:rsidRPr="00DE35C7" w:rsidRDefault="00851924" w:rsidP="00851924">
      <w:pPr>
        <w:autoSpaceDE w:val="0"/>
        <w:autoSpaceDN w:val="0"/>
        <w:adjustRightInd w:val="0"/>
        <w:jc w:val="both"/>
        <w:rPr>
          <w:color w:val="000000" w:themeColor="text1"/>
          <w:sz w:val="22"/>
          <w:szCs w:val="22"/>
        </w:rPr>
      </w:pPr>
      <w:r w:rsidRPr="00DE35C7">
        <w:rPr>
          <w:color w:val="000000" w:themeColor="text1"/>
          <w:sz w:val="22"/>
          <w:szCs w:val="22"/>
        </w:rPr>
        <w:t xml:space="preserve"> </w:t>
      </w:r>
    </w:p>
    <w:p w:rsidR="00851924" w:rsidRPr="00DE35C7" w:rsidRDefault="00851924" w:rsidP="00215BB0">
      <w:pPr>
        <w:numPr>
          <w:ilvl w:val="0"/>
          <w:numId w:val="21"/>
        </w:numPr>
        <w:autoSpaceDE w:val="0"/>
        <w:autoSpaceDN w:val="0"/>
        <w:adjustRightInd w:val="0"/>
        <w:jc w:val="both"/>
        <w:rPr>
          <w:color w:val="000000" w:themeColor="text1"/>
          <w:sz w:val="22"/>
          <w:szCs w:val="22"/>
        </w:rPr>
      </w:pPr>
      <w:r w:rsidRPr="00DE35C7">
        <w:rPr>
          <w:color w:val="000000" w:themeColor="text1"/>
          <w:sz w:val="22"/>
          <w:szCs w:val="22"/>
        </w:rPr>
        <w:t xml:space="preserve">The </w:t>
      </w:r>
      <w:r w:rsidRPr="00DE35C7">
        <w:rPr>
          <w:b/>
          <w:bCs/>
          <w:color w:val="000000" w:themeColor="text1"/>
          <w:sz w:val="22"/>
          <w:szCs w:val="22"/>
        </w:rPr>
        <w:t xml:space="preserve">problem statement </w:t>
      </w:r>
      <w:r w:rsidRPr="00DE35C7">
        <w:rPr>
          <w:color w:val="000000" w:themeColor="text1"/>
          <w:sz w:val="22"/>
          <w:szCs w:val="22"/>
        </w:rPr>
        <w:t>or challenge the project intend</w:t>
      </w:r>
      <w:r>
        <w:rPr>
          <w:color w:val="000000" w:themeColor="text1"/>
          <w:sz w:val="22"/>
          <w:szCs w:val="22"/>
        </w:rPr>
        <w:t>s</w:t>
      </w:r>
      <w:r w:rsidRPr="00DE35C7">
        <w:rPr>
          <w:color w:val="000000" w:themeColor="text1"/>
          <w:sz w:val="22"/>
          <w:szCs w:val="22"/>
        </w:rPr>
        <w:t xml:space="preserve"> to address</w:t>
      </w:r>
    </w:p>
    <w:p w:rsidR="00851924" w:rsidRPr="00DE35C7" w:rsidRDefault="00851924" w:rsidP="00215BB0">
      <w:pPr>
        <w:numPr>
          <w:ilvl w:val="0"/>
          <w:numId w:val="21"/>
        </w:numPr>
        <w:autoSpaceDE w:val="0"/>
        <w:autoSpaceDN w:val="0"/>
        <w:adjustRightInd w:val="0"/>
        <w:jc w:val="both"/>
        <w:rPr>
          <w:color w:val="000000" w:themeColor="text1"/>
          <w:sz w:val="22"/>
          <w:szCs w:val="22"/>
        </w:rPr>
      </w:pPr>
      <w:r w:rsidRPr="00DE35C7">
        <w:rPr>
          <w:color w:val="000000" w:themeColor="text1"/>
          <w:sz w:val="22"/>
          <w:szCs w:val="22"/>
        </w:rPr>
        <w:t xml:space="preserve">The </w:t>
      </w:r>
      <w:r w:rsidRPr="00B04D80">
        <w:rPr>
          <w:b/>
          <w:color w:val="000000" w:themeColor="text1"/>
          <w:sz w:val="22"/>
          <w:szCs w:val="22"/>
        </w:rPr>
        <w:t xml:space="preserve">primary </w:t>
      </w:r>
      <w:r w:rsidRPr="00B04D80">
        <w:rPr>
          <w:b/>
          <w:bCs/>
          <w:color w:val="000000" w:themeColor="text1"/>
          <w:sz w:val="22"/>
          <w:szCs w:val="22"/>
        </w:rPr>
        <w:t xml:space="preserve">objective </w:t>
      </w:r>
      <w:r w:rsidRPr="00B04D80">
        <w:rPr>
          <w:bCs/>
          <w:color w:val="000000" w:themeColor="text1"/>
          <w:sz w:val="22"/>
          <w:szCs w:val="22"/>
        </w:rPr>
        <w:t>and</w:t>
      </w:r>
      <w:r w:rsidRPr="00B04D80">
        <w:rPr>
          <w:b/>
          <w:bCs/>
          <w:color w:val="000000" w:themeColor="text1"/>
          <w:sz w:val="22"/>
          <w:szCs w:val="22"/>
        </w:rPr>
        <w:t xml:space="preserve"> specific objectives</w:t>
      </w:r>
      <w:r w:rsidRPr="00DE35C7">
        <w:rPr>
          <w:b/>
          <w:bCs/>
          <w:color w:val="000000" w:themeColor="text1"/>
          <w:sz w:val="22"/>
          <w:szCs w:val="22"/>
        </w:rPr>
        <w:t xml:space="preserve"> </w:t>
      </w:r>
      <w:r w:rsidRPr="00DE35C7">
        <w:rPr>
          <w:color w:val="000000" w:themeColor="text1"/>
          <w:sz w:val="22"/>
          <w:szCs w:val="22"/>
        </w:rPr>
        <w:t>of the proposed project</w:t>
      </w:r>
    </w:p>
    <w:p w:rsidR="00851924" w:rsidRPr="00DE35C7" w:rsidRDefault="00851924" w:rsidP="00215BB0">
      <w:pPr>
        <w:numPr>
          <w:ilvl w:val="0"/>
          <w:numId w:val="21"/>
        </w:numPr>
        <w:autoSpaceDE w:val="0"/>
        <w:autoSpaceDN w:val="0"/>
        <w:adjustRightInd w:val="0"/>
        <w:jc w:val="both"/>
        <w:rPr>
          <w:color w:val="000000" w:themeColor="text1"/>
          <w:sz w:val="22"/>
          <w:szCs w:val="22"/>
        </w:rPr>
      </w:pPr>
      <w:r w:rsidRPr="00DE35C7">
        <w:rPr>
          <w:color w:val="000000" w:themeColor="text1"/>
          <w:sz w:val="22"/>
          <w:szCs w:val="22"/>
        </w:rPr>
        <w:t xml:space="preserve">The </w:t>
      </w:r>
      <w:r>
        <w:rPr>
          <w:color w:val="000000" w:themeColor="text1"/>
          <w:sz w:val="22"/>
          <w:szCs w:val="22"/>
        </w:rPr>
        <w:t xml:space="preserve">full description of the </w:t>
      </w:r>
      <w:r w:rsidRPr="00DE35C7">
        <w:rPr>
          <w:b/>
          <w:bCs/>
          <w:color w:val="000000" w:themeColor="text1"/>
          <w:sz w:val="22"/>
          <w:szCs w:val="22"/>
        </w:rPr>
        <w:t xml:space="preserve">rationale </w:t>
      </w:r>
      <w:r w:rsidRPr="00DE35C7">
        <w:rPr>
          <w:bCs/>
          <w:color w:val="000000" w:themeColor="text1"/>
          <w:sz w:val="22"/>
          <w:szCs w:val="22"/>
        </w:rPr>
        <w:t>(justification)</w:t>
      </w:r>
      <w:r w:rsidRPr="00DE35C7">
        <w:rPr>
          <w:color w:val="000000" w:themeColor="text1"/>
          <w:sz w:val="22"/>
          <w:szCs w:val="22"/>
        </w:rPr>
        <w:t xml:space="preserve"> for the project. The rationale should indicate the importance of the proposed project to the GEF Small Grants </w:t>
      </w:r>
      <w:proofErr w:type="spellStart"/>
      <w:r w:rsidRPr="00DE35C7">
        <w:rPr>
          <w:color w:val="000000" w:themeColor="text1"/>
          <w:sz w:val="22"/>
          <w:szCs w:val="22"/>
        </w:rPr>
        <w:t>Programme</w:t>
      </w:r>
      <w:proofErr w:type="spellEnd"/>
      <w:r w:rsidRPr="00DE35C7">
        <w:rPr>
          <w:color w:val="000000" w:themeColor="text1"/>
          <w:sz w:val="22"/>
          <w:szCs w:val="22"/>
        </w:rPr>
        <w:t xml:space="preserve"> in terms of contributing to its overall and or specific focal </w:t>
      </w:r>
      <w:r>
        <w:rPr>
          <w:color w:val="000000" w:themeColor="text1"/>
          <w:sz w:val="22"/>
          <w:szCs w:val="22"/>
        </w:rPr>
        <w:t>area objective</w:t>
      </w:r>
      <w:r w:rsidRPr="00DE35C7">
        <w:rPr>
          <w:color w:val="000000" w:themeColor="text1"/>
          <w:sz w:val="22"/>
          <w:szCs w:val="22"/>
        </w:rPr>
        <w:t xml:space="preserve">(s). It should also reflect the relationship of the project to other relevant </w:t>
      </w:r>
      <w:proofErr w:type="spellStart"/>
      <w:r w:rsidRPr="00DE35C7">
        <w:rPr>
          <w:color w:val="000000" w:themeColor="text1"/>
          <w:sz w:val="22"/>
          <w:szCs w:val="22"/>
        </w:rPr>
        <w:t>programmes</w:t>
      </w:r>
      <w:proofErr w:type="spellEnd"/>
      <w:r w:rsidRPr="00DE35C7">
        <w:rPr>
          <w:color w:val="000000" w:themeColor="text1"/>
          <w:sz w:val="22"/>
          <w:szCs w:val="22"/>
        </w:rPr>
        <w:t xml:space="preserve"> such as local, district or national government </w:t>
      </w:r>
      <w:proofErr w:type="spellStart"/>
      <w:r w:rsidRPr="00DE35C7">
        <w:rPr>
          <w:color w:val="000000" w:themeColor="text1"/>
          <w:sz w:val="22"/>
          <w:szCs w:val="22"/>
        </w:rPr>
        <w:t>programmes</w:t>
      </w:r>
      <w:proofErr w:type="spellEnd"/>
      <w:r w:rsidRPr="00DE35C7">
        <w:rPr>
          <w:color w:val="000000" w:themeColor="text1"/>
          <w:sz w:val="22"/>
          <w:szCs w:val="22"/>
        </w:rPr>
        <w:t xml:space="preserve">, other GEF and UNDP projects, multilateral and bilateral aid agency projects, and other community-based, </w:t>
      </w:r>
      <w:r>
        <w:rPr>
          <w:color w:val="000000" w:themeColor="text1"/>
          <w:sz w:val="22"/>
          <w:szCs w:val="22"/>
        </w:rPr>
        <w:t>CSO</w:t>
      </w:r>
      <w:r w:rsidRPr="00DE35C7">
        <w:rPr>
          <w:color w:val="000000" w:themeColor="text1"/>
          <w:sz w:val="22"/>
          <w:szCs w:val="22"/>
        </w:rPr>
        <w:t xml:space="preserve">, and/or private sector activities. This </w:t>
      </w:r>
      <w:r>
        <w:rPr>
          <w:color w:val="000000" w:themeColor="text1"/>
          <w:sz w:val="22"/>
          <w:szCs w:val="22"/>
        </w:rPr>
        <w:t>will ensure</w:t>
      </w:r>
      <w:r w:rsidRPr="00DE35C7">
        <w:rPr>
          <w:color w:val="000000" w:themeColor="text1"/>
          <w:sz w:val="22"/>
          <w:szCs w:val="22"/>
        </w:rPr>
        <w:t xml:space="preserve"> that the intervention is not a standalone activity.</w:t>
      </w:r>
    </w:p>
    <w:p w:rsidR="00851924" w:rsidRPr="00DE35C7" w:rsidRDefault="00851924" w:rsidP="00215BB0">
      <w:pPr>
        <w:numPr>
          <w:ilvl w:val="0"/>
          <w:numId w:val="21"/>
        </w:numPr>
        <w:autoSpaceDE w:val="0"/>
        <w:autoSpaceDN w:val="0"/>
        <w:adjustRightInd w:val="0"/>
        <w:jc w:val="both"/>
        <w:rPr>
          <w:color w:val="000000" w:themeColor="text1"/>
          <w:sz w:val="22"/>
          <w:szCs w:val="22"/>
        </w:rPr>
      </w:pPr>
      <w:r w:rsidRPr="00DE35C7">
        <w:rPr>
          <w:color w:val="000000" w:themeColor="text1"/>
          <w:sz w:val="22"/>
          <w:szCs w:val="22"/>
        </w:rPr>
        <w:t xml:space="preserve">The </w:t>
      </w:r>
      <w:r w:rsidRPr="00DE35C7">
        <w:rPr>
          <w:b/>
          <w:color w:val="000000" w:themeColor="text1"/>
          <w:sz w:val="22"/>
          <w:szCs w:val="22"/>
        </w:rPr>
        <w:t xml:space="preserve">specific </w:t>
      </w:r>
      <w:r w:rsidRPr="00B04D80">
        <w:rPr>
          <w:b/>
          <w:color w:val="000000" w:themeColor="text1"/>
          <w:sz w:val="22"/>
          <w:szCs w:val="22"/>
        </w:rPr>
        <w:t>results or outcomes</w:t>
      </w:r>
      <w:r w:rsidRPr="00DE35C7">
        <w:rPr>
          <w:b/>
          <w:color w:val="000000" w:themeColor="text1"/>
          <w:sz w:val="22"/>
          <w:szCs w:val="22"/>
        </w:rPr>
        <w:t xml:space="preserve"> </w:t>
      </w:r>
      <w:r w:rsidRPr="00DE35C7">
        <w:rPr>
          <w:color w:val="000000" w:themeColor="text1"/>
          <w:sz w:val="22"/>
          <w:szCs w:val="22"/>
        </w:rPr>
        <w:t xml:space="preserve">that the project will produce. The expected results are the measurable changes which will have occurred by the end of the project as a result of the planned intervention </w:t>
      </w:r>
      <w:r>
        <w:rPr>
          <w:color w:val="000000" w:themeColor="text1"/>
          <w:sz w:val="22"/>
          <w:szCs w:val="22"/>
        </w:rPr>
        <w:t>(</w:t>
      </w:r>
      <w:r w:rsidRPr="00DE35C7">
        <w:rPr>
          <w:color w:val="000000" w:themeColor="text1"/>
          <w:sz w:val="22"/>
          <w:szCs w:val="22"/>
        </w:rPr>
        <w:t>e.g. land area under forest cover increasing because of tree planting and promotion of natural regeneration of vegetation etc</w:t>
      </w:r>
      <w:r>
        <w:rPr>
          <w:color w:val="000000" w:themeColor="text1"/>
          <w:sz w:val="22"/>
          <w:szCs w:val="22"/>
        </w:rPr>
        <w:t>)</w:t>
      </w:r>
      <w:r w:rsidRPr="00DE35C7">
        <w:rPr>
          <w:color w:val="000000" w:themeColor="text1"/>
          <w:sz w:val="22"/>
          <w:szCs w:val="22"/>
        </w:rPr>
        <w:t>.</w:t>
      </w:r>
    </w:p>
    <w:p w:rsidR="00851924" w:rsidRPr="00DE35C7" w:rsidRDefault="00851924" w:rsidP="00851924">
      <w:pPr>
        <w:pStyle w:val="Heading2"/>
        <w:spacing w:line="360" w:lineRule="auto"/>
        <w:rPr>
          <w:color w:val="000000" w:themeColor="text1"/>
          <w:sz w:val="22"/>
          <w:szCs w:val="22"/>
        </w:rPr>
      </w:pPr>
      <w:bookmarkStart w:id="379" w:name="_Toc267561837"/>
      <w:r>
        <w:rPr>
          <w:color w:val="000000" w:themeColor="text1"/>
          <w:sz w:val="22"/>
          <w:szCs w:val="22"/>
        </w:rPr>
        <w:lastRenderedPageBreak/>
        <w:t>1</w:t>
      </w:r>
      <w:r w:rsidRPr="00DE35C7">
        <w:rPr>
          <w:color w:val="000000" w:themeColor="text1"/>
          <w:sz w:val="22"/>
          <w:szCs w:val="22"/>
        </w:rPr>
        <w:t>.4</w:t>
      </w:r>
      <w:r>
        <w:rPr>
          <w:color w:val="000000" w:themeColor="text1"/>
          <w:sz w:val="22"/>
          <w:szCs w:val="22"/>
        </w:rPr>
        <w:t xml:space="preserve"> </w:t>
      </w:r>
      <w:r w:rsidRPr="00DE35C7">
        <w:rPr>
          <w:color w:val="000000" w:themeColor="text1"/>
          <w:sz w:val="22"/>
          <w:szCs w:val="22"/>
        </w:rPr>
        <w:t xml:space="preserve">Description of Project Activities </w:t>
      </w:r>
      <w:bookmarkEnd w:id="379"/>
    </w:p>
    <w:p w:rsidR="00851924" w:rsidRPr="00DE35C7" w:rsidRDefault="00851924" w:rsidP="00851924">
      <w:pPr>
        <w:autoSpaceDE w:val="0"/>
        <w:autoSpaceDN w:val="0"/>
        <w:adjustRightInd w:val="0"/>
        <w:jc w:val="both"/>
        <w:rPr>
          <w:color w:val="000000" w:themeColor="text1"/>
          <w:sz w:val="22"/>
          <w:szCs w:val="22"/>
        </w:rPr>
      </w:pPr>
      <w:r w:rsidRPr="00DE35C7">
        <w:rPr>
          <w:color w:val="000000" w:themeColor="text1"/>
          <w:sz w:val="22"/>
          <w:szCs w:val="22"/>
        </w:rPr>
        <w:t xml:space="preserve">This section, to be included in a logical framework, should describe what will actually be done to produce the expected results and accomplish the project's objectives. There should be a clear and direct linkage between the activities and the </w:t>
      </w:r>
      <w:r w:rsidRPr="00B04D80">
        <w:rPr>
          <w:color w:val="000000" w:themeColor="text1"/>
          <w:sz w:val="22"/>
          <w:szCs w:val="22"/>
        </w:rPr>
        <w:t>expected results or outcomes</w:t>
      </w:r>
      <w:r w:rsidRPr="00DE35C7">
        <w:rPr>
          <w:color w:val="000000" w:themeColor="text1"/>
          <w:sz w:val="22"/>
          <w:szCs w:val="22"/>
        </w:rPr>
        <w:t xml:space="preserve">. (The proponent must ensure that the activities are a means to </w:t>
      </w:r>
      <w:r>
        <w:rPr>
          <w:color w:val="000000" w:themeColor="text1"/>
          <w:sz w:val="22"/>
          <w:szCs w:val="22"/>
        </w:rPr>
        <w:t>achieving the results</w:t>
      </w:r>
      <w:r w:rsidRPr="00DE35C7">
        <w:rPr>
          <w:color w:val="000000" w:themeColor="text1"/>
          <w:sz w:val="22"/>
          <w:szCs w:val="22"/>
        </w:rPr>
        <w:t xml:space="preserve">). </w:t>
      </w:r>
      <w:r w:rsidRPr="00DE35C7">
        <w:rPr>
          <w:b/>
          <w:i/>
          <w:color w:val="000000" w:themeColor="text1"/>
          <w:sz w:val="22"/>
          <w:szCs w:val="22"/>
        </w:rPr>
        <w:t>Note that weakness in this area may be a major reason for failure to receive funding</w:t>
      </w:r>
      <w:r>
        <w:rPr>
          <w:b/>
          <w:i/>
          <w:color w:val="000000" w:themeColor="text1"/>
          <w:sz w:val="22"/>
          <w:szCs w:val="22"/>
        </w:rPr>
        <w:t>.</w:t>
      </w:r>
      <w:r w:rsidRPr="00DE35C7">
        <w:rPr>
          <w:b/>
          <w:i/>
          <w:color w:val="000000" w:themeColor="text1"/>
          <w:sz w:val="22"/>
          <w:szCs w:val="22"/>
        </w:rPr>
        <w:t xml:space="preserve"> </w:t>
      </w:r>
      <w:r w:rsidRPr="00DE35C7">
        <w:rPr>
          <w:color w:val="000000" w:themeColor="text1"/>
          <w:sz w:val="22"/>
          <w:szCs w:val="22"/>
        </w:rPr>
        <w:t xml:space="preserve">Activity descriptions should be as specific as possible, identifying </w:t>
      </w:r>
      <w:r w:rsidRPr="00DE35C7">
        <w:rPr>
          <w:b/>
          <w:color w:val="000000" w:themeColor="text1"/>
          <w:sz w:val="22"/>
          <w:szCs w:val="22"/>
        </w:rPr>
        <w:t xml:space="preserve">what </w:t>
      </w:r>
      <w:r w:rsidRPr="00DE35C7">
        <w:rPr>
          <w:color w:val="000000" w:themeColor="text1"/>
          <w:sz w:val="22"/>
          <w:szCs w:val="22"/>
        </w:rPr>
        <w:t xml:space="preserve">will be done, </w:t>
      </w:r>
      <w:r w:rsidRPr="00DE35C7">
        <w:rPr>
          <w:b/>
          <w:color w:val="000000" w:themeColor="text1"/>
          <w:sz w:val="22"/>
          <w:szCs w:val="22"/>
        </w:rPr>
        <w:t>who</w:t>
      </w:r>
      <w:r w:rsidRPr="00DE35C7">
        <w:rPr>
          <w:color w:val="000000" w:themeColor="text1"/>
          <w:sz w:val="22"/>
          <w:szCs w:val="22"/>
        </w:rPr>
        <w:t xml:space="preserve"> will do it, </w:t>
      </w:r>
      <w:r w:rsidRPr="00DE35C7">
        <w:rPr>
          <w:b/>
          <w:bCs/>
          <w:color w:val="000000" w:themeColor="text1"/>
          <w:sz w:val="22"/>
          <w:szCs w:val="22"/>
        </w:rPr>
        <w:t>when</w:t>
      </w:r>
      <w:r w:rsidRPr="00DE35C7">
        <w:rPr>
          <w:color w:val="000000" w:themeColor="text1"/>
          <w:sz w:val="22"/>
          <w:szCs w:val="22"/>
        </w:rPr>
        <w:t xml:space="preserve"> it will be done (beginning, duration, completion), and </w:t>
      </w:r>
      <w:r w:rsidRPr="00DE35C7">
        <w:rPr>
          <w:b/>
          <w:bCs/>
          <w:color w:val="000000" w:themeColor="text1"/>
          <w:sz w:val="22"/>
          <w:szCs w:val="22"/>
        </w:rPr>
        <w:t xml:space="preserve">where </w:t>
      </w:r>
      <w:r w:rsidRPr="00DE35C7">
        <w:rPr>
          <w:color w:val="000000" w:themeColor="text1"/>
          <w:sz w:val="22"/>
          <w:szCs w:val="22"/>
        </w:rPr>
        <w:t xml:space="preserve">it will be done. In describing the activities, an indication should be made regarding the organizations and individuals involved in or benefiting from the activity. </w:t>
      </w:r>
    </w:p>
    <w:p w:rsidR="00851924" w:rsidRPr="00DE35C7" w:rsidRDefault="00851924" w:rsidP="00851924">
      <w:pPr>
        <w:pStyle w:val="Heading2"/>
        <w:spacing w:line="360" w:lineRule="auto"/>
        <w:rPr>
          <w:bCs/>
          <w:color w:val="000000" w:themeColor="text1"/>
          <w:sz w:val="22"/>
          <w:szCs w:val="22"/>
        </w:rPr>
      </w:pPr>
      <w:bookmarkStart w:id="380" w:name="_Toc267561838"/>
      <w:r w:rsidRPr="00AC642F">
        <w:rPr>
          <w:color w:val="000000" w:themeColor="text1"/>
          <w:sz w:val="22"/>
          <w:szCs w:val="22"/>
        </w:rPr>
        <w:t>1.5</w:t>
      </w:r>
      <w:r>
        <w:rPr>
          <w:color w:val="000000" w:themeColor="text1"/>
          <w:sz w:val="22"/>
          <w:szCs w:val="22"/>
        </w:rPr>
        <w:t xml:space="preserve"> </w:t>
      </w:r>
      <w:r w:rsidRPr="00AC642F">
        <w:rPr>
          <w:color w:val="000000" w:themeColor="text1"/>
          <w:sz w:val="22"/>
          <w:szCs w:val="22"/>
        </w:rPr>
        <w:t>Implementation Plan and Time Frame</w:t>
      </w:r>
      <w:r w:rsidRPr="00DE35C7">
        <w:rPr>
          <w:color w:val="000000" w:themeColor="text1"/>
          <w:sz w:val="22"/>
          <w:szCs w:val="22"/>
        </w:rPr>
        <w:t xml:space="preserve"> </w:t>
      </w:r>
      <w:bookmarkEnd w:id="380"/>
    </w:p>
    <w:p w:rsidR="00851924" w:rsidRPr="00DE35C7" w:rsidRDefault="00851924" w:rsidP="00851924">
      <w:pPr>
        <w:autoSpaceDE w:val="0"/>
        <w:autoSpaceDN w:val="0"/>
        <w:adjustRightInd w:val="0"/>
        <w:jc w:val="both"/>
        <w:rPr>
          <w:color w:val="000000" w:themeColor="text1"/>
          <w:sz w:val="22"/>
          <w:szCs w:val="22"/>
        </w:rPr>
      </w:pPr>
      <w:r w:rsidRPr="00DE35C7">
        <w:rPr>
          <w:color w:val="000000" w:themeColor="text1"/>
          <w:sz w:val="22"/>
          <w:szCs w:val="22"/>
        </w:rPr>
        <w:t xml:space="preserve">This section may be presented in graphical (table) form and can be attached as an annex. It should indicate the </w:t>
      </w:r>
      <w:r w:rsidRPr="00DE35C7">
        <w:rPr>
          <w:b/>
          <w:bCs/>
          <w:color w:val="000000" w:themeColor="text1"/>
          <w:sz w:val="22"/>
          <w:szCs w:val="22"/>
        </w:rPr>
        <w:t>sequence of all major activities and implementation milestones</w:t>
      </w:r>
      <w:r w:rsidRPr="00DE35C7">
        <w:rPr>
          <w:color w:val="000000" w:themeColor="text1"/>
          <w:sz w:val="22"/>
          <w:szCs w:val="22"/>
        </w:rPr>
        <w:t>, including targeted beginning and ending dates for each step. Provide as much detail as possible</w:t>
      </w:r>
      <w:r>
        <w:rPr>
          <w:color w:val="000000" w:themeColor="text1"/>
          <w:sz w:val="22"/>
          <w:szCs w:val="22"/>
        </w:rPr>
        <w:t xml:space="preserve"> at this stage</w:t>
      </w:r>
      <w:r w:rsidRPr="00DE35C7">
        <w:rPr>
          <w:color w:val="000000" w:themeColor="text1"/>
          <w:sz w:val="22"/>
          <w:szCs w:val="22"/>
        </w:rPr>
        <w:t xml:space="preserve">. The Implementation Plan should show a logical flow of steps, indicating that all the things that must happen have been carefully thought through from the current to the end of project situation. </w:t>
      </w:r>
      <w:r>
        <w:rPr>
          <w:color w:val="000000" w:themeColor="text1"/>
          <w:sz w:val="22"/>
          <w:szCs w:val="22"/>
        </w:rPr>
        <w:t>Please i</w:t>
      </w:r>
      <w:r w:rsidRPr="00DE35C7">
        <w:rPr>
          <w:color w:val="000000" w:themeColor="text1"/>
          <w:sz w:val="22"/>
          <w:szCs w:val="22"/>
        </w:rPr>
        <w:t>nclude in the Implementation Plan the required reports, project reviews and evaluation activities.</w:t>
      </w:r>
    </w:p>
    <w:p w:rsidR="00851924" w:rsidRPr="00EE406E" w:rsidRDefault="00851924" w:rsidP="00215BB0">
      <w:pPr>
        <w:pStyle w:val="Heading2"/>
        <w:numPr>
          <w:ilvl w:val="1"/>
          <w:numId w:val="25"/>
        </w:numPr>
        <w:spacing w:before="240" w:after="60"/>
        <w:rPr>
          <w:bCs/>
          <w:color w:val="000000" w:themeColor="text1"/>
          <w:sz w:val="22"/>
          <w:szCs w:val="22"/>
        </w:rPr>
      </w:pPr>
      <w:bookmarkStart w:id="381" w:name="_Toc267561839"/>
      <w:r w:rsidRPr="00EE406E">
        <w:rPr>
          <w:color w:val="000000" w:themeColor="text1"/>
          <w:sz w:val="22"/>
          <w:szCs w:val="22"/>
        </w:rPr>
        <w:t>Plan to Ensure Community Participation</w:t>
      </w:r>
      <w:bookmarkEnd w:id="381"/>
      <w:r w:rsidRPr="00EE406E">
        <w:rPr>
          <w:color w:val="000000" w:themeColor="text1"/>
          <w:sz w:val="22"/>
          <w:szCs w:val="22"/>
        </w:rPr>
        <w:t xml:space="preserve"> </w:t>
      </w:r>
      <w:r w:rsidRPr="00EE406E">
        <w:rPr>
          <w:rStyle w:val="FootnoteReference"/>
          <w:color w:val="000000" w:themeColor="text1"/>
          <w:sz w:val="22"/>
          <w:szCs w:val="22"/>
        </w:rPr>
        <w:footnoteReference w:id="13"/>
      </w:r>
    </w:p>
    <w:p w:rsidR="00851924" w:rsidRPr="0038774E" w:rsidRDefault="00851924" w:rsidP="00851924">
      <w:pPr>
        <w:pStyle w:val="Heading2"/>
        <w:autoSpaceDE w:val="0"/>
        <w:autoSpaceDN w:val="0"/>
        <w:adjustRightInd w:val="0"/>
        <w:jc w:val="both"/>
        <w:rPr>
          <w:b/>
          <w:bCs/>
          <w:i w:val="0"/>
          <w:iCs w:val="0"/>
          <w:color w:val="000000" w:themeColor="text1"/>
          <w:sz w:val="22"/>
          <w:szCs w:val="22"/>
        </w:rPr>
      </w:pPr>
      <w:r w:rsidRPr="0038774E">
        <w:rPr>
          <w:i w:val="0"/>
          <w:iCs w:val="0"/>
          <w:color w:val="000000" w:themeColor="text1"/>
          <w:sz w:val="22"/>
          <w:szCs w:val="22"/>
        </w:rPr>
        <w:t xml:space="preserve">Please describe how the stakeholder communities were involved in Project planning and design and will be involved in: </w:t>
      </w:r>
      <w:proofErr w:type="spellStart"/>
      <w:r w:rsidRPr="0038774E">
        <w:rPr>
          <w:i w:val="0"/>
          <w:iCs w:val="0"/>
          <w:color w:val="000000" w:themeColor="text1"/>
          <w:sz w:val="22"/>
          <w:szCs w:val="22"/>
        </w:rPr>
        <w:t>i</w:t>
      </w:r>
      <w:proofErr w:type="spellEnd"/>
      <w:r w:rsidRPr="0038774E">
        <w:rPr>
          <w:i w:val="0"/>
          <w:iCs w:val="0"/>
          <w:color w:val="000000" w:themeColor="text1"/>
          <w:sz w:val="22"/>
          <w:szCs w:val="22"/>
        </w:rPr>
        <w:t>) Project implementation and ii) Project monitoring and evaluation. This information will serve a basis for assessing and understanding community participation and ownership.</w:t>
      </w:r>
    </w:p>
    <w:p w:rsidR="00851924" w:rsidRPr="0038774E" w:rsidRDefault="00851924" w:rsidP="00851924">
      <w:pPr>
        <w:pStyle w:val="PlainText"/>
        <w:rPr>
          <w:rFonts w:ascii="Times New Roman" w:hAnsi="Times New Roman" w:cs="Times New Roman"/>
          <w:color w:val="000000" w:themeColor="text1"/>
          <w:sz w:val="22"/>
          <w:szCs w:val="22"/>
        </w:rPr>
      </w:pPr>
    </w:p>
    <w:p w:rsidR="00851924" w:rsidRDefault="00851924" w:rsidP="00215BB0">
      <w:pPr>
        <w:pStyle w:val="PlainText"/>
        <w:numPr>
          <w:ilvl w:val="1"/>
          <w:numId w:val="19"/>
        </w:numPr>
        <w:autoSpaceDE/>
        <w:autoSpaceDN/>
        <w:rPr>
          <w:rFonts w:ascii="Times New Roman" w:hAnsi="Times New Roman" w:cs="Times New Roman"/>
          <w:b/>
          <w:i/>
          <w:sz w:val="22"/>
          <w:szCs w:val="22"/>
        </w:rPr>
      </w:pPr>
      <w:r w:rsidRPr="00EE406E">
        <w:rPr>
          <w:rFonts w:ascii="Times New Roman" w:hAnsi="Times New Roman" w:cs="Times New Roman"/>
          <w:b/>
          <w:i/>
          <w:sz w:val="22"/>
          <w:szCs w:val="22"/>
        </w:rPr>
        <w:t>Knowledge Management</w:t>
      </w:r>
    </w:p>
    <w:p w:rsidR="00851924" w:rsidRPr="00EE406E" w:rsidRDefault="00851924" w:rsidP="00851924">
      <w:pPr>
        <w:pStyle w:val="PlainText"/>
        <w:ind w:left="450"/>
        <w:rPr>
          <w:rFonts w:ascii="Times New Roman" w:hAnsi="Times New Roman" w:cs="Times New Roman"/>
          <w:b/>
          <w:i/>
          <w:sz w:val="22"/>
          <w:szCs w:val="22"/>
        </w:rPr>
      </w:pPr>
    </w:p>
    <w:p w:rsidR="00851924" w:rsidRPr="007A7CD9" w:rsidRDefault="00851924" w:rsidP="00851924">
      <w:pPr>
        <w:pStyle w:val="PlainText"/>
        <w:rPr>
          <w:rFonts w:ascii="Times New Roman" w:hAnsi="Times New Roman" w:cs="Times New Roman"/>
          <w:sz w:val="22"/>
          <w:szCs w:val="22"/>
        </w:rPr>
      </w:pPr>
      <w:r>
        <w:rPr>
          <w:rFonts w:ascii="Times New Roman" w:hAnsi="Times New Roman" w:cs="Times New Roman"/>
          <w:sz w:val="22"/>
          <w:szCs w:val="22"/>
        </w:rPr>
        <w:t>Please d</w:t>
      </w:r>
      <w:r w:rsidRPr="007A7CD9">
        <w:rPr>
          <w:rFonts w:ascii="Times New Roman" w:hAnsi="Times New Roman" w:cs="Times New Roman"/>
          <w:sz w:val="22"/>
          <w:szCs w:val="22"/>
        </w:rPr>
        <w:t>escribe how you plan to capture, share and disseminate the knowledge, lessons learned and good practices gained through the implementation of the project.</w:t>
      </w:r>
    </w:p>
    <w:p w:rsidR="00851924" w:rsidRPr="007A7CD9" w:rsidRDefault="00851924" w:rsidP="00851924">
      <w:pPr>
        <w:pStyle w:val="PlainText"/>
        <w:rPr>
          <w:rFonts w:ascii="Times New Roman" w:hAnsi="Times New Roman" w:cs="Times New Roman"/>
          <w:sz w:val="22"/>
          <w:szCs w:val="22"/>
        </w:rPr>
      </w:pPr>
    </w:p>
    <w:p w:rsidR="00851924" w:rsidRDefault="00851924" w:rsidP="00215BB0">
      <w:pPr>
        <w:pStyle w:val="PlainText"/>
        <w:numPr>
          <w:ilvl w:val="1"/>
          <w:numId w:val="19"/>
        </w:numPr>
        <w:autoSpaceDE/>
        <w:autoSpaceDN/>
        <w:rPr>
          <w:rFonts w:ascii="Times New Roman" w:hAnsi="Times New Roman" w:cs="Times New Roman"/>
          <w:b/>
          <w:i/>
          <w:sz w:val="22"/>
          <w:szCs w:val="22"/>
        </w:rPr>
      </w:pPr>
      <w:r w:rsidRPr="00EE406E">
        <w:rPr>
          <w:rFonts w:ascii="Times New Roman" w:hAnsi="Times New Roman" w:cs="Times New Roman"/>
          <w:b/>
          <w:i/>
          <w:sz w:val="22"/>
          <w:szCs w:val="22"/>
        </w:rPr>
        <w:t xml:space="preserve">Gender Mainstreaming </w:t>
      </w:r>
    </w:p>
    <w:p w:rsidR="00851924" w:rsidRDefault="00851924" w:rsidP="00851924">
      <w:pPr>
        <w:pStyle w:val="PlainText"/>
        <w:ind w:left="450"/>
        <w:rPr>
          <w:rFonts w:ascii="Times New Roman" w:hAnsi="Times New Roman" w:cs="Times New Roman"/>
          <w:b/>
          <w:i/>
          <w:sz w:val="22"/>
          <w:szCs w:val="22"/>
        </w:rPr>
      </w:pPr>
    </w:p>
    <w:p w:rsidR="00851924" w:rsidRDefault="00851924" w:rsidP="00851924">
      <w:pPr>
        <w:pStyle w:val="PlainText"/>
        <w:jc w:val="both"/>
        <w:rPr>
          <w:rFonts w:ascii="Times New Roman" w:hAnsi="Times New Roman" w:cs="Times New Roman"/>
          <w:sz w:val="22"/>
          <w:szCs w:val="22"/>
        </w:rPr>
      </w:pPr>
      <w:r>
        <w:rPr>
          <w:rFonts w:ascii="Times New Roman" w:hAnsi="Times New Roman" w:cs="Times New Roman"/>
          <w:sz w:val="22"/>
          <w:szCs w:val="22"/>
        </w:rPr>
        <w:t>Please d</w:t>
      </w:r>
      <w:r w:rsidRPr="007A7CD9">
        <w:rPr>
          <w:rFonts w:ascii="Times New Roman" w:hAnsi="Times New Roman" w:cs="Times New Roman"/>
          <w:sz w:val="22"/>
          <w:szCs w:val="22"/>
        </w:rPr>
        <w:t>escribe how the project takes into consideration the roles and needs of men and women (with a focus on the needs of women), and how this would be reflected in the results and benefits of the project.</w:t>
      </w:r>
    </w:p>
    <w:p w:rsidR="00851924" w:rsidRDefault="00851924" w:rsidP="00851924">
      <w:pPr>
        <w:pStyle w:val="PlainText"/>
        <w:ind w:left="450"/>
        <w:rPr>
          <w:rFonts w:ascii="Times New Roman" w:hAnsi="Times New Roman" w:cs="Times New Roman"/>
          <w:b/>
          <w:i/>
          <w:sz w:val="22"/>
          <w:szCs w:val="22"/>
        </w:rPr>
      </w:pPr>
    </w:p>
    <w:p w:rsidR="00851924" w:rsidRDefault="00851924" w:rsidP="00215BB0">
      <w:pPr>
        <w:pStyle w:val="PlainText"/>
        <w:numPr>
          <w:ilvl w:val="1"/>
          <w:numId w:val="19"/>
        </w:numPr>
        <w:autoSpaceDE/>
        <w:autoSpaceDN/>
        <w:rPr>
          <w:rFonts w:ascii="Times New Roman" w:hAnsi="Times New Roman" w:cs="Times New Roman"/>
          <w:b/>
          <w:i/>
          <w:sz w:val="22"/>
          <w:szCs w:val="22"/>
        </w:rPr>
      </w:pPr>
      <w:r w:rsidRPr="00EE406E">
        <w:rPr>
          <w:rFonts w:ascii="Times New Roman" w:hAnsi="Times New Roman" w:cs="Times New Roman"/>
          <w:b/>
          <w:i/>
          <w:sz w:val="22"/>
          <w:szCs w:val="22"/>
        </w:rPr>
        <w:t>Communication and Replica</w:t>
      </w:r>
      <w:r>
        <w:rPr>
          <w:rFonts w:ascii="Times New Roman" w:hAnsi="Times New Roman" w:cs="Times New Roman"/>
          <w:b/>
          <w:i/>
          <w:sz w:val="22"/>
          <w:szCs w:val="22"/>
        </w:rPr>
        <w:t>tion</w:t>
      </w:r>
      <w:r w:rsidRPr="00EE406E">
        <w:rPr>
          <w:rFonts w:ascii="Times New Roman" w:hAnsi="Times New Roman" w:cs="Times New Roman"/>
          <w:b/>
          <w:i/>
          <w:sz w:val="22"/>
          <w:szCs w:val="22"/>
        </w:rPr>
        <w:t xml:space="preserve"> of Project Results</w:t>
      </w:r>
    </w:p>
    <w:p w:rsidR="00851924" w:rsidRPr="00EE406E" w:rsidRDefault="00851924" w:rsidP="00851924">
      <w:pPr>
        <w:pStyle w:val="PlainText"/>
        <w:ind w:left="450"/>
        <w:rPr>
          <w:rFonts w:ascii="Times New Roman" w:hAnsi="Times New Roman" w:cs="Times New Roman"/>
          <w:b/>
          <w:i/>
          <w:sz w:val="22"/>
          <w:szCs w:val="22"/>
        </w:rPr>
      </w:pPr>
    </w:p>
    <w:p w:rsidR="00851924" w:rsidRPr="007A7CD9" w:rsidRDefault="00851924" w:rsidP="00851924">
      <w:pPr>
        <w:pStyle w:val="PlainText"/>
        <w:jc w:val="both"/>
        <w:rPr>
          <w:rFonts w:ascii="Times New Roman" w:hAnsi="Times New Roman" w:cs="Times New Roman"/>
          <w:sz w:val="22"/>
          <w:szCs w:val="22"/>
        </w:rPr>
      </w:pPr>
      <w:r>
        <w:rPr>
          <w:rFonts w:ascii="Times New Roman" w:hAnsi="Times New Roman" w:cs="Times New Roman"/>
          <w:sz w:val="22"/>
          <w:szCs w:val="22"/>
        </w:rPr>
        <w:t>Please d</w:t>
      </w:r>
      <w:r w:rsidRPr="007A7CD9">
        <w:rPr>
          <w:rFonts w:ascii="Times New Roman" w:hAnsi="Times New Roman" w:cs="Times New Roman"/>
          <w:sz w:val="22"/>
          <w:szCs w:val="22"/>
        </w:rPr>
        <w:t>escribe how you would communicate the goals, activities and results of the project with the community members, other community-based organizations and other key stakeholders. If the project requires awareness</w:t>
      </w:r>
      <w:r>
        <w:rPr>
          <w:rFonts w:ascii="Times New Roman" w:hAnsi="Times New Roman" w:cs="Times New Roman"/>
          <w:sz w:val="22"/>
          <w:szCs w:val="22"/>
        </w:rPr>
        <w:t>-</w:t>
      </w:r>
      <w:r w:rsidRPr="007A7CD9">
        <w:rPr>
          <w:rFonts w:ascii="Times New Roman" w:hAnsi="Times New Roman" w:cs="Times New Roman"/>
          <w:sz w:val="22"/>
          <w:szCs w:val="22"/>
        </w:rPr>
        <w:t>raising at the local level</w:t>
      </w:r>
      <w:r>
        <w:rPr>
          <w:rFonts w:ascii="Times New Roman" w:hAnsi="Times New Roman" w:cs="Times New Roman"/>
          <w:sz w:val="22"/>
          <w:szCs w:val="22"/>
        </w:rPr>
        <w:t>,</w:t>
      </w:r>
      <w:r w:rsidRPr="007A7CD9">
        <w:rPr>
          <w:rFonts w:ascii="Times New Roman" w:hAnsi="Times New Roman" w:cs="Times New Roman"/>
          <w:sz w:val="22"/>
          <w:szCs w:val="22"/>
        </w:rPr>
        <w:t xml:space="preserve"> please describe the plan/activities you would use to</w:t>
      </w:r>
      <w:r>
        <w:rPr>
          <w:rFonts w:ascii="Times New Roman" w:hAnsi="Times New Roman" w:cs="Times New Roman"/>
          <w:sz w:val="22"/>
          <w:szCs w:val="22"/>
        </w:rPr>
        <w:t xml:space="preserve"> achieve the target results and ensure replication of project results</w:t>
      </w:r>
      <w:r w:rsidRPr="007A7CD9">
        <w:rPr>
          <w:rFonts w:ascii="Times New Roman" w:hAnsi="Times New Roman" w:cs="Times New Roman"/>
          <w:sz w:val="22"/>
          <w:szCs w:val="22"/>
        </w:rPr>
        <w:t>.</w:t>
      </w:r>
    </w:p>
    <w:p w:rsidR="00851924" w:rsidRPr="007A7CD9" w:rsidRDefault="00851924" w:rsidP="00851924">
      <w:pPr>
        <w:autoSpaceDE w:val="0"/>
        <w:autoSpaceDN w:val="0"/>
        <w:adjustRightInd w:val="0"/>
        <w:rPr>
          <w:color w:val="000000" w:themeColor="text1"/>
          <w:sz w:val="22"/>
          <w:szCs w:val="22"/>
        </w:rPr>
      </w:pPr>
    </w:p>
    <w:p w:rsidR="00851924" w:rsidRDefault="00851924" w:rsidP="00851924">
      <w:pPr>
        <w:autoSpaceDE w:val="0"/>
        <w:autoSpaceDN w:val="0"/>
        <w:adjustRightInd w:val="0"/>
        <w:rPr>
          <w:b/>
          <w:color w:val="000000" w:themeColor="text1"/>
          <w:sz w:val="22"/>
          <w:szCs w:val="22"/>
        </w:rPr>
      </w:pPr>
    </w:p>
    <w:p w:rsidR="00851924" w:rsidRDefault="00851924" w:rsidP="00851924">
      <w:pPr>
        <w:autoSpaceDE w:val="0"/>
        <w:autoSpaceDN w:val="0"/>
        <w:adjustRightInd w:val="0"/>
        <w:rPr>
          <w:b/>
          <w:color w:val="000000" w:themeColor="text1"/>
          <w:sz w:val="22"/>
          <w:szCs w:val="22"/>
        </w:rPr>
      </w:pPr>
      <w:r w:rsidRPr="00FD4709">
        <w:rPr>
          <w:b/>
          <w:color w:val="000000" w:themeColor="text1"/>
          <w:sz w:val="22"/>
          <w:szCs w:val="22"/>
        </w:rPr>
        <w:lastRenderedPageBreak/>
        <w:t>SECTION B</w:t>
      </w:r>
      <w:r>
        <w:rPr>
          <w:b/>
          <w:color w:val="000000" w:themeColor="text1"/>
          <w:sz w:val="22"/>
          <w:szCs w:val="22"/>
        </w:rPr>
        <w:t>:</w:t>
      </w:r>
    </w:p>
    <w:p w:rsidR="00851924" w:rsidRDefault="00851924" w:rsidP="00851924">
      <w:pPr>
        <w:autoSpaceDE w:val="0"/>
        <w:autoSpaceDN w:val="0"/>
        <w:adjustRightInd w:val="0"/>
        <w:rPr>
          <w:color w:val="000000" w:themeColor="text1"/>
          <w:sz w:val="22"/>
          <w:szCs w:val="22"/>
        </w:rPr>
      </w:pPr>
    </w:p>
    <w:p w:rsidR="00851924" w:rsidRPr="00334DCC" w:rsidRDefault="00851924" w:rsidP="00851924">
      <w:pPr>
        <w:autoSpaceDE w:val="0"/>
        <w:autoSpaceDN w:val="0"/>
        <w:adjustRightInd w:val="0"/>
        <w:rPr>
          <w:b/>
          <w:color w:val="000000" w:themeColor="text1"/>
          <w:sz w:val="22"/>
          <w:szCs w:val="22"/>
        </w:rPr>
      </w:pPr>
      <w:r>
        <w:rPr>
          <w:b/>
          <w:color w:val="000000" w:themeColor="text1"/>
          <w:sz w:val="22"/>
          <w:szCs w:val="22"/>
        </w:rPr>
        <w:t>PROJECT RISKS, MONITORING &amp; EVALUATION</w:t>
      </w:r>
    </w:p>
    <w:p w:rsidR="00851924" w:rsidRDefault="00851924" w:rsidP="00851924">
      <w:pPr>
        <w:autoSpaceDE w:val="0"/>
        <w:autoSpaceDN w:val="0"/>
        <w:adjustRightInd w:val="0"/>
        <w:rPr>
          <w:color w:val="000000" w:themeColor="text1"/>
          <w:sz w:val="22"/>
          <w:szCs w:val="22"/>
        </w:rPr>
      </w:pPr>
    </w:p>
    <w:p w:rsidR="00851924" w:rsidRPr="00596E03" w:rsidRDefault="00851924" w:rsidP="00851924">
      <w:pPr>
        <w:autoSpaceDE w:val="0"/>
        <w:autoSpaceDN w:val="0"/>
        <w:adjustRightInd w:val="0"/>
        <w:jc w:val="both"/>
        <w:rPr>
          <w:color w:val="000000" w:themeColor="text1"/>
          <w:sz w:val="22"/>
          <w:szCs w:val="22"/>
        </w:rPr>
      </w:pPr>
      <w:r w:rsidRPr="00596E03">
        <w:rPr>
          <w:color w:val="000000" w:themeColor="text1"/>
          <w:sz w:val="22"/>
          <w:szCs w:val="22"/>
        </w:rPr>
        <w:t xml:space="preserve">This section should detail </w:t>
      </w:r>
      <w:r>
        <w:rPr>
          <w:color w:val="000000" w:themeColor="text1"/>
          <w:sz w:val="22"/>
          <w:szCs w:val="22"/>
        </w:rPr>
        <w:t xml:space="preserve">the risks, issues, assumptions, sustainability strategies </w:t>
      </w:r>
      <w:r w:rsidRPr="00596E03">
        <w:rPr>
          <w:color w:val="000000" w:themeColor="text1"/>
          <w:sz w:val="22"/>
          <w:szCs w:val="22"/>
        </w:rPr>
        <w:t xml:space="preserve">and </w:t>
      </w:r>
      <w:r>
        <w:rPr>
          <w:color w:val="000000" w:themeColor="text1"/>
          <w:sz w:val="22"/>
          <w:szCs w:val="22"/>
        </w:rPr>
        <w:t>also describe the</w:t>
      </w:r>
      <w:r w:rsidRPr="00596E03">
        <w:rPr>
          <w:color w:val="000000" w:themeColor="text1"/>
          <w:sz w:val="22"/>
          <w:szCs w:val="22"/>
        </w:rPr>
        <w:t xml:space="preserve"> project work plan and monitoring during the implementation. It should </w:t>
      </w:r>
      <w:r>
        <w:rPr>
          <w:color w:val="000000" w:themeColor="text1"/>
          <w:sz w:val="22"/>
          <w:szCs w:val="22"/>
        </w:rPr>
        <w:t xml:space="preserve">provide a full description of the </w:t>
      </w:r>
      <w:r w:rsidRPr="00596E03">
        <w:rPr>
          <w:color w:val="000000" w:themeColor="text1"/>
          <w:sz w:val="22"/>
          <w:szCs w:val="22"/>
        </w:rPr>
        <w:t xml:space="preserve">issues </w:t>
      </w:r>
      <w:r>
        <w:rPr>
          <w:color w:val="000000" w:themeColor="text1"/>
          <w:sz w:val="22"/>
          <w:szCs w:val="22"/>
        </w:rPr>
        <w:t>outlined</w:t>
      </w:r>
      <w:r w:rsidRPr="00596E03">
        <w:rPr>
          <w:color w:val="000000" w:themeColor="text1"/>
          <w:sz w:val="22"/>
          <w:szCs w:val="22"/>
        </w:rPr>
        <w:t xml:space="preserve"> below:</w:t>
      </w:r>
    </w:p>
    <w:p w:rsidR="00851924" w:rsidRPr="00E363EF" w:rsidRDefault="00851924" w:rsidP="00851924">
      <w:pPr>
        <w:pStyle w:val="Heading2"/>
        <w:spacing w:line="360" w:lineRule="auto"/>
        <w:rPr>
          <w:bCs/>
          <w:color w:val="000000" w:themeColor="text1"/>
          <w:sz w:val="22"/>
          <w:szCs w:val="22"/>
        </w:rPr>
      </w:pPr>
      <w:bookmarkStart w:id="382" w:name="_Toc267561840"/>
      <w:r>
        <w:rPr>
          <w:color w:val="000000" w:themeColor="text1"/>
          <w:sz w:val="22"/>
          <w:szCs w:val="22"/>
        </w:rPr>
        <w:t>2</w:t>
      </w:r>
      <w:r w:rsidRPr="00E363EF">
        <w:rPr>
          <w:color w:val="000000" w:themeColor="text1"/>
          <w:sz w:val="22"/>
          <w:szCs w:val="22"/>
        </w:rPr>
        <w:t>.</w:t>
      </w:r>
      <w:r>
        <w:rPr>
          <w:color w:val="000000" w:themeColor="text1"/>
          <w:sz w:val="22"/>
          <w:szCs w:val="22"/>
        </w:rPr>
        <w:t>0</w:t>
      </w:r>
      <w:r w:rsidRPr="00E363EF">
        <w:rPr>
          <w:color w:val="000000" w:themeColor="text1"/>
          <w:sz w:val="22"/>
          <w:szCs w:val="22"/>
        </w:rPr>
        <w:tab/>
        <w:t xml:space="preserve">Risks to Successful Implementation </w:t>
      </w:r>
      <w:bookmarkEnd w:id="382"/>
    </w:p>
    <w:p w:rsidR="00851924" w:rsidRPr="00F85606" w:rsidRDefault="00851924" w:rsidP="00851924">
      <w:pPr>
        <w:autoSpaceDE w:val="0"/>
        <w:autoSpaceDN w:val="0"/>
        <w:adjustRightInd w:val="0"/>
        <w:jc w:val="both"/>
        <w:rPr>
          <w:sz w:val="22"/>
          <w:szCs w:val="22"/>
        </w:rPr>
      </w:pPr>
      <w:r>
        <w:rPr>
          <w:sz w:val="22"/>
          <w:szCs w:val="22"/>
        </w:rPr>
        <w:t>Please i</w:t>
      </w:r>
      <w:r w:rsidRPr="00F85606">
        <w:rPr>
          <w:sz w:val="22"/>
          <w:szCs w:val="22"/>
        </w:rPr>
        <w:t xml:space="preserve">dentify and list the </w:t>
      </w:r>
      <w:r w:rsidRPr="00730991">
        <w:rPr>
          <w:b/>
          <w:sz w:val="22"/>
          <w:szCs w:val="22"/>
        </w:rPr>
        <w:t>major risk factors</w:t>
      </w:r>
      <w:r w:rsidRPr="00F85606">
        <w:rPr>
          <w:sz w:val="22"/>
          <w:szCs w:val="22"/>
        </w:rPr>
        <w:t xml:space="preserve"> that could result in the project not producing the expected results. These should include both internal factors (for example, the technology involved fails to work as projected) and external factors (for example, significant currency fluctuations resulting into changes in the </w:t>
      </w:r>
      <w:r>
        <w:rPr>
          <w:sz w:val="22"/>
          <w:szCs w:val="22"/>
        </w:rPr>
        <w:t>resources</w:t>
      </w:r>
      <w:r w:rsidRPr="00F85606">
        <w:rPr>
          <w:sz w:val="22"/>
          <w:szCs w:val="22"/>
        </w:rPr>
        <w:t xml:space="preserve"> of the project).</w:t>
      </w:r>
      <w:r>
        <w:rPr>
          <w:sz w:val="22"/>
          <w:szCs w:val="22"/>
        </w:rPr>
        <w:t xml:space="preserve"> Please also propose risk mitigation measures to address the potential risks.</w:t>
      </w:r>
    </w:p>
    <w:p w:rsidR="00851924" w:rsidRPr="00F85606" w:rsidRDefault="00851924" w:rsidP="00851924">
      <w:pPr>
        <w:autoSpaceDE w:val="0"/>
        <w:autoSpaceDN w:val="0"/>
        <w:adjustRightInd w:val="0"/>
        <w:jc w:val="both"/>
        <w:rPr>
          <w:sz w:val="22"/>
          <w:szCs w:val="22"/>
        </w:rPr>
      </w:pPr>
    </w:p>
    <w:p w:rsidR="00851924" w:rsidRPr="00F85606" w:rsidRDefault="00851924" w:rsidP="00851924">
      <w:pPr>
        <w:autoSpaceDE w:val="0"/>
        <w:autoSpaceDN w:val="0"/>
        <w:adjustRightInd w:val="0"/>
        <w:jc w:val="both"/>
        <w:rPr>
          <w:sz w:val="22"/>
          <w:szCs w:val="22"/>
        </w:rPr>
      </w:pPr>
      <w:r>
        <w:rPr>
          <w:sz w:val="22"/>
          <w:szCs w:val="22"/>
        </w:rPr>
        <w:t>Please i</w:t>
      </w:r>
      <w:r w:rsidRPr="00F85606">
        <w:rPr>
          <w:sz w:val="22"/>
          <w:szCs w:val="22"/>
        </w:rPr>
        <w:t xml:space="preserve">nclude in this section the </w:t>
      </w:r>
      <w:r w:rsidRPr="00730991">
        <w:rPr>
          <w:b/>
          <w:sz w:val="22"/>
          <w:szCs w:val="22"/>
        </w:rPr>
        <w:t xml:space="preserve">key </w:t>
      </w:r>
      <w:r w:rsidRPr="00730991">
        <w:rPr>
          <w:b/>
          <w:bCs/>
          <w:sz w:val="22"/>
          <w:szCs w:val="22"/>
        </w:rPr>
        <w:t>assumptions</w:t>
      </w:r>
      <w:r w:rsidRPr="00F85606">
        <w:rPr>
          <w:b/>
          <w:bCs/>
          <w:sz w:val="22"/>
          <w:szCs w:val="22"/>
        </w:rPr>
        <w:t xml:space="preserve"> </w:t>
      </w:r>
      <w:r w:rsidRPr="00F85606">
        <w:rPr>
          <w:sz w:val="22"/>
          <w:szCs w:val="22"/>
        </w:rPr>
        <w:t xml:space="preserve">on which the project plan is based (for example, government </w:t>
      </w:r>
      <w:r>
        <w:rPr>
          <w:sz w:val="22"/>
          <w:szCs w:val="22"/>
        </w:rPr>
        <w:t xml:space="preserve">and </w:t>
      </w:r>
      <w:r w:rsidRPr="00F85606">
        <w:rPr>
          <w:sz w:val="22"/>
          <w:szCs w:val="22"/>
        </w:rPr>
        <w:t>environmental policy remaining stable) which are anticipated in project planning, and on which the feasibility of the project depends.</w:t>
      </w:r>
    </w:p>
    <w:p w:rsidR="00851924" w:rsidRPr="00E363EF" w:rsidRDefault="00851924" w:rsidP="00851924">
      <w:pPr>
        <w:pStyle w:val="Heading2"/>
        <w:spacing w:line="360" w:lineRule="auto"/>
        <w:rPr>
          <w:bCs/>
          <w:color w:val="000000" w:themeColor="text1"/>
          <w:sz w:val="22"/>
          <w:szCs w:val="22"/>
        </w:rPr>
      </w:pPr>
      <w:bookmarkStart w:id="383" w:name="_Toc267561841"/>
      <w:r>
        <w:rPr>
          <w:color w:val="000000" w:themeColor="text1"/>
          <w:sz w:val="22"/>
          <w:szCs w:val="22"/>
        </w:rPr>
        <w:t>2.1</w:t>
      </w:r>
      <w:r>
        <w:rPr>
          <w:color w:val="000000" w:themeColor="text1"/>
          <w:sz w:val="22"/>
          <w:szCs w:val="22"/>
        </w:rPr>
        <w:tab/>
        <w:t xml:space="preserve">Monitoring, </w:t>
      </w:r>
      <w:r w:rsidRPr="00E363EF">
        <w:rPr>
          <w:color w:val="000000" w:themeColor="text1"/>
          <w:sz w:val="22"/>
          <w:szCs w:val="22"/>
        </w:rPr>
        <w:t xml:space="preserve">Evaluation Plan and Indicators </w:t>
      </w:r>
      <w:bookmarkEnd w:id="383"/>
    </w:p>
    <w:p w:rsidR="00851924" w:rsidRDefault="00851924" w:rsidP="00851924">
      <w:pPr>
        <w:autoSpaceDE w:val="0"/>
        <w:autoSpaceDN w:val="0"/>
        <w:adjustRightInd w:val="0"/>
        <w:jc w:val="both"/>
        <w:rPr>
          <w:sz w:val="22"/>
          <w:szCs w:val="22"/>
        </w:rPr>
      </w:pPr>
      <w:r w:rsidRPr="00F85606">
        <w:rPr>
          <w:sz w:val="22"/>
          <w:szCs w:val="22"/>
        </w:rPr>
        <w:t xml:space="preserve">This section should </w:t>
      </w:r>
      <w:r>
        <w:rPr>
          <w:sz w:val="22"/>
          <w:szCs w:val="22"/>
        </w:rPr>
        <w:t xml:space="preserve">be laid out as per table 1 below. It should </w:t>
      </w:r>
      <w:r w:rsidRPr="00F85606">
        <w:rPr>
          <w:sz w:val="22"/>
          <w:szCs w:val="22"/>
        </w:rPr>
        <w:t>contain an explanation of the plan for monitoring and evaluating the project, both during its implementation (</w:t>
      </w:r>
      <w:r>
        <w:rPr>
          <w:sz w:val="22"/>
          <w:szCs w:val="22"/>
        </w:rPr>
        <w:t>field activities</w:t>
      </w:r>
      <w:r w:rsidRPr="00F85606">
        <w:rPr>
          <w:sz w:val="22"/>
          <w:szCs w:val="22"/>
        </w:rPr>
        <w:t>) and at completion (</w:t>
      </w:r>
      <w:r>
        <w:rPr>
          <w:sz w:val="22"/>
          <w:szCs w:val="22"/>
        </w:rPr>
        <w:t>review and analysis</w:t>
      </w:r>
      <w:r w:rsidRPr="00F85606">
        <w:rPr>
          <w:sz w:val="22"/>
          <w:szCs w:val="22"/>
        </w:rPr>
        <w:t xml:space="preserve">). </w:t>
      </w:r>
    </w:p>
    <w:tbl>
      <w:tblPr>
        <w:tblpPr w:leftFromText="180" w:rightFromText="180" w:vertAnchor="page" w:horzAnchor="margin" w:tblpY="8250"/>
        <w:tblW w:w="8748" w:type="dxa"/>
        <w:tblLook w:val="04A0"/>
      </w:tblPr>
      <w:tblGrid>
        <w:gridCol w:w="1843"/>
        <w:gridCol w:w="1330"/>
        <w:gridCol w:w="1221"/>
        <w:gridCol w:w="355"/>
        <w:gridCol w:w="306"/>
        <w:gridCol w:w="306"/>
        <w:gridCol w:w="306"/>
        <w:gridCol w:w="325"/>
        <w:gridCol w:w="306"/>
        <w:gridCol w:w="306"/>
        <w:gridCol w:w="306"/>
        <w:gridCol w:w="325"/>
        <w:gridCol w:w="396"/>
        <w:gridCol w:w="396"/>
        <w:gridCol w:w="721"/>
      </w:tblGrid>
      <w:tr w:rsidR="00851924" w:rsidRPr="009216E1" w:rsidTr="000F35CE">
        <w:trPr>
          <w:trHeight w:val="240"/>
        </w:trPr>
        <w:tc>
          <w:tcPr>
            <w:tcW w:w="8748" w:type="dxa"/>
            <w:gridSpan w:val="15"/>
            <w:tcBorders>
              <w:top w:val="single" w:sz="4" w:space="0" w:color="auto"/>
              <w:left w:val="single" w:sz="4" w:space="0" w:color="auto"/>
              <w:bottom w:val="single" w:sz="4" w:space="0" w:color="auto"/>
              <w:right w:val="single" w:sz="4" w:space="0" w:color="000000"/>
            </w:tcBorders>
            <w:shd w:val="clear" w:color="auto" w:fill="auto"/>
            <w:hideMark/>
          </w:tcPr>
          <w:p w:rsidR="00851924" w:rsidRPr="00E2106F" w:rsidRDefault="00851924" w:rsidP="000F35CE">
            <w:pPr>
              <w:tabs>
                <w:tab w:val="center" w:pos="4320"/>
                <w:tab w:val="right" w:pos="8640"/>
              </w:tabs>
              <w:rPr>
                <w:sz w:val="18"/>
                <w:szCs w:val="18"/>
                <w:lang w:val="en-GB" w:eastAsia="en-GB"/>
              </w:rPr>
            </w:pPr>
            <w:r w:rsidRPr="006D1C31">
              <w:rPr>
                <w:sz w:val="18"/>
                <w:szCs w:val="18"/>
                <w:lang w:val="en-GB" w:eastAsia="en-GB"/>
              </w:rPr>
              <w:t>Brief description of General Objective of Project:</w:t>
            </w:r>
          </w:p>
        </w:tc>
      </w:tr>
      <w:tr w:rsidR="00851924" w:rsidRPr="009216E1" w:rsidTr="000F35CE">
        <w:trPr>
          <w:trHeight w:val="168"/>
        </w:trPr>
        <w:tc>
          <w:tcPr>
            <w:tcW w:w="8748" w:type="dxa"/>
            <w:gridSpan w:val="15"/>
            <w:tcBorders>
              <w:top w:val="single" w:sz="4" w:space="0" w:color="auto"/>
              <w:left w:val="single" w:sz="4" w:space="0" w:color="auto"/>
              <w:bottom w:val="single" w:sz="4" w:space="0" w:color="auto"/>
              <w:right w:val="single" w:sz="4" w:space="0" w:color="000000"/>
            </w:tcBorders>
            <w:shd w:val="clear" w:color="auto" w:fill="auto"/>
            <w:hideMark/>
          </w:tcPr>
          <w:p w:rsidR="00851924" w:rsidRPr="00E2106F" w:rsidRDefault="00851924" w:rsidP="000F35CE">
            <w:pPr>
              <w:tabs>
                <w:tab w:val="center" w:pos="4320"/>
                <w:tab w:val="right" w:pos="8640"/>
              </w:tabs>
              <w:rPr>
                <w:sz w:val="18"/>
                <w:szCs w:val="18"/>
                <w:lang w:val="en-GB" w:eastAsia="en-GB"/>
              </w:rPr>
            </w:pPr>
            <w:r w:rsidRPr="006D1C31">
              <w:rPr>
                <w:sz w:val="18"/>
                <w:szCs w:val="18"/>
                <w:lang w:val="en-GB" w:eastAsia="en-GB"/>
              </w:rPr>
              <w:t>Brief Description of Specific Objective No 1</w:t>
            </w:r>
            <w:r w:rsidRPr="006D1C31">
              <w:rPr>
                <w:rStyle w:val="FootnoteReference"/>
                <w:sz w:val="18"/>
                <w:szCs w:val="18"/>
                <w:lang w:val="en-GB" w:eastAsia="en-GB"/>
              </w:rPr>
              <w:footnoteReference w:id="14"/>
            </w:r>
            <w:r w:rsidRPr="006D1C31">
              <w:rPr>
                <w:sz w:val="18"/>
                <w:szCs w:val="18"/>
                <w:lang w:val="en-GB" w:eastAsia="en-GB"/>
              </w:rPr>
              <w:t>:</w:t>
            </w:r>
          </w:p>
        </w:tc>
      </w:tr>
      <w:tr w:rsidR="00851924" w:rsidRPr="009216E1" w:rsidTr="000F35CE">
        <w:trPr>
          <w:trHeight w:val="339"/>
        </w:trPr>
        <w:tc>
          <w:tcPr>
            <w:tcW w:w="4394" w:type="dxa"/>
            <w:gridSpan w:val="3"/>
            <w:tcBorders>
              <w:top w:val="single" w:sz="4" w:space="0" w:color="auto"/>
              <w:left w:val="single" w:sz="4" w:space="0" w:color="auto"/>
              <w:bottom w:val="single" w:sz="4" w:space="0" w:color="auto"/>
              <w:right w:val="single" w:sz="4" w:space="0" w:color="auto"/>
            </w:tcBorders>
            <w:shd w:val="clear" w:color="auto" w:fill="auto"/>
            <w:hideMark/>
          </w:tcPr>
          <w:p w:rsidR="00851924" w:rsidRPr="00E2106F" w:rsidRDefault="00851924" w:rsidP="000F35CE">
            <w:pPr>
              <w:tabs>
                <w:tab w:val="center" w:pos="4320"/>
                <w:tab w:val="right" w:pos="8640"/>
              </w:tabs>
              <w:rPr>
                <w:sz w:val="18"/>
                <w:szCs w:val="18"/>
                <w:lang w:val="en-GB" w:eastAsia="en-GB"/>
              </w:rPr>
            </w:pPr>
            <w:r w:rsidRPr="006D1C31">
              <w:rPr>
                <w:sz w:val="18"/>
                <w:szCs w:val="18"/>
                <w:lang w:val="en-GB" w:eastAsia="en-GB"/>
              </w:rPr>
              <w:t>List the activities necessary to fulfil this objective. Indicate who is responsible for each activity and an indicator of activity accomplishment.</w:t>
            </w:r>
          </w:p>
        </w:tc>
        <w:tc>
          <w:tcPr>
            <w:tcW w:w="4354" w:type="dxa"/>
            <w:gridSpan w:val="12"/>
            <w:tcBorders>
              <w:top w:val="single" w:sz="4" w:space="0" w:color="auto"/>
              <w:left w:val="nil"/>
              <w:bottom w:val="single" w:sz="4" w:space="0" w:color="auto"/>
              <w:right w:val="single" w:sz="4" w:space="0" w:color="auto"/>
            </w:tcBorders>
            <w:shd w:val="clear" w:color="auto" w:fill="auto"/>
            <w:hideMark/>
          </w:tcPr>
          <w:p w:rsidR="00851924" w:rsidRPr="00E2106F" w:rsidRDefault="00851924" w:rsidP="000F35CE">
            <w:pPr>
              <w:tabs>
                <w:tab w:val="center" w:pos="4320"/>
                <w:tab w:val="right" w:pos="8640"/>
              </w:tabs>
              <w:rPr>
                <w:sz w:val="18"/>
                <w:szCs w:val="18"/>
                <w:lang w:val="en-GB" w:eastAsia="en-GB"/>
              </w:rPr>
            </w:pPr>
            <w:r w:rsidRPr="006D1C31">
              <w:rPr>
                <w:sz w:val="18"/>
                <w:szCs w:val="18"/>
                <w:lang w:val="en-GB" w:eastAsia="en-GB"/>
              </w:rPr>
              <w:t>Duration of Activity in Months (or Quarters)</w:t>
            </w:r>
          </w:p>
        </w:tc>
      </w:tr>
      <w:tr w:rsidR="00851924" w:rsidRPr="009216E1" w:rsidTr="000F35CE">
        <w:trPr>
          <w:trHeight w:val="300"/>
        </w:trPr>
        <w:tc>
          <w:tcPr>
            <w:tcW w:w="1843" w:type="dxa"/>
            <w:tcBorders>
              <w:top w:val="nil"/>
              <w:left w:val="single" w:sz="4" w:space="0" w:color="auto"/>
              <w:bottom w:val="single" w:sz="4" w:space="0" w:color="auto"/>
              <w:right w:val="single" w:sz="4" w:space="0" w:color="auto"/>
            </w:tcBorders>
            <w:shd w:val="clear" w:color="auto" w:fill="auto"/>
            <w:hideMark/>
          </w:tcPr>
          <w:p w:rsidR="00851924" w:rsidRPr="00E2106F" w:rsidRDefault="00851924" w:rsidP="000F35CE">
            <w:pPr>
              <w:tabs>
                <w:tab w:val="center" w:pos="4320"/>
                <w:tab w:val="right" w:pos="8640"/>
              </w:tabs>
              <w:rPr>
                <w:sz w:val="18"/>
                <w:szCs w:val="18"/>
                <w:lang w:val="en-GB" w:eastAsia="en-GB"/>
              </w:rPr>
            </w:pPr>
            <w:r w:rsidRPr="006D1C31">
              <w:rPr>
                <w:sz w:val="18"/>
                <w:szCs w:val="18"/>
                <w:lang w:val="en-GB" w:eastAsia="en-GB"/>
              </w:rPr>
              <w:t>Activity</w:t>
            </w:r>
          </w:p>
        </w:tc>
        <w:tc>
          <w:tcPr>
            <w:tcW w:w="1330" w:type="dxa"/>
            <w:tcBorders>
              <w:top w:val="nil"/>
              <w:left w:val="nil"/>
              <w:bottom w:val="single" w:sz="4" w:space="0" w:color="auto"/>
              <w:right w:val="single" w:sz="4" w:space="0" w:color="auto"/>
            </w:tcBorders>
            <w:shd w:val="clear" w:color="auto" w:fill="auto"/>
            <w:hideMark/>
          </w:tcPr>
          <w:p w:rsidR="00851924" w:rsidRPr="00E2106F" w:rsidRDefault="00851924" w:rsidP="000F35CE">
            <w:pPr>
              <w:tabs>
                <w:tab w:val="center" w:pos="4320"/>
                <w:tab w:val="right" w:pos="8640"/>
              </w:tabs>
              <w:rPr>
                <w:sz w:val="18"/>
                <w:szCs w:val="18"/>
                <w:lang w:val="en-GB" w:eastAsia="en-GB"/>
              </w:rPr>
            </w:pPr>
            <w:r w:rsidRPr="006D1C31">
              <w:rPr>
                <w:sz w:val="18"/>
                <w:szCs w:val="18"/>
                <w:lang w:val="en-GB" w:eastAsia="en-GB"/>
              </w:rPr>
              <w:t>Responsible Party</w:t>
            </w:r>
          </w:p>
        </w:tc>
        <w:tc>
          <w:tcPr>
            <w:tcW w:w="1221" w:type="dxa"/>
            <w:tcBorders>
              <w:top w:val="nil"/>
              <w:left w:val="nil"/>
              <w:bottom w:val="single" w:sz="4" w:space="0" w:color="auto"/>
              <w:right w:val="single" w:sz="4" w:space="0" w:color="auto"/>
            </w:tcBorders>
            <w:shd w:val="clear" w:color="auto" w:fill="auto"/>
            <w:hideMark/>
          </w:tcPr>
          <w:p w:rsidR="00851924" w:rsidRPr="00E2106F" w:rsidRDefault="00851924" w:rsidP="000F35CE">
            <w:pPr>
              <w:tabs>
                <w:tab w:val="center" w:pos="4320"/>
                <w:tab w:val="right" w:pos="8640"/>
              </w:tabs>
              <w:rPr>
                <w:sz w:val="18"/>
                <w:szCs w:val="18"/>
                <w:lang w:val="en-GB" w:eastAsia="en-GB"/>
              </w:rPr>
            </w:pPr>
            <w:r w:rsidRPr="006D1C31">
              <w:rPr>
                <w:sz w:val="18"/>
                <w:szCs w:val="18"/>
                <w:lang w:val="en-GB" w:eastAsia="en-GB"/>
              </w:rPr>
              <w:t>Indicator</w:t>
            </w:r>
          </w:p>
        </w:tc>
        <w:tc>
          <w:tcPr>
            <w:tcW w:w="355" w:type="dxa"/>
            <w:tcBorders>
              <w:top w:val="nil"/>
              <w:left w:val="nil"/>
              <w:bottom w:val="single" w:sz="4" w:space="0" w:color="auto"/>
              <w:right w:val="single" w:sz="4" w:space="0" w:color="auto"/>
            </w:tcBorders>
            <w:shd w:val="clear" w:color="auto" w:fill="auto"/>
            <w:hideMark/>
          </w:tcPr>
          <w:p w:rsidR="00851924" w:rsidRPr="00E2106F" w:rsidRDefault="00851924" w:rsidP="000F35CE">
            <w:pPr>
              <w:tabs>
                <w:tab w:val="center" w:pos="4320"/>
                <w:tab w:val="right" w:pos="8640"/>
              </w:tabs>
              <w:rPr>
                <w:sz w:val="18"/>
                <w:szCs w:val="18"/>
                <w:lang w:val="en-GB" w:eastAsia="en-GB"/>
              </w:rPr>
            </w:pPr>
            <w:r w:rsidRPr="006D1C31">
              <w:rPr>
                <w:sz w:val="18"/>
                <w:szCs w:val="18"/>
                <w:lang w:val="en-GB" w:eastAsia="en-GB"/>
              </w:rPr>
              <w:t>1</w:t>
            </w:r>
          </w:p>
        </w:tc>
        <w:tc>
          <w:tcPr>
            <w:tcW w:w="306" w:type="dxa"/>
            <w:tcBorders>
              <w:top w:val="nil"/>
              <w:left w:val="nil"/>
              <w:bottom w:val="single" w:sz="4" w:space="0" w:color="auto"/>
              <w:right w:val="single" w:sz="4" w:space="0" w:color="auto"/>
            </w:tcBorders>
            <w:shd w:val="clear" w:color="auto" w:fill="auto"/>
            <w:hideMark/>
          </w:tcPr>
          <w:p w:rsidR="00851924" w:rsidRPr="00E2106F" w:rsidRDefault="00851924" w:rsidP="000F35CE">
            <w:pPr>
              <w:tabs>
                <w:tab w:val="center" w:pos="4320"/>
                <w:tab w:val="right" w:pos="8640"/>
              </w:tabs>
              <w:rPr>
                <w:sz w:val="18"/>
                <w:szCs w:val="18"/>
                <w:lang w:val="en-GB" w:eastAsia="en-GB"/>
              </w:rPr>
            </w:pPr>
            <w:r w:rsidRPr="006D1C31">
              <w:rPr>
                <w:sz w:val="18"/>
                <w:szCs w:val="18"/>
                <w:lang w:val="en-GB" w:eastAsia="en-GB"/>
              </w:rPr>
              <w:t>2</w:t>
            </w:r>
          </w:p>
        </w:tc>
        <w:tc>
          <w:tcPr>
            <w:tcW w:w="306" w:type="dxa"/>
            <w:tcBorders>
              <w:top w:val="nil"/>
              <w:left w:val="nil"/>
              <w:bottom w:val="single" w:sz="4" w:space="0" w:color="auto"/>
              <w:right w:val="single" w:sz="4" w:space="0" w:color="auto"/>
            </w:tcBorders>
            <w:shd w:val="clear" w:color="auto" w:fill="auto"/>
            <w:hideMark/>
          </w:tcPr>
          <w:p w:rsidR="00851924" w:rsidRPr="00E2106F" w:rsidRDefault="00851924" w:rsidP="000F35CE">
            <w:pPr>
              <w:tabs>
                <w:tab w:val="center" w:pos="4320"/>
                <w:tab w:val="right" w:pos="8640"/>
              </w:tabs>
              <w:rPr>
                <w:sz w:val="18"/>
                <w:szCs w:val="18"/>
                <w:lang w:val="en-GB" w:eastAsia="en-GB"/>
              </w:rPr>
            </w:pPr>
            <w:r w:rsidRPr="006D1C31">
              <w:rPr>
                <w:sz w:val="18"/>
                <w:szCs w:val="18"/>
                <w:lang w:val="en-GB" w:eastAsia="en-GB"/>
              </w:rPr>
              <w:t>3</w:t>
            </w:r>
          </w:p>
        </w:tc>
        <w:tc>
          <w:tcPr>
            <w:tcW w:w="306" w:type="dxa"/>
            <w:tcBorders>
              <w:top w:val="nil"/>
              <w:left w:val="nil"/>
              <w:bottom w:val="single" w:sz="4" w:space="0" w:color="auto"/>
              <w:right w:val="single" w:sz="4" w:space="0" w:color="auto"/>
            </w:tcBorders>
            <w:shd w:val="clear" w:color="auto" w:fill="auto"/>
            <w:hideMark/>
          </w:tcPr>
          <w:p w:rsidR="00851924" w:rsidRPr="00E2106F" w:rsidRDefault="00851924" w:rsidP="000F35CE">
            <w:pPr>
              <w:tabs>
                <w:tab w:val="center" w:pos="4320"/>
                <w:tab w:val="right" w:pos="8640"/>
              </w:tabs>
              <w:rPr>
                <w:sz w:val="18"/>
                <w:szCs w:val="18"/>
                <w:lang w:val="en-GB" w:eastAsia="en-GB"/>
              </w:rPr>
            </w:pPr>
            <w:r w:rsidRPr="006D1C31">
              <w:rPr>
                <w:sz w:val="18"/>
                <w:szCs w:val="18"/>
                <w:lang w:val="en-GB" w:eastAsia="en-GB"/>
              </w:rPr>
              <w:t>4</w:t>
            </w:r>
          </w:p>
        </w:tc>
        <w:tc>
          <w:tcPr>
            <w:tcW w:w="325" w:type="dxa"/>
            <w:tcBorders>
              <w:top w:val="nil"/>
              <w:left w:val="nil"/>
              <w:bottom w:val="single" w:sz="4" w:space="0" w:color="auto"/>
              <w:right w:val="single" w:sz="4" w:space="0" w:color="auto"/>
            </w:tcBorders>
            <w:shd w:val="clear" w:color="auto" w:fill="auto"/>
            <w:hideMark/>
          </w:tcPr>
          <w:p w:rsidR="00851924" w:rsidRPr="00E2106F" w:rsidRDefault="00851924" w:rsidP="000F35CE">
            <w:pPr>
              <w:tabs>
                <w:tab w:val="center" w:pos="4320"/>
                <w:tab w:val="right" w:pos="8640"/>
              </w:tabs>
              <w:rPr>
                <w:sz w:val="18"/>
                <w:szCs w:val="18"/>
                <w:lang w:val="en-GB" w:eastAsia="en-GB"/>
              </w:rPr>
            </w:pPr>
            <w:r w:rsidRPr="006D1C31">
              <w:rPr>
                <w:sz w:val="18"/>
                <w:szCs w:val="18"/>
                <w:lang w:val="en-GB" w:eastAsia="en-GB"/>
              </w:rPr>
              <w:t>5</w:t>
            </w:r>
          </w:p>
        </w:tc>
        <w:tc>
          <w:tcPr>
            <w:tcW w:w="306" w:type="dxa"/>
            <w:tcBorders>
              <w:top w:val="nil"/>
              <w:left w:val="nil"/>
              <w:bottom w:val="single" w:sz="4" w:space="0" w:color="auto"/>
              <w:right w:val="single" w:sz="4" w:space="0" w:color="auto"/>
            </w:tcBorders>
            <w:shd w:val="clear" w:color="auto" w:fill="auto"/>
            <w:hideMark/>
          </w:tcPr>
          <w:p w:rsidR="00851924" w:rsidRPr="00E2106F" w:rsidRDefault="00851924" w:rsidP="000F35CE">
            <w:pPr>
              <w:tabs>
                <w:tab w:val="center" w:pos="4320"/>
                <w:tab w:val="right" w:pos="8640"/>
              </w:tabs>
              <w:rPr>
                <w:sz w:val="18"/>
                <w:szCs w:val="18"/>
                <w:lang w:val="en-GB" w:eastAsia="en-GB"/>
              </w:rPr>
            </w:pPr>
            <w:r w:rsidRPr="006D1C31">
              <w:rPr>
                <w:sz w:val="18"/>
                <w:szCs w:val="18"/>
                <w:lang w:val="en-GB" w:eastAsia="en-GB"/>
              </w:rPr>
              <w:t>6</w:t>
            </w:r>
          </w:p>
        </w:tc>
        <w:tc>
          <w:tcPr>
            <w:tcW w:w="306" w:type="dxa"/>
            <w:tcBorders>
              <w:top w:val="nil"/>
              <w:left w:val="nil"/>
              <w:bottom w:val="single" w:sz="4" w:space="0" w:color="auto"/>
              <w:right w:val="single" w:sz="4" w:space="0" w:color="auto"/>
            </w:tcBorders>
            <w:shd w:val="clear" w:color="auto" w:fill="auto"/>
            <w:hideMark/>
          </w:tcPr>
          <w:p w:rsidR="00851924" w:rsidRPr="00E2106F" w:rsidRDefault="00851924" w:rsidP="000F35CE">
            <w:pPr>
              <w:tabs>
                <w:tab w:val="center" w:pos="4320"/>
                <w:tab w:val="right" w:pos="8640"/>
              </w:tabs>
              <w:rPr>
                <w:sz w:val="18"/>
                <w:szCs w:val="18"/>
                <w:lang w:val="en-GB" w:eastAsia="en-GB"/>
              </w:rPr>
            </w:pPr>
            <w:r w:rsidRPr="006D1C31">
              <w:rPr>
                <w:sz w:val="18"/>
                <w:szCs w:val="18"/>
                <w:lang w:val="en-GB" w:eastAsia="en-GB"/>
              </w:rPr>
              <w:t>7</w:t>
            </w:r>
          </w:p>
        </w:tc>
        <w:tc>
          <w:tcPr>
            <w:tcW w:w="306" w:type="dxa"/>
            <w:tcBorders>
              <w:top w:val="nil"/>
              <w:left w:val="nil"/>
              <w:bottom w:val="single" w:sz="4" w:space="0" w:color="auto"/>
              <w:right w:val="single" w:sz="4" w:space="0" w:color="auto"/>
            </w:tcBorders>
            <w:shd w:val="clear" w:color="auto" w:fill="auto"/>
            <w:hideMark/>
          </w:tcPr>
          <w:p w:rsidR="00851924" w:rsidRPr="00E2106F" w:rsidRDefault="00851924" w:rsidP="000F35CE">
            <w:pPr>
              <w:tabs>
                <w:tab w:val="center" w:pos="4320"/>
                <w:tab w:val="right" w:pos="8640"/>
              </w:tabs>
              <w:rPr>
                <w:sz w:val="18"/>
                <w:szCs w:val="18"/>
                <w:lang w:val="en-GB" w:eastAsia="en-GB"/>
              </w:rPr>
            </w:pPr>
            <w:r w:rsidRPr="006D1C31">
              <w:rPr>
                <w:sz w:val="18"/>
                <w:szCs w:val="18"/>
                <w:lang w:val="en-GB" w:eastAsia="en-GB"/>
              </w:rPr>
              <w:t>8</w:t>
            </w:r>
          </w:p>
        </w:tc>
        <w:tc>
          <w:tcPr>
            <w:tcW w:w="325" w:type="dxa"/>
            <w:tcBorders>
              <w:top w:val="nil"/>
              <w:left w:val="nil"/>
              <w:bottom w:val="single" w:sz="4" w:space="0" w:color="auto"/>
              <w:right w:val="single" w:sz="4" w:space="0" w:color="auto"/>
            </w:tcBorders>
            <w:shd w:val="clear" w:color="auto" w:fill="auto"/>
            <w:hideMark/>
          </w:tcPr>
          <w:p w:rsidR="00851924" w:rsidRPr="00E2106F" w:rsidRDefault="00851924" w:rsidP="000F35CE">
            <w:pPr>
              <w:tabs>
                <w:tab w:val="center" w:pos="4320"/>
                <w:tab w:val="right" w:pos="8640"/>
              </w:tabs>
              <w:rPr>
                <w:sz w:val="18"/>
                <w:szCs w:val="18"/>
                <w:lang w:val="en-GB" w:eastAsia="en-GB"/>
              </w:rPr>
            </w:pPr>
            <w:r w:rsidRPr="006D1C31">
              <w:rPr>
                <w:sz w:val="18"/>
                <w:szCs w:val="18"/>
                <w:lang w:val="en-GB" w:eastAsia="en-GB"/>
              </w:rPr>
              <w:t>9</w:t>
            </w:r>
          </w:p>
        </w:tc>
        <w:tc>
          <w:tcPr>
            <w:tcW w:w="396" w:type="dxa"/>
            <w:tcBorders>
              <w:top w:val="nil"/>
              <w:left w:val="nil"/>
              <w:bottom w:val="single" w:sz="4" w:space="0" w:color="auto"/>
              <w:right w:val="single" w:sz="4" w:space="0" w:color="auto"/>
            </w:tcBorders>
            <w:shd w:val="clear" w:color="auto" w:fill="auto"/>
            <w:hideMark/>
          </w:tcPr>
          <w:p w:rsidR="00851924" w:rsidRPr="00E2106F" w:rsidRDefault="00851924" w:rsidP="000F35CE">
            <w:pPr>
              <w:tabs>
                <w:tab w:val="center" w:pos="4320"/>
                <w:tab w:val="right" w:pos="8640"/>
              </w:tabs>
              <w:rPr>
                <w:sz w:val="18"/>
                <w:szCs w:val="18"/>
                <w:lang w:val="en-GB" w:eastAsia="en-GB"/>
              </w:rPr>
            </w:pPr>
            <w:r w:rsidRPr="006D1C31">
              <w:rPr>
                <w:sz w:val="18"/>
                <w:szCs w:val="18"/>
                <w:lang w:val="en-GB" w:eastAsia="en-GB"/>
              </w:rPr>
              <w:t>10</w:t>
            </w:r>
          </w:p>
        </w:tc>
        <w:tc>
          <w:tcPr>
            <w:tcW w:w="396" w:type="dxa"/>
            <w:tcBorders>
              <w:top w:val="nil"/>
              <w:left w:val="nil"/>
              <w:bottom w:val="single" w:sz="4" w:space="0" w:color="auto"/>
              <w:right w:val="single" w:sz="4" w:space="0" w:color="auto"/>
            </w:tcBorders>
            <w:shd w:val="clear" w:color="auto" w:fill="auto"/>
            <w:hideMark/>
          </w:tcPr>
          <w:p w:rsidR="00851924" w:rsidRPr="00E2106F" w:rsidRDefault="00851924" w:rsidP="000F35CE">
            <w:pPr>
              <w:tabs>
                <w:tab w:val="center" w:pos="4320"/>
                <w:tab w:val="right" w:pos="8640"/>
              </w:tabs>
              <w:rPr>
                <w:sz w:val="18"/>
                <w:szCs w:val="18"/>
                <w:lang w:val="en-GB" w:eastAsia="en-GB"/>
              </w:rPr>
            </w:pPr>
            <w:r w:rsidRPr="006D1C31">
              <w:rPr>
                <w:sz w:val="18"/>
                <w:szCs w:val="18"/>
                <w:lang w:val="en-GB" w:eastAsia="en-GB"/>
              </w:rPr>
              <w:t>11</w:t>
            </w:r>
          </w:p>
        </w:tc>
        <w:tc>
          <w:tcPr>
            <w:tcW w:w="721" w:type="dxa"/>
            <w:tcBorders>
              <w:top w:val="nil"/>
              <w:left w:val="nil"/>
              <w:bottom w:val="single" w:sz="4" w:space="0" w:color="auto"/>
              <w:right w:val="single" w:sz="4" w:space="0" w:color="auto"/>
            </w:tcBorders>
            <w:shd w:val="clear" w:color="auto" w:fill="auto"/>
            <w:hideMark/>
          </w:tcPr>
          <w:p w:rsidR="00851924" w:rsidRPr="00E2106F" w:rsidRDefault="00851924" w:rsidP="000F35CE">
            <w:pPr>
              <w:tabs>
                <w:tab w:val="center" w:pos="4320"/>
                <w:tab w:val="right" w:pos="8640"/>
              </w:tabs>
              <w:rPr>
                <w:sz w:val="18"/>
                <w:szCs w:val="18"/>
                <w:lang w:val="en-GB" w:eastAsia="en-GB"/>
              </w:rPr>
            </w:pPr>
            <w:r w:rsidRPr="006D1C31">
              <w:rPr>
                <w:sz w:val="18"/>
                <w:szCs w:val="18"/>
                <w:lang w:val="en-GB" w:eastAsia="en-GB"/>
              </w:rPr>
              <w:t>12</w:t>
            </w:r>
          </w:p>
        </w:tc>
      </w:tr>
      <w:tr w:rsidR="00851924" w:rsidRPr="009216E1" w:rsidTr="000F35CE">
        <w:trPr>
          <w:trHeight w:val="141"/>
        </w:trPr>
        <w:tc>
          <w:tcPr>
            <w:tcW w:w="1843" w:type="dxa"/>
            <w:tcBorders>
              <w:top w:val="nil"/>
              <w:left w:val="single" w:sz="4" w:space="0" w:color="auto"/>
              <w:bottom w:val="single" w:sz="4" w:space="0" w:color="auto"/>
              <w:right w:val="single" w:sz="4" w:space="0" w:color="auto"/>
            </w:tcBorders>
            <w:shd w:val="clear" w:color="auto" w:fill="auto"/>
            <w:hideMark/>
          </w:tcPr>
          <w:p w:rsidR="00851924" w:rsidRPr="00E2106F" w:rsidRDefault="00851924" w:rsidP="000F35CE">
            <w:pPr>
              <w:tabs>
                <w:tab w:val="center" w:pos="4320"/>
                <w:tab w:val="right" w:pos="8640"/>
              </w:tabs>
              <w:rPr>
                <w:sz w:val="18"/>
                <w:szCs w:val="18"/>
                <w:lang w:val="en-GB" w:eastAsia="en-GB"/>
              </w:rPr>
            </w:pPr>
            <w:r w:rsidRPr="006D1C31">
              <w:rPr>
                <w:sz w:val="18"/>
                <w:szCs w:val="18"/>
                <w:lang w:val="en-GB" w:eastAsia="en-GB"/>
              </w:rPr>
              <w:t>1.1</w:t>
            </w:r>
          </w:p>
        </w:tc>
        <w:tc>
          <w:tcPr>
            <w:tcW w:w="1330" w:type="dxa"/>
            <w:tcBorders>
              <w:top w:val="nil"/>
              <w:left w:val="nil"/>
              <w:bottom w:val="single" w:sz="4" w:space="0" w:color="auto"/>
              <w:right w:val="single" w:sz="4" w:space="0" w:color="auto"/>
            </w:tcBorders>
            <w:shd w:val="clear" w:color="auto" w:fill="auto"/>
            <w:hideMark/>
          </w:tcPr>
          <w:p w:rsidR="00851924" w:rsidRPr="00E2106F" w:rsidRDefault="00851924" w:rsidP="000F35CE">
            <w:pPr>
              <w:tabs>
                <w:tab w:val="center" w:pos="4320"/>
                <w:tab w:val="right" w:pos="8640"/>
              </w:tabs>
              <w:rPr>
                <w:sz w:val="18"/>
                <w:szCs w:val="18"/>
                <w:lang w:val="en-GB" w:eastAsia="en-GB"/>
              </w:rPr>
            </w:pPr>
            <w:r w:rsidRPr="006D1C31">
              <w:rPr>
                <w:sz w:val="18"/>
                <w:szCs w:val="18"/>
                <w:lang w:val="en-GB" w:eastAsia="en-GB"/>
              </w:rPr>
              <w:t> </w:t>
            </w:r>
          </w:p>
        </w:tc>
        <w:tc>
          <w:tcPr>
            <w:tcW w:w="1221" w:type="dxa"/>
            <w:tcBorders>
              <w:top w:val="nil"/>
              <w:left w:val="nil"/>
              <w:bottom w:val="single" w:sz="4" w:space="0" w:color="auto"/>
              <w:right w:val="single" w:sz="4" w:space="0" w:color="auto"/>
            </w:tcBorders>
            <w:shd w:val="clear" w:color="auto" w:fill="auto"/>
            <w:hideMark/>
          </w:tcPr>
          <w:p w:rsidR="00851924" w:rsidRPr="00E2106F" w:rsidRDefault="00851924" w:rsidP="000F35CE">
            <w:pPr>
              <w:tabs>
                <w:tab w:val="center" w:pos="4320"/>
                <w:tab w:val="right" w:pos="8640"/>
              </w:tabs>
              <w:rPr>
                <w:sz w:val="18"/>
                <w:szCs w:val="18"/>
                <w:lang w:val="en-GB" w:eastAsia="en-GB"/>
              </w:rPr>
            </w:pPr>
            <w:r w:rsidRPr="006D1C31">
              <w:rPr>
                <w:sz w:val="18"/>
                <w:szCs w:val="18"/>
                <w:lang w:val="en-GB" w:eastAsia="en-GB"/>
              </w:rPr>
              <w:t> </w:t>
            </w:r>
          </w:p>
        </w:tc>
        <w:tc>
          <w:tcPr>
            <w:tcW w:w="355" w:type="dxa"/>
            <w:tcBorders>
              <w:top w:val="nil"/>
              <w:left w:val="nil"/>
              <w:bottom w:val="single" w:sz="4" w:space="0" w:color="auto"/>
              <w:right w:val="single" w:sz="4" w:space="0" w:color="auto"/>
            </w:tcBorders>
            <w:shd w:val="clear" w:color="auto" w:fill="auto"/>
            <w:hideMark/>
          </w:tcPr>
          <w:p w:rsidR="00851924" w:rsidRPr="00E2106F" w:rsidRDefault="00851924" w:rsidP="000F35CE">
            <w:pPr>
              <w:tabs>
                <w:tab w:val="center" w:pos="4320"/>
                <w:tab w:val="right" w:pos="8640"/>
              </w:tabs>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851924" w:rsidRPr="00E2106F" w:rsidRDefault="00851924" w:rsidP="000F35CE">
            <w:pPr>
              <w:tabs>
                <w:tab w:val="center" w:pos="4320"/>
                <w:tab w:val="right" w:pos="8640"/>
              </w:tabs>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851924" w:rsidRPr="00E2106F" w:rsidRDefault="00851924" w:rsidP="000F35CE">
            <w:pPr>
              <w:tabs>
                <w:tab w:val="center" w:pos="4320"/>
                <w:tab w:val="right" w:pos="8640"/>
              </w:tabs>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851924" w:rsidRPr="00E2106F" w:rsidRDefault="00851924" w:rsidP="000F35CE">
            <w:pPr>
              <w:tabs>
                <w:tab w:val="center" w:pos="4320"/>
                <w:tab w:val="right" w:pos="8640"/>
              </w:tabs>
              <w:rPr>
                <w:sz w:val="18"/>
                <w:szCs w:val="18"/>
                <w:lang w:val="en-GB" w:eastAsia="en-GB"/>
              </w:rPr>
            </w:pPr>
            <w:r w:rsidRPr="006D1C31">
              <w:rPr>
                <w:sz w:val="18"/>
                <w:szCs w:val="18"/>
                <w:lang w:val="en-GB" w:eastAsia="en-GB"/>
              </w:rPr>
              <w:t> </w:t>
            </w:r>
          </w:p>
        </w:tc>
        <w:tc>
          <w:tcPr>
            <w:tcW w:w="325" w:type="dxa"/>
            <w:tcBorders>
              <w:top w:val="nil"/>
              <w:left w:val="nil"/>
              <w:bottom w:val="single" w:sz="4" w:space="0" w:color="auto"/>
              <w:right w:val="single" w:sz="4" w:space="0" w:color="auto"/>
            </w:tcBorders>
            <w:shd w:val="clear" w:color="auto" w:fill="auto"/>
            <w:hideMark/>
          </w:tcPr>
          <w:p w:rsidR="00851924" w:rsidRPr="00E2106F" w:rsidRDefault="00851924" w:rsidP="000F35CE">
            <w:pPr>
              <w:tabs>
                <w:tab w:val="center" w:pos="4320"/>
                <w:tab w:val="right" w:pos="8640"/>
              </w:tabs>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851924" w:rsidRPr="00E2106F" w:rsidRDefault="00851924" w:rsidP="000F35CE">
            <w:pPr>
              <w:tabs>
                <w:tab w:val="center" w:pos="4320"/>
                <w:tab w:val="right" w:pos="8640"/>
              </w:tabs>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851924" w:rsidRPr="00E2106F" w:rsidRDefault="00851924" w:rsidP="000F35CE">
            <w:pPr>
              <w:tabs>
                <w:tab w:val="center" w:pos="4320"/>
                <w:tab w:val="right" w:pos="8640"/>
              </w:tabs>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851924" w:rsidRPr="00E2106F" w:rsidRDefault="00851924" w:rsidP="000F35CE">
            <w:pPr>
              <w:tabs>
                <w:tab w:val="center" w:pos="4320"/>
                <w:tab w:val="right" w:pos="8640"/>
              </w:tabs>
              <w:rPr>
                <w:sz w:val="18"/>
                <w:szCs w:val="18"/>
                <w:lang w:val="en-GB" w:eastAsia="en-GB"/>
              </w:rPr>
            </w:pPr>
            <w:r w:rsidRPr="006D1C31">
              <w:rPr>
                <w:sz w:val="18"/>
                <w:szCs w:val="18"/>
                <w:lang w:val="en-GB" w:eastAsia="en-GB"/>
              </w:rPr>
              <w:t> </w:t>
            </w:r>
          </w:p>
        </w:tc>
        <w:tc>
          <w:tcPr>
            <w:tcW w:w="325" w:type="dxa"/>
            <w:tcBorders>
              <w:top w:val="nil"/>
              <w:left w:val="nil"/>
              <w:bottom w:val="single" w:sz="4" w:space="0" w:color="auto"/>
              <w:right w:val="single" w:sz="4" w:space="0" w:color="auto"/>
            </w:tcBorders>
            <w:shd w:val="clear" w:color="auto" w:fill="auto"/>
            <w:hideMark/>
          </w:tcPr>
          <w:p w:rsidR="00851924" w:rsidRPr="00E2106F" w:rsidRDefault="00851924" w:rsidP="000F35CE">
            <w:pPr>
              <w:tabs>
                <w:tab w:val="center" w:pos="4320"/>
                <w:tab w:val="right" w:pos="8640"/>
              </w:tabs>
              <w:rPr>
                <w:sz w:val="18"/>
                <w:szCs w:val="18"/>
                <w:lang w:val="en-GB" w:eastAsia="en-GB"/>
              </w:rPr>
            </w:pPr>
            <w:r w:rsidRPr="006D1C31">
              <w:rPr>
                <w:sz w:val="18"/>
                <w:szCs w:val="18"/>
                <w:lang w:val="en-GB" w:eastAsia="en-GB"/>
              </w:rPr>
              <w:t> </w:t>
            </w:r>
          </w:p>
        </w:tc>
        <w:tc>
          <w:tcPr>
            <w:tcW w:w="396" w:type="dxa"/>
            <w:tcBorders>
              <w:top w:val="nil"/>
              <w:left w:val="nil"/>
              <w:bottom w:val="single" w:sz="4" w:space="0" w:color="auto"/>
              <w:right w:val="single" w:sz="4" w:space="0" w:color="auto"/>
            </w:tcBorders>
            <w:shd w:val="clear" w:color="auto" w:fill="auto"/>
            <w:hideMark/>
          </w:tcPr>
          <w:p w:rsidR="00851924" w:rsidRPr="00E2106F" w:rsidRDefault="00851924" w:rsidP="000F35CE">
            <w:pPr>
              <w:tabs>
                <w:tab w:val="center" w:pos="4320"/>
                <w:tab w:val="right" w:pos="8640"/>
              </w:tabs>
              <w:rPr>
                <w:sz w:val="18"/>
                <w:szCs w:val="18"/>
                <w:lang w:val="en-GB" w:eastAsia="en-GB"/>
              </w:rPr>
            </w:pPr>
            <w:r w:rsidRPr="006D1C31">
              <w:rPr>
                <w:sz w:val="18"/>
                <w:szCs w:val="18"/>
                <w:lang w:val="en-GB" w:eastAsia="en-GB"/>
              </w:rPr>
              <w:t> </w:t>
            </w:r>
          </w:p>
        </w:tc>
        <w:tc>
          <w:tcPr>
            <w:tcW w:w="396" w:type="dxa"/>
            <w:tcBorders>
              <w:top w:val="nil"/>
              <w:left w:val="nil"/>
              <w:bottom w:val="single" w:sz="4" w:space="0" w:color="auto"/>
              <w:right w:val="single" w:sz="4" w:space="0" w:color="auto"/>
            </w:tcBorders>
            <w:shd w:val="clear" w:color="auto" w:fill="auto"/>
            <w:hideMark/>
          </w:tcPr>
          <w:p w:rsidR="00851924" w:rsidRPr="00E2106F" w:rsidRDefault="00851924" w:rsidP="000F35CE">
            <w:pPr>
              <w:tabs>
                <w:tab w:val="center" w:pos="4320"/>
                <w:tab w:val="right" w:pos="8640"/>
              </w:tabs>
              <w:rPr>
                <w:sz w:val="18"/>
                <w:szCs w:val="18"/>
                <w:lang w:val="en-GB" w:eastAsia="en-GB"/>
              </w:rPr>
            </w:pPr>
            <w:r w:rsidRPr="006D1C31">
              <w:rPr>
                <w:sz w:val="18"/>
                <w:szCs w:val="18"/>
                <w:lang w:val="en-GB" w:eastAsia="en-GB"/>
              </w:rPr>
              <w:t> </w:t>
            </w:r>
          </w:p>
        </w:tc>
        <w:tc>
          <w:tcPr>
            <w:tcW w:w="721" w:type="dxa"/>
            <w:tcBorders>
              <w:top w:val="nil"/>
              <w:left w:val="nil"/>
              <w:bottom w:val="single" w:sz="4" w:space="0" w:color="auto"/>
              <w:right w:val="single" w:sz="4" w:space="0" w:color="auto"/>
            </w:tcBorders>
            <w:shd w:val="clear" w:color="auto" w:fill="auto"/>
            <w:hideMark/>
          </w:tcPr>
          <w:p w:rsidR="00851924" w:rsidRPr="00E2106F" w:rsidRDefault="00851924" w:rsidP="000F35CE">
            <w:pPr>
              <w:tabs>
                <w:tab w:val="center" w:pos="4320"/>
                <w:tab w:val="right" w:pos="8640"/>
              </w:tabs>
              <w:rPr>
                <w:sz w:val="18"/>
                <w:szCs w:val="18"/>
                <w:lang w:val="en-GB" w:eastAsia="en-GB"/>
              </w:rPr>
            </w:pPr>
            <w:r w:rsidRPr="006D1C31">
              <w:rPr>
                <w:sz w:val="18"/>
                <w:szCs w:val="18"/>
                <w:lang w:val="en-GB" w:eastAsia="en-GB"/>
              </w:rPr>
              <w:t> </w:t>
            </w:r>
          </w:p>
        </w:tc>
      </w:tr>
      <w:tr w:rsidR="00851924" w:rsidRPr="009216E1" w:rsidTr="000F35CE">
        <w:trPr>
          <w:trHeight w:val="159"/>
        </w:trPr>
        <w:tc>
          <w:tcPr>
            <w:tcW w:w="1843" w:type="dxa"/>
            <w:tcBorders>
              <w:top w:val="nil"/>
              <w:left w:val="single" w:sz="4" w:space="0" w:color="auto"/>
              <w:bottom w:val="single" w:sz="4" w:space="0" w:color="auto"/>
              <w:right w:val="single" w:sz="4" w:space="0" w:color="auto"/>
            </w:tcBorders>
            <w:shd w:val="clear" w:color="auto" w:fill="auto"/>
            <w:hideMark/>
          </w:tcPr>
          <w:p w:rsidR="00851924" w:rsidRPr="00E2106F" w:rsidRDefault="00851924" w:rsidP="000F35CE">
            <w:pPr>
              <w:tabs>
                <w:tab w:val="center" w:pos="4320"/>
                <w:tab w:val="right" w:pos="8640"/>
              </w:tabs>
              <w:rPr>
                <w:sz w:val="18"/>
                <w:szCs w:val="18"/>
                <w:lang w:val="en-GB" w:eastAsia="en-GB"/>
              </w:rPr>
            </w:pPr>
            <w:r w:rsidRPr="006D1C31">
              <w:rPr>
                <w:sz w:val="18"/>
                <w:szCs w:val="18"/>
                <w:lang w:val="en-GB" w:eastAsia="en-GB"/>
              </w:rPr>
              <w:t>1.2</w:t>
            </w:r>
          </w:p>
        </w:tc>
        <w:tc>
          <w:tcPr>
            <w:tcW w:w="1330" w:type="dxa"/>
            <w:tcBorders>
              <w:top w:val="nil"/>
              <w:left w:val="nil"/>
              <w:bottom w:val="single" w:sz="4" w:space="0" w:color="auto"/>
              <w:right w:val="single" w:sz="4" w:space="0" w:color="auto"/>
            </w:tcBorders>
            <w:shd w:val="clear" w:color="auto" w:fill="auto"/>
            <w:hideMark/>
          </w:tcPr>
          <w:p w:rsidR="00851924" w:rsidRPr="00E2106F" w:rsidRDefault="00851924" w:rsidP="000F35CE">
            <w:pPr>
              <w:tabs>
                <w:tab w:val="center" w:pos="4320"/>
                <w:tab w:val="right" w:pos="8640"/>
              </w:tabs>
              <w:rPr>
                <w:sz w:val="18"/>
                <w:szCs w:val="18"/>
                <w:lang w:val="en-GB" w:eastAsia="en-GB"/>
              </w:rPr>
            </w:pPr>
            <w:r w:rsidRPr="006D1C31">
              <w:rPr>
                <w:sz w:val="18"/>
                <w:szCs w:val="18"/>
                <w:lang w:val="en-GB" w:eastAsia="en-GB"/>
              </w:rPr>
              <w:t> </w:t>
            </w:r>
          </w:p>
        </w:tc>
        <w:tc>
          <w:tcPr>
            <w:tcW w:w="1221" w:type="dxa"/>
            <w:tcBorders>
              <w:top w:val="nil"/>
              <w:left w:val="nil"/>
              <w:bottom w:val="single" w:sz="4" w:space="0" w:color="auto"/>
              <w:right w:val="single" w:sz="4" w:space="0" w:color="auto"/>
            </w:tcBorders>
            <w:shd w:val="clear" w:color="auto" w:fill="auto"/>
            <w:hideMark/>
          </w:tcPr>
          <w:p w:rsidR="00851924" w:rsidRPr="00E2106F" w:rsidRDefault="00851924" w:rsidP="000F35CE">
            <w:pPr>
              <w:tabs>
                <w:tab w:val="center" w:pos="4320"/>
                <w:tab w:val="right" w:pos="8640"/>
              </w:tabs>
              <w:rPr>
                <w:sz w:val="18"/>
                <w:szCs w:val="18"/>
                <w:lang w:val="en-GB" w:eastAsia="en-GB"/>
              </w:rPr>
            </w:pPr>
            <w:r w:rsidRPr="006D1C31">
              <w:rPr>
                <w:sz w:val="18"/>
                <w:szCs w:val="18"/>
                <w:lang w:val="en-GB" w:eastAsia="en-GB"/>
              </w:rPr>
              <w:t> </w:t>
            </w:r>
          </w:p>
        </w:tc>
        <w:tc>
          <w:tcPr>
            <w:tcW w:w="355" w:type="dxa"/>
            <w:tcBorders>
              <w:top w:val="nil"/>
              <w:left w:val="nil"/>
              <w:bottom w:val="single" w:sz="4" w:space="0" w:color="auto"/>
              <w:right w:val="single" w:sz="4" w:space="0" w:color="auto"/>
            </w:tcBorders>
            <w:shd w:val="clear" w:color="auto" w:fill="auto"/>
            <w:hideMark/>
          </w:tcPr>
          <w:p w:rsidR="00851924" w:rsidRPr="00E2106F" w:rsidRDefault="00851924" w:rsidP="000F35CE">
            <w:pPr>
              <w:tabs>
                <w:tab w:val="center" w:pos="4320"/>
                <w:tab w:val="right" w:pos="8640"/>
              </w:tabs>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851924" w:rsidRPr="00E2106F" w:rsidRDefault="00851924" w:rsidP="000F35CE">
            <w:pPr>
              <w:tabs>
                <w:tab w:val="center" w:pos="4320"/>
                <w:tab w:val="right" w:pos="8640"/>
              </w:tabs>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851924" w:rsidRPr="00E2106F" w:rsidRDefault="00851924" w:rsidP="000F35CE">
            <w:pPr>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851924" w:rsidRPr="00E2106F" w:rsidRDefault="00851924" w:rsidP="000F35CE">
            <w:pPr>
              <w:rPr>
                <w:sz w:val="18"/>
                <w:szCs w:val="18"/>
                <w:lang w:val="en-GB" w:eastAsia="en-GB"/>
              </w:rPr>
            </w:pPr>
            <w:r w:rsidRPr="006D1C31">
              <w:rPr>
                <w:sz w:val="18"/>
                <w:szCs w:val="18"/>
                <w:lang w:val="en-GB" w:eastAsia="en-GB"/>
              </w:rPr>
              <w:t> </w:t>
            </w:r>
          </w:p>
        </w:tc>
        <w:tc>
          <w:tcPr>
            <w:tcW w:w="325" w:type="dxa"/>
            <w:tcBorders>
              <w:top w:val="nil"/>
              <w:left w:val="nil"/>
              <w:bottom w:val="single" w:sz="4" w:space="0" w:color="auto"/>
              <w:right w:val="single" w:sz="4" w:space="0" w:color="auto"/>
            </w:tcBorders>
            <w:shd w:val="clear" w:color="auto" w:fill="auto"/>
            <w:hideMark/>
          </w:tcPr>
          <w:p w:rsidR="00851924" w:rsidRPr="00E2106F" w:rsidRDefault="00851924" w:rsidP="000F35CE">
            <w:pPr>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851924" w:rsidRPr="00E2106F" w:rsidRDefault="00851924" w:rsidP="000F35CE">
            <w:pPr>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851924" w:rsidRPr="00E2106F" w:rsidRDefault="00851924" w:rsidP="000F35CE">
            <w:pPr>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851924" w:rsidRPr="00E2106F" w:rsidRDefault="00851924" w:rsidP="000F35CE">
            <w:pPr>
              <w:rPr>
                <w:sz w:val="18"/>
                <w:szCs w:val="18"/>
                <w:lang w:val="en-GB" w:eastAsia="en-GB"/>
              </w:rPr>
            </w:pPr>
            <w:r w:rsidRPr="006D1C31">
              <w:rPr>
                <w:sz w:val="18"/>
                <w:szCs w:val="18"/>
                <w:lang w:val="en-GB" w:eastAsia="en-GB"/>
              </w:rPr>
              <w:t> </w:t>
            </w:r>
          </w:p>
        </w:tc>
        <w:tc>
          <w:tcPr>
            <w:tcW w:w="325" w:type="dxa"/>
            <w:tcBorders>
              <w:top w:val="nil"/>
              <w:left w:val="nil"/>
              <w:bottom w:val="single" w:sz="4" w:space="0" w:color="auto"/>
              <w:right w:val="single" w:sz="4" w:space="0" w:color="auto"/>
            </w:tcBorders>
            <w:shd w:val="clear" w:color="auto" w:fill="auto"/>
            <w:hideMark/>
          </w:tcPr>
          <w:p w:rsidR="00851924" w:rsidRPr="00E2106F" w:rsidRDefault="00851924" w:rsidP="000F35CE">
            <w:pPr>
              <w:rPr>
                <w:sz w:val="18"/>
                <w:szCs w:val="18"/>
                <w:lang w:val="en-GB" w:eastAsia="en-GB"/>
              </w:rPr>
            </w:pPr>
            <w:r w:rsidRPr="006D1C31">
              <w:rPr>
                <w:sz w:val="18"/>
                <w:szCs w:val="18"/>
                <w:lang w:val="en-GB" w:eastAsia="en-GB"/>
              </w:rPr>
              <w:t> </w:t>
            </w:r>
          </w:p>
        </w:tc>
        <w:tc>
          <w:tcPr>
            <w:tcW w:w="396" w:type="dxa"/>
            <w:tcBorders>
              <w:top w:val="nil"/>
              <w:left w:val="nil"/>
              <w:bottom w:val="single" w:sz="4" w:space="0" w:color="auto"/>
              <w:right w:val="single" w:sz="4" w:space="0" w:color="auto"/>
            </w:tcBorders>
            <w:shd w:val="clear" w:color="auto" w:fill="auto"/>
            <w:hideMark/>
          </w:tcPr>
          <w:p w:rsidR="00851924" w:rsidRPr="00E2106F" w:rsidRDefault="00851924" w:rsidP="000F35CE">
            <w:pPr>
              <w:rPr>
                <w:sz w:val="18"/>
                <w:szCs w:val="18"/>
                <w:lang w:val="en-GB" w:eastAsia="en-GB"/>
              </w:rPr>
            </w:pPr>
            <w:r w:rsidRPr="006D1C31">
              <w:rPr>
                <w:sz w:val="18"/>
                <w:szCs w:val="18"/>
                <w:lang w:val="en-GB" w:eastAsia="en-GB"/>
              </w:rPr>
              <w:t> </w:t>
            </w:r>
          </w:p>
        </w:tc>
        <w:tc>
          <w:tcPr>
            <w:tcW w:w="396" w:type="dxa"/>
            <w:tcBorders>
              <w:top w:val="nil"/>
              <w:left w:val="nil"/>
              <w:bottom w:val="single" w:sz="4" w:space="0" w:color="auto"/>
              <w:right w:val="single" w:sz="4" w:space="0" w:color="auto"/>
            </w:tcBorders>
            <w:shd w:val="clear" w:color="auto" w:fill="auto"/>
            <w:hideMark/>
          </w:tcPr>
          <w:p w:rsidR="00851924" w:rsidRPr="00E2106F" w:rsidRDefault="00851924" w:rsidP="000F35CE">
            <w:pPr>
              <w:rPr>
                <w:sz w:val="18"/>
                <w:szCs w:val="18"/>
                <w:lang w:val="en-GB" w:eastAsia="en-GB"/>
              </w:rPr>
            </w:pPr>
            <w:r w:rsidRPr="006D1C31">
              <w:rPr>
                <w:sz w:val="18"/>
                <w:szCs w:val="18"/>
                <w:lang w:val="en-GB" w:eastAsia="en-GB"/>
              </w:rPr>
              <w:t> </w:t>
            </w:r>
          </w:p>
        </w:tc>
        <w:tc>
          <w:tcPr>
            <w:tcW w:w="721" w:type="dxa"/>
            <w:tcBorders>
              <w:top w:val="nil"/>
              <w:left w:val="nil"/>
              <w:bottom w:val="single" w:sz="4" w:space="0" w:color="auto"/>
              <w:right w:val="single" w:sz="4" w:space="0" w:color="auto"/>
            </w:tcBorders>
            <w:shd w:val="clear" w:color="auto" w:fill="auto"/>
            <w:hideMark/>
          </w:tcPr>
          <w:p w:rsidR="00851924" w:rsidRPr="00E2106F" w:rsidRDefault="00851924" w:rsidP="000F35CE">
            <w:pPr>
              <w:rPr>
                <w:sz w:val="18"/>
                <w:szCs w:val="18"/>
                <w:lang w:val="en-GB" w:eastAsia="en-GB"/>
              </w:rPr>
            </w:pPr>
            <w:r w:rsidRPr="006D1C31">
              <w:rPr>
                <w:sz w:val="18"/>
                <w:szCs w:val="18"/>
                <w:lang w:val="en-GB" w:eastAsia="en-GB"/>
              </w:rPr>
              <w:t> </w:t>
            </w:r>
          </w:p>
        </w:tc>
      </w:tr>
      <w:tr w:rsidR="00851924" w:rsidRPr="009216E1" w:rsidTr="000F35CE">
        <w:trPr>
          <w:trHeight w:val="168"/>
        </w:trPr>
        <w:tc>
          <w:tcPr>
            <w:tcW w:w="1843" w:type="dxa"/>
            <w:tcBorders>
              <w:top w:val="nil"/>
              <w:left w:val="single" w:sz="4" w:space="0" w:color="auto"/>
              <w:bottom w:val="single" w:sz="4" w:space="0" w:color="auto"/>
              <w:right w:val="single" w:sz="4" w:space="0" w:color="auto"/>
            </w:tcBorders>
            <w:shd w:val="clear" w:color="auto" w:fill="auto"/>
            <w:hideMark/>
          </w:tcPr>
          <w:p w:rsidR="00851924" w:rsidRPr="00E2106F" w:rsidRDefault="00851924" w:rsidP="000F35CE">
            <w:pPr>
              <w:rPr>
                <w:sz w:val="18"/>
                <w:szCs w:val="18"/>
                <w:lang w:val="en-GB" w:eastAsia="en-GB"/>
              </w:rPr>
            </w:pPr>
            <w:r w:rsidRPr="006D1C31">
              <w:rPr>
                <w:sz w:val="18"/>
                <w:szCs w:val="18"/>
                <w:lang w:val="en-GB" w:eastAsia="en-GB"/>
              </w:rPr>
              <w:t>1.3</w:t>
            </w:r>
          </w:p>
        </w:tc>
        <w:tc>
          <w:tcPr>
            <w:tcW w:w="1330" w:type="dxa"/>
            <w:tcBorders>
              <w:top w:val="nil"/>
              <w:left w:val="nil"/>
              <w:bottom w:val="single" w:sz="4" w:space="0" w:color="auto"/>
              <w:right w:val="single" w:sz="4" w:space="0" w:color="auto"/>
            </w:tcBorders>
            <w:shd w:val="clear" w:color="auto" w:fill="auto"/>
            <w:hideMark/>
          </w:tcPr>
          <w:p w:rsidR="00851924" w:rsidRPr="00E2106F" w:rsidRDefault="00851924" w:rsidP="000F35CE">
            <w:pPr>
              <w:rPr>
                <w:sz w:val="18"/>
                <w:szCs w:val="18"/>
                <w:lang w:val="en-GB" w:eastAsia="en-GB"/>
              </w:rPr>
            </w:pPr>
            <w:r w:rsidRPr="006D1C31">
              <w:rPr>
                <w:sz w:val="18"/>
                <w:szCs w:val="18"/>
                <w:lang w:val="en-GB" w:eastAsia="en-GB"/>
              </w:rPr>
              <w:t> </w:t>
            </w:r>
          </w:p>
        </w:tc>
        <w:tc>
          <w:tcPr>
            <w:tcW w:w="1221" w:type="dxa"/>
            <w:tcBorders>
              <w:top w:val="nil"/>
              <w:left w:val="nil"/>
              <w:bottom w:val="single" w:sz="4" w:space="0" w:color="auto"/>
              <w:right w:val="single" w:sz="4" w:space="0" w:color="auto"/>
            </w:tcBorders>
            <w:shd w:val="clear" w:color="auto" w:fill="auto"/>
            <w:hideMark/>
          </w:tcPr>
          <w:p w:rsidR="00851924" w:rsidRPr="00E2106F" w:rsidRDefault="00851924" w:rsidP="000F35CE">
            <w:pPr>
              <w:rPr>
                <w:sz w:val="18"/>
                <w:szCs w:val="18"/>
                <w:lang w:val="en-GB" w:eastAsia="en-GB"/>
              </w:rPr>
            </w:pPr>
            <w:r w:rsidRPr="006D1C31">
              <w:rPr>
                <w:sz w:val="18"/>
                <w:szCs w:val="18"/>
                <w:lang w:val="en-GB" w:eastAsia="en-GB"/>
              </w:rPr>
              <w:t> </w:t>
            </w:r>
          </w:p>
        </w:tc>
        <w:tc>
          <w:tcPr>
            <w:tcW w:w="355" w:type="dxa"/>
            <w:tcBorders>
              <w:top w:val="nil"/>
              <w:left w:val="nil"/>
              <w:bottom w:val="single" w:sz="4" w:space="0" w:color="auto"/>
              <w:right w:val="single" w:sz="4" w:space="0" w:color="auto"/>
            </w:tcBorders>
            <w:shd w:val="clear" w:color="auto" w:fill="auto"/>
            <w:hideMark/>
          </w:tcPr>
          <w:p w:rsidR="00851924" w:rsidRPr="00E2106F" w:rsidRDefault="00851924" w:rsidP="000F35CE">
            <w:pPr>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851924" w:rsidRPr="00E2106F" w:rsidRDefault="00851924" w:rsidP="000F35CE">
            <w:pPr>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851924" w:rsidRPr="00E2106F" w:rsidRDefault="00851924" w:rsidP="000F35CE">
            <w:pPr>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851924" w:rsidRPr="00E2106F" w:rsidRDefault="00851924" w:rsidP="000F35CE">
            <w:pPr>
              <w:rPr>
                <w:sz w:val="18"/>
                <w:szCs w:val="18"/>
                <w:lang w:val="en-GB" w:eastAsia="en-GB"/>
              </w:rPr>
            </w:pPr>
            <w:r w:rsidRPr="006D1C31">
              <w:rPr>
                <w:sz w:val="18"/>
                <w:szCs w:val="18"/>
                <w:lang w:val="en-GB" w:eastAsia="en-GB"/>
              </w:rPr>
              <w:t> </w:t>
            </w:r>
          </w:p>
        </w:tc>
        <w:tc>
          <w:tcPr>
            <w:tcW w:w="325" w:type="dxa"/>
            <w:tcBorders>
              <w:top w:val="nil"/>
              <w:left w:val="nil"/>
              <w:bottom w:val="single" w:sz="4" w:space="0" w:color="auto"/>
              <w:right w:val="single" w:sz="4" w:space="0" w:color="auto"/>
            </w:tcBorders>
            <w:shd w:val="clear" w:color="auto" w:fill="auto"/>
            <w:hideMark/>
          </w:tcPr>
          <w:p w:rsidR="00851924" w:rsidRPr="00E2106F" w:rsidRDefault="00851924" w:rsidP="000F35CE">
            <w:pPr>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851924" w:rsidRPr="00E2106F" w:rsidRDefault="00851924" w:rsidP="000F35CE">
            <w:pPr>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851924" w:rsidRPr="00E2106F" w:rsidRDefault="00851924" w:rsidP="000F35CE">
            <w:pPr>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851924" w:rsidRPr="00E2106F" w:rsidRDefault="00851924" w:rsidP="000F35CE">
            <w:pPr>
              <w:rPr>
                <w:sz w:val="18"/>
                <w:szCs w:val="18"/>
                <w:lang w:val="en-GB" w:eastAsia="en-GB"/>
              </w:rPr>
            </w:pPr>
            <w:r w:rsidRPr="006D1C31">
              <w:rPr>
                <w:sz w:val="18"/>
                <w:szCs w:val="18"/>
                <w:lang w:val="en-GB" w:eastAsia="en-GB"/>
              </w:rPr>
              <w:t> </w:t>
            </w:r>
          </w:p>
        </w:tc>
        <w:tc>
          <w:tcPr>
            <w:tcW w:w="325" w:type="dxa"/>
            <w:tcBorders>
              <w:top w:val="nil"/>
              <w:left w:val="nil"/>
              <w:bottom w:val="single" w:sz="4" w:space="0" w:color="auto"/>
              <w:right w:val="single" w:sz="4" w:space="0" w:color="auto"/>
            </w:tcBorders>
            <w:shd w:val="clear" w:color="auto" w:fill="auto"/>
            <w:hideMark/>
          </w:tcPr>
          <w:p w:rsidR="00851924" w:rsidRPr="00E2106F" w:rsidRDefault="00851924" w:rsidP="000F35CE">
            <w:pPr>
              <w:rPr>
                <w:sz w:val="18"/>
                <w:szCs w:val="18"/>
                <w:lang w:val="en-GB" w:eastAsia="en-GB"/>
              </w:rPr>
            </w:pPr>
            <w:r w:rsidRPr="006D1C31">
              <w:rPr>
                <w:sz w:val="18"/>
                <w:szCs w:val="18"/>
                <w:lang w:val="en-GB" w:eastAsia="en-GB"/>
              </w:rPr>
              <w:t> </w:t>
            </w:r>
          </w:p>
        </w:tc>
        <w:tc>
          <w:tcPr>
            <w:tcW w:w="396" w:type="dxa"/>
            <w:tcBorders>
              <w:top w:val="nil"/>
              <w:left w:val="nil"/>
              <w:bottom w:val="single" w:sz="4" w:space="0" w:color="auto"/>
              <w:right w:val="single" w:sz="4" w:space="0" w:color="auto"/>
            </w:tcBorders>
            <w:shd w:val="clear" w:color="auto" w:fill="auto"/>
            <w:hideMark/>
          </w:tcPr>
          <w:p w:rsidR="00851924" w:rsidRPr="00E2106F" w:rsidRDefault="00851924" w:rsidP="000F35CE">
            <w:pPr>
              <w:rPr>
                <w:sz w:val="18"/>
                <w:szCs w:val="18"/>
                <w:lang w:val="en-GB" w:eastAsia="en-GB"/>
              </w:rPr>
            </w:pPr>
            <w:r w:rsidRPr="006D1C31">
              <w:rPr>
                <w:sz w:val="18"/>
                <w:szCs w:val="18"/>
                <w:lang w:val="en-GB" w:eastAsia="en-GB"/>
              </w:rPr>
              <w:t> </w:t>
            </w:r>
          </w:p>
        </w:tc>
        <w:tc>
          <w:tcPr>
            <w:tcW w:w="396" w:type="dxa"/>
            <w:tcBorders>
              <w:top w:val="nil"/>
              <w:left w:val="nil"/>
              <w:bottom w:val="single" w:sz="4" w:space="0" w:color="auto"/>
              <w:right w:val="single" w:sz="4" w:space="0" w:color="auto"/>
            </w:tcBorders>
            <w:shd w:val="clear" w:color="auto" w:fill="auto"/>
            <w:hideMark/>
          </w:tcPr>
          <w:p w:rsidR="00851924" w:rsidRPr="00E2106F" w:rsidRDefault="00851924" w:rsidP="000F35CE">
            <w:pPr>
              <w:rPr>
                <w:sz w:val="18"/>
                <w:szCs w:val="18"/>
                <w:lang w:val="en-GB" w:eastAsia="en-GB"/>
              </w:rPr>
            </w:pPr>
            <w:r w:rsidRPr="006D1C31">
              <w:rPr>
                <w:sz w:val="18"/>
                <w:szCs w:val="18"/>
                <w:lang w:val="en-GB" w:eastAsia="en-GB"/>
              </w:rPr>
              <w:t> </w:t>
            </w:r>
          </w:p>
        </w:tc>
        <w:tc>
          <w:tcPr>
            <w:tcW w:w="721" w:type="dxa"/>
            <w:tcBorders>
              <w:top w:val="nil"/>
              <w:left w:val="nil"/>
              <w:bottom w:val="single" w:sz="4" w:space="0" w:color="auto"/>
              <w:right w:val="single" w:sz="4" w:space="0" w:color="auto"/>
            </w:tcBorders>
            <w:shd w:val="clear" w:color="auto" w:fill="auto"/>
            <w:hideMark/>
          </w:tcPr>
          <w:p w:rsidR="00851924" w:rsidRPr="00E2106F" w:rsidRDefault="00851924" w:rsidP="000F35CE">
            <w:pPr>
              <w:rPr>
                <w:sz w:val="18"/>
                <w:szCs w:val="18"/>
                <w:lang w:val="en-GB" w:eastAsia="en-GB"/>
              </w:rPr>
            </w:pPr>
            <w:r w:rsidRPr="006D1C31">
              <w:rPr>
                <w:sz w:val="18"/>
                <w:szCs w:val="18"/>
                <w:lang w:val="en-GB" w:eastAsia="en-GB"/>
              </w:rPr>
              <w:t> </w:t>
            </w:r>
          </w:p>
        </w:tc>
      </w:tr>
      <w:tr w:rsidR="00851924" w:rsidRPr="009216E1" w:rsidTr="000F35CE">
        <w:trPr>
          <w:trHeight w:val="177"/>
        </w:trPr>
        <w:tc>
          <w:tcPr>
            <w:tcW w:w="1843" w:type="dxa"/>
            <w:tcBorders>
              <w:top w:val="nil"/>
              <w:left w:val="single" w:sz="4" w:space="0" w:color="auto"/>
              <w:bottom w:val="single" w:sz="4" w:space="0" w:color="auto"/>
              <w:right w:val="single" w:sz="4" w:space="0" w:color="auto"/>
            </w:tcBorders>
            <w:shd w:val="clear" w:color="auto" w:fill="auto"/>
            <w:hideMark/>
          </w:tcPr>
          <w:p w:rsidR="00851924" w:rsidRPr="00E2106F" w:rsidRDefault="00851924" w:rsidP="000F35CE">
            <w:pPr>
              <w:rPr>
                <w:sz w:val="18"/>
                <w:szCs w:val="18"/>
                <w:lang w:val="en-GB" w:eastAsia="en-GB"/>
              </w:rPr>
            </w:pPr>
            <w:r w:rsidRPr="006D1C31">
              <w:rPr>
                <w:sz w:val="18"/>
                <w:szCs w:val="18"/>
                <w:lang w:val="en-GB" w:eastAsia="en-GB"/>
              </w:rPr>
              <w:t>1.4</w:t>
            </w:r>
          </w:p>
        </w:tc>
        <w:tc>
          <w:tcPr>
            <w:tcW w:w="1330" w:type="dxa"/>
            <w:tcBorders>
              <w:top w:val="nil"/>
              <w:left w:val="nil"/>
              <w:bottom w:val="single" w:sz="4" w:space="0" w:color="auto"/>
              <w:right w:val="single" w:sz="4" w:space="0" w:color="auto"/>
            </w:tcBorders>
            <w:shd w:val="clear" w:color="auto" w:fill="auto"/>
            <w:hideMark/>
          </w:tcPr>
          <w:p w:rsidR="00851924" w:rsidRPr="00E2106F" w:rsidRDefault="00851924" w:rsidP="000F35CE">
            <w:pPr>
              <w:rPr>
                <w:sz w:val="18"/>
                <w:szCs w:val="18"/>
                <w:lang w:val="en-GB" w:eastAsia="en-GB"/>
              </w:rPr>
            </w:pPr>
            <w:r w:rsidRPr="006D1C31">
              <w:rPr>
                <w:sz w:val="18"/>
                <w:szCs w:val="18"/>
                <w:lang w:val="en-GB" w:eastAsia="en-GB"/>
              </w:rPr>
              <w:t> </w:t>
            </w:r>
          </w:p>
        </w:tc>
        <w:tc>
          <w:tcPr>
            <w:tcW w:w="1221" w:type="dxa"/>
            <w:tcBorders>
              <w:top w:val="nil"/>
              <w:left w:val="nil"/>
              <w:bottom w:val="single" w:sz="4" w:space="0" w:color="auto"/>
              <w:right w:val="single" w:sz="4" w:space="0" w:color="auto"/>
            </w:tcBorders>
            <w:shd w:val="clear" w:color="auto" w:fill="auto"/>
            <w:hideMark/>
          </w:tcPr>
          <w:p w:rsidR="00851924" w:rsidRPr="00E2106F" w:rsidRDefault="00851924" w:rsidP="000F35CE">
            <w:pPr>
              <w:rPr>
                <w:sz w:val="18"/>
                <w:szCs w:val="18"/>
                <w:lang w:val="en-GB" w:eastAsia="en-GB"/>
              </w:rPr>
            </w:pPr>
            <w:r w:rsidRPr="006D1C31">
              <w:rPr>
                <w:sz w:val="18"/>
                <w:szCs w:val="18"/>
                <w:lang w:val="en-GB" w:eastAsia="en-GB"/>
              </w:rPr>
              <w:t> </w:t>
            </w:r>
          </w:p>
        </w:tc>
        <w:tc>
          <w:tcPr>
            <w:tcW w:w="355" w:type="dxa"/>
            <w:tcBorders>
              <w:top w:val="nil"/>
              <w:left w:val="nil"/>
              <w:bottom w:val="single" w:sz="4" w:space="0" w:color="auto"/>
              <w:right w:val="single" w:sz="4" w:space="0" w:color="auto"/>
            </w:tcBorders>
            <w:shd w:val="clear" w:color="auto" w:fill="auto"/>
            <w:hideMark/>
          </w:tcPr>
          <w:p w:rsidR="00851924" w:rsidRPr="00E2106F" w:rsidRDefault="00851924" w:rsidP="000F35CE">
            <w:pPr>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851924" w:rsidRPr="00E2106F" w:rsidRDefault="00851924" w:rsidP="000F35CE">
            <w:pPr>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851924" w:rsidRPr="00E2106F" w:rsidRDefault="00851924" w:rsidP="000F35CE">
            <w:pPr>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851924" w:rsidRPr="00E2106F" w:rsidRDefault="00851924" w:rsidP="000F35CE">
            <w:pPr>
              <w:rPr>
                <w:sz w:val="18"/>
                <w:szCs w:val="18"/>
                <w:lang w:val="en-GB" w:eastAsia="en-GB"/>
              </w:rPr>
            </w:pPr>
            <w:r w:rsidRPr="006D1C31">
              <w:rPr>
                <w:sz w:val="18"/>
                <w:szCs w:val="18"/>
                <w:lang w:val="en-GB" w:eastAsia="en-GB"/>
              </w:rPr>
              <w:t> </w:t>
            </w:r>
          </w:p>
        </w:tc>
        <w:tc>
          <w:tcPr>
            <w:tcW w:w="325" w:type="dxa"/>
            <w:tcBorders>
              <w:top w:val="nil"/>
              <w:left w:val="nil"/>
              <w:bottom w:val="single" w:sz="4" w:space="0" w:color="auto"/>
              <w:right w:val="single" w:sz="4" w:space="0" w:color="auto"/>
            </w:tcBorders>
            <w:shd w:val="clear" w:color="auto" w:fill="auto"/>
            <w:hideMark/>
          </w:tcPr>
          <w:p w:rsidR="00851924" w:rsidRPr="00E2106F" w:rsidRDefault="00851924" w:rsidP="000F35CE">
            <w:pPr>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851924" w:rsidRPr="00E2106F" w:rsidRDefault="00851924" w:rsidP="000F35CE">
            <w:pPr>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851924" w:rsidRPr="00E2106F" w:rsidRDefault="00851924" w:rsidP="000F35CE">
            <w:pPr>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851924" w:rsidRPr="00E2106F" w:rsidRDefault="00851924" w:rsidP="000F35CE">
            <w:pPr>
              <w:rPr>
                <w:sz w:val="18"/>
                <w:szCs w:val="18"/>
                <w:lang w:val="en-GB" w:eastAsia="en-GB"/>
              </w:rPr>
            </w:pPr>
            <w:r w:rsidRPr="006D1C31">
              <w:rPr>
                <w:sz w:val="18"/>
                <w:szCs w:val="18"/>
                <w:lang w:val="en-GB" w:eastAsia="en-GB"/>
              </w:rPr>
              <w:t> </w:t>
            </w:r>
          </w:p>
        </w:tc>
        <w:tc>
          <w:tcPr>
            <w:tcW w:w="325" w:type="dxa"/>
            <w:tcBorders>
              <w:top w:val="nil"/>
              <w:left w:val="nil"/>
              <w:bottom w:val="single" w:sz="4" w:space="0" w:color="auto"/>
              <w:right w:val="single" w:sz="4" w:space="0" w:color="auto"/>
            </w:tcBorders>
            <w:shd w:val="clear" w:color="auto" w:fill="auto"/>
            <w:hideMark/>
          </w:tcPr>
          <w:p w:rsidR="00851924" w:rsidRPr="00E2106F" w:rsidRDefault="00851924" w:rsidP="000F35CE">
            <w:pPr>
              <w:rPr>
                <w:sz w:val="18"/>
                <w:szCs w:val="18"/>
                <w:lang w:val="en-GB" w:eastAsia="en-GB"/>
              </w:rPr>
            </w:pPr>
            <w:r w:rsidRPr="006D1C31">
              <w:rPr>
                <w:sz w:val="18"/>
                <w:szCs w:val="18"/>
                <w:lang w:val="en-GB" w:eastAsia="en-GB"/>
              </w:rPr>
              <w:t> </w:t>
            </w:r>
          </w:p>
        </w:tc>
        <w:tc>
          <w:tcPr>
            <w:tcW w:w="396" w:type="dxa"/>
            <w:tcBorders>
              <w:top w:val="nil"/>
              <w:left w:val="nil"/>
              <w:bottom w:val="single" w:sz="4" w:space="0" w:color="auto"/>
              <w:right w:val="single" w:sz="4" w:space="0" w:color="auto"/>
            </w:tcBorders>
            <w:shd w:val="clear" w:color="auto" w:fill="auto"/>
            <w:hideMark/>
          </w:tcPr>
          <w:p w:rsidR="00851924" w:rsidRPr="00E2106F" w:rsidRDefault="00851924" w:rsidP="000F35CE">
            <w:pPr>
              <w:rPr>
                <w:sz w:val="18"/>
                <w:szCs w:val="18"/>
                <w:lang w:val="en-GB" w:eastAsia="en-GB"/>
              </w:rPr>
            </w:pPr>
            <w:r w:rsidRPr="006D1C31">
              <w:rPr>
                <w:sz w:val="18"/>
                <w:szCs w:val="18"/>
                <w:lang w:val="en-GB" w:eastAsia="en-GB"/>
              </w:rPr>
              <w:t> </w:t>
            </w:r>
          </w:p>
        </w:tc>
        <w:tc>
          <w:tcPr>
            <w:tcW w:w="396" w:type="dxa"/>
            <w:tcBorders>
              <w:top w:val="nil"/>
              <w:left w:val="nil"/>
              <w:bottom w:val="single" w:sz="4" w:space="0" w:color="auto"/>
              <w:right w:val="single" w:sz="4" w:space="0" w:color="auto"/>
            </w:tcBorders>
            <w:shd w:val="clear" w:color="auto" w:fill="auto"/>
            <w:hideMark/>
          </w:tcPr>
          <w:p w:rsidR="00851924" w:rsidRPr="00E2106F" w:rsidRDefault="00851924" w:rsidP="000F35CE">
            <w:pPr>
              <w:rPr>
                <w:sz w:val="18"/>
                <w:szCs w:val="18"/>
                <w:lang w:val="en-GB" w:eastAsia="en-GB"/>
              </w:rPr>
            </w:pPr>
            <w:r w:rsidRPr="006D1C31">
              <w:rPr>
                <w:sz w:val="18"/>
                <w:szCs w:val="18"/>
                <w:lang w:val="en-GB" w:eastAsia="en-GB"/>
              </w:rPr>
              <w:t> </w:t>
            </w:r>
          </w:p>
        </w:tc>
        <w:tc>
          <w:tcPr>
            <w:tcW w:w="721" w:type="dxa"/>
            <w:tcBorders>
              <w:top w:val="nil"/>
              <w:left w:val="nil"/>
              <w:bottom w:val="single" w:sz="4" w:space="0" w:color="auto"/>
              <w:right w:val="single" w:sz="4" w:space="0" w:color="auto"/>
            </w:tcBorders>
            <w:shd w:val="clear" w:color="auto" w:fill="auto"/>
            <w:hideMark/>
          </w:tcPr>
          <w:p w:rsidR="00851924" w:rsidRPr="00E2106F" w:rsidRDefault="00851924" w:rsidP="000F35CE">
            <w:pPr>
              <w:rPr>
                <w:sz w:val="18"/>
                <w:szCs w:val="18"/>
                <w:lang w:val="en-GB" w:eastAsia="en-GB"/>
              </w:rPr>
            </w:pPr>
            <w:r w:rsidRPr="006D1C31">
              <w:rPr>
                <w:sz w:val="18"/>
                <w:szCs w:val="18"/>
                <w:lang w:val="en-GB" w:eastAsia="en-GB"/>
              </w:rPr>
              <w:t> </w:t>
            </w:r>
          </w:p>
        </w:tc>
      </w:tr>
    </w:tbl>
    <w:p w:rsidR="00851924" w:rsidRDefault="00851924" w:rsidP="00851924">
      <w:pPr>
        <w:autoSpaceDE w:val="0"/>
        <w:autoSpaceDN w:val="0"/>
        <w:adjustRightInd w:val="0"/>
        <w:rPr>
          <w:b/>
          <w:color w:val="000000" w:themeColor="text1"/>
          <w:sz w:val="22"/>
          <w:szCs w:val="22"/>
        </w:rPr>
      </w:pPr>
    </w:p>
    <w:p w:rsidR="00851924" w:rsidRDefault="00851924" w:rsidP="00851924">
      <w:pPr>
        <w:autoSpaceDE w:val="0"/>
        <w:autoSpaceDN w:val="0"/>
        <w:adjustRightInd w:val="0"/>
        <w:rPr>
          <w:b/>
          <w:color w:val="000000" w:themeColor="text1"/>
          <w:sz w:val="22"/>
          <w:szCs w:val="22"/>
        </w:rPr>
      </w:pPr>
      <w:r>
        <w:rPr>
          <w:b/>
          <w:color w:val="000000" w:themeColor="text1"/>
          <w:sz w:val="22"/>
          <w:szCs w:val="22"/>
        </w:rPr>
        <w:t>Table 1: Activity Planning</w:t>
      </w:r>
    </w:p>
    <w:p w:rsidR="00851924" w:rsidRDefault="00851924" w:rsidP="00851924">
      <w:pPr>
        <w:autoSpaceDE w:val="0"/>
        <w:autoSpaceDN w:val="0"/>
        <w:adjustRightInd w:val="0"/>
        <w:jc w:val="both"/>
        <w:rPr>
          <w:b/>
          <w:sz w:val="22"/>
          <w:szCs w:val="22"/>
        </w:rPr>
      </w:pPr>
    </w:p>
    <w:p w:rsidR="00851924" w:rsidRPr="00EE406E" w:rsidRDefault="00851924" w:rsidP="00851924">
      <w:pPr>
        <w:autoSpaceDE w:val="0"/>
        <w:autoSpaceDN w:val="0"/>
        <w:adjustRightInd w:val="0"/>
        <w:jc w:val="both"/>
        <w:rPr>
          <w:b/>
          <w:sz w:val="22"/>
          <w:szCs w:val="22"/>
        </w:rPr>
      </w:pPr>
      <w:r w:rsidRPr="00EE406E">
        <w:rPr>
          <w:b/>
          <w:sz w:val="22"/>
          <w:szCs w:val="22"/>
        </w:rPr>
        <w:t>Project monitoring schedule</w:t>
      </w:r>
    </w:p>
    <w:p w:rsidR="00851924" w:rsidRDefault="00851924" w:rsidP="00851924">
      <w:pPr>
        <w:autoSpaceDE w:val="0"/>
        <w:autoSpaceDN w:val="0"/>
        <w:adjustRightInd w:val="0"/>
        <w:jc w:val="both"/>
        <w:rPr>
          <w:sz w:val="22"/>
          <w:szCs w:val="22"/>
        </w:rPr>
      </w:pPr>
    </w:p>
    <w:p w:rsidR="00851924" w:rsidRDefault="00851924" w:rsidP="00851924">
      <w:pPr>
        <w:autoSpaceDE w:val="0"/>
        <w:autoSpaceDN w:val="0"/>
        <w:adjustRightInd w:val="0"/>
        <w:jc w:val="both"/>
        <w:rPr>
          <w:sz w:val="22"/>
          <w:szCs w:val="22"/>
        </w:rPr>
      </w:pPr>
      <w:r>
        <w:rPr>
          <w:sz w:val="22"/>
          <w:szCs w:val="22"/>
        </w:rPr>
        <w:t xml:space="preserve">The project should be monitored according to a planned schedule, in line with the milestones identified in the Implementation Plan and Time Frame (section 1.5 above). </w:t>
      </w:r>
    </w:p>
    <w:p w:rsidR="00851924" w:rsidRDefault="00851924" w:rsidP="00851924">
      <w:pPr>
        <w:autoSpaceDE w:val="0"/>
        <w:autoSpaceDN w:val="0"/>
        <w:adjustRightInd w:val="0"/>
        <w:jc w:val="both"/>
        <w:rPr>
          <w:sz w:val="22"/>
          <w:szCs w:val="22"/>
        </w:rPr>
      </w:pPr>
    </w:p>
    <w:p w:rsidR="00851924" w:rsidRDefault="00851924" w:rsidP="00851924">
      <w:pPr>
        <w:autoSpaceDE w:val="0"/>
        <w:autoSpaceDN w:val="0"/>
        <w:adjustRightInd w:val="0"/>
        <w:jc w:val="both"/>
        <w:rPr>
          <w:sz w:val="22"/>
          <w:szCs w:val="22"/>
        </w:rPr>
      </w:pPr>
      <w:r w:rsidRPr="00F85606">
        <w:rPr>
          <w:sz w:val="22"/>
          <w:szCs w:val="22"/>
        </w:rPr>
        <w:t xml:space="preserve">Among the key issues to be addressed </w:t>
      </w:r>
      <w:r>
        <w:rPr>
          <w:sz w:val="22"/>
          <w:szCs w:val="22"/>
        </w:rPr>
        <w:t xml:space="preserve">as part of M&amp;E </w:t>
      </w:r>
      <w:r w:rsidRPr="00F85606">
        <w:rPr>
          <w:sz w:val="22"/>
          <w:szCs w:val="22"/>
        </w:rPr>
        <w:t>are:</w:t>
      </w:r>
    </w:p>
    <w:p w:rsidR="00851924" w:rsidRPr="00F85606" w:rsidRDefault="00851924" w:rsidP="00851924">
      <w:pPr>
        <w:autoSpaceDE w:val="0"/>
        <w:autoSpaceDN w:val="0"/>
        <w:adjustRightInd w:val="0"/>
        <w:jc w:val="both"/>
        <w:rPr>
          <w:sz w:val="22"/>
          <w:szCs w:val="22"/>
        </w:rPr>
      </w:pPr>
    </w:p>
    <w:p w:rsidR="00851924" w:rsidRPr="00F85606" w:rsidRDefault="00851924" w:rsidP="00215BB0">
      <w:pPr>
        <w:numPr>
          <w:ilvl w:val="0"/>
          <w:numId w:val="22"/>
        </w:numPr>
        <w:autoSpaceDE w:val="0"/>
        <w:autoSpaceDN w:val="0"/>
        <w:adjustRightInd w:val="0"/>
        <w:jc w:val="both"/>
        <w:rPr>
          <w:sz w:val="22"/>
          <w:szCs w:val="22"/>
        </w:rPr>
      </w:pPr>
      <w:r w:rsidRPr="00F85606">
        <w:rPr>
          <w:sz w:val="22"/>
          <w:szCs w:val="22"/>
        </w:rPr>
        <w:t xml:space="preserve">How </w:t>
      </w:r>
      <w:r>
        <w:rPr>
          <w:sz w:val="22"/>
          <w:szCs w:val="22"/>
        </w:rPr>
        <w:t xml:space="preserve">will </w:t>
      </w:r>
      <w:r w:rsidRPr="00F85606">
        <w:rPr>
          <w:sz w:val="22"/>
          <w:szCs w:val="22"/>
        </w:rPr>
        <w:t>the performance of the project be tracked in terms of achievement of the steps and milestones set forth in the Implementation Plan;</w:t>
      </w:r>
    </w:p>
    <w:p w:rsidR="00851924" w:rsidRPr="00F85606" w:rsidRDefault="00851924" w:rsidP="00215BB0">
      <w:pPr>
        <w:numPr>
          <w:ilvl w:val="0"/>
          <w:numId w:val="22"/>
        </w:numPr>
        <w:autoSpaceDE w:val="0"/>
        <w:autoSpaceDN w:val="0"/>
        <w:adjustRightInd w:val="0"/>
        <w:jc w:val="both"/>
        <w:rPr>
          <w:sz w:val="22"/>
          <w:szCs w:val="22"/>
        </w:rPr>
      </w:pPr>
      <w:r w:rsidRPr="00F85606">
        <w:rPr>
          <w:sz w:val="22"/>
          <w:szCs w:val="22"/>
        </w:rPr>
        <w:t xml:space="preserve">How </w:t>
      </w:r>
      <w:r>
        <w:rPr>
          <w:sz w:val="22"/>
          <w:szCs w:val="22"/>
        </w:rPr>
        <w:t xml:space="preserve">will </w:t>
      </w:r>
      <w:r w:rsidRPr="00F85606">
        <w:rPr>
          <w:sz w:val="22"/>
          <w:szCs w:val="22"/>
        </w:rPr>
        <w:t>the impact of the project be assessed in terms of achieving the project's objective(s);</w:t>
      </w:r>
    </w:p>
    <w:p w:rsidR="00851924" w:rsidRPr="00F85606" w:rsidRDefault="00851924" w:rsidP="00215BB0">
      <w:pPr>
        <w:numPr>
          <w:ilvl w:val="0"/>
          <w:numId w:val="22"/>
        </w:numPr>
        <w:autoSpaceDE w:val="0"/>
        <w:autoSpaceDN w:val="0"/>
        <w:adjustRightInd w:val="0"/>
        <w:jc w:val="both"/>
        <w:rPr>
          <w:sz w:val="22"/>
          <w:szCs w:val="22"/>
        </w:rPr>
      </w:pPr>
      <w:r w:rsidRPr="00F85606">
        <w:rPr>
          <w:sz w:val="22"/>
          <w:szCs w:val="22"/>
        </w:rPr>
        <w:t xml:space="preserve">How </w:t>
      </w:r>
      <w:r>
        <w:rPr>
          <w:sz w:val="22"/>
          <w:szCs w:val="22"/>
        </w:rPr>
        <w:t xml:space="preserve">will </w:t>
      </w:r>
      <w:r w:rsidRPr="00F85606">
        <w:rPr>
          <w:sz w:val="22"/>
          <w:szCs w:val="22"/>
        </w:rPr>
        <w:t>the mid-course correction and adjustment of the project design and plans be facilitated on the basis of feedback received;</w:t>
      </w:r>
    </w:p>
    <w:p w:rsidR="00851924" w:rsidRDefault="00851924" w:rsidP="00215BB0">
      <w:pPr>
        <w:numPr>
          <w:ilvl w:val="0"/>
          <w:numId w:val="22"/>
        </w:numPr>
        <w:autoSpaceDE w:val="0"/>
        <w:autoSpaceDN w:val="0"/>
        <w:adjustRightInd w:val="0"/>
        <w:jc w:val="both"/>
        <w:rPr>
          <w:sz w:val="22"/>
          <w:szCs w:val="22"/>
        </w:rPr>
      </w:pPr>
      <w:r w:rsidRPr="00F85606">
        <w:rPr>
          <w:sz w:val="22"/>
          <w:szCs w:val="22"/>
        </w:rPr>
        <w:t xml:space="preserve">How </w:t>
      </w:r>
      <w:r>
        <w:rPr>
          <w:sz w:val="22"/>
          <w:szCs w:val="22"/>
        </w:rPr>
        <w:t xml:space="preserve">will </w:t>
      </w:r>
      <w:r w:rsidRPr="00F85606">
        <w:rPr>
          <w:sz w:val="22"/>
          <w:szCs w:val="22"/>
        </w:rPr>
        <w:t xml:space="preserve">the participation of community members in the project monitoring and evaluation </w:t>
      </w:r>
      <w:r w:rsidRPr="00F85606">
        <w:rPr>
          <w:sz w:val="22"/>
          <w:szCs w:val="22"/>
        </w:rPr>
        <w:lastRenderedPageBreak/>
        <w:t xml:space="preserve">processes </w:t>
      </w:r>
      <w:proofErr w:type="gramStart"/>
      <w:r w:rsidRPr="00F85606">
        <w:rPr>
          <w:sz w:val="22"/>
          <w:szCs w:val="22"/>
        </w:rPr>
        <w:t>be</w:t>
      </w:r>
      <w:proofErr w:type="gramEnd"/>
      <w:r w:rsidRPr="00F85606">
        <w:rPr>
          <w:sz w:val="22"/>
          <w:szCs w:val="22"/>
        </w:rPr>
        <w:t xml:space="preserve"> achieved.</w:t>
      </w:r>
    </w:p>
    <w:p w:rsidR="00851924" w:rsidRDefault="00851924" w:rsidP="00851924">
      <w:pPr>
        <w:autoSpaceDE w:val="0"/>
        <w:autoSpaceDN w:val="0"/>
        <w:adjustRightInd w:val="0"/>
        <w:jc w:val="both"/>
        <w:rPr>
          <w:sz w:val="22"/>
          <w:szCs w:val="22"/>
        </w:rPr>
      </w:pPr>
    </w:p>
    <w:p w:rsidR="00851924" w:rsidRPr="00311260" w:rsidRDefault="00851924" w:rsidP="00851924">
      <w:pPr>
        <w:autoSpaceDE w:val="0"/>
        <w:autoSpaceDN w:val="0"/>
        <w:adjustRightInd w:val="0"/>
        <w:jc w:val="both"/>
        <w:rPr>
          <w:b/>
          <w:sz w:val="22"/>
          <w:szCs w:val="22"/>
        </w:rPr>
      </w:pPr>
      <w:bookmarkStart w:id="384" w:name="_Toc267561842"/>
      <w:r w:rsidRPr="00A56E97">
        <w:rPr>
          <w:b/>
          <w:sz w:val="22"/>
          <w:szCs w:val="22"/>
        </w:rPr>
        <w:t>Project indicators</w:t>
      </w:r>
    </w:p>
    <w:p w:rsidR="00851924" w:rsidRDefault="00851924" w:rsidP="00851924">
      <w:pPr>
        <w:autoSpaceDE w:val="0"/>
        <w:autoSpaceDN w:val="0"/>
        <w:adjustRightInd w:val="0"/>
        <w:jc w:val="both"/>
        <w:rPr>
          <w:sz w:val="22"/>
          <w:szCs w:val="22"/>
        </w:rPr>
      </w:pPr>
    </w:p>
    <w:p w:rsidR="00851924" w:rsidRDefault="00851924" w:rsidP="00851924">
      <w:pPr>
        <w:autoSpaceDE w:val="0"/>
        <w:autoSpaceDN w:val="0"/>
        <w:adjustRightInd w:val="0"/>
        <w:jc w:val="both"/>
        <w:rPr>
          <w:sz w:val="22"/>
          <w:szCs w:val="22"/>
        </w:rPr>
      </w:pPr>
      <w:r>
        <w:rPr>
          <w:sz w:val="22"/>
          <w:szCs w:val="22"/>
        </w:rPr>
        <w:t>Please p</w:t>
      </w:r>
      <w:r w:rsidRPr="00F85606">
        <w:rPr>
          <w:sz w:val="22"/>
          <w:szCs w:val="22"/>
        </w:rPr>
        <w:t xml:space="preserve">ropose specific and </w:t>
      </w:r>
      <w:r w:rsidRPr="00C73012">
        <w:rPr>
          <w:b/>
          <w:sz w:val="22"/>
          <w:szCs w:val="22"/>
        </w:rPr>
        <w:t xml:space="preserve">measurable </w:t>
      </w:r>
      <w:r w:rsidRPr="00C73012">
        <w:rPr>
          <w:b/>
          <w:bCs/>
          <w:sz w:val="22"/>
          <w:szCs w:val="22"/>
        </w:rPr>
        <w:t>indicators</w:t>
      </w:r>
      <w:r w:rsidRPr="00F85606">
        <w:rPr>
          <w:sz w:val="22"/>
          <w:szCs w:val="22"/>
        </w:rPr>
        <w:t xml:space="preserve"> </w:t>
      </w:r>
      <w:r>
        <w:rPr>
          <w:sz w:val="22"/>
          <w:szCs w:val="22"/>
        </w:rPr>
        <w:t>which help capture the achievement of project results.</w:t>
      </w:r>
      <w:r w:rsidRPr="00F85606">
        <w:rPr>
          <w:sz w:val="22"/>
          <w:szCs w:val="22"/>
        </w:rPr>
        <w:t xml:space="preserve"> </w:t>
      </w:r>
      <w:r>
        <w:rPr>
          <w:sz w:val="22"/>
          <w:szCs w:val="22"/>
        </w:rPr>
        <w:t>These indicators</w:t>
      </w:r>
      <w:r w:rsidRPr="00F85606">
        <w:rPr>
          <w:sz w:val="22"/>
          <w:szCs w:val="22"/>
        </w:rPr>
        <w:t xml:space="preserve"> </w:t>
      </w:r>
      <w:r>
        <w:rPr>
          <w:sz w:val="22"/>
          <w:szCs w:val="22"/>
        </w:rPr>
        <w:t xml:space="preserve">will </w:t>
      </w:r>
      <w:r w:rsidRPr="00F85606">
        <w:rPr>
          <w:sz w:val="22"/>
          <w:szCs w:val="22"/>
        </w:rPr>
        <w:t>form the basis for monitoring and evaluation</w:t>
      </w:r>
      <w:r>
        <w:rPr>
          <w:sz w:val="22"/>
          <w:szCs w:val="22"/>
        </w:rPr>
        <w:t>.</w:t>
      </w:r>
      <w:r w:rsidRPr="00F85606">
        <w:rPr>
          <w:sz w:val="22"/>
          <w:szCs w:val="22"/>
        </w:rPr>
        <w:t xml:space="preserve"> These indicators </w:t>
      </w:r>
      <w:r>
        <w:rPr>
          <w:sz w:val="22"/>
          <w:szCs w:val="22"/>
        </w:rPr>
        <w:t xml:space="preserve">should be aligned with the SGP Country </w:t>
      </w:r>
      <w:proofErr w:type="spellStart"/>
      <w:r>
        <w:rPr>
          <w:sz w:val="22"/>
          <w:szCs w:val="22"/>
        </w:rPr>
        <w:t>Programme</w:t>
      </w:r>
      <w:proofErr w:type="spellEnd"/>
      <w:r>
        <w:rPr>
          <w:sz w:val="22"/>
          <w:szCs w:val="22"/>
        </w:rPr>
        <w:t xml:space="preserve"> Strategy (CPS) and may</w:t>
      </w:r>
      <w:r w:rsidRPr="00F85606">
        <w:rPr>
          <w:sz w:val="22"/>
          <w:szCs w:val="22"/>
        </w:rPr>
        <w:t xml:space="preserve"> be refined in consultation with the NC</w:t>
      </w:r>
      <w:r>
        <w:rPr>
          <w:sz w:val="22"/>
          <w:szCs w:val="22"/>
        </w:rPr>
        <w:t xml:space="preserve"> and or NSC. The indicator set for the project should draw upon the set of SGP project level indicators (see Annex 1), but can also be enriched by other project-specific and or national indicators that are appropriate for the project to track. Please</w:t>
      </w:r>
      <w:r w:rsidRPr="00F85606">
        <w:rPr>
          <w:sz w:val="22"/>
          <w:szCs w:val="22"/>
        </w:rPr>
        <w:t xml:space="preserve"> identify at </w:t>
      </w:r>
      <w:r>
        <w:rPr>
          <w:sz w:val="22"/>
          <w:szCs w:val="22"/>
        </w:rPr>
        <w:t>least one</w:t>
      </w:r>
      <w:r w:rsidRPr="00C73012">
        <w:rPr>
          <w:sz w:val="22"/>
          <w:szCs w:val="22"/>
        </w:rPr>
        <w:t xml:space="preserve"> </w:t>
      </w:r>
      <w:r>
        <w:rPr>
          <w:sz w:val="22"/>
          <w:szCs w:val="22"/>
        </w:rPr>
        <w:t>biophysical indicator</w:t>
      </w:r>
      <w:r w:rsidRPr="00C73012">
        <w:rPr>
          <w:sz w:val="22"/>
          <w:szCs w:val="22"/>
        </w:rPr>
        <w:t xml:space="preserve"> pertaining to the relevant GEF focal area</w:t>
      </w:r>
      <w:r>
        <w:rPr>
          <w:sz w:val="22"/>
          <w:szCs w:val="22"/>
        </w:rPr>
        <w:t xml:space="preserve"> (or focal area</w:t>
      </w:r>
      <w:r w:rsidRPr="00C73012">
        <w:rPr>
          <w:sz w:val="22"/>
          <w:szCs w:val="22"/>
        </w:rPr>
        <w:t>s</w:t>
      </w:r>
      <w:r>
        <w:rPr>
          <w:sz w:val="22"/>
          <w:szCs w:val="22"/>
        </w:rPr>
        <w:t>, if the project has a secondary focal area) and one</w:t>
      </w:r>
      <w:r w:rsidRPr="00C73012">
        <w:rPr>
          <w:sz w:val="22"/>
          <w:szCs w:val="22"/>
        </w:rPr>
        <w:t xml:space="preserve"> indicator</w:t>
      </w:r>
      <w:r w:rsidRPr="00F85606">
        <w:rPr>
          <w:sz w:val="22"/>
          <w:szCs w:val="22"/>
        </w:rPr>
        <w:t xml:space="preserve"> from each of the categories of </w:t>
      </w:r>
      <w:r>
        <w:rPr>
          <w:sz w:val="22"/>
          <w:szCs w:val="22"/>
        </w:rPr>
        <w:t>‘</w:t>
      </w:r>
      <w:r w:rsidRPr="00121BD1">
        <w:rPr>
          <w:b/>
          <w:bCs/>
          <w:sz w:val="22"/>
          <w:szCs w:val="22"/>
        </w:rPr>
        <w:t>capacity development</w:t>
      </w:r>
      <w:r>
        <w:rPr>
          <w:b/>
          <w:bCs/>
          <w:sz w:val="22"/>
          <w:szCs w:val="22"/>
        </w:rPr>
        <w:t>,</w:t>
      </w:r>
      <w:r w:rsidRPr="00121BD1">
        <w:rPr>
          <w:b/>
          <w:bCs/>
          <w:sz w:val="22"/>
          <w:szCs w:val="22"/>
        </w:rPr>
        <w:t xml:space="preserve"> </w:t>
      </w:r>
      <w:r w:rsidRPr="00121BD1">
        <w:rPr>
          <w:b/>
          <w:sz w:val="22"/>
          <w:szCs w:val="22"/>
        </w:rPr>
        <w:t>p</w:t>
      </w:r>
      <w:r>
        <w:rPr>
          <w:b/>
          <w:bCs/>
          <w:sz w:val="22"/>
          <w:szCs w:val="22"/>
        </w:rPr>
        <w:t>olicy influence</w:t>
      </w:r>
      <w:r w:rsidRPr="00121BD1">
        <w:rPr>
          <w:b/>
          <w:bCs/>
          <w:sz w:val="22"/>
          <w:szCs w:val="22"/>
        </w:rPr>
        <w:t xml:space="preserve"> &amp; innovation’</w:t>
      </w:r>
      <w:r w:rsidRPr="00121BD1">
        <w:rPr>
          <w:b/>
          <w:sz w:val="22"/>
          <w:szCs w:val="22"/>
        </w:rPr>
        <w:t>; ‘l</w:t>
      </w:r>
      <w:r w:rsidRPr="00121BD1">
        <w:rPr>
          <w:b/>
          <w:bCs/>
          <w:sz w:val="22"/>
          <w:szCs w:val="22"/>
        </w:rPr>
        <w:t>ivelihoods &amp; sustainable development</w:t>
      </w:r>
      <w:r>
        <w:rPr>
          <w:b/>
          <w:bCs/>
          <w:sz w:val="22"/>
          <w:szCs w:val="22"/>
        </w:rPr>
        <w:t xml:space="preserve">, community based adaptation and </w:t>
      </w:r>
      <w:r w:rsidRPr="00121BD1">
        <w:rPr>
          <w:b/>
          <w:sz w:val="22"/>
          <w:szCs w:val="22"/>
        </w:rPr>
        <w:t>empowerment’</w:t>
      </w:r>
      <w:r w:rsidRPr="00F85606">
        <w:rPr>
          <w:sz w:val="22"/>
          <w:szCs w:val="22"/>
        </w:rPr>
        <w:t xml:space="preserve"> </w:t>
      </w:r>
      <w:r>
        <w:rPr>
          <w:sz w:val="22"/>
          <w:szCs w:val="22"/>
        </w:rPr>
        <w:t>i</w:t>
      </w:r>
      <w:r w:rsidRPr="00F85606">
        <w:rPr>
          <w:sz w:val="22"/>
          <w:szCs w:val="22"/>
        </w:rPr>
        <w:t>ndicators provided</w:t>
      </w:r>
      <w:r>
        <w:rPr>
          <w:sz w:val="22"/>
          <w:szCs w:val="22"/>
        </w:rPr>
        <w:t xml:space="preserve"> </w:t>
      </w:r>
      <w:r w:rsidRPr="00E363EF">
        <w:rPr>
          <w:i/>
          <w:sz w:val="22"/>
          <w:szCs w:val="22"/>
        </w:rPr>
        <w:t xml:space="preserve">(see </w:t>
      </w:r>
      <w:r>
        <w:rPr>
          <w:i/>
          <w:sz w:val="22"/>
          <w:szCs w:val="22"/>
        </w:rPr>
        <w:t>Annex 1</w:t>
      </w:r>
      <w:r w:rsidRPr="00E363EF">
        <w:rPr>
          <w:i/>
          <w:sz w:val="22"/>
          <w:szCs w:val="22"/>
        </w:rPr>
        <w:t>)</w:t>
      </w:r>
      <w:r w:rsidRPr="00E363EF">
        <w:rPr>
          <w:sz w:val="22"/>
          <w:szCs w:val="22"/>
        </w:rPr>
        <w:t>.</w:t>
      </w:r>
    </w:p>
    <w:p w:rsidR="00851924" w:rsidRPr="00E363EF" w:rsidRDefault="00851924" w:rsidP="00851924">
      <w:pPr>
        <w:pStyle w:val="Heading2"/>
        <w:spacing w:line="360" w:lineRule="auto"/>
        <w:rPr>
          <w:color w:val="000000" w:themeColor="text1"/>
          <w:sz w:val="22"/>
          <w:szCs w:val="22"/>
        </w:rPr>
      </w:pPr>
      <w:r>
        <w:rPr>
          <w:color w:val="000000" w:themeColor="text1"/>
          <w:sz w:val="22"/>
          <w:szCs w:val="22"/>
        </w:rPr>
        <w:t>2</w:t>
      </w:r>
      <w:r w:rsidRPr="00E363EF">
        <w:rPr>
          <w:color w:val="000000" w:themeColor="text1"/>
          <w:sz w:val="22"/>
          <w:szCs w:val="22"/>
        </w:rPr>
        <w:t>.2</w:t>
      </w:r>
      <w:r w:rsidRPr="00E363EF">
        <w:rPr>
          <w:color w:val="000000" w:themeColor="text1"/>
          <w:sz w:val="22"/>
          <w:szCs w:val="22"/>
        </w:rPr>
        <w:tab/>
        <w:t>Sustainability</w:t>
      </w:r>
      <w:r>
        <w:rPr>
          <w:color w:val="000000" w:themeColor="text1"/>
          <w:sz w:val="22"/>
          <w:szCs w:val="22"/>
        </w:rPr>
        <w:t xml:space="preserve"> of Results Achieved</w:t>
      </w:r>
      <w:r w:rsidRPr="00E363EF">
        <w:rPr>
          <w:color w:val="000000" w:themeColor="text1"/>
          <w:sz w:val="22"/>
          <w:szCs w:val="22"/>
        </w:rPr>
        <w:t xml:space="preserve"> </w:t>
      </w:r>
      <w:bookmarkEnd w:id="384"/>
    </w:p>
    <w:p w:rsidR="00851924" w:rsidRPr="00F85606" w:rsidRDefault="00851924" w:rsidP="00851924">
      <w:pPr>
        <w:autoSpaceDE w:val="0"/>
        <w:autoSpaceDN w:val="0"/>
        <w:adjustRightInd w:val="0"/>
        <w:jc w:val="both"/>
        <w:rPr>
          <w:sz w:val="22"/>
          <w:szCs w:val="22"/>
        </w:rPr>
      </w:pPr>
      <w:r w:rsidRPr="00F85606">
        <w:rPr>
          <w:sz w:val="22"/>
          <w:szCs w:val="22"/>
        </w:rPr>
        <w:t>Sustainability is a critical aspect in all the GEF SGP funded projects. The proposal should outline the steps to be taken before, during</w:t>
      </w:r>
      <w:r>
        <w:rPr>
          <w:sz w:val="22"/>
          <w:szCs w:val="22"/>
        </w:rPr>
        <w:t>,</w:t>
      </w:r>
      <w:r w:rsidRPr="00F85606">
        <w:rPr>
          <w:sz w:val="22"/>
          <w:szCs w:val="22"/>
        </w:rPr>
        <w:t xml:space="preserve"> and at </w:t>
      </w:r>
      <w:r>
        <w:rPr>
          <w:sz w:val="22"/>
          <w:szCs w:val="22"/>
        </w:rPr>
        <w:t>project</w:t>
      </w:r>
      <w:r w:rsidRPr="00F85606">
        <w:rPr>
          <w:sz w:val="22"/>
          <w:szCs w:val="22"/>
        </w:rPr>
        <w:t xml:space="preserve"> completion to ensure that once all the SGP funds have been disbursed, the project </w:t>
      </w:r>
      <w:r>
        <w:rPr>
          <w:sz w:val="22"/>
          <w:szCs w:val="22"/>
        </w:rPr>
        <w:t>impact</w:t>
      </w:r>
      <w:r w:rsidRPr="00F85606">
        <w:rPr>
          <w:sz w:val="22"/>
          <w:szCs w:val="22"/>
        </w:rPr>
        <w:t xml:space="preserve"> will continue for many years thereafter.</w:t>
      </w:r>
    </w:p>
    <w:p w:rsidR="00851924" w:rsidRPr="00F85606" w:rsidRDefault="00851924" w:rsidP="00851924">
      <w:pPr>
        <w:autoSpaceDE w:val="0"/>
        <w:autoSpaceDN w:val="0"/>
        <w:adjustRightInd w:val="0"/>
        <w:jc w:val="both"/>
        <w:rPr>
          <w:sz w:val="22"/>
          <w:szCs w:val="22"/>
        </w:rPr>
      </w:pPr>
    </w:p>
    <w:p w:rsidR="00851924" w:rsidRPr="00F85606" w:rsidRDefault="00851924" w:rsidP="00851924">
      <w:pPr>
        <w:autoSpaceDE w:val="0"/>
        <w:autoSpaceDN w:val="0"/>
        <w:adjustRightInd w:val="0"/>
        <w:jc w:val="both"/>
        <w:rPr>
          <w:sz w:val="22"/>
          <w:szCs w:val="22"/>
        </w:rPr>
      </w:pPr>
      <w:r w:rsidRPr="00F85606">
        <w:rPr>
          <w:sz w:val="22"/>
          <w:szCs w:val="22"/>
        </w:rPr>
        <w:t xml:space="preserve">The funds provided by SGP are primarily seed funds, designed to give the project a significant </w:t>
      </w:r>
      <w:r>
        <w:rPr>
          <w:sz w:val="22"/>
          <w:szCs w:val="22"/>
        </w:rPr>
        <w:t>start</w:t>
      </w:r>
      <w:r w:rsidRPr="00F85606">
        <w:rPr>
          <w:sz w:val="22"/>
          <w:szCs w:val="22"/>
        </w:rPr>
        <w:t xml:space="preserve">. However, project proponents should envision the project three or even five years after SGP </w:t>
      </w:r>
      <w:r>
        <w:rPr>
          <w:sz w:val="22"/>
          <w:szCs w:val="22"/>
        </w:rPr>
        <w:t>funds have been utilized</w:t>
      </w:r>
      <w:r w:rsidRPr="00F85606">
        <w:rPr>
          <w:sz w:val="22"/>
          <w:szCs w:val="22"/>
        </w:rPr>
        <w:t xml:space="preserve">, and consider the factors that could contribute to the success and </w:t>
      </w:r>
      <w:r>
        <w:rPr>
          <w:sz w:val="22"/>
          <w:szCs w:val="22"/>
        </w:rPr>
        <w:t xml:space="preserve">continued impact </w:t>
      </w:r>
      <w:r w:rsidRPr="00F85606">
        <w:rPr>
          <w:sz w:val="22"/>
          <w:szCs w:val="22"/>
        </w:rPr>
        <w:t>of their project, and address them accordingly.</w:t>
      </w:r>
    </w:p>
    <w:p w:rsidR="00851924" w:rsidRPr="00F85606" w:rsidRDefault="00851924" w:rsidP="00851924">
      <w:pPr>
        <w:pStyle w:val="Heading1"/>
        <w:spacing w:line="360" w:lineRule="auto"/>
        <w:rPr>
          <w:bCs w:val="0"/>
          <w:sz w:val="22"/>
          <w:szCs w:val="22"/>
        </w:rPr>
      </w:pPr>
      <w:bookmarkStart w:id="385" w:name="_Toc267561843"/>
      <w:r>
        <w:rPr>
          <w:bCs w:val="0"/>
          <w:sz w:val="22"/>
          <w:szCs w:val="22"/>
        </w:rPr>
        <w:t xml:space="preserve">SECTION C: </w:t>
      </w:r>
      <w:r w:rsidRPr="00F85606">
        <w:rPr>
          <w:bCs w:val="0"/>
          <w:sz w:val="22"/>
          <w:szCs w:val="22"/>
        </w:rPr>
        <w:t xml:space="preserve">PROJECT BUDGET </w:t>
      </w:r>
      <w:bookmarkEnd w:id="385"/>
    </w:p>
    <w:p w:rsidR="00851924" w:rsidRPr="00F85606" w:rsidRDefault="00851924" w:rsidP="00851924">
      <w:pPr>
        <w:autoSpaceDE w:val="0"/>
        <w:autoSpaceDN w:val="0"/>
        <w:adjustRightInd w:val="0"/>
        <w:jc w:val="both"/>
        <w:rPr>
          <w:sz w:val="22"/>
          <w:szCs w:val="22"/>
        </w:rPr>
      </w:pPr>
      <w:r w:rsidRPr="00F85606">
        <w:rPr>
          <w:sz w:val="22"/>
          <w:szCs w:val="22"/>
        </w:rPr>
        <w:t xml:space="preserve">The Project Budget is an important part of every GEF SGP project proposal and must be completed prior to consideration of a proposed project for funding. Once a project has been approved for funding, the budget information becomes part of the binding </w:t>
      </w:r>
      <w:r>
        <w:rPr>
          <w:sz w:val="22"/>
          <w:szCs w:val="22"/>
        </w:rPr>
        <w:t>Memorandum of Agreement (MOA)</w:t>
      </w:r>
      <w:r w:rsidRPr="00F85606">
        <w:rPr>
          <w:sz w:val="22"/>
          <w:szCs w:val="22"/>
        </w:rPr>
        <w:t xml:space="preserve"> between the GEF SGP and the proposing organization. </w:t>
      </w:r>
    </w:p>
    <w:p w:rsidR="00851924" w:rsidRPr="00F85606" w:rsidRDefault="00851924" w:rsidP="00851924">
      <w:pPr>
        <w:autoSpaceDE w:val="0"/>
        <w:autoSpaceDN w:val="0"/>
        <w:adjustRightInd w:val="0"/>
        <w:jc w:val="both"/>
        <w:rPr>
          <w:sz w:val="22"/>
          <w:szCs w:val="22"/>
        </w:rPr>
      </w:pPr>
    </w:p>
    <w:p w:rsidR="00851924" w:rsidRPr="00F85606" w:rsidRDefault="00851924" w:rsidP="00851924">
      <w:pPr>
        <w:autoSpaceDE w:val="0"/>
        <w:autoSpaceDN w:val="0"/>
        <w:adjustRightInd w:val="0"/>
        <w:jc w:val="both"/>
        <w:rPr>
          <w:sz w:val="22"/>
          <w:szCs w:val="22"/>
        </w:rPr>
      </w:pPr>
      <w:r w:rsidRPr="00F85606">
        <w:rPr>
          <w:sz w:val="22"/>
          <w:szCs w:val="22"/>
        </w:rPr>
        <w:t>The development and management of a realistic budget is an important part of developing and implementing a successful GEF project. Careful attention to issues of financial management and integrity will enhance the effectiveness and impact of the project. In keeping with the role of the GEF SGP as a support mechanism for community-level initiatives, every effort has been made to keep financial management requirements as straightforward and non-burdensome as possible. The following important principles should be kept in mind in preparing a project budget:</w:t>
      </w:r>
    </w:p>
    <w:p w:rsidR="00851924" w:rsidRPr="00F85606" w:rsidRDefault="00851924" w:rsidP="00851924">
      <w:pPr>
        <w:autoSpaceDE w:val="0"/>
        <w:autoSpaceDN w:val="0"/>
        <w:adjustRightInd w:val="0"/>
        <w:jc w:val="both"/>
        <w:rPr>
          <w:sz w:val="22"/>
          <w:szCs w:val="22"/>
        </w:rPr>
      </w:pPr>
    </w:p>
    <w:p w:rsidR="00851924" w:rsidRPr="00F85606" w:rsidRDefault="00851924" w:rsidP="00215BB0">
      <w:pPr>
        <w:numPr>
          <w:ilvl w:val="0"/>
          <w:numId w:val="23"/>
        </w:numPr>
        <w:autoSpaceDE w:val="0"/>
        <w:autoSpaceDN w:val="0"/>
        <w:adjustRightInd w:val="0"/>
        <w:jc w:val="both"/>
        <w:rPr>
          <w:sz w:val="22"/>
          <w:szCs w:val="22"/>
        </w:rPr>
      </w:pPr>
      <w:r w:rsidRPr="00F85606">
        <w:rPr>
          <w:sz w:val="22"/>
          <w:szCs w:val="22"/>
        </w:rPr>
        <w:t>Include only costs which directly relate to efficiently carrying out the activities and producing the objectives which are set forth in the proposal. Other associated costs should be funded from other sources.</w:t>
      </w:r>
    </w:p>
    <w:p w:rsidR="00851924" w:rsidRPr="00F85606" w:rsidRDefault="00851924" w:rsidP="00851924">
      <w:pPr>
        <w:autoSpaceDE w:val="0"/>
        <w:autoSpaceDN w:val="0"/>
        <w:adjustRightInd w:val="0"/>
        <w:ind w:left="360"/>
        <w:jc w:val="both"/>
        <w:rPr>
          <w:sz w:val="22"/>
          <w:szCs w:val="22"/>
        </w:rPr>
      </w:pPr>
    </w:p>
    <w:p w:rsidR="00851924" w:rsidRPr="00F85606" w:rsidRDefault="00851924" w:rsidP="00215BB0">
      <w:pPr>
        <w:numPr>
          <w:ilvl w:val="0"/>
          <w:numId w:val="23"/>
        </w:numPr>
        <w:autoSpaceDE w:val="0"/>
        <w:autoSpaceDN w:val="0"/>
        <w:adjustRightInd w:val="0"/>
        <w:jc w:val="both"/>
        <w:rPr>
          <w:sz w:val="22"/>
          <w:szCs w:val="22"/>
        </w:rPr>
      </w:pPr>
      <w:r w:rsidRPr="00F85606">
        <w:rPr>
          <w:sz w:val="22"/>
          <w:szCs w:val="22"/>
        </w:rPr>
        <w:t>The budget should be realistic. Find out what planned activities will actually cost, and do not assume that you will be able to make do for less.</w:t>
      </w:r>
    </w:p>
    <w:p w:rsidR="00851924" w:rsidRPr="00F85606" w:rsidRDefault="00851924" w:rsidP="00851924">
      <w:pPr>
        <w:autoSpaceDE w:val="0"/>
        <w:autoSpaceDN w:val="0"/>
        <w:adjustRightInd w:val="0"/>
        <w:jc w:val="both"/>
        <w:rPr>
          <w:sz w:val="22"/>
          <w:szCs w:val="22"/>
        </w:rPr>
      </w:pPr>
    </w:p>
    <w:p w:rsidR="00851924" w:rsidRPr="00F85606" w:rsidRDefault="00851924" w:rsidP="00215BB0">
      <w:pPr>
        <w:numPr>
          <w:ilvl w:val="0"/>
          <w:numId w:val="23"/>
        </w:numPr>
        <w:autoSpaceDE w:val="0"/>
        <w:autoSpaceDN w:val="0"/>
        <w:adjustRightInd w:val="0"/>
        <w:jc w:val="both"/>
        <w:rPr>
          <w:sz w:val="22"/>
          <w:szCs w:val="22"/>
        </w:rPr>
      </w:pPr>
      <w:r w:rsidRPr="00F85606">
        <w:rPr>
          <w:sz w:val="22"/>
          <w:szCs w:val="22"/>
        </w:rPr>
        <w:t>The budget should include all costs associated with managing and administering the project. In particular, include the cost of monitoring and evaluation.</w:t>
      </w:r>
    </w:p>
    <w:p w:rsidR="00851924" w:rsidRPr="00F85606" w:rsidRDefault="00851924" w:rsidP="00851924">
      <w:pPr>
        <w:autoSpaceDE w:val="0"/>
        <w:autoSpaceDN w:val="0"/>
        <w:adjustRightInd w:val="0"/>
        <w:jc w:val="both"/>
        <w:rPr>
          <w:sz w:val="22"/>
          <w:szCs w:val="22"/>
        </w:rPr>
      </w:pPr>
    </w:p>
    <w:p w:rsidR="00851924" w:rsidRPr="00F85606" w:rsidRDefault="00851924" w:rsidP="00215BB0">
      <w:pPr>
        <w:numPr>
          <w:ilvl w:val="0"/>
          <w:numId w:val="23"/>
        </w:numPr>
        <w:autoSpaceDE w:val="0"/>
        <w:autoSpaceDN w:val="0"/>
        <w:adjustRightInd w:val="0"/>
        <w:jc w:val="both"/>
        <w:rPr>
          <w:sz w:val="22"/>
          <w:szCs w:val="22"/>
        </w:rPr>
      </w:pPr>
      <w:r w:rsidRPr="00F85606">
        <w:rPr>
          <w:sz w:val="22"/>
          <w:szCs w:val="22"/>
        </w:rPr>
        <w:lastRenderedPageBreak/>
        <w:t>"Indirect costs" or administrative overhead costs such as staff salaries and office rent are not funded by the GEF SGP. These therefore should not be part of the funding request.</w:t>
      </w:r>
    </w:p>
    <w:p w:rsidR="00851924" w:rsidRPr="00F85606" w:rsidRDefault="00851924" w:rsidP="00851924">
      <w:pPr>
        <w:autoSpaceDE w:val="0"/>
        <w:autoSpaceDN w:val="0"/>
        <w:adjustRightInd w:val="0"/>
        <w:jc w:val="both"/>
        <w:rPr>
          <w:sz w:val="22"/>
          <w:szCs w:val="22"/>
        </w:rPr>
      </w:pPr>
    </w:p>
    <w:p w:rsidR="00851924" w:rsidRPr="00F85606" w:rsidRDefault="00851924" w:rsidP="00215BB0">
      <w:pPr>
        <w:numPr>
          <w:ilvl w:val="0"/>
          <w:numId w:val="23"/>
        </w:numPr>
        <w:autoSpaceDE w:val="0"/>
        <w:autoSpaceDN w:val="0"/>
        <w:adjustRightInd w:val="0"/>
        <w:jc w:val="both"/>
        <w:rPr>
          <w:sz w:val="22"/>
          <w:szCs w:val="22"/>
        </w:rPr>
      </w:pPr>
      <w:r w:rsidRPr="00F85606">
        <w:rPr>
          <w:sz w:val="22"/>
          <w:szCs w:val="22"/>
        </w:rPr>
        <w:t>GEF SGP funds should be spent according to the agreed budget.</w:t>
      </w:r>
    </w:p>
    <w:p w:rsidR="00851924" w:rsidRPr="00F85606" w:rsidRDefault="00851924" w:rsidP="00851924">
      <w:pPr>
        <w:autoSpaceDE w:val="0"/>
        <w:autoSpaceDN w:val="0"/>
        <w:adjustRightInd w:val="0"/>
        <w:jc w:val="both"/>
        <w:rPr>
          <w:sz w:val="22"/>
          <w:szCs w:val="22"/>
        </w:rPr>
      </w:pPr>
    </w:p>
    <w:p w:rsidR="00851924" w:rsidRPr="00F85606" w:rsidRDefault="00851924" w:rsidP="00215BB0">
      <w:pPr>
        <w:numPr>
          <w:ilvl w:val="0"/>
          <w:numId w:val="23"/>
        </w:numPr>
        <w:autoSpaceDE w:val="0"/>
        <w:autoSpaceDN w:val="0"/>
        <w:adjustRightInd w:val="0"/>
        <w:jc w:val="both"/>
        <w:rPr>
          <w:sz w:val="22"/>
          <w:szCs w:val="22"/>
        </w:rPr>
      </w:pPr>
      <w:r w:rsidRPr="00F85606">
        <w:rPr>
          <w:sz w:val="22"/>
          <w:szCs w:val="22"/>
        </w:rPr>
        <w:t>All relevant, financial records should be made available. These may be independently audited, and may become public information.</w:t>
      </w:r>
    </w:p>
    <w:p w:rsidR="00851924" w:rsidRPr="00F85606" w:rsidRDefault="00851924" w:rsidP="00851924">
      <w:pPr>
        <w:autoSpaceDE w:val="0"/>
        <w:autoSpaceDN w:val="0"/>
        <w:adjustRightInd w:val="0"/>
        <w:jc w:val="both"/>
        <w:rPr>
          <w:sz w:val="22"/>
          <w:szCs w:val="22"/>
        </w:rPr>
      </w:pPr>
    </w:p>
    <w:p w:rsidR="00851924" w:rsidRPr="00F85606" w:rsidRDefault="00851924" w:rsidP="00215BB0">
      <w:pPr>
        <w:numPr>
          <w:ilvl w:val="0"/>
          <w:numId w:val="23"/>
        </w:numPr>
        <w:autoSpaceDE w:val="0"/>
        <w:autoSpaceDN w:val="0"/>
        <w:adjustRightInd w:val="0"/>
        <w:jc w:val="both"/>
        <w:rPr>
          <w:sz w:val="22"/>
          <w:szCs w:val="22"/>
        </w:rPr>
      </w:pPr>
      <w:r w:rsidRPr="00F85606">
        <w:rPr>
          <w:sz w:val="22"/>
          <w:szCs w:val="22"/>
        </w:rPr>
        <w:t>The budget line items are general categories intended to assist in thinking through where money will be spent. If a planned expenditure does not appear to fit in any of the standard line item categories, list the item under other costs, and state what the money is to be used for.</w:t>
      </w:r>
    </w:p>
    <w:p w:rsidR="00851924" w:rsidRPr="00F85606" w:rsidRDefault="00851924" w:rsidP="00851924">
      <w:pPr>
        <w:autoSpaceDE w:val="0"/>
        <w:autoSpaceDN w:val="0"/>
        <w:adjustRightInd w:val="0"/>
        <w:jc w:val="both"/>
        <w:rPr>
          <w:sz w:val="22"/>
          <w:szCs w:val="22"/>
        </w:rPr>
      </w:pPr>
    </w:p>
    <w:p w:rsidR="00851924" w:rsidRPr="00F85606" w:rsidRDefault="00851924" w:rsidP="00215BB0">
      <w:pPr>
        <w:numPr>
          <w:ilvl w:val="0"/>
          <w:numId w:val="23"/>
        </w:numPr>
        <w:autoSpaceDE w:val="0"/>
        <w:autoSpaceDN w:val="0"/>
        <w:adjustRightInd w:val="0"/>
        <w:jc w:val="both"/>
        <w:rPr>
          <w:sz w:val="22"/>
          <w:szCs w:val="22"/>
        </w:rPr>
      </w:pPr>
      <w:r w:rsidRPr="00F85606">
        <w:rPr>
          <w:sz w:val="22"/>
          <w:szCs w:val="22"/>
        </w:rPr>
        <w:t xml:space="preserve">The figures contained in the Budget should </w:t>
      </w:r>
      <w:r>
        <w:rPr>
          <w:sz w:val="22"/>
          <w:szCs w:val="22"/>
        </w:rPr>
        <w:t>concur</w:t>
      </w:r>
      <w:r w:rsidRPr="00F85606">
        <w:rPr>
          <w:sz w:val="22"/>
          <w:szCs w:val="22"/>
        </w:rPr>
        <w:t xml:space="preserve"> with those on the Proposal Cover </w:t>
      </w:r>
      <w:r>
        <w:rPr>
          <w:sz w:val="22"/>
          <w:szCs w:val="22"/>
        </w:rPr>
        <w:t>page</w:t>
      </w:r>
      <w:r w:rsidRPr="00F85606">
        <w:rPr>
          <w:sz w:val="22"/>
          <w:szCs w:val="22"/>
        </w:rPr>
        <w:t>.</w:t>
      </w:r>
    </w:p>
    <w:p w:rsidR="00851924" w:rsidRPr="00F85606" w:rsidRDefault="00851924" w:rsidP="00851924">
      <w:pPr>
        <w:autoSpaceDE w:val="0"/>
        <w:autoSpaceDN w:val="0"/>
        <w:adjustRightInd w:val="0"/>
        <w:jc w:val="both"/>
        <w:rPr>
          <w:sz w:val="22"/>
          <w:szCs w:val="22"/>
        </w:rPr>
      </w:pPr>
    </w:p>
    <w:p w:rsidR="00851924" w:rsidRDefault="00851924" w:rsidP="00215BB0">
      <w:pPr>
        <w:numPr>
          <w:ilvl w:val="0"/>
          <w:numId w:val="23"/>
        </w:numPr>
        <w:autoSpaceDE w:val="0"/>
        <w:autoSpaceDN w:val="0"/>
        <w:adjustRightInd w:val="0"/>
        <w:jc w:val="both"/>
        <w:rPr>
          <w:sz w:val="22"/>
          <w:szCs w:val="22"/>
        </w:rPr>
      </w:pPr>
      <w:r w:rsidRPr="00F85606">
        <w:rPr>
          <w:sz w:val="22"/>
          <w:szCs w:val="22"/>
        </w:rPr>
        <w:t>GEF SGP grant requests should not exceed fifty thousand United States Dollars (US$50,000) per project</w:t>
      </w:r>
      <w:r>
        <w:rPr>
          <w:sz w:val="22"/>
          <w:szCs w:val="22"/>
        </w:rPr>
        <w:t>, and per Operational Phase</w:t>
      </w:r>
      <w:r w:rsidRPr="00F85606">
        <w:rPr>
          <w:sz w:val="22"/>
          <w:szCs w:val="22"/>
        </w:rPr>
        <w:t>.</w:t>
      </w:r>
    </w:p>
    <w:p w:rsidR="00851924" w:rsidRDefault="00851924" w:rsidP="00851924">
      <w:pPr>
        <w:pStyle w:val="ListParagraph"/>
        <w:rPr>
          <w:szCs w:val="22"/>
        </w:rPr>
      </w:pPr>
    </w:p>
    <w:p w:rsidR="00851924" w:rsidRPr="00F75EFB" w:rsidRDefault="00851924" w:rsidP="00851924">
      <w:pPr>
        <w:rPr>
          <w:b/>
          <w:i/>
          <w:iCs/>
          <w:color w:val="000000" w:themeColor="text1"/>
          <w:sz w:val="22"/>
          <w:szCs w:val="22"/>
        </w:rPr>
      </w:pPr>
      <w:r w:rsidRPr="00A56E97">
        <w:rPr>
          <w:b/>
          <w:i/>
          <w:iCs/>
          <w:color w:val="000000" w:themeColor="text1"/>
          <w:sz w:val="22"/>
          <w:szCs w:val="22"/>
        </w:rPr>
        <w:t>3.</w:t>
      </w:r>
      <w:r>
        <w:rPr>
          <w:b/>
          <w:i/>
          <w:iCs/>
          <w:color w:val="000000" w:themeColor="text1"/>
          <w:sz w:val="22"/>
          <w:szCs w:val="22"/>
        </w:rPr>
        <w:t>1</w:t>
      </w:r>
      <w:r w:rsidRPr="00A56E97">
        <w:rPr>
          <w:b/>
          <w:i/>
          <w:iCs/>
          <w:color w:val="000000" w:themeColor="text1"/>
          <w:sz w:val="22"/>
          <w:szCs w:val="22"/>
        </w:rPr>
        <w:t xml:space="preserve"> Financial</w:t>
      </w:r>
      <w:r>
        <w:rPr>
          <w:b/>
          <w:i/>
          <w:iCs/>
          <w:color w:val="000000" w:themeColor="text1"/>
          <w:sz w:val="22"/>
          <w:szCs w:val="22"/>
        </w:rPr>
        <w:t xml:space="preserve"> </w:t>
      </w:r>
      <w:r w:rsidRPr="00A56E97">
        <w:rPr>
          <w:b/>
          <w:i/>
          <w:iCs/>
          <w:color w:val="000000" w:themeColor="text1"/>
          <w:sz w:val="22"/>
          <w:szCs w:val="22"/>
        </w:rPr>
        <w:t>Details</w:t>
      </w:r>
    </w:p>
    <w:p w:rsidR="00851924" w:rsidRPr="00D576D6" w:rsidRDefault="00851924" w:rsidP="00851924">
      <w:pPr>
        <w:rPr>
          <w:b/>
        </w:rPr>
      </w:pPr>
    </w:p>
    <w:p w:rsidR="00851924" w:rsidRDefault="00851924" w:rsidP="00215BB0">
      <w:pPr>
        <w:pStyle w:val="ListParagraph"/>
        <w:numPr>
          <w:ilvl w:val="0"/>
          <w:numId w:val="18"/>
        </w:numPr>
        <w:autoSpaceDE w:val="0"/>
        <w:autoSpaceDN w:val="0"/>
        <w:adjustRightInd w:val="0"/>
        <w:spacing w:after="0" w:line="360" w:lineRule="auto"/>
        <w:contextualSpacing w:val="0"/>
        <w:rPr>
          <w:b/>
          <w:bCs/>
          <w:szCs w:val="22"/>
        </w:rPr>
      </w:pPr>
      <w:r w:rsidRPr="00596E03">
        <w:rPr>
          <w:b/>
          <w:bCs/>
          <w:szCs w:val="22"/>
        </w:rPr>
        <w:t>Project Funding Summary</w:t>
      </w:r>
    </w:p>
    <w:p w:rsidR="00851924" w:rsidRDefault="00851924" w:rsidP="00851924">
      <w:pPr>
        <w:autoSpaceDE w:val="0"/>
        <w:autoSpaceDN w:val="0"/>
        <w:adjustRightInd w:val="0"/>
        <w:rPr>
          <w:b/>
          <w:bCs/>
          <w:sz w:val="22"/>
          <w:szCs w:val="22"/>
        </w:rPr>
      </w:pPr>
      <w:r w:rsidRPr="003F0AEE">
        <w:rPr>
          <w:sz w:val="22"/>
          <w:szCs w:val="22"/>
        </w:rPr>
        <w:t>The proponent should provide a summary on how the project will be funded. This should be laid out in a matrix form as in table 2 below.</w:t>
      </w:r>
    </w:p>
    <w:p w:rsidR="00851924" w:rsidRPr="002B72A1" w:rsidRDefault="00851924" w:rsidP="00851924">
      <w:pPr>
        <w:autoSpaceDE w:val="0"/>
        <w:autoSpaceDN w:val="0"/>
        <w:adjustRightInd w:val="0"/>
        <w:spacing w:line="360" w:lineRule="auto"/>
        <w:rPr>
          <w:b/>
          <w:bCs/>
          <w:sz w:val="22"/>
          <w:szCs w:val="22"/>
        </w:rPr>
      </w:pPr>
      <w:r w:rsidRPr="002B72A1">
        <w:rPr>
          <w:b/>
          <w:bCs/>
          <w:sz w:val="22"/>
          <w:szCs w:val="22"/>
        </w:rPr>
        <w:t>Table 2: Project funding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1440"/>
        <w:gridCol w:w="1440"/>
        <w:gridCol w:w="1440"/>
        <w:gridCol w:w="1620"/>
      </w:tblGrid>
      <w:tr w:rsidR="00851924" w:rsidRPr="002B72A1" w:rsidTr="000F35CE">
        <w:tc>
          <w:tcPr>
            <w:tcW w:w="2808" w:type="dxa"/>
            <w:vMerge w:val="restart"/>
          </w:tcPr>
          <w:p w:rsidR="00851924" w:rsidRPr="00E2106F" w:rsidRDefault="00851924" w:rsidP="000F35CE">
            <w:pPr>
              <w:autoSpaceDE w:val="0"/>
              <w:autoSpaceDN w:val="0"/>
              <w:adjustRightInd w:val="0"/>
              <w:rPr>
                <w:b/>
                <w:bCs/>
                <w:sz w:val="18"/>
                <w:szCs w:val="18"/>
              </w:rPr>
            </w:pPr>
            <w:r w:rsidRPr="00A56E97">
              <w:rPr>
                <w:b/>
                <w:bCs/>
                <w:sz w:val="18"/>
                <w:szCs w:val="18"/>
              </w:rPr>
              <w:t>Funding Source</w:t>
            </w:r>
          </w:p>
        </w:tc>
        <w:tc>
          <w:tcPr>
            <w:tcW w:w="2880" w:type="dxa"/>
            <w:gridSpan w:val="2"/>
          </w:tcPr>
          <w:p w:rsidR="00851924" w:rsidRPr="00E2106F" w:rsidRDefault="00851924" w:rsidP="000F35CE">
            <w:pPr>
              <w:autoSpaceDE w:val="0"/>
              <w:autoSpaceDN w:val="0"/>
              <w:adjustRightInd w:val="0"/>
              <w:rPr>
                <w:b/>
                <w:bCs/>
                <w:sz w:val="18"/>
                <w:szCs w:val="18"/>
              </w:rPr>
            </w:pPr>
            <w:r w:rsidRPr="00A56E97">
              <w:rPr>
                <w:b/>
                <w:bCs/>
                <w:sz w:val="18"/>
                <w:szCs w:val="18"/>
              </w:rPr>
              <w:t>Funding Plan, [local currency]</w:t>
            </w:r>
          </w:p>
        </w:tc>
        <w:tc>
          <w:tcPr>
            <w:tcW w:w="1440" w:type="dxa"/>
            <w:vMerge w:val="restart"/>
          </w:tcPr>
          <w:p w:rsidR="00851924" w:rsidRPr="00E2106F" w:rsidRDefault="00851924" w:rsidP="000F35CE">
            <w:pPr>
              <w:autoSpaceDE w:val="0"/>
              <w:autoSpaceDN w:val="0"/>
              <w:adjustRightInd w:val="0"/>
              <w:rPr>
                <w:b/>
                <w:bCs/>
                <w:sz w:val="18"/>
                <w:szCs w:val="18"/>
              </w:rPr>
            </w:pPr>
            <w:r w:rsidRPr="00A56E97">
              <w:rPr>
                <w:b/>
                <w:bCs/>
                <w:sz w:val="18"/>
                <w:szCs w:val="18"/>
              </w:rPr>
              <w:t xml:space="preserve">Total </w:t>
            </w:r>
            <w:r>
              <w:rPr>
                <w:b/>
                <w:bCs/>
                <w:sz w:val="18"/>
                <w:szCs w:val="18"/>
              </w:rPr>
              <w:t>[</w:t>
            </w:r>
            <w:r w:rsidRPr="00A56E97">
              <w:rPr>
                <w:b/>
                <w:bCs/>
                <w:sz w:val="18"/>
                <w:szCs w:val="18"/>
              </w:rPr>
              <w:t>local currency</w:t>
            </w:r>
            <w:r>
              <w:rPr>
                <w:b/>
                <w:bCs/>
                <w:sz w:val="18"/>
                <w:szCs w:val="18"/>
              </w:rPr>
              <w:t>]</w:t>
            </w:r>
          </w:p>
        </w:tc>
        <w:tc>
          <w:tcPr>
            <w:tcW w:w="1620" w:type="dxa"/>
            <w:vMerge w:val="restart"/>
          </w:tcPr>
          <w:p w:rsidR="00851924" w:rsidRPr="00E2106F" w:rsidRDefault="00851924" w:rsidP="000F35CE">
            <w:pPr>
              <w:autoSpaceDE w:val="0"/>
              <w:autoSpaceDN w:val="0"/>
              <w:adjustRightInd w:val="0"/>
              <w:rPr>
                <w:b/>
                <w:bCs/>
                <w:sz w:val="18"/>
                <w:szCs w:val="18"/>
              </w:rPr>
            </w:pPr>
            <w:r w:rsidRPr="00A56E97">
              <w:rPr>
                <w:b/>
                <w:bCs/>
                <w:sz w:val="18"/>
                <w:szCs w:val="18"/>
              </w:rPr>
              <w:t>Total US$</w:t>
            </w:r>
          </w:p>
        </w:tc>
      </w:tr>
      <w:tr w:rsidR="00851924" w:rsidRPr="002B72A1" w:rsidTr="000F35CE">
        <w:tc>
          <w:tcPr>
            <w:tcW w:w="2808" w:type="dxa"/>
            <w:vMerge/>
          </w:tcPr>
          <w:p w:rsidR="00851924" w:rsidRPr="00E2106F" w:rsidRDefault="00851924" w:rsidP="000F35CE">
            <w:pPr>
              <w:autoSpaceDE w:val="0"/>
              <w:autoSpaceDN w:val="0"/>
              <w:adjustRightInd w:val="0"/>
              <w:rPr>
                <w:b/>
                <w:bCs/>
                <w:sz w:val="18"/>
                <w:szCs w:val="18"/>
              </w:rPr>
            </w:pPr>
          </w:p>
        </w:tc>
        <w:tc>
          <w:tcPr>
            <w:tcW w:w="1440" w:type="dxa"/>
          </w:tcPr>
          <w:p w:rsidR="00851924" w:rsidRPr="00E2106F" w:rsidRDefault="00851924" w:rsidP="000F35CE">
            <w:pPr>
              <w:autoSpaceDE w:val="0"/>
              <w:autoSpaceDN w:val="0"/>
              <w:adjustRightInd w:val="0"/>
              <w:rPr>
                <w:b/>
                <w:bCs/>
                <w:sz w:val="18"/>
                <w:szCs w:val="18"/>
              </w:rPr>
            </w:pPr>
            <w:r w:rsidRPr="00A56E97">
              <w:rPr>
                <w:b/>
                <w:bCs/>
                <w:sz w:val="18"/>
                <w:szCs w:val="18"/>
              </w:rPr>
              <w:t>Year 1</w:t>
            </w:r>
          </w:p>
        </w:tc>
        <w:tc>
          <w:tcPr>
            <w:tcW w:w="1440" w:type="dxa"/>
          </w:tcPr>
          <w:p w:rsidR="00851924" w:rsidRPr="00E2106F" w:rsidRDefault="00851924" w:rsidP="000F35CE">
            <w:pPr>
              <w:autoSpaceDE w:val="0"/>
              <w:autoSpaceDN w:val="0"/>
              <w:adjustRightInd w:val="0"/>
              <w:rPr>
                <w:b/>
                <w:bCs/>
                <w:sz w:val="18"/>
                <w:szCs w:val="18"/>
              </w:rPr>
            </w:pPr>
            <w:r w:rsidRPr="00A56E97">
              <w:rPr>
                <w:b/>
                <w:bCs/>
                <w:sz w:val="18"/>
                <w:szCs w:val="18"/>
              </w:rPr>
              <w:t>Year 2</w:t>
            </w:r>
          </w:p>
        </w:tc>
        <w:tc>
          <w:tcPr>
            <w:tcW w:w="1440" w:type="dxa"/>
            <w:vMerge/>
          </w:tcPr>
          <w:p w:rsidR="00851924" w:rsidRPr="00E2106F" w:rsidRDefault="00851924" w:rsidP="000F35CE">
            <w:pPr>
              <w:autoSpaceDE w:val="0"/>
              <w:autoSpaceDN w:val="0"/>
              <w:adjustRightInd w:val="0"/>
              <w:rPr>
                <w:b/>
                <w:bCs/>
                <w:sz w:val="18"/>
                <w:szCs w:val="18"/>
              </w:rPr>
            </w:pPr>
          </w:p>
        </w:tc>
        <w:tc>
          <w:tcPr>
            <w:tcW w:w="1620" w:type="dxa"/>
            <w:vMerge/>
          </w:tcPr>
          <w:p w:rsidR="00851924" w:rsidRPr="00E2106F" w:rsidRDefault="00851924" w:rsidP="000F35CE">
            <w:pPr>
              <w:autoSpaceDE w:val="0"/>
              <w:autoSpaceDN w:val="0"/>
              <w:adjustRightInd w:val="0"/>
              <w:rPr>
                <w:b/>
                <w:bCs/>
                <w:sz w:val="18"/>
                <w:szCs w:val="18"/>
              </w:rPr>
            </w:pPr>
          </w:p>
        </w:tc>
      </w:tr>
      <w:tr w:rsidR="00851924" w:rsidRPr="002B72A1" w:rsidTr="000F35CE">
        <w:tc>
          <w:tcPr>
            <w:tcW w:w="2808" w:type="dxa"/>
          </w:tcPr>
          <w:p w:rsidR="00851924" w:rsidRPr="00E2106F" w:rsidRDefault="00851924" w:rsidP="000F35CE">
            <w:pPr>
              <w:autoSpaceDE w:val="0"/>
              <w:autoSpaceDN w:val="0"/>
              <w:adjustRightInd w:val="0"/>
              <w:spacing w:line="360" w:lineRule="auto"/>
              <w:rPr>
                <w:b/>
                <w:bCs/>
                <w:sz w:val="18"/>
                <w:szCs w:val="18"/>
              </w:rPr>
            </w:pPr>
            <w:r w:rsidRPr="00A56E97">
              <w:rPr>
                <w:bCs/>
                <w:sz w:val="18"/>
                <w:szCs w:val="18"/>
              </w:rPr>
              <w:t>a. GEF SGP</w:t>
            </w:r>
          </w:p>
        </w:tc>
        <w:tc>
          <w:tcPr>
            <w:tcW w:w="1440" w:type="dxa"/>
          </w:tcPr>
          <w:p w:rsidR="00851924" w:rsidRPr="00E2106F" w:rsidRDefault="00851924" w:rsidP="000F35CE">
            <w:pPr>
              <w:autoSpaceDE w:val="0"/>
              <w:autoSpaceDN w:val="0"/>
              <w:adjustRightInd w:val="0"/>
              <w:rPr>
                <w:b/>
                <w:bCs/>
                <w:sz w:val="18"/>
                <w:szCs w:val="18"/>
              </w:rPr>
            </w:pPr>
          </w:p>
        </w:tc>
        <w:tc>
          <w:tcPr>
            <w:tcW w:w="1440" w:type="dxa"/>
          </w:tcPr>
          <w:p w:rsidR="00851924" w:rsidRPr="00E2106F" w:rsidRDefault="00851924" w:rsidP="000F35CE">
            <w:pPr>
              <w:autoSpaceDE w:val="0"/>
              <w:autoSpaceDN w:val="0"/>
              <w:adjustRightInd w:val="0"/>
              <w:rPr>
                <w:b/>
                <w:bCs/>
                <w:sz w:val="18"/>
                <w:szCs w:val="18"/>
              </w:rPr>
            </w:pPr>
          </w:p>
        </w:tc>
        <w:tc>
          <w:tcPr>
            <w:tcW w:w="1440" w:type="dxa"/>
          </w:tcPr>
          <w:p w:rsidR="00851924" w:rsidRPr="00E2106F" w:rsidRDefault="00851924" w:rsidP="000F35CE">
            <w:pPr>
              <w:autoSpaceDE w:val="0"/>
              <w:autoSpaceDN w:val="0"/>
              <w:adjustRightInd w:val="0"/>
              <w:rPr>
                <w:b/>
                <w:bCs/>
                <w:sz w:val="18"/>
                <w:szCs w:val="18"/>
              </w:rPr>
            </w:pPr>
          </w:p>
        </w:tc>
        <w:tc>
          <w:tcPr>
            <w:tcW w:w="1620" w:type="dxa"/>
          </w:tcPr>
          <w:p w:rsidR="00851924" w:rsidRPr="00E2106F" w:rsidRDefault="00851924" w:rsidP="000F35CE">
            <w:pPr>
              <w:autoSpaceDE w:val="0"/>
              <w:autoSpaceDN w:val="0"/>
              <w:adjustRightInd w:val="0"/>
              <w:rPr>
                <w:b/>
                <w:bCs/>
                <w:sz w:val="18"/>
                <w:szCs w:val="18"/>
              </w:rPr>
            </w:pPr>
          </w:p>
        </w:tc>
      </w:tr>
      <w:tr w:rsidR="00851924" w:rsidRPr="002B72A1" w:rsidTr="000F35CE">
        <w:tc>
          <w:tcPr>
            <w:tcW w:w="2808" w:type="dxa"/>
          </w:tcPr>
          <w:p w:rsidR="00851924" w:rsidRPr="00E2106F" w:rsidRDefault="00851924" w:rsidP="000F35CE">
            <w:pPr>
              <w:autoSpaceDE w:val="0"/>
              <w:autoSpaceDN w:val="0"/>
              <w:adjustRightInd w:val="0"/>
              <w:spacing w:line="360" w:lineRule="auto"/>
              <w:rPr>
                <w:bCs/>
                <w:sz w:val="18"/>
                <w:szCs w:val="18"/>
              </w:rPr>
            </w:pPr>
            <w:r w:rsidRPr="00A56E97">
              <w:rPr>
                <w:bCs/>
                <w:sz w:val="18"/>
                <w:szCs w:val="18"/>
              </w:rPr>
              <w:t xml:space="preserve">b. Community </w:t>
            </w:r>
          </w:p>
        </w:tc>
        <w:tc>
          <w:tcPr>
            <w:tcW w:w="1440" w:type="dxa"/>
          </w:tcPr>
          <w:p w:rsidR="00851924" w:rsidRPr="00E2106F" w:rsidRDefault="00851924" w:rsidP="000F35CE">
            <w:pPr>
              <w:autoSpaceDE w:val="0"/>
              <w:autoSpaceDN w:val="0"/>
              <w:adjustRightInd w:val="0"/>
              <w:rPr>
                <w:b/>
                <w:bCs/>
                <w:sz w:val="18"/>
                <w:szCs w:val="18"/>
              </w:rPr>
            </w:pPr>
          </w:p>
        </w:tc>
        <w:tc>
          <w:tcPr>
            <w:tcW w:w="1440" w:type="dxa"/>
          </w:tcPr>
          <w:p w:rsidR="00851924" w:rsidRPr="00E2106F" w:rsidRDefault="00851924" w:rsidP="000F35CE">
            <w:pPr>
              <w:autoSpaceDE w:val="0"/>
              <w:autoSpaceDN w:val="0"/>
              <w:adjustRightInd w:val="0"/>
              <w:rPr>
                <w:b/>
                <w:bCs/>
                <w:sz w:val="18"/>
                <w:szCs w:val="18"/>
              </w:rPr>
            </w:pPr>
          </w:p>
        </w:tc>
        <w:tc>
          <w:tcPr>
            <w:tcW w:w="1440" w:type="dxa"/>
          </w:tcPr>
          <w:p w:rsidR="00851924" w:rsidRPr="00E2106F" w:rsidRDefault="00851924" w:rsidP="000F35CE">
            <w:pPr>
              <w:autoSpaceDE w:val="0"/>
              <w:autoSpaceDN w:val="0"/>
              <w:adjustRightInd w:val="0"/>
              <w:rPr>
                <w:b/>
                <w:bCs/>
                <w:sz w:val="18"/>
                <w:szCs w:val="18"/>
              </w:rPr>
            </w:pPr>
          </w:p>
        </w:tc>
        <w:tc>
          <w:tcPr>
            <w:tcW w:w="1620" w:type="dxa"/>
          </w:tcPr>
          <w:p w:rsidR="00851924" w:rsidRPr="00E2106F" w:rsidRDefault="00851924" w:rsidP="000F35CE">
            <w:pPr>
              <w:autoSpaceDE w:val="0"/>
              <w:autoSpaceDN w:val="0"/>
              <w:adjustRightInd w:val="0"/>
              <w:rPr>
                <w:b/>
                <w:bCs/>
                <w:sz w:val="18"/>
                <w:szCs w:val="18"/>
              </w:rPr>
            </w:pPr>
          </w:p>
        </w:tc>
      </w:tr>
      <w:tr w:rsidR="00851924" w:rsidRPr="002B72A1" w:rsidTr="000F35CE">
        <w:tc>
          <w:tcPr>
            <w:tcW w:w="2808" w:type="dxa"/>
          </w:tcPr>
          <w:p w:rsidR="00851924" w:rsidRPr="00E2106F" w:rsidRDefault="00851924" w:rsidP="000F35CE">
            <w:pPr>
              <w:autoSpaceDE w:val="0"/>
              <w:autoSpaceDN w:val="0"/>
              <w:adjustRightInd w:val="0"/>
              <w:spacing w:line="360" w:lineRule="auto"/>
              <w:rPr>
                <w:bCs/>
                <w:sz w:val="18"/>
                <w:szCs w:val="18"/>
              </w:rPr>
            </w:pPr>
            <w:r w:rsidRPr="00A56E97">
              <w:rPr>
                <w:bCs/>
                <w:sz w:val="18"/>
                <w:szCs w:val="18"/>
              </w:rPr>
              <w:t>c. Proposing Organization</w:t>
            </w:r>
          </w:p>
        </w:tc>
        <w:tc>
          <w:tcPr>
            <w:tcW w:w="1440" w:type="dxa"/>
          </w:tcPr>
          <w:p w:rsidR="00851924" w:rsidRPr="00E2106F" w:rsidRDefault="00851924" w:rsidP="000F35CE">
            <w:pPr>
              <w:autoSpaceDE w:val="0"/>
              <w:autoSpaceDN w:val="0"/>
              <w:adjustRightInd w:val="0"/>
              <w:rPr>
                <w:b/>
                <w:bCs/>
                <w:sz w:val="18"/>
                <w:szCs w:val="18"/>
              </w:rPr>
            </w:pPr>
          </w:p>
        </w:tc>
        <w:tc>
          <w:tcPr>
            <w:tcW w:w="1440" w:type="dxa"/>
          </w:tcPr>
          <w:p w:rsidR="00851924" w:rsidRPr="00E2106F" w:rsidRDefault="00851924" w:rsidP="000F35CE">
            <w:pPr>
              <w:autoSpaceDE w:val="0"/>
              <w:autoSpaceDN w:val="0"/>
              <w:adjustRightInd w:val="0"/>
              <w:rPr>
                <w:b/>
                <w:bCs/>
                <w:sz w:val="18"/>
                <w:szCs w:val="18"/>
              </w:rPr>
            </w:pPr>
          </w:p>
        </w:tc>
        <w:tc>
          <w:tcPr>
            <w:tcW w:w="1440" w:type="dxa"/>
          </w:tcPr>
          <w:p w:rsidR="00851924" w:rsidRPr="00E2106F" w:rsidRDefault="00851924" w:rsidP="000F35CE">
            <w:pPr>
              <w:autoSpaceDE w:val="0"/>
              <w:autoSpaceDN w:val="0"/>
              <w:adjustRightInd w:val="0"/>
              <w:rPr>
                <w:b/>
                <w:bCs/>
                <w:sz w:val="18"/>
                <w:szCs w:val="18"/>
              </w:rPr>
            </w:pPr>
          </w:p>
        </w:tc>
        <w:tc>
          <w:tcPr>
            <w:tcW w:w="1620" w:type="dxa"/>
          </w:tcPr>
          <w:p w:rsidR="00851924" w:rsidRPr="00E2106F" w:rsidRDefault="00851924" w:rsidP="000F35CE">
            <w:pPr>
              <w:autoSpaceDE w:val="0"/>
              <w:autoSpaceDN w:val="0"/>
              <w:adjustRightInd w:val="0"/>
              <w:rPr>
                <w:b/>
                <w:bCs/>
                <w:sz w:val="18"/>
                <w:szCs w:val="18"/>
              </w:rPr>
            </w:pPr>
          </w:p>
        </w:tc>
      </w:tr>
      <w:tr w:rsidR="00851924" w:rsidRPr="002B72A1" w:rsidTr="000F35CE">
        <w:tc>
          <w:tcPr>
            <w:tcW w:w="2808" w:type="dxa"/>
          </w:tcPr>
          <w:p w:rsidR="00851924" w:rsidRPr="00E2106F" w:rsidRDefault="00851924" w:rsidP="000F35CE">
            <w:pPr>
              <w:autoSpaceDE w:val="0"/>
              <w:autoSpaceDN w:val="0"/>
              <w:adjustRightInd w:val="0"/>
              <w:spacing w:line="360" w:lineRule="auto"/>
              <w:rPr>
                <w:bCs/>
                <w:sz w:val="18"/>
                <w:szCs w:val="18"/>
              </w:rPr>
            </w:pPr>
            <w:r w:rsidRPr="00A56E97">
              <w:rPr>
                <w:bCs/>
                <w:sz w:val="18"/>
                <w:szCs w:val="18"/>
              </w:rPr>
              <w:t>d. Other co-financiers</w:t>
            </w:r>
          </w:p>
        </w:tc>
        <w:tc>
          <w:tcPr>
            <w:tcW w:w="1440" w:type="dxa"/>
          </w:tcPr>
          <w:p w:rsidR="00851924" w:rsidRPr="00E2106F" w:rsidRDefault="00851924" w:rsidP="000F35CE">
            <w:pPr>
              <w:autoSpaceDE w:val="0"/>
              <w:autoSpaceDN w:val="0"/>
              <w:adjustRightInd w:val="0"/>
              <w:rPr>
                <w:b/>
                <w:bCs/>
                <w:sz w:val="18"/>
                <w:szCs w:val="18"/>
              </w:rPr>
            </w:pPr>
          </w:p>
        </w:tc>
        <w:tc>
          <w:tcPr>
            <w:tcW w:w="1440" w:type="dxa"/>
          </w:tcPr>
          <w:p w:rsidR="00851924" w:rsidRPr="00E2106F" w:rsidRDefault="00851924" w:rsidP="000F35CE">
            <w:pPr>
              <w:autoSpaceDE w:val="0"/>
              <w:autoSpaceDN w:val="0"/>
              <w:adjustRightInd w:val="0"/>
              <w:rPr>
                <w:b/>
                <w:bCs/>
                <w:sz w:val="18"/>
                <w:szCs w:val="18"/>
              </w:rPr>
            </w:pPr>
          </w:p>
        </w:tc>
        <w:tc>
          <w:tcPr>
            <w:tcW w:w="1440" w:type="dxa"/>
          </w:tcPr>
          <w:p w:rsidR="00851924" w:rsidRPr="00E2106F" w:rsidRDefault="00851924" w:rsidP="000F35CE">
            <w:pPr>
              <w:autoSpaceDE w:val="0"/>
              <w:autoSpaceDN w:val="0"/>
              <w:adjustRightInd w:val="0"/>
              <w:rPr>
                <w:b/>
                <w:bCs/>
                <w:sz w:val="18"/>
                <w:szCs w:val="18"/>
              </w:rPr>
            </w:pPr>
          </w:p>
        </w:tc>
        <w:tc>
          <w:tcPr>
            <w:tcW w:w="1620" w:type="dxa"/>
          </w:tcPr>
          <w:p w:rsidR="00851924" w:rsidRPr="00E2106F" w:rsidRDefault="00851924" w:rsidP="000F35CE">
            <w:pPr>
              <w:autoSpaceDE w:val="0"/>
              <w:autoSpaceDN w:val="0"/>
              <w:adjustRightInd w:val="0"/>
              <w:rPr>
                <w:b/>
                <w:bCs/>
                <w:sz w:val="18"/>
                <w:szCs w:val="18"/>
              </w:rPr>
            </w:pPr>
          </w:p>
        </w:tc>
      </w:tr>
      <w:tr w:rsidR="00851924" w:rsidRPr="002B72A1" w:rsidTr="000F35CE">
        <w:tc>
          <w:tcPr>
            <w:tcW w:w="2808" w:type="dxa"/>
          </w:tcPr>
          <w:p w:rsidR="00851924" w:rsidRPr="00E2106F" w:rsidRDefault="00851924" w:rsidP="000F35CE">
            <w:pPr>
              <w:autoSpaceDE w:val="0"/>
              <w:autoSpaceDN w:val="0"/>
              <w:adjustRightInd w:val="0"/>
              <w:spacing w:line="360" w:lineRule="auto"/>
              <w:rPr>
                <w:b/>
                <w:bCs/>
                <w:sz w:val="18"/>
                <w:szCs w:val="18"/>
              </w:rPr>
            </w:pPr>
            <w:r w:rsidRPr="00A56E97">
              <w:rPr>
                <w:b/>
                <w:bCs/>
                <w:sz w:val="18"/>
                <w:szCs w:val="18"/>
              </w:rPr>
              <w:t>Total Project Cost</w:t>
            </w:r>
          </w:p>
        </w:tc>
        <w:tc>
          <w:tcPr>
            <w:tcW w:w="1440" w:type="dxa"/>
          </w:tcPr>
          <w:p w:rsidR="00851924" w:rsidRPr="00E2106F" w:rsidRDefault="00851924" w:rsidP="000F35CE">
            <w:pPr>
              <w:autoSpaceDE w:val="0"/>
              <w:autoSpaceDN w:val="0"/>
              <w:adjustRightInd w:val="0"/>
              <w:rPr>
                <w:b/>
                <w:bCs/>
                <w:sz w:val="18"/>
                <w:szCs w:val="18"/>
              </w:rPr>
            </w:pPr>
          </w:p>
        </w:tc>
        <w:tc>
          <w:tcPr>
            <w:tcW w:w="1440" w:type="dxa"/>
          </w:tcPr>
          <w:p w:rsidR="00851924" w:rsidRPr="00E2106F" w:rsidRDefault="00851924" w:rsidP="000F35CE">
            <w:pPr>
              <w:autoSpaceDE w:val="0"/>
              <w:autoSpaceDN w:val="0"/>
              <w:adjustRightInd w:val="0"/>
              <w:rPr>
                <w:b/>
                <w:bCs/>
                <w:sz w:val="18"/>
                <w:szCs w:val="18"/>
              </w:rPr>
            </w:pPr>
          </w:p>
        </w:tc>
        <w:tc>
          <w:tcPr>
            <w:tcW w:w="1440" w:type="dxa"/>
          </w:tcPr>
          <w:p w:rsidR="00851924" w:rsidRPr="00E2106F" w:rsidRDefault="00851924" w:rsidP="000F35CE">
            <w:pPr>
              <w:autoSpaceDE w:val="0"/>
              <w:autoSpaceDN w:val="0"/>
              <w:adjustRightInd w:val="0"/>
              <w:rPr>
                <w:b/>
                <w:bCs/>
                <w:sz w:val="18"/>
                <w:szCs w:val="18"/>
              </w:rPr>
            </w:pPr>
          </w:p>
        </w:tc>
        <w:tc>
          <w:tcPr>
            <w:tcW w:w="1620" w:type="dxa"/>
          </w:tcPr>
          <w:p w:rsidR="00851924" w:rsidRPr="00E2106F" w:rsidRDefault="00851924" w:rsidP="000F35CE">
            <w:pPr>
              <w:autoSpaceDE w:val="0"/>
              <w:autoSpaceDN w:val="0"/>
              <w:adjustRightInd w:val="0"/>
              <w:rPr>
                <w:b/>
                <w:bCs/>
                <w:sz w:val="18"/>
                <w:szCs w:val="18"/>
              </w:rPr>
            </w:pPr>
          </w:p>
        </w:tc>
      </w:tr>
    </w:tbl>
    <w:p w:rsidR="00851924" w:rsidRPr="002B72A1" w:rsidRDefault="00851924" w:rsidP="00851924">
      <w:pPr>
        <w:autoSpaceDE w:val="0"/>
        <w:autoSpaceDN w:val="0"/>
        <w:adjustRightInd w:val="0"/>
        <w:spacing w:line="360" w:lineRule="auto"/>
        <w:rPr>
          <w:b/>
          <w:bCs/>
          <w:sz w:val="22"/>
          <w:szCs w:val="22"/>
        </w:rPr>
      </w:pPr>
    </w:p>
    <w:p w:rsidR="00851924" w:rsidRPr="002B72A1" w:rsidRDefault="00851924" w:rsidP="00215BB0">
      <w:pPr>
        <w:pStyle w:val="ListParagraph"/>
        <w:numPr>
          <w:ilvl w:val="0"/>
          <w:numId w:val="24"/>
        </w:numPr>
        <w:autoSpaceDE w:val="0"/>
        <w:autoSpaceDN w:val="0"/>
        <w:adjustRightInd w:val="0"/>
        <w:spacing w:after="0" w:line="360" w:lineRule="auto"/>
        <w:contextualSpacing w:val="0"/>
        <w:rPr>
          <w:b/>
          <w:bCs/>
          <w:szCs w:val="22"/>
        </w:rPr>
      </w:pPr>
      <w:r w:rsidRPr="002B72A1">
        <w:rPr>
          <w:b/>
          <w:bCs/>
          <w:szCs w:val="22"/>
        </w:rPr>
        <w:t>Community Contribution</w:t>
      </w:r>
    </w:p>
    <w:p w:rsidR="00851924" w:rsidRPr="006523DD" w:rsidRDefault="00851924" w:rsidP="00851924">
      <w:pPr>
        <w:autoSpaceDE w:val="0"/>
        <w:autoSpaceDN w:val="0"/>
        <w:adjustRightInd w:val="0"/>
        <w:jc w:val="both"/>
        <w:rPr>
          <w:sz w:val="22"/>
          <w:szCs w:val="22"/>
        </w:rPr>
      </w:pPr>
      <w:r w:rsidRPr="006523DD">
        <w:rPr>
          <w:sz w:val="22"/>
          <w:szCs w:val="22"/>
        </w:rPr>
        <w:t xml:space="preserve">All cost-sharing contributions (cash and in-kind) should be itemized. In particular, the </w:t>
      </w:r>
      <w:r w:rsidRPr="00A56E97">
        <w:rPr>
          <w:sz w:val="22"/>
          <w:szCs w:val="22"/>
        </w:rPr>
        <w:t xml:space="preserve">in-kind contributions should be estimated using the SGP methodology/guidelines </w:t>
      </w:r>
      <w:r w:rsidRPr="006523DD">
        <w:rPr>
          <w:sz w:val="22"/>
          <w:szCs w:val="22"/>
        </w:rPr>
        <w:t xml:space="preserve">and summarized as in table 3 below. This should include sources and nature of the contribution (e.g. Youth Organization contributing </w:t>
      </w:r>
      <w:proofErr w:type="spellStart"/>
      <w:r w:rsidRPr="006523DD">
        <w:rPr>
          <w:sz w:val="22"/>
          <w:szCs w:val="22"/>
        </w:rPr>
        <w:t>labour</w:t>
      </w:r>
      <w:proofErr w:type="spellEnd"/>
      <w:r w:rsidRPr="006523DD">
        <w:rPr>
          <w:sz w:val="22"/>
          <w:szCs w:val="22"/>
        </w:rPr>
        <w:t>, land, cash, etc). Please indicate whether the contribution is already committed or just a projection.</w:t>
      </w:r>
    </w:p>
    <w:p w:rsidR="00851924" w:rsidRDefault="00851924" w:rsidP="00851924">
      <w:pPr>
        <w:autoSpaceDE w:val="0"/>
        <w:autoSpaceDN w:val="0"/>
        <w:adjustRightInd w:val="0"/>
        <w:spacing w:line="360" w:lineRule="auto"/>
        <w:rPr>
          <w:b/>
          <w:bCs/>
          <w:sz w:val="22"/>
          <w:szCs w:val="22"/>
        </w:rPr>
      </w:pPr>
      <w:r w:rsidRPr="00F85606">
        <w:rPr>
          <w:b/>
          <w:bCs/>
          <w:sz w:val="22"/>
          <w:szCs w:val="22"/>
        </w:rPr>
        <w:t xml:space="preserve"> </w:t>
      </w:r>
    </w:p>
    <w:p w:rsidR="00851924" w:rsidRDefault="00851924" w:rsidP="00851924">
      <w:pPr>
        <w:autoSpaceDE w:val="0"/>
        <w:autoSpaceDN w:val="0"/>
        <w:adjustRightInd w:val="0"/>
        <w:spacing w:line="360" w:lineRule="auto"/>
        <w:rPr>
          <w:b/>
          <w:bCs/>
          <w:sz w:val="22"/>
          <w:szCs w:val="22"/>
        </w:rPr>
      </w:pPr>
    </w:p>
    <w:p w:rsidR="00851924" w:rsidRDefault="00851924" w:rsidP="00851924">
      <w:pPr>
        <w:autoSpaceDE w:val="0"/>
        <w:autoSpaceDN w:val="0"/>
        <w:adjustRightInd w:val="0"/>
        <w:spacing w:line="360" w:lineRule="auto"/>
        <w:rPr>
          <w:b/>
          <w:bCs/>
          <w:sz w:val="22"/>
          <w:szCs w:val="22"/>
        </w:rPr>
      </w:pPr>
    </w:p>
    <w:p w:rsidR="00851924" w:rsidRDefault="00851924" w:rsidP="00851924">
      <w:pPr>
        <w:autoSpaceDE w:val="0"/>
        <w:autoSpaceDN w:val="0"/>
        <w:adjustRightInd w:val="0"/>
        <w:spacing w:line="360" w:lineRule="auto"/>
        <w:rPr>
          <w:b/>
          <w:bCs/>
          <w:sz w:val="22"/>
          <w:szCs w:val="22"/>
        </w:rPr>
      </w:pPr>
    </w:p>
    <w:p w:rsidR="00851924" w:rsidRDefault="00851924" w:rsidP="00851924">
      <w:pPr>
        <w:autoSpaceDE w:val="0"/>
        <w:autoSpaceDN w:val="0"/>
        <w:adjustRightInd w:val="0"/>
        <w:spacing w:line="360" w:lineRule="auto"/>
        <w:rPr>
          <w:b/>
          <w:bCs/>
          <w:sz w:val="22"/>
          <w:szCs w:val="22"/>
        </w:rPr>
      </w:pPr>
    </w:p>
    <w:p w:rsidR="00851924" w:rsidRDefault="00851924" w:rsidP="00851924">
      <w:pPr>
        <w:autoSpaceDE w:val="0"/>
        <w:autoSpaceDN w:val="0"/>
        <w:adjustRightInd w:val="0"/>
        <w:spacing w:line="360" w:lineRule="auto"/>
        <w:rPr>
          <w:b/>
          <w:bCs/>
          <w:sz w:val="22"/>
          <w:szCs w:val="22"/>
        </w:rPr>
      </w:pPr>
      <w:r>
        <w:rPr>
          <w:b/>
          <w:bCs/>
          <w:sz w:val="22"/>
          <w:szCs w:val="22"/>
        </w:rPr>
        <w:t xml:space="preserve">Table 3: Community Contributions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1620"/>
        <w:gridCol w:w="1800"/>
        <w:gridCol w:w="1548"/>
      </w:tblGrid>
      <w:tr w:rsidR="00851924" w:rsidRPr="002B72A1" w:rsidTr="000F35CE">
        <w:tc>
          <w:tcPr>
            <w:tcW w:w="3888" w:type="dxa"/>
          </w:tcPr>
          <w:p w:rsidR="00851924" w:rsidRPr="00E2106F" w:rsidRDefault="00851924" w:rsidP="000F35CE">
            <w:pPr>
              <w:autoSpaceDE w:val="0"/>
              <w:autoSpaceDN w:val="0"/>
              <w:adjustRightInd w:val="0"/>
              <w:rPr>
                <w:b/>
                <w:sz w:val="18"/>
                <w:szCs w:val="18"/>
              </w:rPr>
            </w:pPr>
            <w:r w:rsidRPr="00A56E97">
              <w:rPr>
                <w:b/>
                <w:sz w:val="18"/>
                <w:szCs w:val="18"/>
              </w:rPr>
              <w:t>Sources of Community Contribution</w:t>
            </w:r>
          </w:p>
        </w:tc>
        <w:tc>
          <w:tcPr>
            <w:tcW w:w="1620" w:type="dxa"/>
          </w:tcPr>
          <w:p w:rsidR="00851924" w:rsidRPr="00E2106F" w:rsidRDefault="00851924" w:rsidP="000F35CE">
            <w:pPr>
              <w:autoSpaceDE w:val="0"/>
              <w:autoSpaceDN w:val="0"/>
              <w:adjustRightInd w:val="0"/>
              <w:rPr>
                <w:b/>
                <w:sz w:val="18"/>
                <w:szCs w:val="18"/>
              </w:rPr>
            </w:pPr>
            <w:r w:rsidRPr="00A56E97">
              <w:rPr>
                <w:b/>
                <w:sz w:val="18"/>
                <w:szCs w:val="18"/>
              </w:rPr>
              <w:t>Type (cash/in kind</w:t>
            </w:r>
            <w:r w:rsidRPr="00A56E97">
              <w:rPr>
                <w:rStyle w:val="FootnoteReference"/>
                <w:b/>
                <w:sz w:val="18"/>
                <w:szCs w:val="18"/>
              </w:rPr>
              <w:footnoteReference w:id="15"/>
            </w:r>
            <w:r w:rsidRPr="00A56E97">
              <w:rPr>
                <w:b/>
                <w:sz w:val="18"/>
                <w:szCs w:val="18"/>
              </w:rPr>
              <w:t>)</w:t>
            </w:r>
          </w:p>
        </w:tc>
        <w:tc>
          <w:tcPr>
            <w:tcW w:w="1800" w:type="dxa"/>
          </w:tcPr>
          <w:p w:rsidR="00851924" w:rsidRPr="00E2106F" w:rsidRDefault="00851924" w:rsidP="000F35CE">
            <w:pPr>
              <w:autoSpaceDE w:val="0"/>
              <w:autoSpaceDN w:val="0"/>
              <w:adjustRightInd w:val="0"/>
              <w:rPr>
                <w:b/>
                <w:sz w:val="18"/>
                <w:szCs w:val="18"/>
              </w:rPr>
            </w:pPr>
            <w:r w:rsidRPr="00A56E97">
              <w:rPr>
                <w:b/>
                <w:sz w:val="18"/>
                <w:szCs w:val="18"/>
              </w:rPr>
              <w:t>Committed or Projected?*</w:t>
            </w:r>
          </w:p>
        </w:tc>
        <w:tc>
          <w:tcPr>
            <w:tcW w:w="1548" w:type="dxa"/>
          </w:tcPr>
          <w:p w:rsidR="00851924" w:rsidRPr="00E2106F" w:rsidRDefault="00851924" w:rsidP="000F35CE">
            <w:pPr>
              <w:autoSpaceDE w:val="0"/>
              <w:autoSpaceDN w:val="0"/>
              <w:adjustRightInd w:val="0"/>
              <w:rPr>
                <w:b/>
                <w:sz w:val="18"/>
                <w:szCs w:val="18"/>
              </w:rPr>
            </w:pPr>
            <w:r w:rsidRPr="00A56E97">
              <w:rPr>
                <w:b/>
                <w:sz w:val="18"/>
                <w:szCs w:val="18"/>
              </w:rPr>
              <w:t>Value, in local currency</w:t>
            </w:r>
          </w:p>
        </w:tc>
      </w:tr>
      <w:tr w:rsidR="00851924" w:rsidRPr="002B72A1" w:rsidTr="000F35CE">
        <w:tc>
          <w:tcPr>
            <w:tcW w:w="3888" w:type="dxa"/>
          </w:tcPr>
          <w:p w:rsidR="00851924" w:rsidRPr="00E2106F" w:rsidRDefault="00851924" w:rsidP="000F35CE">
            <w:pPr>
              <w:autoSpaceDE w:val="0"/>
              <w:autoSpaceDN w:val="0"/>
              <w:adjustRightInd w:val="0"/>
              <w:spacing w:line="360" w:lineRule="auto"/>
              <w:rPr>
                <w:sz w:val="18"/>
                <w:szCs w:val="18"/>
              </w:rPr>
            </w:pPr>
            <w:r w:rsidRPr="00A56E97">
              <w:rPr>
                <w:sz w:val="18"/>
                <w:szCs w:val="18"/>
              </w:rPr>
              <w:t>1.</w:t>
            </w:r>
          </w:p>
        </w:tc>
        <w:tc>
          <w:tcPr>
            <w:tcW w:w="1620" w:type="dxa"/>
          </w:tcPr>
          <w:p w:rsidR="00851924" w:rsidRPr="00E2106F" w:rsidRDefault="00851924" w:rsidP="000F35CE">
            <w:pPr>
              <w:autoSpaceDE w:val="0"/>
              <w:autoSpaceDN w:val="0"/>
              <w:adjustRightInd w:val="0"/>
              <w:rPr>
                <w:sz w:val="18"/>
                <w:szCs w:val="18"/>
              </w:rPr>
            </w:pPr>
          </w:p>
        </w:tc>
        <w:tc>
          <w:tcPr>
            <w:tcW w:w="1800" w:type="dxa"/>
          </w:tcPr>
          <w:p w:rsidR="00851924" w:rsidRPr="00E2106F" w:rsidRDefault="00851924" w:rsidP="000F35CE">
            <w:pPr>
              <w:autoSpaceDE w:val="0"/>
              <w:autoSpaceDN w:val="0"/>
              <w:adjustRightInd w:val="0"/>
              <w:rPr>
                <w:sz w:val="18"/>
                <w:szCs w:val="18"/>
              </w:rPr>
            </w:pPr>
          </w:p>
        </w:tc>
        <w:tc>
          <w:tcPr>
            <w:tcW w:w="1548" w:type="dxa"/>
          </w:tcPr>
          <w:p w:rsidR="00851924" w:rsidRPr="00E2106F" w:rsidRDefault="00851924" w:rsidP="000F35CE">
            <w:pPr>
              <w:autoSpaceDE w:val="0"/>
              <w:autoSpaceDN w:val="0"/>
              <w:adjustRightInd w:val="0"/>
              <w:rPr>
                <w:sz w:val="18"/>
                <w:szCs w:val="18"/>
              </w:rPr>
            </w:pPr>
          </w:p>
        </w:tc>
      </w:tr>
      <w:tr w:rsidR="00851924" w:rsidRPr="002B72A1" w:rsidTr="000F35CE">
        <w:tc>
          <w:tcPr>
            <w:tcW w:w="3888" w:type="dxa"/>
          </w:tcPr>
          <w:p w:rsidR="00851924" w:rsidRPr="00E2106F" w:rsidRDefault="00851924" w:rsidP="000F35CE">
            <w:pPr>
              <w:autoSpaceDE w:val="0"/>
              <w:autoSpaceDN w:val="0"/>
              <w:adjustRightInd w:val="0"/>
              <w:spacing w:line="360" w:lineRule="auto"/>
              <w:rPr>
                <w:sz w:val="18"/>
                <w:szCs w:val="18"/>
              </w:rPr>
            </w:pPr>
            <w:r w:rsidRPr="00A56E97">
              <w:rPr>
                <w:sz w:val="18"/>
                <w:szCs w:val="18"/>
              </w:rPr>
              <w:t>2.</w:t>
            </w:r>
          </w:p>
        </w:tc>
        <w:tc>
          <w:tcPr>
            <w:tcW w:w="1620" w:type="dxa"/>
          </w:tcPr>
          <w:p w:rsidR="00851924" w:rsidRPr="00E2106F" w:rsidRDefault="00851924" w:rsidP="000F35CE">
            <w:pPr>
              <w:autoSpaceDE w:val="0"/>
              <w:autoSpaceDN w:val="0"/>
              <w:adjustRightInd w:val="0"/>
              <w:rPr>
                <w:sz w:val="18"/>
                <w:szCs w:val="18"/>
              </w:rPr>
            </w:pPr>
          </w:p>
        </w:tc>
        <w:tc>
          <w:tcPr>
            <w:tcW w:w="1800" w:type="dxa"/>
          </w:tcPr>
          <w:p w:rsidR="00851924" w:rsidRPr="00E2106F" w:rsidRDefault="00851924" w:rsidP="000F35CE">
            <w:pPr>
              <w:autoSpaceDE w:val="0"/>
              <w:autoSpaceDN w:val="0"/>
              <w:adjustRightInd w:val="0"/>
              <w:rPr>
                <w:sz w:val="18"/>
                <w:szCs w:val="18"/>
              </w:rPr>
            </w:pPr>
          </w:p>
        </w:tc>
        <w:tc>
          <w:tcPr>
            <w:tcW w:w="1548" w:type="dxa"/>
          </w:tcPr>
          <w:p w:rsidR="00851924" w:rsidRPr="00E2106F" w:rsidRDefault="00851924" w:rsidP="000F35CE">
            <w:pPr>
              <w:autoSpaceDE w:val="0"/>
              <w:autoSpaceDN w:val="0"/>
              <w:adjustRightInd w:val="0"/>
              <w:rPr>
                <w:sz w:val="18"/>
                <w:szCs w:val="18"/>
              </w:rPr>
            </w:pPr>
          </w:p>
        </w:tc>
      </w:tr>
      <w:tr w:rsidR="00851924" w:rsidRPr="002B72A1" w:rsidTr="000F35CE">
        <w:tc>
          <w:tcPr>
            <w:tcW w:w="7308" w:type="dxa"/>
            <w:gridSpan w:val="3"/>
          </w:tcPr>
          <w:p w:rsidR="00851924" w:rsidRPr="00E2106F" w:rsidRDefault="00851924" w:rsidP="000F35CE">
            <w:pPr>
              <w:autoSpaceDE w:val="0"/>
              <w:autoSpaceDN w:val="0"/>
              <w:adjustRightInd w:val="0"/>
              <w:spacing w:line="360" w:lineRule="auto"/>
              <w:jc w:val="center"/>
              <w:rPr>
                <w:sz w:val="18"/>
                <w:szCs w:val="18"/>
              </w:rPr>
            </w:pPr>
            <w:r w:rsidRPr="00A56E97">
              <w:rPr>
                <w:b/>
                <w:sz w:val="18"/>
                <w:szCs w:val="18"/>
              </w:rPr>
              <w:t>Total</w:t>
            </w:r>
          </w:p>
        </w:tc>
        <w:tc>
          <w:tcPr>
            <w:tcW w:w="1548" w:type="dxa"/>
          </w:tcPr>
          <w:p w:rsidR="00851924" w:rsidRPr="00E2106F" w:rsidRDefault="00851924" w:rsidP="000F35CE">
            <w:pPr>
              <w:autoSpaceDE w:val="0"/>
              <w:autoSpaceDN w:val="0"/>
              <w:adjustRightInd w:val="0"/>
              <w:rPr>
                <w:sz w:val="18"/>
                <w:szCs w:val="18"/>
              </w:rPr>
            </w:pPr>
          </w:p>
        </w:tc>
      </w:tr>
    </w:tbl>
    <w:p w:rsidR="00851924" w:rsidRDefault="00851924" w:rsidP="00851924">
      <w:pPr>
        <w:autoSpaceDE w:val="0"/>
        <w:autoSpaceDN w:val="0"/>
        <w:adjustRightInd w:val="0"/>
        <w:spacing w:line="360" w:lineRule="auto"/>
        <w:rPr>
          <w:b/>
          <w:bCs/>
          <w:sz w:val="22"/>
          <w:szCs w:val="22"/>
        </w:rPr>
      </w:pPr>
    </w:p>
    <w:p w:rsidR="00851924" w:rsidRPr="00D576D6" w:rsidRDefault="00851924" w:rsidP="00215BB0">
      <w:pPr>
        <w:pStyle w:val="ListParagraph"/>
        <w:numPr>
          <w:ilvl w:val="0"/>
          <w:numId w:val="24"/>
        </w:numPr>
        <w:autoSpaceDE w:val="0"/>
        <w:autoSpaceDN w:val="0"/>
        <w:adjustRightInd w:val="0"/>
        <w:spacing w:after="0" w:line="360" w:lineRule="auto"/>
        <w:contextualSpacing w:val="0"/>
        <w:rPr>
          <w:b/>
          <w:bCs/>
          <w:szCs w:val="22"/>
        </w:rPr>
      </w:pPr>
      <w:r w:rsidRPr="00D576D6">
        <w:rPr>
          <w:b/>
          <w:bCs/>
          <w:szCs w:val="22"/>
        </w:rPr>
        <w:t>Proposing Organization Contribution</w:t>
      </w:r>
    </w:p>
    <w:p w:rsidR="00851924" w:rsidRDefault="00851924" w:rsidP="00851924">
      <w:pPr>
        <w:autoSpaceDE w:val="0"/>
        <w:autoSpaceDN w:val="0"/>
        <w:adjustRightInd w:val="0"/>
        <w:jc w:val="both"/>
        <w:rPr>
          <w:bCs/>
          <w:sz w:val="22"/>
          <w:szCs w:val="22"/>
        </w:rPr>
      </w:pPr>
      <w:r w:rsidRPr="00F85606">
        <w:rPr>
          <w:bCs/>
          <w:sz w:val="22"/>
          <w:szCs w:val="22"/>
        </w:rPr>
        <w:t xml:space="preserve">The GEF SGP </w:t>
      </w:r>
      <w:r>
        <w:rPr>
          <w:bCs/>
          <w:sz w:val="22"/>
          <w:szCs w:val="22"/>
        </w:rPr>
        <w:t>applies the principle of co-financing the target activities between the relevant partners in the project</w:t>
      </w:r>
      <w:r w:rsidRPr="00F85606">
        <w:rPr>
          <w:bCs/>
          <w:sz w:val="22"/>
          <w:szCs w:val="22"/>
        </w:rPr>
        <w:t xml:space="preserve">. It is therefore important that proposing organizations make some contribution towards the </w:t>
      </w:r>
      <w:r>
        <w:rPr>
          <w:bCs/>
          <w:sz w:val="22"/>
          <w:szCs w:val="22"/>
        </w:rPr>
        <w:t xml:space="preserve">operational and programmatic costs </w:t>
      </w:r>
      <w:r w:rsidRPr="00F85606">
        <w:rPr>
          <w:bCs/>
          <w:sz w:val="22"/>
          <w:szCs w:val="22"/>
        </w:rPr>
        <w:t xml:space="preserve">of the project. </w:t>
      </w:r>
      <w:r>
        <w:rPr>
          <w:bCs/>
          <w:sz w:val="22"/>
          <w:szCs w:val="22"/>
        </w:rPr>
        <w:t>This can be laid out in a simple matrix as in table 4 below and should capture the different project partners and proponents.</w:t>
      </w:r>
    </w:p>
    <w:p w:rsidR="00851924" w:rsidRDefault="00851924" w:rsidP="00851924">
      <w:pPr>
        <w:autoSpaceDE w:val="0"/>
        <w:autoSpaceDN w:val="0"/>
        <w:adjustRightInd w:val="0"/>
        <w:rPr>
          <w:bCs/>
          <w:sz w:val="22"/>
          <w:szCs w:val="22"/>
        </w:rPr>
      </w:pPr>
    </w:p>
    <w:p w:rsidR="00851924" w:rsidRPr="002B72A1" w:rsidRDefault="00851924" w:rsidP="00851924">
      <w:pPr>
        <w:autoSpaceDE w:val="0"/>
        <w:autoSpaceDN w:val="0"/>
        <w:adjustRightInd w:val="0"/>
        <w:rPr>
          <w:b/>
          <w:bCs/>
          <w:sz w:val="22"/>
          <w:szCs w:val="22"/>
        </w:rPr>
      </w:pPr>
      <w:r w:rsidRPr="002B72A1">
        <w:rPr>
          <w:b/>
          <w:bCs/>
          <w:sz w:val="22"/>
          <w:szCs w:val="22"/>
        </w:rPr>
        <w:t>Table 4: Proposing organizations contributions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1440"/>
        <w:gridCol w:w="1800"/>
        <w:gridCol w:w="1548"/>
      </w:tblGrid>
      <w:tr w:rsidR="00851924" w:rsidRPr="00DB3989" w:rsidTr="000F35CE">
        <w:tc>
          <w:tcPr>
            <w:tcW w:w="4068" w:type="dxa"/>
          </w:tcPr>
          <w:p w:rsidR="00851924" w:rsidRPr="00E2106F" w:rsidRDefault="00851924" w:rsidP="000F35CE">
            <w:pPr>
              <w:autoSpaceDE w:val="0"/>
              <w:autoSpaceDN w:val="0"/>
              <w:adjustRightInd w:val="0"/>
              <w:rPr>
                <w:b/>
                <w:sz w:val="18"/>
                <w:szCs w:val="18"/>
              </w:rPr>
            </w:pPr>
            <w:r w:rsidRPr="00A56E97">
              <w:rPr>
                <w:b/>
                <w:sz w:val="18"/>
                <w:szCs w:val="18"/>
              </w:rPr>
              <w:t>Sources of Contribution</w:t>
            </w:r>
          </w:p>
        </w:tc>
        <w:tc>
          <w:tcPr>
            <w:tcW w:w="1440" w:type="dxa"/>
          </w:tcPr>
          <w:p w:rsidR="00851924" w:rsidRPr="00E2106F" w:rsidRDefault="00851924" w:rsidP="000F35CE">
            <w:pPr>
              <w:autoSpaceDE w:val="0"/>
              <w:autoSpaceDN w:val="0"/>
              <w:adjustRightInd w:val="0"/>
              <w:rPr>
                <w:b/>
                <w:sz w:val="18"/>
                <w:szCs w:val="18"/>
              </w:rPr>
            </w:pPr>
            <w:r w:rsidRPr="00A56E97">
              <w:rPr>
                <w:b/>
                <w:sz w:val="18"/>
                <w:szCs w:val="18"/>
              </w:rPr>
              <w:t>Type</w:t>
            </w:r>
          </w:p>
        </w:tc>
        <w:tc>
          <w:tcPr>
            <w:tcW w:w="1800" w:type="dxa"/>
          </w:tcPr>
          <w:p w:rsidR="00851924" w:rsidRPr="00E2106F" w:rsidRDefault="00851924" w:rsidP="000F35CE">
            <w:pPr>
              <w:autoSpaceDE w:val="0"/>
              <w:autoSpaceDN w:val="0"/>
              <w:adjustRightInd w:val="0"/>
              <w:rPr>
                <w:b/>
                <w:sz w:val="18"/>
                <w:szCs w:val="18"/>
              </w:rPr>
            </w:pPr>
            <w:r w:rsidRPr="00A56E97">
              <w:rPr>
                <w:b/>
                <w:sz w:val="18"/>
                <w:szCs w:val="18"/>
              </w:rPr>
              <w:t>Committed or Projected?</w:t>
            </w:r>
          </w:p>
        </w:tc>
        <w:tc>
          <w:tcPr>
            <w:tcW w:w="1548" w:type="dxa"/>
          </w:tcPr>
          <w:p w:rsidR="00851924" w:rsidRPr="00E2106F" w:rsidRDefault="00851924" w:rsidP="000F35CE">
            <w:pPr>
              <w:autoSpaceDE w:val="0"/>
              <w:autoSpaceDN w:val="0"/>
              <w:adjustRightInd w:val="0"/>
              <w:rPr>
                <w:b/>
                <w:sz w:val="18"/>
                <w:szCs w:val="18"/>
              </w:rPr>
            </w:pPr>
            <w:r w:rsidRPr="00A56E97">
              <w:rPr>
                <w:b/>
                <w:sz w:val="18"/>
                <w:szCs w:val="18"/>
              </w:rPr>
              <w:t>Value, local currency</w:t>
            </w:r>
          </w:p>
        </w:tc>
      </w:tr>
      <w:tr w:rsidR="00851924" w:rsidRPr="00DB3989" w:rsidTr="000F35CE">
        <w:tc>
          <w:tcPr>
            <w:tcW w:w="4068" w:type="dxa"/>
          </w:tcPr>
          <w:p w:rsidR="00851924" w:rsidRPr="00E2106F" w:rsidRDefault="00851924" w:rsidP="000F35CE">
            <w:pPr>
              <w:autoSpaceDE w:val="0"/>
              <w:autoSpaceDN w:val="0"/>
              <w:adjustRightInd w:val="0"/>
              <w:spacing w:line="360" w:lineRule="auto"/>
              <w:rPr>
                <w:sz w:val="18"/>
                <w:szCs w:val="18"/>
              </w:rPr>
            </w:pPr>
            <w:r w:rsidRPr="00A56E97">
              <w:rPr>
                <w:sz w:val="18"/>
                <w:szCs w:val="18"/>
              </w:rPr>
              <w:t>1.</w:t>
            </w:r>
          </w:p>
        </w:tc>
        <w:tc>
          <w:tcPr>
            <w:tcW w:w="1440" w:type="dxa"/>
          </w:tcPr>
          <w:p w:rsidR="00851924" w:rsidRPr="00E2106F" w:rsidRDefault="00851924" w:rsidP="000F35CE">
            <w:pPr>
              <w:autoSpaceDE w:val="0"/>
              <w:autoSpaceDN w:val="0"/>
              <w:adjustRightInd w:val="0"/>
              <w:rPr>
                <w:sz w:val="18"/>
                <w:szCs w:val="18"/>
              </w:rPr>
            </w:pPr>
          </w:p>
        </w:tc>
        <w:tc>
          <w:tcPr>
            <w:tcW w:w="1800" w:type="dxa"/>
          </w:tcPr>
          <w:p w:rsidR="00851924" w:rsidRPr="00E2106F" w:rsidRDefault="00851924" w:rsidP="000F35CE">
            <w:pPr>
              <w:autoSpaceDE w:val="0"/>
              <w:autoSpaceDN w:val="0"/>
              <w:adjustRightInd w:val="0"/>
              <w:rPr>
                <w:sz w:val="18"/>
                <w:szCs w:val="18"/>
              </w:rPr>
            </w:pPr>
          </w:p>
        </w:tc>
        <w:tc>
          <w:tcPr>
            <w:tcW w:w="1548" w:type="dxa"/>
          </w:tcPr>
          <w:p w:rsidR="00851924" w:rsidRPr="00E2106F" w:rsidRDefault="00851924" w:rsidP="000F35CE">
            <w:pPr>
              <w:autoSpaceDE w:val="0"/>
              <w:autoSpaceDN w:val="0"/>
              <w:adjustRightInd w:val="0"/>
              <w:rPr>
                <w:sz w:val="18"/>
                <w:szCs w:val="18"/>
              </w:rPr>
            </w:pPr>
          </w:p>
        </w:tc>
      </w:tr>
      <w:tr w:rsidR="00851924" w:rsidRPr="00DB3989" w:rsidTr="000F35CE">
        <w:tc>
          <w:tcPr>
            <w:tcW w:w="4068" w:type="dxa"/>
          </w:tcPr>
          <w:p w:rsidR="00851924" w:rsidRPr="00E2106F" w:rsidRDefault="00851924" w:rsidP="000F35CE">
            <w:pPr>
              <w:autoSpaceDE w:val="0"/>
              <w:autoSpaceDN w:val="0"/>
              <w:adjustRightInd w:val="0"/>
              <w:spacing w:line="360" w:lineRule="auto"/>
              <w:rPr>
                <w:sz w:val="18"/>
                <w:szCs w:val="18"/>
              </w:rPr>
            </w:pPr>
            <w:r w:rsidRPr="00A56E97">
              <w:rPr>
                <w:sz w:val="18"/>
                <w:szCs w:val="18"/>
              </w:rPr>
              <w:t>2.</w:t>
            </w:r>
          </w:p>
        </w:tc>
        <w:tc>
          <w:tcPr>
            <w:tcW w:w="1440" w:type="dxa"/>
          </w:tcPr>
          <w:p w:rsidR="00851924" w:rsidRPr="00E2106F" w:rsidRDefault="00851924" w:rsidP="000F35CE">
            <w:pPr>
              <w:autoSpaceDE w:val="0"/>
              <w:autoSpaceDN w:val="0"/>
              <w:adjustRightInd w:val="0"/>
              <w:rPr>
                <w:sz w:val="18"/>
                <w:szCs w:val="18"/>
              </w:rPr>
            </w:pPr>
          </w:p>
        </w:tc>
        <w:tc>
          <w:tcPr>
            <w:tcW w:w="1800" w:type="dxa"/>
          </w:tcPr>
          <w:p w:rsidR="00851924" w:rsidRPr="00E2106F" w:rsidRDefault="00851924" w:rsidP="000F35CE">
            <w:pPr>
              <w:autoSpaceDE w:val="0"/>
              <w:autoSpaceDN w:val="0"/>
              <w:adjustRightInd w:val="0"/>
              <w:rPr>
                <w:sz w:val="18"/>
                <w:szCs w:val="18"/>
              </w:rPr>
            </w:pPr>
          </w:p>
        </w:tc>
        <w:tc>
          <w:tcPr>
            <w:tcW w:w="1548" w:type="dxa"/>
          </w:tcPr>
          <w:p w:rsidR="00851924" w:rsidRPr="00E2106F" w:rsidRDefault="00851924" w:rsidP="000F35CE">
            <w:pPr>
              <w:autoSpaceDE w:val="0"/>
              <w:autoSpaceDN w:val="0"/>
              <w:adjustRightInd w:val="0"/>
              <w:rPr>
                <w:sz w:val="18"/>
                <w:szCs w:val="18"/>
              </w:rPr>
            </w:pPr>
          </w:p>
        </w:tc>
      </w:tr>
      <w:tr w:rsidR="00851924" w:rsidRPr="00DB3989" w:rsidTr="000F35CE">
        <w:tc>
          <w:tcPr>
            <w:tcW w:w="7308" w:type="dxa"/>
            <w:gridSpan w:val="3"/>
          </w:tcPr>
          <w:p w:rsidR="00851924" w:rsidRPr="00E2106F" w:rsidRDefault="00851924" w:rsidP="000F35CE">
            <w:pPr>
              <w:autoSpaceDE w:val="0"/>
              <w:autoSpaceDN w:val="0"/>
              <w:adjustRightInd w:val="0"/>
              <w:spacing w:line="360" w:lineRule="auto"/>
              <w:jc w:val="center"/>
              <w:rPr>
                <w:sz w:val="18"/>
                <w:szCs w:val="18"/>
              </w:rPr>
            </w:pPr>
            <w:r w:rsidRPr="00A56E97">
              <w:rPr>
                <w:b/>
                <w:sz w:val="18"/>
                <w:szCs w:val="18"/>
              </w:rPr>
              <w:t>Total</w:t>
            </w:r>
          </w:p>
        </w:tc>
        <w:tc>
          <w:tcPr>
            <w:tcW w:w="1548" w:type="dxa"/>
          </w:tcPr>
          <w:p w:rsidR="00851924" w:rsidRPr="00E2106F" w:rsidRDefault="00851924" w:rsidP="000F35CE">
            <w:pPr>
              <w:autoSpaceDE w:val="0"/>
              <w:autoSpaceDN w:val="0"/>
              <w:adjustRightInd w:val="0"/>
              <w:rPr>
                <w:sz w:val="18"/>
                <w:szCs w:val="18"/>
              </w:rPr>
            </w:pPr>
          </w:p>
        </w:tc>
      </w:tr>
    </w:tbl>
    <w:p w:rsidR="00851924" w:rsidRDefault="00851924" w:rsidP="00851924">
      <w:pPr>
        <w:autoSpaceDE w:val="0"/>
        <w:autoSpaceDN w:val="0"/>
        <w:adjustRightInd w:val="0"/>
        <w:rPr>
          <w:b/>
          <w:bCs/>
          <w:color w:val="000000" w:themeColor="text1"/>
          <w:sz w:val="22"/>
          <w:szCs w:val="22"/>
        </w:rPr>
      </w:pPr>
    </w:p>
    <w:p w:rsidR="00851924" w:rsidRPr="00D576D6" w:rsidRDefault="00851924" w:rsidP="00851924">
      <w:pPr>
        <w:autoSpaceDE w:val="0"/>
        <w:autoSpaceDN w:val="0"/>
        <w:adjustRightInd w:val="0"/>
        <w:rPr>
          <w:b/>
          <w:bCs/>
          <w:color w:val="000000" w:themeColor="text1"/>
          <w:sz w:val="22"/>
          <w:szCs w:val="22"/>
        </w:rPr>
      </w:pPr>
      <w:r w:rsidRPr="00A56E97">
        <w:rPr>
          <w:b/>
          <w:i/>
          <w:iCs/>
          <w:color w:val="000000" w:themeColor="text1"/>
          <w:sz w:val="22"/>
          <w:szCs w:val="22"/>
        </w:rPr>
        <w:t>3.</w:t>
      </w:r>
      <w:r>
        <w:rPr>
          <w:b/>
          <w:i/>
          <w:iCs/>
          <w:color w:val="000000" w:themeColor="text1"/>
          <w:sz w:val="22"/>
          <w:szCs w:val="22"/>
        </w:rPr>
        <w:t>2</w:t>
      </w:r>
      <w:r w:rsidRPr="00A56E97">
        <w:rPr>
          <w:b/>
          <w:i/>
          <w:iCs/>
          <w:color w:val="000000" w:themeColor="text1"/>
          <w:sz w:val="22"/>
          <w:szCs w:val="22"/>
        </w:rPr>
        <w:t xml:space="preserve"> Projected Expenditures</w:t>
      </w:r>
    </w:p>
    <w:p w:rsidR="00851924" w:rsidRDefault="00851924" w:rsidP="00851924">
      <w:pPr>
        <w:autoSpaceDE w:val="0"/>
        <w:autoSpaceDN w:val="0"/>
        <w:adjustRightInd w:val="0"/>
        <w:rPr>
          <w:sz w:val="22"/>
          <w:szCs w:val="22"/>
        </w:rPr>
      </w:pPr>
    </w:p>
    <w:p w:rsidR="00851924" w:rsidRDefault="00851924" w:rsidP="00851924">
      <w:pPr>
        <w:autoSpaceDE w:val="0"/>
        <w:autoSpaceDN w:val="0"/>
        <w:adjustRightInd w:val="0"/>
        <w:jc w:val="both"/>
        <w:rPr>
          <w:sz w:val="22"/>
          <w:szCs w:val="22"/>
        </w:rPr>
      </w:pPr>
      <w:r>
        <w:rPr>
          <w:sz w:val="22"/>
          <w:szCs w:val="22"/>
        </w:rPr>
        <w:t>This section will detail expenditure categories and how the funds will be dispensed over the project period. Typically, SGP projects generally do not exceed 2 years, however, the exact length of the period can be determined in consultation with National Coordinator and NSC based on project objectives. The anticipated expenditures in the project must be captured as below with clear line items.</w:t>
      </w:r>
    </w:p>
    <w:p w:rsidR="00851924" w:rsidRDefault="00851924" w:rsidP="00851924">
      <w:pPr>
        <w:autoSpaceDE w:val="0"/>
        <w:autoSpaceDN w:val="0"/>
        <w:adjustRightInd w:val="0"/>
        <w:rPr>
          <w:sz w:val="22"/>
          <w:szCs w:val="22"/>
        </w:rPr>
      </w:pPr>
    </w:p>
    <w:p w:rsidR="00851924" w:rsidRPr="00986B2C" w:rsidRDefault="00851924" w:rsidP="00851924">
      <w:pPr>
        <w:autoSpaceDE w:val="0"/>
        <w:autoSpaceDN w:val="0"/>
        <w:adjustRightInd w:val="0"/>
        <w:rPr>
          <w:b/>
          <w:sz w:val="22"/>
          <w:szCs w:val="22"/>
        </w:rPr>
      </w:pPr>
      <w:r w:rsidRPr="00986B2C">
        <w:rPr>
          <w:b/>
          <w:sz w:val="22"/>
          <w:szCs w:val="22"/>
        </w:rPr>
        <w:t xml:space="preserve">Table 5: Projected expenditures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1260"/>
        <w:gridCol w:w="1260"/>
        <w:gridCol w:w="1080"/>
        <w:gridCol w:w="1080"/>
        <w:gridCol w:w="1080"/>
      </w:tblGrid>
      <w:tr w:rsidR="00851924" w:rsidRPr="00DB3989" w:rsidTr="000F35CE">
        <w:tc>
          <w:tcPr>
            <w:tcW w:w="3168" w:type="dxa"/>
          </w:tcPr>
          <w:p w:rsidR="00851924" w:rsidRPr="00E2106F" w:rsidRDefault="00851924" w:rsidP="000F35CE">
            <w:pPr>
              <w:autoSpaceDE w:val="0"/>
              <w:autoSpaceDN w:val="0"/>
              <w:adjustRightInd w:val="0"/>
              <w:rPr>
                <w:b/>
                <w:bCs/>
                <w:sz w:val="18"/>
                <w:szCs w:val="18"/>
              </w:rPr>
            </w:pPr>
            <w:r w:rsidRPr="00A56E97">
              <w:rPr>
                <w:b/>
                <w:bCs/>
                <w:sz w:val="18"/>
                <w:szCs w:val="18"/>
              </w:rPr>
              <w:t>Expenditure Category</w:t>
            </w:r>
          </w:p>
        </w:tc>
        <w:tc>
          <w:tcPr>
            <w:tcW w:w="1260" w:type="dxa"/>
          </w:tcPr>
          <w:p w:rsidR="00851924" w:rsidRPr="00E2106F" w:rsidRDefault="00851924" w:rsidP="000F35CE">
            <w:pPr>
              <w:autoSpaceDE w:val="0"/>
              <w:autoSpaceDN w:val="0"/>
              <w:adjustRightInd w:val="0"/>
              <w:rPr>
                <w:b/>
                <w:bCs/>
                <w:sz w:val="18"/>
                <w:szCs w:val="18"/>
              </w:rPr>
            </w:pPr>
            <w:r w:rsidRPr="00A56E97">
              <w:rPr>
                <w:b/>
                <w:bCs/>
                <w:sz w:val="18"/>
                <w:szCs w:val="18"/>
              </w:rPr>
              <w:t>Year 1, [local currency]</w:t>
            </w:r>
          </w:p>
        </w:tc>
        <w:tc>
          <w:tcPr>
            <w:tcW w:w="1260" w:type="dxa"/>
          </w:tcPr>
          <w:p w:rsidR="00851924" w:rsidRPr="00E2106F" w:rsidRDefault="00851924" w:rsidP="000F35CE">
            <w:pPr>
              <w:autoSpaceDE w:val="0"/>
              <w:autoSpaceDN w:val="0"/>
              <w:adjustRightInd w:val="0"/>
              <w:rPr>
                <w:b/>
                <w:bCs/>
                <w:sz w:val="18"/>
                <w:szCs w:val="18"/>
              </w:rPr>
            </w:pPr>
            <w:r w:rsidRPr="00A56E97">
              <w:rPr>
                <w:b/>
                <w:bCs/>
                <w:sz w:val="18"/>
                <w:szCs w:val="18"/>
              </w:rPr>
              <w:t xml:space="preserve">Year 2, [local currency </w:t>
            </w:r>
          </w:p>
        </w:tc>
        <w:tc>
          <w:tcPr>
            <w:tcW w:w="1080" w:type="dxa"/>
          </w:tcPr>
          <w:p w:rsidR="00851924" w:rsidRPr="00E2106F" w:rsidRDefault="00851924" w:rsidP="000F35CE">
            <w:pPr>
              <w:autoSpaceDE w:val="0"/>
              <w:autoSpaceDN w:val="0"/>
              <w:adjustRightInd w:val="0"/>
              <w:rPr>
                <w:b/>
                <w:bCs/>
                <w:sz w:val="18"/>
                <w:szCs w:val="18"/>
              </w:rPr>
            </w:pPr>
            <w:r w:rsidRPr="00A56E97">
              <w:rPr>
                <w:b/>
                <w:bCs/>
                <w:sz w:val="18"/>
                <w:szCs w:val="18"/>
              </w:rPr>
              <w:t xml:space="preserve">Total, [local currency </w:t>
            </w:r>
          </w:p>
        </w:tc>
        <w:tc>
          <w:tcPr>
            <w:tcW w:w="1080" w:type="dxa"/>
          </w:tcPr>
          <w:p w:rsidR="00851924" w:rsidRPr="00E2106F" w:rsidRDefault="00851924" w:rsidP="000F35CE">
            <w:pPr>
              <w:autoSpaceDE w:val="0"/>
              <w:autoSpaceDN w:val="0"/>
              <w:adjustRightInd w:val="0"/>
              <w:rPr>
                <w:b/>
                <w:bCs/>
                <w:sz w:val="18"/>
                <w:szCs w:val="18"/>
              </w:rPr>
            </w:pPr>
            <w:r w:rsidRPr="00A56E97">
              <w:rPr>
                <w:b/>
                <w:bCs/>
                <w:sz w:val="18"/>
                <w:szCs w:val="18"/>
              </w:rPr>
              <w:t>US$</w:t>
            </w:r>
          </w:p>
        </w:tc>
        <w:tc>
          <w:tcPr>
            <w:tcW w:w="1080" w:type="dxa"/>
          </w:tcPr>
          <w:p w:rsidR="00851924" w:rsidRPr="00E2106F" w:rsidRDefault="00851924" w:rsidP="000F35CE">
            <w:pPr>
              <w:autoSpaceDE w:val="0"/>
              <w:autoSpaceDN w:val="0"/>
              <w:adjustRightInd w:val="0"/>
              <w:rPr>
                <w:b/>
                <w:bCs/>
                <w:sz w:val="18"/>
                <w:szCs w:val="18"/>
              </w:rPr>
            </w:pPr>
            <w:r w:rsidRPr="00A56E97">
              <w:rPr>
                <w:b/>
                <w:bCs/>
                <w:sz w:val="18"/>
                <w:szCs w:val="18"/>
              </w:rPr>
              <w:t>% Total</w:t>
            </w:r>
          </w:p>
        </w:tc>
      </w:tr>
      <w:tr w:rsidR="00851924" w:rsidRPr="00DB3989" w:rsidTr="000F35CE">
        <w:tc>
          <w:tcPr>
            <w:tcW w:w="3168" w:type="dxa"/>
          </w:tcPr>
          <w:p w:rsidR="00851924" w:rsidRPr="00E2106F" w:rsidRDefault="00851924" w:rsidP="000F35CE">
            <w:pPr>
              <w:autoSpaceDE w:val="0"/>
              <w:autoSpaceDN w:val="0"/>
              <w:adjustRightInd w:val="0"/>
              <w:spacing w:line="360" w:lineRule="auto"/>
              <w:rPr>
                <w:bCs/>
                <w:sz w:val="18"/>
                <w:szCs w:val="18"/>
              </w:rPr>
            </w:pPr>
            <w:r w:rsidRPr="00A56E97">
              <w:rPr>
                <w:bCs/>
                <w:sz w:val="18"/>
                <w:szCs w:val="18"/>
              </w:rPr>
              <w:t xml:space="preserve">1. Personnel / </w:t>
            </w:r>
            <w:proofErr w:type="spellStart"/>
            <w:r w:rsidRPr="00A56E97">
              <w:rPr>
                <w:bCs/>
                <w:sz w:val="18"/>
                <w:szCs w:val="18"/>
              </w:rPr>
              <w:t>Labour</w:t>
            </w:r>
            <w:proofErr w:type="spellEnd"/>
          </w:p>
        </w:tc>
        <w:tc>
          <w:tcPr>
            <w:tcW w:w="1260" w:type="dxa"/>
          </w:tcPr>
          <w:p w:rsidR="00851924" w:rsidRPr="00E2106F" w:rsidRDefault="00851924" w:rsidP="000F35CE">
            <w:pPr>
              <w:autoSpaceDE w:val="0"/>
              <w:autoSpaceDN w:val="0"/>
              <w:adjustRightInd w:val="0"/>
              <w:rPr>
                <w:bCs/>
                <w:sz w:val="18"/>
                <w:szCs w:val="18"/>
              </w:rPr>
            </w:pPr>
          </w:p>
        </w:tc>
        <w:tc>
          <w:tcPr>
            <w:tcW w:w="1260" w:type="dxa"/>
          </w:tcPr>
          <w:p w:rsidR="00851924" w:rsidRPr="00E2106F" w:rsidRDefault="00851924" w:rsidP="000F35CE">
            <w:pPr>
              <w:autoSpaceDE w:val="0"/>
              <w:autoSpaceDN w:val="0"/>
              <w:adjustRightInd w:val="0"/>
              <w:rPr>
                <w:bCs/>
                <w:sz w:val="18"/>
                <w:szCs w:val="18"/>
              </w:rPr>
            </w:pPr>
          </w:p>
        </w:tc>
        <w:tc>
          <w:tcPr>
            <w:tcW w:w="1080" w:type="dxa"/>
          </w:tcPr>
          <w:p w:rsidR="00851924" w:rsidRPr="00E2106F" w:rsidRDefault="00851924" w:rsidP="000F35CE">
            <w:pPr>
              <w:autoSpaceDE w:val="0"/>
              <w:autoSpaceDN w:val="0"/>
              <w:adjustRightInd w:val="0"/>
              <w:rPr>
                <w:bCs/>
                <w:sz w:val="18"/>
                <w:szCs w:val="18"/>
              </w:rPr>
            </w:pPr>
          </w:p>
        </w:tc>
        <w:tc>
          <w:tcPr>
            <w:tcW w:w="1080" w:type="dxa"/>
          </w:tcPr>
          <w:p w:rsidR="00851924" w:rsidRPr="00E2106F" w:rsidRDefault="00851924" w:rsidP="000F35CE">
            <w:pPr>
              <w:autoSpaceDE w:val="0"/>
              <w:autoSpaceDN w:val="0"/>
              <w:adjustRightInd w:val="0"/>
              <w:rPr>
                <w:bCs/>
                <w:sz w:val="18"/>
                <w:szCs w:val="18"/>
              </w:rPr>
            </w:pPr>
          </w:p>
        </w:tc>
        <w:tc>
          <w:tcPr>
            <w:tcW w:w="1080" w:type="dxa"/>
          </w:tcPr>
          <w:p w:rsidR="00851924" w:rsidRPr="00E2106F" w:rsidRDefault="00851924" w:rsidP="000F35CE">
            <w:pPr>
              <w:autoSpaceDE w:val="0"/>
              <w:autoSpaceDN w:val="0"/>
              <w:adjustRightInd w:val="0"/>
              <w:rPr>
                <w:bCs/>
                <w:sz w:val="18"/>
                <w:szCs w:val="18"/>
              </w:rPr>
            </w:pPr>
          </w:p>
        </w:tc>
      </w:tr>
      <w:tr w:rsidR="00851924" w:rsidRPr="00DB3989" w:rsidTr="000F35CE">
        <w:tc>
          <w:tcPr>
            <w:tcW w:w="3168" w:type="dxa"/>
          </w:tcPr>
          <w:p w:rsidR="00851924" w:rsidRPr="00E2106F" w:rsidRDefault="00851924" w:rsidP="000F35CE">
            <w:pPr>
              <w:autoSpaceDE w:val="0"/>
              <w:autoSpaceDN w:val="0"/>
              <w:adjustRightInd w:val="0"/>
              <w:spacing w:line="360" w:lineRule="auto"/>
              <w:rPr>
                <w:bCs/>
                <w:sz w:val="18"/>
                <w:szCs w:val="18"/>
              </w:rPr>
            </w:pPr>
            <w:r w:rsidRPr="00A56E97">
              <w:rPr>
                <w:bCs/>
                <w:sz w:val="18"/>
                <w:szCs w:val="18"/>
              </w:rPr>
              <w:t>2. Equipment / Materials</w:t>
            </w:r>
          </w:p>
        </w:tc>
        <w:tc>
          <w:tcPr>
            <w:tcW w:w="1260" w:type="dxa"/>
          </w:tcPr>
          <w:p w:rsidR="00851924" w:rsidRPr="00E2106F" w:rsidRDefault="00851924" w:rsidP="000F35CE">
            <w:pPr>
              <w:autoSpaceDE w:val="0"/>
              <w:autoSpaceDN w:val="0"/>
              <w:adjustRightInd w:val="0"/>
              <w:rPr>
                <w:bCs/>
                <w:sz w:val="18"/>
                <w:szCs w:val="18"/>
              </w:rPr>
            </w:pPr>
          </w:p>
        </w:tc>
        <w:tc>
          <w:tcPr>
            <w:tcW w:w="1260" w:type="dxa"/>
          </w:tcPr>
          <w:p w:rsidR="00851924" w:rsidRPr="00E2106F" w:rsidRDefault="00851924" w:rsidP="000F35CE">
            <w:pPr>
              <w:autoSpaceDE w:val="0"/>
              <w:autoSpaceDN w:val="0"/>
              <w:adjustRightInd w:val="0"/>
              <w:rPr>
                <w:bCs/>
                <w:sz w:val="18"/>
                <w:szCs w:val="18"/>
              </w:rPr>
            </w:pPr>
          </w:p>
        </w:tc>
        <w:tc>
          <w:tcPr>
            <w:tcW w:w="1080" w:type="dxa"/>
          </w:tcPr>
          <w:p w:rsidR="00851924" w:rsidRPr="00E2106F" w:rsidRDefault="00851924" w:rsidP="000F35CE">
            <w:pPr>
              <w:autoSpaceDE w:val="0"/>
              <w:autoSpaceDN w:val="0"/>
              <w:adjustRightInd w:val="0"/>
              <w:rPr>
                <w:bCs/>
                <w:sz w:val="18"/>
                <w:szCs w:val="18"/>
              </w:rPr>
            </w:pPr>
          </w:p>
        </w:tc>
        <w:tc>
          <w:tcPr>
            <w:tcW w:w="1080" w:type="dxa"/>
          </w:tcPr>
          <w:p w:rsidR="00851924" w:rsidRPr="00E2106F" w:rsidRDefault="00851924" w:rsidP="000F35CE">
            <w:pPr>
              <w:autoSpaceDE w:val="0"/>
              <w:autoSpaceDN w:val="0"/>
              <w:adjustRightInd w:val="0"/>
              <w:rPr>
                <w:bCs/>
                <w:sz w:val="18"/>
                <w:szCs w:val="18"/>
              </w:rPr>
            </w:pPr>
          </w:p>
        </w:tc>
        <w:tc>
          <w:tcPr>
            <w:tcW w:w="1080" w:type="dxa"/>
          </w:tcPr>
          <w:p w:rsidR="00851924" w:rsidRPr="00E2106F" w:rsidRDefault="00851924" w:rsidP="000F35CE">
            <w:pPr>
              <w:autoSpaceDE w:val="0"/>
              <w:autoSpaceDN w:val="0"/>
              <w:adjustRightInd w:val="0"/>
              <w:rPr>
                <w:bCs/>
                <w:sz w:val="18"/>
                <w:szCs w:val="18"/>
              </w:rPr>
            </w:pPr>
          </w:p>
        </w:tc>
      </w:tr>
      <w:tr w:rsidR="00851924" w:rsidRPr="00DB3989" w:rsidTr="000F35CE">
        <w:tc>
          <w:tcPr>
            <w:tcW w:w="3168" w:type="dxa"/>
          </w:tcPr>
          <w:p w:rsidR="00851924" w:rsidRPr="00E2106F" w:rsidRDefault="00851924" w:rsidP="000F35CE">
            <w:pPr>
              <w:autoSpaceDE w:val="0"/>
              <w:autoSpaceDN w:val="0"/>
              <w:adjustRightInd w:val="0"/>
              <w:rPr>
                <w:bCs/>
                <w:sz w:val="18"/>
                <w:szCs w:val="18"/>
              </w:rPr>
            </w:pPr>
            <w:r w:rsidRPr="00A56E97">
              <w:rPr>
                <w:bCs/>
                <w:sz w:val="18"/>
                <w:szCs w:val="18"/>
              </w:rPr>
              <w:lastRenderedPageBreak/>
              <w:t xml:space="preserve">3. Training / Seminars /  Travel  </w:t>
            </w:r>
          </w:p>
          <w:p w:rsidR="00851924" w:rsidRPr="00E2106F" w:rsidRDefault="00851924" w:rsidP="000F35CE">
            <w:pPr>
              <w:autoSpaceDE w:val="0"/>
              <w:autoSpaceDN w:val="0"/>
              <w:adjustRightInd w:val="0"/>
              <w:rPr>
                <w:bCs/>
                <w:sz w:val="18"/>
                <w:szCs w:val="18"/>
              </w:rPr>
            </w:pPr>
            <w:r w:rsidRPr="00A56E97">
              <w:rPr>
                <w:bCs/>
                <w:sz w:val="18"/>
                <w:szCs w:val="18"/>
              </w:rPr>
              <w:t xml:space="preserve">    Workshops</w:t>
            </w:r>
          </w:p>
        </w:tc>
        <w:tc>
          <w:tcPr>
            <w:tcW w:w="1260" w:type="dxa"/>
          </w:tcPr>
          <w:p w:rsidR="00851924" w:rsidRPr="00E2106F" w:rsidRDefault="00851924" w:rsidP="000F35CE">
            <w:pPr>
              <w:autoSpaceDE w:val="0"/>
              <w:autoSpaceDN w:val="0"/>
              <w:adjustRightInd w:val="0"/>
              <w:rPr>
                <w:bCs/>
                <w:sz w:val="18"/>
                <w:szCs w:val="18"/>
              </w:rPr>
            </w:pPr>
          </w:p>
        </w:tc>
        <w:tc>
          <w:tcPr>
            <w:tcW w:w="1260" w:type="dxa"/>
          </w:tcPr>
          <w:p w:rsidR="00851924" w:rsidRPr="00E2106F" w:rsidRDefault="00851924" w:rsidP="000F35CE">
            <w:pPr>
              <w:autoSpaceDE w:val="0"/>
              <w:autoSpaceDN w:val="0"/>
              <w:adjustRightInd w:val="0"/>
              <w:rPr>
                <w:bCs/>
                <w:sz w:val="18"/>
                <w:szCs w:val="18"/>
              </w:rPr>
            </w:pPr>
          </w:p>
        </w:tc>
        <w:tc>
          <w:tcPr>
            <w:tcW w:w="1080" w:type="dxa"/>
          </w:tcPr>
          <w:p w:rsidR="00851924" w:rsidRPr="00E2106F" w:rsidRDefault="00851924" w:rsidP="000F35CE">
            <w:pPr>
              <w:autoSpaceDE w:val="0"/>
              <w:autoSpaceDN w:val="0"/>
              <w:adjustRightInd w:val="0"/>
              <w:rPr>
                <w:bCs/>
                <w:sz w:val="18"/>
                <w:szCs w:val="18"/>
              </w:rPr>
            </w:pPr>
          </w:p>
        </w:tc>
        <w:tc>
          <w:tcPr>
            <w:tcW w:w="1080" w:type="dxa"/>
          </w:tcPr>
          <w:p w:rsidR="00851924" w:rsidRPr="00E2106F" w:rsidRDefault="00851924" w:rsidP="000F35CE">
            <w:pPr>
              <w:autoSpaceDE w:val="0"/>
              <w:autoSpaceDN w:val="0"/>
              <w:adjustRightInd w:val="0"/>
              <w:rPr>
                <w:bCs/>
                <w:sz w:val="18"/>
                <w:szCs w:val="18"/>
              </w:rPr>
            </w:pPr>
          </w:p>
        </w:tc>
        <w:tc>
          <w:tcPr>
            <w:tcW w:w="1080" w:type="dxa"/>
          </w:tcPr>
          <w:p w:rsidR="00851924" w:rsidRPr="00E2106F" w:rsidRDefault="00851924" w:rsidP="000F35CE">
            <w:pPr>
              <w:autoSpaceDE w:val="0"/>
              <w:autoSpaceDN w:val="0"/>
              <w:adjustRightInd w:val="0"/>
              <w:rPr>
                <w:bCs/>
                <w:sz w:val="18"/>
                <w:szCs w:val="18"/>
              </w:rPr>
            </w:pPr>
          </w:p>
        </w:tc>
      </w:tr>
      <w:tr w:rsidR="00851924" w:rsidRPr="00DB3989" w:rsidTr="000F35CE">
        <w:tc>
          <w:tcPr>
            <w:tcW w:w="3168" w:type="dxa"/>
          </w:tcPr>
          <w:p w:rsidR="00851924" w:rsidRPr="00E2106F" w:rsidRDefault="00851924" w:rsidP="000F35CE">
            <w:pPr>
              <w:autoSpaceDE w:val="0"/>
              <w:autoSpaceDN w:val="0"/>
              <w:adjustRightInd w:val="0"/>
              <w:spacing w:line="360" w:lineRule="auto"/>
              <w:rPr>
                <w:bCs/>
                <w:sz w:val="18"/>
                <w:szCs w:val="18"/>
              </w:rPr>
            </w:pPr>
            <w:r w:rsidRPr="00A56E97">
              <w:rPr>
                <w:bCs/>
                <w:sz w:val="18"/>
                <w:szCs w:val="18"/>
              </w:rPr>
              <w:t>4. Contracts</w:t>
            </w:r>
          </w:p>
        </w:tc>
        <w:tc>
          <w:tcPr>
            <w:tcW w:w="1260" w:type="dxa"/>
          </w:tcPr>
          <w:p w:rsidR="00851924" w:rsidRPr="00E2106F" w:rsidRDefault="00851924" w:rsidP="000F35CE">
            <w:pPr>
              <w:autoSpaceDE w:val="0"/>
              <w:autoSpaceDN w:val="0"/>
              <w:adjustRightInd w:val="0"/>
              <w:rPr>
                <w:bCs/>
                <w:sz w:val="18"/>
                <w:szCs w:val="18"/>
              </w:rPr>
            </w:pPr>
          </w:p>
        </w:tc>
        <w:tc>
          <w:tcPr>
            <w:tcW w:w="1260" w:type="dxa"/>
          </w:tcPr>
          <w:p w:rsidR="00851924" w:rsidRPr="00E2106F" w:rsidRDefault="00851924" w:rsidP="000F35CE">
            <w:pPr>
              <w:autoSpaceDE w:val="0"/>
              <w:autoSpaceDN w:val="0"/>
              <w:adjustRightInd w:val="0"/>
              <w:rPr>
                <w:bCs/>
                <w:sz w:val="18"/>
                <w:szCs w:val="18"/>
              </w:rPr>
            </w:pPr>
          </w:p>
        </w:tc>
        <w:tc>
          <w:tcPr>
            <w:tcW w:w="1080" w:type="dxa"/>
          </w:tcPr>
          <w:p w:rsidR="00851924" w:rsidRPr="00E2106F" w:rsidRDefault="00851924" w:rsidP="000F35CE">
            <w:pPr>
              <w:autoSpaceDE w:val="0"/>
              <w:autoSpaceDN w:val="0"/>
              <w:adjustRightInd w:val="0"/>
              <w:rPr>
                <w:bCs/>
                <w:sz w:val="18"/>
                <w:szCs w:val="18"/>
              </w:rPr>
            </w:pPr>
          </w:p>
        </w:tc>
        <w:tc>
          <w:tcPr>
            <w:tcW w:w="1080" w:type="dxa"/>
          </w:tcPr>
          <w:p w:rsidR="00851924" w:rsidRPr="00E2106F" w:rsidRDefault="00851924" w:rsidP="000F35CE">
            <w:pPr>
              <w:autoSpaceDE w:val="0"/>
              <w:autoSpaceDN w:val="0"/>
              <w:adjustRightInd w:val="0"/>
              <w:rPr>
                <w:bCs/>
                <w:sz w:val="18"/>
                <w:szCs w:val="18"/>
              </w:rPr>
            </w:pPr>
          </w:p>
        </w:tc>
        <w:tc>
          <w:tcPr>
            <w:tcW w:w="1080" w:type="dxa"/>
          </w:tcPr>
          <w:p w:rsidR="00851924" w:rsidRPr="00E2106F" w:rsidRDefault="00851924" w:rsidP="000F35CE">
            <w:pPr>
              <w:autoSpaceDE w:val="0"/>
              <w:autoSpaceDN w:val="0"/>
              <w:adjustRightInd w:val="0"/>
              <w:rPr>
                <w:bCs/>
                <w:sz w:val="18"/>
                <w:szCs w:val="18"/>
              </w:rPr>
            </w:pPr>
          </w:p>
        </w:tc>
      </w:tr>
      <w:tr w:rsidR="00851924" w:rsidRPr="00DB3989" w:rsidTr="000F35CE">
        <w:tc>
          <w:tcPr>
            <w:tcW w:w="3168" w:type="dxa"/>
          </w:tcPr>
          <w:p w:rsidR="00851924" w:rsidRPr="00E2106F" w:rsidRDefault="00851924" w:rsidP="000F35CE">
            <w:pPr>
              <w:autoSpaceDE w:val="0"/>
              <w:autoSpaceDN w:val="0"/>
              <w:adjustRightInd w:val="0"/>
              <w:spacing w:line="360" w:lineRule="auto"/>
              <w:rPr>
                <w:bCs/>
                <w:sz w:val="18"/>
                <w:szCs w:val="18"/>
              </w:rPr>
            </w:pPr>
            <w:r w:rsidRPr="00A56E97">
              <w:rPr>
                <w:bCs/>
                <w:sz w:val="18"/>
                <w:szCs w:val="18"/>
              </w:rPr>
              <w:t>7. Other support requested</w:t>
            </w:r>
            <w:r w:rsidRPr="00A56E97">
              <w:rPr>
                <w:rStyle w:val="FootnoteReference"/>
                <w:bCs/>
                <w:sz w:val="18"/>
                <w:szCs w:val="18"/>
              </w:rPr>
              <w:footnoteReference w:id="16"/>
            </w:r>
          </w:p>
        </w:tc>
        <w:tc>
          <w:tcPr>
            <w:tcW w:w="1260" w:type="dxa"/>
          </w:tcPr>
          <w:p w:rsidR="00851924" w:rsidRPr="00E2106F" w:rsidRDefault="00851924" w:rsidP="000F35CE">
            <w:pPr>
              <w:autoSpaceDE w:val="0"/>
              <w:autoSpaceDN w:val="0"/>
              <w:adjustRightInd w:val="0"/>
              <w:rPr>
                <w:bCs/>
                <w:sz w:val="18"/>
                <w:szCs w:val="18"/>
              </w:rPr>
            </w:pPr>
          </w:p>
        </w:tc>
        <w:tc>
          <w:tcPr>
            <w:tcW w:w="1260" w:type="dxa"/>
          </w:tcPr>
          <w:p w:rsidR="00851924" w:rsidRPr="00E2106F" w:rsidRDefault="00851924" w:rsidP="000F35CE">
            <w:pPr>
              <w:autoSpaceDE w:val="0"/>
              <w:autoSpaceDN w:val="0"/>
              <w:adjustRightInd w:val="0"/>
              <w:rPr>
                <w:bCs/>
                <w:sz w:val="18"/>
                <w:szCs w:val="18"/>
              </w:rPr>
            </w:pPr>
          </w:p>
        </w:tc>
        <w:tc>
          <w:tcPr>
            <w:tcW w:w="1080" w:type="dxa"/>
          </w:tcPr>
          <w:p w:rsidR="00851924" w:rsidRPr="00E2106F" w:rsidRDefault="00851924" w:rsidP="000F35CE">
            <w:pPr>
              <w:autoSpaceDE w:val="0"/>
              <w:autoSpaceDN w:val="0"/>
              <w:adjustRightInd w:val="0"/>
              <w:rPr>
                <w:bCs/>
                <w:sz w:val="18"/>
                <w:szCs w:val="18"/>
              </w:rPr>
            </w:pPr>
          </w:p>
        </w:tc>
        <w:tc>
          <w:tcPr>
            <w:tcW w:w="1080" w:type="dxa"/>
          </w:tcPr>
          <w:p w:rsidR="00851924" w:rsidRPr="00E2106F" w:rsidRDefault="00851924" w:rsidP="000F35CE">
            <w:pPr>
              <w:autoSpaceDE w:val="0"/>
              <w:autoSpaceDN w:val="0"/>
              <w:adjustRightInd w:val="0"/>
              <w:rPr>
                <w:bCs/>
                <w:sz w:val="18"/>
                <w:szCs w:val="18"/>
              </w:rPr>
            </w:pPr>
          </w:p>
        </w:tc>
        <w:tc>
          <w:tcPr>
            <w:tcW w:w="1080" w:type="dxa"/>
          </w:tcPr>
          <w:p w:rsidR="00851924" w:rsidRPr="00E2106F" w:rsidRDefault="00851924" w:rsidP="000F35CE">
            <w:pPr>
              <w:autoSpaceDE w:val="0"/>
              <w:autoSpaceDN w:val="0"/>
              <w:adjustRightInd w:val="0"/>
              <w:rPr>
                <w:bCs/>
                <w:sz w:val="18"/>
                <w:szCs w:val="18"/>
              </w:rPr>
            </w:pPr>
          </w:p>
        </w:tc>
      </w:tr>
      <w:tr w:rsidR="00851924" w:rsidRPr="00E2106F" w:rsidTr="000F35CE">
        <w:tc>
          <w:tcPr>
            <w:tcW w:w="3168" w:type="dxa"/>
          </w:tcPr>
          <w:p w:rsidR="00851924" w:rsidRPr="00E2106F" w:rsidRDefault="00851924" w:rsidP="000F35CE">
            <w:pPr>
              <w:autoSpaceDE w:val="0"/>
              <w:autoSpaceDN w:val="0"/>
              <w:adjustRightInd w:val="0"/>
              <w:spacing w:line="360" w:lineRule="auto"/>
              <w:jc w:val="right"/>
              <w:rPr>
                <w:b/>
                <w:bCs/>
                <w:sz w:val="18"/>
                <w:szCs w:val="18"/>
              </w:rPr>
            </w:pPr>
            <w:r w:rsidRPr="00A56E97">
              <w:rPr>
                <w:b/>
                <w:bCs/>
                <w:sz w:val="18"/>
                <w:szCs w:val="18"/>
              </w:rPr>
              <w:t xml:space="preserve">Total Project Cost </w:t>
            </w:r>
          </w:p>
        </w:tc>
        <w:tc>
          <w:tcPr>
            <w:tcW w:w="1260" w:type="dxa"/>
          </w:tcPr>
          <w:p w:rsidR="00851924" w:rsidRPr="00E2106F" w:rsidRDefault="00851924" w:rsidP="000F35CE">
            <w:pPr>
              <w:autoSpaceDE w:val="0"/>
              <w:autoSpaceDN w:val="0"/>
              <w:adjustRightInd w:val="0"/>
              <w:rPr>
                <w:bCs/>
                <w:sz w:val="18"/>
                <w:szCs w:val="18"/>
              </w:rPr>
            </w:pPr>
          </w:p>
        </w:tc>
        <w:tc>
          <w:tcPr>
            <w:tcW w:w="1260" w:type="dxa"/>
          </w:tcPr>
          <w:p w:rsidR="00851924" w:rsidRPr="00E2106F" w:rsidRDefault="00851924" w:rsidP="000F35CE">
            <w:pPr>
              <w:autoSpaceDE w:val="0"/>
              <w:autoSpaceDN w:val="0"/>
              <w:adjustRightInd w:val="0"/>
              <w:rPr>
                <w:bCs/>
                <w:sz w:val="18"/>
                <w:szCs w:val="18"/>
              </w:rPr>
            </w:pPr>
          </w:p>
        </w:tc>
        <w:tc>
          <w:tcPr>
            <w:tcW w:w="1080" w:type="dxa"/>
          </w:tcPr>
          <w:p w:rsidR="00851924" w:rsidRPr="00E2106F" w:rsidRDefault="00851924" w:rsidP="000F35CE">
            <w:pPr>
              <w:autoSpaceDE w:val="0"/>
              <w:autoSpaceDN w:val="0"/>
              <w:adjustRightInd w:val="0"/>
              <w:rPr>
                <w:bCs/>
                <w:sz w:val="18"/>
                <w:szCs w:val="18"/>
              </w:rPr>
            </w:pPr>
          </w:p>
        </w:tc>
        <w:tc>
          <w:tcPr>
            <w:tcW w:w="1080" w:type="dxa"/>
          </w:tcPr>
          <w:p w:rsidR="00851924" w:rsidRPr="00E2106F" w:rsidRDefault="00851924" w:rsidP="000F35CE">
            <w:pPr>
              <w:autoSpaceDE w:val="0"/>
              <w:autoSpaceDN w:val="0"/>
              <w:adjustRightInd w:val="0"/>
              <w:rPr>
                <w:bCs/>
                <w:sz w:val="18"/>
                <w:szCs w:val="18"/>
              </w:rPr>
            </w:pPr>
          </w:p>
        </w:tc>
        <w:tc>
          <w:tcPr>
            <w:tcW w:w="1080" w:type="dxa"/>
          </w:tcPr>
          <w:p w:rsidR="00851924" w:rsidRPr="00E2106F" w:rsidRDefault="00851924" w:rsidP="000F35CE">
            <w:pPr>
              <w:autoSpaceDE w:val="0"/>
              <w:autoSpaceDN w:val="0"/>
              <w:adjustRightInd w:val="0"/>
              <w:rPr>
                <w:bCs/>
                <w:sz w:val="18"/>
                <w:szCs w:val="18"/>
              </w:rPr>
            </w:pPr>
          </w:p>
        </w:tc>
      </w:tr>
    </w:tbl>
    <w:p w:rsidR="00851924" w:rsidRDefault="00851924" w:rsidP="00851924">
      <w:pPr>
        <w:autoSpaceDE w:val="0"/>
        <w:autoSpaceDN w:val="0"/>
        <w:adjustRightInd w:val="0"/>
        <w:rPr>
          <w:b/>
          <w:color w:val="000000" w:themeColor="text1"/>
          <w:sz w:val="22"/>
          <w:szCs w:val="22"/>
        </w:rPr>
      </w:pPr>
    </w:p>
    <w:p w:rsidR="00851924" w:rsidRDefault="00851924" w:rsidP="00851924">
      <w:pPr>
        <w:autoSpaceDE w:val="0"/>
        <w:autoSpaceDN w:val="0"/>
        <w:adjustRightInd w:val="0"/>
        <w:rPr>
          <w:b/>
          <w:color w:val="000000" w:themeColor="text1"/>
          <w:sz w:val="22"/>
          <w:szCs w:val="22"/>
        </w:rPr>
      </w:pPr>
    </w:p>
    <w:p w:rsidR="00851924" w:rsidRDefault="00851924" w:rsidP="00851924">
      <w:pPr>
        <w:autoSpaceDE w:val="0"/>
        <w:autoSpaceDN w:val="0"/>
        <w:adjustRightInd w:val="0"/>
        <w:rPr>
          <w:b/>
          <w:color w:val="000000" w:themeColor="text1"/>
          <w:sz w:val="22"/>
          <w:szCs w:val="22"/>
        </w:rPr>
      </w:pPr>
    </w:p>
    <w:p w:rsidR="00851924" w:rsidRDefault="00851924" w:rsidP="00851924">
      <w:pPr>
        <w:autoSpaceDE w:val="0"/>
        <w:autoSpaceDN w:val="0"/>
        <w:adjustRightInd w:val="0"/>
        <w:rPr>
          <w:b/>
          <w:color w:val="000000" w:themeColor="text1"/>
          <w:sz w:val="22"/>
          <w:szCs w:val="22"/>
        </w:rPr>
      </w:pPr>
    </w:p>
    <w:p w:rsidR="00851924" w:rsidRPr="00BC7F9A" w:rsidRDefault="00851924" w:rsidP="00851924">
      <w:pPr>
        <w:autoSpaceDE w:val="0"/>
        <w:autoSpaceDN w:val="0"/>
        <w:adjustRightInd w:val="0"/>
        <w:rPr>
          <w:b/>
          <w:i/>
          <w:iCs/>
          <w:color w:val="000000" w:themeColor="text1"/>
          <w:sz w:val="22"/>
          <w:szCs w:val="22"/>
        </w:rPr>
      </w:pPr>
      <w:r w:rsidRPr="00A56E97">
        <w:rPr>
          <w:b/>
          <w:i/>
          <w:iCs/>
          <w:color w:val="000000" w:themeColor="text1"/>
          <w:sz w:val="22"/>
          <w:szCs w:val="22"/>
        </w:rPr>
        <w:t>3.3 Bank Details</w:t>
      </w:r>
    </w:p>
    <w:p w:rsidR="00851924" w:rsidRDefault="00851924" w:rsidP="00851924">
      <w:pPr>
        <w:autoSpaceDE w:val="0"/>
        <w:autoSpaceDN w:val="0"/>
        <w:adjustRightInd w:val="0"/>
        <w:rPr>
          <w:sz w:val="20"/>
          <w:szCs w:val="20"/>
        </w:rPr>
      </w:pPr>
    </w:p>
    <w:p w:rsidR="00851924" w:rsidRDefault="00851924" w:rsidP="00851924">
      <w:pPr>
        <w:autoSpaceDE w:val="0"/>
        <w:autoSpaceDN w:val="0"/>
        <w:adjustRightInd w:val="0"/>
        <w:jc w:val="both"/>
        <w:rPr>
          <w:sz w:val="22"/>
          <w:szCs w:val="22"/>
        </w:rPr>
      </w:pPr>
      <w:r>
        <w:rPr>
          <w:sz w:val="22"/>
          <w:szCs w:val="22"/>
        </w:rPr>
        <w:t>Please provide the bank account information where project funds are proposed to be received.</w:t>
      </w:r>
    </w:p>
    <w:p w:rsidR="00851924" w:rsidRDefault="00851924" w:rsidP="00851924">
      <w:pPr>
        <w:autoSpaceDE w:val="0"/>
        <w:autoSpaceDN w:val="0"/>
        <w:adjustRightInd w:val="0"/>
        <w:jc w:val="both"/>
        <w:rPr>
          <w:sz w:val="22"/>
          <w:szCs w:val="22"/>
        </w:rPr>
      </w:pPr>
      <w:r>
        <w:rPr>
          <w:sz w:val="22"/>
          <w:szCs w:val="22"/>
        </w:rPr>
        <w:t xml:space="preserve">When the proponent is a well established organization, which may have multiple bank accounts, it is necessary to indicate which bank account will be used to receive SGP funds, and how these funds can be tracked and accounted for. </w:t>
      </w:r>
    </w:p>
    <w:p w:rsidR="00851924" w:rsidRDefault="00851924" w:rsidP="00851924">
      <w:pPr>
        <w:autoSpaceDE w:val="0"/>
        <w:autoSpaceDN w:val="0"/>
        <w:adjustRightInd w:val="0"/>
        <w:jc w:val="both"/>
        <w:rPr>
          <w:sz w:val="22"/>
          <w:szCs w:val="22"/>
        </w:rPr>
      </w:pPr>
    </w:p>
    <w:p w:rsidR="00851924" w:rsidRPr="00334DCC" w:rsidRDefault="00851924" w:rsidP="00851924">
      <w:pPr>
        <w:autoSpaceDE w:val="0"/>
        <w:autoSpaceDN w:val="0"/>
        <w:adjustRightInd w:val="0"/>
        <w:jc w:val="both"/>
        <w:rPr>
          <w:sz w:val="22"/>
          <w:szCs w:val="22"/>
        </w:rPr>
      </w:pPr>
      <w:r>
        <w:rPr>
          <w:sz w:val="22"/>
          <w:szCs w:val="22"/>
        </w:rPr>
        <w:t>When the proponent is a new community group, details should be provided on how the book keeping will be done and if necessary include a capacity building element within the project proposal that will enable the proponent to operate financially.  If the community group is</w:t>
      </w:r>
      <w:r w:rsidRPr="00334DCC">
        <w:rPr>
          <w:sz w:val="22"/>
          <w:szCs w:val="22"/>
        </w:rPr>
        <w:t xml:space="preserve"> successful</w:t>
      </w:r>
      <w:r>
        <w:rPr>
          <w:sz w:val="22"/>
          <w:szCs w:val="22"/>
        </w:rPr>
        <w:t xml:space="preserve"> in receiving an SGP grant</w:t>
      </w:r>
      <w:r w:rsidRPr="00334DCC">
        <w:rPr>
          <w:sz w:val="22"/>
          <w:szCs w:val="22"/>
        </w:rPr>
        <w:t>, a separate bank account would have to be opened for handling of grant funds</w:t>
      </w:r>
      <w:r>
        <w:rPr>
          <w:sz w:val="22"/>
          <w:szCs w:val="22"/>
        </w:rPr>
        <w:t>. This should be done in the shortest time frame possible.</w:t>
      </w:r>
      <w:r w:rsidRPr="00334DCC">
        <w:rPr>
          <w:sz w:val="22"/>
          <w:szCs w:val="22"/>
        </w:rPr>
        <w:t xml:space="preserve"> </w:t>
      </w:r>
    </w:p>
    <w:p w:rsidR="00851924" w:rsidRDefault="00851924" w:rsidP="00851924">
      <w:pPr>
        <w:autoSpaceDE w:val="0"/>
        <w:autoSpaceDN w:val="0"/>
        <w:adjustRightInd w:val="0"/>
        <w:rPr>
          <w:sz w:val="20"/>
          <w:szCs w:val="20"/>
        </w:rPr>
      </w:pPr>
    </w:p>
    <w:p w:rsidR="00851924" w:rsidRDefault="00851924" w:rsidP="00851924">
      <w:pPr>
        <w:rPr>
          <w:b/>
          <w:kern w:val="32"/>
          <w:sz w:val="22"/>
          <w:szCs w:val="22"/>
        </w:rPr>
      </w:pPr>
    </w:p>
    <w:p w:rsidR="00851924" w:rsidRDefault="00851924" w:rsidP="00851924">
      <w:pPr>
        <w:rPr>
          <w:b/>
          <w:kern w:val="32"/>
          <w:sz w:val="22"/>
          <w:szCs w:val="22"/>
        </w:rPr>
      </w:pPr>
    </w:p>
    <w:p w:rsidR="00851924" w:rsidRDefault="00851924" w:rsidP="00851924">
      <w:pPr>
        <w:rPr>
          <w:b/>
          <w:kern w:val="32"/>
          <w:sz w:val="22"/>
          <w:szCs w:val="22"/>
        </w:rPr>
      </w:pPr>
      <w:r>
        <w:rPr>
          <w:b/>
          <w:kern w:val="32"/>
          <w:sz w:val="22"/>
          <w:szCs w:val="22"/>
        </w:rPr>
        <w:t>ANNEX 1</w:t>
      </w:r>
      <w:r w:rsidRPr="00A56E97">
        <w:rPr>
          <w:b/>
          <w:kern w:val="32"/>
          <w:sz w:val="22"/>
          <w:szCs w:val="22"/>
        </w:rPr>
        <w:t>: INDICATORS</w:t>
      </w:r>
    </w:p>
    <w:p w:rsidR="00851924" w:rsidRPr="00F75EFB" w:rsidRDefault="00851924" w:rsidP="00851924">
      <w:pPr>
        <w:rPr>
          <w:b/>
          <w:kern w:val="32"/>
          <w:sz w:val="22"/>
          <w:szCs w:val="22"/>
        </w:rPr>
      </w:pPr>
    </w:p>
    <w:p w:rsidR="00851924" w:rsidRDefault="00851924" w:rsidP="00851924">
      <w:pPr>
        <w:autoSpaceDE w:val="0"/>
        <w:autoSpaceDN w:val="0"/>
        <w:adjustRightInd w:val="0"/>
        <w:rPr>
          <w:bCs/>
          <w:i/>
          <w:iCs/>
          <w:color w:val="000000" w:themeColor="text1"/>
          <w:sz w:val="22"/>
          <w:szCs w:val="22"/>
        </w:rPr>
      </w:pPr>
      <w:r>
        <w:rPr>
          <w:b/>
          <w:i/>
          <w:iCs/>
          <w:color w:val="000000" w:themeColor="text1"/>
          <w:sz w:val="22"/>
          <w:szCs w:val="22"/>
        </w:rPr>
        <w:t>A.</w:t>
      </w:r>
      <w:r w:rsidRPr="00A56E97">
        <w:rPr>
          <w:b/>
          <w:i/>
          <w:iCs/>
          <w:color w:val="000000" w:themeColor="text1"/>
          <w:sz w:val="22"/>
          <w:szCs w:val="22"/>
        </w:rPr>
        <w:t xml:space="preserve"> </w:t>
      </w:r>
      <w:r>
        <w:rPr>
          <w:b/>
          <w:i/>
          <w:iCs/>
          <w:color w:val="000000" w:themeColor="text1"/>
          <w:sz w:val="22"/>
          <w:szCs w:val="22"/>
        </w:rPr>
        <w:t xml:space="preserve"> </w:t>
      </w:r>
      <w:r w:rsidRPr="00A56E97">
        <w:rPr>
          <w:b/>
          <w:i/>
          <w:iCs/>
          <w:color w:val="000000" w:themeColor="text1"/>
          <w:sz w:val="22"/>
          <w:szCs w:val="22"/>
        </w:rPr>
        <w:t>GEF SGP Project Indicators</w:t>
      </w:r>
    </w:p>
    <w:p w:rsidR="00851924" w:rsidRDefault="00851924" w:rsidP="00851924">
      <w:pPr>
        <w:autoSpaceDE w:val="0"/>
        <w:autoSpaceDN w:val="0"/>
        <w:adjustRightInd w:val="0"/>
        <w:rPr>
          <w:bCs/>
          <w:sz w:val="22"/>
          <w:szCs w:val="22"/>
        </w:rPr>
      </w:pPr>
    </w:p>
    <w:p w:rsidR="00851924" w:rsidRDefault="00851924" w:rsidP="00851924">
      <w:pPr>
        <w:autoSpaceDE w:val="0"/>
        <w:autoSpaceDN w:val="0"/>
        <w:adjustRightInd w:val="0"/>
        <w:jc w:val="both"/>
        <w:rPr>
          <w:b/>
          <w:bCs/>
          <w:sz w:val="22"/>
          <w:szCs w:val="22"/>
        </w:rPr>
      </w:pPr>
      <w:r>
        <w:rPr>
          <w:bCs/>
          <w:sz w:val="22"/>
          <w:szCs w:val="22"/>
        </w:rPr>
        <w:t>GEF SGP project indicators in the focal areas of biodiversity, climate change, land degradation and sustainable forest management, international waters, and chemicals are presented below. P</w:t>
      </w:r>
      <w:r w:rsidRPr="0074027F">
        <w:rPr>
          <w:bCs/>
          <w:sz w:val="22"/>
          <w:szCs w:val="22"/>
        </w:rPr>
        <w:t xml:space="preserve">roponents are advised </w:t>
      </w:r>
      <w:r>
        <w:rPr>
          <w:bCs/>
          <w:sz w:val="22"/>
          <w:szCs w:val="22"/>
        </w:rPr>
        <w:t>to select</w:t>
      </w:r>
      <w:r w:rsidRPr="0074027F">
        <w:rPr>
          <w:bCs/>
          <w:sz w:val="22"/>
          <w:szCs w:val="22"/>
        </w:rPr>
        <w:t xml:space="preserve"> </w:t>
      </w:r>
      <w:r>
        <w:rPr>
          <w:bCs/>
          <w:sz w:val="22"/>
          <w:szCs w:val="22"/>
        </w:rPr>
        <w:t xml:space="preserve">relevant focal area </w:t>
      </w:r>
      <w:r w:rsidRPr="0074027F">
        <w:rPr>
          <w:bCs/>
          <w:sz w:val="22"/>
          <w:szCs w:val="22"/>
        </w:rPr>
        <w:t xml:space="preserve">indicators from the </w:t>
      </w:r>
      <w:r>
        <w:rPr>
          <w:bCs/>
          <w:sz w:val="22"/>
          <w:szCs w:val="22"/>
        </w:rPr>
        <w:t>table below. In addition, proponents (if necessary in consultation with the NC), should identify and include indicators within the areas of impact pertaining to</w:t>
      </w:r>
      <w:r w:rsidRPr="0074027F">
        <w:rPr>
          <w:bCs/>
          <w:sz w:val="22"/>
          <w:szCs w:val="22"/>
        </w:rPr>
        <w:t xml:space="preserve"> </w:t>
      </w:r>
      <w:r>
        <w:rPr>
          <w:bCs/>
          <w:sz w:val="22"/>
          <w:szCs w:val="22"/>
        </w:rPr>
        <w:t>“</w:t>
      </w:r>
      <w:r w:rsidRPr="0074027F">
        <w:rPr>
          <w:bCs/>
          <w:sz w:val="22"/>
          <w:szCs w:val="22"/>
        </w:rPr>
        <w:t>Capacity Development</w:t>
      </w:r>
      <w:r>
        <w:rPr>
          <w:bCs/>
          <w:sz w:val="22"/>
          <w:szCs w:val="22"/>
        </w:rPr>
        <w:t>,</w:t>
      </w:r>
      <w:r w:rsidRPr="0074027F">
        <w:rPr>
          <w:bCs/>
          <w:sz w:val="22"/>
          <w:szCs w:val="22"/>
        </w:rPr>
        <w:t xml:space="preserve"> Policy Influence</w:t>
      </w:r>
      <w:r>
        <w:rPr>
          <w:bCs/>
          <w:sz w:val="22"/>
          <w:szCs w:val="22"/>
        </w:rPr>
        <w:t xml:space="preserve"> &amp; Innovation”,</w:t>
      </w:r>
      <w:r w:rsidRPr="0074027F">
        <w:rPr>
          <w:bCs/>
          <w:sz w:val="22"/>
          <w:szCs w:val="22"/>
        </w:rPr>
        <w:t xml:space="preserve"> </w:t>
      </w:r>
      <w:r>
        <w:rPr>
          <w:bCs/>
          <w:sz w:val="22"/>
          <w:szCs w:val="22"/>
        </w:rPr>
        <w:t>“</w:t>
      </w:r>
      <w:r w:rsidRPr="0074027F">
        <w:rPr>
          <w:bCs/>
          <w:sz w:val="22"/>
          <w:szCs w:val="22"/>
        </w:rPr>
        <w:t>Livelihoods &amp; Sustai</w:t>
      </w:r>
      <w:r>
        <w:rPr>
          <w:bCs/>
          <w:sz w:val="22"/>
          <w:szCs w:val="22"/>
        </w:rPr>
        <w:t xml:space="preserve">nable Development, Community Based Adaptation and Empowerment”. </w:t>
      </w:r>
    </w:p>
    <w:p w:rsidR="00851924" w:rsidRDefault="00851924" w:rsidP="00851924">
      <w:pPr>
        <w:autoSpaceDE w:val="0"/>
        <w:autoSpaceDN w:val="0"/>
        <w:adjustRightInd w:val="0"/>
        <w:rPr>
          <w:b/>
          <w:bCs/>
          <w:sz w:val="22"/>
          <w:szCs w:val="22"/>
        </w:rPr>
      </w:pPr>
    </w:p>
    <w:tbl>
      <w:tblPr>
        <w:tblW w:w="946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BF"/>
      </w:tblPr>
      <w:tblGrid>
        <w:gridCol w:w="828"/>
        <w:gridCol w:w="8637"/>
      </w:tblGrid>
      <w:tr w:rsidR="00851924" w:rsidTr="000F35CE">
        <w:trPr>
          <w:trHeight w:val="548"/>
          <w:tblHeader/>
        </w:trPr>
        <w:tc>
          <w:tcPr>
            <w:tcW w:w="9465" w:type="dxa"/>
            <w:gridSpan w:val="2"/>
            <w:tcBorders>
              <w:top w:val="single" w:sz="4" w:space="0" w:color="000000"/>
              <w:left w:val="single" w:sz="4" w:space="0" w:color="000000"/>
              <w:bottom w:val="single" w:sz="6" w:space="0" w:color="000000"/>
              <w:right w:val="single" w:sz="4" w:space="0" w:color="000000"/>
            </w:tcBorders>
            <w:shd w:val="clear" w:color="auto" w:fill="F2F2F2" w:themeFill="background1" w:themeFillShade="F2"/>
            <w:vAlign w:val="center"/>
            <w:hideMark/>
          </w:tcPr>
          <w:p w:rsidR="00851924" w:rsidRDefault="00851924" w:rsidP="000F35CE">
            <w:pPr>
              <w:jc w:val="center"/>
              <w:rPr>
                <w:b/>
                <w:sz w:val="20"/>
                <w:szCs w:val="20"/>
                <w:lang w:val="en-GB" w:eastAsia="en-GB"/>
              </w:rPr>
            </w:pPr>
            <w:r>
              <w:rPr>
                <w:b/>
                <w:sz w:val="20"/>
                <w:szCs w:val="20"/>
                <w:lang w:val="en-GB" w:eastAsia="en-GB"/>
              </w:rPr>
              <w:t>GEF SGP OP5 results indicators</w:t>
            </w:r>
          </w:p>
        </w:tc>
      </w:tr>
      <w:tr w:rsidR="00851924" w:rsidTr="000F35CE">
        <w:trPr>
          <w:trHeight w:val="462"/>
        </w:trPr>
        <w:tc>
          <w:tcPr>
            <w:tcW w:w="9465" w:type="dxa"/>
            <w:gridSpan w:val="2"/>
            <w:tcBorders>
              <w:top w:val="single" w:sz="6" w:space="0" w:color="000000"/>
              <w:left w:val="single" w:sz="4" w:space="0" w:color="000000"/>
              <w:bottom w:val="single" w:sz="6" w:space="0" w:color="000000"/>
              <w:right w:val="single" w:sz="4" w:space="0" w:color="000000"/>
            </w:tcBorders>
            <w:vAlign w:val="center"/>
            <w:hideMark/>
          </w:tcPr>
          <w:p w:rsidR="00851924" w:rsidRDefault="00851924" w:rsidP="000F35CE">
            <w:pPr>
              <w:autoSpaceDE w:val="0"/>
              <w:autoSpaceDN w:val="0"/>
              <w:adjustRightInd w:val="0"/>
              <w:spacing w:line="360" w:lineRule="auto"/>
              <w:rPr>
                <w:b/>
                <w:bCs/>
                <w:sz w:val="20"/>
                <w:szCs w:val="20"/>
                <w:lang w:val="en-GB" w:eastAsia="en-GB"/>
              </w:rPr>
            </w:pPr>
            <w:r>
              <w:rPr>
                <w:b/>
                <w:bCs/>
                <w:sz w:val="20"/>
                <w:szCs w:val="20"/>
                <w:lang w:val="en-GB" w:eastAsia="en-GB"/>
              </w:rPr>
              <w:t>Biodiversity (BD)</w:t>
            </w:r>
          </w:p>
        </w:tc>
      </w:tr>
      <w:tr w:rsidR="00851924" w:rsidTr="000F35CE">
        <w:trPr>
          <w:trHeight w:val="795"/>
        </w:trPr>
        <w:tc>
          <w:tcPr>
            <w:tcW w:w="828" w:type="dxa"/>
            <w:tcBorders>
              <w:top w:val="single" w:sz="6" w:space="0" w:color="000000"/>
              <w:left w:val="single" w:sz="4" w:space="0" w:color="000000"/>
              <w:bottom w:val="single" w:sz="6" w:space="0" w:color="000000"/>
              <w:right w:val="single" w:sz="6" w:space="0" w:color="000000"/>
            </w:tcBorders>
            <w:vAlign w:val="center"/>
            <w:hideMark/>
          </w:tcPr>
          <w:p w:rsidR="00851924" w:rsidRDefault="00851924" w:rsidP="000F35CE">
            <w:pPr>
              <w:ind w:right="-108"/>
              <w:jc w:val="center"/>
              <w:rPr>
                <w:b/>
                <w:sz w:val="20"/>
                <w:szCs w:val="20"/>
                <w:lang w:val="en-GB" w:eastAsia="en-GB"/>
              </w:rPr>
            </w:pPr>
            <w:r>
              <w:rPr>
                <w:b/>
                <w:sz w:val="20"/>
                <w:szCs w:val="20"/>
                <w:lang w:val="en-GB" w:eastAsia="en-GB"/>
              </w:rPr>
              <w:lastRenderedPageBreak/>
              <w:t>BD1</w:t>
            </w:r>
          </w:p>
        </w:tc>
        <w:tc>
          <w:tcPr>
            <w:tcW w:w="8637" w:type="dxa"/>
            <w:tcBorders>
              <w:top w:val="single" w:sz="6" w:space="0" w:color="000000"/>
              <w:left w:val="single" w:sz="6" w:space="0" w:color="000000"/>
              <w:bottom w:val="single" w:sz="6" w:space="0" w:color="000000"/>
              <w:right w:val="single" w:sz="4" w:space="0" w:color="000000"/>
            </w:tcBorders>
            <w:vAlign w:val="center"/>
            <w:hideMark/>
          </w:tcPr>
          <w:p w:rsidR="00851924" w:rsidRDefault="00851924" w:rsidP="00215BB0">
            <w:pPr>
              <w:pStyle w:val="ListParagraph"/>
              <w:numPr>
                <w:ilvl w:val="0"/>
                <w:numId w:val="26"/>
              </w:numPr>
              <w:spacing w:after="0"/>
              <w:ind w:right="342"/>
              <w:rPr>
                <w:sz w:val="20"/>
                <w:szCs w:val="20"/>
                <w:lang w:eastAsia="en-GB"/>
              </w:rPr>
            </w:pPr>
            <w:r>
              <w:rPr>
                <w:sz w:val="20"/>
                <w:szCs w:val="20"/>
                <w:lang w:eastAsia="en-GB"/>
              </w:rPr>
              <w:t>Hectares of indigenous and community conserved areas (ICCAs) influenced</w:t>
            </w:r>
          </w:p>
          <w:p w:rsidR="00851924" w:rsidRDefault="00851924" w:rsidP="00215BB0">
            <w:pPr>
              <w:pStyle w:val="ListParagraph"/>
              <w:numPr>
                <w:ilvl w:val="0"/>
                <w:numId w:val="26"/>
              </w:numPr>
              <w:spacing w:after="0"/>
              <w:ind w:right="342"/>
              <w:rPr>
                <w:sz w:val="20"/>
                <w:szCs w:val="20"/>
                <w:lang w:eastAsia="en-GB"/>
              </w:rPr>
            </w:pPr>
            <w:r>
              <w:rPr>
                <w:sz w:val="20"/>
                <w:szCs w:val="20"/>
                <w:lang w:eastAsia="en-GB"/>
              </w:rPr>
              <w:t>Hectares of protected areas influenced</w:t>
            </w:r>
          </w:p>
          <w:p w:rsidR="00851924" w:rsidRDefault="00851924" w:rsidP="00215BB0">
            <w:pPr>
              <w:pStyle w:val="ListParagraph"/>
              <w:numPr>
                <w:ilvl w:val="0"/>
                <w:numId w:val="27"/>
              </w:numPr>
              <w:spacing w:after="0"/>
              <w:ind w:right="342"/>
              <w:rPr>
                <w:sz w:val="20"/>
                <w:szCs w:val="20"/>
                <w:lang w:eastAsia="en-GB"/>
              </w:rPr>
            </w:pPr>
            <w:r>
              <w:rPr>
                <w:sz w:val="20"/>
                <w:szCs w:val="20"/>
                <w:lang w:eastAsia="en-GB"/>
              </w:rPr>
              <w:t xml:space="preserve">Hectares of significant ecosystems with improved conservation status </w:t>
            </w:r>
          </w:p>
        </w:tc>
      </w:tr>
      <w:tr w:rsidR="00851924" w:rsidTr="000F35CE">
        <w:tc>
          <w:tcPr>
            <w:tcW w:w="828" w:type="dxa"/>
            <w:tcBorders>
              <w:top w:val="single" w:sz="6" w:space="0" w:color="000000"/>
              <w:left w:val="single" w:sz="4" w:space="0" w:color="000000"/>
              <w:bottom w:val="single" w:sz="6" w:space="0" w:color="000000"/>
              <w:right w:val="single" w:sz="6" w:space="0" w:color="000000"/>
            </w:tcBorders>
            <w:vAlign w:val="center"/>
            <w:hideMark/>
          </w:tcPr>
          <w:p w:rsidR="00851924" w:rsidRDefault="00851924" w:rsidP="000F35CE">
            <w:pPr>
              <w:ind w:right="-108"/>
              <w:jc w:val="center"/>
              <w:rPr>
                <w:b/>
                <w:sz w:val="20"/>
                <w:szCs w:val="20"/>
                <w:lang w:val="en-GB" w:eastAsia="en-GB"/>
              </w:rPr>
            </w:pPr>
            <w:r>
              <w:rPr>
                <w:b/>
                <w:sz w:val="20"/>
                <w:szCs w:val="20"/>
                <w:lang w:val="en-GB" w:eastAsia="en-GB"/>
              </w:rPr>
              <w:t>BD2</w:t>
            </w:r>
          </w:p>
        </w:tc>
        <w:tc>
          <w:tcPr>
            <w:tcW w:w="8637" w:type="dxa"/>
            <w:tcBorders>
              <w:top w:val="single" w:sz="6" w:space="0" w:color="000000"/>
              <w:left w:val="single" w:sz="6" w:space="0" w:color="000000"/>
              <w:bottom w:val="single" w:sz="6" w:space="0" w:color="000000"/>
              <w:right w:val="single" w:sz="4" w:space="0" w:color="000000"/>
            </w:tcBorders>
            <w:vAlign w:val="center"/>
          </w:tcPr>
          <w:p w:rsidR="00851924" w:rsidRDefault="00851924" w:rsidP="00215BB0">
            <w:pPr>
              <w:pStyle w:val="ListParagraph"/>
              <w:numPr>
                <w:ilvl w:val="0"/>
                <w:numId w:val="27"/>
              </w:numPr>
              <w:spacing w:after="0"/>
              <w:ind w:right="342"/>
              <w:rPr>
                <w:sz w:val="20"/>
                <w:szCs w:val="20"/>
                <w:lang w:eastAsia="en-GB"/>
              </w:rPr>
            </w:pPr>
            <w:r>
              <w:rPr>
                <w:sz w:val="20"/>
                <w:szCs w:val="20"/>
                <w:lang w:eastAsia="en-GB"/>
              </w:rPr>
              <w:t xml:space="preserve">Hectares of production landscapes / seascapes applying sustainable use practices </w:t>
            </w:r>
          </w:p>
          <w:p w:rsidR="00851924" w:rsidRDefault="00851924" w:rsidP="00215BB0">
            <w:pPr>
              <w:pStyle w:val="ListParagraph"/>
              <w:numPr>
                <w:ilvl w:val="0"/>
                <w:numId w:val="27"/>
              </w:numPr>
              <w:spacing w:after="0"/>
              <w:ind w:right="342"/>
              <w:rPr>
                <w:sz w:val="20"/>
                <w:szCs w:val="20"/>
                <w:lang w:eastAsia="en-GB"/>
              </w:rPr>
            </w:pPr>
            <w:r>
              <w:rPr>
                <w:sz w:val="20"/>
                <w:szCs w:val="20"/>
                <w:lang w:eastAsia="en-GB"/>
              </w:rPr>
              <w:t>Number of significant species with maintained or improved conservation status</w:t>
            </w:r>
          </w:p>
          <w:p w:rsidR="00851924" w:rsidRDefault="00851924" w:rsidP="00215BB0">
            <w:pPr>
              <w:pStyle w:val="ListParagraph"/>
              <w:numPr>
                <w:ilvl w:val="0"/>
                <w:numId w:val="27"/>
              </w:numPr>
              <w:spacing w:after="0"/>
              <w:ind w:right="342"/>
              <w:rPr>
                <w:sz w:val="20"/>
                <w:szCs w:val="20"/>
                <w:lang w:eastAsia="en-GB"/>
              </w:rPr>
            </w:pPr>
            <w:r>
              <w:rPr>
                <w:sz w:val="20"/>
                <w:szCs w:val="20"/>
                <w:lang w:eastAsia="en-GB"/>
              </w:rPr>
              <w:t>Total value of biodiversity products/ecosystem services produced (US dollar equivalent)</w:t>
            </w:r>
          </w:p>
          <w:p w:rsidR="00851924" w:rsidRDefault="00851924" w:rsidP="000F35CE">
            <w:pPr>
              <w:pStyle w:val="ListParagraph"/>
              <w:ind w:right="342"/>
              <w:rPr>
                <w:sz w:val="20"/>
                <w:szCs w:val="20"/>
                <w:lang w:eastAsia="en-GB"/>
              </w:rPr>
            </w:pPr>
          </w:p>
        </w:tc>
      </w:tr>
      <w:tr w:rsidR="00851924" w:rsidTr="000F35CE">
        <w:trPr>
          <w:trHeight w:val="399"/>
        </w:trPr>
        <w:tc>
          <w:tcPr>
            <w:tcW w:w="9465" w:type="dxa"/>
            <w:gridSpan w:val="2"/>
            <w:tcBorders>
              <w:top w:val="single" w:sz="6" w:space="0" w:color="000000"/>
              <w:left w:val="single" w:sz="4" w:space="0" w:color="000000"/>
              <w:bottom w:val="single" w:sz="6" w:space="0" w:color="000000"/>
              <w:right w:val="single" w:sz="4" w:space="0" w:color="000000"/>
            </w:tcBorders>
            <w:vAlign w:val="center"/>
            <w:hideMark/>
          </w:tcPr>
          <w:p w:rsidR="00851924" w:rsidRDefault="00851924" w:rsidP="000F35CE">
            <w:pPr>
              <w:autoSpaceDE w:val="0"/>
              <w:autoSpaceDN w:val="0"/>
              <w:adjustRightInd w:val="0"/>
              <w:spacing w:line="360" w:lineRule="auto"/>
              <w:rPr>
                <w:b/>
                <w:bCs/>
                <w:sz w:val="20"/>
                <w:szCs w:val="20"/>
                <w:lang w:val="en-GB" w:eastAsia="en-GB"/>
              </w:rPr>
            </w:pPr>
            <w:r>
              <w:rPr>
                <w:b/>
                <w:bCs/>
                <w:sz w:val="20"/>
                <w:szCs w:val="20"/>
                <w:lang w:val="en-GB" w:eastAsia="en-GB"/>
              </w:rPr>
              <w:t>Climate Change (CC)</w:t>
            </w:r>
          </w:p>
        </w:tc>
      </w:tr>
      <w:tr w:rsidR="00851924" w:rsidTr="000F35CE">
        <w:tc>
          <w:tcPr>
            <w:tcW w:w="828" w:type="dxa"/>
            <w:tcBorders>
              <w:top w:val="single" w:sz="6" w:space="0" w:color="000000"/>
              <w:left w:val="single" w:sz="4" w:space="0" w:color="000000"/>
              <w:bottom w:val="single" w:sz="6" w:space="0" w:color="000000"/>
              <w:right w:val="single" w:sz="6" w:space="0" w:color="000000"/>
            </w:tcBorders>
            <w:vAlign w:val="center"/>
            <w:hideMark/>
          </w:tcPr>
          <w:p w:rsidR="00851924" w:rsidRDefault="00851924" w:rsidP="000F35CE">
            <w:pPr>
              <w:keepLines/>
              <w:ind w:right="-108"/>
              <w:jc w:val="center"/>
              <w:rPr>
                <w:b/>
                <w:sz w:val="20"/>
                <w:szCs w:val="20"/>
                <w:lang w:val="en-GB" w:eastAsia="en-GB"/>
              </w:rPr>
            </w:pPr>
            <w:r>
              <w:rPr>
                <w:b/>
                <w:sz w:val="20"/>
                <w:szCs w:val="20"/>
                <w:lang w:val="en-GB" w:eastAsia="en-GB"/>
              </w:rPr>
              <w:t>CCM1</w:t>
            </w:r>
          </w:p>
        </w:tc>
        <w:tc>
          <w:tcPr>
            <w:tcW w:w="8637" w:type="dxa"/>
            <w:tcBorders>
              <w:top w:val="single" w:sz="6" w:space="0" w:color="000000"/>
              <w:left w:val="single" w:sz="6" w:space="0" w:color="000000"/>
              <w:bottom w:val="single" w:sz="6" w:space="0" w:color="000000"/>
              <w:right w:val="single" w:sz="4" w:space="0" w:color="000000"/>
            </w:tcBorders>
            <w:vAlign w:val="center"/>
          </w:tcPr>
          <w:p w:rsidR="00851924" w:rsidRDefault="00851924" w:rsidP="00215BB0">
            <w:pPr>
              <w:pStyle w:val="ListParagraph"/>
              <w:keepLines/>
              <w:numPr>
                <w:ilvl w:val="0"/>
                <w:numId w:val="27"/>
              </w:numPr>
              <w:spacing w:after="0"/>
              <w:ind w:right="342"/>
              <w:rPr>
                <w:sz w:val="20"/>
                <w:szCs w:val="20"/>
                <w:lang w:eastAsia="en-GB"/>
              </w:rPr>
            </w:pPr>
            <w:r>
              <w:rPr>
                <w:sz w:val="20"/>
                <w:szCs w:val="20"/>
                <w:lang w:eastAsia="en-GB"/>
              </w:rPr>
              <w:t>Tonnes of CO2 avoided by implementing low carbon technologies:</w:t>
            </w:r>
          </w:p>
          <w:p w:rsidR="00851924" w:rsidRDefault="00851924" w:rsidP="00215BB0">
            <w:pPr>
              <w:pStyle w:val="ListParagraph"/>
              <w:keepLines/>
              <w:numPr>
                <w:ilvl w:val="2"/>
                <w:numId w:val="27"/>
              </w:numPr>
              <w:spacing w:after="0"/>
              <w:ind w:right="342"/>
              <w:rPr>
                <w:sz w:val="20"/>
                <w:szCs w:val="20"/>
                <w:lang w:eastAsia="en-GB"/>
              </w:rPr>
            </w:pPr>
            <w:r>
              <w:rPr>
                <w:sz w:val="20"/>
                <w:szCs w:val="20"/>
                <w:lang w:eastAsia="en-GB"/>
              </w:rPr>
              <w:t>Renewable energy measures (please specify)</w:t>
            </w:r>
          </w:p>
          <w:p w:rsidR="00851924" w:rsidRDefault="00851924" w:rsidP="00215BB0">
            <w:pPr>
              <w:pStyle w:val="ListParagraph"/>
              <w:keepLines/>
              <w:numPr>
                <w:ilvl w:val="2"/>
                <w:numId w:val="27"/>
              </w:numPr>
              <w:spacing w:after="0"/>
              <w:ind w:right="342"/>
              <w:rPr>
                <w:sz w:val="20"/>
                <w:szCs w:val="20"/>
                <w:lang w:eastAsia="en-GB"/>
              </w:rPr>
            </w:pPr>
            <w:r>
              <w:rPr>
                <w:sz w:val="20"/>
                <w:szCs w:val="20"/>
                <w:lang w:eastAsia="en-GB"/>
              </w:rPr>
              <w:t>Energy efficiency measures (please specify)</w:t>
            </w:r>
          </w:p>
          <w:p w:rsidR="00851924" w:rsidRDefault="00851924" w:rsidP="00215BB0">
            <w:pPr>
              <w:pStyle w:val="ListParagraph"/>
              <w:keepLines/>
              <w:numPr>
                <w:ilvl w:val="2"/>
                <w:numId w:val="27"/>
              </w:numPr>
              <w:spacing w:after="0"/>
              <w:ind w:right="342"/>
              <w:rPr>
                <w:sz w:val="20"/>
                <w:szCs w:val="20"/>
                <w:lang w:eastAsia="en-GB"/>
              </w:rPr>
            </w:pPr>
            <w:r>
              <w:rPr>
                <w:sz w:val="20"/>
                <w:szCs w:val="20"/>
                <w:lang w:eastAsia="en-GB"/>
              </w:rPr>
              <w:t>Other (please specify)</w:t>
            </w:r>
          </w:p>
          <w:p w:rsidR="00851924" w:rsidRDefault="00851924" w:rsidP="00215BB0">
            <w:pPr>
              <w:pStyle w:val="ListParagraph"/>
              <w:keepLines/>
              <w:numPr>
                <w:ilvl w:val="0"/>
                <w:numId w:val="27"/>
              </w:numPr>
              <w:spacing w:after="0"/>
              <w:ind w:right="342"/>
              <w:rPr>
                <w:sz w:val="20"/>
                <w:szCs w:val="20"/>
                <w:lang w:eastAsia="en-GB"/>
              </w:rPr>
            </w:pPr>
            <w:r>
              <w:rPr>
                <w:sz w:val="20"/>
                <w:szCs w:val="20"/>
                <w:lang w:eastAsia="en-GB"/>
              </w:rPr>
              <w:t>Number of community members demonstrating or deploying low-GHG technologies</w:t>
            </w:r>
          </w:p>
          <w:p w:rsidR="00851924" w:rsidRDefault="00851924" w:rsidP="00215BB0">
            <w:pPr>
              <w:pStyle w:val="ListParagraph"/>
              <w:keepLines/>
              <w:numPr>
                <w:ilvl w:val="0"/>
                <w:numId w:val="27"/>
              </w:numPr>
              <w:spacing w:after="0"/>
              <w:ind w:right="342"/>
              <w:rPr>
                <w:sz w:val="20"/>
                <w:szCs w:val="20"/>
                <w:lang w:eastAsia="en-GB"/>
              </w:rPr>
            </w:pPr>
            <w:r>
              <w:rPr>
                <w:sz w:val="20"/>
                <w:szCs w:val="20"/>
                <w:lang w:eastAsia="en-GB"/>
              </w:rPr>
              <w:t>Total value of energy or technology services provided (US dollar equivalent)</w:t>
            </w:r>
          </w:p>
          <w:p w:rsidR="00851924" w:rsidRDefault="00851924" w:rsidP="000F35CE">
            <w:pPr>
              <w:keepLines/>
              <w:ind w:left="360" w:right="342"/>
              <w:rPr>
                <w:sz w:val="20"/>
                <w:szCs w:val="20"/>
                <w:lang w:val="en-GB" w:eastAsia="en-GB"/>
              </w:rPr>
            </w:pPr>
          </w:p>
        </w:tc>
      </w:tr>
      <w:tr w:rsidR="00851924" w:rsidTr="000F35CE">
        <w:trPr>
          <w:trHeight w:val="840"/>
        </w:trPr>
        <w:tc>
          <w:tcPr>
            <w:tcW w:w="828" w:type="dxa"/>
            <w:tcBorders>
              <w:top w:val="single" w:sz="6" w:space="0" w:color="000000"/>
              <w:left w:val="single" w:sz="4" w:space="0" w:color="000000"/>
              <w:bottom w:val="single" w:sz="6" w:space="0" w:color="000000"/>
              <w:right w:val="single" w:sz="6" w:space="0" w:color="000000"/>
            </w:tcBorders>
            <w:vAlign w:val="center"/>
            <w:hideMark/>
          </w:tcPr>
          <w:p w:rsidR="00851924" w:rsidRDefault="00851924" w:rsidP="000F35CE">
            <w:pPr>
              <w:ind w:right="-108"/>
              <w:jc w:val="center"/>
              <w:rPr>
                <w:b/>
                <w:sz w:val="20"/>
                <w:szCs w:val="20"/>
                <w:lang w:val="en-GB" w:eastAsia="en-GB"/>
              </w:rPr>
            </w:pPr>
            <w:r>
              <w:rPr>
                <w:b/>
                <w:sz w:val="20"/>
                <w:szCs w:val="20"/>
                <w:lang w:val="en-GB" w:eastAsia="en-GB"/>
              </w:rPr>
              <w:t>CCM4</w:t>
            </w:r>
          </w:p>
        </w:tc>
        <w:tc>
          <w:tcPr>
            <w:tcW w:w="8637" w:type="dxa"/>
            <w:tcBorders>
              <w:top w:val="single" w:sz="6" w:space="0" w:color="000000"/>
              <w:left w:val="single" w:sz="6" w:space="0" w:color="000000"/>
              <w:bottom w:val="single" w:sz="6" w:space="0" w:color="000000"/>
              <w:right w:val="single" w:sz="4" w:space="0" w:color="000000"/>
            </w:tcBorders>
            <w:vAlign w:val="center"/>
          </w:tcPr>
          <w:p w:rsidR="00851924" w:rsidRDefault="00851924" w:rsidP="00215BB0">
            <w:pPr>
              <w:pStyle w:val="ListParagraph"/>
              <w:keepLines/>
              <w:numPr>
                <w:ilvl w:val="0"/>
                <w:numId w:val="27"/>
              </w:numPr>
              <w:spacing w:after="0"/>
              <w:ind w:right="342"/>
              <w:rPr>
                <w:sz w:val="20"/>
                <w:szCs w:val="20"/>
                <w:lang w:eastAsia="en-GB"/>
              </w:rPr>
            </w:pPr>
            <w:r>
              <w:rPr>
                <w:sz w:val="20"/>
                <w:szCs w:val="20"/>
                <w:lang w:eastAsia="en-GB"/>
              </w:rPr>
              <w:t>Tonnes of CO2 avoided by implementing low carbon technologies:</w:t>
            </w:r>
          </w:p>
          <w:p w:rsidR="00851924" w:rsidRDefault="00851924" w:rsidP="00215BB0">
            <w:pPr>
              <w:pStyle w:val="ListParagraph"/>
              <w:keepLines/>
              <w:numPr>
                <w:ilvl w:val="2"/>
                <w:numId w:val="27"/>
              </w:numPr>
              <w:spacing w:after="0"/>
              <w:ind w:right="342"/>
              <w:rPr>
                <w:sz w:val="20"/>
                <w:szCs w:val="20"/>
                <w:lang w:eastAsia="en-GB"/>
              </w:rPr>
            </w:pPr>
            <w:r>
              <w:rPr>
                <w:sz w:val="20"/>
                <w:szCs w:val="20"/>
                <w:lang w:eastAsia="en-GB"/>
              </w:rPr>
              <w:t>Low carbon transport practices (please specify)</w:t>
            </w:r>
          </w:p>
          <w:p w:rsidR="00851924" w:rsidRDefault="00851924" w:rsidP="00215BB0">
            <w:pPr>
              <w:pStyle w:val="ListParagraph"/>
              <w:numPr>
                <w:ilvl w:val="0"/>
                <w:numId w:val="27"/>
              </w:numPr>
              <w:spacing w:after="0"/>
              <w:ind w:right="342"/>
              <w:rPr>
                <w:sz w:val="20"/>
                <w:szCs w:val="20"/>
                <w:lang w:eastAsia="en-GB"/>
              </w:rPr>
            </w:pPr>
            <w:r>
              <w:rPr>
                <w:sz w:val="20"/>
                <w:szCs w:val="20"/>
                <w:lang w:eastAsia="en-GB"/>
              </w:rPr>
              <w:t>Total value of transport services provided (US dollar equivalent)</w:t>
            </w:r>
          </w:p>
          <w:p w:rsidR="00851924" w:rsidRDefault="00851924" w:rsidP="000F35CE">
            <w:pPr>
              <w:ind w:right="342"/>
              <w:rPr>
                <w:sz w:val="20"/>
                <w:szCs w:val="20"/>
                <w:lang w:val="en-GB" w:eastAsia="en-GB"/>
              </w:rPr>
            </w:pPr>
          </w:p>
        </w:tc>
      </w:tr>
      <w:tr w:rsidR="00851924" w:rsidTr="000F35CE">
        <w:trPr>
          <w:trHeight w:val="543"/>
        </w:trPr>
        <w:tc>
          <w:tcPr>
            <w:tcW w:w="828" w:type="dxa"/>
            <w:tcBorders>
              <w:top w:val="single" w:sz="6" w:space="0" w:color="000000"/>
              <w:left w:val="single" w:sz="4" w:space="0" w:color="000000"/>
              <w:bottom w:val="single" w:sz="6" w:space="0" w:color="000000"/>
              <w:right w:val="single" w:sz="6" w:space="0" w:color="000000"/>
            </w:tcBorders>
            <w:vAlign w:val="center"/>
            <w:hideMark/>
          </w:tcPr>
          <w:p w:rsidR="00851924" w:rsidRDefault="00851924" w:rsidP="000F35CE">
            <w:pPr>
              <w:ind w:right="-108"/>
              <w:jc w:val="center"/>
              <w:rPr>
                <w:b/>
                <w:sz w:val="20"/>
                <w:szCs w:val="20"/>
                <w:lang w:val="en-GB" w:eastAsia="en-GB"/>
              </w:rPr>
            </w:pPr>
            <w:r>
              <w:rPr>
                <w:b/>
                <w:sz w:val="20"/>
                <w:szCs w:val="20"/>
                <w:lang w:val="en-GB" w:eastAsia="en-GB"/>
              </w:rPr>
              <w:t>CCM5</w:t>
            </w:r>
          </w:p>
        </w:tc>
        <w:tc>
          <w:tcPr>
            <w:tcW w:w="8637" w:type="dxa"/>
            <w:tcBorders>
              <w:top w:val="single" w:sz="6" w:space="0" w:color="000000"/>
              <w:left w:val="single" w:sz="6" w:space="0" w:color="000000"/>
              <w:bottom w:val="single" w:sz="6" w:space="0" w:color="000000"/>
              <w:right w:val="single" w:sz="4" w:space="0" w:color="000000"/>
            </w:tcBorders>
            <w:vAlign w:val="center"/>
          </w:tcPr>
          <w:p w:rsidR="00851924" w:rsidRDefault="00851924" w:rsidP="00215BB0">
            <w:pPr>
              <w:pStyle w:val="ListParagraph"/>
              <w:numPr>
                <w:ilvl w:val="0"/>
                <w:numId w:val="27"/>
              </w:numPr>
              <w:spacing w:after="0"/>
              <w:ind w:right="342"/>
              <w:rPr>
                <w:sz w:val="20"/>
                <w:szCs w:val="20"/>
                <w:lang w:eastAsia="en-GB"/>
              </w:rPr>
            </w:pPr>
            <w:r>
              <w:rPr>
                <w:sz w:val="20"/>
                <w:szCs w:val="20"/>
                <w:lang w:eastAsia="en-GB"/>
              </w:rPr>
              <w:t>Hectares of land under improved land use and climate proofing practices</w:t>
            </w:r>
          </w:p>
          <w:p w:rsidR="00851924" w:rsidRDefault="00851924" w:rsidP="00215BB0">
            <w:pPr>
              <w:pStyle w:val="ListParagraph"/>
              <w:numPr>
                <w:ilvl w:val="0"/>
                <w:numId w:val="27"/>
              </w:numPr>
              <w:spacing w:after="0"/>
              <w:ind w:right="342"/>
              <w:rPr>
                <w:sz w:val="20"/>
                <w:szCs w:val="20"/>
                <w:lang w:eastAsia="en-GB"/>
              </w:rPr>
            </w:pPr>
            <w:r>
              <w:rPr>
                <w:sz w:val="20"/>
                <w:szCs w:val="20"/>
                <w:lang w:eastAsia="en-GB"/>
              </w:rPr>
              <w:t>Tonnes of CO2 avoided through improved land use and climate proofing practices</w:t>
            </w:r>
          </w:p>
          <w:p w:rsidR="00851924" w:rsidRDefault="00851924" w:rsidP="000F35CE">
            <w:pPr>
              <w:pStyle w:val="ListParagraph"/>
              <w:ind w:right="342"/>
              <w:rPr>
                <w:sz w:val="20"/>
                <w:szCs w:val="20"/>
                <w:lang w:eastAsia="en-GB"/>
              </w:rPr>
            </w:pPr>
          </w:p>
        </w:tc>
      </w:tr>
      <w:tr w:rsidR="00851924" w:rsidTr="000F35CE">
        <w:trPr>
          <w:trHeight w:val="417"/>
        </w:trPr>
        <w:tc>
          <w:tcPr>
            <w:tcW w:w="9465" w:type="dxa"/>
            <w:gridSpan w:val="2"/>
            <w:tcBorders>
              <w:top w:val="single" w:sz="6" w:space="0" w:color="000000"/>
              <w:left w:val="single" w:sz="4" w:space="0" w:color="000000"/>
              <w:bottom w:val="single" w:sz="6" w:space="0" w:color="000000"/>
              <w:right w:val="single" w:sz="4" w:space="0" w:color="000000"/>
            </w:tcBorders>
            <w:vAlign w:val="center"/>
            <w:hideMark/>
          </w:tcPr>
          <w:p w:rsidR="00851924" w:rsidRDefault="00851924" w:rsidP="000F35CE">
            <w:pPr>
              <w:autoSpaceDE w:val="0"/>
              <w:autoSpaceDN w:val="0"/>
              <w:adjustRightInd w:val="0"/>
              <w:spacing w:line="360" w:lineRule="auto"/>
              <w:rPr>
                <w:b/>
                <w:bCs/>
                <w:sz w:val="20"/>
                <w:szCs w:val="20"/>
                <w:lang w:val="en-GB" w:eastAsia="en-GB"/>
              </w:rPr>
            </w:pPr>
            <w:r>
              <w:rPr>
                <w:b/>
                <w:bCs/>
                <w:sz w:val="20"/>
                <w:szCs w:val="20"/>
                <w:lang w:val="en-GB" w:eastAsia="en-GB"/>
              </w:rPr>
              <w:t>Land degradation (LD) &amp; Sustainable Forest Management (SFM)</w:t>
            </w:r>
          </w:p>
        </w:tc>
      </w:tr>
      <w:tr w:rsidR="00851924" w:rsidTr="000F35CE">
        <w:trPr>
          <w:trHeight w:val="561"/>
        </w:trPr>
        <w:tc>
          <w:tcPr>
            <w:tcW w:w="828" w:type="dxa"/>
            <w:tcBorders>
              <w:top w:val="single" w:sz="6" w:space="0" w:color="000000"/>
              <w:left w:val="single" w:sz="4" w:space="0" w:color="000000"/>
              <w:bottom w:val="single" w:sz="6" w:space="0" w:color="000000"/>
              <w:right w:val="single" w:sz="6" w:space="0" w:color="000000"/>
            </w:tcBorders>
            <w:vAlign w:val="center"/>
            <w:hideMark/>
          </w:tcPr>
          <w:p w:rsidR="00851924" w:rsidRDefault="00851924" w:rsidP="000F35CE">
            <w:pPr>
              <w:ind w:right="-108"/>
              <w:jc w:val="center"/>
              <w:rPr>
                <w:b/>
                <w:sz w:val="20"/>
                <w:szCs w:val="20"/>
                <w:lang w:val="en-GB" w:eastAsia="en-GB"/>
              </w:rPr>
            </w:pPr>
            <w:r>
              <w:rPr>
                <w:b/>
                <w:sz w:val="20"/>
                <w:szCs w:val="20"/>
                <w:lang w:val="en-GB" w:eastAsia="en-GB"/>
              </w:rPr>
              <w:t>LD1</w:t>
            </w:r>
          </w:p>
        </w:tc>
        <w:tc>
          <w:tcPr>
            <w:tcW w:w="8637" w:type="dxa"/>
            <w:tcBorders>
              <w:top w:val="single" w:sz="6" w:space="0" w:color="000000"/>
              <w:left w:val="single" w:sz="6" w:space="0" w:color="000000"/>
              <w:bottom w:val="single" w:sz="6" w:space="0" w:color="000000"/>
              <w:right w:val="single" w:sz="4" w:space="0" w:color="000000"/>
            </w:tcBorders>
            <w:vAlign w:val="center"/>
          </w:tcPr>
          <w:p w:rsidR="00851924" w:rsidRDefault="00851924" w:rsidP="00215BB0">
            <w:pPr>
              <w:pStyle w:val="ListParagraph"/>
              <w:numPr>
                <w:ilvl w:val="0"/>
                <w:numId w:val="27"/>
              </w:numPr>
              <w:spacing w:after="0"/>
              <w:ind w:right="342"/>
              <w:rPr>
                <w:sz w:val="20"/>
                <w:szCs w:val="20"/>
                <w:lang w:eastAsia="en-GB"/>
              </w:rPr>
            </w:pPr>
            <w:r>
              <w:rPr>
                <w:sz w:val="20"/>
                <w:szCs w:val="20"/>
                <w:lang w:eastAsia="en-GB"/>
              </w:rPr>
              <w:t xml:space="preserve">Hectares of land applying sustainable forest, agricultural and water management practices </w:t>
            </w:r>
          </w:p>
          <w:p w:rsidR="00851924" w:rsidRDefault="00851924" w:rsidP="00215BB0">
            <w:pPr>
              <w:pStyle w:val="ListParagraph"/>
              <w:numPr>
                <w:ilvl w:val="0"/>
                <w:numId w:val="27"/>
              </w:numPr>
              <w:spacing w:after="0"/>
              <w:ind w:right="342"/>
              <w:rPr>
                <w:sz w:val="20"/>
                <w:szCs w:val="20"/>
                <w:lang w:eastAsia="en-GB"/>
              </w:rPr>
            </w:pPr>
            <w:r>
              <w:rPr>
                <w:sz w:val="20"/>
                <w:szCs w:val="20"/>
                <w:lang w:eastAsia="en-GB"/>
              </w:rPr>
              <w:t>Hectares of degraded land restored and rehabilitated</w:t>
            </w:r>
          </w:p>
          <w:p w:rsidR="00851924" w:rsidRPr="00814A6C" w:rsidRDefault="00851924" w:rsidP="000F35CE">
            <w:pPr>
              <w:ind w:right="342"/>
              <w:rPr>
                <w:sz w:val="20"/>
                <w:szCs w:val="20"/>
                <w:lang w:val="en-GB" w:eastAsia="en-GB"/>
              </w:rPr>
            </w:pPr>
          </w:p>
        </w:tc>
      </w:tr>
      <w:tr w:rsidR="00851924" w:rsidTr="000F35CE">
        <w:trPr>
          <w:trHeight w:val="363"/>
        </w:trPr>
        <w:tc>
          <w:tcPr>
            <w:tcW w:w="828" w:type="dxa"/>
            <w:tcBorders>
              <w:top w:val="single" w:sz="6" w:space="0" w:color="000000"/>
              <w:left w:val="single" w:sz="4" w:space="0" w:color="000000"/>
              <w:bottom w:val="single" w:sz="6" w:space="0" w:color="000000"/>
              <w:right w:val="single" w:sz="6" w:space="0" w:color="000000"/>
            </w:tcBorders>
            <w:vAlign w:val="center"/>
            <w:hideMark/>
          </w:tcPr>
          <w:p w:rsidR="00851924" w:rsidRDefault="00851924" w:rsidP="000F35CE">
            <w:pPr>
              <w:ind w:right="-108"/>
              <w:jc w:val="center"/>
              <w:rPr>
                <w:b/>
                <w:sz w:val="20"/>
                <w:szCs w:val="20"/>
                <w:lang w:val="en-GB" w:eastAsia="en-GB"/>
              </w:rPr>
            </w:pPr>
            <w:r>
              <w:rPr>
                <w:b/>
                <w:sz w:val="20"/>
                <w:szCs w:val="20"/>
                <w:lang w:val="en-GB" w:eastAsia="en-GB"/>
              </w:rPr>
              <w:t>LD3</w:t>
            </w:r>
          </w:p>
        </w:tc>
        <w:tc>
          <w:tcPr>
            <w:tcW w:w="8637" w:type="dxa"/>
            <w:tcBorders>
              <w:top w:val="single" w:sz="6" w:space="0" w:color="000000"/>
              <w:left w:val="single" w:sz="6" w:space="0" w:color="000000"/>
              <w:bottom w:val="single" w:sz="6" w:space="0" w:color="000000"/>
              <w:right w:val="single" w:sz="4" w:space="0" w:color="000000"/>
            </w:tcBorders>
            <w:vAlign w:val="center"/>
          </w:tcPr>
          <w:p w:rsidR="00851924" w:rsidRDefault="00851924" w:rsidP="00215BB0">
            <w:pPr>
              <w:pStyle w:val="ListParagraph"/>
              <w:numPr>
                <w:ilvl w:val="0"/>
                <w:numId w:val="27"/>
              </w:numPr>
              <w:spacing w:after="0"/>
              <w:ind w:right="342"/>
              <w:rPr>
                <w:sz w:val="20"/>
                <w:szCs w:val="20"/>
                <w:lang w:eastAsia="en-GB"/>
              </w:rPr>
            </w:pPr>
            <w:r>
              <w:rPr>
                <w:sz w:val="20"/>
                <w:szCs w:val="20"/>
                <w:lang w:eastAsia="en-GB"/>
              </w:rPr>
              <w:t>Number of communities demonstrating sustainable land and forest management practices</w:t>
            </w:r>
          </w:p>
          <w:p w:rsidR="00851924" w:rsidRDefault="00851924" w:rsidP="000F35CE">
            <w:pPr>
              <w:pStyle w:val="ListParagraph"/>
              <w:ind w:right="342"/>
              <w:rPr>
                <w:sz w:val="20"/>
                <w:szCs w:val="20"/>
                <w:lang w:eastAsia="en-GB"/>
              </w:rPr>
            </w:pPr>
          </w:p>
        </w:tc>
      </w:tr>
      <w:tr w:rsidR="00851924" w:rsidTr="000F35CE">
        <w:trPr>
          <w:trHeight w:val="399"/>
        </w:trPr>
        <w:tc>
          <w:tcPr>
            <w:tcW w:w="9465" w:type="dxa"/>
            <w:gridSpan w:val="2"/>
            <w:tcBorders>
              <w:top w:val="single" w:sz="6" w:space="0" w:color="000000"/>
              <w:left w:val="single" w:sz="4" w:space="0" w:color="000000"/>
              <w:bottom w:val="single" w:sz="6" w:space="0" w:color="000000"/>
              <w:right w:val="single" w:sz="4" w:space="0" w:color="000000"/>
            </w:tcBorders>
            <w:vAlign w:val="center"/>
            <w:hideMark/>
          </w:tcPr>
          <w:p w:rsidR="00851924" w:rsidRDefault="00851924" w:rsidP="000F35CE">
            <w:pPr>
              <w:autoSpaceDE w:val="0"/>
              <w:autoSpaceDN w:val="0"/>
              <w:adjustRightInd w:val="0"/>
              <w:spacing w:line="360" w:lineRule="auto"/>
              <w:rPr>
                <w:b/>
                <w:bCs/>
                <w:sz w:val="20"/>
                <w:szCs w:val="20"/>
                <w:lang w:val="fr-FR" w:eastAsia="en-GB"/>
              </w:rPr>
            </w:pPr>
            <w:r>
              <w:rPr>
                <w:b/>
                <w:bCs/>
                <w:sz w:val="20"/>
                <w:szCs w:val="20"/>
                <w:lang w:val="en-GB" w:eastAsia="en-GB"/>
              </w:rPr>
              <w:t>International Waters (IW)</w:t>
            </w:r>
          </w:p>
        </w:tc>
      </w:tr>
      <w:tr w:rsidR="00851924" w:rsidTr="000F35CE">
        <w:trPr>
          <w:trHeight w:val="1083"/>
        </w:trPr>
        <w:tc>
          <w:tcPr>
            <w:tcW w:w="828" w:type="dxa"/>
            <w:tcBorders>
              <w:top w:val="single" w:sz="6" w:space="0" w:color="000000"/>
              <w:left w:val="single" w:sz="4" w:space="0" w:color="000000"/>
              <w:bottom w:val="single" w:sz="6" w:space="0" w:color="000000"/>
              <w:right w:val="single" w:sz="6" w:space="0" w:color="000000"/>
            </w:tcBorders>
            <w:vAlign w:val="center"/>
            <w:hideMark/>
          </w:tcPr>
          <w:p w:rsidR="00851924" w:rsidRDefault="00851924" w:rsidP="000F35CE">
            <w:pPr>
              <w:ind w:right="-108"/>
              <w:jc w:val="center"/>
              <w:rPr>
                <w:b/>
                <w:sz w:val="20"/>
                <w:szCs w:val="20"/>
                <w:lang w:val="en-GB" w:eastAsia="en-GB"/>
              </w:rPr>
            </w:pPr>
            <w:r>
              <w:rPr>
                <w:b/>
                <w:sz w:val="20"/>
                <w:szCs w:val="20"/>
                <w:lang w:val="en-GB" w:eastAsia="en-GB"/>
              </w:rPr>
              <w:t>IW</w:t>
            </w:r>
          </w:p>
        </w:tc>
        <w:tc>
          <w:tcPr>
            <w:tcW w:w="8637" w:type="dxa"/>
            <w:tcBorders>
              <w:top w:val="single" w:sz="6" w:space="0" w:color="000000"/>
              <w:left w:val="single" w:sz="6" w:space="0" w:color="000000"/>
              <w:bottom w:val="single" w:sz="6" w:space="0" w:color="000000"/>
              <w:right w:val="single" w:sz="4" w:space="0" w:color="000000"/>
            </w:tcBorders>
            <w:vAlign w:val="center"/>
          </w:tcPr>
          <w:p w:rsidR="00851924" w:rsidRDefault="00851924" w:rsidP="00215BB0">
            <w:pPr>
              <w:pStyle w:val="ListParagraph"/>
              <w:numPr>
                <w:ilvl w:val="0"/>
                <w:numId w:val="27"/>
              </w:numPr>
              <w:spacing w:after="0"/>
              <w:ind w:right="342"/>
              <w:rPr>
                <w:sz w:val="20"/>
                <w:szCs w:val="20"/>
                <w:lang w:eastAsia="en-GB"/>
              </w:rPr>
            </w:pPr>
            <w:r>
              <w:rPr>
                <w:sz w:val="20"/>
                <w:szCs w:val="20"/>
                <w:lang w:eastAsia="en-GB"/>
              </w:rPr>
              <w:t>Hectares of river/lake basins applying sustainable management practices and contributing to implementation of SAPs</w:t>
            </w:r>
          </w:p>
          <w:p w:rsidR="00851924" w:rsidRDefault="00851924" w:rsidP="00215BB0">
            <w:pPr>
              <w:pStyle w:val="ListParagraph"/>
              <w:numPr>
                <w:ilvl w:val="0"/>
                <w:numId w:val="27"/>
              </w:numPr>
              <w:spacing w:after="0"/>
              <w:ind w:right="342"/>
              <w:rPr>
                <w:sz w:val="20"/>
                <w:szCs w:val="20"/>
                <w:lang w:eastAsia="en-GB"/>
              </w:rPr>
            </w:pPr>
            <w:r>
              <w:rPr>
                <w:sz w:val="20"/>
                <w:szCs w:val="20"/>
                <w:lang w:eastAsia="en-GB"/>
              </w:rPr>
              <w:t>Hectares of marine/coastal areas or fishing grounds managed sustainably</w:t>
            </w:r>
          </w:p>
          <w:p w:rsidR="00851924" w:rsidRDefault="00851924" w:rsidP="00215BB0">
            <w:pPr>
              <w:pStyle w:val="ListParagraph"/>
              <w:numPr>
                <w:ilvl w:val="0"/>
                <w:numId w:val="27"/>
              </w:numPr>
              <w:spacing w:after="0"/>
              <w:ind w:right="342"/>
              <w:rPr>
                <w:sz w:val="20"/>
                <w:szCs w:val="20"/>
                <w:lang w:eastAsia="en-GB"/>
              </w:rPr>
            </w:pPr>
            <w:r>
              <w:rPr>
                <w:sz w:val="20"/>
                <w:szCs w:val="20"/>
                <w:lang w:eastAsia="en-GB"/>
              </w:rPr>
              <w:t>Tonnes of land-based pollution avoided</w:t>
            </w:r>
          </w:p>
          <w:p w:rsidR="00851924" w:rsidRDefault="00851924" w:rsidP="000F35CE">
            <w:pPr>
              <w:ind w:right="342"/>
              <w:rPr>
                <w:sz w:val="20"/>
                <w:szCs w:val="20"/>
                <w:lang w:val="en-GB" w:eastAsia="en-GB"/>
              </w:rPr>
            </w:pPr>
          </w:p>
        </w:tc>
      </w:tr>
      <w:tr w:rsidR="00851924" w:rsidTr="000F35CE">
        <w:trPr>
          <w:trHeight w:val="453"/>
        </w:trPr>
        <w:tc>
          <w:tcPr>
            <w:tcW w:w="9465" w:type="dxa"/>
            <w:gridSpan w:val="2"/>
            <w:tcBorders>
              <w:top w:val="single" w:sz="6" w:space="0" w:color="000000"/>
              <w:left w:val="single" w:sz="4" w:space="0" w:color="000000"/>
              <w:bottom w:val="single" w:sz="6" w:space="0" w:color="000000"/>
              <w:right w:val="single" w:sz="4" w:space="0" w:color="000000"/>
            </w:tcBorders>
            <w:vAlign w:val="center"/>
            <w:hideMark/>
          </w:tcPr>
          <w:p w:rsidR="00851924" w:rsidRDefault="00851924" w:rsidP="000F35CE">
            <w:pPr>
              <w:ind w:right="342"/>
              <w:rPr>
                <w:b/>
                <w:bCs/>
                <w:sz w:val="20"/>
                <w:szCs w:val="20"/>
                <w:lang w:val="fr-FR" w:eastAsia="en-GB"/>
              </w:rPr>
            </w:pPr>
            <w:proofErr w:type="spellStart"/>
            <w:r>
              <w:rPr>
                <w:b/>
                <w:bCs/>
                <w:sz w:val="20"/>
                <w:szCs w:val="20"/>
                <w:lang w:val="fr-FR" w:eastAsia="en-GB"/>
              </w:rPr>
              <w:lastRenderedPageBreak/>
              <w:t>Chemicals</w:t>
            </w:r>
            <w:proofErr w:type="spellEnd"/>
            <w:r>
              <w:rPr>
                <w:b/>
                <w:bCs/>
                <w:sz w:val="20"/>
                <w:szCs w:val="20"/>
                <w:lang w:val="fr-FR" w:eastAsia="en-GB"/>
              </w:rPr>
              <w:t xml:space="preserve"> (</w:t>
            </w:r>
            <w:proofErr w:type="spellStart"/>
            <w:r>
              <w:rPr>
                <w:b/>
                <w:bCs/>
                <w:sz w:val="20"/>
                <w:szCs w:val="20"/>
                <w:lang w:val="fr-FR" w:eastAsia="en-GB"/>
              </w:rPr>
              <w:t>POPs</w:t>
            </w:r>
            <w:proofErr w:type="spellEnd"/>
            <w:r>
              <w:rPr>
                <w:b/>
                <w:bCs/>
                <w:sz w:val="20"/>
                <w:szCs w:val="20"/>
                <w:lang w:val="fr-FR" w:eastAsia="en-GB"/>
              </w:rPr>
              <w:t>)</w:t>
            </w:r>
          </w:p>
        </w:tc>
      </w:tr>
      <w:tr w:rsidR="00851924" w:rsidTr="000F35CE">
        <w:tc>
          <w:tcPr>
            <w:tcW w:w="828" w:type="dxa"/>
            <w:tcBorders>
              <w:top w:val="single" w:sz="6" w:space="0" w:color="000000"/>
              <w:left w:val="single" w:sz="4" w:space="0" w:color="000000"/>
              <w:bottom w:val="single" w:sz="6" w:space="0" w:color="000000"/>
              <w:right w:val="single" w:sz="6" w:space="0" w:color="000000"/>
            </w:tcBorders>
            <w:vAlign w:val="center"/>
            <w:hideMark/>
          </w:tcPr>
          <w:p w:rsidR="00851924" w:rsidRDefault="00851924" w:rsidP="000F35CE">
            <w:pPr>
              <w:ind w:right="-108"/>
              <w:jc w:val="center"/>
              <w:rPr>
                <w:b/>
                <w:sz w:val="20"/>
                <w:szCs w:val="20"/>
                <w:lang w:val="en-GB" w:eastAsia="en-GB"/>
              </w:rPr>
            </w:pPr>
            <w:r>
              <w:rPr>
                <w:b/>
                <w:sz w:val="20"/>
                <w:szCs w:val="20"/>
                <w:lang w:val="en-GB" w:eastAsia="en-GB"/>
              </w:rPr>
              <w:t>POPS</w:t>
            </w:r>
          </w:p>
        </w:tc>
        <w:tc>
          <w:tcPr>
            <w:tcW w:w="8637" w:type="dxa"/>
            <w:tcBorders>
              <w:top w:val="single" w:sz="6" w:space="0" w:color="000000"/>
              <w:left w:val="single" w:sz="6" w:space="0" w:color="000000"/>
              <w:bottom w:val="single" w:sz="6" w:space="0" w:color="000000"/>
              <w:right w:val="single" w:sz="4" w:space="0" w:color="000000"/>
            </w:tcBorders>
            <w:vAlign w:val="center"/>
          </w:tcPr>
          <w:p w:rsidR="00851924" w:rsidRDefault="00851924" w:rsidP="00215BB0">
            <w:pPr>
              <w:pStyle w:val="ListParagraph"/>
              <w:numPr>
                <w:ilvl w:val="0"/>
                <w:numId w:val="27"/>
              </w:numPr>
              <w:spacing w:after="0"/>
              <w:ind w:right="342"/>
              <w:rPr>
                <w:sz w:val="20"/>
                <w:szCs w:val="20"/>
                <w:lang w:eastAsia="en-GB"/>
              </w:rPr>
            </w:pPr>
            <w:r>
              <w:rPr>
                <w:sz w:val="20"/>
                <w:szCs w:val="20"/>
                <w:lang w:eastAsia="en-GB"/>
              </w:rPr>
              <w:t>Tons of solid waste prevented from burning by alternative disposal</w:t>
            </w:r>
          </w:p>
          <w:p w:rsidR="00851924" w:rsidRDefault="00851924" w:rsidP="00215BB0">
            <w:pPr>
              <w:pStyle w:val="ListParagraph"/>
              <w:numPr>
                <w:ilvl w:val="0"/>
                <w:numId w:val="27"/>
              </w:numPr>
              <w:spacing w:after="0"/>
              <w:ind w:right="342"/>
              <w:rPr>
                <w:sz w:val="20"/>
                <w:szCs w:val="20"/>
                <w:lang w:eastAsia="en-GB"/>
              </w:rPr>
            </w:pPr>
            <w:r>
              <w:rPr>
                <w:sz w:val="20"/>
                <w:szCs w:val="20"/>
                <w:lang w:eastAsia="en-GB"/>
              </w:rPr>
              <w:t>Kilograms of obsolete pesticides disposed of appropriately</w:t>
            </w:r>
          </w:p>
          <w:p w:rsidR="00851924" w:rsidRDefault="00851924" w:rsidP="00215BB0">
            <w:pPr>
              <w:pStyle w:val="ListParagraph"/>
              <w:numPr>
                <w:ilvl w:val="0"/>
                <w:numId w:val="27"/>
              </w:numPr>
              <w:spacing w:after="0"/>
              <w:ind w:right="342"/>
              <w:rPr>
                <w:sz w:val="20"/>
                <w:szCs w:val="20"/>
                <w:lang w:eastAsia="en-GB"/>
              </w:rPr>
            </w:pPr>
            <w:r>
              <w:rPr>
                <w:sz w:val="20"/>
                <w:szCs w:val="20"/>
                <w:lang w:eastAsia="en-GB"/>
              </w:rPr>
              <w:t>Kilograms of harmful chemicals avoided from utilization or release</w:t>
            </w:r>
          </w:p>
          <w:p w:rsidR="00851924" w:rsidRDefault="00851924" w:rsidP="000F35CE">
            <w:pPr>
              <w:pStyle w:val="ListParagraph"/>
              <w:ind w:right="342"/>
              <w:rPr>
                <w:sz w:val="20"/>
                <w:szCs w:val="20"/>
                <w:lang w:eastAsia="en-GB"/>
              </w:rPr>
            </w:pPr>
          </w:p>
        </w:tc>
      </w:tr>
      <w:tr w:rsidR="00851924" w:rsidTr="000F35CE">
        <w:trPr>
          <w:trHeight w:val="399"/>
        </w:trPr>
        <w:tc>
          <w:tcPr>
            <w:tcW w:w="9465" w:type="dxa"/>
            <w:gridSpan w:val="2"/>
            <w:tcBorders>
              <w:top w:val="single" w:sz="6" w:space="0" w:color="000000"/>
              <w:left w:val="single" w:sz="4" w:space="0" w:color="000000"/>
              <w:bottom w:val="single" w:sz="6" w:space="0" w:color="000000"/>
              <w:right w:val="single" w:sz="4" w:space="0" w:color="000000"/>
            </w:tcBorders>
            <w:vAlign w:val="center"/>
            <w:hideMark/>
          </w:tcPr>
          <w:p w:rsidR="00851924" w:rsidRDefault="00851924" w:rsidP="000F35CE">
            <w:pPr>
              <w:autoSpaceDE w:val="0"/>
              <w:autoSpaceDN w:val="0"/>
              <w:adjustRightInd w:val="0"/>
              <w:rPr>
                <w:b/>
                <w:bCs/>
                <w:sz w:val="20"/>
                <w:szCs w:val="20"/>
                <w:lang w:val="en-GB" w:eastAsia="en-GB"/>
              </w:rPr>
            </w:pPr>
            <w:r>
              <w:rPr>
                <w:b/>
                <w:bCs/>
                <w:sz w:val="20"/>
                <w:szCs w:val="20"/>
                <w:lang w:val="en-GB" w:eastAsia="en-GB"/>
              </w:rPr>
              <w:t xml:space="preserve">Capacity Development, Policy and Innovation (all focal areas) </w:t>
            </w:r>
          </w:p>
        </w:tc>
      </w:tr>
      <w:tr w:rsidR="00851924" w:rsidTr="000F35CE">
        <w:tc>
          <w:tcPr>
            <w:tcW w:w="828" w:type="dxa"/>
            <w:tcBorders>
              <w:top w:val="single" w:sz="6" w:space="0" w:color="000000"/>
              <w:left w:val="single" w:sz="4" w:space="0" w:color="000000"/>
              <w:bottom w:val="single" w:sz="6" w:space="0" w:color="000000"/>
              <w:right w:val="single" w:sz="6" w:space="0" w:color="000000"/>
            </w:tcBorders>
            <w:vAlign w:val="center"/>
            <w:hideMark/>
          </w:tcPr>
          <w:p w:rsidR="00851924" w:rsidRDefault="00851924" w:rsidP="000F35CE">
            <w:pPr>
              <w:ind w:right="-108"/>
              <w:jc w:val="center"/>
              <w:rPr>
                <w:b/>
                <w:sz w:val="20"/>
                <w:szCs w:val="20"/>
                <w:lang w:val="en-GB" w:eastAsia="en-GB"/>
              </w:rPr>
            </w:pPr>
            <w:r>
              <w:rPr>
                <w:b/>
                <w:sz w:val="20"/>
                <w:szCs w:val="20"/>
                <w:lang w:val="en-GB" w:eastAsia="en-GB"/>
              </w:rPr>
              <w:t>CD</w:t>
            </w:r>
          </w:p>
        </w:tc>
        <w:tc>
          <w:tcPr>
            <w:tcW w:w="8637" w:type="dxa"/>
            <w:tcBorders>
              <w:top w:val="single" w:sz="6" w:space="0" w:color="000000"/>
              <w:left w:val="single" w:sz="6" w:space="0" w:color="000000"/>
              <w:bottom w:val="single" w:sz="6" w:space="0" w:color="000000"/>
              <w:right w:val="single" w:sz="4" w:space="0" w:color="000000"/>
            </w:tcBorders>
            <w:vAlign w:val="center"/>
            <w:hideMark/>
          </w:tcPr>
          <w:p w:rsidR="00851924" w:rsidRDefault="00851924" w:rsidP="00215BB0">
            <w:pPr>
              <w:pStyle w:val="ListParagraph"/>
              <w:numPr>
                <w:ilvl w:val="0"/>
                <w:numId w:val="27"/>
              </w:numPr>
              <w:spacing w:after="0"/>
              <w:ind w:right="342"/>
              <w:rPr>
                <w:sz w:val="20"/>
                <w:szCs w:val="20"/>
                <w:lang w:eastAsia="en-GB"/>
              </w:rPr>
            </w:pPr>
            <w:r>
              <w:rPr>
                <w:sz w:val="20"/>
                <w:szCs w:val="20"/>
                <w:lang w:eastAsia="en-GB"/>
              </w:rPr>
              <w:t>Number of consultative mechanisms established for Rio convention frameworks (please specify)</w:t>
            </w:r>
          </w:p>
          <w:p w:rsidR="00851924" w:rsidRDefault="00851924" w:rsidP="00215BB0">
            <w:pPr>
              <w:pStyle w:val="ListParagraph"/>
              <w:numPr>
                <w:ilvl w:val="0"/>
                <w:numId w:val="27"/>
              </w:numPr>
              <w:spacing w:after="0"/>
              <w:ind w:right="342"/>
              <w:rPr>
                <w:sz w:val="20"/>
                <w:szCs w:val="20"/>
                <w:lang w:eastAsia="en-GB"/>
              </w:rPr>
            </w:pPr>
            <w:r>
              <w:rPr>
                <w:sz w:val="20"/>
                <w:szCs w:val="20"/>
                <w:lang w:eastAsia="en-GB"/>
              </w:rPr>
              <w:t>Number of community-based monitoring systems demonstrated (please specify)</w:t>
            </w:r>
          </w:p>
          <w:p w:rsidR="00851924" w:rsidRDefault="00851924" w:rsidP="00215BB0">
            <w:pPr>
              <w:pStyle w:val="ListParagraph"/>
              <w:numPr>
                <w:ilvl w:val="0"/>
                <w:numId w:val="27"/>
              </w:numPr>
              <w:spacing w:after="0"/>
              <w:ind w:right="342"/>
              <w:rPr>
                <w:sz w:val="20"/>
                <w:szCs w:val="20"/>
                <w:lang w:eastAsia="en-GB"/>
              </w:rPr>
            </w:pPr>
            <w:r>
              <w:rPr>
                <w:sz w:val="20"/>
                <w:szCs w:val="20"/>
                <w:lang w:eastAsia="en-GB"/>
              </w:rPr>
              <w:t>Number of new technologies developed /applied (please specify)</w:t>
            </w:r>
          </w:p>
          <w:p w:rsidR="00851924" w:rsidRDefault="00851924" w:rsidP="00215BB0">
            <w:pPr>
              <w:pStyle w:val="ListParagraph"/>
              <w:numPr>
                <w:ilvl w:val="0"/>
                <w:numId w:val="27"/>
              </w:numPr>
              <w:spacing w:after="0"/>
              <w:ind w:right="342"/>
              <w:rPr>
                <w:sz w:val="20"/>
                <w:szCs w:val="20"/>
                <w:lang w:eastAsia="en-GB"/>
              </w:rPr>
            </w:pPr>
            <w:r>
              <w:rPr>
                <w:sz w:val="20"/>
                <w:szCs w:val="20"/>
                <w:lang w:eastAsia="en-GB"/>
              </w:rPr>
              <w:t>Number of local or regional policies influenced (level of influence 0 – 1 – 2 – 3 – 4 – 5)</w:t>
            </w:r>
          </w:p>
          <w:p w:rsidR="00851924" w:rsidRDefault="00851924" w:rsidP="00215BB0">
            <w:pPr>
              <w:pStyle w:val="ListParagraph"/>
              <w:numPr>
                <w:ilvl w:val="0"/>
                <w:numId w:val="27"/>
              </w:numPr>
              <w:spacing w:after="0"/>
              <w:ind w:right="342"/>
              <w:rPr>
                <w:sz w:val="20"/>
                <w:szCs w:val="20"/>
                <w:lang w:eastAsia="en-GB"/>
              </w:rPr>
            </w:pPr>
            <w:r>
              <w:rPr>
                <w:sz w:val="20"/>
                <w:szCs w:val="20"/>
                <w:lang w:eastAsia="en-GB"/>
              </w:rPr>
              <w:t>Number of national policies influenced (level of influence 0 – 1 – 2 – 3 – 4 – 5)</w:t>
            </w:r>
          </w:p>
          <w:p w:rsidR="00851924" w:rsidRDefault="00851924" w:rsidP="00215BB0">
            <w:pPr>
              <w:pStyle w:val="ListParagraph"/>
              <w:numPr>
                <w:ilvl w:val="0"/>
                <w:numId w:val="27"/>
              </w:numPr>
              <w:spacing w:after="0"/>
              <w:ind w:right="342"/>
              <w:rPr>
                <w:sz w:val="20"/>
                <w:szCs w:val="20"/>
                <w:lang w:eastAsia="en-GB"/>
              </w:rPr>
            </w:pPr>
            <w:r>
              <w:rPr>
                <w:sz w:val="20"/>
                <w:szCs w:val="20"/>
                <w:lang w:eastAsia="en-GB"/>
              </w:rPr>
              <w:t xml:space="preserve">Number of people trained on: project development, monitoring, evaluation etc. (to be specified according to type of training) </w:t>
            </w:r>
          </w:p>
        </w:tc>
      </w:tr>
      <w:tr w:rsidR="00851924" w:rsidTr="000F35CE">
        <w:trPr>
          <w:trHeight w:val="471"/>
        </w:trPr>
        <w:tc>
          <w:tcPr>
            <w:tcW w:w="9465" w:type="dxa"/>
            <w:gridSpan w:val="2"/>
            <w:tcBorders>
              <w:top w:val="single" w:sz="6" w:space="0" w:color="000000"/>
              <w:left w:val="single" w:sz="4" w:space="0" w:color="000000"/>
              <w:bottom w:val="single" w:sz="6" w:space="0" w:color="000000"/>
              <w:right w:val="single" w:sz="4" w:space="0" w:color="000000"/>
            </w:tcBorders>
            <w:vAlign w:val="center"/>
            <w:hideMark/>
          </w:tcPr>
          <w:p w:rsidR="00851924" w:rsidRDefault="00851924" w:rsidP="000F35CE">
            <w:pPr>
              <w:ind w:right="342"/>
              <w:rPr>
                <w:b/>
                <w:sz w:val="20"/>
                <w:szCs w:val="20"/>
                <w:lang w:val="en-GB" w:eastAsia="en-GB"/>
              </w:rPr>
            </w:pPr>
            <w:r>
              <w:rPr>
                <w:b/>
                <w:bCs/>
                <w:sz w:val="20"/>
                <w:szCs w:val="20"/>
                <w:lang w:val="en-GB" w:eastAsia="en-GB"/>
              </w:rPr>
              <w:t>Livelihoods, Sustainable Development, and Empowerment (all focal areas)</w:t>
            </w:r>
          </w:p>
        </w:tc>
      </w:tr>
      <w:tr w:rsidR="00851924" w:rsidTr="000F35CE">
        <w:trPr>
          <w:trHeight w:val="273"/>
        </w:trPr>
        <w:tc>
          <w:tcPr>
            <w:tcW w:w="828" w:type="dxa"/>
            <w:tcBorders>
              <w:top w:val="single" w:sz="6" w:space="0" w:color="000000"/>
              <w:left w:val="single" w:sz="4" w:space="0" w:color="000000"/>
              <w:bottom w:val="single" w:sz="4" w:space="0" w:color="000000"/>
              <w:right w:val="single" w:sz="6" w:space="0" w:color="000000"/>
            </w:tcBorders>
            <w:vAlign w:val="center"/>
            <w:hideMark/>
          </w:tcPr>
          <w:p w:rsidR="00851924" w:rsidRDefault="00851924" w:rsidP="000F35CE">
            <w:pPr>
              <w:ind w:right="-108"/>
              <w:jc w:val="center"/>
              <w:rPr>
                <w:b/>
                <w:sz w:val="20"/>
                <w:szCs w:val="20"/>
                <w:lang w:val="en-GB" w:eastAsia="en-GB"/>
              </w:rPr>
            </w:pPr>
            <w:r>
              <w:rPr>
                <w:b/>
                <w:sz w:val="20"/>
                <w:szCs w:val="20"/>
                <w:lang w:val="en-GB" w:eastAsia="en-GB"/>
              </w:rPr>
              <w:t>Cross-cutting</w:t>
            </w:r>
          </w:p>
        </w:tc>
        <w:tc>
          <w:tcPr>
            <w:tcW w:w="8637" w:type="dxa"/>
            <w:tcBorders>
              <w:top w:val="single" w:sz="6" w:space="0" w:color="000000"/>
              <w:left w:val="single" w:sz="6" w:space="0" w:color="000000"/>
              <w:bottom w:val="single" w:sz="4" w:space="0" w:color="000000"/>
              <w:right w:val="single" w:sz="4" w:space="0" w:color="000000"/>
            </w:tcBorders>
            <w:vAlign w:val="center"/>
            <w:hideMark/>
          </w:tcPr>
          <w:p w:rsidR="00851924" w:rsidRDefault="00851924" w:rsidP="000F35CE">
            <w:pPr>
              <w:ind w:right="342"/>
              <w:rPr>
                <w:b/>
                <w:sz w:val="20"/>
                <w:szCs w:val="20"/>
                <w:lang w:val="en-GB" w:eastAsia="en-GB"/>
              </w:rPr>
            </w:pPr>
            <w:r>
              <w:rPr>
                <w:b/>
                <w:sz w:val="20"/>
                <w:szCs w:val="20"/>
                <w:lang w:val="en-GB" w:eastAsia="en-GB"/>
              </w:rPr>
              <w:t>Livelihoods &amp; Sustainable Development:</w:t>
            </w:r>
          </w:p>
          <w:p w:rsidR="00851924" w:rsidRDefault="00851924" w:rsidP="00215BB0">
            <w:pPr>
              <w:pStyle w:val="ListParagraph"/>
              <w:numPr>
                <w:ilvl w:val="0"/>
                <w:numId w:val="27"/>
              </w:numPr>
              <w:spacing w:after="0"/>
              <w:ind w:right="342"/>
              <w:rPr>
                <w:sz w:val="20"/>
                <w:szCs w:val="20"/>
                <w:lang w:eastAsia="en-GB"/>
              </w:rPr>
            </w:pPr>
            <w:r>
              <w:rPr>
                <w:sz w:val="20"/>
                <w:szCs w:val="20"/>
                <w:lang w:eastAsia="en-GB"/>
              </w:rPr>
              <w:t>Number of participating community members (gender disaggregated) (Note: mandatory for all projects)</w:t>
            </w:r>
          </w:p>
          <w:p w:rsidR="00851924" w:rsidRDefault="00851924" w:rsidP="00215BB0">
            <w:pPr>
              <w:pStyle w:val="ListParagraph"/>
              <w:numPr>
                <w:ilvl w:val="0"/>
                <w:numId w:val="27"/>
              </w:numPr>
              <w:spacing w:after="0"/>
              <w:ind w:right="342"/>
              <w:rPr>
                <w:sz w:val="20"/>
                <w:szCs w:val="20"/>
                <w:lang w:eastAsia="en-GB"/>
              </w:rPr>
            </w:pPr>
            <w:r>
              <w:rPr>
                <w:sz w:val="20"/>
                <w:szCs w:val="20"/>
                <w:lang w:eastAsia="en-GB"/>
              </w:rPr>
              <w:t>Number of days of food shortage reduced</w:t>
            </w:r>
          </w:p>
          <w:p w:rsidR="00851924" w:rsidRDefault="00851924" w:rsidP="00215BB0">
            <w:pPr>
              <w:pStyle w:val="ListParagraph"/>
              <w:numPr>
                <w:ilvl w:val="0"/>
                <w:numId w:val="27"/>
              </w:numPr>
              <w:spacing w:after="0"/>
              <w:ind w:right="342"/>
              <w:rPr>
                <w:sz w:val="20"/>
                <w:szCs w:val="20"/>
                <w:lang w:eastAsia="en-GB"/>
              </w:rPr>
            </w:pPr>
            <w:r>
              <w:rPr>
                <w:sz w:val="20"/>
                <w:szCs w:val="20"/>
                <w:lang w:eastAsia="en-GB"/>
              </w:rPr>
              <w:t>Number of increased student days participating in schools</w:t>
            </w:r>
          </w:p>
          <w:p w:rsidR="00851924" w:rsidRDefault="00851924" w:rsidP="00215BB0">
            <w:pPr>
              <w:pStyle w:val="ListParagraph"/>
              <w:numPr>
                <w:ilvl w:val="0"/>
                <w:numId w:val="27"/>
              </w:numPr>
              <w:spacing w:after="0"/>
              <w:ind w:right="342"/>
              <w:rPr>
                <w:sz w:val="20"/>
                <w:szCs w:val="20"/>
                <w:lang w:eastAsia="en-GB"/>
              </w:rPr>
            </w:pPr>
            <w:r>
              <w:rPr>
                <w:sz w:val="20"/>
                <w:szCs w:val="20"/>
                <w:lang w:eastAsia="en-GB"/>
              </w:rPr>
              <w:t>Number of households who get access to clean drinking water</w:t>
            </w:r>
          </w:p>
          <w:p w:rsidR="00851924" w:rsidRDefault="00851924" w:rsidP="00215BB0">
            <w:pPr>
              <w:pStyle w:val="ListParagraph"/>
              <w:numPr>
                <w:ilvl w:val="0"/>
                <w:numId w:val="27"/>
              </w:numPr>
              <w:spacing w:after="0"/>
              <w:ind w:right="342"/>
              <w:rPr>
                <w:sz w:val="20"/>
                <w:szCs w:val="20"/>
                <w:lang w:eastAsia="en-GB"/>
              </w:rPr>
            </w:pPr>
            <w:r>
              <w:rPr>
                <w:sz w:val="20"/>
                <w:szCs w:val="20"/>
                <w:lang w:eastAsia="en-GB"/>
              </w:rPr>
              <w:t>Increase in purchasing power by reduced spending, increased income, and/or other means (US dollar equivalent)</w:t>
            </w:r>
          </w:p>
          <w:p w:rsidR="00851924" w:rsidRDefault="00851924" w:rsidP="00215BB0">
            <w:pPr>
              <w:pStyle w:val="ListParagraph"/>
              <w:numPr>
                <w:ilvl w:val="0"/>
                <w:numId w:val="27"/>
              </w:numPr>
              <w:spacing w:after="0"/>
              <w:ind w:right="342"/>
              <w:rPr>
                <w:sz w:val="20"/>
                <w:szCs w:val="20"/>
                <w:lang w:eastAsia="en-GB"/>
              </w:rPr>
            </w:pPr>
            <w:r>
              <w:rPr>
                <w:sz w:val="20"/>
                <w:szCs w:val="20"/>
                <w:lang w:eastAsia="en-GB"/>
              </w:rPr>
              <w:t>Total value of investments (e.g. infrastructure, equipment, supplies) in US Dollars (Note: estimated economic impact of investments to be determined by multiplying infrastructure investments by 5, all others by 3).</w:t>
            </w:r>
          </w:p>
          <w:p w:rsidR="00851924" w:rsidRDefault="00851924" w:rsidP="000F35CE">
            <w:pPr>
              <w:ind w:right="342"/>
              <w:rPr>
                <w:b/>
                <w:sz w:val="20"/>
                <w:szCs w:val="20"/>
                <w:lang w:val="en-GB" w:eastAsia="en-GB"/>
              </w:rPr>
            </w:pPr>
            <w:r>
              <w:rPr>
                <w:b/>
                <w:sz w:val="20"/>
                <w:szCs w:val="20"/>
                <w:lang w:val="en-GB" w:eastAsia="en-GB"/>
              </w:rPr>
              <w:t>Empowerment:</w:t>
            </w:r>
          </w:p>
          <w:p w:rsidR="00851924" w:rsidRDefault="00851924" w:rsidP="00215BB0">
            <w:pPr>
              <w:pStyle w:val="ListParagraph"/>
              <w:numPr>
                <w:ilvl w:val="0"/>
                <w:numId w:val="27"/>
              </w:numPr>
              <w:spacing w:after="0"/>
              <w:ind w:right="342"/>
              <w:rPr>
                <w:sz w:val="20"/>
                <w:szCs w:val="20"/>
                <w:lang w:eastAsia="en-GB"/>
              </w:rPr>
            </w:pPr>
            <w:r>
              <w:rPr>
                <w:sz w:val="20"/>
                <w:szCs w:val="20"/>
                <w:lang w:eastAsia="en-GB"/>
              </w:rPr>
              <w:t>Number of NGOs/CBOs formed or registered</w:t>
            </w:r>
          </w:p>
          <w:p w:rsidR="00851924" w:rsidRDefault="00851924" w:rsidP="00215BB0">
            <w:pPr>
              <w:pStyle w:val="ListParagraph"/>
              <w:numPr>
                <w:ilvl w:val="0"/>
                <w:numId w:val="27"/>
              </w:numPr>
              <w:spacing w:after="0"/>
              <w:ind w:right="342"/>
              <w:rPr>
                <w:sz w:val="20"/>
                <w:szCs w:val="20"/>
                <w:lang w:eastAsia="en-GB"/>
              </w:rPr>
            </w:pPr>
            <w:r>
              <w:rPr>
                <w:sz w:val="20"/>
                <w:szCs w:val="20"/>
                <w:lang w:eastAsia="en-GB"/>
              </w:rPr>
              <w:t>Number of indigenous peoples directly supported</w:t>
            </w:r>
          </w:p>
          <w:p w:rsidR="00851924" w:rsidRDefault="00851924" w:rsidP="00215BB0">
            <w:pPr>
              <w:pStyle w:val="ListParagraph"/>
              <w:numPr>
                <w:ilvl w:val="0"/>
                <w:numId w:val="27"/>
              </w:numPr>
              <w:spacing w:after="0"/>
              <w:ind w:right="342"/>
              <w:rPr>
                <w:sz w:val="20"/>
                <w:szCs w:val="20"/>
                <w:lang w:eastAsia="en-GB"/>
              </w:rPr>
            </w:pPr>
            <w:r>
              <w:rPr>
                <w:sz w:val="20"/>
                <w:szCs w:val="20"/>
                <w:lang w:eastAsia="en-GB"/>
              </w:rPr>
              <w:t>Number of women-led projects supported</w:t>
            </w:r>
          </w:p>
          <w:p w:rsidR="00851924" w:rsidRDefault="00851924" w:rsidP="00215BB0">
            <w:pPr>
              <w:pStyle w:val="ListParagraph"/>
              <w:numPr>
                <w:ilvl w:val="0"/>
                <w:numId w:val="27"/>
              </w:numPr>
              <w:spacing w:after="0"/>
              <w:ind w:right="342"/>
              <w:rPr>
                <w:sz w:val="20"/>
                <w:szCs w:val="20"/>
                <w:lang w:eastAsia="en-GB"/>
              </w:rPr>
            </w:pPr>
            <w:r>
              <w:rPr>
                <w:sz w:val="20"/>
                <w:szCs w:val="20"/>
                <w:lang w:eastAsia="en-GB"/>
              </w:rPr>
              <w:t>Number of quality standards/labels achieved or innovative financial mechanisms put in place</w:t>
            </w:r>
          </w:p>
        </w:tc>
      </w:tr>
      <w:bookmarkEnd w:id="372"/>
    </w:tbl>
    <w:p w:rsidR="00851924" w:rsidRDefault="00851924" w:rsidP="00B20932">
      <w:pPr>
        <w:rPr>
          <w:sz w:val="22"/>
          <w:szCs w:val="22"/>
        </w:rPr>
      </w:pPr>
    </w:p>
    <w:p w:rsidR="00851924" w:rsidRDefault="00851924" w:rsidP="00B20932">
      <w:pPr>
        <w:rPr>
          <w:sz w:val="22"/>
          <w:szCs w:val="22"/>
        </w:rPr>
        <w:sectPr w:rsidR="00851924" w:rsidSect="009B088A">
          <w:pgSz w:w="15840" w:h="12240" w:orient="landscape"/>
          <w:pgMar w:top="720" w:right="720" w:bottom="907" w:left="1440" w:header="720" w:footer="720" w:gutter="0"/>
          <w:cols w:space="720"/>
          <w:formProt w:val="0"/>
          <w:docGrid w:linePitch="360"/>
        </w:sectPr>
      </w:pPr>
    </w:p>
    <w:p w:rsidR="00417901" w:rsidRPr="00B20932" w:rsidRDefault="00417901" w:rsidP="00B20932">
      <w:pPr>
        <w:rPr>
          <w:sz w:val="22"/>
          <w:szCs w:val="22"/>
        </w:rPr>
      </w:pPr>
      <w:r w:rsidRPr="00B20932">
        <w:rPr>
          <w:b/>
          <w:sz w:val="22"/>
          <w:szCs w:val="22"/>
        </w:rPr>
        <w:lastRenderedPageBreak/>
        <w:t>ANNEX B:  RESPONSES TO PROJECT REVIEWS (</w:t>
      </w:r>
      <w:r w:rsidRPr="00B20932">
        <w:rPr>
          <w:sz w:val="22"/>
          <w:szCs w:val="22"/>
        </w:rPr>
        <w:t>from GEF Secretariat and GEF Agencies, and Responses to Comments from Council at work program inclusion and the Convention Secretariat and STAP at PIF).</w:t>
      </w:r>
    </w:p>
    <w:p w:rsidR="00810628" w:rsidRDefault="00810628" w:rsidP="00B20932">
      <w:pPr>
        <w:rPr>
          <w:sz w:val="22"/>
          <w:szCs w:val="22"/>
        </w:rPr>
      </w:pPr>
    </w:p>
    <w:tbl>
      <w:tblPr>
        <w:tblpPr w:leftFromText="180" w:rightFromText="180" w:vertAnchor="text" w:horzAnchor="margin" w:tblpY="61"/>
        <w:tblW w:w="10836"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BF"/>
      </w:tblPr>
      <w:tblGrid>
        <w:gridCol w:w="3618"/>
        <w:gridCol w:w="7218"/>
      </w:tblGrid>
      <w:tr w:rsidR="00D45E87" w:rsidRPr="00C770AA" w:rsidTr="00341DA7">
        <w:tc>
          <w:tcPr>
            <w:tcW w:w="3618" w:type="dxa"/>
            <w:shd w:val="clear" w:color="auto" w:fill="D9D9D9"/>
          </w:tcPr>
          <w:p w:rsidR="00D45E87" w:rsidRPr="00C770AA" w:rsidRDefault="00D45E87" w:rsidP="00341DA7">
            <w:pPr>
              <w:rPr>
                <w:b/>
              </w:rPr>
            </w:pPr>
            <w:r w:rsidRPr="00C770AA">
              <w:rPr>
                <w:b/>
                <w:sz w:val="22"/>
                <w:szCs w:val="22"/>
              </w:rPr>
              <w:t>REVIEW COMMENTS</w:t>
            </w:r>
          </w:p>
        </w:tc>
        <w:tc>
          <w:tcPr>
            <w:tcW w:w="7218" w:type="dxa"/>
            <w:shd w:val="clear" w:color="auto" w:fill="D9D9D9"/>
          </w:tcPr>
          <w:p w:rsidR="00D45E87" w:rsidRPr="00C770AA" w:rsidRDefault="00D45E87" w:rsidP="00341DA7">
            <w:pPr>
              <w:rPr>
                <w:b/>
              </w:rPr>
            </w:pPr>
            <w:r w:rsidRPr="00C770AA">
              <w:rPr>
                <w:b/>
                <w:sz w:val="22"/>
                <w:szCs w:val="22"/>
              </w:rPr>
              <w:t>RESPONSE</w:t>
            </w:r>
          </w:p>
        </w:tc>
      </w:tr>
      <w:tr w:rsidR="00D45E87" w:rsidRPr="00C770AA" w:rsidTr="00341DA7">
        <w:tc>
          <w:tcPr>
            <w:tcW w:w="10836" w:type="dxa"/>
            <w:gridSpan w:val="2"/>
          </w:tcPr>
          <w:p w:rsidR="00D45E87" w:rsidRPr="00C770AA" w:rsidRDefault="00D45E87" w:rsidP="00341DA7">
            <w:pPr>
              <w:rPr>
                <w:b/>
              </w:rPr>
            </w:pPr>
            <w:r w:rsidRPr="00C770AA">
              <w:rPr>
                <w:b/>
                <w:sz w:val="22"/>
                <w:szCs w:val="22"/>
              </w:rPr>
              <w:t>Comments from STAP (received 23 September 2011)</w:t>
            </w:r>
          </w:p>
        </w:tc>
      </w:tr>
      <w:tr w:rsidR="00D45E87" w:rsidRPr="00A02D79" w:rsidTr="00341DA7">
        <w:tc>
          <w:tcPr>
            <w:tcW w:w="3618" w:type="dxa"/>
          </w:tcPr>
          <w:p w:rsidR="00D45E87" w:rsidRPr="00A02D79" w:rsidRDefault="00D45E87" w:rsidP="00341DA7">
            <w:r w:rsidRPr="00A02D79">
              <w:rPr>
                <w:sz w:val="22"/>
                <w:szCs w:val="22"/>
              </w:rPr>
              <w:t>Attention to the GEF Focal Area 'learning objectives' is highly relevant to the selection of individual small grant projects. In particular, this allows for additional opportunities to further evaluate the effectiveness of common approaches such as product certification, payments for ecosystem services, and community forest management among others.</w:t>
            </w:r>
          </w:p>
          <w:p w:rsidR="00D45E87" w:rsidRPr="00A02D79" w:rsidRDefault="00D45E87" w:rsidP="00341DA7">
            <w:pPr>
              <w:rPr>
                <w:i/>
              </w:rPr>
            </w:pPr>
          </w:p>
        </w:tc>
        <w:tc>
          <w:tcPr>
            <w:tcW w:w="7218" w:type="dxa"/>
          </w:tcPr>
          <w:p w:rsidR="00D45E87" w:rsidRPr="00A02D79" w:rsidRDefault="00D45E87" w:rsidP="00341DA7">
            <w:r w:rsidRPr="00A02D79">
              <w:rPr>
                <w:sz w:val="22"/>
                <w:szCs w:val="22"/>
              </w:rPr>
              <w:t xml:space="preserve">Alignment to the “learning objectives” of the GEF Focal Areas will be further fostered in </w:t>
            </w:r>
            <w:r>
              <w:rPr>
                <w:sz w:val="22"/>
                <w:szCs w:val="22"/>
              </w:rPr>
              <w:t>GEF SGP</w:t>
            </w:r>
            <w:r w:rsidRPr="00A02D79">
              <w:rPr>
                <w:sz w:val="22"/>
                <w:szCs w:val="22"/>
              </w:rPr>
              <w:t xml:space="preserve"> OP5 through an enhanced focus on capacity development, which includes the enhancement of community methodologies and practices, as a key objective in GEF-5.   Aside from grants targeted for capacity development, each </w:t>
            </w:r>
            <w:r>
              <w:rPr>
                <w:sz w:val="22"/>
                <w:szCs w:val="22"/>
              </w:rPr>
              <w:t>GEF SGP</w:t>
            </w:r>
            <w:r w:rsidRPr="00A02D79">
              <w:rPr>
                <w:sz w:val="22"/>
                <w:szCs w:val="22"/>
              </w:rPr>
              <w:t xml:space="preserve"> project is inherently capacity development through a “learning by doing” approach. In this approach, community relevant and appropriate methodologies and practices are tested and modeled. </w:t>
            </w:r>
            <w:r>
              <w:rPr>
                <w:sz w:val="22"/>
                <w:szCs w:val="22"/>
              </w:rPr>
              <w:t>GEF SGP</w:t>
            </w:r>
            <w:r w:rsidRPr="00A02D79">
              <w:rPr>
                <w:sz w:val="22"/>
                <w:szCs w:val="22"/>
              </w:rPr>
              <w:t xml:space="preserve"> has already piloted product certification of timber and honey as well as community carbon accounting as a basic step towards payments of ecosystem services particularly linked to REDD+ and plans to support more of these. Strengthen approaches in community forest management will also come about in the increased support targeting Indigenous and Community Conserved Areas (ICCAs). </w:t>
            </w:r>
          </w:p>
          <w:p w:rsidR="00D45E87" w:rsidRPr="00A02D79" w:rsidRDefault="00D45E87" w:rsidP="00341DA7"/>
          <w:p w:rsidR="00D45E87" w:rsidRPr="00A02D79" w:rsidRDefault="00D45E87" w:rsidP="00341DA7">
            <w:r w:rsidRPr="00A02D79">
              <w:rPr>
                <w:sz w:val="22"/>
                <w:szCs w:val="22"/>
              </w:rPr>
              <w:t xml:space="preserve">The portfolio of </w:t>
            </w:r>
            <w:r>
              <w:rPr>
                <w:sz w:val="22"/>
                <w:szCs w:val="22"/>
              </w:rPr>
              <w:t>GEF SGP</w:t>
            </w:r>
            <w:r w:rsidRPr="00A02D79">
              <w:rPr>
                <w:sz w:val="22"/>
                <w:szCs w:val="22"/>
              </w:rPr>
              <w:t xml:space="preserve"> projects are then reviewed for “best practices” and proven methodologies to produce technical guidance notes and training materials to enhance the effectiveness of </w:t>
            </w:r>
            <w:r>
              <w:rPr>
                <w:sz w:val="22"/>
                <w:szCs w:val="22"/>
              </w:rPr>
              <w:t>GEF SGP</w:t>
            </w:r>
            <w:r w:rsidRPr="00A02D79">
              <w:rPr>
                <w:sz w:val="22"/>
                <w:szCs w:val="22"/>
              </w:rPr>
              <w:t xml:space="preserve"> projects, and of other projects through its KM sharing networks. . For example </w:t>
            </w:r>
            <w:r>
              <w:rPr>
                <w:sz w:val="22"/>
                <w:szCs w:val="22"/>
              </w:rPr>
              <w:t>GEF SGP</w:t>
            </w:r>
            <w:r w:rsidRPr="00A02D79">
              <w:rPr>
                <w:sz w:val="22"/>
                <w:szCs w:val="22"/>
              </w:rPr>
              <w:t xml:space="preserve"> has captured knowledge from different regions to produce sustainable biodiversity products catalogues that show how biodiversity resources become commercially valuable products and also help link small producers to markets.  Similarly lessons are being exchanged</w:t>
            </w:r>
            <w:r>
              <w:rPr>
                <w:sz w:val="22"/>
                <w:szCs w:val="22"/>
              </w:rPr>
              <w:t xml:space="preserve"> between a </w:t>
            </w:r>
            <w:proofErr w:type="gramStart"/>
            <w:r>
              <w:rPr>
                <w:sz w:val="22"/>
                <w:szCs w:val="22"/>
              </w:rPr>
              <w:t>number</w:t>
            </w:r>
            <w:proofErr w:type="gramEnd"/>
            <w:r>
              <w:rPr>
                <w:sz w:val="22"/>
                <w:szCs w:val="22"/>
              </w:rPr>
              <w:t xml:space="preserve"> of</w:t>
            </w:r>
            <w:r w:rsidRPr="00A02D79">
              <w:rPr>
                <w:sz w:val="22"/>
                <w:szCs w:val="22"/>
              </w:rPr>
              <w:t xml:space="preserve"> projects focusing on reduced emissions in dairy farms. Past projects will be identified and planned future projects will be encouraged to form the basis of planned manuals on Community Carbon Accounting and Community-Based Adaptation that is focused on the ecosystem approach.  </w:t>
            </w:r>
          </w:p>
          <w:p w:rsidR="00D45E87" w:rsidRPr="00A02D79" w:rsidRDefault="00D45E87" w:rsidP="00341DA7"/>
        </w:tc>
      </w:tr>
      <w:tr w:rsidR="00D45E87" w:rsidRPr="00A02D79" w:rsidTr="00341DA7">
        <w:tc>
          <w:tcPr>
            <w:tcW w:w="3618" w:type="dxa"/>
          </w:tcPr>
          <w:p w:rsidR="00D45E87" w:rsidRPr="00A02D79" w:rsidRDefault="00D45E87" w:rsidP="00341DA7">
            <w:r w:rsidRPr="00A02D79">
              <w:rPr>
                <w:sz w:val="22"/>
                <w:szCs w:val="22"/>
              </w:rPr>
              <w:t xml:space="preserve">STAP understands that the </w:t>
            </w:r>
            <w:r>
              <w:rPr>
                <w:sz w:val="22"/>
                <w:szCs w:val="22"/>
              </w:rPr>
              <w:t>GEF SGP</w:t>
            </w:r>
            <w:r w:rsidRPr="00A02D79">
              <w:rPr>
                <w:sz w:val="22"/>
                <w:szCs w:val="22"/>
              </w:rPr>
              <w:t xml:space="preserve"> tends to be treated very much as a stand-alone project in each UNDP Country Office, often weakly integrated with other national and local-level multi-focal area initiatives. As such, STAP recommends attention be given as to how the </w:t>
            </w:r>
            <w:r>
              <w:rPr>
                <w:sz w:val="22"/>
                <w:szCs w:val="22"/>
              </w:rPr>
              <w:t>GEF SGP</w:t>
            </w:r>
            <w:r w:rsidRPr="00A02D79">
              <w:rPr>
                <w:sz w:val="22"/>
                <w:szCs w:val="22"/>
              </w:rPr>
              <w:t xml:space="preserve"> will be integrated institutionally in-country so that the </w:t>
            </w:r>
            <w:r>
              <w:rPr>
                <w:sz w:val="22"/>
                <w:szCs w:val="22"/>
              </w:rPr>
              <w:t>GEF SGP</w:t>
            </w:r>
            <w:r w:rsidRPr="00A02D79">
              <w:rPr>
                <w:sz w:val="22"/>
                <w:szCs w:val="22"/>
              </w:rPr>
              <w:t>'s outputs support multiple objectives, influence other activities, and where possible are sustained over the long term.</w:t>
            </w:r>
          </w:p>
          <w:p w:rsidR="00D45E87" w:rsidRPr="00A02D79" w:rsidRDefault="00D45E87" w:rsidP="00341DA7"/>
        </w:tc>
        <w:tc>
          <w:tcPr>
            <w:tcW w:w="7218" w:type="dxa"/>
          </w:tcPr>
          <w:p w:rsidR="00D45E87" w:rsidRPr="00A02D79" w:rsidRDefault="00D45E87" w:rsidP="00341DA7">
            <w:r>
              <w:rPr>
                <w:sz w:val="22"/>
                <w:szCs w:val="22"/>
              </w:rPr>
              <w:t>GEF SGP</w:t>
            </w:r>
            <w:r w:rsidRPr="00A02D79">
              <w:rPr>
                <w:sz w:val="22"/>
                <w:szCs w:val="22"/>
              </w:rPr>
              <w:t xml:space="preserve"> has several mechanisms in place to ensure integration and coordination of its Country </w:t>
            </w:r>
            <w:proofErr w:type="spellStart"/>
            <w:r w:rsidRPr="00A02D79">
              <w:rPr>
                <w:sz w:val="22"/>
                <w:szCs w:val="22"/>
              </w:rPr>
              <w:t>Programme</w:t>
            </w:r>
            <w:proofErr w:type="spellEnd"/>
            <w:r w:rsidRPr="00A02D79">
              <w:rPr>
                <w:sz w:val="22"/>
                <w:szCs w:val="22"/>
              </w:rPr>
              <w:t xml:space="preserve"> portfolios with UNDP Country offices and other national and </w:t>
            </w:r>
            <w:proofErr w:type="spellStart"/>
            <w:r w:rsidRPr="00A02D79">
              <w:rPr>
                <w:sz w:val="22"/>
                <w:szCs w:val="22"/>
              </w:rPr>
              <w:t>sectoral</w:t>
            </w:r>
            <w:proofErr w:type="spellEnd"/>
            <w:r w:rsidRPr="00A02D79">
              <w:rPr>
                <w:sz w:val="22"/>
                <w:szCs w:val="22"/>
              </w:rPr>
              <w:t xml:space="preserve"> initiatives: 1) the country </w:t>
            </w:r>
            <w:proofErr w:type="spellStart"/>
            <w:r w:rsidRPr="00A02D79">
              <w:rPr>
                <w:sz w:val="22"/>
                <w:szCs w:val="22"/>
              </w:rPr>
              <w:t>programme</w:t>
            </w:r>
            <w:proofErr w:type="spellEnd"/>
            <w:r w:rsidRPr="00A02D79">
              <w:rPr>
                <w:sz w:val="22"/>
                <w:szCs w:val="22"/>
              </w:rPr>
              <w:t xml:space="preserve"> strategy (CPS) development involves multi-stakeholder consultation and discussions, and linkages, partnerships and synergies with country-level actors and </w:t>
            </w:r>
            <w:proofErr w:type="spellStart"/>
            <w:r w:rsidRPr="00A02D79">
              <w:rPr>
                <w:sz w:val="22"/>
                <w:szCs w:val="22"/>
              </w:rPr>
              <w:t>programmes</w:t>
            </w:r>
            <w:proofErr w:type="spellEnd"/>
            <w:r w:rsidRPr="00A02D79">
              <w:rPr>
                <w:sz w:val="22"/>
                <w:szCs w:val="22"/>
              </w:rPr>
              <w:t xml:space="preserve"> are explored during this process to ensure greater synergy and portfolio effectiveness;  2) Each </w:t>
            </w:r>
            <w:r>
              <w:rPr>
                <w:sz w:val="22"/>
                <w:szCs w:val="22"/>
              </w:rPr>
              <w:t>GEF SGP</w:t>
            </w:r>
            <w:r w:rsidRPr="00A02D79">
              <w:rPr>
                <w:sz w:val="22"/>
                <w:szCs w:val="22"/>
              </w:rPr>
              <w:t xml:space="preserve"> </w:t>
            </w:r>
            <w:proofErr w:type="spellStart"/>
            <w:r w:rsidRPr="00A02D79">
              <w:rPr>
                <w:sz w:val="22"/>
                <w:szCs w:val="22"/>
              </w:rPr>
              <w:t>cCountry</w:t>
            </w:r>
            <w:proofErr w:type="spellEnd"/>
            <w:r w:rsidRPr="00A02D79">
              <w:rPr>
                <w:sz w:val="22"/>
                <w:szCs w:val="22"/>
              </w:rPr>
              <w:t xml:space="preserve"> </w:t>
            </w:r>
            <w:proofErr w:type="spellStart"/>
            <w:r w:rsidRPr="00A02D79">
              <w:rPr>
                <w:sz w:val="22"/>
                <w:szCs w:val="22"/>
              </w:rPr>
              <w:t>Programme</w:t>
            </w:r>
            <w:proofErr w:type="spellEnd"/>
            <w:r w:rsidRPr="00A02D79">
              <w:rPr>
                <w:sz w:val="22"/>
                <w:szCs w:val="22"/>
              </w:rPr>
              <w:t xml:space="preserve"> is governed by a multi-stakeholder National Steering Committee (NSC) that includes government officials, UNDP country office representative, NGOs, academics and other key stakeholders from different sectors.  Members of the NSC bring their knowledge and experience to guide and advise on project development and implementation, ensuring linkages and helping to establish partnerships with other national and </w:t>
            </w:r>
            <w:proofErr w:type="spellStart"/>
            <w:r w:rsidRPr="00A02D79">
              <w:rPr>
                <w:sz w:val="22"/>
                <w:szCs w:val="22"/>
              </w:rPr>
              <w:t>focal</w:t>
            </w:r>
            <w:proofErr w:type="spellEnd"/>
            <w:r w:rsidRPr="00A02D79">
              <w:rPr>
                <w:sz w:val="22"/>
                <w:szCs w:val="22"/>
              </w:rPr>
              <w:t xml:space="preserve"> area initiatives; 3) Linkages with other ongoing national processes, such as NAPAs, NAPs, and NIPs (see section A.2) are systematically explored with NCs, NSC members or </w:t>
            </w:r>
            <w:r>
              <w:rPr>
                <w:sz w:val="22"/>
                <w:szCs w:val="22"/>
              </w:rPr>
              <w:t>GEF SGP</w:t>
            </w:r>
            <w:r w:rsidRPr="00A02D79">
              <w:rPr>
                <w:sz w:val="22"/>
                <w:szCs w:val="22"/>
              </w:rPr>
              <w:t xml:space="preserve"> grantees often involved as members in national dialogues or committees;  4) In </w:t>
            </w:r>
            <w:r>
              <w:rPr>
                <w:sz w:val="22"/>
                <w:szCs w:val="22"/>
              </w:rPr>
              <w:t>GEF SGP</w:t>
            </w:r>
            <w:r w:rsidRPr="00A02D79">
              <w:rPr>
                <w:sz w:val="22"/>
                <w:szCs w:val="22"/>
              </w:rPr>
              <w:t xml:space="preserve"> OP5, links with Convention Focal Points will be further strengthened with periodic meetings and briefings.  In many countries, convention focal points </w:t>
            </w:r>
            <w:r w:rsidRPr="00A02D79">
              <w:rPr>
                <w:sz w:val="22"/>
                <w:szCs w:val="22"/>
              </w:rPr>
              <w:lastRenderedPageBreak/>
              <w:t xml:space="preserve">often serve as members of </w:t>
            </w:r>
            <w:r>
              <w:rPr>
                <w:sz w:val="22"/>
                <w:szCs w:val="22"/>
              </w:rPr>
              <w:t>GEF SGP</w:t>
            </w:r>
            <w:r w:rsidRPr="00A02D79">
              <w:rPr>
                <w:sz w:val="22"/>
                <w:szCs w:val="22"/>
              </w:rPr>
              <w:t xml:space="preserve"> NSCs. The </w:t>
            </w:r>
            <w:r>
              <w:rPr>
                <w:sz w:val="22"/>
                <w:szCs w:val="22"/>
              </w:rPr>
              <w:t>GEF SGP</w:t>
            </w:r>
            <w:r w:rsidRPr="00A02D79">
              <w:rPr>
                <w:sz w:val="22"/>
                <w:szCs w:val="22"/>
              </w:rPr>
              <w:t xml:space="preserve"> Operational Guidelines now provides for the formation of Technical Advisory Groups to further provide participation for representatives of Convention Focal Points in the technical review of </w:t>
            </w:r>
            <w:r>
              <w:rPr>
                <w:sz w:val="22"/>
                <w:szCs w:val="22"/>
              </w:rPr>
              <w:t>GEF SGP</w:t>
            </w:r>
            <w:r w:rsidRPr="00A02D79">
              <w:rPr>
                <w:sz w:val="22"/>
                <w:szCs w:val="22"/>
              </w:rPr>
              <w:t xml:space="preserve"> project proposals; 5) </w:t>
            </w:r>
            <w:r>
              <w:rPr>
                <w:sz w:val="22"/>
                <w:szCs w:val="22"/>
              </w:rPr>
              <w:t>GEF SGP</w:t>
            </w:r>
            <w:r w:rsidRPr="00A02D79">
              <w:rPr>
                <w:sz w:val="22"/>
                <w:szCs w:val="22"/>
              </w:rPr>
              <w:t xml:space="preserve"> National Coordinators have joined as members of national committees in GEF National Portfolio Formulation Exercises.  </w:t>
            </w:r>
          </w:p>
          <w:p w:rsidR="00D45E87" w:rsidRPr="00A02D79" w:rsidRDefault="00D45E87" w:rsidP="00341DA7"/>
          <w:p w:rsidR="00D45E87" w:rsidRPr="00A02D79" w:rsidRDefault="00D45E87" w:rsidP="00341DA7">
            <w:r>
              <w:rPr>
                <w:sz w:val="22"/>
                <w:szCs w:val="22"/>
              </w:rPr>
              <w:t>GEF SGP</w:t>
            </w:r>
            <w:r w:rsidRPr="00A02D79">
              <w:rPr>
                <w:sz w:val="22"/>
                <w:szCs w:val="22"/>
              </w:rPr>
              <w:t xml:space="preserve"> has also served as a delivery mechanism for key national and regional projects and </w:t>
            </w:r>
            <w:proofErr w:type="spellStart"/>
            <w:r w:rsidRPr="00A02D79">
              <w:rPr>
                <w:sz w:val="22"/>
                <w:szCs w:val="22"/>
              </w:rPr>
              <w:t>programmes</w:t>
            </w:r>
            <w:proofErr w:type="spellEnd"/>
            <w:r w:rsidRPr="00A02D79">
              <w:rPr>
                <w:sz w:val="22"/>
                <w:szCs w:val="22"/>
              </w:rPr>
              <w:t xml:space="preserve"> such as the Nile </w:t>
            </w:r>
            <w:proofErr w:type="spellStart"/>
            <w:r w:rsidRPr="00A02D79">
              <w:rPr>
                <w:sz w:val="22"/>
                <w:szCs w:val="22"/>
              </w:rPr>
              <w:t>Transboundary</w:t>
            </w:r>
            <w:proofErr w:type="spellEnd"/>
            <w:r w:rsidRPr="00A02D79">
              <w:rPr>
                <w:sz w:val="22"/>
                <w:szCs w:val="22"/>
              </w:rPr>
              <w:t xml:space="preserve"> Environmental Action Project, the South China Sea pro</w:t>
            </w:r>
            <w:r w:rsidR="0010062C">
              <w:rPr>
                <w:sz w:val="22"/>
                <w:szCs w:val="22"/>
              </w:rPr>
              <w:t>ject and the EU Tropical Forest</w:t>
            </w:r>
            <w:r w:rsidRPr="00A02D79">
              <w:rPr>
                <w:sz w:val="22"/>
                <w:szCs w:val="22"/>
              </w:rPr>
              <w:t xml:space="preserve"> </w:t>
            </w:r>
            <w:proofErr w:type="spellStart"/>
            <w:r w:rsidRPr="00A02D79">
              <w:rPr>
                <w:sz w:val="22"/>
                <w:szCs w:val="22"/>
              </w:rPr>
              <w:t>programmme</w:t>
            </w:r>
            <w:proofErr w:type="spellEnd"/>
            <w:r w:rsidRPr="00A02D79">
              <w:rPr>
                <w:sz w:val="22"/>
                <w:szCs w:val="22"/>
              </w:rPr>
              <w:t xml:space="preserve"> in South East Asia.  In OP5, opportunities will continue to be explored for </w:t>
            </w:r>
            <w:r>
              <w:rPr>
                <w:sz w:val="22"/>
                <w:szCs w:val="22"/>
              </w:rPr>
              <w:t>GEF SGP</w:t>
            </w:r>
            <w:r w:rsidRPr="00A02D79">
              <w:rPr>
                <w:sz w:val="22"/>
                <w:szCs w:val="22"/>
              </w:rPr>
              <w:t xml:space="preserve"> to serve as an effective grassroots delivery mechanism for GEF and other donor </w:t>
            </w:r>
            <w:proofErr w:type="spellStart"/>
            <w:r w:rsidRPr="00A02D79">
              <w:rPr>
                <w:sz w:val="22"/>
                <w:szCs w:val="22"/>
              </w:rPr>
              <w:t>programmes</w:t>
            </w:r>
            <w:proofErr w:type="spellEnd"/>
            <w:r w:rsidRPr="00A02D79">
              <w:rPr>
                <w:sz w:val="22"/>
                <w:szCs w:val="22"/>
              </w:rPr>
              <w:t xml:space="preserve"> addressing environment and sustainable development objectives.  Through such collaboration synergies and linkages will be strengthened between </w:t>
            </w:r>
            <w:r>
              <w:rPr>
                <w:sz w:val="22"/>
                <w:szCs w:val="22"/>
              </w:rPr>
              <w:t>GEF SGP</w:t>
            </w:r>
            <w:r w:rsidRPr="00A02D79">
              <w:rPr>
                <w:sz w:val="22"/>
                <w:szCs w:val="22"/>
              </w:rPr>
              <w:t xml:space="preserve"> and other national and </w:t>
            </w:r>
            <w:proofErr w:type="spellStart"/>
            <w:r w:rsidRPr="00A02D79">
              <w:rPr>
                <w:sz w:val="22"/>
                <w:szCs w:val="22"/>
              </w:rPr>
              <w:t>focal</w:t>
            </w:r>
            <w:proofErr w:type="spellEnd"/>
            <w:r w:rsidRPr="00A02D79">
              <w:rPr>
                <w:sz w:val="22"/>
                <w:szCs w:val="22"/>
              </w:rPr>
              <w:t xml:space="preserve"> area initiatives.</w:t>
            </w:r>
          </w:p>
          <w:p w:rsidR="00D45E87" w:rsidRPr="00A02D79" w:rsidRDefault="00D45E87" w:rsidP="00341DA7"/>
        </w:tc>
      </w:tr>
      <w:tr w:rsidR="00D45E87" w:rsidRPr="00A02D79" w:rsidTr="00341DA7">
        <w:tc>
          <w:tcPr>
            <w:tcW w:w="3618" w:type="dxa"/>
          </w:tcPr>
          <w:p w:rsidR="00D45E87" w:rsidRPr="00A02D79" w:rsidRDefault="00D45E87" w:rsidP="00341DA7">
            <w:pPr>
              <w:rPr>
                <w:i/>
              </w:rPr>
            </w:pPr>
            <w:r w:rsidRPr="00A02D79">
              <w:rPr>
                <w:sz w:val="22"/>
                <w:szCs w:val="22"/>
              </w:rPr>
              <w:lastRenderedPageBreak/>
              <w:t>Finally, STAP would recommend that the contribution of these projects to the development of human and institutional capital and improved knowledge management at national level be further elaborated wherever possible. The contribution to GEF learning objectives, noted above, is one such step. However, these projects are uniquely placed to improve learning and knowledge management at the national level, and contribute directly to our understanding of the delivery of global environmental benefits and sustainable development objectives.</w:t>
            </w:r>
          </w:p>
        </w:tc>
        <w:tc>
          <w:tcPr>
            <w:tcW w:w="7218" w:type="dxa"/>
          </w:tcPr>
          <w:p w:rsidR="00D45E87" w:rsidRPr="00A02D79" w:rsidRDefault="00D45E87" w:rsidP="00341DA7">
            <w:pPr>
              <w:pStyle w:val="gefpifbodytextnumberedpara"/>
              <w:spacing w:after="0"/>
              <w:jc w:val="both"/>
            </w:pPr>
            <w:r>
              <w:t>GEF SGP</w:t>
            </w:r>
            <w:r w:rsidRPr="00A02D79">
              <w:t xml:space="preserve"> works with poor and vulnerable people and communities to take action to address global environmental challenges. In the process of developing, implementing and monitoring and evaluating these projects, communities are empowered organize themselves to take action while the knowledge and capacity of these communities is strengthened to deal with global environmental issues, and to pilot and adopt sustainable approaches and techniques.  </w:t>
            </w:r>
          </w:p>
          <w:p w:rsidR="00D45E87" w:rsidRPr="00A02D79" w:rsidRDefault="00D45E87" w:rsidP="00341DA7">
            <w:pPr>
              <w:pStyle w:val="gefpifbodytextnumberedpara"/>
              <w:spacing w:after="0"/>
              <w:jc w:val="both"/>
            </w:pPr>
          </w:p>
          <w:p w:rsidR="00D45E87" w:rsidRPr="00A02D79" w:rsidRDefault="00D45E87" w:rsidP="00341DA7">
            <w:pPr>
              <w:pStyle w:val="gefpifbodytextnumberedpara"/>
              <w:spacing w:after="0"/>
              <w:jc w:val="both"/>
            </w:pPr>
            <w:r w:rsidRPr="00A02D79">
              <w:t xml:space="preserve">Generating and sharing </w:t>
            </w:r>
            <w:proofErr w:type="spellStart"/>
            <w:r w:rsidRPr="00A02D79">
              <w:t>kn</w:t>
            </w:r>
            <w:r w:rsidRPr="00A02D79">
              <w:rPr>
                <w:lang w:val="en-GB"/>
              </w:rPr>
              <w:t>owledge</w:t>
            </w:r>
            <w:proofErr w:type="spellEnd"/>
            <w:r w:rsidRPr="00A02D79">
              <w:rPr>
                <w:lang w:val="en-GB"/>
              </w:rPr>
              <w:t xml:space="preserve"> is an important goal of the </w:t>
            </w:r>
            <w:r>
              <w:rPr>
                <w:lang w:val="en-GB"/>
              </w:rPr>
              <w:t>GEF SGP</w:t>
            </w:r>
            <w:r w:rsidRPr="00A02D79">
              <w:rPr>
                <w:lang w:val="en-GB"/>
              </w:rPr>
              <w:t xml:space="preserve"> as already stated above. All projects and country programmes will incorporate a significant knowledge generation and sharing component as part of project design and in the update of the OP5 country programme strategy. Each grantee will be expected to develop and submit knowledge products, including a final project report summarizing project activities and achievements that can be included in the </w:t>
            </w:r>
            <w:r>
              <w:rPr>
                <w:lang w:val="en-GB"/>
              </w:rPr>
              <w:t>GEF SGP</w:t>
            </w:r>
            <w:r w:rsidRPr="00A02D79">
              <w:rPr>
                <w:lang w:val="en-GB"/>
              </w:rPr>
              <w:t xml:space="preserve"> global database.  </w:t>
            </w:r>
            <w:r w:rsidRPr="00A02D79">
              <w:t xml:space="preserve">The </w:t>
            </w:r>
            <w:r>
              <w:t>GEF SGP</w:t>
            </w:r>
            <w:r w:rsidRPr="00A02D79">
              <w:t xml:space="preserve"> database will be improved to reflect the growth and expansion of the </w:t>
            </w:r>
            <w:proofErr w:type="spellStart"/>
            <w:r w:rsidRPr="00A02D79">
              <w:t>programme</w:t>
            </w:r>
            <w:proofErr w:type="spellEnd"/>
            <w:r w:rsidRPr="00A02D79">
              <w:t>, so that it will be able to accommodate more sophisticated monitoring and evaluation indicators and tools as well as knowledge sharing and exchange mechanisms.</w:t>
            </w:r>
          </w:p>
          <w:p w:rsidR="00D45E87" w:rsidRPr="00A02D79" w:rsidRDefault="00D45E87" w:rsidP="00341DA7">
            <w:pPr>
              <w:pStyle w:val="text"/>
              <w:spacing w:before="0" w:line="240" w:lineRule="auto"/>
              <w:rPr>
                <w:lang w:val="en-GB"/>
              </w:rPr>
            </w:pPr>
          </w:p>
          <w:p w:rsidR="00D45E87" w:rsidRPr="00A02D79" w:rsidRDefault="00D45E87" w:rsidP="00341DA7">
            <w:pPr>
              <w:rPr>
                <w:lang w:val="en-GB"/>
              </w:rPr>
            </w:pPr>
            <w:r>
              <w:rPr>
                <w:sz w:val="22"/>
                <w:szCs w:val="22"/>
                <w:lang w:val="en-GB"/>
              </w:rPr>
              <w:t>GEF SGP</w:t>
            </w:r>
            <w:r w:rsidRPr="00A02D79">
              <w:rPr>
                <w:sz w:val="22"/>
                <w:szCs w:val="22"/>
                <w:lang w:val="en-GB"/>
              </w:rPr>
              <w:t xml:space="preserve"> will help maximize global learning through the sharing of experiences and best practices, both in person through horizontal grantee exchanges and national workshops, as well as virtually through the online system. Based on these experiences, the programme will promote the adoption and replication of these best practices when designing new projects across similar thematic areas. It should be noted that in the sharing of these experiences, as is the practice in the development of </w:t>
            </w:r>
            <w:r>
              <w:rPr>
                <w:sz w:val="22"/>
                <w:szCs w:val="22"/>
                <w:lang w:val="en-GB"/>
              </w:rPr>
              <w:t>GEF SGP</w:t>
            </w:r>
            <w:r w:rsidRPr="00A02D79">
              <w:rPr>
                <w:sz w:val="22"/>
                <w:szCs w:val="22"/>
                <w:lang w:val="en-GB"/>
              </w:rPr>
              <w:t xml:space="preserve"> knowledge products, successes of communities, special sectors such as indigenous peoples, women, and youth, and civil society organizations in developing enhanced organizational skills, awareness of, networking and advocacy for the environment, and participation in policy consultations and development planning have always been elaborated and highlighted. In </w:t>
            </w:r>
            <w:r>
              <w:rPr>
                <w:sz w:val="22"/>
                <w:szCs w:val="22"/>
                <w:lang w:val="en-GB"/>
              </w:rPr>
              <w:t>GEF SGP</w:t>
            </w:r>
            <w:r w:rsidRPr="00A02D79">
              <w:rPr>
                <w:sz w:val="22"/>
                <w:szCs w:val="22"/>
                <w:lang w:val="en-GB"/>
              </w:rPr>
              <w:t xml:space="preserve"> OP5, the organization of “Knowledge and Best Practice Fairs” which would highlight these successes at the national level is a target activity for each </w:t>
            </w:r>
            <w:r>
              <w:rPr>
                <w:sz w:val="22"/>
                <w:szCs w:val="22"/>
                <w:lang w:val="en-GB"/>
              </w:rPr>
              <w:t>GEF SGP</w:t>
            </w:r>
            <w:r w:rsidRPr="00A02D79">
              <w:rPr>
                <w:sz w:val="22"/>
                <w:szCs w:val="22"/>
                <w:lang w:val="en-GB"/>
              </w:rPr>
              <w:t xml:space="preserve"> Country Programme.</w:t>
            </w:r>
          </w:p>
          <w:p w:rsidR="00D45E87" w:rsidRPr="00A02D79" w:rsidRDefault="00D45E87" w:rsidP="00341DA7">
            <w:pPr>
              <w:rPr>
                <w:lang w:val="en-GB"/>
              </w:rPr>
            </w:pPr>
          </w:p>
          <w:p w:rsidR="00D45E87" w:rsidRPr="00A02D79" w:rsidRDefault="00D45E87" w:rsidP="00341DA7">
            <w:pPr>
              <w:rPr>
                <w:lang w:val="en-GB"/>
              </w:rPr>
            </w:pPr>
          </w:p>
          <w:p w:rsidR="00D45E87" w:rsidRPr="00A02D79" w:rsidRDefault="00D45E87" w:rsidP="00341DA7"/>
        </w:tc>
      </w:tr>
      <w:tr w:rsidR="00D45E87" w:rsidRPr="00A02D79" w:rsidTr="00341DA7">
        <w:tc>
          <w:tcPr>
            <w:tcW w:w="3618" w:type="dxa"/>
          </w:tcPr>
          <w:p w:rsidR="00D45E87" w:rsidRPr="00A02D79" w:rsidRDefault="00D45E87" w:rsidP="00341DA7">
            <w:r w:rsidRPr="00A02D79">
              <w:rPr>
                <w:b/>
                <w:sz w:val="22"/>
                <w:szCs w:val="22"/>
              </w:rPr>
              <w:lastRenderedPageBreak/>
              <w:t>Comments from France (received 21 November 2011)</w:t>
            </w:r>
          </w:p>
        </w:tc>
        <w:tc>
          <w:tcPr>
            <w:tcW w:w="7218" w:type="dxa"/>
          </w:tcPr>
          <w:p w:rsidR="00D45E87" w:rsidRPr="00A02D79" w:rsidRDefault="00D45E87" w:rsidP="00341DA7">
            <w:pPr>
              <w:pStyle w:val="gefpifbodytextnumberedpara"/>
              <w:spacing w:after="0"/>
              <w:jc w:val="both"/>
            </w:pPr>
          </w:p>
        </w:tc>
      </w:tr>
      <w:tr w:rsidR="00D45E87" w:rsidRPr="00A02D79" w:rsidTr="00341DA7">
        <w:tc>
          <w:tcPr>
            <w:tcW w:w="3618" w:type="dxa"/>
          </w:tcPr>
          <w:p w:rsidR="00D45E87" w:rsidRPr="00A02D79" w:rsidRDefault="00D45E87" w:rsidP="00341DA7">
            <w:pPr>
              <w:jc w:val="both"/>
              <w:rPr>
                <w:lang w:val="en-GB"/>
              </w:rPr>
            </w:pPr>
            <w:r w:rsidRPr="00A02D79">
              <w:rPr>
                <w:sz w:val="22"/>
                <w:szCs w:val="22"/>
                <w:lang w:val="en-GB"/>
              </w:rPr>
              <w:t xml:space="preserve">First we would like to stress that the names of these sixteen countries are unclear as the project detail only mention thirteen of them: Cuba, Egypt, Ethiopia, Indonesia, Iran, Kazakhstan, Madagascar, Malaysia, Peru, Papua New Guinea, Turkey, Tanzania, </w:t>
            </w:r>
            <w:proofErr w:type="gramStart"/>
            <w:r w:rsidRPr="00A02D79">
              <w:rPr>
                <w:sz w:val="22"/>
                <w:szCs w:val="22"/>
                <w:lang w:val="en-GB"/>
              </w:rPr>
              <w:t>South</w:t>
            </w:r>
            <w:proofErr w:type="gramEnd"/>
            <w:r w:rsidRPr="00A02D79">
              <w:rPr>
                <w:sz w:val="22"/>
                <w:szCs w:val="22"/>
                <w:lang w:val="en-GB"/>
              </w:rPr>
              <w:t xml:space="preserve"> Africa.” Which are the remaining three countries?</w:t>
            </w:r>
          </w:p>
        </w:tc>
        <w:tc>
          <w:tcPr>
            <w:tcW w:w="7218" w:type="dxa"/>
          </w:tcPr>
          <w:p w:rsidR="00D45E87" w:rsidRPr="00A02D79" w:rsidRDefault="00D45E87" w:rsidP="00341DA7">
            <w:pPr>
              <w:pStyle w:val="gefpifbodytextnumberedpara"/>
              <w:spacing w:after="0"/>
              <w:jc w:val="both"/>
            </w:pPr>
            <w:r w:rsidRPr="00A02D79">
              <w:t xml:space="preserve">This CEO Endorsement </w:t>
            </w:r>
            <w:r>
              <w:t>document requests funding for 16</w:t>
            </w:r>
            <w:r w:rsidRPr="00A02D79">
              <w:t xml:space="preserve"> countries having access only to STAR funds, with no Core allocation. These include: Argentina, </w:t>
            </w:r>
            <w:r w:rsidRPr="00A02D79">
              <w:rPr>
                <w:lang w:val="en-GB"/>
              </w:rPr>
              <w:t xml:space="preserve">Cuba, Egypt, Ethiopia, Indonesia, Iran, Kazakhstan, Madagascar, Malaysia, Morocco, Peru, Papua New Guinea, Turkey, </w:t>
            </w:r>
            <w:r>
              <w:rPr>
                <w:lang w:val="en-GB"/>
              </w:rPr>
              <w:t xml:space="preserve">Thailand, </w:t>
            </w:r>
            <w:r w:rsidRPr="00A02D79">
              <w:rPr>
                <w:lang w:val="en-GB"/>
              </w:rPr>
              <w:t>Tanzania, and South Africa</w:t>
            </w:r>
            <w:r w:rsidRPr="00A02D79">
              <w:t>.</w:t>
            </w:r>
          </w:p>
        </w:tc>
      </w:tr>
      <w:tr w:rsidR="00D45E87" w:rsidRPr="00A02D79" w:rsidTr="00341DA7">
        <w:tc>
          <w:tcPr>
            <w:tcW w:w="3618" w:type="dxa"/>
          </w:tcPr>
          <w:p w:rsidR="00D45E87" w:rsidRPr="00A02D79" w:rsidRDefault="00D45E87" w:rsidP="00341DA7">
            <w:pPr>
              <w:jc w:val="both"/>
              <w:rPr>
                <w:lang w:val="en-GB"/>
              </w:rPr>
            </w:pPr>
            <w:r w:rsidRPr="00A02D79">
              <w:rPr>
                <w:sz w:val="22"/>
                <w:szCs w:val="22"/>
                <w:lang w:val="en-GB"/>
              </w:rPr>
              <w:t xml:space="preserve">a) </w:t>
            </w:r>
            <w:proofErr w:type="gramStart"/>
            <w:r w:rsidRPr="00A02D79">
              <w:rPr>
                <w:sz w:val="22"/>
                <w:szCs w:val="22"/>
                <w:lang w:val="en-GB"/>
              </w:rPr>
              <w:t>the</w:t>
            </w:r>
            <w:proofErr w:type="gramEnd"/>
            <w:r w:rsidRPr="00A02D79">
              <w:rPr>
                <w:sz w:val="22"/>
                <w:szCs w:val="22"/>
                <w:lang w:val="en-GB"/>
              </w:rPr>
              <w:t xml:space="preserve"> expected outputs of the project Framework should be completely revised and instead of number of project funded, it should set output indicators in terms of biodiversity conservation, climate change attenuation or adaptation, desertification/land degradation reduction, </w:t>
            </w:r>
            <w:proofErr w:type="spellStart"/>
            <w:r w:rsidRPr="00A02D79">
              <w:rPr>
                <w:sz w:val="22"/>
                <w:szCs w:val="22"/>
                <w:lang w:val="en-GB"/>
              </w:rPr>
              <w:t>transboundary</w:t>
            </w:r>
            <w:proofErr w:type="spellEnd"/>
            <w:r w:rsidRPr="00A02D79">
              <w:rPr>
                <w:sz w:val="22"/>
                <w:szCs w:val="22"/>
                <w:lang w:val="en-GB"/>
              </w:rPr>
              <w:t xml:space="preserve"> waters management, POPs reduction and concrete indicators of CBOs/CSOs capacities improvements.</w:t>
            </w:r>
          </w:p>
          <w:p w:rsidR="00D45E87" w:rsidRPr="00A02D79" w:rsidRDefault="00D45E87" w:rsidP="00341DA7"/>
        </w:tc>
        <w:tc>
          <w:tcPr>
            <w:tcW w:w="7218" w:type="dxa"/>
          </w:tcPr>
          <w:p w:rsidR="00D45E87" w:rsidRPr="00A02D79" w:rsidRDefault="00D45E87" w:rsidP="00341DA7">
            <w:pPr>
              <w:pStyle w:val="gefpifbodytextnumberedpara"/>
              <w:spacing w:after="0"/>
              <w:jc w:val="both"/>
            </w:pPr>
            <w:r>
              <w:t>GEF SGP</w:t>
            </w:r>
            <w:r w:rsidRPr="00A02D79">
              <w:t xml:space="preserve">’s detailed results framework with quantitative output indicators and targets for measuring direct global environmental benefits is included as Annex A to </w:t>
            </w:r>
            <w:r>
              <w:t>the CEO endorsement document</w:t>
            </w:r>
            <w:r w:rsidRPr="00A02D79">
              <w:t xml:space="preserve">.  </w:t>
            </w:r>
            <w:r>
              <w:t xml:space="preserve">Project template and specific indicators at the project level are included as Annex A.1 to the document.  </w:t>
            </w:r>
            <w:r w:rsidRPr="00A02D79">
              <w:t xml:space="preserve">This framework, with output indicators in each focal area, was originally prepared and shared in the </w:t>
            </w:r>
            <w:r>
              <w:t>GEF SGP</w:t>
            </w:r>
            <w:r w:rsidRPr="00A02D79">
              <w:t xml:space="preserve"> global project CEO endorsement document for Core funds in November 2010.  It presents </w:t>
            </w:r>
            <w:r>
              <w:t>GEF SGP</w:t>
            </w:r>
            <w:r w:rsidRPr="00A02D79">
              <w:t>’s expected results within its 5</w:t>
            </w:r>
            <w:r w:rsidRPr="00A02D79">
              <w:rPr>
                <w:vertAlign w:val="superscript"/>
              </w:rPr>
              <w:t>th</w:t>
            </w:r>
            <w:r w:rsidRPr="00A02D79">
              <w:t xml:space="preserve"> Operational Phase, with grant funding from both Core and STAR funds.  </w:t>
            </w:r>
          </w:p>
        </w:tc>
      </w:tr>
      <w:tr w:rsidR="00D45E87" w:rsidRPr="00A02D79" w:rsidTr="00341DA7">
        <w:tc>
          <w:tcPr>
            <w:tcW w:w="3618" w:type="dxa"/>
          </w:tcPr>
          <w:p w:rsidR="00D45E87" w:rsidRPr="00A02D79" w:rsidRDefault="00D45E87" w:rsidP="00341DA7">
            <w:pPr>
              <w:jc w:val="both"/>
              <w:rPr>
                <w:lang w:val="en-GB"/>
              </w:rPr>
            </w:pPr>
            <w:r w:rsidRPr="00A02D79">
              <w:rPr>
                <w:sz w:val="22"/>
                <w:szCs w:val="22"/>
                <w:lang w:val="en-GB"/>
              </w:rPr>
              <w:t xml:space="preserve">b) the purpose of the </w:t>
            </w:r>
            <w:r>
              <w:rPr>
                <w:sz w:val="22"/>
                <w:szCs w:val="22"/>
                <w:lang w:val="en-GB"/>
              </w:rPr>
              <w:t>GEF SGP</w:t>
            </w:r>
            <w:r w:rsidRPr="00A02D79">
              <w:rPr>
                <w:sz w:val="22"/>
                <w:szCs w:val="22"/>
                <w:lang w:val="en-GB"/>
              </w:rPr>
              <w:t xml:space="preserve"> remain unclear between a long term assistance to all CBOs/CSOs project in each </w:t>
            </w:r>
            <w:r>
              <w:rPr>
                <w:sz w:val="22"/>
                <w:szCs w:val="22"/>
                <w:lang w:val="en-GB"/>
              </w:rPr>
              <w:t>GEF SGP</w:t>
            </w:r>
            <w:r w:rsidRPr="00A02D79">
              <w:rPr>
                <w:sz w:val="22"/>
                <w:szCs w:val="22"/>
                <w:lang w:val="en-GB"/>
              </w:rPr>
              <w:t xml:space="preserve"> countries (without clear phasing out strategies or capacity improvement process with clear steps) or the purpose of creating sustainable and long lasting capacities amongst CBOs/CSOs beneficiaries (then with a clear purpose of steps by step improvement and capacity building goal). </w:t>
            </w:r>
          </w:p>
          <w:p w:rsidR="00D45E87" w:rsidRPr="00A02D79" w:rsidRDefault="00D45E87" w:rsidP="00341DA7">
            <w:pPr>
              <w:jc w:val="both"/>
              <w:rPr>
                <w:lang w:val="en-GB"/>
              </w:rPr>
            </w:pPr>
          </w:p>
          <w:p w:rsidR="00D45E87" w:rsidRPr="00A02D79" w:rsidRDefault="00D45E87" w:rsidP="00341DA7">
            <w:pPr>
              <w:jc w:val="both"/>
              <w:rPr>
                <w:lang w:val="en-GB"/>
              </w:rPr>
            </w:pPr>
          </w:p>
          <w:p w:rsidR="00D45E87" w:rsidRPr="00A02D79" w:rsidRDefault="00D45E87" w:rsidP="00341DA7">
            <w:pPr>
              <w:jc w:val="both"/>
              <w:rPr>
                <w:lang w:val="en-GB"/>
              </w:rPr>
            </w:pPr>
          </w:p>
          <w:p w:rsidR="00D45E87" w:rsidRPr="00A02D79" w:rsidRDefault="00D45E87" w:rsidP="00341DA7">
            <w:pPr>
              <w:jc w:val="both"/>
              <w:rPr>
                <w:lang w:val="en-GB"/>
              </w:rPr>
            </w:pPr>
          </w:p>
          <w:p w:rsidR="00D45E87" w:rsidRPr="00A02D79" w:rsidRDefault="00D45E87" w:rsidP="00341DA7">
            <w:pPr>
              <w:jc w:val="both"/>
              <w:rPr>
                <w:lang w:val="en-GB"/>
              </w:rPr>
            </w:pPr>
          </w:p>
          <w:p w:rsidR="00D45E87" w:rsidRPr="00A02D79" w:rsidRDefault="00D45E87" w:rsidP="00341DA7">
            <w:pPr>
              <w:jc w:val="both"/>
              <w:rPr>
                <w:lang w:val="en-GB"/>
              </w:rPr>
            </w:pPr>
          </w:p>
          <w:p w:rsidR="00D45E87" w:rsidRPr="00A02D79" w:rsidRDefault="00D45E87" w:rsidP="00341DA7">
            <w:pPr>
              <w:jc w:val="both"/>
              <w:rPr>
                <w:lang w:val="en-GB"/>
              </w:rPr>
            </w:pPr>
            <w:r w:rsidRPr="00A02D79">
              <w:rPr>
                <w:sz w:val="22"/>
                <w:szCs w:val="22"/>
                <w:lang w:val="en-GB"/>
              </w:rPr>
              <w:t xml:space="preserve">In one hand the PIF state that </w:t>
            </w:r>
            <w:r>
              <w:rPr>
                <w:sz w:val="22"/>
                <w:szCs w:val="22"/>
                <w:lang w:val="en-GB"/>
              </w:rPr>
              <w:t>GEF SGP</w:t>
            </w:r>
            <w:r w:rsidRPr="00A02D79">
              <w:rPr>
                <w:sz w:val="22"/>
                <w:szCs w:val="22"/>
                <w:lang w:val="en-GB"/>
              </w:rPr>
              <w:t xml:space="preserve"> should continue to fund CBOs/CSOs beyond this past 18 years because “The programme is a critical resource for </w:t>
            </w:r>
            <w:r>
              <w:rPr>
                <w:sz w:val="22"/>
                <w:szCs w:val="22"/>
                <w:lang w:val="en-GB"/>
              </w:rPr>
              <w:t>GEF SGP</w:t>
            </w:r>
            <w:r w:rsidRPr="00A02D79">
              <w:rPr>
                <w:sz w:val="22"/>
                <w:szCs w:val="22"/>
                <w:lang w:val="en-GB"/>
              </w:rPr>
              <w:t xml:space="preserve">’s partner </w:t>
            </w:r>
            <w:r w:rsidRPr="00A02D79">
              <w:rPr>
                <w:sz w:val="22"/>
                <w:szCs w:val="22"/>
                <w:lang w:val="en-GB"/>
              </w:rPr>
              <w:lastRenderedPageBreak/>
              <w:t xml:space="preserve">organizations and communities, without which their available support channels would be reduced and their ability to confront environmental issues limited (p16).” This seems to mean that without this new </w:t>
            </w:r>
            <w:r>
              <w:rPr>
                <w:sz w:val="22"/>
                <w:szCs w:val="22"/>
                <w:lang w:val="en-GB"/>
              </w:rPr>
              <w:t>GEF SGP</w:t>
            </w:r>
            <w:r w:rsidRPr="00A02D79">
              <w:rPr>
                <w:sz w:val="22"/>
                <w:szCs w:val="22"/>
                <w:lang w:val="en-GB"/>
              </w:rPr>
              <w:t xml:space="preserve"> phase, investments made in the past 18 years in CBOs/CSOs would be lost.</w:t>
            </w:r>
          </w:p>
          <w:p w:rsidR="00D45E87" w:rsidRPr="00A02D79" w:rsidRDefault="00D45E87" w:rsidP="00341DA7">
            <w:pPr>
              <w:jc w:val="both"/>
              <w:rPr>
                <w:lang w:val="en-GB"/>
              </w:rPr>
            </w:pPr>
          </w:p>
          <w:p w:rsidR="00D45E87" w:rsidRPr="00A02D79" w:rsidRDefault="00D45E87" w:rsidP="00341DA7">
            <w:pPr>
              <w:jc w:val="both"/>
              <w:rPr>
                <w:lang w:val="en-GB"/>
              </w:rPr>
            </w:pPr>
          </w:p>
          <w:p w:rsidR="00D45E87" w:rsidRPr="00A02D79" w:rsidRDefault="00D45E87" w:rsidP="00341DA7">
            <w:pPr>
              <w:jc w:val="both"/>
              <w:rPr>
                <w:lang w:val="en-GB"/>
              </w:rPr>
            </w:pPr>
          </w:p>
          <w:p w:rsidR="00D45E87" w:rsidRPr="00A02D79" w:rsidRDefault="00D45E87" w:rsidP="00341DA7">
            <w:pPr>
              <w:jc w:val="both"/>
              <w:rPr>
                <w:lang w:val="en-GB"/>
              </w:rPr>
            </w:pPr>
          </w:p>
          <w:p w:rsidR="00D45E87" w:rsidRPr="00A02D79" w:rsidRDefault="00D45E87" w:rsidP="00341DA7">
            <w:pPr>
              <w:jc w:val="both"/>
              <w:rPr>
                <w:lang w:val="en-GB"/>
              </w:rPr>
            </w:pPr>
          </w:p>
          <w:p w:rsidR="00D45E87" w:rsidRPr="00A02D79" w:rsidRDefault="00D45E87" w:rsidP="00341DA7">
            <w:pPr>
              <w:jc w:val="both"/>
              <w:rPr>
                <w:lang w:val="en-GB"/>
              </w:rPr>
            </w:pPr>
          </w:p>
          <w:p w:rsidR="00D45E87" w:rsidRPr="00A02D79" w:rsidRDefault="00D45E87" w:rsidP="00341DA7">
            <w:pPr>
              <w:jc w:val="both"/>
              <w:rPr>
                <w:lang w:val="en-GB"/>
              </w:rPr>
            </w:pPr>
          </w:p>
          <w:p w:rsidR="00D45E87" w:rsidRPr="00A02D79" w:rsidRDefault="00D45E87" w:rsidP="00341DA7">
            <w:pPr>
              <w:jc w:val="both"/>
              <w:rPr>
                <w:lang w:val="en-GB"/>
              </w:rPr>
            </w:pPr>
          </w:p>
          <w:p w:rsidR="00D45E87" w:rsidRPr="00A02D79" w:rsidRDefault="00D45E87" w:rsidP="00341DA7">
            <w:pPr>
              <w:jc w:val="both"/>
              <w:rPr>
                <w:lang w:val="en-GB"/>
              </w:rPr>
            </w:pPr>
          </w:p>
          <w:p w:rsidR="00D45E87" w:rsidRPr="00A02D79" w:rsidRDefault="00D45E87" w:rsidP="00341DA7">
            <w:pPr>
              <w:jc w:val="both"/>
              <w:rPr>
                <w:lang w:val="en-GB"/>
              </w:rPr>
            </w:pPr>
          </w:p>
          <w:p w:rsidR="00D45E87" w:rsidRPr="00A02D79" w:rsidRDefault="00D45E87" w:rsidP="00341DA7">
            <w:pPr>
              <w:jc w:val="both"/>
              <w:rPr>
                <w:lang w:val="en-GB"/>
              </w:rPr>
            </w:pPr>
          </w:p>
          <w:p w:rsidR="00D45E87" w:rsidRPr="00A02D79" w:rsidRDefault="00D45E87" w:rsidP="00341DA7">
            <w:pPr>
              <w:jc w:val="both"/>
              <w:rPr>
                <w:lang w:val="en-GB"/>
              </w:rPr>
            </w:pPr>
            <w:r w:rsidRPr="00A02D79">
              <w:rPr>
                <w:sz w:val="22"/>
                <w:szCs w:val="22"/>
                <w:lang w:val="en-GB"/>
              </w:rPr>
              <w:t>On another hand, the PIF state that “</w:t>
            </w:r>
            <w:r>
              <w:rPr>
                <w:sz w:val="22"/>
                <w:szCs w:val="22"/>
                <w:lang w:val="en-GB"/>
              </w:rPr>
              <w:t>GEF SGP</w:t>
            </w:r>
            <w:r w:rsidRPr="00A02D79">
              <w:rPr>
                <w:sz w:val="22"/>
                <w:szCs w:val="22"/>
                <w:lang w:val="en-GB"/>
              </w:rPr>
              <w:t xml:space="preserve"> will continue developing capacity of civil society organizations (CSOs), with priority for community-based organisations (CBOs) and indigenous peoples organisations” and “To ensure sustainability of community capacity, </w:t>
            </w:r>
            <w:r>
              <w:rPr>
                <w:sz w:val="22"/>
                <w:szCs w:val="22"/>
                <w:lang w:val="en-GB"/>
              </w:rPr>
              <w:t>GEF SGP</w:t>
            </w:r>
            <w:r w:rsidRPr="00A02D79">
              <w:rPr>
                <w:sz w:val="22"/>
                <w:szCs w:val="22"/>
                <w:lang w:val="en-GB"/>
              </w:rPr>
              <w:t xml:space="preserve"> will ensure beneficiaries of capacity development are rooted in and deeply connected within the communities, so when projects are completed, the knowledge and technical skills remain within the communities to continue carrying out environmental protection activities.” In this case, the PIF should clearly put output indicators in terms of CBOs/CSOs with sufficient sustainable capacities instead of number of CBOs/CSOs’ funded projects. </w:t>
            </w:r>
          </w:p>
          <w:p w:rsidR="00D45E87" w:rsidRPr="00A02D79" w:rsidRDefault="00D45E87" w:rsidP="00341DA7">
            <w:pPr>
              <w:jc w:val="both"/>
              <w:rPr>
                <w:lang w:val="en-GB"/>
              </w:rPr>
            </w:pPr>
          </w:p>
          <w:p w:rsidR="00D45E87" w:rsidRPr="00A02D79" w:rsidRDefault="00D45E87" w:rsidP="00341DA7">
            <w:pPr>
              <w:jc w:val="both"/>
              <w:rPr>
                <w:lang w:val="en-GB"/>
              </w:rPr>
            </w:pPr>
          </w:p>
          <w:p w:rsidR="00D45E87" w:rsidRPr="00A02D79" w:rsidRDefault="00D45E87" w:rsidP="00341DA7">
            <w:pPr>
              <w:jc w:val="both"/>
              <w:rPr>
                <w:lang w:val="en-GB"/>
              </w:rPr>
            </w:pPr>
          </w:p>
          <w:p w:rsidR="00D45E87" w:rsidRPr="00A02D79" w:rsidRDefault="00D45E87" w:rsidP="00341DA7">
            <w:pPr>
              <w:jc w:val="both"/>
              <w:rPr>
                <w:lang w:val="en-GB"/>
              </w:rPr>
            </w:pPr>
          </w:p>
          <w:p w:rsidR="00D45E87" w:rsidRDefault="00D45E87" w:rsidP="00341DA7">
            <w:pPr>
              <w:jc w:val="both"/>
              <w:rPr>
                <w:lang w:val="en-GB"/>
              </w:rPr>
            </w:pPr>
          </w:p>
          <w:p w:rsidR="00D45E87" w:rsidRPr="00A02D79" w:rsidRDefault="00D45E87" w:rsidP="00341DA7">
            <w:pPr>
              <w:jc w:val="both"/>
              <w:rPr>
                <w:lang w:val="en-GB"/>
              </w:rPr>
            </w:pPr>
            <w:r w:rsidRPr="00A02D79">
              <w:rPr>
                <w:sz w:val="22"/>
                <w:szCs w:val="22"/>
                <w:lang w:val="en-GB"/>
              </w:rPr>
              <w:t xml:space="preserve">Our recommendation is to clarify the role of </w:t>
            </w:r>
            <w:r>
              <w:rPr>
                <w:sz w:val="22"/>
                <w:szCs w:val="22"/>
                <w:lang w:val="en-GB"/>
              </w:rPr>
              <w:t>GEF SGP</w:t>
            </w:r>
            <w:r w:rsidRPr="00A02D79">
              <w:rPr>
                <w:sz w:val="22"/>
                <w:szCs w:val="22"/>
                <w:lang w:val="en-GB"/>
              </w:rPr>
              <w:t xml:space="preserve"> in terms of capacity building output and methodology to help low capacity organizations to </w:t>
            </w:r>
            <w:r w:rsidRPr="00A02D79">
              <w:rPr>
                <w:sz w:val="22"/>
                <w:szCs w:val="22"/>
                <w:lang w:val="en-GB"/>
              </w:rPr>
              <w:lastRenderedPageBreak/>
              <w:t xml:space="preserve">reach a point of sustainable capacities to manage global environment issues. We suggest </w:t>
            </w:r>
            <w:r>
              <w:rPr>
                <w:sz w:val="22"/>
                <w:szCs w:val="22"/>
                <w:lang w:val="en-GB"/>
              </w:rPr>
              <w:t>GEF SGP</w:t>
            </w:r>
            <w:r w:rsidRPr="00A02D79">
              <w:rPr>
                <w:sz w:val="22"/>
                <w:szCs w:val="22"/>
                <w:lang w:val="en-GB"/>
              </w:rPr>
              <w:t xml:space="preserve"> to put in place new challenging output like CBOs/CSOs increased leveraging funding capacity indicators, or goals of helping CBOs/CSOs moving from </w:t>
            </w:r>
            <w:r>
              <w:rPr>
                <w:sz w:val="22"/>
                <w:szCs w:val="22"/>
                <w:lang w:val="en-GB"/>
              </w:rPr>
              <w:t>GEF SGP</w:t>
            </w:r>
            <w:r w:rsidRPr="00A02D79">
              <w:rPr>
                <w:sz w:val="22"/>
                <w:szCs w:val="22"/>
                <w:lang w:val="en-GB"/>
              </w:rPr>
              <w:t xml:space="preserve"> small grant management to medium size or even full size project management.</w:t>
            </w:r>
          </w:p>
          <w:p w:rsidR="00D45E87" w:rsidRPr="00A02D79" w:rsidRDefault="00D45E87" w:rsidP="00341DA7"/>
        </w:tc>
        <w:tc>
          <w:tcPr>
            <w:tcW w:w="7218" w:type="dxa"/>
          </w:tcPr>
          <w:p w:rsidR="00D45E87" w:rsidRPr="00A02D79" w:rsidRDefault="00D45E87" w:rsidP="00341DA7">
            <w:pPr>
              <w:pStyle w:val="Default"/>
              <w:rPr>
                <w:sz w:val="22"/>
                <w:szCs w:val="22"/>
              </w:rPr>
            </w:pPr>
            <w:r>
              <w:rPr>
                <w:sz w:val="22"/>
                <w:szCs w:val="22"/>
              </w:rPr>
              <w:lastRenderedPageBreak/>
              <w:t>GEF SGP</w:t>
            </w:r>
            <w:r w:rsidRPr="00A02D79">
              <w:rPr>
                <w:sz w:val="22"/>
                <w:szCs w:val="22"/>
              </w:rPr>
              <w:t xml:space="preserve"> had been tasked with the primary objective of helping generate “global environmental benefits” through community or local action.  </w:t>
            </w:r>
            <w:r>
              <w:rPr>
                <w:sz w:val="22"/>
                <w:szCs w:val="22"/>
              </w:rPr>
              <w:t>Very small amount of</w:t>
            </w:r>
            <w:r w:rsidRPr="00A02D79">
              <w:rPr>
                <w:sz w:val="22"/>
                <w:szCs w:val="22"/>
              </w:rPr>
              <w:t xml:space="preserve"> grants for the first time could possibly be utilized for direct and stand alone capacity development activities (still related to generating global environmental benefits), the rest of the grants are directed at generating GEF focal area outcomes on</w:t>
            </w:r>
            <w:r>
              <w:rPr>
                <w:sz w:val="22"/>
                <w:szCs w:val="22"/>
              </w:rPr>
              <w:t xml:space="preserve"> the ground aligned to the GEF-5</w:t>
            </w:r>
            <w:r w:rsidRPr="00A02D79">
              <w:rPr>
                <w:sz w:val="22"/>
                <w:szCs w:val="22"/>
              </w:rPr>
              <w:t xml:space="preserve"> strategic objectives. In fact, in previous operational phases, </w:t>
            </w:r>
            <w:r>
              <w:rPr>
                <w:sz w:val="22"/>
                <w:szCs w:val="22"/>
              </w:rPr>
              <w:t>GEF SGP</w:t>
            </w:r>
            <w:r w:rsidRPr="00A02D79">
              <w:rPr>
                <w:sz w:val="22"/>
                <w:szCs w:val="22"/>
              </w:rPr>
              <w:t xml:space="preserve"> was instructed to consider stand-alone capacity development activities under the category of management costs. It is in the process of producing the on-ground results in which capacity development of the CBO/CSO grantee-partners occur in a “learning-by-doing” approach. Through the CBO’s or CSO’s 2 – 3 years implementation of the project, a step-by-step capacity development occurs, specific to the focal area subject of the project and with the aim to sustain the initiatives and gains made by the project. The 2007 Joint Evaluation of the </w:t>
            </w:r>
            <w:r>
              <w:rPr>
                <w:sz w:val="22"/>
                <w:szCs w:val="22"/>
              </w:rPr>
              <w:t>GEF SGP</w:t>
            </w:r>
            <w:r w:rsidRPr="00A02D79">
              <w:rPr>
                <w:sz w:val="22"/>
                <w:szCs w:val="22"/>
              </w:rPr>
              <w:t xml:space="preserve"> verified that </w:t>
            </w:r>
            <w:r>
              <w:rPr>
                <w:sz w:val="22"/>
                <w:szCs w:val="22"/>
              </w:rPr>
              <w:t>GEF SGP</w:t>
            </w:r>
            <w:r w:rsidRPr="00A02D79">
              <w:rPr>
                <w:sz w:val="22"/>
                <w:szCs w:val="22"/>
              </w:rPr>
              <w:t xml:space="preserve"> projects indeed have high sustainability because of this.  </w:t>
            </w:r>
          </w:p>
          <w:p w:rsidR="00D45E87" w:rsidRPr="00A02D79" w:rsidRDefault="00D45E87" w:rsidP="00341DA7">
            <w:pPr>
              <w:pStyle w:val="Default"/>
              <w:rPr>
                <w:sz w:val="22"/>
                <w:szCs w:val="22"/>
              </w:rPr>
            </w:pPr>
          </w:p>
          <w:p w:rsidR="00D45E87" w:rsidRPr="00A02D79" w:rsidRDefault="00D45E87" w:rsidP="00341DA7">
            <w:pPr>
              <w:pStyle w:val="Default"/>
              <w:rPr>
                <w:sz w:val="22"/>
                <w:szCs w:val="22"/>
              </w:rPr>
            </w:pPr>
          </w:p>
          <w:p w:rsidR="00D45E87" w:rsidRDefault="00D45E87" w:rsidP="00341DA7">
            <w:pPr>
              <w:pStyle w:val="Default"/>
              <w:rPr>
                <w:sz w:val="22"/>
                <w:szCs w:val="22"/>
              </w:rPr>
            </w:pPr>
            <w:r w:rsidRPr="00A02D79">
              <w:rPr>
                <w:sz w:val="22"/>
                <w:szCs w:val="22"/>
              </w:rPr>
              <w:t xml:space="preserve">While </w:t>
            </w:r>
            <w:r>
              <w:rPr>
                <w:sz w:val="22"/>
                <w:szCs w:val="22"/>
              </w:rPr>
              <w:t>GEF SGP</w:t>
            </w:r>
            <w:r w:rsidRPr="00A02D79">
              <w:rPr>
                <w:sz w:val="22"/>
                <w:szCs w:val="22"/>
              </w:rPr>
              <w:t xml:space="preserve"> has been operational for 18 years, the need for </w:t>
            </w:r>
            <w:r>
              <w:rPr>
                <w:sz w:val="22"/>
                <w:szCs w:val="22"/>
              </w:rPr>
              <w:t>GEF SGP</w:t>
            </w:r>
            <w:r w:rsidRPr="00A02D79">
              <w:rPr>
                <w:sz w:val="22"/>
                <w:szCs w:val="22"/>
              </w:rPr>
              <w:t xml:space="preserve"> has continued to increase. New countries have joined the </w:t>
            </w:r>
            <w:proofErr w:type="spellStart"/>
            <w:r w:rsidRPr="00A02D79">
              <w:rPr>
                <w:sz w:val="22"/>
                <w:szCs w:val="22"/>
              </w:rPr>
              <w:t>programme</w:t>
            </w:r>
            <w:proofErr w:type="spellEnd"/>
            <w:r w:rsidRPr="00A02D79">
              <w:rPr>
                <w:sz w:val="22"/>
                <w:szCs w:val="22"/>
              </w:rPr>
              <w:t xml:space="preserve"> with basic foundational capacity building needs and fledgling CBOs and NGOs. In the more mature countries, the greater awareness and enhanced capacity of civil society have increased absorptive capacity and range of possible strategic </w:t>
            </w:r>
            <w:r w:rsidRPr="00A02D79">
              <w:rPr>
                <w:sz w:val="22"/>
                <w:szCs w:val="22"/>
              </w:rPr>
              <w:lastRenderedPageBreak/>
              <w:t xml:space="preserve">actions to address global environmental problems. As they become better established </w:t>
            </w:r>
            <w:r>
              <w:rPr>
                <w:sz w:val="22"/>
                <w:szCs w:val="22"/>
              </w:rPr>
              <w:t>GEF SGP</w:t>
            </w:r>
            <w:r w:rsidRPr="00A02D79">
              <w:rPr>
                <w:sz w:val="22"/>
                <w:szCs w:val="22"/>
              </w:rPr>
              <w:t xml:space="preserve"> country </w:t>
            </w:r>
            <w:proofErr w:type="spellStart"/>
            <w:r w:rsidRPr="00A02D79">
              <w:rPr>
                <w:sz w:val="22"/>
                <w:szCs w:val="22"/>
              </w:rPr>
              <w:t>programmes</w:t>
            </w:r>
            <w:proofErr w:type="spellEnd"/>
            <w:r w:rsidRPr="00A02D79">
              <w:rPr>
                <w:sz w:val="22"/>
                <w:szCs w:val="22"/>
              </w:rPr>
              <w:t xml:space="preserve"> experience rising demand from communities and civil society actors, often greatly in excess of available funding, especially as the overall global environment challenges continue to grow due to population growth, industrialization, and degradation of the natural resource base.  </w:t>
            </w:r>
          </w:p>
          <w:p w:rsidR="00D45E87" w:rsidRPr="00A02D79" w:rsidRDefault="00D45E87" w:rsidP="00341DA7">
            <w:pPr>
              <w:pStyle w:val="Default"/>
              <w:rPr>
                <w:sz w:val="22"/>
                <w:szCs w:val="22"/>
              </w:rPr>
            </w:pPr>
          </w:p>
          <w:p w:rsidR="00D45E87" w:rsidRPr="00A02D79" w:rsidRDefault="00D45E87" w:rsidP="00341DA7">
            <w:pPr>
              <w:pStyle w:val="Default"/>
              <w:rPr>
                <w:sz w:val="22"/>
                <w:szCs w:val="22"/>
              </w:rPr>
            </w:pPr>
            <w:r w:rsidRPr="00A02D79">
              <w:rPr>
                <w:sz w:val="22"/>
                <w:szCs w:val="22"/>
              </w:rPr>
              <w:t>There are also a lot of cases where new approaches and innovative models only become convincing for wider replication or scaling up when tested over many relevant situations. A critical mass of small community-based projects is also required either to properly cover an ecosystem (i.e. watersheds or coastal zones) or to pool sustainable products for fair trade (i.e. organic certified honey for export).</w:t>
            </w:r>
          </w:p>
          <w:p w:rsidR="00D45E87" w:rsidRPr="00A02D79" w:rsidRDefault="00D45E87" w:rsidP="00341DA7">
            <w:pPr>
              <w:pStyle w:val="Default"/>
              <w:rPr>
                <w:sz w:val="22"/>
                <w:szCs w:val="22"/>
              </w:rPr>
            </w:pPr>
          </w:p>
          <w:p w:rsidR="00D45E87" w:rsidRPr="00A02D79" w:rsidRDefault="00D45E87" w:rsidP="00341DA7">
            <w:pPr>
              <w:pStyle w:val="Default"/>
              <w:rPr>
                <w:sz w:val="22"/>
                <w:szCs w:val="22"/>
              </w:rPr>
            </w:pPr>
            <w:r w:rsidRPr="00A02D79">
              <w:rPr>
                <w:sz w:val="22"/>
                <w:szCs w:val="22"/>
              </w:rPr>
              <w:t xml:space="preserve">Additionally, it should be also noted that not all country </w:t>
            </w:r>
            <w:proofErr w:type="spellStart"/>
            <w:r w:rsidRPr="00A02D79">
              <w:rPr>
                <w:sz w:val="22"/>
                <w:szCs w:val="22"/>
              </w:rPr>
              <w:t>programmes</w:t>
            </w:r>
            <w:proofErr w:type="spellEnd"/>
            <w:r w:rsidRPr="00A02D79">
              <w:rPr>
                <w:sz w:val="22"/>
                <w:szCs w:val="22"/>
              </w:rPr>
              <w:t xml:space="preserve"> have been operational for 18 years.  </w:t>
            </w:r>
            <w:r>
              <w:rPr>
                <w:sz w:val="22"/>
                <w:szCs w:val="22"/>
              </w:rPr>
              <w:t>GEF SGP</w:t>
            </w:r>
            <w:r w:rsidRPr="00A02D79">
              <w:rPr>
                <w:sz w:val="22"/>
                <w:szCs w:val="22"/>
              </w:rPr>
              <w:t xml:space="preserve"> started in 1992 with only a few countries in its pilot phase, and expanded country coverage gradually – with the largest increase in country </w:t>
            </w:r>
            <w:proofErr w:type="spellStart"/>
            <w:r w:rsidRPr="00A02D79">
              <w:rPr>
                <w:sz w:val="22"/>
                <w:szCs w:val="22"/>
              </w:rPr>
              <w:t>programmes</w:t>
            </w:r>
            <w:proofErr w:type="spellEnd"/>
            <w:r w:rsidRPr="00A02D79">
              <w:rPr>
                <w:sz w:val="22"/>
                <w:szCs w:val="22"/>
              </w:rPr>
              <w:t xml:space="preserve"> occurring in the last four years during GEF4.  Only eight </w:t>
            </w:r>
            <w:r>
              <w:rPr>
                <w:sz w:val="22"/>
                <w:szCs w:val="22"/>
              </w:rPr>
              <w:t>GEF SGP</w:t>
            </w:r>
            <w:r w:rsidRPr="00A02D79">
              <w:rPr>
                <w:sz w:val="22"/>
                <w:szCs w:val="22"/>
              </w:rPr>
              <w:t xml:space="preserve"> country </w:t>
            </w:r>
            <w:proofErr w:type="spellStart"/>
            <w:r w:rsidRPr="00A02D79">
              <w:rPr>
                <w:sz w:val="22"/>
                <w:szCs w:val="22"/>
              </w:rPr>
              <w:t>programmes</w:t>
            </w:r>
            <w:proofErr w:type="spellEnd"/>
            <w:r w:rsidRPr="00A02D79">
              <w:rPr>
                <w:sz w:val="22"/>
                <w:szCs w:val="22"/>
              </w:rPr>
              <w:t xml:space="preserve"> are 18 years’ old, while more than half of all country </w:t>
            </w:r>
            <w:proofErr w:type="spellStart"/>
            <w:r w:rsidRPr="00A02D79">
              <w:rPr>
                <w:sz w:val="22"/>
                <w:szCs w:val="22"/>
              </w:rPr>
              <w:t>programmes</w:t>
            </w:r>
            <w:proofErr w:type="spellEnd"/>
            <w:r w:rsidRPr="00A02D79">
              <w:rPr>
                <w:sz w:val="22"/>
                <w:szCs w:val="22"/>
              </w:rPr>
              <w:t xml:space="preserve"> are less than 8 years old</w:t>
            </w:r>
          </w:p>
          <w:p w:rsidR="00D45E87" w:rsidRPr="00A02D79" w:rsidRDefault="00D45E87" w:rsidP="00341DA7">
            <w:pPr>
              <w:pStyle w:val="Default"/>
              <w:rPr>
                <w:sz w:val="22"/>
                <w:szCs w:val="22"/>
              </w:rPr>
            </w:pPr>
          </w:p>
          <w:p w:rsidR="00D45E87" w:rsidRPr="00A02D79" w:rsidRDefault="000C139E" w:rsidP="00341DA7">
            <w:pPr>
              <w:pStyle w:val="Default"/>
              <w:rPr>
                <w:sz w:val="22"/>
                <w:szCs w:val="22"/>
              </w:rPr>
            </w:pPr>
            <w:r>
              <w:rPr>
                <w:sz w:val="22"/>
                <w:szCs w:val="22"/>
              </w:rPr>
              <w:t>Given</w:t>
            </w:r>
            <w:r w:rsidR="00D45E87" w:rsidRPr="00A02D79">
              <w:rPr>
                <w:sz w:val="22"/>
                <w:szCs w:val="22"/>
              </w:rPr>
              <w:t xml:space="preserve"> that </w:t>
            </w:r>
            <w:r w:rsidR="00D45E87">
              <w:rPr>
                <w:sz w:val="22"/>
                <w:szCs w:val="22"/>
              </w:rPr>
              <w:t>GEF SGP</w:t>
            </w:r>
            <w:r w:rsidR="00D45E87" w:rsidRPr="00A02D79">
              <w:rPr>
                <w:sz w:val="22"/>
                <w:szCs w:val="22"/>
              </w:rPr>
              <w:t xml:space="preserve"> was primarily tasked to help generate “global environmental benefits” (GEB), the </w:t>
            </w:r>
            <w:r w:rsidR="00D45E87">
              <w:rPr>
                <w:sz w:val="22"/>
                <w:szCs w:val="22"/>
              </w:rPr>
              <w:t>GEF SGP</w:t>
            </w:r>
            <w:r w:rsidR="00D45E87" w:rsidRPr="00A02D79">
              <w:rPr>
                <w:sz w:val="22"/>
                <w:szCs w:val="22"/>
              </w:rPr>
              <w:t xml:space="preserve"> OP5 targets in Annex A which will serve as basis for its output indicators are in the language that reflects GEB. For example, by stating that “110 Indigenous and Community Conserved Areas will be positively influenced” it is also implied that the indigenous and local communities involved and their CSO partners will have their capacity developed in skills such as delineation of ancestral domains, inventory of resources, conservation planning and implementation and advocacy for policy support. Other examples include “60 ecosystems with conservation aware communities” and “adopting sustainable use”, “restoration and enhancement of 15,000 hectares of forest and non-forest lands initiated”, and 27,000 hectares under improved agricultural, land and water management practices.” None of these targets will be met and sustained without the capacities of the community members and their CSO partners also being developed. </w:t>
            </w:r>
            <w:r w:rsidR="00D45E87">
              <w:rPr>
                <w:sz w:val="22"/>
                <w:szCs w:val="22"/>
              </w:rPr>
              <w:t>GEF SGP</w:t>
            </w:r>
            <w:r w:rsidR="00D45E87" w:rsidRPr="00A02D79">
              <w:rPr>
                <w:sz w:val="22"/>
                <w:szCs w:val="22"/>
              </w:rPr>
              <w:t xml:space="preserve">, however, in receiving funding from GEF which requires that its funded activities be linked to GEB, have to imbed capacity development within its targets, a consequence of the process undertaken rather than the primary component, except for the 10% capacity development grants that have just now been allowed. As these capacity development grants relate to providing needed support so that </w:t>
            </w:r>
            <w:r w:rsidR="00D45E87">
              <w:rPr>
                <w:sz w:val="22"/>
                <w:szCs w:val="22"/>
              </w:rPr>
              <w:t>GEF SGP</w:t>
            </w:r>
            <w:r w:rsidR="00D45E87" w:rsidRPr="00A02D79">
              <w:rPr>
                <w:sz w:val="22"/>
                <w:szCs w:val="22"/>
              </w:rPr>
              <w:t xml:space="preserve"> country </w:t>
            </w:r>
            <w:proofErr w:type="spellStart"/>
            <w:r w:rsidR="00D45E87" w:rsidRPr="00A02D79">
              <w:rPr>
                <w:sz w:val="22"/>
                <w:szCs w:val="22"/>
              </w:rPr>
              <w:t>programme</w:t>
            </w:r>
            <w:proofErr w:type="spellEnd"/>
            <w:r w:rsidR="00D45E87" w:rsidRPr="00A02D79">
              <w:rPr>
                <w:sz w:val="22"/>
                <w:szCs w:val="22"/>
              </w:rPr>
              <w:t xml:space="preserve"> work indeed links with and helps generate GEB (e.g. improving awareness on conventions, networking, enhanced participatory M&amp;E, production of knowledge products, and case studies for sharing lessons learned), most likely the grantee CSOs would have to be those with enough capacity to provide these supportive activities to other less capable CBOs/CSOs and community partners. </w:t>
            </w:r>
          </w:p>
          <w:p w:rsidR="00D45E87" w:rsidRDefault="00D45E87" w:rsidP="00341DA7">
            <w:pPr>
              <w:pStyle w:val="Default"/>
              <w:rPr>
                <w:sz w:val="22"/>
                <w:szCs w:val="22"/>
              </w:rPr>
            </w:pPr>
          </w:p>
          <w:p w:rsidR="00D45E87" w:rsidRPr="00A02D79" w:rsidRDefault="00D45E87" w:rsidP="00341DA7">
            <w:pPr>
              <w:pStyle w:val="Default"/>
              <w:rPr>
                <w:sz w:val="22"/>
                <w:szCs w:val="22"/>
              </w:rPr>
            </w:pPr>
          </w:p>
          <w:p w:rsidR="00D45E87" w:rsidRDefault="00D45E87" w:rsidP="00341DA7">
            <w:pPr>
              <w:pStyle w:val="Default"/>
              <w:rPr>
                <w:sz w:val="22"/>
                <w:szCs w:val="22"/>
              </w:rPr>
            </w:pPr>
            <w:r w:rsidRPr="00A02D79">
              <w:rPr>
                <w:sz w:val="22"/>
                <w:szCs w:val="22"/>
              </w:rPr>
              <w:t xml:space="preserve">As the capacity development of CBOs/NGOs are imbedded in the accomplishments and targeted outcomes of </w:t>
            </w:r>
            <w:r>
              <w:rPr>
                <w:sz w:val="22"/>
                <w:szCs w:val="22"/>
              </w:rPr>
              <w:t>GEF SGP</w:t>
            </w:r>
            <w:r w:rsidRPr="00A02D79">
              <w:rPr>
                <w:sz w:val="22"/>
                <w:szCs w:val="22"/>
              </w:rPr>
              <w:t xml:space="preserve"> globally and its country </w:t>
            </w:r>
            <w:proofErr w:type="spellStart"/>
            <w:r w:rsidRPr="00A02D79">
              <w:rPr>
                <w:sz w:val="22"/>
                <w:szCs w:val="22"/>
              </w:rPr>
              <w:t>programmes</w:t>
            </w:r>
            <w:proofErr w:type="spellEnd"/>
            <w:r w:rsidRPr="00A02D79">
              <w:rPr>
                <w:sz w:val="22"/>
                <w:szCs w:val="22"/>
              </w:rPr>
              <w:t xml:space="preserve">, the way by which new challenging outputs are expressed as </w:t>
            </w:r>
            <w:r w:rsidRPr="00A02D79">
              <w:rPr>
                <w:sz w:val="22"/>
                <w:szCs w:val="22"/>
              </w:rPr>
              <w:lastRenderedPageBreak/>
              <w:t>capacities of CBOs/CSOs increase over time is as laid out in the Council paper G36/4 “</w:t>
            </w:r>
            <w:r w:rsidRPr="00A02D79">
              <w:rPr>
                <w:i/>
                <w:sz w:val="22"/>
                <w:szCs w:val="22"/>
              </w:rPr>
              <w:t xml:space="preserve">Small Grants </w:t>
            </w:r>
            <w:proofErr w:type="spellStart"/>
            <w:r w:rsidRPr="00A02D79">
              <w:rPr>
                <w:i/>
                <w:sz w:val="22"/>
                <w:szCs w:val="22"/>
              </w:rPr>
              <w:t>Programme</w:t>
            </w:r>
            <w:proofErr w:type="spellEnd"/>
            <w:r w:rsidRPr="00A02D79">
              <w:rPr>
                <w:i/>
                <w:sz w:val="22"/>
                <w:szCs w:val="22"/>
              </w:rPr>
              <w:t>: Execution Arrangements and Upgrading Policy for GEF-5</w:t>
            </w:r>
            <w:r w:rsidRPr="00A02D79">
              <w:rPr>
                <w:sz w:val="22"/>
                <w:szCs w:val="22"/>
              </w:rPr>
              <w:t xml:space="preserve">.”   </w:t>
            </w:r>
          </w:p>
          <w:p w:rsidR="00D45E87" w:rsidRPr="00A02D79" w:rsidRDefault="00D45E87" w:rsidP="00341DA7">
            <w:pPr>
              <w:pStyle w:val="Default"/>
              <w:rPr>
                <w:sz w:val="22"/>
                <w:szCs w:val="22"/>
              </w:rPr>
            </w:pPr>
          </w:p>
          <w:p w:rsidR="00D45E87" w:rsidRPr="00A02D79" w:rsidRDefault="00D45E87" w:rsidP="00341DA7">
            <w:pPr>
              <w:pStyle w:val="gefpifbodytextnumberedpara"/>
              <w:spacing w:after="0"/>
              <w:jc w:val="both"/>
            </w:pPr>
            <w:r w:rsidRPr="00A02D79">
              <w:t xml:space="preserve">In this Council approved paper, more “mature” </w:t>
            </w:r>
            <w:r>
              <w:t>GEF SGP</w:t>
            </w:r>
            <w:r w:rsidRPr="00A02D79">
              <w:t xml:space="preserve"> Country </w:t>
            </w:r>
            <w:proofErr w:type="spellStart"/>
            <w:r w:rsidRPr="00A02D79">
              <w:t>Programmes</w:t>
            </w:r>
            <w:proofErr w:type="spellEnd"/>
            <w:r w:rsidRPr="00A02D79">
              <w:t xml:space="preserve"> (in this submission, these are Argentina, Egypt, Indonesia, Iran, Kazakhstan, Malaysia, Morocco, Peru, South Africa, and Turkey) are expected to produce higher level outcomes such as increased replication, scaling up, and mainstreaming of successful projects, as well as generating useful knowledge management products. They should also eventually be able to support and organize strong local networks of grantees and local NGOs that are influencing local and national development planning and policy making; with NSCs that are active, not only in proposal reviews, but also in influencing policy and resource mobilization. Meeting these higher level outcomes actually require and thus imply that CBO/CSO grantees and partners of </w:t>
            </w:r>
            <w:r>
              <w:t>GEF SGP</w:t>
            </w:r>
            <w:r w:rsidRPr="00A02D79">
              <w:t>, particularly those that had accessed grants in earlier operational phases, are targeting and meeting more challenging tasks.</w:t>
            </w:r>
          </w:p>
          <w:p w:rsidR="00D45E87" w:rsidRPr="00A02D79" w:rsidRDefault="00D45E87" w:rsidP="00341DA7">
            <w:pPr>
              <w:pStyle w:val="gefpifbodytextnumberedpara"/>
              <w:spacing w:after="0"/>
              <w:jc w:val="both"/>
            </w:pPr>
          </w:p>
          <w:p w:rsidR="00D45E87" w:rsidRPr="00A02D79" w:rsidRDefault="00D45E87" w:rsidP="00341DA7">
            <w:pPr>
              <w:pStyle w:val="gefpifbodytextnumberedpara"/>
              <w:spacing w:after="0"/>
              <w:jc w:val="both"/>
              <w:rPr>
                <w:color w:val="000000"/>
              </w:rPr>
            </w:pPr>
            <w:r w:rsidRPr="00A02D79">
              <w:t>In the 2</w:t>
            </w:r>
            <w:r w:rsidRPr="00A02D79">
              <w:rPr>
                <w:vertAlign w:val="superscript"/>
              </w:rPr>
              <w:t>nd</w:t>
            </w:r>
            <w:r w:rsidRPr="00A02D79">
              <w:t xml:space="preserve"> Independent Evaluation of the </w:t>
            </w:r>
            <w:r>
              <w:t>GEF SGP</w:t>
            </w:r>
            <w:r w:rsidRPr="00A02D79">
              <w:t xml:space="preserve">, it was concluded that implementing projects at the $25,000 level which is the average for </w:t>
            </w:r>
            <w:r>
              <w:t>GEF SGP</w:t>
            </w:r>
            <w:r w:rsidRPr="00A02D79">
              <w:t xml:space="preserve"> or even at the $50,000 level does not provide enough exposure and experience to go after even medium-sized projects. It was recommended that “strategic projects” at maximum of $150,000 be provided to allow a higher “ladder” of capacity to develop. “Strategic projects” grants have now been incorporated in the </w:t>
            </w:r>
            <w:r>
              <w:t>GEF SGP</w:t>
            </w:r>
            <w:r w:rsidRPr="00A02D79">
              <w:t xml:space="preserve"> Operational Guidelines for this purpose (see Annex H, Part III </w:t>
            </w:r>
            <w:proofErr w:type="spellStart"/>
            <w:r w:rsidRPr="00A02D79">
              <w:t>para</w:t>
            </w:r>
            <w:proofErr w:type="spellEnd"/>
            <w:r w:rsidRPr="00A02D79">
              <w:t xml:space="preserve"> 54). </w:t>
            </w:r>
          </w:p>
          <w:p w:rsidR="00D45E87" w:rsidRPr="00A02D79" w:rsidRDefault="00D45E87" w:rsidP="00341DA7">
            <w:pPr>
              <w:autoSpaceDE w:val="0"/>
              <w:autoSpaceDN w:val="0"/>
              <w:adjustRightInd w:val="0"/>
            </w:pPr>
          </w:p>
        </w:tc>
      </w:tr>
      <w:tr w:rsidR="00D45E87" w:rsidRPr="00A02D79" w:rsidTr="00341DA7">
        <w:tc>
          <w:tcPr>
            <w:tcW w:w="3618" w:type="dxa"/>
          </w:tcPr>
          <w:p w:rsidR="00D45E87" w:rsidRPr="00A02D79" w:rsidRDefault="00D45E87" w:rsidP="00341DA7">
            <w:r w:rsidRPr="00A02D79">
              <w:rPr>
                <w:sz w:val="22"/>
                <w:szCs w:val="22"/>
                <w:lang w:val="en-GB"/>
              </w:rPr>
              <w:lastRenderedPageBreak/>
              <w:t xml:space="preserve">c) One shouldn’t avoid recognizing adverse effects of </w:t>
            </w:r>
            <w:r>
              <w:rPr>
                <w:sz w:val="22"/>
                <w:szCs w:val="22"/>
                <w:lang w:val="en-GB"/>
              </w:rPr>
              <w:t>GEF SGP</w:t>
            </w:r>
            <w:r w:rsidRPr="00A02D79">
              <w:rPr>
                <w:sz w:val="22"/>
                <w:szCs w:val="22"/>
                <w:lang w:val="en-GB"/>
              </w:rPr>
              <w:t xml:space="preserve"> on the field after 18 years of operation in some countries. One known adverse effect in some </w:t>
            </w:r>
            <w:r>
              <w:rPr>
                <w:sz w:val="22"/>
                <w:szCs w:val="22"/>
                <w:lang w:val="en-GB"/>
              </w:rPr>
              <w:t>GEF SGP</w:t>
            </w:r>
            <w:r w:rsidRPr="00A02D79">
              <w:rPr>
                <w:sz w:val="22"/>
                <w:szCs w:val="22"/>
                <w:lang w:val="en-GB"/>
              </w:rPr>
              <w:t xml:space="preserve"> countries is the development of CBOs/CSOs projects brokers who are “selling” to community to other community the drafting of the same type of project which is perfectly fitting with </w:t>
            </w:r>
            <w:r>
              <w:rPr>
                <w:sz w:val="22"/>
                <w:szCs w:val="22"/>
                <w:lang w:val="en-GB"/>
              </w:rPr>
              <w:t>GEF SGP</w:t>
            </w:r>
            <w:r w:rsidRPr="00A02D79">
              <w:rPr>
                <w:sz w:val="22"/>
                <w:szCs w:val="22"/>
                <w:lang w:val="en-GB"/>
              </w:rPr>
              <w:t xml:space="preserve"> criteria and get usually selected for funding against a % fee of the amount awarded by </w:t>
            </w:r>
            <w:r>
              <w:rPr>
                <w:sz w:val="22"/>
                <w:szCs w:val="22"/>
                <w:lang w:val="en-GB"/>
              </w:rPr>
              <w:t>GEF SGP</w:t>
            </w:r>
            <w:r w:rsidRPr="00A02D79">
              <w:rPr>
                <w:sz w:val="22"/>
                <w:szCs w:val="22"/>
                <w:lang w:val="en-GB"/>
              </w:rPr>
              <w:t xml:space="preserve"> to the community. It would be good that </w:t>
            </w:r>
            <w:r>
              <w:rPr>
                <w:sz w:val="22"/>
                <w:szCs w:val="22"/>
                <w:lang w:val="en-GB"/>
              </w:rPr>
              <w:t>GEF SGP</w:t>
            </w:r>
            <w:r w:rsidRPr="00A02D79">
              <w:rPr>
                <w:sz w:val="22"/>
                <w:szCs w:val="22"/>
                <w:lang w:val="en-GB"/>
              </w:rPr>
              <w:t xml:space="preserve"> monitoring tools track for example if the exactly same template of projects are funded other different communities and time within one </w:t>
            </w:r>
            <w:r>
              <w:rPr>
                <w:sz w:val="22"/>
                <w:szCs w:val="22"/>
                <w:lang w:val="en-GB"/>
              </w:rPr>
              <w:t>GEF SGP</w:t>
            </w:r>
            <w:r w:rsidRPr="00A02D79">
              <w:rPr>
                <w:sz w:val="22"/>
                <w:szCs w:val="22"/>
                <w:lang w:val="en-GB"/>
              </w:rPr>
              <w:t xml:space="preserve"> country program. Other kind of area of improvement could be assessed. Currently the PIF doesn’t provide information on its assessment of areas of improvement for the future.</w:t>
            </w:r>
          </w:p>
        </w:tc>
        <w:tc>
          <w:tcPr>
            <w:tcW w:w="7218" w:type="dxa"/>
          </w:tcPr>
          <w:p w:rsidR="00D45E87" w:rsidRPr="00A02D79" w:rsidRDefault="00D45E87" w:rsidP="00341DA7">
            <w:pPr>
              <w:pStyle w:val="gefpifbodytextnumberedpara"/>
              <w:spacing w:after="0"/>
              <w:jc w:val="both"/>
            </w:pPr>
            <w:r>
              <w:t>GEF SGP</w:t>
            </w:r>
            <w:r w:rsidRPr="00A02D79">
              <w:t xml:space="preserve"> has a proven and established governance structure as laid out in its Operational Guidelines (attached as an Annex to this document), and set of procedures that has helped limit “brokering” of NGOs in project development.  These include the following</w:t>
            </w:r>
          </w:p>
          <w:p w:rsidR="00D45E87" w:rsidRPr="00A02D79" w:rsidRDefault="00D45E87" w:rsidP="00341DA7">
            <w:pPr>
              <w:pStyle w:val="gefpifbodytextnumberedpara"/>
              <w:spacing w:after="0"/>
              <w:jc w:val="both"/>
            </w:pPr>
            <w:r w:rsidRPr="00A02D79">
              <w:t xml:space="preserve">1) </w:t>
            </w:r>
            <w:r w:rsidRPr="00A02D79">
              <w:rPr>
                <w:b/>
                <w:i/>
              </w:rPr>
              <w:t>National Steering Committee (NSC)</w:t>
            </w:r>
            <w:r w:rsidRPr="00A02D79">
              <w:t xml:space="preserve">: a voluntary body composed of high-level and respected government officials, academics, NGOs, private sector representatives and technical experts.  The NSC members are generally well-informed about other projects and forums in their areas of expertise, and able to play a role in promoting coordination and synergy and development of partnerships with other national initiatives. NSC members as well as CBOs/CSOs linked to them cannot access </w:t>
            </w:r>
            <w:r>
              <w:t>GEF SGP</w:t>
            </w:r>
            <w:r w:rsidRPr="00A02D79">
              <w:t xml:space="preserve"> grants. There is also a rotation of non-governmental members every three years.</w:t>
            </w:r>
          </w:p>
          <w:p w:rsidR="00D45E87" w:rsidRPr="00A02D79" w:rsidRDefault="00D45E87" w:rsidP="00341DA7">
            <w:pPr>
              <w:pStyle w:val="gefpifbodytextnumberedpara"/>
              <w:spacing w:after="0"/>
              <w:jc w:val="both"/>
            </w:pPr>
            <w:r w:rsidRPr="00A02D79">
              <w:t xml:space="preserve">2) </w:t>
            </w:r>
            <w:r w:rsidRPr="00A02D79">
              <w:rPr>
                <w:b/>
                <w:i/>
              </w:rPr>
              <w:t xml:space="preserve">Country-based team with a National Coordinator and </w:t>
            </w:r>
            <w:proofErr w:type="spellStart"/>
            <w:r w:rsidRPr="00A02D79">
              <w:rPr>
                <w:b/>
                <w:i/>
              </w:rPr>
              <w:t>Programme</w:t>
            </w:r>
            <w:proofErr w:type="spellEnd"/>
            <w:r w:rsidRPr="00A02D79">
              <w:rPr>
                <w:b/>
                <w:i/>
              </w:rPr>
              <w:t xml:space="preserve"> Assistant</w:t>
            </w:r>
            <w:r w:rsidRPr="00A02D79">
              <w:rPr>
                <w:i/>
              </w:rPr>
              <w:t>.</w:t>
            </w:r>
            <w:r w:rsidRPr="00A02D79">
              <w:t xml:space="preserve">  This team is UN-contracted and reporting to the </w:t>
            </w:r>
            <w:r>
              <w:t>GEF SGP</w:t>
            </w:r>
            <w:r w:rsidRPr="00A02D79">
              <w:t xml:space="preserve"> Global Manager to assure their “neutrality”. The team works with all past and future grantees, and is able to work closely with grantees in proposal development, as well as provide regular oversight to projects under implementation.  With their in-country presence and local knowledge, the </w:t>
            </w:r>
            <w:proofErr w:type="spellStart"/>
            <w:r w:rsidRPr="00A02D79">
              <w:t>programme</w:t>
            </w:r>
            <w:proofErr w:type="spellEnd"/>
            <w:r w:rsidRPr="00A02D79">
              <w:t xml:space="preserve"> team can play a role in avoiding or limiting such “brokering”.  </w:t>
            </w:r>
          </w:p>
          <w:p w:rsidR="00D45E87" w:rsidRPr="00A02D79" w:rsidRDefault="00D45E87" w:rsidP="00341DA7">
            <w:pPr>
              <w:pStyle w:val="gefpifbodytextnumberedpara"/>
              <w:spacing w:after="0"/>
              <w:jc w:val="both"/>
            </w:pPr>
            <w:r w:rsidRPr="00A02D79">
              <w:t xml:space="preserve">3) </w:t>
            </w:r>
            <w:r w:rsidRPr="00A02D79">
              <w:rPr>
                <w:b/>
                <w:i/>
              </w:rPr>
              <w:t>Grantees’ network</w:t>
            </w:r>
            <w:r w:rsidRPr="00A02D79">
              <w:rPr>
                <w:b/>
              </w:rPr>
              <w:t xml:space="preserve"> </w:t>
            </w:r>
            <w:r w:rsidRPr="00A02D79">
              <w:rPr>
                <w:b/>
                <w:i/>
              </w:rPr>
              <w:t>as well as links with credible NGOs</w:t>
            </w:r>
            <w:r w:rsidRPr="00A02D79">
              <w:t xml:space="preserve">.  </w:t>
            </w:r>
            <w:r>
              <w:t>GEF SGP</w:t>
            </w:r>
            <w:r w:rsidRPr="00A02D79">
              <w:t xml:space="preserve"> has developed grantees’ networks in countries, which are able to provide capacity development assistance and mutual monitoring between grantees to avoid such “brokering” of NGOs. Links to credible local NGOs result in fast feedback whenever there are violations to </w:t>
            </w:r>
            <w:r>
              <w:t>GEF SGP</w:t>
            </w:r>
            <w:r w:rsidRPr="00A02D79">
              <w:t xml:space="preserve"> procedural and ethical rules. </w:t>
            </w:r>
          </w:p>
          <w:p w:rsidR="00D45E87" w:rsidRPr="00A02D79" w:rsidRDefault="00D45E87" w:rsidP="00341DA7">
            <w:pPr>
              <w:pStyle w:val="gefpifbodytextnumberedpara"/>
              <w:spacing w:after="0"/>
              <w:jc w:val="both"/>
            </w:pPr>
            <w:r w:rsidRPr="00A02D79">
              <w:lastRenderedPageBreak/>
              <w:t xml:space="preserve">4) </w:t>
            </w:r>
            <w:r w:rsidRPr="00A02D79">
              <w:rPr>
                <w:b/>
                <w:i/>
              </w:rPr>
              <w:t>Site visits and community participation</w:t>
            </w:r>
            <w:r w:rsidRPr="00A02D79">
              <w:t xml:space="preserve">. NSC members and NCs/PAs undertake regular monitoring site visits, and maintain close contacts with communities.  Some NSCs approve projects based on pre-approval visits to communities to make sure that the proposal have been developed with the community in a highly participatory manner and the project has a fit specific to the special situation and context of the community, something which will be missing in “factory” developed proposal. </w:t>
            </w:r>
          </w:p>
          <w:p w:rsidR="00D45E87" w:rsidRPr="00A02D79" w:rsidRDefault="00D45E87" w:rsidP="00341DA7">
            <w:pPr>
              <w:pStyle w:val="gefpifbodytextnumberedpara"/>
              <w:spacing w:after="0"/>
              <w:jc w:val="both"/>
            </w:pPr>
            <w:r w:rsidRPr="00A02D79">
              <w:t>.</w:t>
            </w:r>
          </w:p>
          <w:p w:rsidR="00D45E87" w:rsidRPr="00A02D79" w:rsidRDefault="00D45E87" w:rsidP="00341DA7">
            <w:pPr>
              <w:pStyle w:val="gefpifbodytextnumberedpara"/>
              <w:spacing w:after="0"/>
              <w:jc w:val="both"/>
            </w:pPr>
            <w:r w:rsidRPr="00A02D79">
              <w:t xml:space="preserve">Furthermore, as recommended by the 2007 Joint Evaluation of the </w:t>
            </w:r>
            <w:r>
              <w:t>GEF SGP</w:t>
            </w:r>
            <w:r w:rsidRPr="00A02D79">
              <w:t xml:space="preserve">, the </w:t>
            </w:r>
            <w:proofErr w:type="spellStart"/>
            <w:r w:rsidRPr="00A02D79">
              <w:t>programme</w:t>
            </w:r>
            <w:proofErr w:type="spellEnd"/>
            <w:r w:rsidRPr="00A02D79">
              <w:t xml:space="preserve"> undertook not only a financial but a management audit. Conducted by Deloitte, no issue regarding possible “brokering” or any serious critical management issue was found. In </w:t>
            </w:r>
            <w:r>
              <w:t>GEF SGP</w:t>
            </w:r>
            <w:r w:rsidRPr="00A02D79">
              <w:t xml:space="preserve"> OP5, there will again be an audit exercise that is risk based. The risk of “brokering” by CBOs/CSOs will be factored in the risk ranking and will certainly be looked into. </w:t>
            </w:r>
          </w:p>
          <w:p w:rsidR="00D45E87" w:rsidRPr="00A02D79" w:rsidRDefault="00D45E87" w:rsidP="00341DA7">
            <w:pPr>
              <w:pStyle w:val="gefpifbodytextnumberedpara"/>
              <w:spacing w:after="0"/>
              <w:jc w:val="both"/>
            </w:pPr>
          </w:p>
          <w:p w:rsidR="00D45E87" w:rsidRDefault="00D45E87" w:rsidP="00341DA7">
            <w:pPr>
              <w:pStyle w:val="gefpifbodytextnumberedpara"/>
              <w:spacing w:after="0"/>
              <w:jc w:val="both"/>
            </w:pPr>
            <w:r w:rsidRPr="00A02D79">
              <w:t xml:space="preserve">The areas for improvement of </w:t>
            </w:r>
            <w:r>
              <w:t>GEF SGP</w:t>
            </w:r>
            <w:r w:rsidRPr="00A02D79">
              <w:t xml:space="preserve"> for GEF-4 as well as GEF-5 have been detailed in the 2007 Joint Evaluation report and subsequent </w:t>
            </w:r>
            <w:r>
              <w:t>GEF SGP</w:t>
            </w:r>
            <w:r w:rsidRPr="00A02D79">
              <w:t xml:space="preserve"> papers submitted to the GEF Council</w:t>
            </w:r>
            <w:r>
              <w:t>, including the following:</w:t>
            </w:r>
          </w:p>
          <w:p w:rsidR="00D45E87" w:rsidRDefault="00D45E87" w:rsidP="00341DA7">
            <w:pPr>
              <w:pStyle w:val="gefpifbodytextnumberedpara"/>
              <w:spacing w:after="0"/>
              <w:jc w:val="both"/>
            </w:pPr>
          </w:p>
          <w:p w:rsidR="00D45E87" w:rsidRDefault="00D45E87" w:rsidP="00215BB0">
            <w:pPr>
              <w:pStyle w:val="gefpifbodytextnumberedpara"/>
              <w:numPr>
                <w:ilvl w:val="0"/>
                <w:numId w:val="16"/>
              </w:numPr>
              <w:spacing w:after="0"/>
              <w:jc w:val="both"/>
            </w:pPr>
            <w:r>
              <w:t>GEF/C.33/5: Small Grants Program: Follow up to the 2007 Joint Evaluation (2008)</w:t>
            </w:r>
          </w:p>
          <w:p w:rsidR="00D45E87" w:rsidRDefault="00D45E87" w:rsidP="00215BB0">
            <w:pPr>
              <w:pStyle w:val="gefpifbodytextnumberedpara"/>
              <w:numPr>
                <w:ilvl w:val="0"/>
                <w:numId w:val="16"/>
              </w:numPr>
              <w:spacing w:after="0"/>
              <w:jc w:val="both"/>
            </w:pPr>
            <w:r>
              <w:t xml:space="preserve">GEF/C.36/4 </w:t>
            </w:r>
            <w:hyperlink r:id="rId26" w:history="1">
              <w:r w:rsidRPr="00937397">
                <w:t xml:space="preserve">Small Grants </w:t>
              </w:r>
              <w:proofErr w:type="spellStart"/>
              <w:r w:rsidRPr="00937397">
                <w:t>Programme</w:t>
              </w:r>
              <w:proofErr w:type="spellEnd"/>
              <w:r w:rsidRPr="00937397">
                <w:t>: Execution Arrangements and Upgrading Policy for GEF-5</w:t>
              </w:r>
            </w:hyperlink>
            <w:r>
              <w:t xml:space="preserve"> (2009)</w:t>
            </w:r>
          </w:p>
          <w:p w:rsidR="00D45E87" w:rsidRDefault="00D45E87" w:rsidP="00215BB0">
            <w:pPr>
              <w:pStyle w:val="gefpifbodytextnumberedpara"/>
              <w:numPr>
                <w:ilvl w:val="0"/>
                <w:numId w:val="16"/>
              </w:numPr>
              <w:spacing w:after="0"/>
              <w:jc w:val="both"/>
            </w:pPr>
            <w:r>
              <w:t>GEF/C.38/Inf.05: Update on SGP Upgraded Country Programs (2010)</w:t>
            </w:r>
          </w:p>
          <w:p w:rsidR="00D45E87" w:rsidRDefault="00D45E87" w:rsidP="00341DA7">
            <w:pPr>
              <w:pStyle w:val="gefpifbodytextnumberedpara"/>
              <w:spacing w:after="0"/>
              <w:jc w:val="both"/>
            </w:pPr>
          </w:p>
          <w:p w:rsidR="00D45E87" w:rsidRPr="00A02D79" w:rsidRDefault="00D45E87" w:rsidP="00341DA7">
            <w:pPr>
              <w:pStyle w:val="gefpifbodytextnumberedpara"/>
              <w:spacing w:after="0"/>
              <w:jc w:val="both"/>
            </w:pPr>
            <w:r>
              <w:t>N</w:t>
            </w:r>
            <w:r w:rsidRPr="00A02D79">
              <w:t xml:space="preserve">onetheless, </w:t>
            </w:r>
            <w:r>
              <w:t>GEF SGP</w:t>
            </w:r>
            <w:r w:rsidRPr="00A02D79">
              <w:t xml:space="preserve"> has planned an “advisory assessment” to be done by the GEF Evaluation Office in late 2013 which will look into </w:t>
            </w:r>
            <w:r>
              <w:t>GEF SGP</w:t>
            </w:r>
            <w:r w:rsidRPr="00A02D79">
              <w:t>’s implementation of the 2007 Joint Evaluation recommendations and to identify further areas of improvement (which then could include how best to prevent “brokering”) to be done within GEF-5 and to be planned for GEF-6.</w:t>
            </w:r>
          </w:p>
          <w:p w:rsidR="00D45E87" w:rsidRPr="00A02D79" w:rsidRDefault="00D45E87" w:rsidP="00341DA7">
            <w:pPr>
              <w:pStyle w:val="gefpifbodytextnumberedpara"/>
              <w:spacing w:after="0"/>
              <w:jc w:val="both"/>
            </w:pPr>
          </w:p>
        </w:tc>
      </w:tr>
    </w:tbl>
    <w:p w:rsidR="00810628" w:rsidRDefault="00810628" w:rsidP="00B20932">
      <w:pPr>
        <w:rPr>
          <w:sz w:val="22"/>
          <w:szCs w:val="22"/>
        </w:rPr>
      </w:pPr>
    </w:p>
    <w:p w:rsidR="00810628" w:rsidRDefault="00810628" w:rsidP="00B20932">
      <w:pPr>
        <w:rPr>
          <w:sz w:val="22"/>
          <w:szCs w:val="22"/>
        </w:rPr>
      </w:pPr>
    </w:p>
    <w:p w:rsidR="00810628" w:rsidRDefault="00810628" w:rsidP="00B20932">
      <w:pPr>
        <w:rPr>
          <w:sz w:val="22"/>
          <w:szCs w:val="22"/>
        </w:rPr>
      </w:pPr>
    </w:p>
    <w:p w:rsidR="00810628" w:rsidRDefault="00810628" w:rsidP="00B20932">
      <w:pPr>
        <w:rPr>
          <w:sz w:val="22"/>
          <w:szCs w:val="22"/>
        </w:rPr>
      </w:pPr>
    </w:p>
    <w:p w:rsidR="00810628" w:rsidRDefault="00810628" w:rsidP="00B20932">
      <w:pPr>
        <w:rPr>
          <w:sz w:val="22"/>
          <w:szCs w:val="22"/>
        </w:rPr>
      </w:pPr>
    </w:p>
    <w:p w:rsidR="00810628" w:rsidRDefault="00810628" w:rsidP="00B20932">
      <w:pPr>
        <w:rPr>
          <w:sz w:val="22"/>
          <w:szCs w:val="22"/>
        </w:rPr>
      </w:pPr>
    </w:p>
    <w:p w:rsidR="00810628" w:rsidRDefault="00810628" w:rsidP="00B20932">
      <w:pPr>
        <w:rPr>
          <w:sz w:val="22"/>
          <w:szCs w:val="22"/>
        </w:rPr>
      </w:pPr>
    </w:p>
    <w:p w:rsidR="00810628" w:rsidRDefault="00810628" w:rsidP="00B20932">
      <w:pPr>
        <w:rPr>
          <w:sz w:val="22"/>
          <w:szCs w:val="22"/>
        </w:rPr>
      </w:pPr>
    </w:p>
    <w:p w:rsidR="00810628" w:rsidRDefault="00810628" w:rsidP="00B20932">
      <w:pPr>
        <w:rPr>
          <w:sz w:val="22"/>
          <w:szCs w:val="22"/>
        </w:rPr>
      </w:pPr>
    </w:p>
    <w:p w:rsidR="00810628" w:rsidRDefault="00810628" w:rsidP="00B20932">
      <w:pPr>
        <w:rPr>
          <w:sz w:val="22"/>
          <w:szCs w:val="22"/>
        </w:rPr>
      </w:pPr>
    </w:p>
    <w:p w:rsidR="00810628" w:rsidRDefault="00810628" w:rsidP="00B20932">
      <w:pPr>
        <w:rPr>
          <w:sz w:val="22"/>
          <w:szCs w:val="22"/>
        </w:rPr>
      </w:pPr>
    </w:p>
    <w:p w:rsidR="00810628" w:rsidRDefault="00810628" w:rsidP="00B20932">
      <w:pPr>
        <w:rPr>
          <w:sz w:val="22"/>
          <w:szCs w:val="22"/>
        </w:rPr>
      </w:pPr>
    </w:p>
    <w:p w:rsidR="00810628" w:rsidRDefault="00810628" w:rsidP="00B20932">
      <w:pPr>
        <w:rPr>
          <w:sz w:val="22"/>
          <w:szCs w:val="22"/>
        </w:rPr>
      </w:pPr>
    </w:p>
    <w:p w:rsidR="00810628" w:rsidRDefault="00810628" w:rsidP="00B20932">
      <w:pPr>
        <w:rPr>
          <w:sz w:val="22"/>
          <w:szCs w:val="22"/>
        </w:rPr>
      </w:pPr>
    </w:p>
    <w:p w:rsidR="00810628" w:rsidRDefault="00810628" w:rsidP="00B20932">
      <w:pPr>
        <w:rPr>
          <w:sz w:val="22"/>
          <w:szCs w:val="22"/>
        </w:rPr>
      </w:pPr>
    </w:p>
    <w:p w:rsidR="00810628" w:rsidRDefault="00810628" w:rsidP="00B20932">
      <w:pPr>
        <w:rPr>
          <w:sz w:val="22"/>
          <w:szCs w:val="22"/>
        </w:rPr>
      </w:pPr>
    </w:p>
    <w:p w:rsidR="00810628" w:rsidRDefault="00810628" w:rsidP="00B20932">
      <w:pPr>
        <w:rPr>
          <w:sz w:val="22"/>
          <w:szCs w:val="22"/>
        </w:rPr>
      </w:pPr>
    </w:p>
    <w:p w:rsidR="00810628" w:rsidRDefault="00810628" w:rsidP="00B20932">
      <w:pPr>
        <w:rPr>
          <w:sz w:val="22"/>
          <w:szCs w:val="22"/>
        </w:rPr>
      </w:pPr>
    </w:p>
    <w:p w:rsidR="00810628" w:rsidRDefault="00810628" w:rsidP="00B20932">
      <w:pPr>
        <w:rPr>
          <w:sz w:val="22"/>
          <w:szCs w:val="22"/>
        </w:rPr>
      </w:pPr>
    </w:p>
    <w:p w:rsidR="000C139E" w:rsidRDefault="000C139E" w:rsidP="00B20932">
      <w:pPr>
        <w:rPr>
          <w:sz w:val="22"/>
          <w:szCs w:val="22"/>
        </w:rPr>
        <w:sectPr w:rsidR="000C139E" w:rsidSect="003A1B54">
          <w:pgSz w:w="12240" w:h="15840"/>
          <w:pgMar w:top="720" w:right="900" w:bottom="1440" w:left="720" w:header="720" w:footer="720" w:gutter="0"/>
          <w:cols w:space="720"/>
          <w:formProt w:val="0"/>
          <w:docGrid w:linePitch="360"/>
        </w:sectPr>
      </w:pPr>
    </w:p>
    <w:p w:rsidR="00417901" w:rsidRPr="00B20932" w:rsidRDefault="00417901" w:rsidP="00B20932">
      <w:pPr>
        <w:rPr>
          <w:b/>
          <w:smallCaps/>
          <w:sz w:val="22"/>
          <w:szCs w:val="22"/>
        </w:rPr>
      </w:pPr>
      <w:r w:rsidRPr="00B20932">
        <w:rPr>
          <w:sz w:val="22"/>
          <w:szCs w:val="22"/>
        </w:rPr>
        <w:lastRenderedPageBreak/>
        <w:br w:type="page"/>
      </w:r>
      <w:r w:rsidRPr="00B20932">
        <w:rPr>
          <w:b/>
          <w:smallCaps/>
          <w:sz w:val="22"/>
          <w:szCs w:val="22"/>
        </w:rPr>
        <w:lastRenderedPageBreak/>
        <w:t>ANNEX C:  CONSULTANTS TO BE HIRED FOR THE PROJECT USING GEF</w:t>
      </w:r>
      <w:r w:rsidR="00D57739">
        <w:rPr>
          <w:b/>
          <w:smallCaps/>
          <w:sz w:val="22"/>
          <w:szCs w:val="22"/>
        </w:rPr>
        <w:t>/LDCF/SCCF</w:t>
      </w:r>
      <w:r w:rsidR="006B4CAC" w:rsidRPr="00E978EB">
        <w:rPr>
          <w:b/>
          <w:smallCaps/>
          <w:sz w:val="22"/>
          <w:szCs w:val="22"/>
        </w:rPr>
        <w:t>/NPIF</w:t>
      </w:r>
      <w:r w:rsidRPr="00B20932">
        <w:rPr>
          <w:b/>
          <w:smallCaps/>
          <w:sz w:val="22"/>
          <w:szCs w:val="22"/>
        </w:rPr>
        <w:t xml:space="preserve"> RESOURCES</w:t>
      </w:r>
    </w:p>
    <w:p w:rsidR="00E952A0" w:rsidRPr="00B20932" w:rsidRDefault="00E952A0" w:rsidP="00B20932">
      <w:pPr>
        <w:jc w:val="center"/>
        <w:rPr>
          <w:b/>
          <w:smallCaps/>
          <w:sz w:val="22"/>
          <w:szCs w:val="22"/>
          <w:u w:val="singl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1620"/>
        <w:gridCol w:w="1800"/>
        <w:gridCol w:w="4068"/>
      </w:tblGrid>
      <w:tr w:rsidR="00E952A0" w:rsidRPr="00864879" w:rsidTr="00E952A0">
        <w:tc>
          <w:tcPr>
            <w:tcW w:w="2880" w:type="dxa"/>
          </w:tcPr>
          <w:p w:rsidR="00E952A0" w:rsidRPr="00864879" w:rsidRDefault="00E952A0" w:rsidP="00B20932">
            <w:pPr>
              <w:jc w:val="center"/>
              <w:rPr>
                <w:b/>
                <w:i/>
                <w:sz w:val="22"/>
                <w:szCs w:val="22"/>
              </w:rPr>
            </w:pPr>
          </w:p>
          <w:p w:rsidR="00E952A0" w:rsidRPr="00864879" w:rsidRDefault="00E952A0" w:rsidP="00B20932">
            <w:pPr>
              <w:jc w:val="center"/>
              <w:rPr>
                <w:b/>
                <w:i/>
                <w:sz w:val="22"/>
                <w:szCs w:val="22"/>
              </w:rPr>
            </w:pPr>
            <w:r w:rsidRPr="00864879">
              <w:rPr>
                <w:b/>
                <w:i/>
                <w:sz w:val="22"/>
                <w:szCs w:val="22"/>
              </w:rPr>
              <w:t>Position Titles</w:t>
            </w:r>
          </w:p>
        </w:tc>
        <w:tc>
          <w:tcPr>
            <w:tcW w:w="1620" w:type="dxa"/>
          </w:tcPr>
          <w:p w:rsidR="00E952A0" w:rsidRPr="00864879" w:rsidRDefault="00E952A0" w:rsidP="00B20932">
            <w:pPr>
              <w:jc w:val="center"/>
              <w:rPr>
                <w:b/>
                <w:i/>
                <w:sz w:val="22"/>
                <w:szCs w:val="22"/>
              </w:rPr>
            </w:pPr>
            <w:r w:rsidRPr="00864879">
              <w:rPr>
                <w:b/>
                <w:i/>
                <w:sz w:val="22"/>
                <w:szCs w:val="22"/>
              </w:rPr>
              <w:t>$/</w:t>
            </w:r>
          </w:p>
          <w:p w:rsidR="00E952A0" w:rsidRPr="00864879" w:rsidRDefault="00A40B7C" w:rsidP="00A40B7C">
            <w:pPr>
              <w:jc w:val="center"/>
              <w:rPr>
                <w:b/>
                <w:i/>
                <w:sz w:val="22"/>
                <w:szCs w:val="22"/>
              </w:rPr>
            </w:pPr>
            <w:r>
              <w:rPr>
                <w:b/>
                <w:i/>
                <w:sz w:val="22"/>
                <w:szCs w:val="22"/>
              </w:rPr>
              <w:t>P</w:t>
            </w:r>
            <w:r w:rsidR="00E952A0" w:rsidRPr="00864879">
              <w:rPr>
                <w:b/>
                <w:i/>
                <w:sz w:val="22"/>
                <w:szCs w:val="22"/>
              </w:rPr>
              <w:t xml:space="preserve">erson </w:t>
            </w:r>
            <w:r>
              <w:rPr>
                <w:b/>
                <w:i/>
                <w:sz w:val="22"/>
                <w:szCs w:val="22"/>
              </w:rPr>
              <w:t>W</w:t>
            </w:r>
            <w:r w:rsidR="00E952A0" w:rsidRPr="00864879">
              <w:rPr>
                <w:b/>
                <w:i/>
                <w:sz w:val="22"/>
                <w:szCs w:val="22"/>
              </w:rPr>
              <w:t>eek*</w:t>
            </w:r>
          </w:p>
        </w:tc>
        <w:tc>
          <w:tcPr>
            <w:tcW w:w="1800" w:type="dxa"/>
          </w:tcPr>
          <w:p w:rsidR="00E952A0" w:rsidRPr="00864879" w:rsidRDefault="00E952A0" w:rsidP="00A40B7C">
            <w:pPr>
              <w:jc w:val="center"/>
              <w:rPr>
                <w:b/>
                <w:i/>
                <w:sz w:val="22"/>
                <w:szCs w:val="22"/>
              </w:rPr>
            </w:pPr>
            <w:r w:rsidRPr="00864879">
              <w:rPr>
                <w:b/>
                <w:i/>
                <w:sz w:val="22"/>
                <w:szCs w:val="22"/>
              </w:rPr>
              <w:t xml:space="preserve">Estimated </w:t>
            </w:r>
            <w:r w:rsidR="00A40B7C">
              <w:rPr>
                <w:b/>
                <w:i/>
                <w:sz w:val="22"/>
                <w:szCs w:val="22"/>
              </w:rPr>
              <w:t>P</w:t>
            </w:r>
            <w:r w:rsidRPr="00864879">
              <w:rPr>
                <w:b/>
                <w:i/>
                <w:sz w:val="22"/>
                <w:szCs w:val="22"/>
              </w:rPr>
              <w:t xml:space="preserve">erson </w:t>
            </w:r>
            <w:r w:rsidR="00A40B7C">
              <w:rPr>
                <w:b/>
                <w:i/>
                <w:sz w:val="22"/>
                <w:szCs w:val="22"/>
              </w:rPr>
              <w:t>W</w:t>
            </w:r>
            <w:r w:rsidRPr="00864879">
              <w:rPr>
                <w:b/>
                <w:i/>
                <w:sz w:val="22"/>
                <w:szCs w:val="22"/>
              </w:rPr>
              <w:t>eeks**</w:t>
            </w:r>
          </w:p>
        </w:tc>
        <w:tc>
          <w:tcPr>
            <w:tcW w:w="4068" w:type="dxa"/>
          </w:tcPr>
          <w:p w:rsidR="00E952A0" w:rsidRPr="00864879" w:rsidRDefault="00E952A0" w:rsidP="00B20932">
            <w:pPr>
              <w:jc w:val="center"/>
              <w:rPr>
                <w:b/>
                <w:i/>
                <w:sz w:val="22"/>
                <w:szCs w:val="22"/>
              </w:rPr>
            </w:pPr>
          </w:p>
          <w:p w:rsidR="00E952A0" w:rsidRPr="00864879" w:rsidRDefault="00E952A0" w:rsidP="00A40B7C">
            <w:pPr>
              <w:jc w:val="center"/>
              <w:rPr>
                <w:b/>
                <w:i/>
                <w:sz w:val="22"/>
                <w:szCs w:val="22"/>
              </w:rPr>
            </w:pPr>
            <w:r w:rsidRPr="00864879">
              <w:rPr>
                <w:b/>
                <w:i/>
                <w:sz w:val="22"/>
                <w:szCs w:val="22"/>
              </w:rPr>
              <w:t xml:space="preserve">Tasks </w:t>
            </w:r>
            <w:r w:rsidR="00A40B7C">
              <w:rPr>
                <w:b/>
                <w:i/>
                <w:sz w:val="22"/>
                <w:szCs w:val="22"/>
              </w:rPr>
              <w:t>T</w:t>
            </w:r>
            <w:r w:rsidRPr="00864879">
              <w:rPr>
                <w:b/>
                <w:i/>
                <w:sz w:val="22"/>
                <w:szCs w:val="22"/>
              </w:rPr>
              <w:t xml:space="preserve">o </w:t>
            </w:r>
            <w:r w:rsidR="00A40B7C">
              <w:rPr>
                <w:b/>
                <w:i/>
                <w:sz w:val="22"/>
                <w:szCs w:val="22"/>
              </w:rPr>
              <w:t>B</w:t>
            </w:r>
            <w:r w:rsidRPr="00864879">
              <w:rPr>
                <w:b/>
                <w:i/>
                <w:sz w:val="22"/>
                <w:szCs w:val="22"/>
              </w:rPr>
              <w:t>e</w:t>
            </w:r>
            <w:r w:rsidR="00A40B7C">
              <w:rPr>
                <w:b/>
                <w:i/>
                <w:sz w:val="22"/>
                <w:szCs w:val="22"/>
              </w:rPr>
              <w:t xml:space="preserve"> P</w:t>
            </w:r>
            <w:r w:rsidRPr="00864879">
              <w:rPr>
                <w:b/>
                <w:i/>
                <w:sz w:val="22"/>
                <w:szCs w:val="22"/>
              </w:rPr>
              <w:t>erformed</w:t>
            </w:r>
          </w:p>
        </w:tc>
      </w:tr>
      <w:tr w:rsidR="00E952A0" w:rsidRPr="00864879" w:rsidTr="00E952A0">
        <w:tc>
          <w:tcPr>
            <w:tcW w:w="2880" w:type="dxa"/>
          </w:tcPr>
          <w:p w:rsidR="00E952A0" w:rsidRPr="00864879" w:rsidRDefault="00E952A0" w:rsidP="00B20932">
            <w:pPr>
              <w:rPr>
                <w:b/>
                <w:sz w:val="22"/>
                <w:szCs w:val="22"/>
              </w:rPr>
            </w:pPr>
            <w:r w:rsidRPr="00864879">
              <w:rPr>
                <w:b/>
                <w:sz w:val="22"/>
                <w:szCs w:val="22"/>
              </w:rPr>
              <w:t>For Project Management</w:t>
            </w:r>
          </w:p>
        </w:tc>
        <w:tc>
          <w:tcPr>
            <w:tcW w:w="1620" w:type="dxa"/>
          </w:tcPr>
          <w:p w:rsidR="00E952A0" w:rsidRPr="00864879" w:rsidRDefault="00E952A0" w:rsidP="00B20932">
            <w:pPr>
              <w:jc w:val="center"/>
              <w:rPr>
                <w:sz w:val="22"/>
                <w:szCs w:val="22"/>
              </w:rPr>
            </w:pPr>
          </w:p>
        </w:tc>
        <w:tc>
          <w:tcPr>
            <w:tcW w:w="1800" w:type="dxa"/>
          </w:tcPr>
          <w:p w:rsidR="00E952A0" w:rsidRPr="00864879" w:rsidRDefault="00E952A0" w:rsidP="00B20932">
            <w:pPr>
              <w:jc w:val="center"/>
              <w:rPr>
                <w:sz w:val="22"/>
                <w:szCs w:val="22"/>
              </w:rPr>
            </w:pPr>
          </w:p>
        </w:tc>
        <w:tc>
          <w:tcPr>
            <w:tcW w:w="4068" w:type="dxa"/>
          </w:tcPr>
          <w:p w:rsidR="00E952A0" w:rsidRPr="00864879" w:rsidRDefault="00E952A0" w:rsidP="00B20932">
            <w:pPr>
              <w:jc w:val="center"/>
              <w:rPr>
                <w:sz w:val="22"/>
                <w:szCs w:val="22"/>
              </w:rPr>
            </w:pPr>
          </w:p>
        </w:tc>
      </w:tr>
      <w:tr w:rsidR="00E952A0" w:rsidRPr="00864879" w:rsidTr="00E952A0">
        <w:tc>
          <w:tcPr>
            <w:tcW w:w="10368" w:type="dxa"/>
            <w:gridSpan w:val="4"/>
          </w:tcPr>
          <w:p w:rsidR="00E952A0" w:rsidRPr="00864879" w:rsidRDefault="00E952A0" w:rsidP="00B20932">
            <w:pPr>
              <w:rPr>
                <w:sz w:val="22"/>
                <w:szCs w:val="22"/>
              </w:rPr>
            </w:pPr>
            <w:r w:rsidRPr="00864879">
              <w:rPr>
                <w:sz w:val="22"/>
                <w:szCs w:val="22"/>
              </w:rPr>
              <w:t>Local</w:t>
            </w:r>
          </w:p>
        </w:tc>
      </w:tr>
      <w:bookmarkStart w:id="386" w:name="PMLocalPosition_01"/>
      <w:tr w:rsidR="00E952A0" w:rsidRPr="00864879" w:rsidTr="00E952A0">
        <w:tc>
          <w:tcPr>
            <w:tcW w:w="2880" w:type="dxa"/>
          </w:tcPr>
          <w:p w:rsidR="00E952A0" w:rsidRPr="00864879" w:rsidRDefault="00A81958" w:rsidP="00B20932">
            <w:pPr>
              <w:rPr>
                <w:sz w:val="22"/>
                <w:szCs w:val="22"/>
              </w:rPr>
            </w:pPr>
            <w:r w:rsidRPr="00864879">
              <w:rPr>
                <w:sz w:val="22"/>
                <w:szCs w:val="22"/>
              </w:rPr>
              <w:fldChar w:fldCharType="begin">
                <w:ffData>
                  <w:name w:val="PMLocalPosition_01"/>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386"/>
          </w:p>
        </w:tc>
        <w:bookmarkStart w:id="387" w:name="PMLocalCost_01"/>
        <w:tc>
          <w:tcPr>
            <w:tcW w:w="1620" w:type="dxa"/>
          </w:tcPr>
          <w:p w:rsidR="00E952A0" w:rsidRPr="00864879" w:rsidRDefault="00A81958" w:rsidP="00B20932">
            <w:pPr>
              <w:jc w:val="center"/>
              <w:rPr>
                <w:sz w:val="22"/>
                <w:szCs w:val="22"/>
              </w:rPr>
            </w:pPr>
            <w:r w:rsidRPr="00864879">
              <w:rPr>
                <w:sz w:val="22"/>
                <w:szCs w:val="22"/>
              </w:rPr>
              <w:fldChar w:fldCharType="begin">
                <w:ffData>
                  <w:name w:val="PMLocalCost_01"/>
                  <w:enabled/>
                  <w:calcOnExit w:val="0"/>
                  <w:textInput>
                    <w:type w:val="number"/>
                    <w:forma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387"/>
          </w:p>
        </w:tc>
        <w:bookmarkStart w:id="388" w:name="PMLocalWeeks_01"/>
        <w:tc>
          <w:tcPr>
            <w:tcW w:w="1800" w:type="dxa"/>
          </w:tcPr>
          <w:p w:rsidR="00E952A0" w:rsidRPr="00864879" w:rsidRDefault="00A81958" w:rsidP="00B20932">
            <w:pPr>
              <w:rPr>
                <w:sz w:val="22"/>
                <w:szCs w:val="22"/>
              </w:rPr>
            </w:pPr>
            <w:r w:rsidRPr="00864879">
              <w:rPr>
                <w:sz w:val="22"/>
                <w:szCs w:val="22"/>
              </w:rPr>
              <w:fldChar w:fldCharType="begin">
                <w:ffData>
                  <w:name w:val="PMLocalWeeks_01"/>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388"/>
          </w:p>
        </w:tc>
        <w:bookmarkStart w:id="389" w:name="PMLocalTask_01"/>
        <w:tc>
          <w:tcPr>
            <w:tcW w:w="4068" w:type="dxa"/>
          </w:tcPr>
          <w:p w:rsidR="00E952A0" w:rsidRPr="00864879" w:rsidRDefault="00A81958" w:rsidP="00B20932">
            <w:pPr>
              <w:rPr>
                <w:sz w:val="22"/>
                <w:szCs w:val="22"/>
              </w:rPr>
            </w:pPr>
            <w:r w:rsidRPr="00864879">
              <w:rPr>
                <w:sz w:val="22"/>
                <w:szCs w:val="22"/>
              </w:rPr>
              <w:fldChar w:fldCharType="begin">
                <w:ffData>
                  <w:name w:val="PMLocalTask_01"/>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389"/>
          </w:p>
        </w:tc>
      </w:tr>
      <w:bookmarkStart w:id="390" w:name="PMLocalPosition_02"/>
      <w:tr w:rsidR="00E952A0" w:rsidRPr="00864879" w:rsidTr="00E952A0">
        <w:tc>
          <w:tcPr>
            <w:tcW w:w="2880" w:type="dxa"/>
          </w:tcPr>
          <w:p w:rsidR="00E952A0" w:rsidRPr="00864879" w:rsidRDefault="00A81958" w:rsidP="00B20932">
            <w:pPr>
              <w:rPr>
                <w:sz w:val="22"/>
                <w:szCs w:val="22"/>
              </w:rPr>
            </w:pPr>
            <w:r w:rsidRPr="00864879">
              <w:rPr>
                <w:sz w:val="22"/>
                <w:szCs w:val="22"/>
              </w:rPr>
              <w:fldChar w:fldCharType="begin">
                <w:ffData>
                  <w:name w:val="PMLocalPosition_02"/>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390"/>
          </w:p>
        </w:tc>
        <w:bookmarkStart w:id="391" w:name="PMLocalCost_02"/>
        <w:tc>
          <w:tcPr>
            <w:tcW w:w="1620" w:type="dxa"/>
          </w:tcPr>
          <w:p w:rsidR="00E952A0" w:rsidRPr="00864879" w:rsidRDefault="00A81958" w:rsidP="00B20932">
            <w:pPr>
              <w:jc w:val="center"/>
              <w:rPr>
                <w:sz w:val="22"/>
                <w:szCs w:val="22"/>
              </w:rPr>
            </w:pPr>
            <w:r w:rsidRPr="00864879">
              <w:rPr>
                <w:sz w:val="22"/>
                <w:szCs w:val="22"/>
              </w:rPr>
              <w:fldChar w:fldCharType="begin">
                <w:ffData>
                  <w:name w:val="PMLocalCost_02"/>
                  <w:enabled/>
                  <w:calcOnExit w:val="0"/>
                  <w:textInput>
                    <w:type w:val="number"/>
                    <w:forma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391"/>
          </w:p>
        </w:tc>
        <w:bookmarkStart w:id="392" w:name="PMLocalWeeks_02"/>
        <w:tc>
          <w:tcPr>
            <w:tcW w:w="1800" w:type="dxa"/>
          </w:tcPr>
          <w:p w:rsidR="00E952A0" w:rsidRPr="00864879" w:rsidRDefault="00A81958" w:rsidP="00B20932">
            <w:pPr>
              <w:rPr>
                <w:sz w:val="22"/>
                <w:szCs w:val="22"/>
              </w:rPr>
            </w:pPr>
            <w:r w:rsidRPr="00864879">
              <w:rPr>
                <w:sz w:val="22"/>
                <w:szCs w:val="22"/>
              </w:rPr>
              <w:fldChar w:fldCharType="begin">
                <w:ffData>
                  <w:name w:val="PMLocalWeeks_02"/>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392"/>
          </w:p>
        </w:tc>
        <w:bookmarkStart w:id="393" w:name="PMLocalTask_02"/>
        <w:tc>
          <w:tcPr>
            <w:tcW w:w="4068" w:type="dxa"/>
          </w:tcPr>
          <w:p w:rsidR="00E952A0" w:rsidRPr="00864879" w:rsidRDefault="00A81958" w:rsidP="00B20932">
            <w:pPr>
              <w:rPr>
                <w:sz w:val="22"/>
                <w:szCs w:val="22"/>
              </w:rPr>
            </w:pPr>
            <w:r w:rsidRPr="00864879">
              <w:rPr>
                <w:sz w:val="22"/>
                <w:szCs w:val="22"/>
              </w:rPr>
              <w:fldChar w:fldCharType="begin">
                <w:ffData>
                  <w:name w:val="PMLocalTask_02"/>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393"/>
          </w:p>
        </w:tc>
      </w:tr>
      <w:bookmarkStart w:id="394" w:name="PMLocalPosition_03"/>
      <w:tr w:rsidR="008838B8" w:rsidRPr="00864879" w:rsidTr="00E952A0">
        <w:tc>
          <w:tcPr>
            <w:tcW w:w="2880" w:type="dxa"/>
          </w:tcPr>
          <w:p w:rsidR="008838B8" w:rsidRPr="00864879" w:rsidRDefault="00A81958" w:rsidP="00B20932">
            <w:pPr>
              <w:rPr>
                <w:sz w:val="22"/>
                <w:szCs w:val="22"/>
              </w:rPr>
            </w:pPr>
            <w:r w:rsidRPr="00864879">
              <w:rPr>
                <w:sz w:val="22"/>
                <w:szCs w:val="22"/>
              </w:rPr>
              <w:fldChar w:fldCharType="begin">
                <w:ffData>
                  <w:name w:val="PMLocalPosition_03"/>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394"/>
          </w:p>
        </w:tc>
        <w:bookmarkStart w:id="395" w:name="PMLocalCost_03"/>
        <w:tc>
          <w:tcPr>
            <w:tcW w:w="1620" w:type="dxa"/>
          </w:tcPr>
          <w:p w:rsidR="008838B8" w:rsidRPr="00864879" w:rsidRDefault="00A81958" w:rsidP="00B20932">
            <w:pPr>
              <w:jc w:val="center"/>
              <w:rPr>
                <w:sz w:val="22"/>
                <w:szCs w:val="22"/>
              </w:rPr>
            </w:pPr>
            <w:r w:rsidRPr="00864879">
              <w:rPr>
                <w:sz w:val="22"/>
                <w:szCs w:val="22"/>
              </w:rPr>
              <w:fldChar w:fldCharType="begin">
                <w:ffData>
                  <w:name w:val="PMLocalCost_03"/>
                  <w:enabled/>
                  <w:calcOnExit w:val="0"/>
                  <w:textInput>
                    <w:type w:val="number"/>
                    <w:forma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395"/>
          </w:p>
        </w:tc>
        <w:bookmarkStart w:id="396" w:name="PMLocalWeeks_03"/>
        <w:tc>
          <w:tcPr>
            <w:tcW w:w="1800" w:type="dxa"/>
          </w:tcPr>
          <w:p w:rsidR="008838B8" w:rsidRPr="00864879" w:rsidRDefault="00A81958" w:rsidP="00B20932">
            <w:pPr>
              <w:rPr>
                <w:sz w:val="22"/>
                <w:szCs w:val="22"/>
              </w:rPr>
            </w:pPr>
            <w:r w:rsidRPr="00864879">
              <w:rPr>
                <w:sz w:val="22"/>
                <w:szCs w:val="22"/>
              </w:rPr>
              <w:fldChar w:fldCharType="begin">
                <w:ffData>
                  <w:name w:val="PMLocalWeeks_03"/>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396"/>
          </w:p>
        </w:tc>
        <w:bookmarkStart w:id="397" w:name="PMLocalTask_03"/>
        <w:tc>
          <w:tcPr>
            <w:tcW w:w="4068" w:type="dxa"/>
          </w:tcPr>
          <w:p w:rsidR="008838B8" w:rsidRPr="00864879" w:rsidRDefault="00A81958" w:rsidP="00B20932">
            <w:pPr>
              <w:rPr>
                <w:sz w:val="22"/>
                <w:szCs w:val="22"/>
              </w:rPr>
            </w:pPr>
            <w:r w:rsidRPr="00864879">
              <w:rPr>
                <w:sz w:val="22"/>
                <w:szCs w:val="22"/>
              </w:rPr>
              <w:fldChar w:fldCharType="begin">
                <w:ffData>
                  <w:name w:val="PMLocalTask_03"/>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397"/>
          </w:p>
        </w:tc>
      </w:tr>
      <w:bookmarkStart w:id="398" w:name="PMLocalPosition_04"/>
      <w:tr w:rsidR="008838B8" w:rsidRPr="00864879" w:rsidTr="00E952A0">
        <w:tc>
          <w:tcPr>
            <w:tcW w:w="2880" w:type="dxa"/>
          </w:tcPr>
          <w:p w:rsidR="008838B8" w:rsidRPr="00864879" w:rsidRDefault="00A81958" w:rsidP="00B20932">
            <w:pPr>
              <w:rPr>
                <w:sz w:val="22"/>
                <w:szCs w:val="22"/>
              </w:rPr>
            </w:pPr>
            <w:r w:rsidRPr="00864879">
              <w:rPr>
                <w:sz w:val="22"/>
                <w:szCs w:val="22"/>
              </w:rPr>
              <w:fldChar w:fldCharType="begin">
                <w:ffData>
                  <w:name w:val="PMLocalPosition_04"/>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398"/>
          </w:p>
        </w:tc>
        <w:bookmarkStart w:id="399" w:name="PMLocalCost_04"/>
        <w:tc>
          <w:tcPr>
            <w:tcW w:w="1620" w:type="dxa"/>
          </w:tcPr>
          <w:p w:rsidR="008838B8" w:rsidRPr="00864879" w:rsidRDefault="00A81958" w:rsidP="00B20932">
            <w:pPr>
              <w:jc w:val="center"/>
              <w:rPr>
                <w:sz w:val="22"/>
                <w:szCs w:val="22"/>
              </w:rPr>
            </w:pPr>
            <w:r w:rsidRPr="00864879">
              <w:rPr>
                <w:sz w:val="22"/>
                <w:szCs w:val="22"/>
              </w:rPr>
              <w:fldChar w:fldCharType="begin">
                <w:ffData>
                  <w:name w:val="PMLocalCost_04"/>
                  <w:enabled/>
                  <w:calcOnExit w:val="0"/>
                  <w:textInput>
                    <w:type w:val="number"/>
                    <w:forma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399"/>
          </w:p>
        </w:tc>
        <w:bookmarkStart w:id="400" w:name="PMLocalWeeks_04"/>
        <w:tc>
          <w:tcPr>
            <w:tcW w:w="1800" w:type="dxa"/>
          </w:tcPr>
          <w:p w:rsidR="008838B8" w:rsidRPr="00864879" w:rsidRDefault="00A81958" w:rsidP="00B20932">
            <w:pPr>
              <w:rPr>
                <w:sz w:val="22"/>
                <w:szCs w:val="22"/>
              </w:rPr>
            </w:pPr>
            <w:r w:rsidRPr="00864879">
              <w:rPr>
                <w:sz w:val="22"/>
                <w:szCs w:val="22"/>
              </w:rPr>
              <w:fldChar w:fldCharType="begin">
                <w:ffData>
                  <w:name w:val="PMLocalWeeks_04"/>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400"/>
          </w:p>
        </w:tc>
        <w:bookmarkStart w:id="401" w:name="PMLocalTask_04"/>
        <w:tc>
          <w:tcPr>
            <w:tcW w:w="4068" w:type="dxa"/>
          </w:tcPr>
          <w:p w:rsidR="008838B8" w:rsidRPr="00864879" w:rsidRDefault="00A81958" w:rsidP="00B20932">
            <w:pPr>
              <w:rPr>
                <w:sz w:val="22"/>
                <w:szCs w:val="22"/>
              </w:rPr>
            </w:pPr>
            <w:r w:rsidRPr="00864879">
              <w:rPr>
                <w:sz w:val="22"/>
                <w:szCs w:val="22"/>
              </w:rPr>
              <w:fldChar w:fldCharType="begin">
                <w:ffData>
                  <w:name w:val="PMLocalTask_04"/>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401"/>
          </w:p>
        </w:tc>
      </w:tr>
      <w:bookmarkStart w:id="402" w:name="PMLocalPosition_05"/>
      <w:tr w:rsidR="008838B8" w:rsidRPr="00864879" w:rsidTr="00E952A0">
        <w:tc>
          <w:tcPr>
            <w:tcW w:w="2880" w:type="dxa"/>
          </w:tcPr>
          <w:p w:rsidR="008838B8" w:rsidRPr="00864879" w:rsidRDefault="00A81958" w:rsidP="00B20932">
            <w:pPr>
              <w:rPr>
                <w:sz w:val="22"/>
                <w:szCs w:val="22"/>
              </w:rPr>
            </w:pPr>
            <w:r w:rsidRPr="00864879">
              <w:rPr>
                <w:sz w:val="22"/>
                <w:szCs w:val="22"/>
              </w:rPr>
              <w:fldChar w:fldCharType="begin">
                <w:ffData>
                  <w:name w:val="PMLocalPosition_05"/>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402"/>
          </w:p>
        </w:tc>
        <w:bookmarkStart w:id="403" w:name="PMLocalCost_06"/>
        <w:tc>
          <w:tcPr>
            <w:tcW w:w="1620" w:type="dxa"/>
          </w:tcPr>
          <w:p w:rsidR="008838B8" w:rsidRPr="00864879" w:rsidRDefault="00A81958" w:rsidP="00B20932">
            <w:pPr>
              <w:jc w:val="center"/>
              <w:rPr>
                <w:sz w:val="22"/>
                <w:szCs w:val="22"/>
              </w:rPr>
            </w:pPr>
            <w:r w:rsidRPr="00864879">
              <w:rPr>
                <w:sz w:val="22"/>
                <w:szCs w:val="22"/>
              </w:rPr>
              <w:fldChar w:fldCharType="begin">
                <w:ffData>
                  <w:name w:val="PMLocalCost_06"/>
                  <w:enabled/>
                  <w:calcOnExit w:val="0"/>
                  <w:textInput>
                    <w:type w:val="number"/>
                    <w:forma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403"/>
          </w:p>
        </w:tc>
        <w:bookmarkStart w:id="404" w:name="PMLocalWeeks_05"/>
        <w:tc>
          <w:tcPr>
            <w:tcW w:w="1800" w:type="dxa"/>
          </w:tcPr>
          <w:p w:rsidR="008838B8" w:rsidRPr="00864879" w:rsidRDefault="00A81958" w:rsidP="00B20932">
            <w:pPr>
              <w:rPr>
                <w:sz w:val="22"/>
                <w:szCs w:val="22"/>
              </w:rPr>
            </w:pPr>
            <w:r w:rsidRPr="00864879">
              <w:rPr>
                <w:sz w:val="22"/>
                <w:szCs w:val="22"/>
              </w:rPr>
              <w:fldChar w:fldCharType="begin">
                <w:ffData>
                  <w:name w:val="PMLocalWeeks_05"/>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404"/>
          </w:p>
        </w:tc>
        <w:bookmarkStart w:id="405" w:name="PMLocalTask_05"/>
        <w:tc>
          <w:tcPr>
            <w:tcW w:w="4068" w:type="dxa"/>
          </w:tcPr>
          <w:p w:rsidR="008838B8" w:rsidRPr="00864879" w:rsidRDefault="00A81958" w:rsidP="00B20932">
            <w:pPr>
              <w:rPr>
                <w:sz w:val="22"/>
                <w:szCs w:val="22"/>
              </w:rPr>
            </w:pPr>
            <w:r w:rsidRPr="00864879">
              <w:rPr>
                <w:sz w:val="22"/>
                <w:szCs w:val="22"/>
              </w:rPr>
              <w:fldChar w:fldCharType="begin">
                <w:ffData>
                  <w:name w:val="PMLocalTask_05"/>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405"/>
          </w:p>
        </w:tc>
      </w:tr>
      <w:tr w:rsidR="00E952A0" w:rsidRPr="00864879" w:rsidTr="00E952A0">
        <w:tc>
          <w:tcPr>
            <w:tcW w:w="10368" w:type="dxa"/>
            <w:gridSpan w:val="4"/>
          </w:tcPr>
          <w:p w:rsidR="00E952A0" w:rsidRPr="00864879" w:rsidRDefault="00E952A0" w:rsidP="00B20932">
            <w:pPr>
              <w:rPr>
                <w:sz w:val="22"/>
                <w:szCs w:val="22"/>
              </w:rPr>
            </w:pPr>
            <w:r w:rsidRPr="00864879">
              <w:rPr>
                <w:sz w:val="22"/>
                <w:szCs w:val="22"/>
              </w:rPr>
              <w:t>International</w:t>
            </w:r>
          </w:p>
        </w:tc>
      </w:tr>
      <w:bookmarkStart w:id="406" w:name="PMIntPosition_01"/>
      <w:tr w:rsidR="00E952A0" w:rsidRPr="00864879" w:rsidTr="00E952A0">
        <w:tc>
          <w:tcPr>
            <w:tcW w:w="2880" w:type="dxa"/>
          </w:tcPr>
          <w:p w:rsidR="00E952A0" w:rsidRPr="00864879" w:rsidRDefault="00A81958" w:rsidP="00B20932">
            <w:pPr>
              <w:rPr>
                <w:sz w:val="22"/>
                <w:szCs w:val="22"/>
              </w:rPr>
            </w:pPr>
            <w:r w:rsidRPr="00864879">
              <w:rPr>
                <w:sz w:val="22"/>
                <w:szCs w:val="22"/>
              </w:rPr>
              <w:fldChar w:fldCharType="begin">
                <w:ffData>
                  <w:name w:val="PMIntPosition_01"/>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406"/>
          </w:p>
        </w:tc>
        <w:bookmarkStart w:id="407" w:name="PMIntCost_01"/>
        <w:tc>
          <w:tcPr>
            <w:tcW w:w="1620" w:type="dxa"/>
          </w:tcPr>
          <w:p w:rsidR="00E952A0" w:rsidRPr="00864879" w:rsidRDefault="00A81958" w:rsidP="00B20932">
            <w:pPr>
              <w:jc w:val="center"/>
              <w:rPr>
                <w:sz w:val="22"/>
                <w:szCs w:val="22"/>
              </w:rPr>
            </w:pPr>
            <w:r w:rsidRPr="00864879">
              <w:rPr>
                <w:sz w:val="22"/>
                <w:szCs w:val="22"/>
              </w:rPr>
              <w:fldChar w:fldCharType="begin">
                <w:ffData>
                  <w:name w:val="PMIntCost_01"/>
                  <w:enabled/>
                  <w:calcOnExit/>
                  <w:textInput>
                    <w:type w:val="number"/>
                    <w:forma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407"/>
          </w:p>
        </w:tc>
        <w:bookmarkStart w:id="408" w:name="PMIntWeeks_01"/>
        <w:tc>
          <w:tcPr>
            <w:tcW w:w="1800" w:type="dxa"/>
          </w:tcPr>
          <w:p w:rsidR="00E952A0" w:rsidRPr="00864879" w:rsidRDefault="00A81958" w:rsidP="00B20932">
            <w:pPr>
              <w:rPr>
                <w:sz w:val="22"/>
                <w:szCs w:val="22"/>
              </w:rPr>
            </w:pPr>
            <w:r w:rsidRPr="00864879">
              <w:rPr>
                <w:sz w:val="22"/>
                <w:szCs w:val="22"/>
              </w:rPr>
              <w:fldChar w:fldCharType="begin">
                <w:ffData>
                  <w:name w:val="PMIntWeeks_01"/>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408"/>
          </w:p>
        </w:tc>
        <w:bookmarkStart w:id="409" w:name="PMIntTask_01"/>
        <w:tc>
          <w:tcPr>
            <w:tcW w:w="4068" w:type="dxa"/>
          </w:tcPr>
          <w:p w:rsidR="00E952A0" w:rsidRPr="00864879" w:rsidRDefault="00A81958" w:rsidP="00B20932">
            <w:pPr>
              <w:rPr>
                <w:sz w:val="22"/>
                <w:szCs w:val="22"/>
              </w:rPr>
            </w:pPr>
            <w:r w:rsidRPr="00864879">
              <w:rPr>
                <w:sz w:val="22"/>
                <w:szCs w:val="22"/>
              </w:rPr>
              <w:fldChar w:fldCharType="begin">
                <w:ffData>
                  <w:name w:val="PMIntTask_01"/>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409"/>
          </w:p>
        </w:tc>
      </w:tr>
      <w:bookmarkStart w:id="410" w:name="PMIntPosition_02"/>
      <w:tr w:rsidR="008838B8" w:rsidRPr="00864879" w:rsidTr="00E952A0">
        <w:tc>
          <w:tcPr>
            <w:tcW w:w="2880" w:type="dxa"/>
          </w:tcPr>
          <w:p w:rsidR="008838B8" w:rsidRPr="00864879" w:rsidRDefault="00A81958" w:rsidP="00B20932">
            <w:pPr>
              <w:rPr>
                <w:sz w:val="22"/>
                <w:szCs w:val="22"/>
              </w:rPr>
            </w:pPr>
            <w:r w:rsidRPr="00864879">
              <w:rPr>
                <w:sz w:val="22"/>
                <w:szCs w:val="22"/>
              </w:rPr>
              <w:fldChar w:fldCharType="begin">
                <w:ffData>
                  <w:name w:val="PMIntPosition_02"/>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410"/>
          </w:p>
        </w:tc>
        <w:bookmarkStart w:id="411" w:name="PMIntCost_02"/>
        <w:tc>
          <w:tcPr>
            <w:tcW w:w="1620" w:type="dxa"/>
          </w:tcPr>
          <w:p w:rsidR="008838B8" w:rsidRPr="00864879" w:rsidRDefault="00A81958" w:rsidP="00B20932">
            <w:pPr>
              <w:jc w:val="center"/>
              <w:rPr>
                <w:sz w:val="22"/>
                <w:szCs w:val="22"/>
              </w:rPr>
            </w:pPr>
            <w:r w:rsidRPr="00864879">
              <w:rPr>
                <w:sz w:val="22"/>
                <w:szCs w:val="22"/>
              </w:rPr>
              <w:fldChar w:fldCharType="begin">
                <w:ffData>
                  <w:name w:val="PMIntCost_02"/>
                  <w:enabled/>
                  <w:calcOnExit/>
                  <w:textInput>
                    <w:type w:val="number"/>
                    <w:forma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411"/>
          </w:p>
        </w:tc>
        <w:bookmarkStart w:id="412" w:name="PMIntWeeks_02"/>
        <w:tc>
          <w:tcPr>
            <w:tcW w:w="1800" w:type="dxa"/>
          </w:tcPr>
          <w:p w:rsidR="008838B8" w:rsidRPr="00864879" w:rsidRDefault="00A81958" w:rsidP="00B20932">
            <w:pPr>
              <w:rPr>
                <w:sz w:val="22"/>
                <w:szCs w:val="22"/>
              </w:rPr>
            </w:pPr>
            <w:r w:rsidRPr="00864879">
              <w:rPr>
                <w:sz w:val="22"/>
                <w:szCs w:val="22"/>
              </w:rPr>
              <w:fldChar w:fldCharType="begin">
                <w:ffData>
                  <w:name w:val="PMIntWeeks_02"/>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412"/>
          </w:p>
        </w:tc>
        <w:bookmarkStart w:id="413" w:name="PMIntTask_02"/>
        <w:tc>
          <w:tcPr>
            <w:tcW w:w="4068" w:type="dxa"/>
          </w:tcPr>
          <w:p w:rsidR="008838B8" w:rsidRPr="00864879" w:rsidRDefault="00A81958" w:rsidP="00B20932">
            <w:pPr>
              <w:rPr>
                <w:sz w:val="22"/>
                <w:szCs w:val="22"/>
              </w:rPr>
            </w:pPr>
            <w:r w:rsidRPr="00864879">
              <w:rPr>
                <w:sz w:val="22"/>
                <w:szCs w:val="22"/>
              </w:rPr>
              <w:fldChar w:fldCharType="begin">
                <w:ffData>
                  <w:name w:val="PMIntTask_02"/>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413"/>
          </w:p>
        </w:tc>
      </w:tr>
      <w:bookmarkStart w:id="414" w:name="PMIntPosition_03"/>
      <w:tr w:rsidR="008838B8" w:rsidRPr="00864879" w:rsidTr="00E952A0">
        <w:tc>
          <w:tcPr>
            <w:tcW w:w="2880" w:type="dxa"/>
          </w:tcPr>
          <w:p w:rsidR="008838B8" w:rsidRPr="00864879" w:rsidRDefault="00A81958" w:rsidP="00B20932">
            <w:pPr>
              <w:rPr>
                <w:sz w:val="22"/>
                <w:szCs w:val="22"/>
              </w:rPr>
            </w:pPr>
            <w:r w:rsidRPr="00864879">
              <w:rPr>
                <w:sz w:val="22"/>
                <w:szCs w:val="22"/>
              </w:rPr>
              <w:fldChar w:fldCharType="begin">
                <w:ffData>
                  <w:name w:val="PMIntPosition_03"/>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414"/>
          </w:p>
        </w:tc>
        <w:bookmarkStart w:id="415" w:name="PMIntCost_03"/>
        <w:tc>
          <w:tcPr>
            <w:tcW w:w="1620" w:type="dxa"/>
          </w:tcPr>
          <w:p w:rsidR="008838B8" w:rsidRPr="00864879" w:rsidRDefault="00A81958" w:rsidP="00B20932">
            <w:pPr>
              <w:jc w:val="center"/>
              <w:rPr>
                <w:sz w:val="22"/>
                <w:szCs w:val="22"/>
              </w:rPr>
            </w:pPr>
            <w:r w:rsidRPr="00864879">
              <w:rPr>
                <w:sz w:val="22"/>
                <w:szCs w:val="22"/>
              </w:rPr>
              <w:fldChar w:fldCharType="begin">
                <w:ffData>
                  <w:name w:val="PMIntCost_03"/>
                  <w:enabled/>
                  <w:calcOnExit/>
                  <w:textInput>
                    <w:type w:val="number"/>
                    <w:forma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415"/>
          </w:p>
        </w:tc>
        <w:bookmarkStart w:id="416" w:name="PMIntWeeks_03"/>
        <w:tc>
          <w:tcPr>
            <w:tcW w:w="1800" w:type="dxa"/>
          </w:tcPr>
          <w:p w:rsidR="008838B8" w:rsidRPr="00864879" w:rsidRDefault="00A81958" w:rsidP="00B20932">
            <w:pPr>
              <w:rPr>
                <w:sz w:val="22"/>
                <w:szCs w:val="22"/>
              </w:rPr>
            </w:pPr>
            <w:r w:rsidRPr="00864879">
              <w:rPr>
                <w:sz w:val="22"/>
                <w:szCs w:val="22"/>
              </w:rPr>
              <w:fldChar w:fldCharType="begin">
                <w:ffData>
                  <w:name w:val="PMIntWeeks_03"/>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416"/>
          </w:p>
        </w:tc>
        <w:bookmarkStart w:id="417" w:name="PMIntTask_03"/>
        <w:tc>
          <w:tcPr>
            <w:tcW w:w="4068" w:type="dxa"/>
          </w:tcPr>
          <w:p w:rsidR="008838B8" w:rsidRPr="00864879" w:rsidRDefault="00A81958" w:rsidP="00B20932">
            <w:pPr>
              <w:rPr>
                <w:sz w:val="22"/>
                <w:szCs w:val="22"/>
              </w:rPr>
            </w:pPr>
            <w:r w:rsidRPr="00864879">
              <w:rPr>
                <w:sz w:val="22"/>
                <w:szCs w:val="22"/>
              </w:rPr>
              <w:fldChar w:fldCharType="begin">
                <w:ffData>
                  <w:name w:val="PMIntTask_03"/>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417"/>
          </w:p>
        </w:tc>
      </w:tr>
      <w:bookmarkStart w:id="418" w:name="PMIntPosition_04"/>
      <w:tr w:rsidR="00E952A0" w:rsidRPr="00864879" w:rsidTr="00E952A0">
        <w:tc>
          <w:tcPr>
            <w:tcW w:w="2880" w:type="dxa"/>
          </w:tcPr>
          <w:p w:rsidR="00E952A0" w:rsidRPr="00864879" w:rsidRDefault="00A81958" w:rsidP="00B20932">
            <w:pPr>
              <w:rPr>
                <w:sz w:val="22"/>
                <w:szCs w:val="22"/>
              </w:rPr>
            </w:pPr>
            <w:r w:rsidRPr="00864879">
              <w:rPr>
                <w:sz w:val="22"/>
                <w:szCs w:val="22"/>
              </w:rPr>
              <w:fldChar w:fldCharType="begin">
                <w:ffData>
                  <w:name w:val="PMIntPosition_04"/>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418"/>
          </w:p>
        </w:tc>
        <w:bookmarkStart w:id="419" w:name="PMIntCost_04"/>
        <w:tc>
          <w:tcPr>
            <w:tcW w:w="1620" w:type="dxa"/>
          </w:tcPr>
          <w:p w:rsidR="00E952A0" w:rsidRPr="00864879" w:rsidRDefault="00A81958" w:rsidP="00B20932">
            <w:pPr>
              <w:jc w:val="center"/>
              <w:rPr>
                <w:sz w:val="22"/>
                <w:szCs w:val="22"/>
              </w:rPr>
            </w:pPr>
            <w:r w:rsidRPr="00864879">
              <w:rPr>
                <w:sz w:val="22"/>
                <w:szCs w:val="22"/>
              </w:rPr>
              <w:fldChar w:fldCharType="begin">
                <w:ffData>
                  <w:name w:val="PMIntCost_04"/>
                  <w:enabled/>
                  <w:calcOnExit/>
                  <w:textInput>
                    <w:type w:val="number"/>
                    <w:forma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419"/>
          </w:p>
        </w:tc>
        <w:bookmarkStart w:id="420" w:name="PMIntWeeks_04"/>
        <w:tc>
          <w:tcPr>
            <w:tcW w:w="1800" w:type="dxa"/>
          </w:tcPr>
          <w:p w:rsidR="00E952A0" w:rsidRPr="00864879" w:rsidRDefault="00A81958" w:rsidP="00B20932">
            <w:pPr>
              <w:rPr>
                <w:sz w:val="22"/>
                <w:szCs w:val="22"/>
              </w:rPr>
            </w:pPr>
            <w:r w:rsidRPr="00864879">
              <w:rPr>
                <w:sz w:val="22"/>
                <w:szCs w:val="22"/>
              </w:rPr>
              <w:fldChar w:fldCharType="begin">
                <w:ffData>
                  <w:name w:val="PMIntWeeks_04"/>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420"/>
          </w:p>
        </w:tc>
        <w:bookmarkStart w:id="421" w:name="PMIntTask_04"/>
        <w:tc>
          <w:tcPr>
            <w:tcW w:w="4068" w:type="dxa"/>
          </w:tcPr>
          <w:p w:rsidR="00E952A0" w:rsidRPr="00864879" w:rsidRDefault="00A81958" w:rsidP="00B20932">
            <w:pPr>
              <w:rPr>
                <w:sz w:val="22"/>
                <w:szCs w:val="22"/>
              </w:rPr>
            </w:pPr>
            <w:r w:rsidRPr="00864879">
              <w:rPr>
                <w:sz w:val="22"/>
                <w:szCs w:val="22"/>
              </w:rPr>
              <w:fldChar w:fldCharType="begin">
                <w:ffData>
                  <w:name w:val="PMIntTask_04"/>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421"/>
          </w:p>
        </w:tc>
      </w:tr>
      <w:bookmarkStart w:id="422" w:name="PMIntPosition_05"/>
      <w:tr w:rsidR="00E952A0" w:rsidRPr="00864879" w:rsidTr="00E952A0">
        <w:tc>
          <w:tcPr>
            <w:tcW w:w="2880" w:type="dxa"/>
          </w:tcPr>
          <w:p w:rsidR="00E952A0" w:rsidRPr="00864879" w:rsidRDefault="00A81958" w:rsidP="00B20932">
            <w:pPr>
              <w:rPr>
                <w:sz w:val="22"/>
                <w:szCs w:val="22"/>
              </w:rPr>
            </w:pPr>
            <w:r w:rsidRPr="00864879">
              <w:rPr>
                <w:sz w:val="22"/>
                <w:szCs w:val="22"/>
              </w:rPr>
              <w:fldChar w:fldCharType="begin">
                <w:ffData>
                  <w:name w:val="PMIntPosition_05"/>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422"/>
          </w:p>
        </w:tc>
        <w:bookmarkStart w:id="423" w:name="PMIntCost_05"/>
        <w:tc>
          <w:tcPr>
            <w:tcW w:w="1620" w:type="dxa"/>
          </w:tcPr>
          <w:p w:rsidR="00E952A0" w:rsidRPr="00864879" w:rsidRDefault="00A81958" w:rsidP="00B20932">
            <w:pPr>
              <w:jc w:val="center"/>
              <w:rPr>
                <w:sz w:val="22"/>
                <w:szCs w:val="22"/>
              </w:rPr>
            </w:pPr>
            <w:r w:rsidRPr="00864879">
              <w:rPr>
                <w:sz w:val="22"/>
                <w:szCs w:val="22"/>
              </w:rPr>
              <w:fldChar w:fldCharType="begin">
                <w:ffData>
                  <w:name w:val="PMIntCost_05"/>
                  <w:enabled/>
                  <w:calcOnExit/>
                  <w:textInput>
                    <w:type w:val="number"/>
                    <w:forma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423"/>
          </w:p>
        </w:tc>
        <w:bookmarkStart w:id="424" w:name="PMIntWeeks_05"/>
        <w:tc>
          <w:tcPr>
            <w:tcW w:w="1800" w:type="dxa"/>
          </w:tcPr>
          <w:p w:rsidR="00E952A0" w:rsidRPr="00864879" w:rsidRDefault="00A81958" w:rsidP="00B20932">
            <w:pPr>
              <w:rPr>
                <w:sz w:val="22"/>
                <w:szCs w:val="22"/>
              </w:rPr>
            </w:pPr>
            <w:r w:rsidRPr="00864879">
              <w:rPr>
                <w:sz w:val="22"/>
                <w:szCs w:val="22"/>
              </w:rPr>
              <w:fldChar w:fldCharType="begin">
                <w:ffData>
                  <w:name w:val="PMIntWeeks_05"/>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424"/>
          </w:p>
        </w:tc>
        <w:bookmarkStart w:id="425" w:name="PMIntTask_05"/>
        <w:tc>
          <w:tcPr>
            <w:tcW w:w="4068" w:type="dxa"/>
          </w:tcPr>
          <w:p w:rsidR="00E952A0" w:rsidRPr="00864879" w:rsidRDefault="00A81958" w:rsidP="00B20932">
            <w:pPr>
              <w:rPr>
                <w:sz w:val="22"/>
                <w:szCs w:val="22"/>
              </w:rPr>
            </w:pPr>
            <w:r w:rsidRPr="00864879">
              <w:rPr>
                <w:sz w:val="22"/>
                <w:szCs w:val="22"/>
              </w:rPr>
              <w:fldChar w:fldCharType="begin">
                <w:ffData>
                  <w:name w:val="PMIntTask_05"/>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425"/>
          </w:p>
        </w:tc>
      </w:tr>
      <w:tr w:rsidR="00E952A0" w:rsidRPr="00864879" w:rsidTr="00E952A0">
        <w:tc>
          <w:tcPr>
            <w:tcW w:w="10368" w:type="dxa"/>
            <w:gridSpan w:val="4"/>
          </w:tcPr>
          <w:p w:rsidR="00E952A0" w:rsidRPr="00864879" w:rsidRDefault="00E952A0" w:rsidP="00B20932">
            <w:pPr>
              <w:rPr>
                <w:sz w:val="22"/>
                <w:szCs w:val="22"/>
              </w:rPr>
            </w:pPr>
            <w:r w:rsidRPr="00864879">
              <w:rPr>
                <w:sz w:val="22"/>
                <w:szCs w:val="22"/>
              </w:rPr>
              <w:t xml:space="preserve">Justification for </w:t>
            </w:r>
            <w:r w:rsidR="00A40B7C">
              <w:rPr>
                <w:sz w:val="22"/>
                <w:szCs w:val="22"/>
              </w:rPr>
              <w:t>t</w:t>
            </w:r>
            <w:r w:rsidRPr="00864879">
              <w:rPr>
                <w:sz w:val="22"/>
                <w:szCs w:val="22"/>
              </w:rPr>
              <w:t xml:space="preserve">ravel, if any: </w:t>
            </w:r>
            <w:bookmarkStart w:id="426" w:name="PMTravel"/>
            <w:r w:rsidR="00A81958" w:rsidRPr="00864879">
              <w:rPr>
                <w:sz w:val="22"/>
                <w:szCs w:val="22"/>
              </w:rPr>
              <w:fldChar w:fldCharType="begin">
                <w:ffData>
                  <w:name w:val="PMTravel"/>
                  <w:enabled/>
                  <w:calcOnExit w:val="0"/>
                  <w:textInput/>
                </w:ffData>
              </w:fldChar>
            </w:r>
            <w:r w:rsidRPr="00864879">
              <w:rPr>
                <w:sz w:val="22"/>
                <w:szCs w:val="22"/>
              </w:rPr>
              <w:instrText xml:space="preserve"> FORMTEXT </w:instrText>
            </w:r>
            <w:r w:rsidR="00A81958" w:rsidRPr="00864879">
              <w:rPr>
                <w:sz w:val="22"/>
                <w:szCs w:val="22"/>
              </w:rPr>
            </w:r>
            <w:r w:rsidR="00A81958" w:rsidRPr="00864879">
              <w:rPr>
                <w:sz w:val="22"/>
                <w:szCs w:val="22"/>
              </w:rPr>
              <w:fldChar w:fldCharType="separate"/>
            </w:r>
            <w:r w:rsidRPr="00864879">
              <w:rPr>
                <w:noProof/>
                <w:sz w:val="22"/>
                <w:szCs w:val="22"/>
              </w:rPr>
              <w:t> </w:t>
            </w:r>
            <w:r w:rsidRPr="00864879">
              <w:rPr>
                <w:noProof/>
                <w:sz w:val="22"/>
                <w:szCs w:val="22"/>
              </w:rPr>
              <w:t> </w:t>
            </w:r>
            <w:r w:rsidRPr="00864879">
              <w:rPr>
                <w:noProof/>
                <w:sz w:val="22"/>
                <w:szCs w:val="22"/>
              </w:rPr>
              <w:t> </w:t>
            </w:r>
            <w:r w:rsidRPr="00864879">
              <w:rPr>
                <w:noProof/>
                <w:sz w:val="22"/>
                <w:szCs w:val="22"/>
              </w:rPr>
              <w:t> </w:t>
            </w:r>
            <w:r w:rsidRPr="00864879">
              <w:rPr>
                <w:noProof/>
                <w:sz w:val="22"/>
                <w:szCs w:val="22"/>
              </w:rPr>
              <w:t> </w:t>
            </w:r>
            <w:r w:rsidR="00A81958" w:rsidRPr="00864879">
              <w:rPr>
                <w:sz w:val="22"/>
                <w:szCs w:val="22"/>
              </w:rPr>
              <w:fldChar w:fldCharType="end"/>
            </w:r>
            <w:bookmarkEnd w:id="426"/>
          </w:p>
          <w:p w:rsidR="00E952A0" w:rsidRPr="00864879" w:rsidRDefault="00E952A0" w:rsidP="00B20932">
            <w:pPr>
              <w:rPr>
                <w:sz w:val="22"/>
                <w:szCs w:val="22"/>
              </w:rPr>
            </w:pPr>
          </w:p>
        </w:tc>
      </w:tr>
      <w:tr w:rsidR="00E952A0" w:rsidRPr="00864879" w:rsidTr="00E952A0">
        <w:tc>
          <w:tcPr>
            <w:tcW w:w="2880" w:type="dxa"/>
          </w:tcPr>
          <w:p w:rsidR="00E952A0" w:rsidRPr="00864879" w:rsidRDefault="00E952A0" w:rsidP="00B20932">
            <w:pPr>
              <w:rPr>
                <w:b/>
                <w:sz w:val="22"/>
                <w:szCs w:val="22"/>
              </w:rPr>
            </w:pPr>
            <w:r w:rsidRPr="00864879">
              <w:rPr>
                <w:b/>
                <w:sz w:val="22"/>
                <w:szCs w:val="22"/>
              </w:rPr>
              <w:t>For Technical Assistance</w:t>
            </w:r>
          </w:p>
        </w:tc>
        <w:tc>
          <w:tcPr>
            <w:tcW w:w="1620" w:type="dxa"/>
          </w:tcPr>
          <w:p w:rsidR="00E952A0" w:rsidRPr="00864879" w:rsidRDefault="00E952A0" w:rsidP="00B20932">
            <w:pPr>
              <w:jc w:val="center"/>
              <w:rPr>
                <w:sz w:val="22"/>
                <w:szCs w:val="22"/>
              </w:rPr>
            </w:pPr>
          </w:p>
        </w:tc>
        <w:tc>
          <w:tcPr>
            <w:tcW w:w="1800" w:type="dxa"/>
          </w:tcPr>
          <w:p w:rsidR="00E952A0" w:rsidRPr="00864879" w:rsidRDefault="00E952A0" w:rsidP="00B20932">
            <w:pPr>
              <w:rPr>
                <w:sz w:val="22"/>
                <w:szCs w:val="22"/>
              </w:rPr>
            </w:pPr>
          </w:p>
        </w:tc>
        <w:tc>
          <w:tcPr>
            <w:tcW w:w="4068" w:type="dxa"/>
          </w:tcPr>
          <w:p w:rsidR="00E952A0" w:rsidRPr="00864879" w:rsidRDefault="00E952A0" w:rsidP="00B20932">
            <w:pPr>
              <w:rPr>
                <w:sz w:val="22"/>
                <w:szCs w:val="22"/>
              </w:rPr>
            </w:pPr>
          </w:p>
        </w:tc>
      </w:tr>
      <w:tr w:rsidR="00E952A0" w:rsidRPr="00864879" w:rsidTr="00E952A0">
        <w:tc>
          <w:tcPr>
            <w:tcW w:w="2880" w:type="dxa"/>
          </w:tcPr>
          <w:p w:rsidR="00E952A0" w:rsidRPr="00864879" w:rsidRDefault="00E952A0" w:rsidP="00B20932">
            <w:pPr>
              <w:rPr>
                <w:sz w:val="22"/>
                <w:szCs w:val="22"/>
              </w:rPr>
            </w:pPr>
            <w:r w:rsidRPr="00864879">
              <w:rPr>
                <w:sz w:val="22"/>
                <w:szCs w:val="22"/>
              </w:rPr>
              <w:t>Local</w:t>
            </w:r>
          </w:p>
        </w:tc>
        <w:tc>
          <w:tcPr>
            <w:tcW w:w="1620" w:type="dxa"/>
          </w:tcPr>
          <w:p w:rsidR="00E952A0" w:rsidRPr="00864879" w:rsidRDefault="00E952A0" w:rsidP="00B20932">
            <w:pPr>
              <w:jc w:val="center"/>
              <w:rPr>
                <w:sz w:val="22"/>
                <w:szCs w:val="22"/>
              </w:rPr>
            </w:pPr>
          </w:p>
        </w:tc>
        <w:tc>
          <w:tcPr>
            <w:tcW w:w="1800" w:type="dxa"/>
          </w:tcPr>
          <w:p w:rsidR="00E952A0" w:rsidRPr="00864879" w:rsidRDefault="00E952A0" w:rsidP="00B20932">
            <w:pPr>
              <w:jc w:val="center"/>
              <w:rPr>
                <w:sz w:val="22"/>
                <w:szCs w:val="22"/>
              </w:rPr>
            </w:pPr>
          </w:p>
        </w:tc>
        <w:tc>
          <w:tcPr>
            <w:tcW w:w="4068" w:type="dxa"/>
          </w:tcPr>
          <w:p w:rsidR="00E952A0" w:rsidRPr="00864879" w:rsidRDefault="00E952A0" w:rsidP="00B20932">
            <w:pPr>
              <w:jc w:val="center"/>
              <w:rPr>
                <w:sz w:val="22"/>
                <w:szCs w:val="22"/>
              </w:rPr>
            </w:pPr>
          </w:p>
        </w:tc>
      </w:tr>
      <w:bookmarkStart w:id="427" w:name="TALocalPosition_01"/>
      <w:tr w:rsidR="00E952A0" w:rsidRPr="00864879" w:rsidTr="00E952A0">
        <w:tc>
          <w:tcPr>
            <w:tcW w:w="2880" w:type="dxa"/>
          </w:tcPr>
          <w:p w:rsidR="00E952A0" w:rsidRPr="00864879" w:rsidRDefault="00A81958" w:rsidP="00B20932">
            <w:pPr>
              <w:rPr>
                <w:sz w:val="22"/>
                <w:szCs w:val="22"/>
              </w:rPr>
            </w:pPr>
            <w:r w:rsidRPr="00864879">
              <w:rPr>
                <w:sz w:val="22"/>
                <w:szCs w:val="22"/>
              </w:rPr>
              <w:fldChar w:fldCharType="begin">
                <w:ffData>
                  <w:name w:val="TALocalPosition_01"/>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427"/>
          </w:p>
        </w:tc>
        <w:bookmarkStart w:id="428" w:name="TALocalCost_01"/>
        <w:tc>
          <w:tcPr>
            <w:tcW w:w="1620" w:type="dxa"/>
          </w:tcPr>
          <w:p w:rsidR="00E952A0" w:rsidRPr="00864879" w:rsidRDefault="00A81958" w:rsidP="00B20932">
            <w:pPr>
              <w:jc w:val="center"/>
              <w:rPr>
                <w:sz w:val="22"/>
                <w:szCs w:val="22"/>
              </w:rPr>
            </w:pPr>
            <w:r w:rsidRPr="00864879">
              <w:rPr>
                <w:sz w:val="22"/>
                <w:szCs w:val="22"/>
              </w:rPr>
              <w:fldChar w:fldCharType="begin">
                <w:ffData>
                  <w:name w:val="TALocalCost_01"/>
                  <w:enabled/>
                  <w:calcOnExit/>
                  <w:textInput>
                    <w:type w:val="number"/>
                    <w:forma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428"/>
          </w:p>
        </w:tc>
        <w:bookmarkStart w:id="429" w:name="TALocalWeeks_01"/>
        <w:tc>
          <w:tcPr>
            <w:tcW w:w="1800" w:type="dxa"/>
          </w:tcPr>
          <w:p w:rsidR="00E952A0" w:rsidRPr="00864879" w:rsidRDefault="00A81958" w:rsidP="00B20932">
            <w:pPr>
              <w:rPr>
                <w:sz w:val="22"/>
                <w:szCs w:val="22"/>
              </w:rPr>
            </w:pPr>
            <w:r w:rsidRPr="00864879">
              <w:rPr>
                <w:sz w:val="22"/>
                <w:szCs w:val="22"/>
              </w:rPr>
              <w:fldChar w:fldCharType="begin">
                <w:ffData>
                  <w:name w:val="TALocalWeeks_01"/>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429"/>
          </w:p>
        </w:tc>
        <w:bookmarkStart w:id="430" w:name="TALocalTask_01"/>
        <w:tc>
          <w:tcPr>
            <w:tcW w:w="4068" w:type="dxa"/>
          </w:tcPr>
          <w:p w:rsidR="00E952A0" w:rsidRPr="00864879" w:rsidRDefault="00A81958" w:rsidP="00B20932">
            <w:pPr>
              <w:rPr>
                <w:sz w:val="22"/>
                <w:szCs w:val="22"/>
              </w:rPr>
            </w:pPr>
            <w:r w:rsidRPr="00864879">
              <w:rPr>
                <w:sz w:val="22"/>
                <w:szCs w:val="22"/>
              </w:rPr>
              <w:fldChar w:fldCharType="begin">
                <w:ffData>
                  <w:name w:val="TALocalTask_01"/>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430"/>
          </w:p>
        </w:tc>
      </w:tr>
      <w:bookmarkStart w:id="431" w:name="TALocalPosition_02"/>
      <w:tr w:rsidR="008838B8" w:rsidRPr="00864879" w:rsidTr="00E952A0">
        <w:tc>
          <w:tcPr>
            <w:tcW w:w="2880" w:type="dxa"/>
          </w:tcPr>
          <w:p w:rsidR="008838B8" w:rsidRPr="00864879" w:rsidRDefault="00A81958">
            <w:r w:rsidRPr="00864879">
              <w:rPr>
                <w:sz w:val="22"/>
                <w:szCs w:val="22"/>
              </w:rPr>
              <w:fldChar w:fldCharType="begin">
                <w:ffData>
                  <w:name w:val="TALocalPosition_02"/>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431"/>
          </w:p>
        </w:tc>
        <w:bookmarkStart w:id="432" w:name="TALocalCost_02"/>
        <w:tc>
          <w:tcPr>
            <w:tcW w:w="1620" w:type="dxa"/>
          </w:tcPr>
          <w:p w:rsidR="008838B8" w:rsidRPr="00864879" w:rsidRDefault="00A81958" w:rsidP="007C641C">
            <w:pPr>
              <w:jc w:val="center"/>
            </w:pPr>
            <w:r w:rsidRPr="00864879">
              <w:rPr>
                <w:sz w:val="22"/>
                <w:szCs w:val="22"/>
              </w:rPr>
              <w:fldChar w:fldCharType="begin">
                <w:ffData>
                  <w:name w:val="TALocalCost_02"/>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432"/>
          </w:p>
        </w:tc>
        <w:bookmarkStart w:id="433" w:name="TALocalWeeks_02"/>
        <w:tc>
          <w:tcPr>
            <w:tcW w:w="1800" w:type="dxa"/>
          </w:tcPr>
          <w:p w:rsidR="008838B8" w:rsidRPr="00864879" w:rsidRDefault="00A81958">
            <w:r w:rsidRPr="00864879">
              <w:rPr>
                <w:sz w:val="22"/>
                <w:szCs w:val="22"/>
              </w:rPr>
              <w:fldChar w:fldCharType="begin">
                <w:ffData>
                  <w:name w:val="TALocalWeeks_02"/>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433"/>
          </w:p>
        </w:tc>
        <w:bookmarkStart w:id="434" w:name="TALocalTask_02"/>
        <w:tc>
          <w:tcPr>
            <w:tcW w:w="4068" w:type="dxa"/>
          </w:tcPr>
          <w:p w:rsidR="008838B8" w:rsidRPr="00864879" w:rsidRDefault="00A81958">
            <w:r w:rsidRPr="00864879">
              <w:rPr>
                <w:sz w:val="22"/>
                <w:szCs w:val="22"/>
              </w:rPr>
              <w:fldChar w:fldCharType="begin">
                <w:ffData>
                  <w:name w:val="TALocalTask_02"/>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434"/>
          </w:p>
        </w:tc>
      </w:tr>
      <w:bookmarkStart w:id="435" w:name="TALocalPosition_03"/>
      <w:tr w:rsidR="008838B8" w:rsidRPr="00864879" w:rsidTr="00E952A0">
        <w:tc>
          <w:tcPr>
            <w:tcW w:w="2880" w:type="dxa"/>
          </w:tcPr>
          <w:p w:rsidR="008838B8" w:rsidRPr="00864879" w:rsidRDefault="00A81958">
            <w:r w:rsidRPr="00864879">
              <w:rPr>
                <w:sz w:val="22"/>
                <w:szCs w:val="22"/>
              </w:rPr>
              <w:fldChar w:fldCharType="begin">
                <w:ffData>
                  <w:name w:val="TALocalPosition_03"/>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435"/>
          </w:p>
        </w:tc>
        <w:bookmarkStart w:id="436" w:name="TALocalCost_03"/>
        <w:tc>
          <w:tcPr>
            <w:tcW w:w="1620" w:type="dxa"/>
          </w:tcPr>
          <w:p w:rsidR="008838B8" w:rsidRPr="00864879" w:rsidRDefault="00A81958" w:rsidP="007C641C">
            <w:pPr>
              <w:jc w:val="center"/>
            </w:pPr>
            <w:r w:rsidRPr="00864879">
              <w:rPr>
                <w:sz w:val="22"/>
                <w:szCs w:val="22"/>
              </w:rPr>
              <w:fldChar w:fldCharType="begin">
                <w:ffData>
                  <w:name w:val="TALocalCost_03"/>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436"/>
          </w:p>
        </w:tc>
        <w:bookmarkStart w:id="437" w:name="TALocalWeeks_03"/>
        <w:tc>
          <w:tcPr>
            <w:tcW w:w="1800" w:type="dxa"/>
          </w:tcPr>
          <w:p w:rsidR="008838B8" w:rsidRPr="00864879" w:rsidRDefault="00A81958">
            <w:r w:rsidRPr="00864879">
              <w:rPr>
                <w:sz w:val="22"/>
                <w:szCs w:val="22"/>
              </w:rPr>
              <w:fldChar w:fldCharType="begin">
                <w:ffData>
                  <w:name w:val="TALocalWeeks_03"/>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437"/>
          </w:p>
        </w:tc>
        <w:bookmarkStart w:id="438" w:name="TALocalTask_03"/>
        <w:tc>
          <w:tcPr>
            <w:tcW w:w="4068" w:type="dxa"/>
          </w:tcPr>
          <w:p w:rsidR="008838B8" w:rsidRPr="00864879" w:rsidRDefault="00A81958">
            <w:r w:rsidRPr="00864879">
              <w:rPr>
                <w:sz w:val="22"/>
                <w:szCs w:val="22"/>
              </w:rPr>
              <w:fldChar w:fldCharType="begin">
                <w:ffData>
                  <w:name w:val="TALocalTask_03"/>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438"/>
          </w:p>
        </w:tc>
      </w:tr>
      <w:bookmarkStart w:id="439" w:name="TALocalPosition_04"/>
      <w:tr w:rsidR="008838B8" w:rsidRPr="00864879" w:rsidTr="00E952A0">
        <w:tc>
          <w:tcPr>
            <w:tcW w:w="2880" w:type="dxa"/>
          </w:tcPr>
          <w:p w:rsidR="008838B8" w:rsidRPr="00864879" w:rsidRDefault="00A81958">
            <w:r w:rsidRPr="00864879">
              <w:rPr>
                <w:sz w:val="22"/>
                <w:szCs w:val="22"/>
              </w:rPr>
              <w:fldChar w:fldCharType="begin">
                <w:ffData>
                  <w:name w:val="TALocalPosition_04"/>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439"/>
          </w:p>
        </w:tc>
        <w:bookmarkStart w:id="440" w:name="TALocalCost_04"/>
        <w:tc>
          <w:tcPr>
            <w:tcW w:w="1620" w:type="dxa"/>
          </w:tcPr>
          <w:p w:rsidR="008838B8" w:rsidRPr="00864879" w:rsidRDefault="00A81958" w:rsidP="007C641C">
            <w:pPr>
              <w:jc w:val="center"/>
            </w:pPr>
            <w:r w:rsidRPr="00864879">
              <w:rPr>
                <w:sz w:val="22"/>
                <w:szCs w:val="22"/>
              </w:rPr>
              <w:fldChar w:fldCharType="begin">
                <w:ffData>
                  <w:name w:val="TALocalCost_04"/>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440"/>
          </w:p>
        </w:tc>
        <w:bookmarkStart w:id="441" w:name="TALocalWeeks_04"/>
        <w:tc>
          <w:tcPr>
            <w:tcW w:w="1800" w:type="dxa"/>
          </w:tcPr>
          <w:p w:rsidR="008838B8" w:rsidRPr="00864879" w:rsidRDefault="00A81958">
            <w:r w:rsidRPr="00864879">
              <w:rPr>
                <w:sz w:val="22"/>
                <w:szCs w:val="22"/>
              </w:rPr>
              <w:fldChar w:fldCharType="begin">
                <w:ffData>
                  <w:name w:val="TALocalWeeks_04"/>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441"/>
          </w:p>
        </w:tc>
        <w:bookmarkStart w:id="442" w:name="TALocalTask_04"/>
        <w:tc>
          <w:tcPr>
            <w:tcW w:w="4068" w:type="dxa"/>
          </w:tcPr>
          <w:p w:rsidR="008838B8" w:rsidRPr="00864879" w:rsidRDefault="00A81958">
            <w:r w:rsidRPr="00864879">
              <w:rPr>
                <w:sz w:val="22"/>
                <w:szCs w:val="22"/>
              </w:rPr>
              <w:fldChar w:fldCharType="begin">
                <w:ffData>
                  <w:name w:val="TALocalTask_04"/>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442"/>
          </w:p>
        </w:tc>
      </w:tr>
      <w:bookmarkStart w:id="443" w:name="TALocalPosition_05"/>
      <w:tr w:rsidR="00E952A0" w:rsidRPr="00864879" w:rsidTr="00E952A0">
        <w:tc>
          <w:tcPr>
            <w:tcW w:w="2880" w:type="dxa"/>
          </w:tcPr>
          <w:p w:rsidR="00E952A0" w:rsidRPr="00864879" w:rsidRDefault="00A81958" w:rsidP="00B20932">
            <w:pPr>
              <w:rPr>
                <w:sz w:val="22"/>
                <w:szCs w:val="22"/>
              </w:rPr>
            </w:pPr>
            <w:r w:rsidRPr="00864879">
              <w:rPr>
                <w:sz w:val="22"/>
                <w:szCs w:val="22"/>
              </w:rPr>
              <w:fldChar w:fldCharType="begin">
                <w:ffData>
                  <w:name w:val="TALocalPosition_05"/>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443"/>
          </w:p>
        </w:tc>
        <w:bookmarkStart w:id="444" w:name="TALocalCost_05"/>
        <w:tc>
          <w:tcPr>
            <w:tcW w:w="1620" w:type="dxa"/>
          </w:tcPr>
          <w:p w:rsidR="00E952A0" w:rsidRPr="00864879" w:rsidRDefault="00A81958" w:rsidP="00B20932">
            <w:pPr>
              <w:jc w:val="center"/>
              <w:rPr>
                <w:sz w:val="22"/>
                <w:szCs w:val="22"/>
              </w:rPr>
            </w:pPr>
            <w:r w:rsidRPr="00864879">
              <w:rPr>
                <w:sz w:val="22"/>
                <w:szCs w:val="22"/>
              </w:rPr>
              <w:fldChar w:fldCharType="begin">
                <w:ffData>
                  <w:name w:val="TALocalCost_05"/>
                  <w:enabled/>
                  <w:calcOnExit/>
                  <w:textInput>
                    <w:type w:val="number"/>
                    <w:forma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444"/>
          </w:p>
        </w:tc>
        <w:bookmarkStart w:id="445" w:name="TALocalWeeks_05"/>
        <w:tc>
          <w:tcPr>
            <w:tcW w:w="1800" w:type="dxa"/>
          </w:tcPr>
          <w:p w:rsidR="00E952A0" w:rsidRPr="00864879" w:rsidRDefault="00A81958" w:rsidP="00B20932">
            <w:pPr>
              <w:rPr>
                <w:sz w:val="22"/>
                <w:szCs w:val="22"/>
              </w:rPr>
            </w:pPr>
            <w:r w:rsidRPr="00864879">
              <w:rPr>
                <w:sz w:val="22"/>
                <w:szCs w:val="22"/>
              </w:rPr>
              <w:fldChar w:fldCharType="begin">
                <w:ffData>
                  <w:name w:val="TALocalWeeks_05"/>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445"/>
          </w:p>
        </w:tc>
        <w:bookmarkStart w:id="446" w:name="TALocalTask_05"/>
        <w:tc>
          <w:tcPr>
            <w:tcW w:w="4068" w:type="dxa"/>
          </w:tcPr>
          <w:p w:rsidR="00E952A0" w:rsidRPr="00864879" w:rsidRDefault="00A81958" w:rsidP="00B20932">
            <w:pPr>
              <w:rPr>
                <w:sz w:val="22"/>
                <w:szCs w:val="22"/>
              </w:rPr>
            </w:pPr>
            <w:r w:rsidRPr="00864879">
              <w:rPr>
                <w:sz w:val="22"/>
                <w:szCs w:val="22"/>
              </w:rPr>
              <w:fldChar w:fldCharType="begin">
                <w:ffData>
                  <w:name w:val="TALocalTask_05"/>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446"/>
          </w:p>
        </w:tc>
      </w:tr>
      <w:tr w:rsidR="00E952A0" w:rsidRPr="00864879" w:rsidTr="00E952A0">
        <w:tc>
          <w:tcPr>
            <w:tcW w:w="2880" w:type="dxa"/>
          </w:tcPr>
          <w:p w:rsidR="00E952A0" w:rsidRPr="00864879" w:rsidRDefault="00E952A0" w:rsidP="00B20932">
            <w:pPr>
              <w:rPr>
                <w:sz w:val="22"/>
                <w:szCs w:val="22"/>
              </w:rPr>
            </w:pPr>
            <w:r w:rsidRPr="00864879">
              <w:rPr>
                <w:sz w:val="22"/>
                <w:szCs w:val="22"/>
              </w:rPr>
              <w:t>International</w:t>
            </w:r>
          </w:p>
        </w:tc>
        <w:tc>
          <w:tcPr>
            <w:tcW w:w="1620" w:type="dxa"/>
          </w:tcPr>
          <w:p w:rsidR="00E952A0" w:rsidRPr="00864879" w:rsidRDefault="00E952A0" w:rsidP="00B20932">
            <w:pPr>
              <w:jc w:val="center"/>
              <w:rPr>
                <w:sz w:val="22"/>
                <w:szCs w:val="22"/>
              </w:rPr>
            </w:pPr>
          </w:p>
        </w:tc>
        <w:tc>
          <w:tcPr>
            <w:tcW w:w="1800" w:type="dxa"/>
          </w:tcPr>
          <w:p w:rsidR="00E952A0" w:rsidRPr="00864879" w:rsidRDefault="00E952A0" w:rsidP="00B20932">
            <w:pPr>
              <w:jc w:val="center"/>
              <w:rPr>
                <w:sz w:val="22"/>
                <w:szCs w:val="22"/>
              </w:rPr>
            </w:pPr>
          </w:p>
        </w:tc>
        <w:tc>
          <w:tcPr>
            <w:tcW w:w="4068" w:type="dxa"/>
          </w:tcPr>
          <w:p w:rsidR="00E952A0" w:rsidRPr="00864879" w:rsidRDefault="00E952A0" w:rsidP="00B20932">
            <w:pPr>
              <w:jc w:val="center"/>
              <w:rPr>
                <w:sz w:val="22"/>
                <w:szCs w:val="22"/>
              </w:rPr>
            </w:pPr>
          </w:p>
        </w:tc>
      </w:tr>
      <w:bookmarkStart w:id="447" w:name="TAIntPosition_01"/>
      <w:tr w:rsidR="00E952A0" w:rsidRPr="00864879" w:rsidTr="00E952A0">
        <w:tc>
          <w:tcPr>
            <w:tcW w:w="2880" w:type="dxa"/>
          </w:tcPr>
          <w:p w:rsidR="00E952A0" w:rsidRPr="00864879" w:rsidRDefault="00A81958" w:rsidP="00B20932">
            <w:pPr>
              <w:rPr>
                <w:sz w:val="22"/>
                <w:szCs w:val="22"/>
              </w:rPr>
            </w:pPr>
            <w:r w:rsidRPr="00864879">
              <w:rPr>
                <w:sz w:val="22"/>
                <w:szCs w:val="22"/>
              </w:rPr>
              <w:fldChar w:fldCharType="begin">
                <w:ffData>
                  <w:name w:val="TAIntPosition_01"/>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447"/>
          </w:p>
        </w:tc>
        <w:bookmarkStart w:id="448" w:name="TAIntCost_01"/>
        <w:tc>
          <w:tcPr>
            <w:tcW w:w="1620" w:type="dxa"/>
          </w:tcPr>
          <w:p w:rsidR="00E952A0" w:rsidRPr="00864879" w:rsidRDefault="00A81958" w:rsidP="00B20932">
            <w:pPr>
              <w:jc w:val="center"/>
              <w:rPr>
                <w:sz w:val="22"/>
                <w:szCs w:val="22"/>
              </w:rPr>
            </w:pPr>
            <w:r w:rsidRPr="00864879">
              <w:rPr>
                <w:sz w:val="22"/>
                <w:szCs w:val="22"/>
              </w:rPr>
              <w:fldChar w:fldCharType="begin">
                <w:ffData>
                  <w:name w:val="TAIntCost_01"/>
                  <w:enabled/>
                  <w:calcOnExit/>
                  <w:textInput>
                    <w:type w:val="number"/>
                    <w:forma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448"/>
          </w:p>
        </w:tc>
        <w:bookmarkStart w:id="449" w:name="TAIntWeeks_01"/>
        <w:tc>
          <w:tcPr>
            <w:tcW w:w="1800" w:type="dxa"/>
          </w:tcPr>
          <w:p w:rsidR="00E952A0" w:rsidRPr="00864879" w:rsidRDefault="00A81958" w:rsidP="00B20932">
            <w:pPr>
              <w:rPr>
                <w:sz w:val="22"/>
                <w:szCs w:val="22"/>
              </w:rPr>
            </w:pPr>
            <w:r w:rsidRPr="00864879">
              <w:rPr>
                <w:sz w:val="22"/>
                <w:szCs w:val="22"/>
              </w:rPr>
              <w:fldChar w:fldCharType="begin">
                <w:ffData>
                  <w:name w:val="TAIntWeeks_01"/>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449"/>
          </w:p>
        </w:tc>
        <w:bookmarkStart w:id="450" w:name="TAIntTask_01"/>
        <w:tc>
          <w:tcPr>
            <w:tcW w:w="4068" w:type="dxa"/>
          </w:tcPr>
          <w:p w:rsidR="00E952A0" w:rsidRPr="00864879" w:rsidRDefault="00A81958" w:rsidP="00B20932">
            <w:pPr>
              <w:rPr>
                <w:sz w:val="22"/>
                <w:szCs w:val="22"/>
              </w:rPr>
            </w:pPr>
            <w:r w:rsidRPr="00864879">
              <w:rPr>
                <w:sz w:val="22"/>
                <w:szCs w:val="22"/>
              </w:rPr>
              <w:fldChar w:fldCharType="begin">
                <w:ffData>
                  <w:name w:val="TAIntTask_01"/>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450"/>
          </w:p>
        </w:tc>
      </w:tr>
      <w:bookmarkStart w:id="451" w:name="TAIntPosition_02"/>
      <w:tr w:rsidR="008838B8" w:rsidRPr="00864879" w:rsidTr="00E952A0">
        <w:tc>
          <w:tcPr>
            <w:tcW w:w="2880" w:type="dxa"/>
          </w:tcPr>
          <w:p w:rsidR="008838B8" w:rsidRPr="00864879" w:rsidRDefault="00A81958">
            <w:r w:rsidRPr="00864879">
              <w:rPr>
                <w:sz w:val="22"/>
                <w:szCs w:val="22"/>
              </w:rPr>
              <w:fldChar w:fldCharType="begin">
                <w:ffData>
                  <w:name w:val="TAIntPosition_02"/>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451"/>
          </w:p>
        </w:tc>
        <w:bookmarkStart w:id="452" w:name="TAIntCost_02"/>
        <w:tc>
          <w:tcPr>
            <w:tcW w:w="1620" w:type="dxa"/>
          </w:tcPr>
          <w:p w:rsidR="008838B8" w:rsidRPr="00864879" w:rsidRDefault="00A81958" w:rsidP="007C641C">
            <w:pPr>
              <w:jc w:val="center"/>
            </w:pPr>
            <w:r w:rsidRPr="00864879">
              <w:rPr>
                <w:sz w:val="22"/>
                <w:szCs w:val="22"/>
              </w:rPr>
              <w:fldChar w:fldCharType="begin">
                <w:ffData>
                  <w:name w:val="TAIntCost_02"/>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452"/>
          </w:p>
        </w:tc>
        <w:bookmarkStart w:id="453" w:name="TAIntWeeks_02"/>
        <w:tc>
          <w:tcPr>
            <w:tcW w:w="1800" w:type="dxa"/>
          </w:tcPr>
          <w:p w:rsidR="008838B8" w:rsidRPr="00864879" w:rsidRDefault="00A81958">
            <w:r w:rsidRPr="00864879">
              <w:rPr>
                <w:sz w:val="22"/>
                <w:szCs w:val="22"/>
              </w:rPr>
              <w:fldChar w:fldCharType="begin">
                <w:ffData>
                  <w:name w:val="TAIntWeeks_02"/>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453"/>
          </w:p>
        </w:tc>
        <w:bookmarkStart w:id="454" w:name="TAIntTask_02"/>
        <w:tc>
          <w:tcPr>
            <w:tcW w:w="4068" w:type="dxa"/>
          </w:tcPr>
          <w:p w:rsidR="008838B8" w:rsidRPr="00864879" w:rsidRDefault="00A81958">
            <w:r w:rsidRPr="00864879">
              <w:rPr>
                <w:sz w:val="22"/>
                <w:szCs w:val="22"/>
              </w:rPr>
              <w:fldChar w:fldCharType="begin">
                <w:ffData>
                  <w:name w:val="TAIntTask_02"/>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454"/>
          </w:p>
        </w:tc>
      </w:tr>
      <w:bookmarkStart w:id="455" w:name="TAIntPosition_03"/>
      <w:tr w:rsidR="008838B8" w:rsidRPr="00864879" w:rsidTr="00E952A0">
        <w:tc>
          <w:tcPr>
            <w:tcW w:w="2880" w:type="dxa"/>
          </w:tcPr>
          <w:p w:rsidR="008838B8" w:rsidRPr="00864879" w:rsidRDefault="00A81958">
            <w:r w:rsidRPr="00864879">
              <w:rPr>
                <w:sz w:val="22"/>
                <w:szCs w:val="22"/>
              </w:rPr>
              <w:fldChar w:fldCharType="begin">
                <w:ffData>
                  <w:name w:val="TAIntPosition_03"/>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455"/>
          </w:p>
        </w:tc>
        <w:bookmarkStart w:id="456" w:name="TAIntCost_03"/>
        <w:tc>
          <w:tcPr>
            <w:tcW w:w="1620" w:type="dxa"/>
          </w:tcPr>
          <w:p w:rsidR="008838B8" w:rsidRPr="00864879" w:rsidRDefault="00A81958" w:rsidP="007C641C">
            <w:pPr>
              <w:jc w:val="center"/>
            </w:pPr>
            <w:r w:rsidRPr="00864879">
              <w:rPr>
                <w:sz w:val="22"/>
                <w:szCs w:val="22"/>
              </w:rPr>
              <w:fldChar w:fldCharType="begin">
                <w:ffData>
                  <w:name w:val="TAIntCost_03"/>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456"/>
          </w:p>
        </w:tc>
        <w:bookmarkStart w:id="457" w:name="TAIntWeeks_03"/>
        <w:tc>
          <w:tcPr>
            <w:tcW w:w="1800" w:type="dxa"/>
          </w:tcPr>
          <w:p w:rsidR="008838B8" w:rsidRPr="00864879" w:rsidRDefault="00A81958">
            <w:r w:rsidRPr="00864879">
              <w:rPr>
                <w:sz w:val="22"/>
                <w:szCs w:val="22"/>
              </w:rPr>
              <w:fldChar w:fldCharType="begin">
                <w:ffData>
                  <w:name w:val="TAIntWeeks_03"/>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457"/>
          </w:p>
        </w:tc>
        <w:bookmarkStart w:id="458" w:name="TAIntTask_03"/>
        <w:tc>
          <w:tcPr>
            <w:tcW w:w="4068" w:type="dxa"/>
          </w:tcPr>
          <w:p w:rsidR="008838B8" w:rsidRPr="00864879" w:rsidRDefault="00A81958">
            <w:r w:rsidRPr="00864879">
              <w:rPr>
                <w:sz w:val="22"/>
                <w:szCs w:val="22"/>
              </w:rPr>
              <w:fldChar w:fldCharType="begin">
                <w:ffData>
                  <w:name w:val="TAIntTask_03"/>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458"/>
          </w:p>
        </w:tc>
      </w:tr>
      <w:bookmarkStart w:id="459" w:name="TAIntPosition_04"/>
      <w:tr w:rsidR="00E952A0" w:rsidRPr="00864879" w:rsidTr="00E952A0">
        <w:tc>
          <w:tcPr>
            <w:tcW w:w="2880" w:type="dxa"/>
          </w:tcPr>
          <w:p w:rsidR="00E952A0" w:rsidRPr="00864879" w:rsidRDefault="00A81958" w:rsidP="00B20932">
            <w:pPr>
              <w:rPr>
                <w:sz w:val="22"/>
                <w:szCs w:val="22"/>
              </w:rPr>
            </w:pPr>
            <w:r w:rsidRPr="00864879">
              <w:rPr>
                <w:sz w:val="22"/>
                <w:szCs w:val="22"/>
              </w:rPr>
              <w:fldChar w:fldCharType="begin">
                <w:ffData>
                  <w:name w:val="TAIntPosition_04"/>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459"/>
          </w:p>
        </w:tc>
        <w:bookmarkStart w:id="460" w:name="TAIntCost_04"/>
        <w:tc>
          <w:tcPr>
            <w:tcW w:w="1620" w:type="dxa"/>
          </w:tcPr>
          <w:p w:rsidR="00E952A0" w:rsidRPr="00864879" w:rsidRDefault="00A81958" w:rsidP="00B20932">
            <w:pPr>
              <w:jc w:val="center"/>
              <w:rPr>
                <w:sz w:val="22"/>
                <w:szCs w:val="22"/>
              </w:rPr>
            </w:pPr>
            <w:r w:rsidRPr="00864879">
              <w:rPr>
                <w:sz w:val="22"/>
                <w:szCs w:val="22"/>
              </w:rPr>
              <w:fldChar w:fldCharType="begin">
                <w:ffData>
                  <w:name w:val="TAIntCost_04"/>
                  <w:enabled/>
                  <w:calcOnExit/>
                  <w:textInput>
                    <w:type w:val="number"/>
                    <w:forma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460"/>
          </w:p>
        </w:tc>
        <w:bookmarkStart w:id="461" w:name="TAIntWeeks_04"/>
        <w:tc>
          <w:tcPr>
            <w:tcW w:w="1800" w:type="dxa"/>
          </w:tcPr>
          <w:p w:rsidR="00E952A0" w:rsidRPr="00864879" w:rsidRDefault="00A81958" w:rsidP="00B20932">
            <w:pPr>
              <w:rPr>
                <w:sz w:val="22"/>
                <w:szCs w:val="22"/>
              </w:rPr>
            </w:pPr>
            <w:r w:rsidRPr="00864879">
              <w:rPr>
                <w:sz w:val="22"/>
                <w:szCs w:val="22"/>
              </w:rPr>
              <w:fldChar w:fldCharType="begin">
                <w:ffData>
                  <w:name w:val="TAIntWeeks_04"/>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461"/>
          </w:p>
        </w:tc>
        <w:bookmarkStart w:id="462" w:name="TAIntTask_04"/>
        <w:tc>
          <w:tcPr>
            <w:tcW w:w="4068" w:type="dxa"/>
          </w:tcPr>
          <w:p w:rsidR="00E952A0" w:rsidRPr="00864879" w:rsidRDefault="00A81958" w:rsidP="00B20932">
            <w:pPr>
              <w:rPr>
                <w:sz w:val="22"/>
                <w:szCs w:val="22"/>
              </w:rPr>
            </w:pPr>
            <w:r w:rsidRPr="00864879">
              <w:rPr>
                <w:sz w:val="22"/>
                <w:szCs w:val="22"/>
              </w:rPr>
              <w:fldChar w:fldCharType="begin">
                <w:ffData>
                  <w:name w:val="TAIntTask_04"/>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462"/>
          </w:p>
        </w:tc>
      </w:tr>
      <w:bookmarkStart w:id="463" w:name="TAIntPosition_05"/>
      <w:tr w:rsidR="00E952A0" w:rsidRPr="00864879" w:rsidTr="00E952A0">
        <w:tc>
          <w:tcPr>
            <w:tcW w:w="2880" w:type="dxa"/>
          </w:tcPr>
          <w:p w:rsidR="00E952A0" w:rsidRPr="00864879" w:rsidRDefault="00A81958" w:rsidP="00B20932">
            <w:pPr>
              <w:rPr>
                <w:sz w:val="22"/>
                <w:szCs w:val="22"/>
              </w:rPr>
            </w:pPr>
            <w:r w:rsidRPr="00864879">
              <w:rPr>
                <w:sz w:val="22"/>
                <w:szCs w:val="22"/>
              </w:rPr>
              <w:fldChar w:fldCharType="begin">
                <w:ffData>
                  <w:name w:val="TAIntPosition_05"/>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463"/>
          </w:p>
        </w:tc>
        <w:bookmarkStart w:id="464" w:name="TAIntCost_05"/>
        <w:tc>
          <w:tcPr>
            <w:tcW w:w="1620" w:type="dxa"/>
          </w:tcPr>
          <w:p w:rsidR="00E952A0" w:rsidRPr="00864879" w:rsidRDefault="00A81958" w:rsidP="00B20932">
            <w:pPr>
              <w:jc w:val="center"/>
              <w:rPr>
                <w:sz w:val="22"/>
                <w:szCs w:val="22"/>
              </w:rPr>
            </w:pPr>
            <w:r w:rsidRPr="00864879">
              <w:rPr>
                <w:sz w:val="22"/>
                <w:szCs w:val="22"/>
              </w:rPr>
              <w:fldChar w:fldCharType="begin">
                <w:ffData>
                  <w:name w:val="TAIntCost_05"/>
                  <w:enabled/>
                  <w:calcOnExit/>
                  <w:textInput>
                    <w:type w:val="number"/>
                    <w:forma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464"/>
          </w:p>
        </w:tc>
        <w:bookmarkStart w:id="465" w:name="TAIntWeeks_05"/>
        <w:tc>
          <w:tcPr>
            <w:tcW w:w="1800" w:type="dxa"/>
          </w:tcPr>
          <w:p w:rsidR="00E952A0" w:rsidRPr="00864879" w:rsidRDefault="00A81958" w:rsidP="00B20932">
            <w:pPr>
              <w:rPr>
                <w:sz w:val="22"/>
                <w:szCs w:val="22"/>
              </w:rPr>
            </w:pPr>
            <w:r w:rsidRPr="00864879">
              <w:rPr>
                <w:sz w:val="22"/>
                <w:szCs w:val="22"/>
              </w:rPr>
              <w:fldChar w:fldCharType="begin">
                <w:ffData>
                  <w:name w:val="TAIntWeeks_05"/>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465"/>
          </w:p>
        </w:tc>
        <w:bookmarkStart w:id="466" w:name="TAIntTask_05"/>
        <w:tc>
          <w:tcPr>
            <w:tcW w:w="4068" w:type="dxa"/>
          </w:tcPr>
          <w:p w:rsidR="00E952A0" w:rsidRPr="00864879" w:rsidRDefault="00A81958" w:rsidP="00B20932">
            <w:pPr>
              <w:rPr>
                <w:sz w:val="22"/>
                <w:szCs w:val="22"/>
              </w:rPr>
            </w:pPr>
            <w:r w:rsidRPr="00864879">
              <w:rPr>
                <w:sz w:val="22"/>
                <w:szCs w:val="22"/>
              </w:rPr>
              <w:fldChar w:fldCharType="begin">
                <w:ffData>
                  <w:name w:val="TAIntTask_05"/>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466"/>
          </w:p>
        </w:tc>
      </w:tr>
      <w:tr w:rsidR="00E952A0" w:rsidRPr="00B20932" w:rsidTr="00E952A0">
        <w:tc>
          <w:tcPr>
            <w:tcW w:w="10368" w:type="dxa"/>
            <w:gridSpan w:val="4"/>
          </w:tcPr>
          <w:p w:rsidR="00E952A0" w:rsidRPr="00864879" w:rsidRDefault="00E952A0" w:rsidP="00B20932">
            <w:pPr>
              <w:rPr>
                <w:sz w:val="22"/>
                <w:szCs w:val="22"/>
              </w:rPr>
            </w:pPr>
            <w:r w:rsidRPr="00864879">
              <w:rPr>
                <w:sz w:val="22"/>
                <w:szCs w:val="22"/>
              </w:rPr>
              <w:t xml:space="preserve">Justification for </w:t>
            </w:r>
            <w:r w:rsidR="00A40B7C">
              <w:rPr>
                <w:sz w:val="22"/>
                <w:szCs w:val="22"/>
              </w:rPr>
              <w:t>t</w:t>
            </w:r>
            <w:r w:rsidRPr="00864879">
              <w:rPr>
                <w:sz w:val="22"/>
                <w:szCs w:val="22"/>
              </w:rPr>
              <w:t xml:space="preserve">ravel, if any: </w:t>
            </w:r>
            <w:bookmarkStart w:id="467" w:name="TATravel"/>
            <w:r w:rsidR="00A81958" w:rsidRPr="00864879">
              <w:rPr>
                <w:sz w:val="22"/>
                <w:szCs w:val="22"/>
              </w:rPr>
              <w:fldChar w:fldCharType="begin">
                <w:ffData>
                  <w:name w:val="TATravel"/>
                  <w:enabled/>
                  <w:calcOnExit w:val="0"/>
                  <w:textInput/>
                </w:ffData>
              </w:fldChar>
            </w:r>
            <w:r w:rsidRPr="00864879">
              <w:rPr>
                <w:sz w:val="22"/>
                <w:szCs w:val="22"/>
              </w:rPr>
              <w:instrText xml:space="preserve"> FORMTEXT </w:instrText>
            </w:r>
            <w:r w:rsidR="00A81958" w:rsidRPr="00864879">
              <w:rPr>
                <w:sz w:val="22"/>
                <w:szCs w:val="22"/>
              </w:rPr>
            </w:r>
            <w:r w:rsidR="00A81958" w:rsidRPr="00864879">
              <w:rPr>
                <w:sz w:val="22"/>
                <w:szCs w:val="22"/>
              </w:rPr>
              <w:fldChar w:fldCharType="separate"/>
            </w:r>
            <w:r w:rsidRPr="00864879">
              <w:rPr>
                <w:noProof/>
                <w:sz w:val="22"/>
                <w:szCs w:val="22"/>
              </w:rPr>
              <w:t> </w:t>
            </w:r>
            <w:r w:rsidRPr="00864879">
              <w:rPr>
                <w:noProof/>
                <w:sz w:val="22"/>
                <w:szCs w:val="22"/>
              </w:rPr>
              <w:t> </w:t>
            </w:r>
            <w:r w:rsidRPr="00864879">
              <w:rPr>
                <w:noProof/>
                <w:sz w:val="22"/>
                <w:szCs w:val="22"/>
              </w:rPr>
              <w:t> </w:t>
            </w:r>
            <w:r w:rsidRPr="00864879">
              <w:rPr>
                <w:noProof/>
                <w:sz w:val="22"/>
                <w:szCs w:val="22"/>
              </w:rPr>
              <w:t> </w:t>
            </w:r>
            <w:r w:rsidRPr="00864879">
              <w:rPr>
                <w:noProof/>
                <w:sz w:val="22"/>
                <w:szCs w:val="22"/>
              </w:rPr>
              <w:t> </w:t>
            </w:r>
            <w:r w:rsidR="00A81958" w:rsidRPr="00864879">
              <w:rPr>
                <w:sz w:val="22"/>
                <w:szCs w:val="22"/>
              </w:rPr>
              <w:fldChar w:fldCharType="end"/>
            </w:r>
            <w:bookmarkEnd w:id="467"/>
          </w:p>
          <w:p w:rsidR="00E952A0" w:rsidRPr="00864879" w:rsidRDefault="00E952A0" w:rsidP="00B20932">
            <w:pPr>
              <w:rPr>
                <w:sz w:val="22"/>
                <w:szCs w:val="22"/>
              </w:rPr>
            </w:pPr>
          </w:p>
        </w:tc>
      </w:tr>
    </w:tbl>
    <w:p w:rsidR="00E952A0" w:rsidRPr="00395813" w:rsidRDefault="00395813" w:rsidP="00B20932">
      <w:pPr>
        <w:rPr>
          <w:sz w:val="20"/>
          <w:szCs w:val="20"/>
        </w:rPr>
      </w:pPr>
      <w:r>
        <w:rPr>
          <w:sz w:val="22"/>
          <w:szCs w:val="22"/>
        </w:rPr>
        <w:t xml:space="preserve">       </w:t>
      </w:r>
      <w:proofErr w:type="gramStart"/>
      <w:r w:rsidR="00E952A0" w:rsidRPr="00395813">
        <w:rPr>
          <w:sz w:val="20"/>
          <w:szCs w:val="20"/>
        </w:rPr>
        <w:t>*  Provide</w:t>
      </w:r>
      <w:proofErr w:type="gramEnd"/>
      <w:r w:rsidR="00E952A0" w:rsidRPr="00395813">
        <w:rPr>
          <w:sz w:val="20"/>
          <w:szCs w:val="20"/>
        </w:rPr>
        <w:t xml:space="preserve"> dollar rate per person week.    *</w:t>
      </w:r>
      <w:proofErr w:type="gramStart"/>
      <w:r w:rsidR="00E952A0" w:rsidRPr="00395813">
        <w:rPr>
          <w:sz w:val="20"/>
          <w:szCs w:val="20"/>
        </w:rPr>
        <w:t>*  Total</w:t>
      </w:r>
      <w:proofErr w:type="gramEnd"/>
      <w:r w:rsidR="00E952A0" w:rsidRPr="00395813">
        <w:rPr>
          <w:sz w:val="20"/>
          <w:szCs w:val="20"/>
        </w:rPr>
        <w:t xml:space="preserve"> person weeks  needed to carry out the tasks.</w:t>
      </w:r>
    </w:p>
    <w:p w:rsidR="00E952A0" w:rsidRPr="00B20932" w:rsidRDefault="00E952A0" w:rsidP="00B20932">
      <w:pPr>
        <w:rPr>
          <w:sz w:val="22"/>
          <w:szCs w:val="22"/>
        </w:rPr>
      </w:pPr>
    </w:p>
    <w:p w:rsidR="00E952A0" w:rsidRDefault="00CE1512" w:rsidP="00B20932">
      <w:pPr>
        <w:spacing w:after="80"/>
        <w:rPr>
          <w:b/>
          <w:smallCaps/>
          <w:sz w:val="22"/>
          <w:szCs w:val="22"/>
        </w:rPr>
      </w:pPr>
      <w:r w:rsidRPr="00B20932">
        <w:rPr>
          <w:b/>
          <w:smallCaps/>
          <w:sz w:val="22"/>
          <w:szCs w:val="22"/>
        </w:rPr>
        <w:br w:type="page"/>
      </w:r>
      <w:r w:rsidR="00E952A0" w:rsidRPr="00B20932">
        <w:rPr>
          <w:b/>
          <w:smallCaps/>
          <w:sz w:val="22"/>
          <w:szCs w:val="22"/>
        </w:rPr>
        <w:lastRenderedPageBreak/>
        <w:t xml:space="preserve">Annex </w:t>
      </w:r>
      <w:r w:rsidR="00E952A0" w:rsidRPr="00B20932">
        <w:rPr>
          <w:b/>
          <w:caps/>
          <w:sz w:val="22"/>
          <w:szCs w:val="22"/>
        </w:rPr>
        <w:t>d</w:t>
      </w:r>
      <w:r w:rsidR="00E952A0" w:rsidRPr="00B20932">
        <w:rPr>
          <w:b/>
          <w:smallCaps/>
          <w:sz w:val="22"/>
          <w:szCs w:val="22"/>
        </w:rPr>
        <w:t>:  status of implementation of project preparation activities and the use of funds</w:t>
      </w:r>
    </w:p>
    <w:p w:rsidR="009D3202" w:rsidRDefault="009D3202" w:rsidP="00B20932">
      <w:pPr>
        <w:spacing w:after="80"/>
        <w:rPr>
          <w:smallCaps/>
          <w:sz w:val="22"/>
          <w:szCs w:val="22"/>
        </w:rPr>
      </w:pPr>
      <w:r>
        <w:rPr>
          <w:smallCaps/>
          <w:sz w:val="22"/>
          <w:szCs w:val="22"/>
        </w:rPr>
        <w:t xml:space="preserve">A.  </w:t>
      </w:r>
      <w:r w:rsidRPr="004F16CE">
        <w:rPr>
          <w:smallCaps/>
          <w:sz w:val="22"/>
          <w:szCs w:val="22"/>
        </w:rPr>
        <w:t xml:space="preserve">explain if the ppg objective has been achieved through the ppg activities undertaken.  </w:t>
      </w:r>
    </w:p>
    <w:tbl>
      <w:tblPr>
        <w:tblW w:w="0" w:type="auto"/>
        <w:tblLook w:val="04A0"/>
      </w:tblPr>
      <w:tblGrid>
        <w:gridCol w:w="10836"/>
      </w:tblGrid>
      <w:tr w:rsidR="009D3202" w:rsidRPr="00D87274" w:rsidTr="00D87274">
        <w:tc>
          <w:tcPr>
            <w:tcW w:w="10836" w:type="dxa"/>
          </w:tcPr>
          <w:bookmarkStart w:id="468" w:name="PPGObjective"/>
          <w:p w:rsidR="009D3202" w:rsidRPr="00D87274" w:rsidRDefault="00A81958" w:rsidP="00D87274">
            <w:pPr>
              <w:spacing w:after="80"/>
              <w:ind w:left="270" w:firstLine="90"/>
              <w:rPr>
                <w:smallCaps/>
                <w:sz w:val="22"/>
                <w:szCs w:val="22"/>
              </w:rPr>
            </w:pPr>
            <w:r w:rsidRPr="00D87274">
              <w:rPr>
                <w:smallCaps/>
                <w:sz w:val="22"/>
                <w:szCs w:val="22"/>
              </w:rPr>
              <w:fldChar w:fldCharType="begin">
                <w:ffData>
                  <w:name w:val="PPGObjective"/>
                  <w:enabled/>
                  <w:calcOnExit w:val="0"/>
                  <w:textInput/>
                </w:ffData>
              </w:fldChar>
            </w:r>
            <w:r w:rsidR="009D3202" w:rsidRPr="00D87274">
              <w:rPr>
                <w:smallCaps/>
                <w:sz w:val="22"/>
                <w:szCs w:val="22"/>
              </w:rPr>
              <w:instrText xml:space="preserve"> FORMTEXT </w:instrText>
            </w:r>
            <w:r w:rsidRPr="00D87274">
              <w:rPr>
                <w:smallCaps/>
                <w:sz w:val="22"/>
                <w:szCs w:val="22"/>
              </w:rPr>
            </w:r>
            <w:r w:rsidRPr="00D87274">
              <w:rPr>
                <w:smallCaps/>
                <w:sz w:val="22"/>
                <w:szCs w:val="22"/>
              </w:rPr>
              <w:fldChar w:fldCharType="separate"/>
            </w:r>
            <w:r w:rsidR="009D3202" w:rsidRPr="00D87274">
              <w:rPr>
                <w:smallCaps/>
                <w:noProof/>
                <w:sz w:val="22"/>
                <w:szCs w:val="22"/>
              </w:rPr>
              <w:t> </w:t>
            </w:r>
            <w:r w:rsidR="009D3202" w:rsidRPr="00D87274">
              <w:rPr>
                <w:smallCaps/>
                <w:noProof/>
                <w:sz w:val="22"/>
                <w:szCs w:val="22"/>
              </w:rPr>
              <w:t> </w:t>
            </w:r>
            <w:r w:rsidR="009D3202" w:rsidRPr="00D87274">
              <w:rPr>
                <w:smallCaps/>
                <w:noProof/>
                <w:sz w:val="22"/>
                <w:szCs w:val="22"/>
              </w:rPr>
              <w:t> </w:t>
            </w:r>
            <w:r w:rsidR="009D3202" w:rsidRPr="00D87274">
              <w:rPr>
                <w:smallCaps/>
                <w:noProof/>
                <w:sz w:val="22"/>
                <w:szCs w:val="22"/>
              </w:rPr>
              <w:t> </w:t>
            </w:r>
            <w:r w:rsidR="009D3202" w:rsidRPr="00D87274">
              <w:rPr>
                <w:smallCaps/>
                <w:noProof/>
                <w:sz w:val="22"/>
                <w:szCs w:val="22"/>
              </w:rPr>
              <w:t> </w:t>
            </w:r>
            <w:r w:rsidRPr="00D87274">
              <w:rPr>
                <w:smallCaps/>
                <w:sz w:val="22"/>
                <w:szCs w:val="22"/>
              </w:rPr>
              <w:fldChar w:fldCharType="end"/>
            </w:r>
            <w:bookmarkEnd w:id="468"/>
          </w:p>
        </w:tc>
      </w:tr>
    </w:tbl>
    <w:p w:rsidR="009D3202" w:rsidRDefault="009D3202" w:rsidP="00B20932">
      <w:pPr>
        <w:spacing w:after="80"/>
        <w:rPr>
          <w:smallCaps/>
          <w:sz w:val="22"/>
          <w:szCs w:val="22"/>
        </w:rPr>
      </w:pPr>
      <w:r>
        <w:rPr>
          <w:smallCaps/>
          <w:sz w:val="22"/>
          <w:szCs w:val="22"/>
        </w:rPr>
        <w:t xml:space="preserve">B.  </w:t>
      </w:r>
      <w:r w:rsidRPr="004F16CE">
        <w:rPr>
          <w:smallCaps/>
          <w:sz w:val="22"/>
          <w:szCs w:val="22"/>
        </w:rPr>
        <w:t xml:space="preserve">describe findings that might affect the project design or any concerns on project  </w:t>
      </w:r>
      <w:r w:rsidRPr="004F16CE">
        <w:rPr>
          <w:smallCaps/>
          <w:sz w:val="22"/>
          <w:szCs w:val="22"/>
        </w:rPr>
        <w:br/>
        <w:t xml:space="preserve">         implementation, if any:  </w:t>
      </w:r>
    </w:p>
    <w:tbl>
      <w:tblPr>
        <w:tblW w:w="0" w:type="auto"/>
        <w:tblLook w:val="04A0"/>
      </w:tblPr>
      <w:tblGrid>
        <w:gridCol w:w="10836"/>
      </w:tblGrid>
      <w:tr w:rsidR="009D3202" w:rsidRPr="00D87274" w:rsidTr="00D87274">
        <w:tc>
          <w:tcPr>
            <w:tcW w:w="10836" w:type="dxa"/>
          </w:tcPr>
          <w:bookmarkStart w:id="469" w:name="ProjectConcerns"/>
          <w:p w:rsidR="009D3202" w:rsidRPr="00D87274" w:rsidRDefault="00A81958" w:rsidP="00D87274">
            <w:pPr>
              <w:spacing w:after="80"/>
              <w:ind w:firstLine="360"/>
              <w:rPr>
                <w:b/>
                <w:smallCaps/>
                <w:sz w:val="22"/>
                <w:szCs w:val="22"/>
              </w:rPr>
            </w:pPr>
            <w:r w:rsidRPr="00D87274">
              <w:rPr>
                <w:b/>
                <w:smallCaps/>
                <w:sz w:val="22"/>
                <w:szCs w:val="22"/>
              </w:rPr>
              <w:fldChar w:fldCharType="begin">
                <w:ffData>
                  <w:name w:val="ProjectConcerns"/>
                  <w:enabled/>
                  <w:calcOnExit w:val="0"/>
                  <w:textInput/>
                </w:ffData>
              </w:fldChar>
            </w:r>
            <w:r w:rsidR="009D3202" w:rsidRPr="00D87274">
              <w:rPr>
                <w:b/>
                <w:smallCaps/>
                <w:sz w:val="22"/>
                <w:szCs w:val="22"/>
              </w:rPr>
              <w:instrText xml:space="preserve"> FORMTEXT </w:instrText>
            </w:r>
            <w:r w:rsidRPr="00D87274">
              <w:rPr>
                <w:b/>
                <w:smallCaps/>
                <w:sz w:val="22"/>
                <w:szCs w:val="22"/>
              </w:rPr>
            </w:r>
            <w:r w:rsidRPr="00D87274">
              <w:rPr>
                <w:b/>
                <w:smallCaps/>
                <w:sz w:val="22"/>
                <w:szCs w:val="22"/>
              </w:rPr>
              <w:fldChar w:fldCharType="separate"/>
            </w:r>
            <w:r w:rsidR="009D3202" w:rsidRPr="00D87274">
              <w:rPr>
                <w:b/>
                <w:smallCaps/>
                <w:noProof/>
                <w:sz w:val="22"/>
                <w:szCs w:val="22"/>
              </w:rPr>
              <w:t> </w:t>
            </w:r>
            <w:r w:rsidR="009D3202" w:rsidRPr="00D87274">
              <w:rPr>
                <w:b/>
                <w:smallCaps/>
                <w:noProof/>
                <w:sz w:val="22"/>
                <w:szCs w:val="22"/>
              </w:rPr>
              <w:t> </w:t>
            </w:r>
            <w:r w:rsidR="009D3202" w:rsidRPr="00D87274">
              <w:rPr>
                <w:b/>
                <w:smallCaps/>
                <w:noProof/>
                <w:sz w:val="22"/>
                <w:szCs w:val="22"/>
              </w:rPr>
              <w:t> </w:t>
            </w:r>
            <w:r w:rsidR="009D3202" w:rsidRPr="00D87274">
              <w:rPr>
                <w:b/>
                <w:smallCaps/>
                <w:noProof/>
                <w:sz w:val="22"/>
                <w:szCs w:val="22"/>
              </w:rPr>
              <w:t> </w:t>
            </w:r>
            <w:r w:rsidR="009D3202" w:rsidRPr="00D87274">
              <w:rPr>
                <w:b/>
                <w:smallCaps/>
                <w:noProof/>
                <w:sz w:val="22"/>
                <w:szCs w:val="22"/>
              </w:rPr>
              <w:t> </w:t>
            </w:r>
            <w:r w:rsidRPr="00D87274">
              <w:rPr>
                <w:b/>
                <w:smallCaps/>
                <w:sz w:val="22"/>
                <w:szCs w:val="22"/>
              </w:rPr>
              <w:fldChar w:fldCharType="end"/>
            </w:r>
            <w:bookmarkEnd w:id="469"/>
          </w:p>
        </w:tc>
      </w:tr>
    </w:tbl>
    <w:p w:rsidR="00E952A0" w:rsidRPr="00DB6681" w:rsidRDefault="009D3202" w:rsidP="009D3202">
      <w:pPr>
        <w:spacing w:after="120"/>
        <w:rPr>
          <w:smallCaps/>
          <w:sz w:val="22"/>
          <w:szCs w:val="22"/>
        </w:rPr>
      </w:pPr>
      <w:r>
        <w:rPr>
          <w:smallCaps/>
          <w:sz w:val="22"/>
          <w:szCs w:val="22"/>
        </w:rPr>
        <w:t xml:space="preserve">C.  </w:t>
      </w:r>
      <w:r w:rsidR="00E952A0" w:rsidRPr="00DB6681">
        <w:rPr>
          <w:smallCaps/>
          <w:sz w:val="22"/>
          <w:szCs w:val="22"/>
        </w:rPr>
        <w:t xml:space="preserve">provide detailed funding amount of the ppg activities and their implementation status in the </w:t>
      </w:r>
      <w:r w:rsidR="00120283" w:rsidRPr="00DB6681">
        <w:rPr>
          <w:smallCaps/>
          <w:sz w:val="22"/>
          <w:szCs w:val="22"/>
        </w:rPr>
        <w:br/>
        <w:t xml:space="preserve">        </w:t>
      </w:r>
      <w:r w:rsidR="00E952A0" w:rsidRPr="00DB6681">
        <w:rPr>
          <w:smallCaps/>
          <w:sz w:val="22"/>
          <w:szCs w:val="22"/>
        </w:rPr>
        <w:t>table below:</w:t>
      </w:r>
    </w:p>
    <w:tbl>
      <w:tblPr>
        <w:tblW w:w="104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50"/>
        <w:gridCol w:w="1710"/>
        <w:gridCol w:w="1170"/>
        <w:gridCol w:w="1170"/>
        <w:gridCol w:w="1260"/>
        <w:gridCol w:w="1440"/>
        <w:gridCol w:w="1440"/>
      </w:tblGrid>
      <w:tr w:rsidR="00E952A0" w:rsidRPr="00B20932" w:rsidTr="00120283">
        <w:trPr>
          <w:trHeight w:val="233"/>
        </w:trPr>
        <w:tc>
          <w:tcPr>
            <w:tcW w:w="2250" w:type="dxa"/>
            <w:vMerge w:val="restart"/>
          </w:tcPr>
          <w:p w:rsidR="00E952A0" w:rsidRPr="00B20932" w:rsidRDefault="00E952A0" w:rsidP="00B20932">
            <w:pPr>
              <w:jc w:val="center"/>
              <w:rPr>
                <w:b/>
                <w:i/>
                <w:sz w:val="22"/>
                <w:szCs w:val="22"/>
              </w:rPr>
            </w:pPr>
          </w:p>
          <w:p w:rsidR="00E952A0" w:rsidRPr="00B20932" w:rsidRDefault="00E952A0" w:rsidP="00B20932">
            <w:pPr>
              <w:jc w:val="center"/>
              <w:rPr>
                <w:b/>
                <w:i/>
                <w:sz w:val="22"/>
                <w:szCs w:val="22"/>
              </w:rPr>
            </w:pPr>
            <w:r w:rsidRPr="00B20932">
              <w:rPr>
                <w:b/>
                <w:i/>
                <w:sz w:val="22"/>
                <w:szCs w:val="22"/>
              </w:rPr>
              <w:t>Project Preparation Activities Approved</w:t>
            </w:r>
          </w:p>
        </w:tc>
        <w:tc>
          <w:tcPr>
            <w:tcW w:w="1710" w:type="dxa"/>
            <w:vMerge w:val="restart"/>
          </w:tcPr>
          <w:p w:rsidR="00E952A0" w:rsidRPr="00B20932" w:rsidRDefault="00E952A0" w:rsidP="00B20932">
            <w:pPr>
              <w:jc w:val="center"/>
              <w:rPr>
                <w:b/>
                <w:i/>
                <w:sz w:val="22"/>
                <w:szCs w:val="22"/>
              </w:rPr>
            </w:pPr>
          </w:p>
          <w:p w:rsidR="00E952A0" w:rsidRPr="00B20932" w:rsidRDefault="00E952A0" w:rsidP="00B20932">
            <w:pPr>
              <w:jc w:val="center"/>
              <w:rPr>
                <w:b/>
                <w:i/>
                <w:sz w:val="22"/>
                <w:szCs w:val="22"/>
                <w:u w:val="single"/>
              </w:rPr>
            </w:pPr>
            <w:r w:rsidRPr="00B20932">
              <w:rPr>
                <w:b/>
                <w:i/>
                <w:sz w:val="22"/>
                <w:szCs w:val="22"/>
              </w:rPr>
              <w:t>Implementation Status</w:t>
            </w:r>
          </w:p>
        </w:tc>
        <w:tc>
          <w:tcPr>
            <w:tcW w:w="5040" w:type="dxa"/>
            <w:gridSpan w:val="4"/>
          </w:tcPr>
          <w:p w:rsidR="00E952A0" w:rsidRPr="00B20932" w:rsidRDefault="00E952A0" w:rsidP="00B20932">
            <w:pPr>
              <w:jc w:val="center"/>
              <w:rPr>
                <w:b/>
                <w:i/>
                <w:sz w:val="22"/>
                <w:szCs w:val="22"/>
              </w:rPr>
            </w:pPr>
            <w:r w:rsidRPr="00B20932">
              <w:rPr>
                <w:b/>
                <w:i/>
                <w:sz w:val="22"/>
                <w:szCs w:val="22"/>
              </w:rPr>
              <w:t>GEF</w:t>
            </w:r>
            <w:r w:rsidR="003B06CD">
              <w:rPr>
                <w:b/>
                <w:i/>
                <w:sz w:val="22"/>
                <w:szCs w:val="22"/>
              </w:rPr>
              <w:t>/LDCF/</w:t>
            </w:r>
            <w:r w:rsidR="003B06CD" w:rsidRPr="00E978EB">
              <w:rPr>
                <w:b/>
                <w:i/>
                <w:sz w:val="22"/>
                <w:szCs w:val="22"/>
              </w:rPr>
              <w:t>SCCF</w:t>
            </w:r>
            <w:r w:rsidR="006B4CAC" w:rsidRPr="00E978EB">
              <w:rPr>
                <w:b/>
                <w:i/>
                <w:sz w:val="22"/>
                <w:szCs w:val="22"/>
              </w:rPr>
              <w:t>/NPIF</w:t>
            </w:r>
            <w:r w:rsidRPr="00B20932">
              <w:rPr>
                <w:b/>
                <w:i/>
                <w:sz w:val="22"/>
                <w:szCs w:val="22"/>
              </w:rPr>
              <w:t xml:space="preserve"> Amount ($)</w:t>
            </w:r>
          </w:p>
        </w:tc>
        <w:tc>
          <w:tcPr>
            <w:tcW w:w="1440" w:type="dxa"/>
            <w:vMerge w:val="restart"/>
          </w:tcPr>
          <w:p w:rsidR="00E952A0" w:rsidRPr="00B20932" w:rsidRDefault="00E952A0" w:rsidP="00B20932">
            <w:pPr>
              <w:jc w:val="center"/>
              <w:rPr>
                <w:b/>
                <w:i/>
                <w:sz w:val="22"/>
                <w:szCs w:val="22"/>
              </w:rPr>
            </w:pPr>
          </w:p>
          <w:p w:rsidR="00E952A0" w:rsidRPr="00B20932" w:rsidRDefault="00120283" w:rsidP="00B20932">
            <w:pPr>
              <w:jc w:val="center"/>
              <w:rPr>
                <w:b/>
                <w:i/>
                <w:sz w:val="22"/>
                <w:szCs w:val="22"/>
              </w:rPr>
            </w:pPr>
            <w:r>
              <w:rPr>
                <w:b/>
                <w:i/>
                <w:sz w:val="22"/>
                <w:szCs w:val="22"/>
              </w:rPr>
              <w:t>Co</w:t>
            </w:r>
            <w:r w:rsidR="00E952A0" w:rsidRPr="00B20932">
              <w:rPr>
                <w:b/>
                <w:i/>
                <w:sz w:val="22"/>
                <w:szCs w:val="22"/>
              </w:rPr>
              <w:t>financing</w:t>
            </w:r>
          </w:p>
          <w:p w:rsidR="00E952A0" w:rsidRPr="00B20932" w:rsidRDefault="00E952A0" w:rsidP="00B20932">
            <w:pPr>
              <w:jc w:val="center"/>
              <w:rPr>
                <w:b/>
                <w:i/>
                <w:sz w:val="22"/>
                <w:szCs w:val="22"/>
              </w:rPr>
            </w:pPr>
            <w:r w:rsidRPr="00B20932">
              <w:rPr>
                <w:b/>
                <w:i/>
                <w:sz w:val="22"/>
                <w:szCs w:val="22"/>
              </w:rPr>
              <w:t>($)</w:t>
            </w:r>
          </w:p>
        </w:tc>
      </w:tr>
      <w:tr w:rsidR="00E952A0" w:rsidRPr="00B20932" w:rsidTr="00120283">
        <w:trPr>
          <w:trHeight w:val="232"/>
        </w:trPr>
        <w:tc>
          <w:tcPr>
            <w:tcW w:w="2250" w:type="dxa"/>
            <w:vMerge/>
          </w:tcPr>
          <w:p w:rsidR="00E952A0" w:rsidRPr="00B20932" w:rsidRDefault="00E952A0" w:rsidP="00B20932">
            <w:pPr>
              <w:jc w:val="center"/>
              <w:rPr>
                <w:b/>
                <w:sz w:val="22"/>
                <w:szCs w:val="22"/>
              </w:rPr>
            </w:pPr>
          </w:p>
        </w:tc>
        <w:tc>
          <w:tcPr>
            <w:tcW w:w="1710" w:type="dxa"/>
            <w:vMerge/>
          </w:tcPr>
          <w:p w:rsidR="00E952A0" w:rsidRPr="00B20932" w:rsidRDefault="00E952A0" w:rsidP="00B20932">
            <w:pPr>
              <w:jc w:val="center"/>
              <w:rPr>
                <w:b/>
                <w:sz w:val="22"/>
                <w:szCs w:val="22"/>
              </w:rPr>
            </w:pPr>
          </w:p>
        </w:tc>
        <w:tc>
          <w:tcPr>
            <w:tcW w:w="1170" w:type="dxa"/>
          </w:tcPr>
          <w:p w:rsidR="00E952A0" w:rsidRPr="00B20932" w:rsidRDefault="00E952A0" w:rsidP="00B20932">
            <w:pPr>
              <w:jc w:val="center"/>
              <w:rPr>
                <w:b/>
                <w:i/>
                <w:sz w:val="22"/>
                <w:szCs w:val="22"/>
              </w:rPr>
            </w:pPr>
            <w:r w:rsidRPr="00B20932">
              <w:rPr>
                <w:b/>
                <w:i/>
                <w:sz w:val="22"/>
                <w:szCs w:val="22"/>
              </w:rPr>
              <w:t>Amount Approved</w:t>
            </w:r>
          </w:p>
        </w:tc>
        <w:tc>
          <w:tcPr>
            <w:tcW w:w="1170" w:type="dxa"/>
            <w:shd w:val="clear" w:color="auto" w:fill="auto"/>
          </w:tcPr>
          <w:p w:rsidR="00E952A0" w:rsidRPr="00B20932" w:rsidRDefault="00E952A0" w:rsidP="00B20932">
            <w:pPr>
              <w:jc w:val="center"/>
              <w:rPr>
                <w:i/>
                <w:sz w:val="22"/>
                <w:szCs w:val="22"/>
              </w:rPr>
            </w:pPr>
            <w:r w:rsidRPr="00B20932">
              <w:rPr>
                <w:b/>
                <w:i/>
                <w:sz w:val="22"/>
                <w:szCs w:val="22"/>
              </w:rPr>
              <w:t>Amount Spent Todate</w:t>
            </w:r>
          </w:p>
        </w:tc>
        <w:tc>
          <w:tcPr>
            <w:tcW w:w="1260" w:type="dxa"/>
            <w:shd w:val="clear" w:color="auto" w:fill="auto"/>
          </w:tcPr>
          <w:p w:rsidR="00E952A0" w:rsidRPr="00B20932" w:rsidRDefault="00E952A0" w:rsidP="00B20932">
            <w:pPr>
              <w:jc w:val="center"/>
              <w:rPr>
                <w:b/>
                <w:i/>
                <w:sz w:val="22"/>
                <w:szCs w:val="22"/>
              </w:rPr>
            </w:pPr>
            <w:r w:rsidRPr="00B20932">
              <w:rPr>
                <w:b/>
                <w:i/>
                <w:sz w:val="22"/>
                <w:szCs w:val="22"/>
              </w:rPr>
              <w:t>Amount Committed</w:t>
            </w:r>
          </w:p>
        </w:tc>
        <w:tc>
          <w:tcPr>
            <w:tcW w:w="1440" w:type="dxa"/>
            <w:shd w:val="clear" w:color="auto" w:fill="auto"/>
          </w:tcPr>
          <w:p w:rsidR="00E952A0" w:rsidRPr="00B20932" w:rsidRDefault="00E952A0" w:rsidP="00B20932">
            <w:pPr>
              <w:jc w:val="center"/>
              <w:rPr>
                <w:i/>
                <w:sz w:val="22"/>
                <w:szCs w:val="22"/>
              </w:rPr>
            </w:pPr>
            <w:r w:rsidRPr="00B20932">
              <w:rPr>
                <w:b/>
                <w:i/>
                <w:sz w:val="22"/>
                <w:szCs w:val="22"/>
              </w:rPr>
              <w:t>Uncommitted Amount*</w:t>
            </w:r>
          </w:p>
        </w:tc>
        <w:tc>
          <w:tcPr>
            <w:tcW w:w="1440" w:type="dxa"/>
            <w:vMerge/>
          </w:tcPr>
          <w:p w:rsidR="00E952A0" w:rsidRPr="00B20932" w:rsidRDefault="00E952A0" w:rsidP="00B20932">
            <w:pPr>
              <w:rPr>
                <w:b/>
                <w:sz w:val="22"/>
                <w:szCs w:val="22"/>
                <w:u w:val="single"/>
              </w:rPr>
            </w:pPr>
          </w:p>
        </w:tc>
      </w:tr>
      <w:bookmarkStart w:id="470" w:name="ApprovedActivity_01"/>
      <w:tr w:rsidR="00E952A0" w:rsidRPr="00B20932" w:rsidTr="00120283">
        <w:tc>
          <w:tcPr>
            <w:tcW w:w="2250" w:type="dxa"/>
          </w:tcPr>
          <w:p w:rsidR="00E952A0" w:rsidRPr="00B20932" w:rsidRDefault="00A81958" w:rsidP="00B20932">
            <w:pPr>
              <w:rPr>
                <w:b/>
                <w:sz w:val="22"/>
                <w:szCs w:val="22"/>
                <w:u w:val="single"/>
              </w:rPr>
            </w:pPr>
            <w:r>
              <w:rPr>
                <w:sz w:val="22"/>
                <w:szCs w:val="22"/>
              </w:rPr>
              <w:fldChar w:fldCharType="begin">
                <w:ffData>
                  <w:name w:val="ApprovedActivity_01"/>
                  <w:enabled/>
                  <w:calcOnExit w:val="0"/>
                  <w:textInput/>
                </w:ffData>
              </w:fldChar>
            </w:r>
            <w:r w:rsidR="00024A7A">
              <w:rPr>
                <w:sz w:val="22"/>
                <w:szCs w:val="22"/>
              </w:rPr>
              <w:instrText xml:space="preserve"> FORMTEXT </w:instrText>
            </w:r>
            <w:r>
              <w:rPr>
                <w:sz w:val="22"/>
                <w:szCs w:val="22"/>
              </w:rPr>
            </w:r>
            <w:r>
              <w:rPr>
                <w:sz w:val="22"/>
                <w:szCs w:val="22"/>
              </w:rPr>
              <w:fldChar w:fldCharType="separate"/>
            </w:r>
            <w:r w:rsidR="00024A7A">
              <w:rPr>
                <w:noProof/>
                <w:sz w:val="22"/>
                <w:szCs w:val="22"/>
              </w:rPr>
              <w:t> </w:t>
            </w:r>
            <w:r w:rsidR="00024A7A">
              <w:rPr>
                <w:noProof/>
                <w:sz w:val="22"/>
                <w:szCs w:val="22"/>
              </w:rPr>
              <w:t> </w:t>
            </w:r>
            <w:r w:rsidR="00024A7A">
              <w:rPr>
                <w:noProof/>
                <w:sz w:val="22"/>
                <w:szCs w:val="22"/>
              </w:rPr>
              <w:t> </w:t>
            </w:r>
            <w:r w:rsidR="00024A7A">
              <w:rPr>
                <w:noProof/>
                <w:sz w:val="22"/>
                <w:szCs w:val="22"/>
              </w:rPr>
              <w:t> </w:t>
            </w:r>
            <w:r w:rsidR="00024A7A">
              <w:rPr>
                <w:noProof/>
                <w:sz w:val="22"/>
                <w:szCs w:val="22"/>
              </w:rPr>
              <w:t> </w:t>
            </w:r>
            <w:r>
              <w:rPr>
                <w:sz w:val="22"/>
                <w:szCs w:val="22"/>
              </w:rPr>
              <w:fldChar w:fldCharType="end"/>
            </w:r>
            <w:bookmarkEnd w:id="470"/>
          </w:p>
        </w:tc>
        <w:bookmarkStart w:id="471" w:name="ImplStatus_01"/>
        <w:tc>
          <w:tcPr>
            <w:tcW w:w="1710" w:type="dxa"/>
          </w:tcPr>
          <w:p w:rsidR="00E952A0" w:rsidRPr="00B20932" w:rsidRDefault="00A81958" w:rsidP="00B20932">
            <w:pPr>
              <w:rPr>
                <w:sz w:val="22"/>
                <w:szCs w:val="22"/>
              </w:rPr>
            </w:pPr>
            <w:r>
              <w:rPr>
                <w:sz w:val="22"/>
                <w:szCs w:val="22"/>
              </w:rPr>
              <w:fldChar w:fldCharType="begin">
                <w:ffData>
                  <w:name w:val="ImplStatus_01"/>
                  <w:enabled/>
                  <w:calcOnExit w:val="0"/>
                  <w:ddList>
                    <w:listEntry w:val="(Select)"/>
                    <w:listEntry w:val="Completed"/>
                    <w:listEntry w:val="Yet to complete"/>
                  </w:ddList>
                </w:ffData>
              </w:fldChar>
            </w:r>
            <w:r w:rsidR="00024A7A">
              <w:rPr>
                <w:sz w:val="22"/>
                <w:szCs w:val="22"/>
              </w:rPr>
              <w:instrText xml:space="preserve"> FORMDROPDOWN </w:instrText>
            </w:r>
            <w:r>
              <w:rPr>
                <w:sz w:val="22"/>
                <w:szCs w:val="22"/>
              </w:rPr>
            </w:r>
            <w:r>
              <w:rPr>
                <w:sz w:val="22"/>
                <w:szCs w:val="22"/>
              </w:rPr>
              <w:fldChar w:fldCharType="end"/>
            </w:r>
            <w:bookmarkEnd w:id="471"/>
          </w:p>
        </w:tc>
        <w:bookmarkStart w:id="472" w:name="APPA_01"/>
        <w:tc>
          <w:tcPr>
            <w:tcW w:w="1170" w:type="dxa"/>
          </w:tcPr>
          <w:p w:rsidR="00E952A0" w:rsidRPr="00B20932" w:rsidRDefault="00A81958" w:rsidP="0083489A">
            <w:pPr>
              <w:jc w:val="right"/>
              <w:rPr>
                <w:sz w:val="22"/>
                <w:szCs w:val="22"/>
              </w:rPr>
            </w:pPr>
            <w:r>
              <w:rPr>
                <w:sz w:val="22"/>
                <w:szCs w:val="22"/>
              </w:rPr>
              <w:fldChar w:fldCharType="begin">
                <w:ffData>
                  <w:name w:val="APPA_01"/>
                  <w:enabled/>
                  <w:calcOnExit/>
                  <w:textInput>
                    <w:type w:val="number"/>
                    <w:format w:val="#,##0"/>
                  </w:textInput>
                </w:ffData>
              </w:fldChar>
            </w:r>
            <w:r w:rsidR="00024A7A">
              <w:rPr>
                <w:sz w:val="22"/>
                <w:szCs w:val="22"/>
              </w:rPr>
              <w:instrText xml:space="preserve"> FORMTEXT </w:instrText>
            </w:r>
            <w:r>
              <w:rPr>
                <w:sz w:val="22"/>
                <w:szCs w:val="22"/>
              </w:rPr>
            </w:r>
            <w:r>
              <w:rPr>
                <w:sz w:val="22"/>
                <w:szCs w:val="22"/>
              </w:rPr>
              <w:fldChar w:fldCharType="separate"/>
            </w:r>
            <w:r w:rsidR="00024A7A">
              <w:rPr>
                <w:noProof/>
                <w:sz w:val="22"/>
                <w:szCs w:val="22"/>
              </w:rPr>
              <w:t> </w:t>
            </w:r>
            <w:r w:rsidR="00024A7A">
              <w:rPr>
                <w:noProof/>
                <w:sz w:val="22"/>
                <w:szCs w:val="22"/>
              </w:rPr>
              <w:t> </w:t>
            </w:r>
            <w:r w:rsidR="00024A7A">
              <w:rPr>
                <w:noProof/>
                <w:sz w:val="22"/>
                <w:szCs w:val="22"/>
              </w:rPr>
              <w:t> </w:t>
            </w:r>
            <w:r w:rsidR="00024A7A">
              <w:rPr>
                <w:noProof/>
                <w:sz w:val="22"/>
                <w:szCs w:val="22"/>
              </w:rPr>
              <w:t> </w:t>
            </w:r>
            <w:r w:rsidR="00024A7A">
              <w:rPr>
                <w:noProof/>
                <w:sz w:val="22"/>
                <w:szCs w:val="22"/>
              </w:rPr>
              <w:t> </w:t>
            </w:r>
            <w:r>
              <w:rPr>
                <w:sz w:val="22"/>
                <w:szCs w:val="22"/>
              </w:rPr>
              <w:fldChar w:fldCharType="end"/>
            </w:r>
            <w:bookmarkEnd w:id="472"/>
          </w:p>
        </w:tc>
        <w:bookmarkStart w:id="473" w:name="AST_01"/>
        <w:tc>
          <w:tcPr>
            <w:tcW w:w="1170" w:type="dxa"/>
            <w:shd w:val="clear" w:color="auto" w:fill="auto"/>
          </w:tcPr>
          <w:p w:rsidR="00E952A0" w:rsidRPr="00B20932" w:rsidRDefault="00A81958" w:rsidP="0083489A">
            <w:pPr>
              <w:jc w:val="right"/>
              <w:rPr>
                <w:sz w:val="22"/>
                <w:szCs w:val="22"/>
              </w:rPr>
            </w:pPr>
            <w:r>
              <w:rPr>
                <w:sz w:val="22"/>
                <w:szCs w:val="22"/>
              </w:rPr>
              <w:fldChar w:fldCharType="begin">
                <w:ffData>
                  <w:name w:val="AST_01"/>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473"/>
          </w:p>
        </w:tc>
        <w:bookmarkStart w:id="474" w:name="AC_01"/>
        <w:tc>
          <w:tcPr>
            <w:tcW w:w="1260" w:type="dxa"/>
            <w:shd w:val="clear" w:color="auto" w:fill="auto"/>
          </w:tcPr>
          <w:p w:rsidR="00E952A0" w:rsidRPr="00B20932" w:rsidRDefault="00A81958" w:rsidP="0083489A">
            <w:pPr>
              <w:jc w:val="right"/>
              <w:rPr>
                <w:sz w:val="22"/>
                <w:szCs w:val="22"/>
              </w:rPr>
            </w:pPr>
            <w:r>
              <w:rPr>
                <w:sz w:val="22"/>
                <w:szCs w:val="22"/>
              </w:rPr>
              <w:fldChar w:fldCharType="begin">
                <w:ffData>
                  <w:name w:val="AC_01"/>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474"/>
          </w:p>
        </w:tc>
        <w:bookmarkStart w:id="475" w:name="UCA_01"/>
        <w:tc>
          <w:tcPr>
            <w:tcW w:w="1440" w:type="dxa"/>
            <w:shd w:val="clear" w:color="auto" w:fill="auto"/>
          </w:tcPr>
          <w:p w:rsidR="00E952A0" w:rsidRPr="00B20932" w:rsidRDefault="00A81958" w:rsidP="0083489A">
            <w:pPr>
              <w:jc w:val="right"/>
              <w:rPr>
                <w:sz w:val="22"/>
                <w:szCs w:val="22"/>
              </w:rPr>
            </w:pPr>
            <w:r>
              <w:rPr>
                <w:sz w:val="22"/>
                <w:szCs w:val="22"/>
              </w:rPr>
              <w:fldChar w:fldCharType="begin">
                <w:ffData>
                  <w:name w:val="UCA_01"/>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475"/>
          </w:p>
        </w:tc>
        <w:bookmarkStart w:id="476" w:name="AXD_CO_01"/>
        <w:tc>
          <w:tcPr>
            <w:tcW w:w="1440" w:type="dxa"/>
          </w:tcPr>
          <w:p w:rsidR="00E952A0" w:rsidRPr="00B20932" w:rsidRDefault="00A81958" w:rsidP="0083489A">
            <w:pPr>
              <w:jc w:val="right"/>
              <w:rPr>
                <w:sz w:val="22"/>
                <w:szCs w:val="22"/>
              </w:rPr>
            </w:pPr>
            <w:r>
              <w:rPr>
                <w:sz w:val="22"/>
                <w:szCs w:val="22"/>
              </w:rPr>
              <w:fldChar w:fldCharType="begin">
                <w:ffData>
                  <w:name w:val="AXD_CO_01"/>
                  <w:enabled/>
                  <w:calcOnExit/>
                  <w:textInput>
                    <w:type w:val="number"/>
                    <w:format w:val="#,##0"/>
                  </w:textInput>
                </w:ffData>
              </w:fldChar>
            </w:r>
            <w:r w:rsidR="00D90673">
              <w:rPr>
                <w:sz w:val="22"/>
                <w:szCs w:val="22"/>
              </w:rPr>
              <w:instrText xml:space="preserve"> FORMTEXT </w:instrText>
            </w:r>
            <w:r>
              <w:rPr>
                <w:sz w:val="22"/>
                <w:szCs w:val="22"/>
              </w:rPr>
            </w:r>
            <w:r>
              <w:rPr>
                <w:sz w:val="22"/>
                <w:szCs w:val="22"/>
              </w:rPr>
              <w:fldChar w:fldCharType="separate"/>
            </w:r>
            <w:r w:rsidR="0083489A">
              <w:rPr>
                <w:noProof/>
                <w:sz w:val="22"/>
                <w:szCs w:val="22"/>
              </w:rPr>
              <w:t> </w:t>
            </w:r>
            <w:r w:rsidR="0083489A">
              <w:rPr>
                <w:noProof/>
                <w:sz w:val="22"/>
                <w:szCs w:val="22"/>
              </w:rPr>
              <w:t> </w:t>
            </w:r>
            <w:r w:rsidR="0083489A">
              <w:rPr>
                <w:noProof/>
                <w:sz w:val="22"/>
                <w:szCs w:val="22"/>
              </w:rPr>
              <w:t> </w:t>
            </w:r>
            <w:r w:rsidR="0083489A">
              <w:rPr>
                <w:noProof/>
                <w:sz w:val="22"/>
                <w:szCs w:val="22"/>
              </w:rPr>
              <w:t> </w:t>
            </w:r>
            <w:r w:rsidR="0083489A">
              <w:rPr>
                <w:noProof/>
                <w:sz w:val="22"/>
                <w:szCs w:val="22"/>
              </w:rPr>
              <w:t> </w:t>
            </w:r>
            <w:r>
              <w:rPr>
                <w:sz w:val="22"/>
                <w:szCs w:val="22"/>
              </w:rPr>
              <w:fldChar w:fldCharType="end"/>
            </w:r>
            <w:bookmarkEnd w:id="476"/>
          </w:p>
        </w:tc>
      </w:tr>
      <w:bookmarkStart w:id="477" w:name="ApprovedActivity_02"/>
      <w:tr w:rsidR="00E952A0" w:rsidRPr="00B20932" w:rsidTr="00120283">
        <w:tc>
          <w:tcPr>
            <w:tcW w:w="2250" w:type="dxa"/>
          </w:tcPr>
          <w:p w:rsidR="00E952A0" w:rsidRPr="00B20932" w:rsidRDefault="00A81958" w:rsidP="00B20932">
            <w:pPr>
              <w:rPr>
                <w:sz w:val="22"/>
                <w:szCs w:val="22"/>
              </w:rPr>
            </w:pPr>
            <w:r>
              <w:rPr>
                <w:sz w:val="22"/>
                <w:szCs w:val="22"/>
              </w:rPr>
              <w:fldChar w:fldCharType="begin">
                <w:ffData>
                  <w:name w:val="ApprovedActivity_02"/>
                  <w:enabled/>
                  <w:calcOnExit w:val="0"/>
                  <w:textInput/>
                </w:ffData>
              </w:fldChar>
            </w:r>
            <w:r w:rsidR="00024A7A">
              <w:rPr>
                <w:sz w:val="22"/>
                <w:szCs w:val="22"/>
              </w:rPr>
              <w:instrText xml:space="preserve"> FORMTEXT </w:instrText>
            </w:r>
            <w:r>
              <w:rPr>
                <w:sz w:val="22"/>
                <w:szCs w:val="22"/>
              </w:rPr>
            </w:r>
            <w:r>
              <w:rPr>
                <w:sz w:val="22"/>
                <w:szCs w:val="22"/>
              </w:rPr>
              <w:fldChar w:fldCharType="separate"/>
            </w:r>
            <w:r w:rsidR="00024A7A">
              <w:rPr>
                <w:noProof/>
                <w:sz w:val="22"/>
                <w:szCs w:val="22"/>
              </w:rPr>
              <w:t> </w:t>
            </w:r>
            <w:r w:rsidR="00024A7A">
              <w:rPr>
                <w:noProof/>
                <w:sz w:val="22"/>
                <w:szCs w:val="22"/>
              </w:rPr>
              <w:t> </w:t>
            </w:r>
            <w:r w:rsidR="00024A7A">
              <w:rPr>
                <w:noProof/>
                <w:sz w:val="22"/>
                <w:szCs w:val="22"/>
              </w:rPr>
              <w:t> </w:t>
            </w:r>
            <w:r w:rsidR="00024A7A">
              <w:rPr>
                <w:noProof/>
                <w:sz w:val="22"/>
                <w:szCs w:val="22"/>
              </w:rPr>
              <w:t> </w:t>
            </w:r>
            <w:r w:rsidR="00024A7A">
              <w:rPr>
                <w:noProof/>
                <w:sz w:val="22"/>
                <w:szCs w:val="22"/>
              </w:rPr>
              <w:t> </w:t>
            </w:r>
            <w:r>
              <w:rPr>
                <w:sz w:val="22"/>
                <w:szCs w:val="22"/>
              </w:rPr>
              <w:fldChar w:fldCharType="end"/>
            </w:r>
            <w:bookmarkEnd w:id="477"/>
          </w:p>
        </w:tc>
        <w:bookmarkStart w:id="478" w:name="ImplStatus_02"/>
        <w:tc>
          <w:tcPr>
            <w:tcW w:w="1710" w:type="dxa"/>
          </w:tcPr>
          <w:p w:rsidR="00E952A0" w:rsidRPr="00B20932" w:rsidRDefault="00A81958" w:rsidP="00B20932">
            <w:pPr>
              <w:rPr>
                <w:sz w:val="22"/>
                <w:szCs w:val="22"/>
              </w:rPr>
            </w:pPr>
            <w:r>
              <w:rPr>
                <w:sz w:val="22"/>
                <w:szCs w:val="22"/>
              </w:rPr>
              <w:fldChar w:fldCharType="begin">
                <w:ffData>
                  <w:name w:val="ImplStatus_02"/>
                  <w:enabled/>
                  <w:calcOnExit w:val="0"/>
                  <w:ddList>
                    <w:listEntry w:val="(Select)"/>
                    <w:listEntry w:val="Completed"/>
                    <w:listEntry w:val="Yet to complete"/>
                  </w:ddList>
                </w:ffData>
              </w:fldChar>
            </w:r>
            <w:r w:rsidR="00024A7A">
              <w:rPr>
                <w:sz w:val="22"/>
                <w:szCs w:val="22"/>
              </w:rPr>
              <w:instrText xml:space="preserve"> FORMDROPDOWN </w:instrText>
            </w:r>
            <w:r>
              <w:rPr>
                <w:sz w:val="22"/>
                <w:szCs w:val="22"/>
              </w:rPr>
            </w:r>
            <w:r>
              <w:rPr>
                <w:sz w:val="22"/>
                <w:szCs w:val="22"/>
              </w:rPr>
              <w:fldChar w:fldCharType="end"/>
            </w:r>
            <w:bookmarkEnd w:id="478"/>
          </w:p>
        </w:tc>
        <w:bookmarkStart w:id="479" w:name="APPA_02"/>
        <w:tc>
          <w:tcPr>
            <w:tcW w:w="1170" w:type="dxa"/>
          </w:tcPr>
          <w:p w:rsidR="00E952A0" w:rsidRPr="00B20932" w:rsidRDefault="00A81958" w:rsidP="00B20932">
            <w:pPr>
              <w:jc w:val="right"/>
              <w:rPr>
                <w:sz w:val="22"/>
                <w:szCs w:val="22"/>
              </w:rPr>
            </w:pPr>
            <w:r>
              <w:rPr>
                <w:sz w:val="22"/>
                <w:szCs w:val="22"/>
              </w:rPr>
              <w:fldChar w:fldCharType="begin">
                <w:ffData>
                  <w:name w:val="APPA_02"/>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479"/>
          </w:p>
        </w:tc>
        <w:bookmarkStart w:id="480" w:name="AST_02"/>
        <w:tc>
          <w:tcPr>
            <w:tcW w:w="1170" w:type="dxa"/>
            <w:shd w:val="clear" w:color="auto" w:fill="auto"/>
          </w:tcPr>
          <w:p w:rsidR="00E952A0" w:rsidRPr="00B20932" w:rsidRDefault="00A81958" w:rsidP="00B20932">
            <w:pPr>
              <w:jc w:val="right"/>
              <w:rPr>
                <w:sz w:val="22"/>
                <w:szCs w:val="22"/>
              </w:rPr>
            </w:pPr>
            <w:r>
              <w:rPr>
                <w:sz w:val="22"/>
                <w:szCs w:val="22"/>
              </w:rPr>
              <w:fldChar w:fldCharType="begin">
                <w:ffData>
                  <w:name w:val="AST_02"/>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480"/>
          </w:p>
        </w:tc>
        <w:bookmarkStart w:id="481" w:name="AC_02"/>
        <w:tc>
          <w:tcPr>
            <w:tcW w:w="1260" w:type="dxa"/>
            <w:shd w:val="clear" w:color="auto" w:fill="auto"/>
          </w:tcPr>
          <w:p w:rsidR="00E952A0" w:rsidRPr="00B20932" w:rsidRDefault="00A81958" w:rsidP="00B20932">
            <w:pPr>
              <w:jc w:val="right"/>
              <w:rPr>
                <w:sz w:val="22"/>
                <w:szCs w:val="22"/>
              </w:rPr>
            </w:pPr>
            <w:r>
              <w:rPr>
                <w:sz w:val="22"/>
                <w:szCs w:val="22"/>
              </w:rPr>
              <w:fldChar w:fldCharType="begin">
                <w:ffData>
                  <w:name w:val="AC_02"/>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481"/>
          </w:p>
        </w:tc>
        <w:bookmarkStart w:id="482" w:name="UCA_02"/>
        <w:tc>
          <w:tcPr>
            <w:tcW w:w="1440" w:type="dxa"/>
            <w:shd w:val="clear" w:color="auto" w:fill="auto"/>
          </w:tcPr>
          <w:p w:rsidR="00E952A0" w:rsidRPr="00B20932" w:rsidRDefault="00A81958" w:rsidP="00B20932">
            <w:pPr>
              <w:jc w:val="right"/>
              <w:rPr>
                <w:sz w:val="22"/>
                <w:szCs w:val="22"/>
              </w:rPr>
            </w:pPr>
            <w:r>
              <w:rPr>
                <w:sz w:val="22"/>
                <w:szCs w:val="22"/>
              </w:rPr>
              <w:fldChar w:fldCharType="begin">
                <w:ffData>
                  <w:name w:val="UCA_02"/>
                  <w:enabled/>
                  <w:calcOnExit/>
                  <w:textInput>
                    <w:type w:val="number"/>
                    <w:format w:val="#,##0"/>
                  </w:textInput>
                </w:ffData>
              </w:fldChar>
            </w:r>
            <w:r w:rsidR="00D90673">
              <w:rPr>
                <w:sz w:val="22"/>
                <w:szCs w:val="22"/>
              </w:rPr>
              <w:instrText xml:space="preserve"> FORMTEXT </w:instrText>
            </w:r>
            <w:r>
              <w:rPr>
                <w:sz w:val="22"/>
                <w:szCs w:val="22"/>
              </w:rPr>
            </w:r>
            <w:r>
              <w:rPr>
                <w:sz w:val="22"/>
                <w:szCs w:val="22"/>
              </w:rPr>
              <w:fldChar w:fldCharType="separate"/>
            </w:r>
            <w:r w:rsidR="00D90673">
              <w:rPr>
                <w:noProof/>
                <w:sz w:val="22"/>
                <w:szCs w:val="22"/>
              </w:rPr>
              <w:t> </w:t>
            </w:r>
            <w:r w:rsidR="00D90673">
              <w:rPr>
                <w:noProof/>
                <w:sz w:val="22"/>
                <w:szCs w:val="22"/>
              </w:rPr>
              <w:t> </w:t>
            </w:r>
            <w:r w:rsidR="00D90673">
              <w:rPr>
                <w:noProof/>
                <w:sz w:val="22"/>
                <w:szCs w:val="22"/>
              </w:rPr>
              <w:t> </w:t>
            </w:r>
            <w:r w:rsidR="00D90673">
              <w:rPr>
                <w:noProof/>
                <w:sz w:val="22"/>
                <w:szCs w:val="22"/>
              </w:rPr>
              <w:t> </w:t>
            </w:r>
            <w:r w:rsidR="00D90673">
              <w:rPr>
                <w:noProof/>
                <w:sz w:val="22"/>
                <w:szCs w:val="22"/>
              </w:rPr>
              <w:t> </w:t>
            </w:r>
            <w:r>
              <w:rPr>
                <w:sz w:val="22"/>
                <w:szCs w:val="22"/>
              </w:rPr>
              <w:fldChar w:fldCharType="end"/>
            </w:r>
            <w:bookmarkEnd w:id="482"/>
          </w:p>
        </w:tc>
        <w:bookmarkStart w:id="483" w:name="AXD_CO_02"/>
        <w:tc>
          <w:tcPr>
            <w:tcW w:w="1440" w:type="dxa"/>
          </w:tcPr>
          <w:p w:rsidR="00E952A0" w:rsidRPr="00B20932" w:rsidRDefault="00A81958" w:rsidP="00B20932">
            <w:pPr>
              <w:jc w:val="right"/>
              <w:rPr>
                <w:sz w:val="22"/>
                <w:szCs w:val="22"/>
              </w:rPr>
            </w:pPr>
            <w:r>
              <w:rPr>
                <w:sz w:val="22"/>
                <w:szCs w:val="22"/>
              </w:rPr>
              <w:fldChar w:fldCharType="begin">
                <w:ffData>
                  <w:name w:val="AXD_CO_02"/>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483"/>
          </w:p>
        </w:tc>
      </w:tr>
      <w:bookmarkStart w:id="484" w:name="ApprovedActivity_03"/>
      <w:tr w:rsidR="00E952A0" w:rsidRPr="00B20932" w:rsidTr="00120283">
        <w:tc>
          <w:tcPr>
            <w:tcW w:w="2250" w:type="dxa"/>
          </w:tcPr>
          <w:p w:rsidR="00E952A0" w:rsidRPr="00B20932" w:rsidRDefault="00A81958" w:rsidP="00B20932">
            <w:pPr>
              <w:rPr>
                <w:sz w:val="22"/>
                <w:szCs w:val="22"/>
              </w:rPr>
            </w:pPr>
            <w:r>
              <w:rPr>
                <w:sz w:val="22"/>
                <w:szCs w:val="22"/>
              </w:rPr>
              <w:fldChar w:fldCharType="begin">
                <w:ffData>
                  <w:name w:val="ApprovedActivity_03"/>
                  <w:enabled/>
                  <w:calcOnExit w:val="0"/>
                  <w:textInput/>
                </w:ffData>
              </w:fldChar>
            </w:r>
            <w:r w:rsidR="00024A7A">
              <w:rPr>
                <w:sz w:val="22"/>
                <w:szCs w:val="22"/>
              </w:rPr>
              <w:instrText xml:space="preserve"> FORMTEXT </w:instrText>
            </w:r>
            <w:r>
              <w:rPr>
                <w:sz w:val="22"/>
                <w:szCs w:val="22"/>
              </w:rPr>
            </w:r>
            <w:r>
              <w:rPr>
                <w:sz w:val="22"/>
                <w:szCs w:val="22"/>
              </w:rPr>
              <w:fldChar w:fldCharType="separate"/>
            </w:r>
            <w:r w:rsidR="00024A7A">
              <w:rPr>
                <w:noProof/>
                <w:sz w:val="22"/>
                <w:szCs w:val="22"/>
              </w:rPr>
              <w:t> </w:t>
            </w:r>
            <w:r w:rsidR="00024A7A">
              <w:rPr>
                <w:noProof/>
                <w:sz w:val="22"/>
                <w:szCs w:val="22"/>
              </w:rPr>
              <w:t> </w:t>
            </w:r>
            <w:r w:rsidR="00024A7A">
              <w:rPr>
                <w:noProof/>
                <w:sz w:val="22"/>
                <w:szCs w:val="22"/>
              </w:rPr>
              <w:t> </w:t>
            </w:r>
            <w:r w:rsidR="00024A7A">
              <w:rPr>
                <w:noProof/>
                <w:sz w:val="22"/>
                <w:szCs w:val="22"/>
              </w:rPr>
              <w:t> </w:t>
            </w:r>
            <w:r w:rsidR="00024A7A">
              <w:rPr>
                <w:noProof/>
                <w:sz w:val="22"/>
                <w:szCs w:val="22"/>
              </w:rPr>
              <w:t> </w:t>
            </w:r>
            <w:r>
              <w:rPr>
                <w:sz w:val="22"/>
                <w:szCs w:val="22"/>
              </w:rPr>
              <w:fldChar w:fldCharType="end"/>
            </w:r>
            <w:bookmarkEnd w:id="484"/>
          </w:p>
        </w:tc>
        <w:bookmarkStart w:id="485" w:name="ImplStatus_03"/>
        <w:tc>
          <w:tcPr>
            <w:tcW w:w="1710" w:type="dxa"/>
          </w:tcPr>
          <w:p w:rsidR="00E952A0" w:rsidRPr="00B20932" w:rsidRDefault="00A81958" w:rsidP="00B20932">
            <w:pPr>
              <w:rPr>
                <w:sz w:val="22"/>
                <w:szCs w:val="22"/>
              </w:rPr>
            </w:pPr>
            <w:r>
              <w:rPr>
                <w:sz w:val="22"/>
                <w:szCs w:val="22"/>
              </w:rPr>
              <w:fldChar w:fldCharType="begin">
                <w:ffData>
                  <w:name w:val="ImplStatus_03"/>
                  <w:enabled/>
                  <w:calcOnExit w:val="0"/>
                  <w:ddList>
                    <w:listEntry w:val="(Select)"/>
                    <w:listEntry w:val="Completed"/>
                    <w:listEntry w:val="Yet to complete"/>
                  </w:ddList>
                </w:ffData>
              </w:fldChar>
            </w:r>
            <w:r w:rsidR="00024A7A">
              <w:rPr>
                <w:sz w:val="22"/>
                <w:szCs w:val="22"/>
              </w:rPr>
              <w:instrText xml:space="preserve"> FORMDROPDOWN </w:instrText>
            </w:r>
            <w:r>
              <w:rPr>
                <w:sz w:val="22"/>
                <w:szCs w:val="22"/>
              </w:rPr>
            </w:r>
            <w:r>
              <w:rPr>
                <w:sz w:val="22"/>
                <w:szCs w:val="22"/>
              </w:rPr>
              <w:fldChar w:fldCharType="end"/>
            </w:r>
            <w:bookmarkEnd w:id="485"/>
          </w:p>
        </w:tc>
        <w:bookmarkStart w:id="486" w:name="APPA_03"/>
        <w:tc>
          <w:tcPr>
            <w:tcW w:w="1170" w:type="dxa"/>
          </w:tcPr>
          <w:p w:rsidR="00E952A0" w:rsidRPr="00B20932" w:rsidRDefault="00A81958" w:rsidP="00B20932">
            <w:pPr>
              <w:jc w:val="right"/>
              <w:rPr>
                <w:sz w:val="22"/>
                <w:szCs w:val="22"/>
              </w:rPr>
            </w:pPr>
            <w:r>
              <w:rPr>
                <w:sz w:val="22"/>
                <w:szCs w:val="22"/>
              </w:rPr>
              <w:fldChar w:fldCharType="begin">
                <w:ffData>
                  <w:name w:val="APPA_03"/>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486"/>
          </w:p>
        </w:tc>
        <w:bookmarkStart w:id="487" w:name="AST_03"/>
        <w:tc>
          <w:tcPr>
            <w:tcW w:w="1170" w:type="dxa"/>
            <w:shd w:val="clear" w:color="auto" w:fill="auto"/>
          </w:tcPr>
          <w:p w:rsidR="00E952A0" w:rsidRPr="00B20932" w:rsidRDefault="00A81958" w:rsidP="00B20932">
            <w:pPr>
              <w:jc w:val="right"/>
              <w:rPr>
                <w:sz w:val="22"/>
                <w:szCs w:val="22"/>
              </w:rPr>
            </w:pPr>
            <w:r>
              <w:rPr>
                <w:sz w:val="22"/>
                <w:szCs w:val="22"/>
              </w:rPr>
              <w:fldChar w:fldCharType="begin">
                <w:ffData>
                  <w:name w:val="AST_03"/>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487"/>
          </w:p>
        </w:tc>
        <w:bookmarkStart w:id="488" w:name="AC_03"/>
        <w:tc>
          <w:tcPr>
            <w:tcW w:w="1260" w:type="dxa"/>
            <w:shd w:val="clear" w:color="auto" w:fill="auto"/>
          </w:tcPr>
          <w:p w:rsidR="00E952A0" w:rsidRPr="00B20932" w:rsidRDefault="00A81958" w:rsidP="00B20932">
            <w:pPr>
              <w:jc w:val="right"/>
              <w:rPr>
                <w:sz w:val="22"/>
                <w:szCs w:val="22"/>
              </w:rPr>
            </w:pPr>
            <w:r>
              <w:rPr>
                <w:sz w:val="22"/>
                <w:szCs w:val="22"/>
              </w:rPr>
              <w:fldChar w:fldCharType="begin">
                <w:ffData>
                  <w:name w:val="AC_03"/>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488"/>
          </w:p>
        </w:tc>
        <w:bookmarkStart w:id="489" w:name="UCA_03"/>
        <w:tc>
          <w:tcPr>
            <w:tcW w:w="1440" w:type="dxa"/>
            <w:shd w:val="clear" w:color="auto" w:fill="auto"/>
          </w:tcPr>
          <w:p w:rsidR="00E952A0" w:rsidRPr="00B20932" w:rsidRDefault="00A81958" w:rsidP="00B20932">
            <w:pPr>
              <w:jc w:val="right"/>
              <w:rPr>
                <w:sz w:val="22"/>
                <w:szCs w:val="22"/>
              </w:rPr>
            </w:pPr>
            <w:r>
              <w:rPr>
                <w:sz w:val="22"/>
                <w:szCs w:val="22"/>
              </w:rPr>
              <w:fldChar w:fldCharType="begin">
                <w:ffData>
                  <w:name w:val="UCA_03"/>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489"/>
          </w:p>
        </w:tc>
        <w:bookmarkStart w:id="490" w:name="AXD_CO_03"/>
        <w:tc>
          <w:tcPr>
            <w:tcW w:w="1440" w:type="dxa"/>
          </w:tcPr>
          <w:p w:rsidR="00E952A0" w:rsidRPr="00B20932" w:rsidRDefault="00A81958" w:rsidP="00B20932">
            <w:pPr>
              <w:jc w:val="right"/>
              <w:rPr>
                <w:sz w:val="22"/>
                <w:szCs w:val="22"/>
              </w:rPr>
            </w:pPr>
            <w:r>
              <w:rPr>
                <w:sz w:val="22"/>
                <w:szCs w:val="22"/>
              </w:rPr>
              <w:fldChar w:fldCharType="begin">
                <w:ffData>
                  <w:name w:val="AXD_CO_03"/>
                  <w:enabled/>
                  <w:calcOnExit/>
                  <w:textInput>
                    <w:type w:val="number"/>
                    <w:format w:val="#,##0"/>
                  </w:textInput>
                </w:ffData>
              </w:fldChar>
            </w:r>
            <w:r w:rsidR="00D90673">
              <w:rPr>
                <w:sz w:val="22"/>
                <w:szCs w:val="22"/>
              </w:rPr>
              <w:instrText xml:space="preserve"> FORMTEXT </w:instrText>
            </w:r>
            <w:r>
              <w:rPr>
                <w:sz w:val="22"/>
                <w:szCs w:val="22"/>
              </w:rPr>
            </w:r>
            <w:r>
              <w:rPr>
                <w:sz w:val="22"/>
                <w:szCs w:val="22"/>
              </w:rPr>
              <w:fldChar w:fldCharType="separate"/>
            </w:r>
            <w:r w:rsidR="00D90673">
              <w:rPr>
                <w:noProof/>
                <w:sz w:val="22"/>
                <w:szCs w:val="22"/>
              </w:rPr>
              <w:t> </w:t>
            </w:r>
            <w:r w:rsidR="00D90673">
              <w:rPr>
                <w:noProof/>
                <w:sz w:val="22"/>
                <w:szCs w:val="22"/>
              </w:rPr>
              <w:t> </w:t>
            </w:r>
            <w:r w:rsidR="00D90673">
              <w:rPr>
                <w:noProof/>
                <w:sz w:val="22"/>
                <w:szCs w:val="22"/>
              </w:rPr>
              <w:t> </w:t>
            </w:r>
            <w:r w:rsidR="00D90673">
              <w:rPr>
                <w:noProof/>
                <w:sz w:val="22"/>
                <w:szCs w:val="22"/>
              </w:rPr>
              <w:t> </w:t>
            </w:r>
            <w:r w:rsidR="00D90673">
              <w:rPr>
                <w:noProof/>
                <w:sz w:val="22"/>
                <w:szCs w:val="22"/>
              </w:rPr>
              <w:t> </w:t>
            </w:r>
            <w:r>
              <w:rPr>
                <w:sz w:val="22"/>
                <w:szCs w:val="22"/>
              </w:rPr>
              <w:fldChar w:fldCharType="end"/>
            </w:r>
            <w:bookmarkEnd w:id="490"/>
          </w:p>
        </w:tc>
      </w:tr>
      <w:bookmarkStart w:id="491" w:name="ApprovedActivity_04"/>
      <w:tr w:rsidR="00E952A0" w:rsidRPr="00B20932" w:rsidTr="00120283">
        <w:tc>
          <w:tcPr>
            <w:tcW w:w="2250" w:type="dxa"/>
          </w:tcPr>
          <w:p w:rsidR="00E952A0" w:rsidRPr="00B20932" w:rsidRDefault="00A81958" w:rsidP="00B20932">
            <w:pPr>
              <w:rPr>
                <w:sz w:val="22"/>
                <w:szCs w:val="22"/>
              </w:rPr>
            </w:pPr>
            <w:r>
              <w:rPr>
                <w:sz w:val="22"/>
                <w:szCs w:val="22"/>
              </w:rPr>
              <w:fldChar w:fldCharType="begin">
                <w:ffData>
                  <w:name w:val="ApprovedActivity_04"/>
                  <w:enabled/>
                  <w:calcOnExit w:val="0"/>
                  <w:textInput/>
                </w:ffData>
              </w:fldChar>
            </w:r>
            <w:r w:rsidR="00024A7A">
              <w:rPr>
                <w:sz w:val="22"/>
                <w:szCs w:val="22"/>
              </w:rPr>
              <w:instrText xml:space="preserve"> FORMTEXT </w:instrText>
            </w:r>
            <w:r>
              <w:rPr>
                <w:sz w:val="22"/>
                <w:szCs w:val="22"/>
              </w:rPr>
            </w:r>
            <w:r>
              <w:rPr>
                <w:sz w:val="22"/>
                <w:szCs w:val="22"/>
              </w:rPr>
              <w:fldChar w:fldCharType="separate"/>
            </w:r>
            <w:r w:rsidR="00024A7A">
              <w:rPr>
                <w:noProof/>
                <w:sz w:val="22"/>
                <w:szCs w:val="22"/>
              </w:rPr>
              <w:t> </w:t>
            </w:r>
            <w:r w:rsidR="00024A7A">
              <w:rPr>
                <w:noProof/>
                <w:sz w:val="22"/>
                <w:szCs w:val="22"/>
              </w:rPr>
              <w:t> </w:t>
            </w:r>
            <w:r w:rsidR="00024A7A">
              <w:rPr>
                <w:noProof/>
                <w:sz w:val="22"/>
                <w:szCs w:val="22"/>
              </w:rPr>
              <w:t> </w:t>
            </w:r>
            <w:r w:rsidR="00024A7A">
              <w:rPr>
                <w:noProof/>
                <w:sz w:val="22"/>
                <w:szCs w:val="22"/>
              </w:rPr>
              <w:t> </w:t>
            </w:r>
            <w:r w:rsidR="00024A7A">
              <w:rPr>
                <w:noProof/>
                <w:sz w:val="22"/>
                <w:szCs w:val="22"/>
              </w:rPr>
              <w:t> </w:t>
            </w:r>
            <w:r>
              <w:rPr>
                <w:sz w:val="22"/>
                <w:szCs w:val="22"/>
              </w:rPr>
              <w:fldChar w:fldCharType="end"/>
            </w:r>
            <w:bookmarkEnd w:id="491"/>
          </w:p>
        </w:tc>
        <w:bookmarkStart w:id="492" w:name="ImplStatus_04"/>
        <w:tc>
          <w:tcPr>
            <w:tcW w:w="1710" w:type="dxa"/>
          </w:tcPr>
          <w:p w:rsidR="00E952A0" w:rsidRPr="00B20932" w:rsidRDefault="00A81958" w:rsidP="00B20932">
            <w:pPr>
              <w:rPr>
                <w:sz w:val="22"/>
                <w:szCs w:val="22"/>
              </w:rPr>
            </w:pPr>
            <w:r>
              <w:rPr>
                <w:sz w:val="22"/>
                <w:szCs w:val="22"/>
              </w:rPr>
              <w:fldChar w:fldCharType="begin">
                <w:ffData>
                  <w:name w:val="ImplStatus_04"/>
                  <w:enabled/>
                  <w:calcOnExit w:val="0"/>
                  <w:ddList>
                    <w:listEntry w:val="(Select)"/>
                    <w:listEntry w:val="Completed"/>
                    <w:listEntry w:val="Yet to complete"/>
                  </w:ddList>
                </w:ffData>
              </w:fldChar>
            </w:r>
            <w:r w:rsidR="00024A7A">
              <w:rPr>
                <w:sz w:val="22"/>
                <w:szCs w:val="22"/>
              </w:rPr>
              <w:instrText xml:space="preserve"> FORMDROPDOWN </w:instrText>
            </w:r>
            <w:r>
              <w:rPr>
                <w:sz w:val="22"/>
                <w:szCs w:val="22"/>
              </w:rPr>
            </w:r>
            <w:r>
              <w:rPr>
                <w:sz w:val="22"/>
                <w:szCs w:val="22"/>
              </w:rPr>
              <w:fldChar w:fldCharType="end"/>
            </w:r>
            <w:bookmarkEnd w:id="492"/>
          </w:p>
        </w:tc>
        <w:bookmarkStart w:id="493" w:name="APPA_04"/>
        <w:tc>
          <w:tcPr>
            <w:tcW w:w="1170" w:type="dxa"/>
          </w:tcPr>
          <w:p w:rsidR="00E952A0" w:rsidRPr="00B20932" w:rsidRDefault="00A81958" w:rsidP="0083489A">
            <w:pPr>
              <w:jc w:val="right"/>
              <w:rPr>
                <w:sz w:val="22"/>
                <w:szCs w:val="22"/>
              </w:rPr>
            </w:pPr>
            <w:r>
              <w:rPr>
                <w:sz w:val="22"/>
                <w:szCs w:val="22"/>
              </w:rPr>
              <w:fldChar w:fldCharType="begin">
                <w:ffData>
                  <w:name w:val="APPA_04"/>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493"/>
          </w:p>
        </w:tc>
        <w:bookmarkStart w:id="494" w:name="AST_04"/>
        <w:tc>
          <w:tcPr>
            <w:tcW w:w="1170" w:type="dxa"/>
            <w:shd w:val="clear" w:color="auto" w:fill="auto"/>
          </w:tcPr>
          <w:p w:rsidR="00E952A0" w:rsidRPr="00B20932" w:rsidRDefault="00A81958" w:rsidP="0083489A">
            <w:pPr>
              <w:jc w:val="right"/>
              <w:rPr>
                <w:sz w:val="22"/>
                <w:szCs w:val="22"/>
              </w:rPr>
            </w:pPr>
            <w:r>
              <w:rPr>
                <w:sz w:val="22"/>
                <w:szCs w:val="22"/>
              </w:rPr>
              <w:fldChar w:fldCharType="begin">
                <w:ffData>
                  <w:name w:val="AST_04"/>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494"/>
          </w:p>
        </w:tc>
        <w:bookmarkStart w:id="495" w:name="AC_04"/>
        <w:tc>
          <w:tcPr>
            <w:tcW w:w="1260" w:type="dxa"/>
            <w:shd w:val="clear" w:color="auto" w:fill="auto"/>
          </w:tcPr>
          <w:p w:rsidR="00E952A0" w:rsidRPr="00B20932" w:rsidRDefault="00A81958" w:rsidP="0083489A">
            <w:pPr>
              <w:jc w:val="right"/>
              <w:rPr>
                <w:sz w:val="22"/>
                <w:szCs w:val="22"/>
              </w:rPr>
            </w:pPr>
            <w:r>
              <w:rPr>
                <w:sz w:val="22"/>
                <w:szCs w:val="22"/>
              </w:rPr>
              <w:fldChar w:fldCharType="begin">
                <w:ffData>
                  <w:name w:val="AC_04"/>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495"/>
          </w:p>
        </w:tc>
        <w:bookmarkStart w:id="496" w:name="UCA_04"/>
        <w:tc>
          <w:tcPr>
            <w:tcW w:w="1440" w:type="dxa"/>
            <w:shd w:val="clear" w:color="auto" w:fill="auto"/>
          </w:tcPr>
          <w:p w:rsidR="00E952A0" w:rsidRPr="00B20932" w:rsidRDefault="00A81958" w:rsidP="0083489A">
            <w:pPr>
              <w:jc w:val="right"/>
              <w:rPr>
                <w:sz w:val="22"/>
                <w:szCs w:val="22"/>
              </w:rPr>
            </w:pPr>
            <w:r>
              <w:rPr>
                <w:sz w:val="22"/>
                <w:szCs w:val="22"/>
              </w:rPr>
              <w:fldChar w:fldCharType="begin">
                <w:ffData>
                  <w:name w:val="UCA_04"/>
                  <w:enabled/>
                  <w:calcOnExit/>
                  <w:textInput>
                    <w:type w:val="number"/>
                    <w:format w:val="#,##0"/>
                  </w:textInput>
                </w:ffData>
              </w:fldChar>
            </w:r>
            <w:r w:rsidR="00D90673">
              <w:rPr>
                <w:sz w:val="22"/>
                <w:szCs w:val="22"/>
              </w:rPr>
              <w:instrText xml:space="preserve"> FORMTEXT </w:instrText>
            </w:r>
            <w:r>
              <w:rPr>
                <w:sz w:val="22"/>
                <w:szCs w:val="22"/>
              </w:rPr>
            </w:r>
            <w:r>
              <w:rPr>
                <w:sz w:val="22"/>
                <w:szCs w:val="22"/>
              </w:rPr>
              <w:fldChar w:fldCharType="separate"/>
            </w:r>
            <w:r w:rsidR="0083489A">
              <w:rPr>
                <w:noProof/>
                <w:sz w:val="22"/>
                <w:szCs w:val="22"/>
              </w:rPr>
              <w:t> </w:t>
            </w:r>
            <w:r w:rsidR="0083489A">
              <w:rPr>
                <w:noProof/>
                <w:sz w:val="22"/>
                <w:szCs w:val="22"/>
              </w:rPr>
              <w:t> </w:t>
            </w:r>
            <w:r w:rsidR="0083489A">
              <w:rPr>
                <w:noProof/>
                <w:sz w:val="22"/>
                <w:szCs w:val="22"/>
              </w:rPr>
              <w:t> </w:t>
            </w:r>
            <w:r w:rsidR="0083489A">
              <w:rPr>
                <w:noProof/>
                <w:sz w:val="22"/>
                <w:szCs w:val="22"/>
              </w:rPr>
              <w:t> </w:t>
            </w:r>
            <w:r w:rsidR="0083489A">
              <w:rPr>
                <w:noProof/>
                <w:sz w:val="22"/>
                <w:szCs w:val="22"/>
              </w:rPr>
              <w:t> </w:t>
            </w:r>
            <w:r>
              <w:rPr>
                <w:sz w:val="22"/>
                <w:szCs w:val="22"/>
              </w:rPr>
              <w:fldChar w:fldCharType="end"/>
            </w:r>
            <w:bookmarkEnd w:id="496"/>
          </w:p>
        </w:tc>
        <w:bookmarkStart w:id="497" w:name="AXD_CO_04"/>
        <w:tc>
          <w:tcPr>
            <w:tcW w:w="1440" w:type="dxa"/>
          </w:tcPr>
          <w:p w:rsidR="00E952A0" w:rsidRPr="00B20932" w:rsidRDefault="00A81958" w:rsidP="00B20932">
            <w:pPr>
              <w:jc w:val="right"/>
              <w:rPr>
                <w:sz w:val="22"/>
                <w:szCs w:val="22"/>
              </w:rPr>
            </w:pPr>
            <w:r>
              <w:rPr>
                <w:sz w:val="22"/>
                <w:szCs w:val="22"/>
              </w:rPr>
              <w:fldChar w:fldCharType="begin">
                <w:ffData>
                  <w:name w:val="AXD_CO_04"/>
                  <w:enabled/>
                  <w:calcOnExit/>
                  <w:textInput>
                    <w:type w:val="number"/>
                    <w:format w:val="#,##0"/>
                  </w:textInput>
                </w:ffData>
              </w:fldChar>
            </w:r>
            <w:r w:rsidR="00D90673">
              <w:rPr>
                <w:sz w:val="22"/>
                <w:szCs w:val="22"/>
              </w:rPr>
              <w:instrText xml:space="preserve"> FORMTEXT </w:instrText>
            </w:r>
            <w:r>
              <w:rPr>
                <w:sz w:val="22"/>
                <w:szCs w:val="22"/>
              </w:rPr>
            </w:r>
            <w:r>
              <w:rPr>
                <w:sz w:val="22"/>
                <w:szCs w:val="22"/>
              </w:rPr>
              <w:fldChar w:fldCharType="separate"/>
            </w:r>
            <w:r w:rsidR="00D90673">
              <w:rPr>
                <w:noProof/>
                <w:sz w:val="22"/>
                <w:szCs w:val="22"/>
              </w:rPr>
              <w:t> </w:t>
            </w:r>
            <w:r w:rsidR="00D90673">
              <w:rPr>
                <w:noProof/>
                <w:sz w:val="22"/>
                <w:szCs w:val="22"/>
              </w:rPr>
              <w:t> </w:t>
            </w:r>
            <w:r w:rsidR="00D90673">
              <w:rPr>
                <w:noProof/>
                <w:sz w:val="22"/>
                <w:szCs w:val="22"/>
              </w:rPr>
              <w:t> </w:t>
            </w:r>
            <w:r w:rsidR="00D90673">
              <w:rPr>
                <w:noProof/>
                <w:sz w:val="22"/>
                <w:szCs w:val="22"/>
              </w:rPr>
              <w:t> </w:t>
            </w:r>
            <w:r w:rsidR="00D90673">
              <w:rPr>
                <w:noProof/>
                <w:sz w:val="22"/>
                <w:szCs w:val="22"/>
              </w:rPr>
              <w:t> </w:t>
            </w:r>
            <w:r>
              <w:rPr>
                <w:sz w:val="22"/>
                <w:szCs w:val="22"/>
              </w:rPr>
              <w:fldChar w:fldCharType="end"/>
            </w:r>
            <w:bookmarkEnd w:id="497"/>
          </w:p>
        </w:tc>
      </w:tr>
      <w:bookmarkStart w:id="498" w:name="ApprovedActivity_05"/>
      <w:tr w:rsidR="00E952A0" w:rsidRPr="00B20932" w:rsidTr="00120283">
        <w:tc>
          <w:tcPr>
            <w:tcW w:w="2250" w:type="dxa"/>
          </w:tcPr>
          <w:p w:rsidR="00E952A0" w:rsidRPr="00B20932" w:rsidRDefault="00A81958" w:rsidP="00B20932">
            <w:pPr>
              <w:rPr>
                <w:sz w:val="22"/>
                <w:szCs w:val="22"/>
              </w:rPr>
            </w:pPr>
            <w:r>
              <w:rPr>
                <w:sz w:val="22"/>
                <w:szCs w:val="22"/>
              </w:rPr>
              <w:fldChar w:fldCharType="begin">
                <w:ffData>
                  <w:name w:val="ApprovedActivity_05"/>
                  <w:enabled/>
                  <w:calcOnExit w:val="0"/>
                  <w:textInput/>
                </w:ffData>
              </w:fldChar>
            </w:r>
            <w:r w:rsidR="00024A7A">
              <w:rPr>
                <w:sz w:val="22"/>
                <w:szCs w:val="22"/>
              </w:rPr>
              <w:instrText xml:space="preserve"> FORMTEXT </w:instrText>
            </w:r>
            <w:r>
              <w:rPr>
                <w:sz w:val="22"/>
                <w:szCs w:val="22"/>
              </w:rPr>
            </w:r>
            <w:r>
              <w:rPr>
                <w:sz w:val="22"/>
                <w:szCs w:val="22"/>
              </w:rPr>
              <w:fldChar w:fldCharType="separate"/>
            </w:r>
            <w:r w:rsidR="00024A7A">
              <w:rPr>
                <w:noProof/>
                <w:sz w:val="22"/>
                <w:szCs w:val="22"/>
              </w:rPr>
              <w:t> </w:t>
            </w:r>
            <w:r w:rsidR="00024A7A">
              <w:rPr>
                <w:noProof/>
                <w:sz w:val="22"/>
                <w:szCs w:val="22"/>
              </w:rPr>
              <w:t> </w:t>
            </w:r>
            <w:r w:rsidR="00024A7A">
              <w:rPr>
                <w:noProof/>
                <w:sz w:val="22"/>
                <w:szCs w:val="22"/>
              </w:rPr>
              <w:t> </w:t>
            </w:r>
            <w:r w:rsidR="00024A7A">
              <w:rPr>
                <w:noProof/>
                <w:sz w:val="22"/>
                <w:szCs w:val="22"/>
              </w:rPr>
              <w:t> </w:t>
            </w:r>
            <w:r w:rsidR="00024A7A">
              <w:rPr>
                <w:noProof/>
                <w:sz w:val="22"/>
                <w:szCs w:val="22"/>
              </w:rPr>
              <w:t> </w:t>
            </w:r>
            <w:r>
              <w:rPr>
                <w:sz w:val="22"/>
                <w:szCs w:val="22"/>
              </w:rPr>
              <w:fldChar w:fldCharType="end"/>
            </w:r>
            <w:bookmarkEnd w:id="498"/>
          </w:p>
        </w:tc>
        <w:bookmarkStart w:id="499" w:name="ImplStatus_05"/>
        <w:tc>
          <w:tcPr>
            <w:tcW w:w="1710" w:type="dxa"/>
          </w:tcPr>
          <w:p w:rsidR="00E952A0" w:rsidRPr="00B20932" w:rsidRDefault="00A81958" w:rsidP="00B20932">
            <w:pPr>
              <w:rPr>
                <w:sz w:val="22"/>
                <w:szCs w:val="22"/>
              </w:rPr>
            </w:pPr>
            <w:r>
              <w:rPr>
                <w:sz w:val="22"/>
                <w:szCs w:val="22"/>
              </w:rPr>
              <w:fldChar w:fldCharType="begin">
                <w:ffData>
                  <w:name w:val="ImplStatus_05"/>
                  <w:enabled/>
                  <w:calcOnExit w:val="0"/>
                  <w:ddList>
                    <w:listEntry w:val="(Select)"/>
                    <w:listEntry w:val="Completed"/>
                    <w:listEntry w:val="Yet to complete"/>
                  </w:ddList>
                </w:ffData>
              </w:fldChar>
            </w:r>
            <w:r w:rsidR="00024A7A">
              <w:rPr>
                <w:sz w:val="22"/>
                <w:szCs w:val="22"/>
              </w:rPr>
              <w:instrText xml:space="preserve"> FORMDROPDOWN </w:instrText>
            </w:r>
            <w:r>
              <w:rPr>
                <w:sz w:val="22"/>
                <w:szCs w:val="22"/>
              </w:rPr>
            </w:r>
            <w:r>
              <w:rPr>
                <w:sz w:val="22"/>
                <w:szCs w:val="22"/>
              </w:rPr>
              <w:fldChar w:fldCharType="end"/>
            </w:r>
            <w:bookmarkEnd w:id="499"/>
          </w:p>
        </w:tc>
        <w:bookmarkStart w:id="500" w:name="APPA_05"/>
        <w:tc>
          <w:tcPr>
            <w:tcW w:w="1170" w:type="dxa"/>
          </w:tcPr>
          <w:p w:rsidR="00E952A0" w:rsidRPr="00B20932" w:rsidRDefault="00A81958" w:rsidP="00B20932">
            <w:pPr>
              <w:jc w:val="right"/>
              <w:rPr>
                <w:sz w:val="22"/>
                <w:szCs w:val="22"/>
              </w:rPr>
            </w:pPr>
            <w:r>
              <w:rPr>
                <w:sz w:val="22"/>
                <w:szCs w:val="22"/>
              </w:rPr>
              <w:fldChar w:fldCharType="begin">
                <w:ffData>
                  <w:name w:val="APPA_05"/>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500"/>
          </w:p>
        </w:tc>
        <w:bookmarkStart w:id="501" w:name="AST_05"/>
        <w:tc>
          <w:tcPr>
            <w:tcW w:w="1170" w:type="dxa"/>
            <w:shd w:val="clear" w:color="auto" w:fill="auto"/>
          </w:tcPr>
          <w:p w:rsidR="00E952A0" w:rsidRPr="00B20932" w:rsidRDefault="00A81958" w:rsidP="00B20932">
            <w:pPr>
              <w:jc w:val="right"/>
              <w:rPr>
                <w:sz w:val="22"/>
                <w:szCs w:val="22"/>
              </w:rPr>
            </w:pPr>
            <w:r>
              <w:rPr>
                <w:sz w:val="22"/>
                <w:szCs w:val="22"/>
              </w:rPr>
              <w:fldChar w:fldCharType="begin">
                <w:ffData>
                  <w:name w:val="AST_05"/>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501"/>
          </w:p>
        </w:tc>
        <w:bookmarkStart w:id="502" w:name="AC_05"/>
        <w:tc>
          <w:tcPr>
            <w:tcW w:w="1260" w:type="dxa"/>
            <w:shd w:val="clear" w:color="auto" w:fill="auto"/>
          </w:tcPr>
          <w:p w:rsidR="00E952A0" w:rsidRPr="00B20932" w:rsidRDefault="00A81958" w:rsidP="0083489A">
            <w:pPr>
              <w:jc w:val="right"/>
              <w:rPr>
                <w:sz w:val="22"/>
                <w:szCs w:val="22"/>
              </w:rPr>
            </w:pPr>
            <w:r>
              <w:rPr>
                <w:sz w:val="22"/>
                <w:szCs w:val="22"/>
              </w:rPr>
              <w:fldChar w:fldCharType="begin">
                <w:ffData>
                  <w:name w:val="AC_05"/>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502"/>
          </w:p>
        </w:tc>
        <w:bookmarkStart w:id="503" w:name="UCA_05"/>
        <w:tc>
          <w:tcPr>
            <w:tcW w:w="1440" w:type="dxa"/>
            <w:shd w:val="clear" w:color="auto" w:fill="auto"/>
          </w:tcPr>
          <w:p w:rsidR="00E952A0" w:rsidRPr="00B20932" w:rsidRDefault="00A81958" w:rsidP="00B20932">
            <w:pPr>
              <w:jc w:val="right"/>
              <w:rPr>
                <w:sz w:val="22"/>
                <w:szCs w:val="22"/>
              </w:rPr>
            </w:pPr>
            <w:r>
              <w:rPr>
                <w:sz w:val="22"/>
                <w:szCs w:val="22"/>
              </w:rPr>
              <w:fldChar w:fldCharType="begin">
                <w:ffData>
                  <w:name w:val="UCA_05"/>
                  <w:enabled/>
                  <w:calcOnExit/>
                  <w:textInput>
                    <w:type w:val="number"/>
                    <w:format w:val="#,##0"/>
                  </w:textInput>
                </w:ffData>
              </w:fldChar>
            </w:r>
            <w:r w:rsidR="00D90673">
              <w:rPr>
                <w:sz w:val="22"/>
                <w:szCs w:val="22"/>
              </w:rPr>
              <w:instrText xml:space="preserve"> FORMTEXT </w:instrText>
            </w:r>
            <w:r>
              <w:rPr>
                <w:sz w:val="22"/>
                <w:szCs w:val="22"/>
              </w:rPr>
            </w:r>
            <w:r>
              <w:rPr>
                <w:sz w:val="22"/>
                <w:szCs w:val="22"/>
              </w:rPr>
              <w:fldChar w:fldCharType="separate"/>
            </w:r>
            <w:r w:rsidR="00D90673">
              <w:rPr>
                <w:noProof/>
                <w:sz w:val="22"/>
                <w:szCs w:val="22"/>
              </w:rPr>
              <w:t> </w:t>
            </w:r>
            <w:r w:rsidR="00D90673">
              <w:rPr>
                <w:noProof/>
                <w:sz w:val="22"/>
                <w:szCs w:val="22"/>
              </w:rPr>
              <w:t> </w:t>
            </w:r>
            <w:r w:rsidR="00D90673">
              <w:rPr>
                <w:noProof/>
                <w:sz w:val="22"/>
                <w:szCs w:val="22"/>
              </w:rPr>
              <w:t> </w:t>
            </w:r>
            <w:r w:rsidR="00D90673">
              <w:rPr>
                <w:noProof/>
                <w:sz w:val="22"/>
                <w:szCs w:val="22"/>
              </w:rPr>
              <w:t> </w:t>
            </w:r>
            <w:r w:rsidR="00D90673">
              <w:rPr>
                <w:noProof/>
                <w:sz w:val="22"/>
                <w:szCs w:val="22"/>
              </w:rPr>
              <w:t> </w:t>
            </w:r>
            <w:r>
              <w:rPr>
                <w:sz w:val="22"/>
                <w:szCs w:val="22"/>
              </w:rPr>
              <w:fldChar w:fldCharType="end"/>
            </w:r>
            <w:bookmarkEnd w:id="503"/>
          </w:p>
        </w:tc>
        <w:bookmarkStart w:id="504" w:name="AXD_CO_05"/>
        <w:tc>
          <w:tcPr>
            <w:tcW w:w="1440" w:type="dxa"/>
          </w:tcPr>
          <w:p w:rsidR="00E952A0" w:rsidRPr="00B20932" w:rsidRDefault="00A81958" w:rsidP="0083489A">
            <w:pPr>
              <w:jc w:val="right"/>
              <w:rPr>
                <w:sz w:val="22"/>
                <w:szCs w:val="22"/>
              </w:rPr>
            </w:pPr>
            <w:r>
              <w:rPr>
                <w:sz w:val="22"/>
                <w:szCs w:val="22"/>
              </w:rPr>
              <w:fldChar w:fldCharType="begin">
                <w:ffData>
                  <w:name w:val="AXD_CO_05"/>
                  <w:enabled/>
                  <w:calcOnExit/>
                  <w:textInput>
                    <w:type w:val="number"/>
                    <w:format w:val="#,##0"/>
                  </w:textInput>
                </w:ffData>
              </w:fldChar>
            </w:r>
            <w:r w:rsidR="00D90673">
              <w:rPr>
                <w:sz w:val="22"/>
                <w:szCs w:val="22"/>
              </w:rPr>
              <w:instrText xml:space="preserve"> FORMTEXT </w:instrText>
            </w:r>
            <w:r>
              <w:rPr>
                <w:sz w:val="22"/>
                <w:szCs w:val="22"/>
              </w:rPr>
            </w:r>
            <w:r>
              <w:rPr>
                <w:sz w:val="22"/>
                <w:szCs w:val="22"/>
              </w:rPr>
              <w:fldChar w:fldCharType="separate"/>
            </w:r>
            <w:r w:rsidR="0083489A">
              <w:rPr>
                <w:noProof/>
                <w:sz w:val="22"/>
                <w:szCs w:val="22"/>
              </w:rPr>
              <w:t> </w:t>
            </w:r>
            <w:r w:rsidR="0083489A">
              <w:rPr>
                <w:noProof/>
                <w:sz w:val="22"/>
                <w:szCs w:val="22"/>
              </w:rPr>
              <w:t> </w:t>
            </w:r>
            <w:r w:rsidR="0083489A">
              <w:rPr>
                <w:noProof/>
                <w:sz w:val="22"/>
                <w:szCs w:val="22"/>
              </w:rPr>
              <w:t> </w:t>
            </w:r>
            <w:r w:rsidR="0083489A">
              <w:rPr>
                <w:noProof/>
                <w:sz w:val="22"/>
                <w:szCs w:val="22"/>
              </w:rPr>
              <w:t> </w:t>
            </w:r>
            <w:r w:rsidR="0083489A">
              <w:rPr>
                <w:noProof/>
                <w:sz w:val="22"/>
                <w:szCs w:val="22"/>
              </w:rPr>
              <w:t> </w:t>
            </w:r>
            <w:r>
              <w:rPr>
                <w:sz w:val="22"/>
                <w:szCs w:val="22"/>
              </w:rPr>
              <w:fldChar w:fldCharType="end"/>
            </w:r>
            <w:bookmarkEnd w:id="504"/>
          </w:p>
        </w:tc>
      </w:tr>
      <w:bookmarkStart w:id="505" w:name="ApprovedActivity_06"/>
      <w:tr w:rsidR="00E952A0" w:rsidRPr="00B20932" w:rsidTr="00120283">
        <w:tc>
          <w:tcPr>
            <w:tcW w:w="2250" w:type="dxa"/>
          </w:tcPr>
          <w:p w:rsidR="00E952A0" w:rsidRPr="00B20932" w:rsidRDefault="00A81958" w:rsidP="00B20932">
            <w:pPr>
              <w:rPr>
                <w:sz w:val="22"/>
                <w:szCs w:val="22"/>
              </w:rPr>
            </w:pPr>
            <w:r>
              <w:rPr>
                <w:sz w:val="22"/>
                <w:szCs w:val="22"/>
              </w:rPr>
              <w:fldChar w:fldCharType="begin">
                <w:ffData>
                  <w:name w:val="ApprovedActivity_06"/>
                  <w:enabled/>
                  <w:calcOnExit w:val="0"/>
                  <w:textInput/>
                </w:ffData>
              </w:fldChar>
            </w:r>
            <w:r w:rsidR="00024A7A">
              <w:rPr>
                <w:sz w:val="22"/>
                <w:szCs w:val="22"/>
              </w:rPr>
              <w:instrText xml:space="preserve"> FORMTEXT </w:instrText>
            </w:r>
            <w:r>
              <w:rPr>
                <w:sz w:val="22"/>
                <w:szCs w:val="22"/>
              </w:rPr>
            </w:r>
            <w:r>
              <w:rPr>
                <w:sz w:val="22"/>
                <w:szCs w:val="22"/>
              </w:rPr>
              <w:fldChar w:fldCharType="separate"/>
            </w:r>
            <w:r w:rsidR="00024A7A">
              <w:rPr>
                <w:noProof/>
                <w:sz w:val="22"/>
                <w:szCs w:val="22"/>
              </w:rPr>
              <w:t> </w:t>
            </w:r>
            <w:r w:rsidR="00024A7A">
              <w:rPr>
                <w:noProof/>
                <w:sz w:val="22"/>
                <w:szCs w:val="22"/>
              </w:rPr>
              <w:t> </w:t>
            </w:r>
            <w:r w:rsidR="00024A7A">
              <w:rPr>
                <w:noProof/>
                <w:sz w:val="22"/>
                <w:szCs w:val="22"/>
              </w:rPr>
              <w:t> </w:t>
            </w:r>
            <w:r w:rsidR="00024A7A">
              <w:rPr>
                <w:noProof/>
                <w:sz w:val="22"/>
                <w:szCs w:val="22"/>
              </w:rPr>
              <w:t> </w:t>
            </w:r>
            <w:r w:rsidR="00024A7A">
              <w:rPr>
                <w:noProof/>
                <w:sz w:val="22"/>
                <w:szCs w:val="22"/>
              </w:rPr>
              <w:t> </w:t>
            </w:r>
            <w:r>
              <w:rPr>
                <w:sz w:val="22"/>
                <w:szCs w:val="22"/>
              </w:rPr>
              <w:fldChar w:fldCharType="end"/>
            </w:r>
            <w:bookmarkEnd w:id="505"/>
          </w:p>
        </w:tc>
        <w:bookmarkStart w:id="506" w:name="ImplStatus_06"/>
        <w:tc>
          <w:tcPr>
            <w:tcW w:w="1710" w:type="dxa"/>
          </w:tcPr>
          <w:p w:rsidR="00E952A0" w:rsidRPr="00B20932" w:rsidRDefault="00A81958" w:rsidP="00B20932">
            <w:pPr>
              <w:rPr>
                <w:sz w:val="22"/>
                <w:szCs w:val="22"/>
              </w:rPr>
            </w:pPr>
            <w:r>
              <w:rPr>
                <w:sz w:val="22"/>
                <w:szCs w:val="22"/>
              </w:rPr>
              <w:fldChar w:fldCharType="begin">
                <w:ffData>
                  <w:name w:val="ImplStatus_06"/>
                  <w:enabled/>
                  <w:calcOnExit w:val="0"/>
                  <w:ddList>
                    <w:listEntry w:val="(Select)"/>
                    <w:listEntry w:val="Completed"/>
                    <w:listEntry w:val="Yet to complete"/>
                  </w:ddList>
                </w:ffData>
              </w:fldChar>
            </w:r>
            <w:r w:rsidR="00024A7A">
              <w:rPr>
                <w:sz w:val="22"/>
                <w:szCs w:val="22"/>
              </w:rPr>
              <w:instrText xml:space="preserve"> FORMDROPDOWN </w:instrText>
            </w:r>
            <w:r>
              <w:rPr>
                <w:sz w:val="22"/>
                <w:szCs w:val="22"/>
              </w:rPr>
            </w:r>
            <w:r>
              <w:rPr>
                <w:sz w:val="22"/>
                <w:szCs w:val="22"/>
              </w:rPr>
              <w:fldChar w:fldCharType="end"/>
            </w:r>
            <w:bookmarkEnd w:id="506"/>
          </w:p>
        </w:tc>
        <w:bookmarkStart w:id="507" w:name="APPA_06"/>
        <w:tc>
          <w:tcPr>
            <w:tcW w:w="1170" w:type="dxa"/>
          </w:tcPr>
          <w:p w:rsidR="00E952A0" w:rsidRPr="00B20932" w:rsidRDefault="00A81958" w:rsidP="00B20932">
            <w:pPr>
              <w:jc w:val="right"/>
              <w:rPr>
                <w:sz w:val="22"/>
                <w:szCs w:val="22"/>
              </w:rPr>
            </w:pPr>
            <w:r>
              <w:rPr>
                <w:sz w:val="22"/>
                <w:szCs w:val="22"/>
              </w:rPr>
              <w:fldChar w:fldCharType="begin">
                <w:ffData>
                  <w:name w:val="APPA_06"/>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507"/>
          </w:p>
        </w:tc>
        <w:bookmarkStart w:id="508" w:name="AST_06"/>
        <w:tc>
          <w:tcPr>
            <w:tcW w:w="1170" w:type="dxa"/>
            <w:shd w:val="clear" w:color="auto" w:fill="auto"/>
          </w:tcPr>
          <w:p w:rsidR="00E952A0" w:rsidRPr="00B20932" w:rsidRDefault="00A81958" w:rsidP="00B20932">
            <w:pPr>
              <w:jc w:val="right"/>
              <w:rPr>
                <w:sz w:val="22"/>
                <w:szCs w:val="22"/>
              </w:rPr>
            </w:pPr>
            <w:r>
              <w:rPr>
                <w:sz w:val="22"/>
                <w:szCs w:val="22"/>
              </w:rPr>
              <w:fldChar w:fldCharType="begin">
                <w:ffData>
                  <w:name w:val="AST_06"/>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508"/>
          </w:p>
        </w:tc>
        <w:bookmarkStart w:id="509" w:name="AC_06"/>
        <w:tc>
          <w:tcPr>
            <w:tcW w:w="1260" w:type="dxa"/>
            <w:shd w:val="clear" w:color="auto" w:fill="auto"/>
          </w:tcPr>
          <w:p w:rsidR="00E952A0" w:rsidRPr="00B20932" w:rsidRDefault="00A81958" w:rsidP="00B20932">
            <w:pPr>
              <w:jc w:val="right"/>
              <w:rPr>
                <w:sz w:val="22"/>
                <w:szCs w:val="22"/>
              </w:rPr>
            </w:pPr>
            <w:r>
              <w:rPr>
                <w:sz w:val="22"/>
                <w:szCs w:val="22"/>
              </w:rPr>
              <w:fldChar w:fldCharType="begin">
                <w:ffData>
                  <w:name w:val="AC_06"/>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509"/>
          </w:p>
        </w:tc>
        <w:bookmarkStart w:id="510" w:name="UCA_06"/>
        <w:tc>
          <w:tcPr>
            <w:tcW w:w="1440" w:type="dxa"/>
            <w:shd w:val="clear" w:color="auto" w:fill="auto"/>
          </w:tcPr>
          <w:p w:rsidR="00E952A0" w:rsidRPr="00B20932" w:rsidRDefault="00A81958" w:rsidP="0083489A">
            <w:pPr>
              <w:jc w:val="right"/>
              <w:rPr>
                <w:sz w:val="22"/>
                <w:szCs w:val="22"/>
              </w:rPr>
            </w:pPr>
            <w:r>
              <w:rPr>
                <w:sz w:val="22"/>
                <w:szCs w:val="22"/>
              </w:rPr>
              <w:fldChar w:fldCharType="begin">
                <w:ffData>
                  <w:name w:val="UCA_06"/>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510"/>
          </w:p>
        </w:tc>
        <w:bookmarkStart w:id="511" w:name="AXD_CO_06"/>
        <w:tc>
          <w:tcPr>
            <w:tcW w:w="1440" w:type="dxa"/>
          </w:tcPr>
          <w:p w:rsidR="00E952A0" w:rsidRPr="00B20932" w:rsidRDefault="00A81958" w:rsidP="00B20932">
            <w:pPr>
              <w:jc w:val="right"/>
              <w:rPr>
                <w:sz w:val="22"/>
                <w:szCs w:val="22"/>
              </w:rPr>
            </w:pPr>
            <w:r>
              <w:rPr>
                <w:sz w:val="22"/>
                <w:szCs w:val="22"/>
              </w:rPr>
              <w:fldChar w:fldCharType="begin">
                <w:ffData>
                  <w:name w:val="AXD_CO_06"/>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511"/>
          </w:p>
        </w:tc>
      </w:tr>
      <w:bookmarkStart w:id="512" w:name="ApprovedActivity_07"/>
      <w:tr w:rsidR="00E952A0" w:rsidRPr="00B20932" w:rsidTr="00120283">
        <w:tc>
          <w:tcPr>
            <w:tcW w:w="2250" w:type="dxa"/>
          </w:tcPr>
          <w:p w:rsidR="00E952A0" w:rsidRPr="00B20932" w:rsidRDefault="00A81958" w:rsidP="00B20932">
            <w:pPr>
              <w:rPr>
                <w:sz w:val="22"/>
                <w:szCs w:val="22"/>
              </w:rPr>
            </w:pPr>
            <w:r>
              <w:rPr>
                <w:sz w:val="22"/>
                <w:szCs w:val="22"/>
              </w:rPr>
              <w:fldChar w:fldCharType="begin">
                <w:ffData>
                  <w:name w:val="ApprovedActivity_07"/>
                  <w:enabled/>
                  <w:calcOnExit w:val="0"/>
                  <w:textInput/>
                </w:ffData>
              </w:fldChar>
            </w:r>
            <w:r w:rsidR="00024A7A">
              <w:rPr>
                <w:sz w:val="22"/>
                <w:szCs w:val="22"/>
              </w:rPr>
              <w:instrText xml:space="preserve"> FORMTEXT </w:instrText>
            </w:r>
            <w:r>
              <w:rPr>
                <w:sz w:val="22"/>
                <w:szCs w:val="22"/>
              </w:rPr>
            </w:r>
            <w:r>
              <w:rPr>
                <w:sz w:val="22"/>
                <w:szCs w:val="22"/>
              </w:rPr>
              <w:fldChar w:fldCharType="separate"/>
            </w:r>
            <w:r w:rsidR="00024A7A">
              <w:rPr>
                <w:noProof/>
                <w:sz w:val="22"/>
                <w:szCs w:val="22"/>
              </w:rPr>
              <w:t> </w:t>
            </w:r>
            <w:r w:rsidR="00024A7A">
              <w:rPr>
                <w:noProof/>
                <w:sz w:val="22"/>
                <w:szCs w:val="22"/>
              </w:rPr>
              <w:t> </w:t>
            </w:r>
            <w:r w:rsidR="00024A7A">
              <w:rPr>
                <w:noProof/>
                <w:sz w:val="22"/>
                <w:szCs w:val="22"/>
              </w:rPr>
              <w:t> </w:t>
            </w:r>
            <w:r w:rsidR="00024A7A">
              <w:rPr>
                <w:noProof/>
                <w:sz w:val="22"/>
                <w:szCs w:val="22"/>
              </w:rPr>
              <w:t> </w:t>
            </w:r>
            <w:r w:rsidR="00024A7A">
              <w:rPr>
                <w:noProof/>
                <w:sz w:val="22"/>
                <w:szCs w:val="22"/>
              </w:rPr>
              <w:t> </w:t>
            </w:r>
            <w:r>
              <w:rPr>
                <w:sz w:val="22"/>
                <w:szCs w:val="22"/>
              </w:rPr>
              <w:fldChar w:fldCharType="end"/>
            </w:r>
            <w:bookmarkEnd w:id="512"/>
          </w:p>
        </w:tc>
        <w:bookmarkStart w:id="513" w:name="ImplStatus_07"/>
        <w:tc>
          <w:tcPr>
            <w:tcW w:w="1710" w:type="dxa"/>
          </w:tcPr>
          <w:p w:rsidR="00E952A0" w:rsidRPr="00B20932" w:rsidRDefault="00A81958" w:rsidP="00B20932">
            <w:pPr>
              <w:rPr>
                <w:sz w:val="22"/>
                <w:szCs w:val="22"/>
              </w:rPr>
            </w:pPr>
            <w:r>
              <w:rPr>
                <w:sz w:val="22"/>
                <w:szCs w:val="22"/>
              </w:rPr>
              <w:fldChar w:fldCharType="begin">
                <w:ffData>
                  <w:name w:val="ImplStatus_07"/>
                  <w:enabled/>
                  <w:calcOnExit w:val="0"/>
                  <w:ddList>
                    <w:listEntry w:val="(Select)"/>
                    <w:listEntry w:val="Completed"/>
                    <w:listEntry w:val="Yet to complete"/>
                  </w:ddList>
                </w:ffData>
              </w:fldChar>
            </w:r>
            <w:r w:rsidR="00024A7A">
              <w:rPr>
                <w:sz w:val="22"/>
                <w:szCs w:val="22"/>
              </w:rPr>
              <w:instrText xml:space="preserve"> FORMDROPDOWN </w:instrText>
            </w:r>
            <w:r>
              <w:rPr>
                <w:sz w:val="22"/>
                <w:szCs w:val="22"/>
              </w:rPr>
            </w:r>
            <w:r>
              <w:rPr>
                <w:sz w:val="22"/>
                <w:szCs w:val="22"/>
              </w:rPr>
              <w:fldChar w:fldCharType="end"/>
            </w:r>
            <w:bookmarkEnd w:id="513"/>
          </w:p>
        </w:tc>
        <w:bookmarkStart w:id="514" w:name="APPA_07"/>
        <w:tc>
          <w:tcPr>
            <w:tcW w:w="1170" w:type="dxa"/>
          </w:tcPr>
          <w:p w:rsidR="00E952A0" w:rsidRPr="00B20932" w:rsidRDefault="00A81958" w:rsidP="0083489A">
            <w:pPr>
              <w:jc w:val="right"/>
              <w:rPr>
                <w:sz w:val="22"/>
                <w:szCs w:val="22"/>
              </w:rPr>
            </w:pPr>
            <w:r>
              <w:rPr>
                <w:sz w:val="22"/>
                <w:szCs w:val="22"/>
              </w:rPr>
              <w:fldChar w:fldCharType="begin">
                <w:ffData>
                  <w:name w:val="APPA_07"/>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514"/>
          </w:p>
        </w:tc>
        <w:bookmarkStart w:id="515" w:name="AST_07"/>
        <w:tc>
          <w:tcPr>
            <w:tcW w:w="1170" w:type="dxa"/>
            <w:shd w:val="clear" w:color="auto" w:fill="auto"/>
          </w:tcPr>
          <w:p w:rsidR="00E952A0" w:rsidRPr="00B20932" w:rsidRDefault="00A81958" w:rsidP="00B20932">
            <w:pPr>
              <w:jc w:val="right"/>
              <w:rPr>
                <w:sz w:val="22"/>
                <w:szCs w:val="22"/>
              </w:rPr>
            </w:pPr>
            <w:r>
              <w:rPr>
                <w:sz w:val="22"/>
                <w:szCs w:val="22"/>
              </w:rPr>
              <w:fldChar w:fldCharType="begin">
                <w:ffData>
                  <w:name w:val="AST_07"/>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515"/>
          </w:p>
        </w:tc>
        <w:bookmarkStart w:id="516" w:name="AC_07"/>
        <w:tc>
          <w:tcPr>
            <w:tcW w:w="1260" w:type="dxa"/>
            <w:shd w:val="clear" w:color="auto" w:fill="auto"/>
          </w:tcPr>
          <w:p w:rsidR="00E952A0" w:rsidRPr="00B20932" w:rsidRDefault="00A81958" w:rsidP="0083489A">
            <w:pPr>
              <w:jc w:val="right"/>
              <w:rPr>
                <w:sz w:val="22"/>
                <w:szCs w:val="22"/>
              </w:rPr>
            </w:pPr>
            <w:r>
              <w:rPr>
                <w:sz w:val="22"/>
                <w:szCs w:val="22"/>
              </w:rPr>
              <w:fldChar w:fldCharType="begin">
                <w:ffData>
                  <w:name w:val="AC_07"/>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516"/>
          </w:p>
        </w:tc>
        <w:bookmarkStart w:id="517" w:name="UCA_07"/>
        <w:tc>
          <w:tcPr>
            <w:tcW w:w="1440" w:type="dxa"/>
            <w:shd w:val="clear" w:color="auto" w:fill="auto"/>
          </w:tcPr>
          <w:p w:rsidR="00E952A0" w:rsidRPr="00B20932" w:rsidRDefault="00A81958" w:rsidP="00B20932">
            <w:pPr>
              <w:jc w:val="right"/>
              <w:rPr>
                <w:sz w:val="22"/>
                <w:szCs w:val="22"/>
              </w:rPr>
            </w:pPr>
            <w:r>
              <w:rPr>
                <w:sz w:val="22"/>
                <w:szCs w:val="22"/>
              </w:rPr>
              <w:fldChar w:fldCharType="begin">
                <w:ffData>
                  <w:name w:val="UCA_07"/>
                  <w:enabled/>
                  <w:calcOnExit/>
                  <w:textInput>
                    <w:type w:val="number"/>
                    <w:format w:val="#,##0"/>
                  </w:textInput>
                </w:ffData>
              </w:fldChar>
            </w:r>
            <w:r w:rsidR="00D90673">
              <w:rPr>
                <w:sz w:val="22"/>
                <w:szCs w:val="22"/>
              </w:rPr>
              <w:instrText xml:space="preserve"> FORMTEXT </w:instrText>
            </w:r>
            <w:r>
              <w:rPr>
                <w:sz w:val="22"/>
                <w:szCs w:val="22"/>
              </w:rPr>
            </w:r>
            <w:r>
              <w:rPr>
                <w:sz w:val="22"/>
                <w:szCs w:val="22"/>
              </w:rPr>
              <w:fldChar w:fldCharType="separate"/>
            </w:r>
            <w:r w:rsidR="00D90673">
              <w:rPr>
                <w:noProof/>
                <w:sz w:val="22"/>
                <w:szCs w:val="22"/>
              </w:rPr>
              <w:t> </w:t>
            </w:r>
            <w:r w:rsidR="00D90673">
              <w:rPr>
                <w:noProof/>
                <w:sz w:val="22"/>
                <w:szCs w:val="22"/>
              </w:rPr>
              <w:t> </w:t>
            </w:r>
            <w:r w:rsidR="00D90673">
              <w:rPr>
                <w:noProof/>
                <w:sz w:val="22"/>
                <w:szCs w:val="22"/>
              </w:rPr>
              <w:t> </w:t>
            </w:r>
            <w:r w:rsidR="00D90673">
              <w:rPr>
                <w:noProof/>
                <w:sz w:val="22"/>
                <w:szCs w:val="22"/>
              </w:rPr>
              <w:t> </w:t>
            </w:r>
            <w:r w:rsidR="00D90673">
              <w:rPr>
                <w:noProof/>
                <w:sz w:val="22"/>
                <w:szCs w:val="22"/>
              </w:rPr>
              <w:t> </w:t>
            </w:r>
            <w:r>
              <w:rPr>
                <w:sz w:val="22"/>
                <w:szCs w:val="22"/>
              </w:rPr>
              <w:fldChar w:fldCharType="end"/>
            </w:r>
            <w:bookmarkEnd w:id="517"/>
          </w:p>
        </w:tc>
        <w:bookmarkStart w:id="518" w:name="AXD_CO_07"/>
        <w:tc>
          <w:tcPr>
            <w:tcW w:w="1440" w:type="dxa"/>
          </w:tcPr>
          <w:p w:rsidR="00E952A0" w:rsidRPr="00B20932" w:rsidRDefault="00A81958" w:rsidP="0083489A">
            <w:pPr>
              <w:jc w:val="right"/>
              <w:rPr>
                <w:sz w:val="22"/>
                <w:szCs w:val="22"/>
              </w:rPr>
            </w:pPr>
            <w:r>
              <w:rPr>
                <w:sz w:val="22"/>
                <w:szCs w:val="22"/>
              </w:rPr>
              <w:fldChar w:fldCharType="begin">
                <w:ffData>
                  <w:name w:val="AXD_CO_07"/>
                  <w:enabled/>
                  <w:calcOnExit/>
                  <w:textInput>
                    <w:type w:val="number"/>
                    <w:format w:val="#,##0"/>
                  </w:textInput>
                </w:ffData>
              </w:fldChar>
            </w:r>
            <w:r w:rsidR="00D90673">
              <w:rPr>
                <w:sz w:val="22"/>
                <w:szCs w:val="22"/>
              </w:rPr>
              <w:instrText xml:space="preserve"> FORMTEXT </w:instrText>
            </w:r>
            <w:r>
              <w:rPr>
                <w:sz w:val="22"/>
                <w:szCs w:val="22"/>
              </w:rPr>
            </w:r>
            <w:r>
              <w:rPr>
                <w:sz w:val="22"/>
                <w:szCs w:val="22"/>
              </w:rPr>
              <w:fldChar w:fldCharType="separate"/>
            </w:r>
            <w:r w:rsidR="0083489A">
              <w:rPr>
                <w:noProof/>
                <w:sz w:val="22"/>
                <w:szCs w:val="22"/>
              </w:rPr>
              <w:t> </w:t>
            </w:r>
            <w:r w:rsidR="0083489A">
              <w:rPr>
                <w:noProof/>
                <w:sz w:val="22"/>
                <w:szCs w:val="22"/>
              </w:rPr>
              <w:t> </w:t>
            </w:r>
            <w:r w:rsidR="0083489A">
              <w:rPr>
                <w:noProof/>
                <w:sz w:val="22"/>
                <w:szCs w:val="22"/>
              </w:rPr>
              <w:t> </w:t>
            </w:r>
            <w:r w:rsidR="0083489A">
              <w:rPr>
                <w:noProof/>
                <w:sz w:val="22"/>
                <w:szCs w:val="22"/>
              </w:rPr>
              <w:t> </w:t>
            </w:r>
            <w:r w:rsidR="0083489A">
              <w:rPr>
                <w:noProof/>
                <w:sz w:val="22"/>
                <w:szCs w:val="22"/>
              </w:rPr>
              <w:t> </w:t>
            </w:r>
            <w:r>
              <w:rPr>
                <w:sz w:val="22"/>
                <w:szCs w:val="22"/>
              </w:rPr>
              <w:fldChar w:fldCharType="end"/>
            </w:r>
            <w:bookmarkEnd w:id="518"/>
          </w:p>
        </w:tc>
      </w:tr>
      <w:bookmarkStart w:id="519" w:name="ApprovedActivity_08"/>
      <w:tr w:rsidR="00E952A0" w:rsidRPr="00B20932" w:rsidTr="00120283">
        <w:tc>
          <w:tcPr>
            <w:tcW w:w="2250" w:type="dxa"/>
            <w:tcBorders>
              <w:bottom w:val="double" w:sz="4" w:space="0" w:color="auto"/>
            </w:tcBorders>
          </w:tcPr>
          <w:p w:rsidR="00E952A0" w:rsidRPr="00B20932" w:rsidRDefault="00A81958" w:rsidP="00B20932">
            <w:pPr>
              <w:rPr>
                <w:sz w:val="22"/>
                <w:szCs w:val="22"/>
              </w:rPr>
            </w:pPr>
            <w:r>
              <w:rPr>
                <w:sz w:val="22"/>
                <w:szCs w:val="22"/>
              </w:rPr>
              <w:fldChar w:fldCharType="begin">
                <w:ffData>
                  <w:name w:val="ApprovedActivity_08"/>
                  <w:enabled/>
                  <w:calcOnExit w:val="0"/>
                  <w:textInput/>
                </w:ffData>
              </w:fldChar>
            </w:r>
            <w:r w:rsidR="00024A7A">
              <w:rPr>
                <w:sz w:val="22"/>
                <w:szCs w:val="22"/>
              </w:rPr>
              <w:instrText xml:space="preserve"> FORMTEXT </w:instrText>
            </w:r>
            <w:r>
              <w:rPr>
                <w:sz w:val="22"/>
                <w:szCs w:val="22"/>
              </w:rPr>
            </w:r>
            <w:r>
              <w:rPr>
                <w:sz w:val="22"/>
                <w:szCs w:val="22"/>
              </w:rPr>
              <w:fldChar w:fldCharType="separate"/>
            </w:r>
            <w:r w:rsidR="00024A7A">
              <w:rPr>
                <w:noProof/>
                <w:sz w:val="22"/>
                <w:szCs w:val="22"/>
              </w:rPr>
              <w:t> </w:t>
            </w:r>
            <w:r w:rsidR="00024A7A">
              <w:rPr>
                <w:noProof/>
                <w:sz w:val="22"/>
                <w:szCs w:val="22"/>
              </w:rPr>
              <w:t> </w:t>
            </w:r>
            <w:r w:rsidR="00024A7A">
              <w:rPr>
                <w:noProof/>
                <w:sz w:val="22"/>
                <w:szCs w:val="22"/>
              </w:rPr>
              <w:t> </w:t>
            </w:r>
            <w:r w:rsidR="00024A7A">
              <w:rPr>
                <w:noProof/>
                <w:sz w:val="22"/>
                <w:szCs w:val="22"/>
              </w:rPr>
              <w:t> </w:t>
            </w:r>
            <w:r w:rsidR="00024A7A">
              <w:rPr>
                <w:noProof/>
                <w:sz w:val="22"/>
                <w:szCs w:val="22"/>
              </w:rPr>
              <w:t> </w:t>
            </w:r>
            <w:r>
              <w:rPr>
                <w:sz w:val="22"/>
                <w:szCs w:val="22"/>
              </w:rPr>
              <w:fldChar w:fldCharType="end"/>
            </w:r>
            <w:bookmarkEnd w:id="519"/>
          </w:p>
        </w:tc>
        <w:bookmarkStart w:id="520" w:name="ImplStatus_08"/>
        <w:tc>
          <w:tcPr>
            <w:tcW w:w="1710" w:type="dxa"/>
            <w:tcBorders>
              <w:bottom w:val="double" w:sz="4" w:space="0" w:color="auto"/>
            </w:tcBorders>
          </w:tcPr>
          <w:p w:rsidR="00E952A0" w:rsidRPr="00B20932" w:rsidRDefault="00A81958" w:rsidP="00B20932">
            <w:pPr>
              <w:rPr>
                <w:sz w:val="22"/>
                <w:szCs w:val="22"/>
              </w:rPr>
            </w:pPr>
            <w:r>
              <w:rPr>
                <w:sz w:val="22"/>
                <w:szCs w:val="22"/>
              </w:rPr>
              <w:fldChar w:fldCharType="begin">
                <w:ffData>
                  <w:name w:val="ImplStatus_08"/>
                  <w:enabled/>
                  <w:calcOnExit w:val="0"/>
                  <w:ddList>
                    <w:listEntry w:val="(Select)"/>
                    <w:listEntry w:val="Completed"/>
                    <w:listEntry w:val="Yet to complete"/>
                  </w:ddList>
                </w:ffData>
              </w:fldChar>
            </w:r>
            <w:r w:rsidR="00024A7A">
              <w:rPr>
                <w:sz w:val="22"/>
                <w:szCs w:val="22"/>
              </w:rPr>
              <w:instrText xml:space="preserve"> FORMDROPDOWN </w:instrText>
            </w:r>
            <w:r>
              <w:rPr>
                <w:sz w:val="22"/>
                <w:szCs w:val="22"/>
              </w:rPr>
            </w:r>
            <w:r>
              <w:rPr>
                <w:sz w:val="22"/>
                <w:szCs w:val="22"/>
              </w:rPr>
              <w:fldChar w:fldCharType="end"/>
            </w:r>
            <w:bookmarkEnd w:id="520"/>
          </w:p>
        </w:tc>
        <w:bookmarkStart w:id="521" w:name="APPA_08"/>
        <w:tc>
          <w:tcPr>
            <w:tcW w:w="1170" w:type="dxa"/>
            <w:tcBorders>
              <w:bottom w:val="double" w:sz="4" w:space="0" w:color="auto"/>
            </w:tcBorders>
          </w:tcPr>
          <w:p w:rsidR="00E952A0" w:rsidRPr="00B20932" w:rsidRDefault="00A81958" w:rsidP="0083489A">
            <w:pPr>
              <w:jc w:val="right"/>
              <w:rPr>
                <w:sz w:val="22"/>
                <w:szCs w:val="22"/>
              </w:rPr>
            </w:pPr>
            <w:r>
              <w:rPr>
                <w:sz w:val="22"/>
                <w:szCs w:val="22"/>
              </w:rPr>
              <w:fldChar w:fldCharType="begin">
                <w:ffData>
                  <w:name w:val="APPA_08"/>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521"/>
          </w:p>
        </w:tc>
        <w:bookmarkStart w:id="522" w:name="AST_08"/>
        <w:tc>
          <w:tcPr>
            <w:tcW w:w="1170" w:type="dxa"/>
            <w:tcBorders>
              <w:bottom w:val="double" w:sz="4" w:space="0" w:color="auto"/>
            </w:tcBorders>
            <w:shd w:val="clear" w:color="auto" w:fill="auto"/>
          </w:tcPr>
          <w:p w:rsidR="00E952A0" w:rsidRPr="00B20932" w:rsidRDefault="00A81958" w:rsidP="0083489A">
            <w:pPr>
              <w:jc w:val="right"/>
              <w:rPr>
                <w:sz w:val="22"/>
                <w:szCs w:val="22"/>
              </w:rPr>
            </w:pPr>
            <w:r>
              <w:rPr>
                <w:sz w:val="22"/>
                <w:szCs w:val="22"/>
              </w:rPr>
              <w:fldChar w:fldCharType="begin">
                <w:ffData>
                  <w:name w:val="AST_08"/>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522"/>
          </w:p>
        </w:tc>
        <w:bookmarkStart w:id="523" w:name="AC_08"/>
        <w:tc>
          <w:tcPr>
            <w:tcW w:w="1260" w:type="dxa"/>
            <w:tcBorders>
              <w:bottom w:val="double" w:sz="4" w:space="0" w:color="auto"/>
            </w:tcBorders>
            <w:shd w:val="clear" w:color="auto" w:fill="auto"/>
          </w:tcPr>
          <w:p w:rsidR="00E952A0" w:rsidRPr="00B20932" w:rsidRDefault="00A81958" w:rsidP="00B20932">
            <w:pPr>
              <w:jc w:val="right"/>
              <w:rPr>
                <w:sz w:val="22"/>
                <w:szCs w:val="22"/>
              </w:rPr>
            </w:pPr>
            <w:r>
              <w:rPr>
                <w:sz w:val="22"/>
                <w:szCs w:val="22"/>
              </w:rPr>
              <w:fldChar w:fldCharType="begin">
                <w:ffData>
                  <w:name w:val="AC_08"/>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523"/>
          </w:p>
        </w:tc>
        <w:bookmarkStart w:id="524" w:name="UCA_08"/>
        <w:tc>
          <w:tcPr>
            <w:tcW w:w="1440" w:type="dxa"/>
            <w:tcBorders>
              <w:bottom w:val="double" w:sz="4" w:space="0" w:color="auto"/>
            </w:tcBorders>
            <w:shd w:val="clear" w:color="auto" w:fill="auto"/>
          </w:tcPr>
          <w:p w:rsidR="00E952A0" w:rsidRPr="00B20932" w:rsidRDefault="00A81958" w:rsidP="00B20932">
            <w:pPr>
              <w:jc w:val="right"/>
              <w:rPr>
                <w:sz w:val="22"/>
                <w:szCs w:val="22"/>
              </w:rPr>
            </w:pPr>
            <w:r>
              <w:rPr>
                <w:sz w:val="22"/>
                <w:szCs w:val="22"/>
              </w:rPr>
              <w:fldChar w:fldCharType="begin">
                <w:ffData>
                  <w:name w:val="UCA_08"/>
                  <w:enabled/>
                  <w:calcOnExit/>
                  <w:textInput>
                    <w:type w:val="number"/>
                    <w:format w:val="#,##0"/>
                  </w:textInput>
                </w:ffData>
              </w:fldChar>
            </w:r>
            <w:r w:rsidR="00D90673">
              <w:rPr>
                <w:sz w:val="22"/>
                <w:szCs w:val="22"/>
              </w:rPr>
              <w:instrText xml:space="preserve"> FORMTEXT </w:instrText>
            </w:r>
            <w:r>
              <w:rPr>
                <w:sz w:val="22"/>
                <w:szCs w:val="22"/>
              </w:rPr>
            </w:r>
            <w:r>
              <w:rPr>
                <w:sz w:val="22"/>
                <w:szCs w:val="22"/>
              </w:rPr>
              <w:fldChar w:fldCharType="separate"/>
            </w:r>
            <w:r w:rsidR="00D90673">
              <w:rPr>
                <w:noProof/>
                <w:sz w:val="22"/>
                <w:szCs w:val="22"/>
              </w:rPr>
              <w:t> </w:t>
            </w:r>
            <w:r w:rsidR="00D90673">
              <w:rPr>
                <w:noProof/>
                <w:sz w:val="22"/>
                <w:szCs w:val="22"/>
              </w:rPr>
              <w:t> </w:t>
            </w:r>
            <w:r w:rsidR="00D90673">
              <w:rPr>
                <w:noProof/>
                <w:sz w:val="22"/>
                <w:szCs w:val="22"/>
              </w:rPr>
              <w:t> </w:t>
            </w:r>
            <w:r w:rsidR="00D90673">
              <w:rPr>
                <w:noProof/>
                <w:sz w:val="22"/>
                <w:szCs w:val="22"/>
              </w:rPr>
              <w:t> </w:t>
            </w:r>
            <w:r w:rsidR="00D90673">
              <w:rPr>
                <w:noProof/>
                <w:sz w:val="22"/>
                <w:szCs w:val="22"/>
              </w:rPr>
              <w:t> </w:t>
            </w:r>
            <w:r>
              <w:rPr>
                <w:sz w:val="22"/>
                <w:szCs w:val="22"/>
              </w:rPr>
              <w:fldChar w:fldCharType="end"/>
            </w:r>
            <w:bookmarkEnd w:id="524"/>
          </w:p>
        </w:tc>
        <w:bookmarkStart w:id="525" w:name="AXD_CO_08"/>
        <w:tc>
          <w:tcPr>
            <w:tcW w:w="1440" w:type="dxa"/>
            <w:tcBorders>
              <w:bottom w:val="double" w:sz="4" w:space="0" w:color="auto"/>
            </w:tcBorders>
          </w:tcPr>
          <w:p w:rsidR="00E952A0" w:rsidRPr="00B20932" w:rsidRDefault="00A81958" w:rsidP="00B20932">
            <w:pPr>
              <w:jc w:val="right"/>
              <w:rPr>
                <w:sz w:val="22"/>
                <w:szCs w:val="22"/>
              </w:rPr>
            </w:pPr>
            <w:r>
              <w:rPr>
                <w:sz w:val="22"/>
                <w:szCs w:val="22"/>
              </w:rPr>
              <w:fldChar w:fldCharType="begin">
                <w:ffData>
                  <w:name w:val="AXD_CO_08"/>
                  <w:enabled/>
                  <w:calcOnExit/>
                  <w:textInput>
                    <w:type w:val="number"/>
                    <w:format w:val="#,##0"/>
                  </w:textInput>
                </w:ffData>
              </w:fldChar>
            </w:r>
            <w:r w:rsidR="00D90673">
              <w:rPr>
                <w:sz w:val="22"/>
                <w:szCs w:val="22"/>
              </w:rPr>
              <w:instrText xml:space="preserve"> FORMTEXT </w:instrText>
            </w:r>
            <w:r>
              <w:rPr>
                <w:sz w:val="22"/>
                <w:szCs w:val="22"/>
              </w:rPr>
            </w:r>
            <w:r>
              <w:rPr>
                <w:sz w:val="22"/>
                <w:szCs w:val="22"/>
              </w:rPr>
              <w:fldChar w:fldCharType="separate"/>
            </w:r>
            <w:r w:rsidR="00D90673">
              <w:rPr>
                <w:noProof/>
                <w:sz w:val="22"/>
                <w:szCs w:val="22"/>
              </w:rPr>
              <w:t> </w:t>
            </w:r>
            <w:r w:rsidR="00D90673">
              <w:rPr>
                <w:noProof/>
                <w:sz w:val="22"/>
                <w:szCs w:val="22"/>
              </w:rPr>
              <w:t> </w:t>
            </w:r>
            <w:r w:rsidR="00D90673">
              <w:rPr>
                <w:noProof/>
                <w:sz w:val="22"/>
                <w:szCs w:val="22"/>
              </w:rPr>
              <w:t> </w:t>
            </w:r>
            <w:r w:rsidR="00D90673">
              <w:rPr>
                <w:noProof/>
                <w:sz w:val="22"/>
                <w:szCs w:val="22"/>
              </w:rPr>
              <w:t> </w:t>
            </w:r>
            <w:r w:rsidR="00D90673">
              <w:rPr>
                <w:noProof/>
                <w:sz w:val="22"/>
                <w:szCs w:val="22"/>
              </w:rPr>
              <w:t> </w:t>
            </w:r>
            <w:r>
              <w:rPr>
                <w:sz w:val="22"/>
                <w:szCs w:val="22"/>
              </w:rPr>
              <w:fldChar w:fldCharType="end"/>
            </w:r>
            <w:bookmarkEnd w:id="525"/>
          </w:p>
        </w:tc>
      </w:tr>
      <w:tr w:rsidR="00E952A0" w:rsidRPr="00B20932" w:rsidTr="00120283">
        <w:tc>
          <w:tcPr>
            <w:tcW w:w="2250" w:type="dxa"/>
            <w:tcBorders>
              <w:top w:val="double" w:sz="4" w:space="0" w:color="auto"/>
            </w:tcBorders>
          </w:tcPr>
          <w:p w:rsidR="00E952A0" w:rsidRPr="00B20932" w:rsidRDefault="00E952A0" w:rsidP="00B20932">
            <w:pPr>
              <w:rPr>
                <w:b/>
                <w:sz w:val="22"/>
                <w:szCs w:val="22"/>
              </w:rPr>
            </w:pPr>
            <w:r w:rsidRPr="00B20932">
              <w:rPr>
                <w:b/>
                <w:sz w:val="22"/>
                <w:szCs w:val="22"/>
              </w:rPr>
              <w:t>Total</w:t>
            </w:r>
          </w:p>
        </w:tc>
        <w:tc>
          <w:tcPr>
            <w:tcW w:w="1710" w:type="dxa"/>
            <w:tcBorders>
              <w:top w:val="double" w:sz="4" w:space="0" w:color="auto"/>
            </w:tcBorders>
            <w:shd w:val="clear" w:color="auto" w:fill="A0A0A0"/>
          </w:tcPr>
          <w:p w:rsidR="00E952A0" w:rsidRPr="00B20932" w:rsidRDefault="00E952A0" w:rsidP="00B20932">
            <w:pPr>
              <w:rPr>
                <w:b/>
                <w:sz w:val="22"/>
                <w:szCs w:val="22"/>
                <w:u w:val="single"/>
              </w:rPr>
            </w:pPr>
          </w:p>
        </w:tc>
        <w:bookmarkStart w:id="526" w:name="ApprovedTotal"/>
        <w:tc>
          <w:tcPr>
            <w:tcW w:w="1170" w:type="dxa"/>
            <w:tcBorders>
              <w:top w:val="double" w:sz="4" w:space="0" w:color="auto"/>
            </w:tcBorders>
          </w:tcPr>
          <w:p w:rsidR="00E952A0" w:rsidRPr="00B20932" w:rsidRDefault="00A81958" w:rsidP="00B20932">
            <w:pPr>
              <w:jc w:val="right"/>
              <w:rPr>
                <w:b/>
                <w:sz w:val="22"/>
                <w:szCs w:val="22"/>
                <w:u w:val="single"/>
              </w:rPr>
            </w:pPr>
            <w:r>
              <w:rPr>
                <w:sz w:val="22"/>
                <w:szCs w:val="22"/>
              </w:rPr>
              <w:fldChar w:fldCharType="begin">
                <w:ffData>
                  <w:name w:val="ApprovedTotal"/>
                  <w:enabled w:val="0"/>
                  <w:calcOnExit/>
                  <w:textInput>
                    <w:type w:val="calculated"/>
                    <w:default w:val="=sum(APPA_01,APPA_02,APPA_03,APPA_04,APPA_05,APPA_06,APPA_07,APPA_08)"/>
                    <w:format w:val="#,##0"/>
                  </w:textInput>
                </w:ffData>
              </w:fldChar>
            </w:r>
            <w:r w:rsidR="00864879">
              <w:rPr>
                <w:sz w:val="22"/>
                <w:szCs w:val="22"/>
              </w:rPr>
              <w:instrText xml:space="preserve"> FORMTEXT </w:instrText>
            </w:r>
            <w:r>
              <w:rPr>
                <w:sz w:val="22"/>
                <w:szCs w:val="22"/>
              </w:rPr>
              <w:fldChar w:fldCharType="begin"/>
            </w:r>
            <w:r w:rsidR="00864879">
              <w:rPr>
                <w:sz w:val="22"/>
                <w:szCs w:val="22"/>
              </w:rPr>
              <w:instrText xml:space="preserve"> =sum(APPA_01,APPA_02,APPA_03,APPA_04,APPA_05,APPA_06,APPA_07,APPA_08) </w:instrText>
            </w:r>
            <w:r>
              <w:rPr>
                <w:sz w:val="22"/>
                <w:szCs w:val="22"/>
              </w:rPr>
              <w:fldChar w:fldCharType="separate"/>
            </w:r>
            <w:r w:rsidR="0010062C">
              <w:rPr>
                <w:noProof/>
                <w:sz w:val="22"/>
                <w:szCs w:val="22"/>
              </w:rPr>
              <w:instrText>0</w:instrText>
            </w:r>
            <w:r>
              <w:rPr>
                <w:sz w:val="22"/>
                <w:szCs w:val="22"/>
              </w:rPr>
              <w:fldChar w:fldCharType="end"/>
            </w:r>
            <w:r>
              <w:rPr>
                <w:sz w:val="22"/>
                <w:szCs w:val="22"/>
              </w:rPr>
            </w:r>
            <w:r>
              <w:rPr>
                <w:sz w:val="22"/>
                <w:szCs w:val="22"/>
              </w:rPr>
              <w:fldChar w:fldCharType="separate"/>
            </w:r>
            <w:r w:rsidR="0010062C">
              <w:rPr>
                <w:noProof/>
                <w:sz w:val="22"/>
                <w:szCs w:val="22"/>
              </w:rPr>
              <w:t>0</w:t>
            </w:r>
            <w:r>
              <w:rPr>
                <w:sz w:val="22"/>
                <w:szCs w:val="22"/>
              </w:rPr>
              <w:fldChar w:fldCharType="end"/>
            </w:r>
            <w:bookmarkEnd w:id="526"/>
          </w:p>
        </w:tc>
        <w:bookmarkStart w:id="527" w:name="SpentTotal"/>
        <w:tc>
          <w:tcPr>
            <w:tcW w:w="1170" w:type="dxa"/>
            <w:tcBorders>
              <w:top w:val="double" w:sz="4" w:space="0" w:color="auto"/>
            </w:tcBorders>
            <w:shd w:val="clear" w:color="auto" w:fill="auto"/>
          </w:tcPr>
          <w:p w:rsidR="00E952A0" w:rsidRPr="00B20932" w:rsidRDefault="00A81958" w:rsidP="00B20932">
            <w:pPr>
              <w:jc w:val="right"/>
              <w:rPr>
                <w:b/>
                <w:sz w:val="22"/>
                <w:szCs w:val="22"/>
                <w:u w:val="single"/>
              </w:rPr>
            </w:pPr>
            <w:r>
              <w:rPr>
                <w:sz w:val="22"/>
                <w:szCs w:val="22"/>
              </w:rPr>
              <w:fldChar w:fldCharType="begin">
                <w:ffData>
                  <w:name w:val="SpentTotal"/>
                  <w:enabled w:val="0"/>
                  <w:calcOnExit/>
                  <w:textInput>
                    <w:type w:val="calculated"/>
                    <w:default w:val="=sum(AST_01,AST_02,AST_03,AST_04,AST_05,AST_06,AST_07,AST_08)"/>
                    <w:format w:val="#,##0"/>
                  </w:textInput>
                </w:ffData>
              </w:fldChar>
            </w:r>
            <w:r w:rsidR="0012305F">
              <w:rPr>
                <w:sz w:val="22"/>
                <w:szCs w:val="22"/>
              </w:rPr>
              <w:instrText xml:space="preserve"> FORMTEXT </w:instrText>
            </w:r>
            <w:r>
              <w:rPr>
                <w:sz w:val="22"/>
                <w:szCs w:val="22"/>
              </w:rPr>
              <w:fldChar w:fldCharType="begin"/>
            </w:r>
            <w:r w:rsidR="0012305F">
              <w:rPr>
                <w:sz w:val="22"/>
                <w:szCs w:val="22"/>
              </w:rPr>
              <w:instrText xml:space="preserve"> =sum(AST_01,AST_02,AST_03,AST_04,AST_05,AST_06,AST_07,AST_08) </w:instrText>
            </w:r>
            <w:r>
              <w:rPr>
                <w:sz w:val="22"/>
                <w:szCs w:val="22"/>
              </w:rPr>
              <w:fldChar w:fldCharType="separate"/>
            </w:r>
            <w:r w:rsidR="0010062C">
              <w:rPr>
                <w:noProof/>
                <w:sz w:val="22"/>
                <w:szCs w:val="22"/>
              </w:rPr>
              <w:instrText>0</w:instrText>
            </w:r>
            <w:r>
              <w:rPr>
                <w:sz w:val="22"/>
                <w:szCs w:val="22"/>
              </w:rPr>
              <w:fldChar w:fldCharType="end"/>
            </w:r>
            <w:r>
              <w:rPr>
                <w:sz w:val="22"/>
                <w:szCs w:val="22"/>
              </w:rPr>
            </w:r>
            <w:r>
              <w:rPr>
                <w:sz w:val="22"/>
                <w:szCs w:val="22"/>
              </w:rPr>
              <w:fldChar w:fldCharType="separate"/>
            </w:r>
            <w:r w:rsidR="0010062C">
              <w:rPr>
                <w:noProof/>
                <w:sz w:val="22"/>
                <w:szCs w:val="22"/>
              </w:rPr>
              <w:t>0</w:t>
            </w:r>
            <w:r>
              <w:rPr>
                <w:sz w:val="22"/>
                <w:szCs w:val="22"/>
              </w:rPr>
              <w:fldChar w:fldCharType="end"/>
            </w:r>
            <w:bookmarkEnd w:id="527"/>
          </w:p>
        </w:tc>
        <w:bookmarkStart w:id="528" w:name="CommittedTotal"/>
        <w:tc>
          <w:tcPr>
            <w:tcW w:w="1260" w:type="dxa"/>
            <w:tcBorders>
              <w:top w:val="double" w:sz="4" w:space="0" w:color="auto"/>
            </w:tcBorders>
            <w:shd w:val="clear" w:color="auto" w:fill="auto"/>
          </w:tcPr>
          <w:p w:rsidR="00E952A0" w:rsidRPr="00B20932" w:rsidRDefault="00A81958" w:rsidP="00B20932">
            <w:pPr>
              <w:jc w:val="right"/>
              <w:rPr>
                <w:sz w:val="22"/>
                <w:szCs w:val="22"/>
              </w:rPr>
            </w:pPr>
            <w:r>
              <w:rPr>
                <w:sz w:val="22"/>
                <w:szCs w:val="22"/>
              </w:rPr>
              <w:fldChar w:fldCharType="begin">
                <w:ffData>
                  <w:name w:val="CommittedTotal"/>
                  <w:enabled w:val="0"/>
                  <w:calcOnExit/>
                  <w:textInput>
                    <w:type w:val="calculated"/>
                    <w:default w:val="=sum(AC_01,AC_02,AC_03,AC_04,AC_05,AC_06,AC_07,AC_08)"/>
                    <w:format w:val="#,##0"/>
                  </w:textInput>
                </w:ffData>
              </w:fldChar>
            </w:r>
            <w:r w:rsidR="0012305F">
              <w:rPr>
                <w:sz w:val="22"/>
                <w:szCs w:val="22"/>
              </w:rPr>
              <w:instrText xml:space="preserve"> FORMTEXT </w:instrText>
            </w:r>
            <w:r>
              <w:rPr>
                <w:sz w:val="22"/>
                <w:szCs w:val="22"/>
              </w:rPr>
              <w:fldChar w:fldCharType="begin"/>
            </w:r>
            <w:r w:rsidR="0012305F">
              <w:rPr>
                <w:sz w:val="22"/>
                <w:szCs w:val="22"/>
              </w:rPr>
              <w:instrText xml:space="preserve"> =sum(AC_01,AC_02,AC_03,AC_04,AC_05,AC_06,AC_07,AC_08) </w:instrText>
            </w:r>
            <w:r>
              <w:rPr>
                <w:sz w:val="22"/>
                <w:szCs w:val="22"/>
              </w:rPr>
              <w:fldChar w:fldCharType="separate"/>
            </w:r>
            <w:r w:rsidR="0010062C">
              <w:rPr>
                <w:noProof/>
                <w:sz w:val="22"/>
                <w:szCs w:val="22"/>
              </w:rPr>
              <w:instrText>0</w:instrText>
            </w:r>
            <w:r>
              <w:rPr>
                <w:sz w:val="22"/>
                <w:szCs w:val="22"/>
              </w:rPr>
              <w:fldChar w:fldCharType="end"/>
            </w:r>
            <w:r>
              <w:rPr>
                <w:sz w:val="22"/>
                <w:szCs w:val="22"/>
              </w:rPr>
            </w:r>
            <w:r>
              <w:rPr>
                <w:sz w:val="22"/>
                <w:szCs w:val="22"/>
              </w:rPr>
              <w:fldChar w:fldCharType="separate"/>
            </w:r>
            <w:r w:rsidR="0010062C">
              <w:rPr>
                <w:noProof/>
                <w:sz w:val="22"/>
                <w:szCs w:val="22"/>
              </w:rPr>
              <w:t>0</w:t>
            </w:r>
            <w:r>
              <w:rPr>
                <w:sz w:val="22"/>
                <w:szCs w:val="22"/>
              </w:rPr>
              <w:fldChar w:fldCharType="end"/>
            </w:r>
            <w:bookmarkEnd w:id="528"/>
          </w:p>
        </w:tc>
        <w:bookmarkStart w:id="529" w:name="UncommittedTotal"/>
        <w:tc>
          <w:tcPr>
            <w:tcW w:w="1440" w:type="dxa"/>
            <w:tcBorders>
              <w:top w:val="double" w:sz="4" w:space="0" w:color="auto"/>
            </w:tcBorders>
            <w:shd w:val="clear" w:color="auto" w:fill="auto"/>
          </w:tcPr>
          <w:p w:rsidR="00E952A0" w:rsidRPr="00B20932" w:rsidRDefault="00A81958" w:rsidP="00B20932">
            <w:pPr>
              <w:jc w:val="right"/>
              <w:rPr>
                <w:sz w:val="22"/>
                <w:szCs w:val="22"/>
              </w:rPr>
            </w:pPr>
            <w:r>
              <w:rPr>
                <w:sz w:val="22"/>
                <w:szCs w:val="22"/>
              </w:rPr>
              <w:fldChar w:fldCharType="begin">
                <w:ffData>
                  <w:name w:val="UncommittedTotal"/>
                  <w:enabled w:val="0"/>
                  <w:calcOnExit w:val="0"/>
                  <w:textInput>
                    <w:type w:val="calculated"/>
                    <w:default w:val="=sum(UCA_01,UCA_02,UCA_03,UCA_04,UCA_05,UCA_06,UCA_07,UCA_08)"/>
                    <w:format w:val="#,##0"/>
                  </w:textInput>
                </w:ffData>
              </w:fldChar>
            </w:r>
            <w:r w:rsidR="00D90673">
              <w:rPr>
                <w:sz w:val="22"/>
                <w:szCs w:val="22"/>
              </w:rPr>
              <w:instrText xml:space="preserve"> FORMTEXT </w:instrText>
            </w:r>
            <w:r>
              <w:rPr>
                <w:sz w:val="22"/>
                <w:szCs w:val="22"/>
              </w:rPr>
              <w:fldChar w:fldCharType="begin"/>
            </w:r>
            <w:r w:rsidR="00D90673">
              <w:rPr>
                <w:sz w:val="22"/>
                <w:szCs w:val="22"/>
              </w:rPr>
              <w:instrText xml:space="preserve"> =sum(UCA_01,UCA_02,UCA_03,UCA_04,UCA_05,UCA_06,UCA_07,UCA_08) </w:instrText>
            </w:r>
            <w:r>
              <w:rPr>
                <w:sz w:val="22"/>
                <w:szCs w:val="22"/>
              </w:rPr>
              <w:fldChar w:fldCharType="separate"/>
            </w:r>
            <w:r w:rsidR="0010062C">
              <w:rPr>
                <w:noProof/>
                <w:sz w:val="22"/>
                <w:szCs w:val="22"/>
              </w:rPr>
              <w:instrText>0</w:instrText>
            </w:r>
            <w:r>
              <w:rPr>
                <w:sz w:val="22"/>
                <w:szCs w:val="22"/>
              </w:rPr>
              <w:fldChar w:fldCharType="end"/>
            </w:r>
            <w:r>
              <w:rPr>
                <w:sz w:val="22"/>
                <w:szCs w:val="22"/>
              </w:rPr>
            </w:r>
            <w:r>
              <w:rPr>
                <w:sz w:val="22"/>
                <w:szCs w:val="22"/>
              </w:rPr>
              <w:fldChar w:fldCharType="separate"/>
            </w:r>
            <w:r w:rsidR="0010062C">
              <w:rPr>
                <w:noProof/>
                <w:sz w:val="22"/>
                <w:szCs w:val="22"/>
              </w:rPr>
              <w:t>0</w:t>
            </w:r>
            <w:r>
              <w:rPr>
                <w:sz w:val="22"/>
                <w:szCs w:val="22"/>
              </w:rPr>
              <w:fldChar w:fldCharType="end"/>
            </w:r>
            <w:bookmarkEnd w:id="529"/>
          </w:p>
        </w:tc>
        <w:bookmarkStart w:id="530" w:name="AXD_CO_TOTl"/>
        <w:tc>
          <w:tcPr>
            <w:tcW w:w="1440" w:type="dxa"/>
            <w:tcBorders>
              <w:top w:val="double" w:sz="4" w:space="0" w:color="auto"/>
            </w:tcBorders>
          </w:tcPr>
          <w:p w:rsidR="00E952A0" w:rsidRPr="00B20932" w:rsidRDefault="00A81958" w:rsidP="00B20932">
            <w:pPr>
              <w:jc w:val="right"/>
              <w:rPr>
                <w:sz w:val="22"/>
                <w:szCs w:val="22"/>
              </w:rPr>
            </w:pPr>
            <w:r>
              <w:rPr>
                <w:sz w:val="22"/>
                <w:szCs w:val="22"/>
              </w:rPr>
              <w:fldChar w:fldCharType="begin">
                <w:ffData>
                  <w:name w:val="AXD_CO_TOTl"/>
                  <w:enabled w:val="0"/>
                  <w:calcOnExit/>
                  <w:textInput>
                    <w:type w:val="calculated"/>
                    <w:default w:val="=sum(AXD_CO_01,AXD_CO_02,AXD_CO_03,AXD_CO_04,AXD_CO_05,AXD_CO_06,AXD_CO_07,AXD_CO_08)"/>
                    <w:format w:val="#,##0"/>
                  </w:textInput>
                </w:ffData>
              </w:fldChar>
            </w:r>
            <w:r w:rsidR="00D90673">
              <w:rPr>
                <w:sz w:val="22"/>
                <w:szCs w:val="22"/>
              </w:rPr>
              <w:instrText xml:space="preserve"> FORMTEXT </w:instrText>
            </w:r>
            <w:r>
              <w:rPr>
                <w:sz w:val="22"/>
                <w:szCs w:val="22"/>
              </w:rPr>
              <w:fldChar w:fldCharType="begin"/>
            </w:r>
            <w:r w:rsidR="00D90673">
              <w:rPr>
                <w:sz w:val="22"/>
                <w:szCs w:val="22"/>
              </w:rPr>
              <w:instrText xml:space="preserve"> =sum(AXD_CO_01,AXD_CO_02,AXD_CO_03,AXD_CO_04,AXD_CO_05,AXD_CO_06,AXD_CO_07,AXD_CO_08) </w:instrText>
            </w:r>
            <w:r>
              <w:rPr>
                <w:sz w:val="22"/>
                <w:szCs w:val="22"/>
              </w:rPr>
              <w:fldChar w:fldCharType="separate"/>
            </w:r>
            <w:r w:rsidR="0010062C">
              <w:rPr>
                <w:noProof/>
                <w:sz w:val="22"/>
                <w:szCs w:val="22"/>
              </w:rPr>
              <w:instrText>0</w:instrText>
            </w:r>
            <w:r>
              <w:rPr>
                <w:sz w:val="22"/>
                <w:szCs w:val="22"/>
              </w:rPr>
              <w:fldChar w:fldCharType="end"/>
            </w:r>
            <w:r>
              <w:rPr>
                <w:sz w:val="22"/>
                <w:szCs w:val="22"/>
              </w:rPr>
            </w:r>
            <w:r>
              <w:rPr>
                <w:sz w:val="22"/>
                <w:szCs w:val="22"/>
              </w:rPr>
              <w:fldChar w:fldCharType="separate"/>
            </w:r>
            <w:r w:rsidR="0010062C">
              <w:rPr>
                <w:noProof/>
                <w:sz w:val="22"/>
                <w:szCs w:val="22"/>
              </w:rPr>
              <w:t>0</w:t>
            </w:r>
            <w:r>
              <w:rPr>
                <w:sz w:val="22"/>
                <w:szCs w:val="22"/>
              </w:rPr>
              <w:fldChar w:fldCharType="end"/>
            </w:r>
            <w:bookmarkEnd w:id="530"/>
          </w:p>
        </w:tc>
      </w:tr>
    </w:tbl>
    <w:p w:rsidR="00E952A0" w:rsidRPr="00120283" w:rsidRDefault="00120283" w:rsidP="00B20932">
      <w:pPr>
        <w:rPr>
          <w:sz w:val="18"/>
          <w:szCs w:val="18"/>
        </w:rPr>
      </w:pPr>
      <w:r>
        <w:rPr>
          <w:sz w:val="22"/>
          <w:szCs w:val="22"/>
        </w:rPr>
        <w:t xml:space="preserve">      </w:t>
      </w:r>
      <w:proofErr w:type="gramStart"/>
      <w:r w:rsidR="00E952A0" w:rsidRPr="00B20932">
        <w:rPr>
          <w:sz w:val="22"/>
          <w:szCs w:val="22"/>
        </w:rPr>
        <w:t xml:space="preserve">*  </w:t>
      </w:r>
      <w:r w:rsidR="00E952A0" w:rsidRPr="00120283">
        <w:rPr>
          <w:sz w:val="18"/>
          <w:szCs w:val="18"/>
        </w:rPr>
        <w:t>Any</w:t>
      </w:r>
      <w:proofErr w:type="gramEnd"/>
      <w:r w:rsidR="00E952A0" w:rsidRPr="00120283">
        <w:rPr>
          <w:sz w:val="18"/>
          <w:szCs w:val="18"/>
        </w:rPr>
        <w:t xml:space="preserve"> uncommitted amounts should be returned to the GEF Trust Fund.  This is not a physical transfer of money, but </w:t>
      </w:r>
      <w:proofErr w:type="gramStart"/>
      <w:r w:rsidR="00E952A0" w:rsidRPr="00120283">
        <w:rPr>
          <w:sz w:val="18"/>
          <w:szCs w:val="18"/>
        </w:rPr>
        <w:t>achieved  through</w:t>
      </w:r>
      <w:proofErr w:type="gramEnd"/>
      <w:r w:rsidR="00E952A0" w:rsidRPr="00120283">
        <w:rPr>
          <w:sz w:val="18"/>
          <w:szCs w:val="18"/>
        </w:rPr>
        <w:t xml:space="preserve"> </w:t>
      </w:r>
      <w:r w:rsidR="009C7283" w:rsidRPr="00120283">
        <w:rPr>
          <w:sz w:val="18"/>
          <w:szCs w:val="18"/>
        </w:rPr>
        <w:br/>
        <w:t xml:space="preserve">   </w:t>
      </w:r>
      <w:r>
        <w:rPr>
          <w:sz w:val="18"/>
          <w:szCs w:val="18"/>
        </w:rPr>
        <w:t xml:space="preserve">         </w:t>
      </w:r>
      <w:r w:rsidR="009C7283" w:rsidRPr="00120283">
        <w:rPr>
          <w:sz w:val="18"/>
          <w:szCs w:val="18"/>
        </w:rPr>
        <w:t xml:space="preserve"> </w:t>
      </w:r>
      <w:r w:rsidR="00E952A0" w:rsidRPr="00120283">
        <w:rPr>
          <w:sz w:val="18"/>
          <w:szCs w:val="18"/>
        </w:rPr>
        <w:t>reporting and netting out from disbursement request to Trustee.  Please indicate expected date of refund transaction to Trustee.</w:t>
      </w:r>
      <w:bookmarkStart w:id="531" w:name="RefundDate"/>
      <w:r w:rsidR="00A81958" w:rsidRPr="00120283">
        <w:rPr>
          <w:sz w:val="18"/>
          <w:szCs w:val="18"/>
        </w:rPr>
        <w:fldChar w:fldCharType="begin">
          <w:ffData>
            <w:name w:val="RefundDate"/>
            <w:enabled/>
            <w:calcOnExit w:val="0"/>
            <w:textInput>
              <w:type w:val="date"/>
              <w:format w:val="MM/dd/yyyy"/>
            </w:textInput>
          </w:ffData>
        </w:fldChar>
      </w:r>
      <w:r w:rsidR="00E952A0" w:rsidRPr="00120283">
        <w:rPr>
          <w:sz w:val="18"/>
          <w:szCs w:val="18"/>
        </w:rPr>
        <w:instrText xml:space="preserve"> FORMTEXT </w:instrText>
      </w:r>
      <w:r w:rsidR="00A81958" w:rsidRPr="00120283">
        <w:rPr>
          <w:sz w:val="18"/>
          <w:szCs w:val="18"/>
        </w:rPr>
      </w:r>
      <w:r w:rsidR="00A81958" w:rsidRPr="00120283">
        <w:rPr>
          <w:sz w:val="18"/>
          <w:szCs w:val="18"/>
        </w:rPr>
        <w:fldChar w:fldCharType="separate"/>
      </w:r>
      <w:r w:rsidR="00E952A0" w:rsidRPr="00120283">
        <w:rPr>
          <w:noProof/>
          <w:sz w:val="18"/>
          <w:szCs w:val="18"/>
        </w:rPr>
        <w:t> </w:t>
      </w:r>
      <w:r w:rsidR="00E952A0" w:rsidRPr="00120283">
        <w:rPr>
          <w:noProof/>
          <w:sz w:val="18"/>
          <w:szCs w:val="18"/>
        </w:rPr>
        <w:t> </w:t>
      </w:r>
      <w:r w:rsidR="00E952A0" w:rsidRPr="00120283">
        <w:rPr>
          <w:noProof/>
          <w:sz w:val="18"/>
          <w:szCs w:val="18"/>
        </w:rPr>
        <w:t> </w:t>
      </w:r>
      <w:r w:rsidR="00E952A0" w:rsidRPr="00120283">
        <w:rPr>
          <w:noProof/>
          <w:sz w:val="18"/>
          <w:szCs w:val="18"/>
        </w:rPr>
        <w:t> </w:t>
      </w:r>
      <w:r w:rsidR="00E952A0" w:rsidRPr="00120283">
        <w:rPr>
          <w:noProof/>
          <w:sz w:val="18"/>
          <w:szCs w:val="18"/>
        </w:rPr>
        <w:t> </w:t>
      </w:r>
      <w:r w:rsidR="00A81958" w:rsidRPr="00120283">
        <w:rPr>
          <w:sz w:val="18"/>
          <w:szCs w:val="18"/>
        </w:rPr>
        <w:fldChar w:fldCharType="end"/>
      </w:r>
      <w:bookmarkEnd w:id="531"/>
    </w:p>
    <w:p w:rsidR="00E952A0" w:rsidRPr="00120283" w:rsidRDefault="00E952A0" w:rsidP="00B20932">
      <w:pPr>
        <w:rPr>
          <w:sz w:val="18"/>
          <w:szCs w:val="18"/>
        </w:rPr>
      </w:pPr>
    </w:p>
    <w:p w:rsidR="008D248B" w:rsidRPr="00B20932" w:rsidRDefault="00CE1512" w:rsidP="00B20932">
      <w:pPr>
        <w:rPr>
          <w:b/>
          <w:smallCaps/>
          <w:sz w:val="22"/>
          <w:szCs w:val="22"/>
        </w:rPr>
      </w:pPr>
      <w:r w:rsidRPr="00B20932">
        <w:rPr>
          <w:b/>
          <w:smallCaps/>
          <w:sz w:val="22"/>
          <w:szCs w:val="22"/>
        </w:rPr>
        <w:br w:type="page"/>
      </w:r>
    </w:p>
    <w:p w:rsidR="00251573" w:rsidRDefault="00251573" w:rsidP="00B20932">
      <w:pPr>
        <w:rPr>
          <w:b/>
          <w:smallCaps/>
          <w:sz w:val="22"/>
          <w:szCs w:val="22"/>
        </w:rPr>
        <w:sectPr w:rsidR="00251573" w:rsidSect="00810628">
          <w:type w:val="continuous"/>
          <w:pgSz w:w="12240" w:h="15840"/>
          <w:pgMar w:top="720" w:right="900" w:bottom="1440" w:left="720" w:header="720" w:footer="720" w:gutter="0"/>
          <w:cols w:space="720"/>
          <w:docGrid w:linePitch="360"/>
        </w:sectPr>
      </w:pPr>
    </w:p>
    <w:p w:rsidR="00E952A0" w:rsidRPr="00B20932" w:rsidRDefault="00E952A0" w:rsidP="00B20932">
      <w:pPr>
        <w:rPr>
          <w:sz w:val="22"/>
          <w:szCs w:val="22"/>
        </w:rPr>
      </w:pPr>
      <w:r w:rsidRPr="00B20932">
        <w:rPr>
          <w:b/>
          <w:smallCaps/>
          <w:sz w:val="22"/>
          <w:szCs w:val="22"/>
        </w:rPr>
        <w:lastRenderedPageBreak/>
        <w:t xml:space="preserve">annex e:  </w:t>
      </w:r>
      <w:proofErr w:type="gramStart"/>
      <w:r w:rsidRPr="00B20932">
        <w:rPr>
          <w:b/>
          <w:smallCaps/>
          <w:sz w:val="22"/>
          <w:szCs w:val="22"/>
        </w:rPr>
        <w:t>calendar  of</w:t>
      </w:r>
      <w:proofErr w:type="gramEnd"/>
      <w:r w:rsidRPr="00B20932">
        <w:rPr>
          <w:b/>
          <w:smallCaps/>
          <w:sz w:val="22"/>
          <w:szCs w:val="22"/>
        </w:rPr>
        <w:t xml:space="preserve"> expected reflows </w:t>
      </w:r>
      <w:r w:rsidR="00120283">
        <w:rPr>
          <w:b/>
          <w:smallCaps/>
          <w:sz w:val="22"/>
          <w:szCs w:val="22"/>
        </w:rPr>
        <w:t>(</w:t>
      </w:r>
      <w:r w:rsidR="00120283" w:rsidRPr="00120283">
        <w:rPr>
          <w:sz w:val="22"/>
          <w:szCs w:val="22"/>
        </w:rPr>
        <w:t>if non-grant instrument is used</w:t>
      </w:r>
      <w:r w:rsidR="00120283">
        <w:rPr>
          <w:b/>
          <w:smallCaps/>
          <w:sz w:val="22"/>
          <w:szCs w:val="22"/>
        </w:rPr>
        <w:t>)</w:t>
      </w:r>
    </w:p>
    <w:p w:rsidR="00E952A0" w:rsidRPr="00B20932" w:rsidRDefault="00E952A0" w:rsidP="00B20932">
      <w:pPr>
        <w:rPr>
          <w:b/>
          <w:smallCaps/>
          <w:sz w:val="22"/>
          <w:szCs w:val="22"/>
        </w:rPr>
      </w:pPr>
    </w:p>
    <w:p w:rsidR="00FB3971" w:rsidRDefault="00E952A0" w:rsidP="00B20932">
      <w:pPr>
        <w:rPr>
          <w:sz w:val="22"/>
          <w:szCs w:val="22"/>
        </w:rPr>
        <w:sectPr w:rsidR="00FB3971" w:rsidSect="00810628">
          <w:type w:val="continuous"/>
          <w:pgSz w:w="12240" w:h="15840"/>
          <w:pgMar w:top="720" w:right="900" w:bottom="1440" w:left="720" w:header="720" w:footer="720" w:gutter="0"/>
          <w:cols w:space="720"/>
          <w:formProt w:val="0"/>
          <w:docGrid w:linePitch="360"/>
        </w:sectPr>
      </w:pPr>
      <w:r w:rsidRPr="00B20932">
        <w:rPr>
          <w:sz w:val="22"/>
          <w:szCs w:val="22"/>
        </w:rPr>
        <w:t>Provide a calendar of expected reflows to the GEF</w:t>
      </w:r>
      <w:r w:rsidR="00120283">
        <w:rPr>
          <w:sz w:val="22"/>
          <w:szCs w:val="22"/>
        </w:rPr>
        <w:t>/LDCF/SCCF</w:t>
      </w:r>
      <w:r w:rsidR="006B4CAC" w:rsidRPr="00E978EB">
        <w:rPr>
          <w:sz w:val="22"/>
          <w:szCs w:val="22"/>
        </w:rPr>
        <w:t>/</w:t>
      </w:r>
      <w:proofErr w:type="gramStart"/>
      <w:r w:rsidR="006B4CAC" w:rsidRPr="00E978EB">
        <w:rPr>
          <w:sz w:val="22"/>
          <w:szCs w:val="22"/>
        </w:rPr>
        <w:t>NPIF</w:t>
      </w:r>
      <w:r w:rsidR="00120283">
        <w:rPr>
          <w:sz w:val="22"/>
          <w:szCs w:val="22"/>
        </w:rPr>
        <w:t xml:space="preserve"> </w:t>
      </w:r>
      <w:r w:rsidRPr="00B20932">
        <w:rPr>
          <w:sz w:val="22"/>
          <w:szCs w:val="22"/>
        </w:rPr>
        <w:t xml:space="preserve"> Trust</w:t>
      </w:r>
      <w:proofErr w:type="gramEnd"/>
      <w:r w:rsidRPr="00B20932">
        <w:rPr>
          <w:sz w:val="22"/>
          <w:szCs w:val="22"/>
        </w:rPr>
        <w:t xml:space="preserve"> Fund or to your Agency (and/or revolving fund that will be set up)</w:t>
      </w:r>
    </w:p>
    <w:p w:rsidR="00E952A0" w:rsidRDefault="00E952A0" w:rsidP="00B20932">
      <w:pPr>
        <w:rPr>
          <w:sz w:val="22"/>
          <w:szCs w:val="22"/>
        </w:rPr>
      </w:pPr>
    </w:p>
    <w:p w:rsidR="00FB3971" w:rsidRPr="00B20932" w:rsidRDefault="00FB3971" w:rsidP="00FB3971">
      <w:pPr>
        <w:jc w:val="center"/>
        <w:rPr>
          <w:sz w:val="22"/>
          <w:szCs w:val="22"/>
        </w:rPr>
      </w:pPr>
    </w:p>
    <w:p w:rsidR="00FB3971" w:rsidRDefault="00FB3971" w:rsidP="00FB3971">
      <w:pPr>
        <w:pStyle w:val="Caption"/>
        <w:rPr>
          <w:rFonts w:ascii="Times New Roman" w:hAnsi="Times New Roman"/>
          <w:bCs w:val="0"/>
          <w:caps w:val="0"/>
          <w:smallCaps/>
          <w:sz w:val="22"/>
          <w:szCs w:val="22"/>
        </w:rPr>
      </w:pPr>
      <w:r w:rsidRPr="00FB3971">
        <w:rPr>
          <w:rFonts w:ascii="Times New Roman" w:hAnsi="Times New Roman"/>
          <w:bCs w:val="0"/>
          <w:caps w:val="0"/>
          <w:smallCaps/>
          <w:sz w:val="22"/>
          <w:szCs w:val="22"/>
        </w:rPr>
        <w:t>ANNEX F: SGP OP5 M&amp;E Plan</w:t>
      </w:r>
    </w:p>
    <w:p w:rsidR="00FB3971" w:rsidRPr="00FB3971" w:rsidRDefault="00FB3971" w:rsidP="00FB3971"/>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BF"/>
      </w:tblPr>
      <w:tblGrid>
        <w:gridCol w:w="617"/>
        <w:gridCol w:w="2371"/>
        <w:gridCol w:w="1710"/>
        <w:gridCol w:w="1440"/>
        <w:gridCol w:w="2160"/>
        <w:gridCol w:w="1278"/>
      </w:tblGrid>
      <w:tr w:rsidR="00FB3971" w:rsidRPr="00451678" w:rsidTr="008342E7">
        <w:trPr>
          <w:tblHeader/>
        </w:trPr>
        <w:tc>
          <w:tcPr>
            <w:tcW w:w="617" w:type="dxa"/>
            <w:tcBorders>
              <w:top w:val="single" w:sz="18" w:space="0" w:color="000000"/>
              <w:bottom w:val="single" w:sz="18" w:space="0" w:color="000000"/>
            </w:tcBorders>
            <w:shd w:val="clear" w:color="auto" w:fill="BFBFBF"/>
          </w:tcPr>
          <w:p w:rsidR="00FB3971" w:rsidRPr="00451678" w:rsidRDefault="00FB3971" w:rsidP="008342E7">
            <w:pPr>
              <w:rPr>
                <w:b/>
                <w:sz w:val="20"/>
              </w:rPr>
            </w:pPr>
            <w:r w:rsidRPr="00451678">
              <w:rPr>
                <w:b/>
                <w:sz w:val="20"/>
              </w:rPr>
              <w:t>Item</w:t>
            </w:r>
          </w:p>
        </w:tc>
        <w:tc>
          <w:tcPr>
            <w:tcW w:w="2371" w:type="dxa"/>
            <w:tcBorders>
              <w:top w:val="single" w:sz="18" w:space="0" w:color="000000"/>
              <w:bottom w:val="single" w:sz="18" w:space="0" w:color="000000"/>
            </w:tcBorders>
            <w:shd w:val="clear" w:color="auto" w:fill="BFBFBF"/>
          </w:tcPr>
          <w:p w:rsidR="00FB3971" w:rsidRPr="00451678" w:rsidRDefault="00FB3971" w:rsidP="008342E7">
            <w:pPr>
              <w:rPr>
                <w:b/>
                <w:sz w:val="20"/>
              </w:rPr>
            </w:pPr>
            <w:r w:rsidRPr="00451678">
              <w:rPr>
                <w:b/>
                <w:sz w:val="20"/>
              </w:rPr>
              <w:t>M&amp;E Activity</w:t>
            </w:r>
          </w:p>
        </w:tc>
        <w:tc>
          <w:tcPr>
            <w:tcW w:w="1710" w:type="dxa"/>
            <w:tcBorders>
              <w:top w:val="single" w:sz="18" w:space="0" w:color="000000"/>
              <w:bottom w:val="single" w:sz="18" w:space="0" w:color="000000"/>
            </w:tcBorders>
            <w:shd w:val="clear" w:color="auto" w:fill="BFBFBF"/>
          </w:tcPr>
          <w:p w:rsidR="00FB3971" w:rsidRPr="00451678" w:rsidRDefault="00FB3971" w:rsidP="008342E7">
            <w:pPr>
              <w:rPr>
                <w:b/>
                <w:sz w:val="20"/>
              </w:rPr>
            </w:pPr>
            <w:r w:rsidRPr="00451678">
              <w:rPr>
                <w:b/>
                <w:sz w:val="20"/>
              </w:rPr>
              <w:t>M&amp;E Level and Type</w:t>
            </w:r>
          </w:p>
        </w:tc>
        <w:tc>
          <w:tcPr>
            <w:tcW w:w="1440" w:type="dxa"/>
            <w:tcBorders>
              <w:top w:val="single" w:sz="18" w:space="0" w:color="000000"/>
              <w:bottom w:val="single" w:sz="18" w:space="0" w:color="000000"/>
            </w:tcBorders>
            <w:shd w:val="clear" w:color="auto" w:fill="BFBFBF"/>
          </w:tcPr>
          <w:p w:rsidR="00FB3971" w:rsidRPr="00451678" w:rsidRDefault="00FB3971" w:rsidP="008342E7">
            <w:pPr>
              <w:rPr>
                <w:b/>
                <w:sz w:val="20"/>
              </w:rPr>
            </w:pPr>
            <w:r w:rsidRPr="00451678">
              <w:rPr>
                <w:b/>
                <w:sz w:val="20"/>
              </w:rPr>
              <w:t>Responsible Parties</w:t>
            </w:r>
          </w:p>
        </w:tc>
        <w:tc>
          <w:tcPr>
            <w:tcW w:w="2160" w:type="dxa"/>
            <w:tcBorders>
              <w:top w:val="single" w:sz="18" w:space="0" w:color="000000"/>
              <w:bottom w:val="single" w:sz="18" w:space="0" w:color="000000"/>
            </w:tcBorders>
            <w:shd w:val="clear" w:color="auto" w:fill="BFBFBF"/>
          </w:tcPr>
          <w:p w:rsidR="00FB3971" w:rsidRPr="00451678" w:rsidRDefault="00FB3971" w:rsidP="008342E7">
            <w:pPr>
              <w:rPr>
                <w:b/>
                <w:sz w:val="20"/>
              </w:rPr>
            </w:pPr>
            <w:r w:rsidRPr="00451678">
              <w:rPr>
                <w:b/>
                <w:sz w:val="20"/>
              </w:rPr>
              <w:t>Budget</w:t>
            </w:r>
            <w:r>
              <w:rPr>
                <w:b/>
                <w:sz w:val="20"/>
              </w:rPr>
              <w:t xml:space="preserve"> Source</w:t>
            </w:r>
          </w:p>
        </w:tc>
        <w:tc>
          <w:tcPr>
            <w:tcW w:w="1278" w:type="dxa"/>
            <w:tcBorders>
              <w:top w:val="single" w:sz="18" w:space="0" w:color="000000"/>
              <w:bottom w:val="single" w:sz="18" w:space="0" w:color="000000"/>
            </w:tcBorders>
            <w:shd w:val="clear" w:color="auto" w:fill="BFBFBF"/>
          </w:tcPr>
          <w:p w:rsidR="00FB3971" w:rsidRPr="00451678" w:rsidRDefault="00FB3971" w:rsidP="008342E7">
            <w:pPr>
              <w:rPr>
                <w:b/>
                <w:sz w:val="20"/>
              </w:rPr>
            </w:pPr>
            <w:r w:rsidRPr="00451678">
              <w:rPr>
                <w:b/>
                <w:sz w:val="20"/>
              </w:rPr>
              <w:t>Timeframe</w:t>
            </w:r>
          </w:p>
        </w:tc>
      </w:tr>
      <w:tr w:rsidR="00FB3971" w:rsidRPr="00451678" w:rsidTr="008342E7">
        <w:tc>
          <w:tcPr>
            <w:tcW w:w="9576" w:type="dxa"/>
            <w:gridSpan w:val="6"/>
            <w:tcBorders>
              <w:top w:val="single" w:sz="18" w:space="0" w:color="000000"/>
            </w:tcBorders>
            <w:shd w:val="clear" w:color="auto" w:fill="D9D9D9"/>
          </w:tcPr>
          <w:p w:rsidR="00FB3971" w:rsidRPr="00451678" w:rsidRDefault="00FB3971" w:rsidP="008342E7">
            <w:pPr>
              <w:jc w:val="center"/>
              <w:rPr>
                <w:b/>
                <w:sz w:val="20"/>
              </w:rPr>
            </w:pPr>
            <w:r w:rsidRPr="00451678">
              <w:rPr>
                <w:b/>
                <w:sz w:val="20"/>
              </w:rPr>
              <w:t>Project</w:t>
            </w:r>
            <w:r>
              <w:rPr>
                <w:b/>
                <w:sz w:val="20"/>
              </w:rPr>
              <w:t xml:space="preserve"> Level</w:t>
            </w:r>
          </w:p>
        </w:tc>
      </w:tr>
      <w:tr w:rsidR="00FB3971" w:rsidRPr="00451678" w:rsidTr="008342E7">
        <w:tc>
          <w:tcPr>
            <w:tcW w:w="617" w:type="dxa"/>
          </w:tcPr>
          <w:p w:rsidR="00FB3971" w:rsidRPr="00451678" w:rsidRDefault="00FB3971" w:rsidP="008342E7">
            <w:pPr>
              <w:rPr>
                <w:sz w:val="20"/>
              </w:rPr>
            </w:pPr>
            <w:r>
              <w:rPr>
                <w:sz w:val="20"/>
              </w:rPr>
              <w:t>1</w:t>
            </w:r>
          </w:p>
        </w:tc>
        <w:tc>
          <w:tcPr>
            <w:tcW w:w="2371" w:type="dxa"/>
          </w:tcPr>
          <w:p w:rsidR="00FB3971" w:rsidRPr="00451678" w:rsidRDefault="00FB3971" w:rsidP="008342E7">
            <w:pPr>
              <w:rPr>
                <w:sz w:val="20"/>
              </w:rPr>
            </w:pPr>
            <w:r w:rsidRPr="00451678">
              <w:rPr>
                <w:sz w:val="20"/>
              </w:rPr>
              <w:t>Participatory Project Monitoring</w:t>
            </w:r>
          </w:p>
        </w:tc>
        <w:tc>
          <w:tcPr>
            <w:tcW w:w="1710" w:type="dxa"/>
          </w:tcPr>
          <w:p w:rsidR="00FB3971" w:rsidRPr="00451678" w:rsidRDefault="00FB3971" w:rsidP="008342E7">
            <w:pPr>
              <w:rPr>
                <w:sz w:val="20"/>
              </w:rPr>
            </w:pPr>
            <w:r w:rsidRPr="00451678">
              <w:rPr>
                <w:sz w:val="20"/>
              </w:rPr>
              <w:t>Project; Implementation</w:t>
            </w:r>
          </w:p>
        </w:tc>
        <w:tc>
          <w:tcPr>
            <w:tcW w:w="1440" w:type="dxa"/>
          </w:tcPr>
          <w:p w:rsidR="00FB3971" w:rsidRPr="00451678" w:rsidRDefault="00FB3971" w:rsidP="008342E7">
            <w:pPr>
              <w:rPr>
                <w:sz w:val="20"/>
              </w:rPr>
            </w:pPr>
            <w:r>
              <w:rPr>
                <w:sz w:val="20"/>
              </w:rPr>
              <w:t>Grantee</w:t>
            </w:r>
          </w:p>
        </w:tc>
        <w:tc>
          <w:tcPr>
            <w:tcW w:w="2160" w:type="dxa"/>
          </w:tcPr>
          <w:p w:rsidR="00FB3971" w:rsidRPr="00451678" w:rsidRDefault="00FB3971" w:rsidP="008342E7">
            <w:pPr>
              <w:rPr>
                <w:sz w:val="20"/>
              </w:rPr>
            </w:pPr>
            <w:r>
              <w:rPr>
                <w:sz w:val="20"/>
              </w:rPr>
              <w:t>Covered under project grant amount</w:t>
            </w:r>
          </w:p>
        </w:tc>
        <w:tc>
          <w:tcPr>
            <w:tcW w:w="1278" w:type="dxa"/>
          </w:tcPr>
          <w:p w:rsidR="00FB3971" w:rsidRPr="00451678" w:rsidRDefault="00FB3971" w:rsidP="008342E7">
            <w:pPr>
              <w:rPr>
                <w:sz w:val="20"/>
              </w:rPr>
            </w:pPr>
            <w:r>
              <w:rPr>
                <w:sz w:val="20"/>
              </w:rPr>
              <w:t>Duration of project</w:t>
            </w:r>
          </w:p>
        </w:tc>
      </w:tr>
      <w:tr w:rsidR="00FB3971" w:rsidRPr="00451678" w:rsidTr="008342E7">
        <w:tc>
          <w:tcPr>
            <w:tcW w:w="617" w:type="dxa"/>
          </w:tcPr>
          <w:p w:rsidR="00FB3971" w:rsidRPr="00451678" w:rsidRDefault="00FB3971" w:rsidP="008342E7">
            <w:pPr>
              <w:rPr>
                <w:sz w:val="20"/>
              </w:rPr>
            </w:pPr>
            <w:r>
              <w:rPr>
                <w:sz w:val="20"/>
              </w:rPr>
              <w:t>2</w:t>
            </w:r>
          </w:p>
        </w:tc>
        <w:tc>
          <w:tcPr>
            <w:tcW w:w="2371" w:type="dxa"/>
          </w:tcPr>
          <w:p w:rsidR="00FB3971" w:rsidRPr="00451678" w:rsidRDefault="00FB3971" w:rsidP="008342E7">
            <w:pPr>
              <w:rPr>
                <w:sz w:val="20"/>
              </w:rPr>
            </w:pPr>
            <w:r w:rsidRPr="00451678">
              <w:rPr>
                <w:sz w:val="20"/>
              </w:rPr>
              <w:t>Baseline Data Collection</w:t>
            </w:r>
          </w:p>
        </w:tc>
        <w:tc>
          <w:tcPr>
            <w:tcW w:w="1710" w:type="dxa"/>
          </w:tcPr>
          <w:p w:rsidR="00FB3971" w:rsidRPr="00451678" w:rsidRDefault="00FB3971" w:rsidP="008342E7">
            <w:pPr>
              <w:rPr>
                <w:sz w:val="20"/>
              </w:rPr>
            </w:pPr>
            <w:r w:rsidRPr="00451678">
              <w:rPr>
                <w:sz w:val="20"/>
              </w:rPr>
              <w:t>Project; Results</w:t>
            </w:r>
          </w:p>
        </w:tc>
        <w:tc>
          <w:tcPr>
            <w:tcW w:w="1440" w:type="dxa"/>
          </w:tcPr>
          <w:p w:rsidR="00FB3971" w:rsidRPr="00451678" w:rsidRDefault="00FB3971" w:rsidP="008342E7">
            <w:pPr>
              <w:rPr>
                <w:sz w:val="20"/>
              </w:rPr>
            </w:pPr>
            <w:r>
              <w:rPr>
                <w:sz w:val="20"/>
              </w:rPr>
              <w:t>Grantee</w:t>
            </w:r>
          </w:p>
        </w:tc>
        <w:tc>
          <w:tcPr>
            <w:tcW w:w="2160" w:type="dxa"/>
          </w:tcPr>
          <w:p w:rsidR="00FB3971" w:rsidRPr="00451678" w:rsidRDefault="00FB3971" w:rsidP="008342E7">
            <w:pPr>
              <w:rPr>
                <w:sz w:val="20"/>
              </w:rPr>
            </w:pPr>
            <w:r>
              <w:rPr>
                <w:sz w:val="20"/>
              </w:rPr>
              <w:t>Covered under project planning grant amount or project grant amount</w:t>
            </w:r>
          </w:p>
        </w:tc>
        <w:tc>
          <w:tcPr>
            <w:tcW w:w="1278" w:type="dxa"/>
          </w:tcPr>
          <w:p w:rsidR="00FB3971" w:rsidRPr="00451678" w:rsidRDefault="00FB3971" w:rsidP="008342E7">
            <w:pPr>
              <w:rPr>
                <w:sz w:val="20"/>
              </w:rPr>
            </w:pPr>
            <w:r>
              <w:rPr>
                <w:sz w:val="20"/>
              </w:rPr>
              <w:t>At project concept planning and proposal stage</w:t>
            </w:r>
          </w:p>
        </w:tc>
      </w:tr>
      <w:tr w:rsidR="00FB3971" w:rsidRPr="00451678" w:rsidTr="008342E7">
        <w:tc>
          <w:tcPr>
            <w:tcW w:w="617" w:type="dxa"/>
          </w:tcPr>
          <w:p w:rsidR="00FB3971" w:rsidRPr="00451678" w:rsidRDefault="00FB3971" w:rsidP="008342E7">
            <w:pPr>
              <w:rPr>
                <w:sz w:val="20"/>
              </w:rPr>
            </w:pPr>
            <w:r>
              <w:rPr>
                <w:sz w:val="20"/>
              </w:rPr>
              <w:t>3</w:t>
            </w:r>
          </w:p>
        </w:tc>
        <w:tc>
          <w:tcPr>
            <w:tcW w:w="2371" w:type="dxa"/>
          </w:tcPr>
          <w:p w:rsidR="00FB3971" w:rsidRPr="00451678" w:rsidRDefault="00FB3971" w:rsidP="008342E7">
            <w:pPr>
              <w:rPr>
                <w:sz w:val="20"/>
              </w:rPr>
            </w:pPr>
            <w:r>
              <w:rPr>
                <w:sz w:val="20"/>
              </w:rPr>
              <w:t xml:space="preserve">Two or Three </w:t>
            </w:r>
            <w:r w:rsidRPr="00451678">
              <w:rPr>
                <w:sz w:val="20"/>
              </w:rPr>
              <w:t xml:space="preserve">Project Progress </w:t>
            </w:r>
            <w:r>
              <w:rPr>
                <w:sz w:val="20"/>
              </w:rPr>
              <w:t xml:space="preserve">and Financial </w:t>
            </w:r>
            <w:r w:rsidRPr="00451678">
              <w:rPr>
                <w:sz w:val="20"/>
              </w:rPr>
              <w:t>Reports</w:t>
            </w:r>
            <w:r>
              <w:rPr>
                <w:sz w:val="20"/>
              </w:rPr>
              <w:t xml:space="preserve"> </w:t>
            </w:r>
            <w:r w:rsidRPr="000D65B1">
              <w:rPr>
                <w:i/>
                <w:sz w:val="20"/>
              </w:rPr>
              <w:t>(depending on agreed disbursement schedule)</w:t>
            </w:r>
          </w:p>
        </w:tc>
        <w:tc>
          <w:tcPr>
            <w:tcW w:w="1710" w:type="dxa"/>
          </w:tcPr>
          <w:p w:rsidR="00FB3971" w:rsidRPr="00451678" w:rsidRDefault="00FB3971" w:rsidP="008342E7">
            <w:pPr>
              <w:rPr>
                <w:sz w:val="20"/>
              </w:rPr>
            </w:pPr>
            <w:r w:rsidRPr="00451678">
              <w:rPr>
                <w:sz w:val="20"/>
              </w:rPr>
              <w:t>Project; Implementation</w:t>
            </w:r>
          </w:p>
        </w:tc>
        <w:tc>
          <w:tcPr>
            <w:tcW w:w="1440" w:type="dxa"/>
          </w:tcPr>
          <w:p w:rsidR="00FB3971" w:rsidRPr="00451678" w:rsidRDefault="00FB3971" w:rsidP="008342E7">
            <w:pPr>
              <w:rPr>
                <w:sz w:val="20"/>
              </w:rPr>
            </w:pPr>
            <w:r>
              <w:rPr>
                <w:sz w:val="20"/>
              </w:rPr>
              <w:t>Grantee</w:t>
            </w:r>
          </w:p>
        </w:tc>
        <w:tc>
          <w:tcPr>
            <w:tcW w:w="2160" w:type="dxa"/>
          </w:tcPr>
          <w:p w:rsidR="00FB3971" w:rsidRPr="00451678" w:rsidRDefault="00FB3971" w:rsidP="008342E7">
            <w:pPr>
              <w:rPr>
                <w:sz w:val="20"/>
              </w:rPr>
            </w:pPr>
            <w:r>
              <w:rPr>
                <w:sz w:val="20"/>
              </w:rPr>
              <w:t>Covered under project grant amount</w:t>
            </w:r>
          </w:p>
        </w:tc>
        <w:tc>
          <w:tcPr>
            <w:tcW w:w="1278" w:type="dxa"/>
          </w:tcPr>
          <w:p w:rsidR="00FB3971" w:rsidRPr="00451678" w:rsidRDefault="00FB3971" w:rsidP="008342E7">
            <w:pPr>
              <w:rPr>
                <w:sz w:val="20"/>
              </w:rPr>
            </w:pPr>
            <w:r>
              <w:rPr>
                <w:sz w:val="20"/>
              </w:rPr>
              <w:t>At each disbursement request</w:t>
            </w:r>
          </w:p>
        </w:tc>
      </w:tr>
      <w:tr w:rsidR="00FB3971" w:rsidRPr="00451678" w:rsidTr="008342E7">
        <w:tc>
          <w:tcPr>
            <w:tcW w:w="617" w:type="dxa"/>
          </w:tcPr>
          <w:p w:rsidR="00FB3971" w:rsidRPr="00451678" w:rsidRDefault="00FB3971" w:rsidP="008342E7">
            <w:pPr>
              <w:rPr>
                <w:sz w:val="20"/>
              </w:rPr>
            </w:pPr>
            <w:r>
              <w:rPr>
                <w:sz w:val="20"/>
              </w:rPr>
              <w:t>4</w:t>
            </w:r>
          </w:p>
        </w:tc>
        <w:tc>
          <w:tcPr>
            <w:tcW w:w="2371" w:type="dxa"/>
          </w:tcPr>
          <w:p w:rsidR="00FB3971" w:rsidRPr="00451678" w:rsidRDefault="00FB3971" w:rsidP="008342E7">
            <w:pPr>
              <w:rPr>
                <w:sz w:val="20"/>
              </w:rPr>
            </w:pPr>
            <w:r w:rsidRPr="00451678">
              <w:rPr>
                <w:sz w:val="20"/>
              </w:rPr>
              <w:t xml:space="preserve">Project </w:t>
            </w:r>
            <w:proofErr w:type="spellStart"/>
            <w:r w:rsidRPr="00451678">
              <w:rPr>
                <w:sz w:val="20"/>
              </w:rPr>
              <w:t>Workplans</w:t>
            </w:r>
            <w:proofErr w:type="spellEnd"/>
          </w:p>
        </w:tc>
        <w:tc>
          <w:tcPr>
            <w:tcW w:w="1710" w:type="dxa"/>
          </w:tcPr>
          <w:p w:rsidR="00FB3971" w:rsidRPr="00451678" w:rsidRDefault="00FB3971" w:rsidP="008342E7">
            <w:pPr>
              <w:rPr>
                <w:sz w:val="20"/>
              </w:rPr>
            </w:pPr>
            <w:r w:rsidRPr="00451678">
              <w:rPr>
                <w:sz w:val="20"/>
              </w:rPr>
              <w:t>Project; Implementation</w:t>
            </w:r>
          </w:p>
        </w:tc>
        <w:tc>
          <w:tcPr>
            <w:tcW w:w="1440" w:type="dxa"/>
          </w:tcPr>
          <w:p w:rsidR="00FB3971" w:rsidRPr="00451678" w:rsidRDefault="00FB3971" w:rsidP="008342E7">
            <w:pPr>
              <w:rPr>
                <w:sz w:val="20"/>
              </w:rPr>
            </w:pPr>
            <w:r>
              <w:rPr>
                <w:sz w:val="20"/>
              </w:rPr>
              <w:t>Grantee and NC</w:t>
            </w:r>
          </w:p>
        </w:tc>
        <w:tc>
          <w:tcPr>
            <w:tcW w:w="2160" w:type="dxa"/>
          </w:tcPr>
          <w:p w:rsidR="00FB3971" w:rsidRPr="00451678" w:rsidRDefault="00FB3971" w:rsidP="008342E7">
            <w:pPr>
              <w:rPr>
                <w:sz w:val="20"/>
              </w:rPr>
            </w:pPr>
            <w:r>
              <w:rPr>
                <w:sz w:val="20"/>
              </w:rPr>
              <w:t>Covered under project grant amount</w:t>
            </w:r>
          </w:p>
        </w:tc>
        <w:tc>
          <w:tcPr>
            <w:tcW w:w="1278" w:type="dxa"/>
          </w:tcPr>
          <w:p w:rsidR="00FB3971" w:rsidRPr="00451678" w:rsidRDefault="00FB3971" w:rsidP="008342E7">
            <w:pPr>
              <w:rPr>
                <w:sz w:val="20"/>
              </w:rPr>
            </w:pPr>
            <w:r>
              <w:rPr>
                <w:sz w:val="20"/>
              </w:rPr>
              <w:t>Duration of project</w:t>
            </w:r>
          </w:p>
        </w:tc>
      </w:tr>
      <w:tr w:rsidR="00FB3971" w:rsidRPr="00451678" w:rsidTr="008342E7">
        <w:tc>
          <w:tcPr>
            <w:tcW w:w="617" w:type="dxa"/>
          </w:tcPr>
          <w:p w:rsidR="00FB3971" w:rsidRPr="00451678" w:rsidRDefault="00FB3971" w:rsidP="008342E7">
            <w:pPr>
              <w:rPr>
                <w:sz w:val="20"/>
              </w:rPr>
            </w:pPr>
            <w:r>
              <w:rPr>
                <w:sz w:val="20"/>
              </w:rPr>
              <w:t>5</w:t>
            </w:r>
          </w:p>
        </w:tc>
        <w:tc>
          <w:tcPr>
            <w:tcW w:w="2371" w:type="dxa"/>
          </w:tcPr>
          <w:p w:rsidR="00FB3971" w:rsidRDefault="00FB3971" w:rsidP="008342E7">
            <w:pPr>
              <w:rPr>
                <w:sz w:val="20"/>
              </w:rPr>
            </w:pPr>
            <w:r w:rsidRPr="00451678">
              <w:rPr>
                <w:sz w:val="20"/>
              </w:rPr>
              <w:t>NC Project Proposal Site Visit</w:t>
            </w:r>
          </w:p>
          <w:p w:rsidR="00FB3971" w:rsidRPr="00451678" w:rsidRDefault="00FB3971" w:rsidP="008342E7">
            <w:pPr>
              <w:rPr>
                <w:sz w:val="20"/>
              </w:rPr>
            </w:pPr>
            <w:r w:rsidRPr="00CD2A25">
              <w:rPr>
                <w:i/>
                <w:sz w:val="20"/>
              </w:rPr>
              <w:t>(as necessary</w:t>
            </w:r>
            <w:r>
              <w:rPr>
                <w:i/>
                <w:sz w:val="20"/>
              </w:rPr>
              <w:t xml:space="preserve"> </w:t>
            </w:r>
            <w:r w:rsidRPr="00CD2A25">
              <w:rPr>
                <w:i/>
                <w:sz w:val="20"/>
              </w:rPr>
              <w:t>/</w:t>
            </w:r>
            <w:r>
              <w:rPr>
                <w:i/>
                <w:sz w:val="20"/>
              </w:rPr>
              <w:t xml:space="preserve"> </w:t>
            </w:r>
            <w:r w:rsidRPr="00CD2A25">
              <w:rPr>
                <w:i/>
                <w:sz w:val="20"/>
              </w:rPr>
              <w:t>cost effective</w:t>
            </w:r>
            <w:r>
              <w:rPr>
                <w:rStyle w:val="FootnoteReference"/>
              </w:rPr>
              <w:footnoteReference w:id="17"/>
            </w:r>
            <w:r w:rsidRPr="00CD2A25">
              <w:rPr>
                <w:i/>
                <w:sz w:val="20"/>
              </w:rPr>
              <w:t>)</w:t>
            </w:r>
          </w:p>
        </w:tc>
        <w:tc>
          <w:tcPr>
            <w:tcW w:w="1710" w:type="dxa"/>
          </w:tcPr>
          <w:p w:rsidR="00FB3971" w:rsidRPr="00451678" w:rsidRDefault="00FB3971" w:rsidP="008342E7">
            <w:pPr>
              <w:rPr>
                <w:sz w:val="20"/>
              </w:rPr>
            </w:pPr>
            <w:r w:rsidRPr="00451678">
              <w:rPr>
                <w:sz w:val="20"/>
              </w:rPr>
              <w:t>Project; Implementation</w:t>
            </w:r>
          </w:p>
        </w:tc>
        <w:tc>
          <w:tcPr>
            <w:tcW w:w="1440" w:type="dxa"/>
          </w:tcPr>
          <w:p w:rsidR="00FB3971" w:rsidRPr="00451678" w:rsidRDefault="00FB3971" w:rsidP="008342E7">
            <w:pPr>
              <w:rPr>
                <w:sz w:val="20"/>
              </w:rPr>
            </w:pPr>
            <w:r>
              <w:rPr>
                <w:sz w:val="20"/>
              </w:rPr>
              <w:t>NC</w:t>
            </w:r>
          </w:p>
        </w:tc>
        <w:tc>
          <w:tcPr>
            <w:tcW w:w="2160" w:type="dxa"/>
          </w:tcPr>
          <w:p w:rsidR="00FB3971" w:rsidRPr="00451678" w:rsidRDefault="00FB3971" w:rsidP="008342E7">
            <w:pPr>
              <w:rPr>
                <w:sz w:val="20"/>
              </w:rPr>
            </w:pPr>
            <w:r>
              <w:rPr>
                <w:sz w:val="20"/>
              </w:rPr>
              <w:t>Variable</w:t>
            </w:r>
          </w:p>
        </w:tc>
        <w:tc>
          <w:tcPr>
            <w:tcW w:w="1278" w:type="dxa"/>
          </w:tcPr>
          <w:p w:rsidR="00FB3971" w:rsidRPr="00451678" w:rsidRDefault="00FB3971" w:rsidP="008342E7">
            <w:pPr>
              <w:rPr>
                <w:sz w:val="20"/>
              </w:rPr>
            </w:pPr>
            <w:r>
              <w:rPr>
                <w:sz w:val="20"/>
              </w:rPr>
              <w:t>Before project approval, as appropriate</w:t>
            </w:r>
          </w:p>
        </w:tc>
      </w:tr>
      <w:tr w:rsidR="00FB3971" w:rsidRPr="00451678" w:rsidTr="008342E7">
        <w:tc>
          <w:tcPr>
            <w:tcW w:w="617" w:type="dxa"/>
          </w:tcPr>
          <w:p w:rsidR="00FB3971" w:rsidRPr="00451678" w:rsidRDefault="00FB3971" w:rsidP="008342E7">
            <w:pPr>
              <w:rPr>
                <w:sz w:val="20"/>
              </w:rPr>
            </w:pPr>
            <w:r>
              <w:rPr>
                <w:sz w:val="20"/>
              </w:rPr>
              <w:t>6</w:t>
            </w:r>
          </w:p>
        </w:tc>
        <w:tc>
          <w:tcPr>
            <w:tcW w:w="2371" w:type="dxa"/>
          </w:tcPr>
          <w:p w:rsidR="00FB3971" w:rsidRDefault="00FB3971" w:rsidP="008342E7">
            <w:pPr>
              <w:rPr>
                <w:sz w:val="20"/>
              </w:rPr>
            </w:pPr>
            <w:r w:rsidRPr="00451678">
              <w:rPr>
                <w:sz w:val="20"/>
              </w:rPr>
              <w:t>NC Project Monitoring Site Visit</w:t>
            </w:r>
          </w:p>
          <w:p w:rsidR="00FB3971" w:rsidRPr="00451678" w:rsidRDefault="00FB3971" w:rsidP="008342E7">
            <w:pPr>
              <w:rPr>
                <w:sz w:val="20"/>
              </w:rPr>
            </w:pPr>
            <w:r w:rsidRPr="00CD2A25">
              <w:rPr>
                <w:i/>
                <w:sz w:val="20"/>
              </w:rPr>
              <w:t>(as necessary</w:t>
            </w:r>
            <w:r>
              <w:rPr>
                <w:i/>
                <w:sz w:val="20"/>
              </w:rPr>
              <w:t xml:space="preserve"> </w:t>
            </w:r>
            <w:r w:rsidRPr="00CD2A25">
              <w:rPr>
                <w:i/>
                <w:sz w:val="20"/>
              </w:rPr>
              <w:t>/</w:t>
            </w:r>
            <w:r>
              <w:rPr>
                <w:i/>
                <w:sz w:val="20"/>
              </w:rPr>
              <w:t xml:space="preserve"> </w:t>
            </w:r>
            <w:r w:rsidRPr="00CD2A25">
              <w:rPr>
                <w:i/>
                <w:sz w:val="20"/>
              </w:rPr>
              <w:t>cost effective)</w:t>
            </w:r>
          </w:p>
        </w:tc>
        <w:tc>
          <w:tcPr>
            <w:tcW w:w="1710" w:type="dxa"/>
          </w:tcPr>
          <w:p w:rsidR="00FB3971" w:rsidRPr="00451678" w:rsidRDefault="00FB3971" w:rsidP="008342E7">
            <w:pPr>
              <w:rPr>
                <w:sz w:val="20"/>
              </w:rPr>
            </w:pPr>
            <w:r w:rsidRPr="00451678">
              <w:rPr>
                <w:sz w:val="20"/>
              </w:rPr>
              <w:t>Project; Implementation AND Results</w:t>
            </w:r>
          </w:p>
        </w:tc>
        <w:tc>
          <w:tcPr>
            <w:tcW w:w="1440" w:type="dxa"/>
          </w:tcPr>
          <w:p w:rsidR="00FB3971" w:rsidRPr="00451678" w:rsidRDefault="00FB3971" w:rsidP="008342E7">
            <w:pPr>
              <w:rPr>
                <w:sz w:val="20"/>
              </w:rPr>
            </w:pPr>
            <w:r>
              <w:rPr>
                <w:sz w:val="20"/>
              </w:rPr>
              <w:t>NC</w:t>
            </w:r>
          </w:p>
        </w:tc>
        <w:tc>
          <w:tcPr>
            <w:tcW w:w="2160" w:type="dxa"/>
          </w:tcPr>
          <w:p w:rsidR="00FB3971" w:rsidRPr="00451678" w:rsidRDefault="00FB3971" w:rsidP="008342E7">
            <w:pPr>
              <w:rPr>
                <w:sz w:val="20"/>
              </w:rPr>
            </w:pPr>
            <w:r>
              <w:rPr>
                <w:sz w:val="20"/>
              </w:rPr>
              <w:t>Variable</w:t>
            </w:r>
          </w:p>
        </w:tc>
        <w:tc>
          <w:tcPr>
            <w:tcW w:w="1278" w:type="dxa"/>
          </w:tcPr>
          <w:p w:rsidR="00FB3971" w:rsidRPr="00451678" w:rsidRDefault="00FB3971" w:rsidP="008342E7">
            <w:pPr>
              <w:rPr>
                <w:sz w:val="20"/>
              </w:rPr>
            </w:pPr>
            <w:r>
              <w:rPr>
                <w:sz w:val="20"/>
              </w:rPr>
              <w:t>On average once per year, as appropriate</w:t>
            </w:r>
          </w:p>
        </w:tc>
      </w:tr>
      <w:tr w:rsidR="00FB3971" w:rsidRPr="00451678" w:rsidTr="008342E7">
        <w:tc>
          <w:tcPr>
            <w:tcW w:w="617" w:type="dxa"/>
          </w:tcPr>
          <w:p w:rsidR="00FB3971" w:rsidRPr="00451678" w:rsidRDefault="00FB3971" w:rsidP="008342E7">
            <w:pPr>
              <w:rPr>
                <w:sz w:val="20"/>
              </w:rPr>
            </w:pPr>
            <w:r>
              <w:rPr>
                <w:sz w:val="20"/>
              </w:rPr>
              <w:t>7</w:t>
            </w:r>
          </w:p>
        </w:tc>
        <w:tc>
          <w:tcPr>
            <w:tcW w:w="2371" w:type="dxa"/>
          </w:tcPr>
          <w:p w:rsidR="00FB3971" w:rsidRDefault="00FB3971" w:rsidP="008342E7">
            <w:pPr>
              <w:rPr>
                <w:sz w:val="20"/>
              </w:rPr>
            </w:pPr>
            <w:r w:rsidRPr="00451678">
              <w:rPr>
                <w:sz w:val="20"/>
              </w:rPr>
              <w:t>NC Project Evaluation Site Visit</w:t>
            </w:r>
          </w:p>
          <w:p w:rsidR="00FB3971" w:rsidRPr="00451678" w:rsidRDefault="00FB3971" w:rsidP="008342E7">
            <w:pPr>
              <w:rPr>
                <w:sz w:val="20"/>
              </w:rPr>
            </w:pPr>
            <w:r w:rsidRPr="00CD2A25">
              <w:rPr>
                <w:i/>
                <w:sz w:val="20"/>
              </w:rPr>
              <w:t>(as necessary</w:t>
            </w:r>
            <w:r>
              <w:rPr>
                <w:i/>
                <w:sz w:val="20"/>
              </w:rPr>
              <w:t xml:space="preserve"> </w:t>
            </w:r>
            <w:r w:rsidRPr="00CD2A25">
              <w:rPr>
                <w:i/>
                <w:sz w:val="20"/>
              </w:rPr>
              <w:t>/</w:t>
            </w:r>
            <w:r>
              <w:rPr>
                <w:i/>
                <w:sz w:val="20"/>
              </w:rPr>
              <w:t xml:space="preserve"> </w:t>
            </w:r>
            <w:r w:rsidRPr="00CD2A25">
              <w:rPr>
                <w:i/>
                <w:sz w:val="20"/>
              </w:rPr>
              <w:t>cost effective)</w:t>
            </w:r>
          </w:p>
        </w:tc>
        <w:tc>
          <w:tcPr>
            <w:tcW w:w="1710" w:type="dxa"/>
          </w:tcPr>
          <w:p w:rsidR="00FB3971" w:rsidRPr="00451678" w:rsidRDefault="00FB3971" w:rsidP="008342E7">
            <w:pPr>
              <w:rPr>
                <w:sz w:val="20"/>
              </w:rPr>
            </w:pPr>
            <w:r w:rsidRPr="00451678">
              <w:rPr>
                <w:sz w:val="20"/>
              </w:rPr>
              <w:t>Project; Implementation AND Results</w:t>
            </w:r>
          </w:p>
        </w:tc>
        <w:tc>
          <w:tcPr>
            <w:tcW w:w="1440" w:type="dxa"/>
          </w:tcPr>
          <w:p w:rsidR="00FB3971" w:rsidRPr="00451678" w:rsidRDefault="00FB3971" w:rsidP="008342E7">
            <w:pPr>
              <w:rPr>
                <w:sz w:val="20"/>
              </w:rPr>
            </w:pPr>
            <w:r>
              <w:rPr>
                <w:sz w:val="20"/>
              </w:rPr>
              <w:t>NC</w:t>
            </w:r>
          </w:p>
        </w:tc>
        <w:tc>
          <w:tcPr>
            <w:tcW w:w="2160" w:type="dxa"/>
          </w:tcPr>
          <w:p w:rsidR="00FB3971" w:rsidRPr="00451678" w:rsidRDefault="00FB3971" w:rsidP="008342E7">
            <w:pPr>
              <w:rPr>
                <w:sz w:val="20"/>
              </w:rPr>
            </w:pPr>
            <w:r>
              <w:rPr>
                <w:sz w:val="20"/>
              </w:rPr>
              <w:t>Variable</w:t>
            </w:r>
          </w:p>
        </w:tc>
        <w:tc>
          <w:tcPr>
            <w:tcW w:w="1278" w:type="dxa"/>
          </w:tcPr>
          <w:p w:rsidR="00FB3971" w:rsidRPr="00451678" w:rsidRDefault="00FB3971" w:rsidP="008342E7">
            <w:pPr>
              <w:rPr>
                <w:sz w:val="20"/>
              </w:rPr>
            </w:pPr>
            <w:r>
              <w:rPr>
                <w:sz w:val="20"/>
              </w:rPr>
              <w:t>At end of project, as appropriate</w:t>
            </w:r>
          </w:p>
        </w:tc>
      </w:tr>
      <w:tr w:rsidR="00FB3971" w:rsidRPr="00451678" w:rsidTr="008342E7">
        <w:tc>
          <w:tcPr>
            <w:tcW w:w="617" w:type="dxa"/>
          </w:tcPr>
          <w:p w:rsidR="00FB3971" w:rsidRPr="00451678" w:rsidRDefault="00FB3971" w:rsidP="008342E7">
            <w:pPr>
              <w:rPr>
                <w:sz w:val="20"/>
              </w:rPr>
            </w:pPr>
            <w:r>
              <w:rPr>
                <w:sz w:val="20"/>
              </w:rPr>
              <w:t>8</w:t>
            </w:r>
          </w:p>
        </w:tc>
        <w:tc>
          <w:tcPr>
            <w:tcW w:w="2371" w:type="dxa"/>
          </w:tcPr>
          <w:p w:rsidR="00FB3971" w:rsidRPr="00451678" w:rsidRDefault="00FB3971" w:rsidP="008342E7">
            <w:pPr>
              <w:rPr>
                <w:sz w:val="20"/>
              </w:rPr>
            </w:pPr>
            <w:r w:rsidRPr="00451678">
              <w:rPr>
                <w:sz w:val="20"/>
              </w:rPr>
              <w:t>Project Final Report</w:t>
            </w:r>
          </w:p>
        </w:tc>
        <w:tc>
          <w:tcPr>
            <w:tcW w:w="1710" w:type="dxa"/>
          </w:tcPr>
          <w:p w:rsidR="00FB3971" w:rsidRPr="00451678" w:rsidRDefault="00FB3971" w:rsidP="008342E7">
            <w:pPr>
              <w:rPr>
                <w:sz w:val="20"/>
              </w:rPr>
            </w:pPr>
            <w:r w:rsidRPr="00451678">
              <w:rPr>
                <w:sz w:val="20"/>
              </w:rPr>
              <w:t>Project; Implementation AND Results</w:t>
            </w:r>
          </w:p>
        </w:tc>
        <w:tc>
          <w:tcPr>
            <w:tcW w:w="1440" w:type="dxa"/>
          </w:tcPr>
          <w:p w:rsidR="00FB3971" w:rsidRPr="00451678" w:rsidRDefault="00FB3971" w:rsidP="008342E7">
            <w:pPr>
              <w:rPr>
                <w:sz w:val="20"/>
              </w:rPr>
            </w:pPr>
            <w:r>
              <w:rPr>
                <w:sz w:val="20"/>
              </w:rPr>
              <w:t>Grantee</w:t>
            </w:r>
          </w:p>
        </w:tc>
        <w:tc>
          <w:tcPr>
            <w:tcW w:w="2160" w:type="dxa"/>
          </w:tcPr>
          <w:p w:rsidR="00FB3971" w:rsidRPr="00451678" w:rsidRDefault="00FB3971" w:rsidP="008342E7">
            <w:pPr>
              <w:rPr>
                <w:sz w:val="20"/>
              </w:rPr>
            </w:pPr>
            <w:r>
              <w:rPr>
                <w:sz w:val="20"/>
              </w:rPr>
              <w:t>Covered under project grant amount</w:t>
            </w:r>
          </w:p>
        </w:tc>
        <w:tc>
          <w:tcPr>
            <w:tcW w:w="1278" w:type="dxa"/>
          </w:tcPr>
          <w:p w:rsidR="00FB3971" w:rsidRPr="00451678" w:rsidRDefault="00FB3971" w:rsidP="008342E7">
            <w:pPr>
              <w:rPr>
                <w:sz w:val="20"/>
              </w:rPr>
            </w:pPr>
            <w:r>
              <w:rPr>
                <w:sz w:val="20"/>
              </w:rPr>
              <w:t>Following completion of project activities</w:t>
            </w:r>
          </w:p>
        </w:tc>
      </w:tr>
      <w:tr w:rsidR="00FB3971" w:rsidRPr="00451678" w:rsidTr="008342E7">
        <w:tc>
          <w:tcPr>
            <w:tcW w:w="617" w:type="dxa"/>
          </w:tcPr>
          <w:p w:rsidR="00FB3971" w:rsidRPr="00451678" w:rsidRDefault="00FB3971" w:rsidP="008342E7">
            <w:pPr>
              <w:rPr>
                <w:sz w:val="20"/>
              </w:rPr>
            </w:pPr>
            <w:r>
              <w:rPr>
                <w:sz w:val="20"/>
              </w:rPr>
              <w:t>9</w:t>
            </w:r>
          </w:p>
        </w:tc>
        <w:tc>
          <w:tcPr>
            <w:tcW w:w="2371" w:type="dxa"/>
          </w:tcPr>
          <w:p w:rsidR="00FB3971" w:rsidRDefault="00FB3971" w:rsidP="008342E7">
            <w:pPr>
              <w:rPr>
                <w:sz w:val="20"/>
              </w:rPr>
            </w:pPr>
            <w:r w:rsidRPr="00451678">
              <w:rPr>
                <w:sz w:val="20"/>
              </w:rPr>
              <w:t xml:space="preserve">Project Evaluation Report </w:t>
            </w:r>
          </w:p>
          <w:p w:rsidR="00FB3971" w:rsidRPr="00451678" w:rsidRDefault="00FB3971" w:rsidP="008342E7">
            <w:pPr>
              <w:rPr>
                <w:sz w:val="20"/>
              </w:rPr>
            </w:pPr>
            <w:r w:rsidRPr="000D65B1">
              <w:rPr>
                <w:i/>
                <w:sz w:val="20"/>
              </w:rPr>
              <w:t>(as appropriate)</w:t>
            </w:r>
          </w:p>
        </w:tc>
        <w:tc>
          <w:tcPr>
            <w:tcW w:w="1710" w:type="dxa"/>
          </w:tcPr>
          <w:p w:rsidR="00FB3971" w:rsidRPr="00451678" w:rsidRDefault="00FB3971" w:rsidP="008342E7">
            <w:pPr>
              <w:rPr>
                <w:sz w:val="20"/>
              </w:rPr>
            </w:pPr>
            <w:r w:rsidRPr="00451678">
              <w:rPr>
                <w:sz w:val="20"/>
              </w:rPr>
              <w:t>Project; Implementation AND Results</w:t>
            </w:r>
          </w:p>
        </w:tc>
        <w:tc>
          <w:tcPr>
            <w:tcW w:w="1440" w:type="dxa"/>
          </w:tcPr>
          <w:p w:rsidR="00FB3971" w:rsidRPr="00451678" w:rsidRDefault="00FB3971" w:rsidP="008342E7">
            <w:pPr>
              <w:rPr>
                <w:sz w:val="20"/>
              </w:rPr>
            </w:pPr>
            <w:r>
              <w:rPr>
                <w:sz w:val="20"/>
              </w:rPr>
              <w:t xml:space="preserve">NC </w:t>
            </w:r>
            <w:r w:rsidRPr="00E723C1">
              <w:rPr>
                <w:i/>
                <w:sz w:val="20"/>
              </w:rPr>
              <w:t>(with contracted independent external party)</w:t>
            </w:r>
          </w:p>
        </w:tc>
        <w:tc>
          <w:tcPr>
            <w:tcW w:w="2160" w:type="dxa"/>
          </w:tcPr>
          <w:p w:rsidR="00FB3971" w:rsidRPr="00451678" w:rsidRDefault="00FB3971" w:rsidP="008342E7">
            <w:pPr>
              <w:rPr>
                <w:sz w:val="20"/>
              </w:rPr>
            </w:pPr>
            <w:r>
              <w:rPr>
                <w:sz w:val="20"/>
              </w:rPr>
              <w:t>Variable</w:t>
            </w:r>
          </w:p>
        </w:tc>
        <w:tc>
          <w:tcPr>
            <w:tcW w:w="1278" w:type="dxa"/>
          </w:tcPr>
          <w:p w:rsidR="00FB3971" w:rsidRPr="00451678" w:rsidRDefault="00FB3971" w:rsidP="008342E7">
            <w:pPr>
              <w:rPr>
                <w:sz w:val="20"/>
              </w:rPr>
            </w:pPr>
            <w:r>
              <w:rPr>
                <w:sz w:val="20"/>
              </w:rPr>
              <w:t>Following completion of project activities</w:t>
            </w:r>
          </w:p>
        </w:tc>
      </w:tr>
      <w:tr w:rsidR="00FB3971" w:rsidRPr="00451678" w:rsidTr="008342E7">
        <w:tc>
          <w:tcPr>
            <w:tcW w:w="617" w:type="dxa"/>
          </w:tcPr>
          <w:p w:rsidR="00FB3971" w:rsidRPr="0035449B" w:rsidRDefault="00FB3971" w:rsidP="008342E7">
            <w:pPr>
              <w:rPr>
                <w:sz w:val="20"/>
              </w:rPr>
            </w:pPr>
            <w:r w:rsidRPr="0035449B">
              <w:rPr>
                <w:sz w:val="20"/>
              </w:rPr>
              <w:t>10</w:t>
            </w:r>
          </w:p>
        </w:tc>
        <w:tc>
          <w:tcPr>
            <w:tcW w:w="2371" w:type="dxa"/>
          </w:tcPr>
          <w:p w:rsidR="00FB3971" w:rsidRPr="005E7A04" w:rsidRDefault="00FB3971" w:rsidP="008342E7">
            <w:pPr>
              <w:rPr>
                <w:sz w:val="20"/>
              </w:rPr>
            </w:pPr>
            <w:r w:rsidRPr="00451678">
              <w:rPr>
                <w:sz w:val="20"/>
              </w:rPr>
              <w:t>Prepare project description to be incorporated into global project database</w:t>
            </w:r>
          </w:p>
        </w:tc>
        <w:tc>
          <w:tcPr>
            <w:tcW w:w="1710" w:type="dxa"/>
          </w:tcPr>
          <w:p w:rsidR="00FB3971" w:rsidRPr="00993F53" w:rsidRDefault="00FB3971" w:rsidP="008342E7">
            <w:pPr>
              <w:rPr>
                <w:sz w:val="20"/>
              </w:rPr>
            </w:pPr>
            <w:r w:rsidRPr="00993F53">
              <w:rPr>
                <w:sz w:val="20"/>
              </w:rPr>
              <w:t>Project; Implementation</w:t>
            </w:r>
          </w:p>
        </w:tc>
        <w:tc>
          <w:tcPr>
            <w:tcW w:w="1440" w:type="dxa"/>
          </w:tcPr>
          <w:p w:rsidR="00FB3971" w:rsidRPr="00993F53" w:rsidRDefault="00FB3971" w:rsidP="008342E7">
            <w:pPr>
              <w:rPr>
                <w:sz w:val="20"/>
              </w:rPr>
            </w:pPr>
            <w:r>
              <w:rPr>
                <w:sz w:val="20"/>
              </w:rPr>
              <w:t>PA and NC</w:t>
            </w:r>
          </w:p>
        </w:tc>
        <w:tc>
          <w:tcPr>
            <w:tcW w:w="2160" w:type="dxa"/>
          </w:tcPr>
          <w:p w:rsidR="00FB3971" w:rsidRPr="00993F53" w:rsidRDefault="00FB3971" w:rsidP="008342E7">
            <w:pPr>
              <w:rPr>
                <w:sz w:val="20"/>
              </w:rPr>
            </w:pPr>
            <w:r>
              <w:rPr>
                <w:sz w:val="20"/>
              </w:rPr>
              <w:t>Covered under country program operating costs</w:t>
            </w:r>
          </w:p>
        </w:tc>
        <w:tc>
          <w:tcPr>
            <w:tcW w:w="1278" w:type="dxa"/>
          </w:tcPr>
          <w:p w:rsidR="00FB3971" w:rsidRPr="00993F53" w:rsidRDefault="00FB3971" w:rsidP="008342E7">
            <w:pPr>
              <w:rPr>
                <w:sz w:val="20"/>
              </w:rPr>
            </w:pPr>
            <w:r>
              <w:rPr>
                <w:sz w:val="20"/>
              </w:rPr>
              <w:t>At start of project, and ongoing as appropriate</w:t>
            </w:r>
          </w:p>
        </w:tc>
      </w:tr>
      <w:tr w:rsidR="00FB3971" w:rsidRPr="00451678" w:rsidTr="008342E7">
        <w:tc>
          <w:tcPr>
            <w:tcW w:w="9576" w:type="dxa"/>
            <w:gridSpan w:val="6"/>
            <w:shd w:val="clear" w:color="auto" w:fill="D9D9D9"/>
          </w:tcPr>
          <w:p w:rsidR="00FB3971" w:rsidRPr="00451678" w:rsidRDefault="00FB3971" w:rsidP="008342E7">
            <w:pPr>
              <w:jc w:val="center"/>
              <w:rPr>
                <w:b/>
                <w:sz w:val="20"/>
              </w:rPr>
            </w:pPr>
            <w:r w:rsidRPr="00451678">
              <w:rPr>
                <w:b/>
                <w:sz w:val="20"/>
              </w:rPr>
              <w:t>Country</w:t>
            </w:r>
            <w:r>
              <w:rPr>
                <w:b/>
                <w:sz w:val="20"/>
              </w:rPr>
              <w:t xml:space="preserve"> Level</w:t>
            </w:r>
          </w:p>
        </w:tc>
      </w:tr>
      <w:tr w:rsidR="00FB3971" w:rsidRPr="00451678" w:rsidTr="008342E7">
        <w:tc>
          <w:tcPr>
            <w:tcW w:w="617" w:type="dxa"/>
          </w:tcPr>
          <w:p w:rsidR="00FB3971" w:rsidRPr="00451678" w:rsidRDefault="00FB3971" w:rsidP="008342E7">
            <w:pPr>
              <w:rPr>
                <w:sz w:val="20"/>
              </w:rPr>
            </w:pPr>
            <w:r>
              <w:rPr>
                <w:sz w:val="20"/>
              </w:rPr>
              <w:t>11</w:t>
            </w:r>
          </w:p>
        </w:tc>
        <w:tc>
          <w:tcPr>
            <w:tcW w:w="2371" w:type="dxa"/>
          </w:tcPr>
          <w:p w:rsidR="00FB3971" w:rsidRPr="00451678" w:rsidRDefault="00FB3971" w:rsidP="008342E7">
            <w:pPr>
              <w:rPr>
                <w:sz w:val="20"/>
              </w:rPr>
            </w:pPr>
            <w:r>
              <w:rPr>
                <w:sz w:val="20"/>
              </w:rPr>
              <w:t xml:space="preserve">Country </w:t>
            </w:r>
            <w:proofErr w:type="spellStart"/>
            <w:r>
              <w:rPr>
                <w:sz w:val="20"/>
              </w:rPr>
              <w:t>Programme</w:t>
            </w:r>
            <w:proofErr w:type="spellEnd"/>
            <w:r>
              <w:rPr>
                <w:sz w:val="20"/>
              </w:rPr>
              <w:t xml:space="preserve"> Strategy</w:t>
            </w:r>
            <w:r w:rsidRPr="00451678">
              <w:rPr>
                <w:sz w:val="20"/>
              </w:rPr>
              <w:t xml:space="preserve"> Review</w:t>
            </w:r>
          </w:p>
        </w:tc>
        <w:tc>
          <w:tcPr>
            <w:tcW w:w="1710" w:type="dxa"/>
          </w:tcPr>
          <w:p w:rsidR="00FB3971" w:rsidRPr="00451678" w:rsidRDefault="00FB3971" w:rsidP="008342E7">
            <w:pPr>
              <w:rPr>
                <w:sz w:val="20"/>
              </w:rPr>
            </w:pPr>
            <w:r>
              <w:rPr>
                <w:sz w:val="20"/>
              </w:rPr>
              <w:t>Country</w:t>
            </w:r>
            <w:r w:rsidRPr="00451678">
              <w:rPr>
                <w:sz w:val="20"/>
              </w:rPr>
              <w:t>; Implementation</w:t>
            </w:r>
          </w:p>
        </w:tc>
        <w:tc>
          <w:tcPr>
            <w:tcW w:w="1440" w:type="dxa"/>
          </w:tcPr>
          <w:p w:rsidR="00FB3971" w:rsidRPr="00451678" w:rsidRDefault="00FB3971" w:rsidP="008342E7">
            <w:pPr>
              <w:rPr>
                <w:sz w:val="20"/>
              </w:rPr>
            </w:pPr>
            <w:r>
              <w:rPr>
                <w:sz w:val="20"/>
              </w:rPr>
              <w:t>NC, NSC, CPMT</w:t>
            </w:r>
          </w:p>
        </w:tc>
        <w:tc>
          <w:tcPr>
            <w:tcW w:w="2160" w:type="dxa"/>
          </w:tcPr>
          <w:p w:rsidR="00FB3971" w:rsidRPr="00451678" w:rsidRDefault="00FB3971" w:rsidP="008342E7">
            <w:pPr>
              <w:rPr>
                <w:sz w:val="20"/>
              </w:rPr>
            </w:pPr>
            <w:r>
              <w:rPr>
                <w:sz w:val="20"/>
              </w:rPr>
              <w:t>Included in NC, NSC, and CPMT and other staff time</w:t>
            </w:r>
          </w:p>
        </w:tc>
        <w:tc>
          <w:tcPr>
            <w:tcW w:w="1278" w:type="dxa"/>
          </w:tcPr>
          <w:p w:rsidR="00FB3971" w:rsidRPr="00451678" w:rsidRDefault="00FB3971" w:rsidP="008342E7">
            <w:pPr>
              <w:rPr>
                <w:sz w:val="20"/>
              </w:rPr>
            </w:pPr>
            <w:r>
              <w:rPr>
                <w:sz w:val="20"/>
              </w:rPr>
              <w:t>Once per operational phase</w:t>
            </w:r>
          </w:p>
        </w:tc>
      </w:tr>
      <w:tr w:rsidR="00FB3971" w:rsidRPr="00451678" w:rsidTr="008342E7">
        <w:tc>
          <w:tcPr>
            <w:tcW w:w="617" w:type="dxa"/>
          </w:tcPr>
          <w:p w:rsidR="00FB3971" w:rsidRPr="00451678" w:rsidRDefault="00FB3971" w:rsidP="008342E7">
            <w:pPr>
              <w:rPr>
                <w:sz w:val="20"/>
              </w:rPr>
            </w:pPr>
            <w:r>
              <w:rPr>
                <w:sz w:val="20"/>
              </w:rPr>
              <w:t>12</w:t>
            </w:r>
          </w:p>
        </w:tc>
        <w:tc>
          <w:tcPr>
            <w:tcW w:w="2371" w:type="dxa"/>
          </w:tcPr>
          <w:p w:rsidR="00FB3971" w:rsidRPr="00451678" w:rsidRDefault="00FB3971" w:rsidP="008342E7">
            <w:pPr>
              <w:rPr>
                <w:sz w:val="20"/>
              </w:rPr>
            </w:pPr>
            <w:r>
              <w:rPr>
                <w:sz w:val="20"/>
              </w:rPr>
              <w:t xml:space="preserve">Strategic </w:t>
            </w:r>
            <w:r w:rsidRPr="00451678">
              <w:rPr>
                <w:sz w:val="20"/>
              </w:rPr>
              <w:t xml:space="preserve">Country </w:t>
            </w:r>
            <w:r>
              <w:rPr>
                <w:sz w:val="20"/>
              </w:rPr>
              <w:lastRenderedPageBreak/>
              <w:t>Portfolio</w:t>
            </w:r>
            <w:r w:rsidRPr="00451678">
              <w:rPr>
                <w:sz w:val="20"/>
              </w:rPr>
              <w:t xml:space="preserve"> Review</w:t>
            </w:r>
          </w:p>
        </w:tc>
        <w:tc>
          <w:tcPr>
            <w:tcW w:w="1710" w:type="dxa"/>
          </w:tcPr>
          <w:p w:rsidR="00FB3971" w:rsidRPr="00451678" w:rsidRDefault="00FB3971" w:rsidP="008342E7">
            <w:pPr>
              <w:rPr>
                <w:sz w:val="20"/>
              </w:rPr>
            </w:pPr>
            <w:r>
              <w:rPr>
                <w:sz w:val="20"/>
              </w:rPr>
              <w:lastRenderedPageBreak/>
              <w:t>Country</w:t>
            </w:r>
            <w:r w:rsidRPr="00451678">
              <w:rPr>
                <w:sz w:val="20"/>
              </w:rPr>
              <w:t xml:space="preserve">; </w:t>
            </w:r>
            <w:r w:rsidRPr="00451678">
              <w:rPr>
                <w:sz w:val="20"/>
              </w:rPr>
              <w:lastRenderedPageBreak/>
              <w:t>Implementation AND Results</w:t>
            </w:r>
          </w:p>
        </w:tc>
        <w:tc>
          <w:tcPr>
            <w:tcW w:w="1440" w:type="dxa"/>
          </w:tcPr>
          <w:p w:rsidR="00FB3971" w:rsidRPr="00451678" w:rsidRDefault="00FB3971" w:rsidP="008342E7">
            <w:pPr>
              <w:rPr>
                <w:sz w:val="20"/>
              </w:rPr>
            </w:pPr>
            <w:r>
              <w:rPr>
                <w:sz w:val="20"/>
              </w:rPr>
              <w:lastRenderedPageBreak/>
              <w:t>NSC</w:t>
            </w:r>
          </w:p>
        </w:tc>
        <w:tc>
          <w:tcPr>
            <w:tcW w:w="2160" w:type="dxa"/>
          </w:tcPr>
          <w:p w:rsidR="00FB3971" w:rsidRPr="00451678" w:rsidRDefault="00FB3971" w:rsidP="008342E7">
            <w:pPr>
              <w:rPr>
                <w:sz w:val="20"/>
              </w:rPr>
            </w:pPr>
            <w:r>
              <w:rPr>
                <w:sz w:val="20"/>
              </w:rPr>
              <w:t xml:space="preserve">Covered under country </w:t>
            </w:r>
            <w:r>
              <w:rPr>
                <w:sz w:val="20"/>
              </w:rPr>
              <w:lastRenderedPageBreak/>
              <w:t>program operating costs</w:t>
            </w:r>
          </w:p>
        </w:tc>
        <w:tc>
          <w:tcPr>
            <w:tcW w:w="1278" w:type="dxa"/>
          </w:tcPr>
          <w:p w:rsidR="00FB3971" w:rsidRPr="00451678" w:rsidRDefault="00FB3971" w:rsidP="008342E7">
            <w:pPr>
              <w:rPr>
                <w:sz w:val="20"/>
              </w:rPr>
            </w:pPr>
            <w:r>
              <w:rPr>
                <w:sz w:val="20"/>
              </w:rPr>
              <w:lastRenderedPageBreak/>
              <w:t xml:space="preserve">Once per </w:t>
            </w:r>
            <w:r>
              <w:rPr>
                <w:sz w:val="20"/>
              </w:rPr>
              <w:lastRenderedPageBreak/>
              <w:t>operational phase</w:t>
            </w:r>
          </w:p>
        </w:tc>
      </w:tr>
      <w:tr w:rsidR="00FB3971" w:rsidRPr="00451678" w:rsidTr="008342E7">
        <w:tc>
          <w:tcPr>
            <w:tcW w:w="617" w:type="dxa"/>
          </w:tcPr>
          <w:p w:rsidR="00FB3971" w:rsidRPr="00CC6810" w:rsidRDefault="00FB3971" w:rsidP="008342E7">
            <w:pPr>
              <w:rPr>
                <w:sz w:val="20"/>
              </w:rPr>
            </w:pPr>
            <w:r w:rsidRPr="00CC6810">
              <w:rPr>
                <w:sz w:val="20"/>
              </w:rPr>
              <w:lastRenderedPageBreak/>
              <w:t>13</w:t>
            </w:r>
          </w:p>
        </w:tc>
        <w:tc>
          <w:tcPr>
            <w:tcW w:w="2371" w:type="dxa"/>
          </w:tcPr>
          <w:p w:rsidR="00FB3971" w:rsidRPr="00451678" w:rsidRDefault="00FB3971" w:rsidP="008342E7">
            <w:pPr>
              <w:rPr>
                <w:sz w:val="20"/>
              </w:rPr>
            </w:pPr>
            <w:r w:rsidRPr="00451678">
              <w:rPr>
                <w:sz w:val="20"/>
              </w:rPr>
              <w:t>NSC Meetings</w:t>
            </w:r>
          </w:p>
        </w:tc>
        <w:tc>
          <w:tcPr>
            <w:tcW w:w="1710" w:type="dxa"/>
          </w:tcPr>
          <w:p w:rsidR="00FB3971" w:rsidRPr="00451678" w:rsidRDefault="00FB3971" w:rsidP="008342E7">
            <w:pPr>
              <w:rPr>
                <w:b/>
                <w:sz w:val="20"/>
              </w:rPr>
            </w:pPr>
            <w:r>
              <w:rPr>
                <w:sz w:val="20"/>
              </w:rPr>
              <w:t>Country</w:t>
            </w:r>
            <w:r w:rsidRPr="00451678">
              <w:rPr>
                <w:sz w:val="20"/>
              </w:rPr>
              <w:t>; Implementation AND Results</w:t>
            </w:r>
          </w:p>
        </w:tc>
        <w:tc>
          <w:tcPr>
            <w:tcW w:w="1440" w:type="dxa"/>
          </w:tcPr>
          <w:p w:rsidR="00FB3971" w:rsidRPr="00F753A9" w:rsidRDefault="00FB3971" w:rsidP="008342E7">
            <w:pPr>
              <w:rPr>
                <w:sz w:val="20"/>
              </w:rPr>
            </w:pPr>
            <w:r w:rsidRPr="00F753A9">
              <w:rPr>
                <w:sz w:val="20"/>
              </w:rPr>
              <w:t>NC,</w:t>
            </w:r>
            <w:r>
              <w:rPr>
                <w:sz w:val="20"/>
              </w:rPr>
              <w:t xml:space="preserve"> NSC, UNDP Country Office</w:t>
            </w:r>
          </w:p>
        </w:tc>
        <w:tc>
          <w:tcPr>
            <w:tcW w:w="2160" w:type="dxa"/>
          </w:tcPr>
          <w:p w:rsidR="00FB3971" w:rsidRPr="00F753A9" w:rsidRDefault="00FB3971" w:rsidP="008342E7">
            <w:pPr>
              <w:rPr>
                <w:sz w:val="20"/>
              </w:rPr>
            </w:pPr>
            <w:r>
              <w:rPr>
                <w:sz w:val="20"/>
              </w:rPr>
              <w:t>Covered under country program operating costs</w:t>
            </w:r>
          </w:p>
        </w:tc>
        <w:tc>
          <w:tcPr>
            <w:tcW w:w="1278" w:type="dxa"/>
          </w:tcPr>
          <w:p w:rsidR="00FB3971" w:rsidRPr="00F753A9" w:rsidRDefault="00FB3971" w:rsidP="008342E7">
            <w:pPr>
              <w:rPr>
                <w:sz w:val="20"/>
              </w:rPr>
            </w:pPr>
            <w:r>
              <w:rPr>
                <w:sz w:val="20"/>
              </w:rPr>
              <w:t>Minimum twice per year</w:t>
            </w:r>
          </w:p>
        </w:tc>
      </w:tr>
      <w:tr w:rsidR="00FB3971" w:rsidRPr="00451678" w:rsidTr="008342E7">
        <w:tc>
          <w:tcPr>
            <w:tcW w:w="617" w:type="dxa"/>
          </w:tcPr>
          <w:p w:rsidR="00FB3971" w:rsidRPr="00451678" w:rsidRDefault="00FB3971" w:rsidP="008342E7">
            <w:pPr>
              <w:rPr>
                <w:sz w:val="20"/>
              </w:rPr>
            </w:pPr>
            <w:r>
              <w:rPr>
                <w:sz w:val="20"/>
              </w:rPr>
              <w:t>14</w:t>
            </w:r>
          </w:p>
        </w:tc>
        <w:tc>
          <w:tcPr>
            <w:tcW w:w="2371" w:type="dxa"/>
          </w:tcPr>
          <w:p w:rsidR="00FB3971" w:rsidRPr="00451678" w:rsidRDefault="00FB3971" w:rsidP="008342E7">
            <w:pPr>
              <w:rPr>
                <w:sz w:val="20"/>
              </w:rPr>
            </w:pPr>
            <w:r w:rsidRPr="00D6470F">
              <w:rPr>
                <w:sz w:val="20"/>
              </w:rPr>
              <w:t>Performance and Results Assessment (PRA) of NC</w:t>
            </w:r>
            <w:r>
              <w:rPr>
                <w:sz w:val="20"/>
              </w:rPr>
              <w:t xml:space="preserve"> </w:t>
            </w:r>
            <w:r w:rsidRPr="00451678">
              <w:rPr>
                <w:sz w:val="20"/>
              </w:rPr>
              <w:t>Performance</w:t>
            </w:r>
          </w:p>
        </w:tc>
        <w:tc>
          <w:tcPr>
            <w:tcW w:w="1710" w:type="dxa"/>
          </w:tcPr>
          <w:p w:rsidR="00FB3971" w:rsidRPr="00451678" w:rsidRDefault="00FB3971" w:rsidP="008342E7">
            <w:pPr>
              <w:rPr>
                <w:sz w:val="20"/>
              </w:rPr>
            </w:pPr>
            <w:r>
              <w:rPr>
                <w:sz w:val="20"/>
              </w:rPr>
              <w:t>Country</w:t>
            </w:r>
            <w:r w:rsidRPr="00451678">
              <w:rPr>
                <w:sz w:val="20"/>
              </w:rPr>
              <w:t>; Implementation</w:t>
            </w:r>
          </w:p>
        </w:tc>
        <w:tc>
          <w:tcPr>
            <w:tcW w:w="1440" w:type="dxa"/>
          </w:tcPr>
          <w:p w:rsidR="00FB3971" w:rsidRPr="00451678" w:rsidRDefault="00FB3971" w:rsidP="008342E7">
            <w:pPr>
              <w:rPr>
                <w:sz w:val="20"/>
              </w:rPr>
            </w:pPr>
            <w:r w:rsidRPr="00451678">
              <w:rPr>
                <w:sz w:val="20"/>
              </w:rPr>
              <w:t xml:space="preserve">NC, </w:t>
            </w:r>
            <w:r>
              <w:rPr>
                <w:sz w:val="20"/>
              </w:rPr>
              <w:t xml:space="preserve">NSC, UNDP Country Office, </w:t>
            </w:r>
            <w:r w:rsidRPr="00451678">
              <w:rPr>
                <w:sz w:val="20"/>
              </w:rPr>
              <w:t>CPMT</w:t>
            </w:r>
            <w:r>
              <w:rPr>
                <w:sz w:val="20"/>
              </w:rPr>
              <w:t>, UNOPS</w:t>
            </w:r>
          </w:p>
        </w:tc>
        <w:tc>
          <w:tcPr>
            <w:tcW w:w="2160" w:type="dxa"/>
          </w:tcPr>
          <w:p w:rsidR="00FB3971" w:rsidRPr="00451678" w:rsidRDefault="00FB3971" w:rsidP="008342E7">
            <w:pPr>
              <w:rPr>
                <w:sz w:val="20"/>
              </w:rPr>
            </w:pPr>
            <w:r>
              <w:rPr>
                <w:sz w:val="20"/>
              </w:rPr>
              <w:t>Covered under budgeted staff time</w:t>
            </w:r>
          </w:p>
        </w:tc>
        <w:tc>
          <w:tcPr>
            <w:tcW w:w="1278" w:type="dxa"/>
          </w:tcPr>
          <w:p w:rsidR="00FB3971" w:rsidRPr="00451678" w:rsidRDefault="00FB3971" w:rsidP="008342E7">
            <w:pPr>
              <w:rPr>
                <w:sz w:val="20"/>
              </w:rPr>
            </w:pPr>
            <w:r>
              <w:rPr>
                <w:sz w:val="20"/>
              </w:rPr>
              <w:t>Once per year</w:t>
            </w:r>
          </w:p>
        </w:tc>
      </w:tr>
      <w:tr w:rsidR="00FB3971" w:rsidRPr="00451678" w:rsidTr="008342E7">
        <w:tc>
          <w:tcPr>
            <w:tcW w:w="617" w:type="dxa"/>
          </w:tcPr>
          <w:p w:rsidR="00FB3971" w:rsidRPr="00451678" w:rsidRDefault="00FB3971" w:rsidP="008342E7">
            <w:pPr>
              <w:rPr>
                <w:sz w:val="20"/>
              </w:rPr>
            </w:pPr>
            <w:r>
              <w:rPr>
                <w:sz w:val="20"/>
              </w:rPr>
              <w:t>15</w:t>
            </w:r>
          </w:p>
        </w:tc>
        <w:tc>
          <w:tcPr>
            <w:tcW w:w="2371" w:type="dxa"/>
          </w:tcPr>
          <w:p w:rsidR="00FB3971" w:rsidRPr="00451678" w:rsidRDefault="00FB3971" w:rsidP="008342E7">
            <w:pPr>
              <w:rPr>
                <w:sz w:val="20"/>
              </w:rPr>
            </w:pPr>
            <w:r>
              <w:rPr>
                <w:sz w:val="20"/>
              </w:rPr>
              <w:t xml:space="preserve">Country </w:t>
            </w:r>
            <w:proofErr w:type="spellStart"/>
            <w:r>
              <w:rPr>
                <w:sz w:val="20"/>
              </w:rPr>
              <w:t>Programme</w:t>
            </w:r>
            <w:proofErr w:type="spellEnd"/>
            <w:r>
              <w:rPr>
                <w:sz w:val="20"/>
              </w:rPr>
              <w:t xml:space="preserve"> Review resulting Annual Country Report</w:t>
            </w:r>
          </w:p>
        </w:tc>
        <w:tc>
          <w:tcPr>
            <w:tcW w:w="1710" w:type="dxa"/>
          </w:tcPr>
          <w:p w:rsidR="00FB3971" w:rsidRPr="00451678" w:rsidRDefault="00FB3971" w:rsidP="008342E7">
            <w:pPr>
              <w:rPr>
                <w:sz w:val="20"/>
              </w:rPr>
            </w:pPr>
            <w:r>
              <w:rPr>
                <w:sz w:val="20"/>
              </w:rPr>
              <w:t>Country</w:t>
            </w:r>
            <w:r w:rsidRPr="00451678">
              <w:rPr>
                <w:sz w:val="20"/>
              </w:rPr>
              <w:t>; Implementation AND Results</w:t>
            </w:r>
          </w:p>
        </w:tc>
        <w:tc>
          <w:tcPr>
            <w:tcW w:w="1440" w:type="dxa"/>
          </w:tcPr>
          <w:p w:rsidR="00FB3971" w:rsidRPr="00451678" w:rsidRDefault="00FB3971" w:rsidP="008342E7">
            <w:pPr>
              <w:rPr>
                <w:sz w:val="20"/>
              </w:rPr>
            </w:pPr>
            <w:r w:rsidRPr="00451678">
              <w:rPr>
                <w:sz w:val="20"/>
              </w:rPr>
              <w:t>NC</w:t>
            </w:r>
            <w:r>
              <w:rPr>
                <w:sz w:val="20"/>
              </w:rPr>
              <w:t xml:space="preserve"> presenting to NSC</w:t>
            </w:r>
          </w:p>
        </w:tc>
        <w:tc>
          <w:tcPr>
            <w:tcW w:w="2160" w:type="dxa"/>
          </w:tcPr>
          <w:p w:rsidR="00FB3971" w:rsidRPr="00451678" w:rsidRDefault="00FB3971" w:rsidP="008342E7">
            <w:pPr>
              <w:rPr>
                <w:sz w:val="20"/>
              </w:rPr>
            </w:pPr>
            <w:r>
              <w:rPr>
                <w:sz w:val="20"/>
              </w:rPr>
              <w:t>Covered under budgeted staff time</w:t>
            </w:r>
          </w:p>
        </w:tc>
        <w:tc>
          <w:tcPr>
            <w:tcW w:w="1278" w:type="dxa"/>
          </w:tcPr>
          <w:p w:rsidR="00FB3971" w:rsidRPr="00451678" w:rsidRDefault="00FB3971" w:rsidP="008342E7">
            <w:pPr>
              <w:rPr>
                <w:sz w:val="20"/>
              </w:rPr>
            </w:pPr>
            <w:r>
              <w:rPr>
                <w:sz w:val="20"/>
              </w:rPr>
              <w:t>Once per year</w:t>
            </w:r>
          </w:p>
        </w:tc>
      </w:tr>
      <w:tr w:rsidR="00FB3971" w:rsidRPr="00451678" w:rsidTr="008342E7">
        <w:tc>
          <w:tcPr>
            <w:tcW w:w="617" w:type="dxa"/>
          </w:tcPr>
          <w:p w:rsidR="00FB3971" w:rsidRPr="00451678" w:rsidRDefault="00FB3971" w:rsidP="008342E7">
            <w:pPr>
              <w:rPr>
                <w:sz w:val="20"/>
              </w:rPr>
            </w:pPr>
            <w:r>
              <w:rPr>
                <w:sz w:val="20"/>
              </w:rPr>
              <w:t>16</w:t>
            </w:r>
          </w:p>
        </w:tc>
        <w:tc>
          <w:tcPr>
            <w:tcW w:w="2371" w:type="dxa"/>
          </w:tcPr>
          <w:p w:rsidR="00FB3971" w:rsidRPr="00451678" w:rsidRDefault="00FB3971" w:rsidP="008342E7">
            <w:pPr>
              <w:rPr>
                <w:sz w:val="20"/>
              </w:rPr>
            </w:pPr>
            <w:r>
              <w:rPr>
                <w:sz w:val="20"/>
              </w:rPr>
              <w:t>Financial Four-In-One Report</w:t>
            </w:r>
          </w:p>
        </w:tc>
        <w:tc>
          <w:tcPr>
            <w:tcW w:w="1710" w:type="dxa"/>
          </w:tcPr>
          <w:p w:rsidR="00FB3971" w:rsidRPr="00451678" w:rsidRDefault="00FB3971" w:rsidP="008342E7">
            <w:pPr>
              <w:rPr>
                <w:sz w:val="20"/>
              </w:rPr>
            </w:pPr>
            <w:r>
              <w:rPr>
                <w:sz w:val="20"/>
              </w:rPr>
              <w:t>Country; Implementation</w:t>
            </w:r>
          </w:p>
        </w:tc>
        <w:tc>
          <w:tcPr>
            <w:tcW w:w="1440" w:type="dxa"/>
          </w:tcPr>
          <w:p w:rsidR="00FB3971" w:rsidRPr="00451678" w:rsidRDefault="00FB3971" w:rsidP="008342E7">
            <w:pPr>
              <w:rPr>
                <w:sz w:val="20"/>
              </w:rPr>
            </w:pPr>
            <w:r>
              <w:rPr>
                <w:sz w:val="20"/>
              </w:rPr>
              <w:t>NC/PA</w:t>
            </w:r>
          </w:p>
        </w:tc>
        <w:tc>
          <w:tcPr>
            <w:tcW w:w="2160" w:type="dxa"/>
          </w:tcPr>
          <w:p w:rsidR="00FB3971" w:rsidRDefault="00FB3971" w:rsidP="008342E7">
            <w:pPr>
              <w:rPr>
                <w:sz w:val="20"/>
              </w:rPr>
            </w:pPr>
            <w:r>
              <w:rPr>
                <w:sz w:val="20"/>
              </w:rPr>
              <w:t>Covered under budgeted staff time</w:t>
            </w:r>
          </w:p>
        </w:tc>
        <w:tc>
          <w:tcPr>
            <w:tcW w:w="1278" w:type="dxa"/>
          </w:tcPr>
          <w:p w:rsidR="00FB3971" w:rsidRDefault="00FB3971" w:rsidP="008342E7">
            <w:pPr>
              <w:rPr>
                <w:sz w:val="20"/>
              </w:rPr>
            </w:pPr>
            <w:r>
              <w:rPr>
                <w:sz w:val="20"/>
              </w:rPr>
              <w:t>Quarterly</w:t>
            </w:r>
          </w:p>
        </w:tc>
      </w:tr>
      <w:tr w:rsidR="00FB3971" w:rsidRPr="00451678" w:rsidTr="008342E7">
        <w:tc>
          <w:tcPr>
            <w:tcW w:w="617" w:type="dxa"/>
          </w:tcPr>
          <w:p w:rsidR="00FB3971" w:rsidRPr="00451678" w:rsidRDefault="00FB3971" w:rsidP="008342E7">
            <w:pPr>
              <w:rPr>
                <w:sz w:val="20"/>
              </w:rPr>
            </w:pPr>
            <w:r>
              <w:rPr>
                <w:sz w:val="20"/>
              </w:rPr>
              <w:t>17</w:t>
            </w:r>
          </w:p>
        </w:tc>
        <w:tc>
          <w:tcPr>
            <w:tcW w:w="2371" w:type="dxa"/>
          </w:tcPr>
          <w:p w:rsidR="00FB3971" w:rsidRPr="00451678" w:rsidRDefault="00FB3971" w:rsidP="008342E7">
            <w:pPr>
              <w:rPr>
                <w:sz w:val="20"/>
              </w:rPr>
            </w:pPr>
            <w:r w:rsidRPr="00451678">
              <w:rPr>
                <w:sz w:val="20"/>
              </w:rPr>
              <w:t>Audit</w:t>
            </w:r>
          </w:p>
        </w:tc>
        <w:tc>
          <w:tcPr>
            <w:tcW w:w="1710" w:type="dxa"/>
          </w:tcPr>
          <w:p w:rsidR="00FB3971" w:rsidRPr="00451678" w:rsidRDefault="00FB3971" w:rsidP="008342E7">
            <w:pPr>
              <w:rPr>
                <w:sz w:val="20"/>
              </w:rPr>
            </w:pPr>
            <w:r>
              <w:rPr>
                <w:sz w:val="20"/>
              </w:rPr>
              <w:t>Country</w:t>
            </w:r>
            <w:r w:rsidRPr="00451678">
              <w:rPr>
                <w:sz w:val="20"/>
              </w:rPr>
              <w:t>; Implementation</w:t>
            </w:r>
          </w:p>
        </w:tc>
        <w:tc>
          <w:tcPr>
            <w:tcW w:w="1440" w:type="dxa"/>
          </w:tcPr>
          <w:p w:rsidR="00FB3971" w:rsidRPr="00451678" w:rsidRDefault="00FB3971" w:rsidP="008342E7">
            <w:pPr>
              <w:rPr>
                <w:sz w:val="20"/>
              </w:rPr>
            </w:pPr>
            <w:r w:rsidRPr="00451678">
              <w:rPr>
                <w:sz w:val="20"/>
              </w:rPr>
              <w:t>UNOPS / External Contractor</w:t>
            </w:r>
          </w:p>
        </w:tc>
        <w:tc>
          <w:tcPr>
            <w:tcW w:w="2160" w:type="dxa"/>
          </w:tcPr>
          <w:p w:rsidR="00FB3971" w:rsidRPr="00451678" w:rsidRDefault="00FB3971" w:rsidP="008342E7">
            <w:pPr>
              <w:rPr>
                <w:sz w:val="20"/>
              </w:rPr>
            </w:pPr>
            <w:r>
              <w:rPr>
                <w:sz w:val="20"/>
              </w:rPr>
              <w:t>Budgeted under global operating budget</w:t>
            </w:r>
          </w:p>
        </w:tc>
        <w:tc>
          <w:tcPr>
            <w:tcW w:w="1278" w:type="dxa"/>
          </w:tcPr>
          <w:p w:rsidR="00FB3971" w:rsidRPr="00451678" w:rsidRDefault="00FB3971" w:rsidP="008342E7">
            <w:pPr>
              <w:rPr>
                <w:sz w:val="20"/>
              </w:rPr>
            </w:pPr>
            <w:r>
              <w:rPr>
                <w:sz w:val="20"/>
              </w:rPr>
              <w:t>As required on risk-assessment b</w:t>
            </w:r>
            <w:r w:rsidRPr="00451678">
              <w:rPr>
                <w:sz w:val="20"/>
              </w:rPr>
              <w:t>asis</w:t>
            </w:r>
          </w:p>
        </w:tc>
      </w:tr>
      <w:tr w:rsidR="00FB3971" w:rsidRPr="00451678" w:rsidTr="008342E7">
        <w:tc>
          <w:tcPr>
            <w:tcW w:w="617" w:type="dxa"/>
          </w:tcPr>
          <w:p w:rsidR="00FB3971" w:rsidRPr="00451678" w:rsidRDefault="00FB3971" w:rsidP="008342E7">
            <w:pPr>
              <w:rPr>
                <w:sz w:val="20"/>
              </w:rPr>
            </w:pPr>
            <w:r>
              <w:rPr>
                <w:sz w:val="20"/>
              </w:rPr>
              <w:t>18</w:t>
            </w:r>
          </w:p>
        </w:tc>
        <w:tc>
          <w:tcPr>
            <w:tcW w:w="2371" w:type="dxa"/>
          </w:tcPr>
          <w:p w:rsidR="00FB3971" w:rsidRPr="00451678" w:rsidRDefault="00FB3971" w:rsidP="008342E7">
            <w:pPr>
              <w:rPr>
                <w:sz w:val="20"/>
              </w:rPr>
            </w:pPr>
            <w:r>
              <w:rPr>
                <w:sz w:val="20"/>
              </w:rPr>
              <w:t>General</w:t>
            </w:r>
            <w:r w:rsidRPr="00451678">
              <w:rPr>
                <w:sz w:val="20"/>
              </w:rPr>
              <w:t xml:space="preserve"> </w:t>
            </w:r>
            <w:proofErr w:type="spellStart"/>
            <w:r w:rsidRPr="00451678">
              <w:rPr>
                <w:sz w:val="20"/>
              </w:rPr>
              <w:t>Program</w:t>
            </w:r>
            <w:r>
              <w:rPr>
                <w:sz w:val="20"/>
              </w:rPr>
              <w:t>me</w:t>
            </w:r>
            <w:proofErr w:type="spellEnd"/>
            <w:r w:rsidRPr="00451678">
              <w:rPr>
                <w:sz w:val="20"/>
              </w:rPr>
              <w:t xml:space="preserve"> Monitoring</w:t>
            </w:r>
          </w:p>
        </w:tc>
        <w:tc>
          <w:tcPr>
            <w:tcW w:w="1710" w:type="dxa"/>
          </w:tcPr>
          <w:p w:rsidR="00FB3971" w:rsidRPr="00451678" w:rsidRDefault="00FB3971" w:rsidP="008342E7">
            <w:pPr>
              <w:rPr>
                <w:sz w:val="20"/>
              </w:rPr>
            </w:pPr>
            <w:r>
              <w:rPr>
                <w:sz w:val="20"/>
              </w:rPr>
              <w:t>Country</w:t>
            </w:r>
            <w:r w:rsidRPr="00451678">
              <w:rPr>
                <w:sz w:val="20"/>
              </w:rPr>
              <w:t>; Implementation</w:t>
            </w:r>
          </w:p>
        </w:tc>
        <w:tc>
          <w:tcPr>
            <w:tcW w:w="1440" w:type="dxa"/>
          </w:tcPr>
          <w:p w:rsidR="00FB3971" w:rsidRPr="00451678" w:rsidRDefault="00FB3971" w:rsidP="008342E7">
            <w:pPr>
              <w:rPr>
                <w:sz w:val="20"/>
              </w:rPr>
            </w:pPr>
            <w:r>
              <w:rPr>
                <w:sz w:val="20"/>
              </w:rPr>
              <w:t>UNDP Country Office</w:t>
            </w:r>
          </w:p>
        </w:tc>
        <w:tc>
          <w:tcPr>
            <w:tcW w:w="2160" w:type="dxa"/>
          </w:tcPr>
          <w:p w:rsidR="00FB3971" w:rsidRPr="00451678" w:rsidRDefault="00FB3971" w:rsidP="008342E7">
            <w:pPr>
              <w:rPr>
                <w:sz w:val="20"/>
              </w:rPr>
            </w:pPr>
            <w:r>
              <w:rPr>
                <w:sz w:val="20"/>
              </w:rPr>
              <w:t>Covered by country office</w:t>
            </w:r>
          </w:p>
        </w:tc>
        <w:tc>
          <w:tcPr>
            <w:tcW w:w="1278" w:type="dxa"/>
          </w:tcPr>
          <w:p w:rsidR="00FB3971" w:rsidRPr="00451678" w:rsidRDefault="00FB3971" w:rsidP="008342E7">
            <w:pPr>
              <w:rPr>
                <w:sz w:val="20"/>
              </w:rPr>
            </w:pPr>
            <w:r w:rsidRPr="00451678">
              <w:rPr>
                <w:sz w:val="20"/>
              </w:rPr>
              <w:t>Ongoing</w:t>
            </w:r>
          </w:p>
        </w:tc>
      </w:tr>
      <w:tr w:rsidR="00FB3971" w:rsidRPr="00451678" w:rsidTr="008342E7">
        <w:tc>
          <w:tcPr>
            <w:tcW w:w="9576" w:type="dxa"/>
            <w:gridSpan w:val="6"/>
            <w:shd w:val="clear" w:color="auto" w:fill="D9D9D9"/>
          </w:tcPr>
          <w:p w:rsidR="00FB3971" w:rsidRPr="00451678" w:rsidRDefault="00FB3971" w:rsidP="008342E7">
            <w:pPr>
              <w:jc w:val="center"/>
              <w:rPr>
                <w:b/>
                <w:sz w:val="20"/>
              </w:rPr>
            </w:pPr>
            <w:r w:rsidRPr="00451678">
              <w:rPr>
                <w:b/>
                <w:sz w:val="20"/>
              </w:rPr>
              <w:t>Global</w:t>
            </w:r>
            <w:r>
              <w:rPr>
                <w:b/>
                <w:sz w:val="20"/>
              </w:rPr>
              <w:t xml:space="preserve"> Level</w:t>
            </w:r>
          </w:p>
        </w:tc>
      </w:tr>
      <w:tr w:rsidR="00FB3971" w:rsidRPr="00451678" w:rsidTr="008342E7">
        <w:tc>
          <w:tcPr>
            <w:tcW w:w="617" w:type="dxa"/>
          </w:tcPr>
          <w:p w:rsidR="00FB3971" w:rsidRPr="00451678" w:rsidRDefault="00FB3971" w:rsidP="008342E7">
            <w:pPr>
              <w:rPr>
                <w:sz w:val="20"/>
              </w:rPr>
            </w:pPr>
            <w:r>
              <w:rPr>
                <w:sz w:val="20"/>
              </w:rPr>
              <w:t>19</w:t>
            </w:r>
          </w:p>
        </w:tc>
        <w:tc>
          <w:tcPr>
            <w:tcW w:w="2371" w:type="dxa"/>
          </w:tcPr>
          <w:p w:rsidR="00FB3971" w:rsidRPr="00451678" w:rsidRDefault="00FB3971" w:rsidP="008342E7">
            <w:pPr>
              <w:rPr>
                <w:sz w:val="20"/>
              </w:rPr>
            </w:pPr>
            <w:r w:rsidRPr="00451678">
              <w:rPr>
                <w:sz w:val="20"/>
              </w:rPr>
              <w:t>SGP Database</w:t>
            </w:r>
          </w:p>
        </w:tc>
        <w:tc>
          <w:tcPr>
            <w:tcW w:w="1710" w:type="dxa"/>
          </w:tcPr>
          <w:p w:rsidR="00FB3971" w:rsidRPr="00451678" w:rsidRDefault="00FB3971" w:rsidP="008342E7">
            <w:pPr>
              <w:rPr>
                <w:sz w:val="20"/>
              </w:rPr>
            </w:pPr>
            <w:r w:rsidRPr="00451678">
              <w:rPr>
                <w:sz w:val="20"/>
              </w:rPr>
              <w:t>Global; Implementation AND Results</w:t>
            </w:r>
          </w:p>
        </w:tc>
        <w:tc>
          <w:tcPr>
            <w:tcW w:w="1440" w:type="dxa"/>
          </w:tcPr>
          <w:p w:rsidR="00FB3971" w:rsidRPr="00451678" w:rsidRDefault="00FB3971" w:rsidP="008342E7">
            <w:pPr>
              <w:rPr>
                <w:sz w:val="20"/>
              </w:rPr>
            </w:pPr>
            <w:r>
              <w:rPr>
                <w:sz w:val="20"/>
              </w:rPr>
              <w:t>CPMT</w:t>
            </w:r>
          </w:p>
        </w:tc>
        <w:tc>
          <w:tcPr>
            <w:tcW w:w="2160" w:type="dxa"/>
          </w:tcPr>
          <w:p w:rsidR="00FB3971" w:rsidRPr="00451678" w:rsidRDefault="00FB3971" w:rsidP="008342E7">
            <w:pPr>
              <w:rPr>
                <w:sz w:val="20"/>
              </w:rPr>
            </w:pPr>
            <w:r>
              <w:rPr>
                <w:sz w:val="20"/>
              </w:rPr>
              <w:t>Global operating budget and M&amp;E budget</w:t>
            </w:r>
          </w:p>
        </w:tc>
        <w:tc>
          <w:tcPr>
            <w:tcW w:w="1278" w:type="dxa"/>
          </w:tcPr>
          <w:p w:rsidR="00FB3971" w:rsidRPr="00451678" w:rsidRDefault="00FB3971" w:rsidP="008342E7">
            <w:pPr>
              <w:rPr>
                <w:sz w:val="20"/>
              </w:rPr>
            </w:pPr>
            <w:r>
              <w:rPr>
                <w:sz w:val="20"/>
              </w:rPr>
              <w:t>Ongoing</w:t>
            </w:r>
          </w:p>
        </w:tc>
      </w:tr>
      <w:tr w:rsidR="00FB3971" w:rsidRPr="00451678" w:rsidTr="008342E7">
        <w:tc>
          <w:tcPr>
            <w:tcW w:w="617" w:type="dxa"/>
          </w:tcPr>
          <w:p w:rsidR="00FB3971" w:rsidRPr="00451678" w:rsidRDefault="00FB3971" w:rsidP="008342E7">
            <w:pPr>
              <w:rPr>
                <w:sz w:val="20"/>
              </w:rPr>
            </w:pPr>
            <w:r>
              <w:rPr>
                <w:sz w:val="20"/>
              </w:rPr>
              <w:t>20</w:t>
            </w:r>
          </w:p>
        </w:tc>
        <w:tc>
          <w:tcPr>
            <w:tcW w:w="2371" w:type="dxa"/>
          </w:tcPr>
          <w:p w:rsidR="00FB3971" w:rsidRPr="00451678" w:rsidRDefault="00FB3971" w:rsidP="008342E7">
            <w:pPr>
              <w:rPr>
                <w:sz w:val="20"/>
              </w:rPr>
            </w:pPr>
            <w:r>
              <w:rPr>
                <w:sz w:val="20"/>
              </w:rPr>
              <w:t xml:space="preserve">SGP Production of </w:t>
            </w:r>
            <w:r w:rsidRPr="00451678">
              <w:rPr>
                <w:sz w:val="20"/>
              </w:rPr>
              <w:t>GEF Council</w:t>
            </w:r>
            <w:r>
              <w:rPr>
                <w:sz w:val="20"/>
              </w:rPr>
              <w:t xml:space="preserve"> Papers</w:t>
            </w:r>
          </w:p>
        </w:tc>
        <w:tc>
          <w:tcPr>
            <w:tcW w:w="1710" w:type="dxa"/>
          </w:tcPr>
          <w:p w:rsidR="00FB3971" w:rsidRPr="00451678" w:rsidRDefault="00FB3971" w:rsidP="008342E7">
            <w:pPr>
              <w:rPr>
                <w:sz w:val="20"/>
              </w:rPr>
            </w:pPr>
            <w:r w:rsidRPr="00451678">
              <w:rPr>
                <w:sz w:val="20"/>
              </w:rPr>
              <w:t>Global; Implementation AND Results</w:t>
            </w:r>
          </w:p>
        </w:tc>
        <w:tc>
          <w:tcPr>
            <w:tcW w:w="1440" w:type="dxa"/>
          </w:tcPr>
          <w:p w:rsidR="00FB3971" w:rsidRPr="00451678" w:rsidRDefault="00FB3971" w:rsidP="008342E7">
            <w:pPr>
              <w:rPr>
                <w:sz w:val="20"/>
              </w:rPr>
            </w:pPr>
            <w:r>
              <w:rPr>
                <w:sz w:val="20"/>
              </w:rPr>
              <w:t>CPMT</w:t>
            </w:r>
          </w:p>
        </w:tc>
        <w:tc>
          <w:tcPr>
            <w:tcW w:w="2160" w:type="dxa"/>
            <w:shd w:val="clear" w:color="auto" w:fill="auto"/>
          </w:tcPr>
          <w:p w:rsidR="00FB3971" w:rsidRPr="00451678" w:rsidRDefault="00FB3971" w:rsidP="008342E7">
            <w:pPr>
              <w:rPr>
                <w:sz w:val="20"/>
              </w:rPr>
            </w:pPr>
            <w:r>
              <w:rPr>
                <w:sz w:val="20"/>
              </w:rPr>
              <w:t>Covered under budgeted staff time and global operating budget</w:t>
            </w:r>
          </w:p>
        </w:tc>
        <w:tc>
          <w:tcPr>
            <w:tcW w:w="1278" w:type="dxa"/>
          </w:tcPr>
          <w:p w:rsidR="00FB3971" w:rsidRPr="00451678" w:rsidRDefault="00FB3971" w:rsidP="008342E7">
            <w:pPr>
              <w:rPr>
                <w:sz w:val="20"/>
              </w:rPr>
            </w:pPr>
            <w:r>
              <w:rPr>
                <w:sz w:val="20"/>
              </w:rPr>
              <w:t>As required</w:t>
            </w:r>
          </w:p>
        </w:tc>
      </w:tr>
      <w:tr w:rsidR="00FB3971" w:rsidRPr="00451678" w:rsidTr="008342E7">
        <w:tc>
          <w:tcPr>
            <w:tcW w:w="617" w:type="dxa"/>
            <w:shd w:val="clear" w:color="auto" w:fill="auto"/>
          </w:tcPr>
          <w:p w:rsidR="00FB3971" w:rsidRPr="00451678" w:rsidRDefault="00FB3971" w:rsidP="008342E7">
            <w:pPr>
              <w:rPr>
                <w:sz w:val="20"/>
              </w:rPr>
            </w:pPr>
            <w:r>
              <w:rPr>
                <w:sz w:val="20"/>
              </w:rPr>
              <w:t>21</w:t>
            </w:r>
          </w:p>
        </w:tc>
        <w:tc>
          <w:tcPr>
            <w:tcW w:w="2371" w:type="dxa"/>
            <w:shd w:val="clear" w:color="auto" w:fill="auto"/>
          </w:tcPr>
          <w:p w:rsidR="00FB3971" w:rsidRPr="00451678" w:rsidRDefault="00FB3971" w:rsidP="008342E7">
            <w:pPr>
              <w:rPr>
                <w:sz w:val="20"/>
              </w:rPr>
            </w:pPr>
            <w:r>
              <w:rPr>
                <w:sz w:val="20"/>
              </w:rPr>
              <w:t>Annual SGP Report</w:t>
            </w:r>
          </w:p>
        </w:tc>
        <w:tc>
          <w:tcPr>
            <w:tcW w:w="1710" w:type="dxa"/>
            <w:shd w:val="clear" w:color="auto" w:fill="auto"/>
          </w:tcPr>
          <w:p w:rsidR="00FB3971" w:rsidRPr="00451678" w:rsidRDefault="00FB3971" w:rsidP="008342E7">
            <w:pPr>
              <w:rPr>
                <w:sz w:val="20"/>
              </w:rPr>
            </w:pPr>
            <w:r>
              <w:rPr>
                <w:sz w:val="20"/>
              </w:rPr>
              <w:t>Global; Implementation AND Results</w:t>
            </w:r>
          </w:p>
        </w:tc>
        <w:tc>
          <w:tcPr>
            <w:tcW w:w="1440" w:type="dxa"/>
            <w:shd w:val="clear" w:color="auto" w:fill="auto"/>
          </w:tcPr>
          <w:p w:rsidR="00FB3971" w:rsidRPr="00451678" w:rsidRDefault="00FB3971" w:rsidP="008342E7">
            <w:pPr>
              <w:rPr>
                <w:sz w:val="20"/>
              </w:rPr>
            </w:pPr>
            <w:r>
              <w:rPr>
                <w:sz w:val="20"/>
              </w:rPr>
              <w:t>CPMT</w:t>
            </w:r>
          </w:p>
        </w:tc>
        <w:tc>
          <w:tcPr>
            <w:tcW w:w="2160" w:type="dxa"/>
            <w:shd w:val="clear" w:color="auto" w:fill="auto"/>
          </w:tcPr>
          <w:p w:rsidR="00FB3971" w:rsidRPr="00451678" w:rsidRDefault="00FB3971" w:rsidP="008342E7">
            <w:pPr>
              <w:rPr>
                <w:sz w:val="20"/>
              </w:rPr>
            </w:pPr>
            <w:r>
              <w:rPr>
                <w:sz w:val="20"/>
              </w:rPr>
              <w:t>Global operating budget and M&amp;E budget</w:t>
            </w:r>
          </w:p>
        </w:tc>
        <w:tc>
          <w:tcPr>
            <w:tcW w:w="1278" w:type="dxa"/>
            <w:shd w:val="clear" w:color="auto" w:fill="auto"/>
          </w:tcPr>
          <w:p w:rsidR="00FB3971" w:rsidRPr="00451678" w:rsidRDefault="00FB3971" w:rsidP="008342E7">
            <w:pPr>
              <w:rPr>
                <w:sz w:val="20"/>
              </w:rPr>
            </w:pPr>
            <w:r>
              <w:rPr>
                <w:sz w:val="20"/>
              </w:rPr>
              <w:t>Annually</w:t>
            </w:r>
          </w:p>
        </w:tc>
      </w:tr>
      <w:tr w:rsidR="00FB3971" w:rsidRPr="00451678" w:rsidTr="008342E7">
        <w:tc>
          <w:tcPr>
            <w:tcW w:w="617" w:type="dxa"/>
            <w:shd w:val="clear" w:color="auto" w:fill="auto"/>
          </w:tcPr>
          <w:p w:rsidR="00FB3971" w:rsidRDefault="00FB3971" w:rsidP="008342E7">
            <w:pPr>
              <w:rPr>
                <w:sz w:val="20"/>
              </w:rPr>
            </w:pPr>
            <w:r>
              <w:rPr>
                <w:sz w:val="20"/>
              </w:rPr>
              <w:t>22</w:t>
            </w:r>
          </w:p>
        </w:tc>
        <w:tc>
          <w:tcPr>
            <w:tcW w:w="2371" w:type="dxa"/>
            <w:shd w:val="clear" w:color="auto" w:fill="auto"/>
          </w:tcPr>
          <w:p w:rsidR="00FB3971" w:rsidRDefault="00FB3971" w:rsidP="008342E7">
            <w:pPr>
              <w:rPr>
                <w:sz w:val="20"/>
              </w:rPr>
            </w:pPr>
            <w:r>
              <w:rPr>
                <w:sz w:val="20"/>
              </w:rPr>
              <w:t xml:space="preserve">Inputs to UNDP annual development assistance evaluations in selected countries </w:t>
            </w:r>
          </w:p>
        </w:tc>
        <w:tc>
          <w:tcPr>
            <w:tcW w:w="1710" w:type="dxa"/>
            <w:shd w:val="clear" w:color="auto" w:fill="auto"/>
          </w:tcPr>
          <w:p w:rsidR="00FB3971" w:rsidRDefault="00FB3971" w:rsidP="008342E7">
            <w:pPr>
              <w:rPr>
                <w:sz w:val="20"/>
              </w:rPr>
            </w:pPr>
            <w:r>
              <w:rPr>
                <w:sz w:val="20"/>
              </w:rPr>
              <w:t>Global; Results</w:t>
            </w:r>
          </w:p>
        </w:tc>
        <w:tc>
          <w:tcPr>
            <w:tcW w:w="1440" w:type="dxa"/>
            <w:shd w:val="clear" w:color="auto" w:fill="auto"/>
          </w:tcPr>
          <w:p w:rsidR="00FB3971" w:rsidRDefault="00FB3971" w:rsidP="008342E7">
            <w:pPr>
              <w:rPr>
                <w:sz w:val="20"/>
              </w:rPr>
            </w:pPr>
            <w:r>
              <w:rPr>
                <w:sz w:val="20"/>
              </w:rPr>
              <w:t>CPMT, UNDP Evaluation Office</w:t>
            </w:r>
          </w:p>
        </w:tc>
        <w:tc>
          <w:tcPr>
            <w:tcW w:w="2160" w:type="dxa"/>
            <w:shd w:val="clear" w:color="auto" w:fill="auto"/>
          </w:tcPr>
          <w:p w:rsidR="00FB3971" w:rsidRDefault="00FB3971" w:rsidP="008342E7">
            <w:pPr>
              <w:rPr>
                <w:sz w:val="20"/>
              </w:rPr>
            </w:pPr>
            <w:r>
              <w:rPr>
                <w:sz w:val="20"/>
              </w:rPr>
              <w:t>Covered under budgeted staff time; global operating budget and M&amp;E budget</w:t>
            </w:r>
          </w:p>
        </w:tc>
        <w:tc>
          <w:tcPr>
            <w:tcW w:w="1278" w:type="dxa"/>
            <w:shd w:val="clear" w:color="auto" w:fill="auto"/>
          </w:tcPr>
          <w:p w:rsidR="00FB3971" w:rsidRDefault="00FB3971" w:rsidP="008342E7">
            <w:pPr>
              <w:rPr>
                <w:sz w:val="20"/>
              </w:rPr>
            </w:pPr>
            <w:r>
              <w:rPr>
                <w:sz w:val="20"/>
              </w:rPr>
              <w:t>Annually</w:t>
            </w:r>
          </w:p>
        </w:tc>
      </w:tr>
      <w:tr w:rsidR="00FB3971" w:rsidRPr="00451678" w:rsidTr="008342E7">
        <w:tc>
          <w:tcPr>
            <w:tcW w:w="617" w:type="dxa"/>
            <w:shd w:val="clear" w:color="auto" w:fill="auto"/>
          </w:tcPr>
          <w:p w:rsidR="00FB3971" w:rsidRDefault="00FB3971" w:rsidP="008342E7">
            <w:pPr>
              <w:rPr>
                <w:sz w:val="20"/>
              </w:rPr>
            </w:pPr>
            <w:r>
              <w:rPr>
                <w:sz w:val="20"/>
              </w:rPr>
              <w:t>23</w:t>
            </w:r>
          </w:p>
        </w:tc>
        <w:tc>
          <w:tcPr>
            <w:tcW w:w="2371" w:type="dxa"/>
            <w:shd w:val="clear" w:color="auto" w:fill="auto"/>
          </w:tcPr>
          <w:p w:rsidR="00FB3971" w:rsidRDefault="00FB3971" w:rsidP="008342E7">
            <w:pPr>
              <w:rPr>
                <w:sz w:val="20"/>
              </w:rPr>
            </w:pPr>
            <w:r>
              <w:rPr>
                <w:sz w:val="20"/>
              </w:rPr>
              <w:t>Inputs to UNDP knowledge products</w:t>
            </w:r>
          </w:p>
        </w:tc>
        <w:tc>
          <w:tcPr>
            <w:tcW w:w="1710" w:type="dxa"/>
            <w:shd w:val="clear" w:color="auto" w:fill="auto"/>
          </w:tcPr>
          <w:p w:rsidR="00FB3971" w:rsidRDefault="00FB3971" w:rsidP="008342E7">
            <w:pPr>
              <w:rPr>
                <w:sz w:val="20"/>
              </w:rPr>
            </w:pPr>
            <w:r>
              <w:rPr>
                <w:sz w:val="20"/>
              </w:rPr>
              <w:t>Global; Results</w:t>
            </w:r>
          </w:p>
        </w:tc>
        <w:tc>
          <w:tcPr>
            <w:tcW w:w="1440" w:type="dxa"/>
            <w:shd w:val="clear" w:color="auto" w:fill="auto"/>
          </w:tcPr>
          <w:p w:rsidR="00FB3971" w:rsidRDefault="00FB3971" w:rsidP="008342E7">
            <w:pPr>
              <w:rPr>
                <w:sz w:val="20"/>
              </w:rPr>
            </w:pPr>
            <w:r>
              <w:rPr>
                <w:sz w:val="20"/>
              </w:rPr>
              <w:t>CPMT</w:t>
            </w:r>
          </w:p>
        </w:tc>
        <w:tc>
          <w:tcPr>
            <w:tcW w:w="2160" w:type="dxa"/>
            <w:shd w:val="clear" w:color="auto" w:fill="auto"/>
          </w:tcPr>
          <w:p w:rsidR="00FB3971" w:rsidRDefault="00FB3971" w:rsidP="008342E7">
            <w:pPr>
              <w:rPr>
                <w:sz w:val="20"/>
              </w:rPr>
            </w:pPr>
            <w:r>
              <w:rPr>
                <w:sz w:val="20"/>
              </w:rPr>
              <w:t>Covered under budgeted staff time; global operating budget and M&amp;E budget</w:t>
            </w:r>
          </w:p>
        </w:tc>
        <w:tc>
          <w:tcPr>
            <w:tcW w:w="1278" w:type="dxa"/>
            <w:shd w:val="clear" w:color="auto" w:fill="auto"/>
          </w:tcPr>
          <w:p w:rsidR="00FB3971" w:rsidRDefault="00FB3971" w:rsidP="008342E7">
            <w:pPr>
              <w:rPr>
                <w:sz w:val="20"/>
              </w:rPr>
            </w:pPr>
            <w:r>
              <w:rPr>
                <w:sz w:val="20"/>
              </w:rPr>
              <w:t>Ongoing</w:t>
            </w:r>
          </w:p>
        </w:tc>
      </w:tr>
      <w:tr w:rsidR="00FB3971" w:rsidRPr="00451678" w:rsidTr="008342E7">
        <w:tc>
          <w:tcPr>
            <w:tcW w:w="617" w:type="dxa"/>
            <w:shd w:val="clear" w:color="auto" w:fill="auto"/>
          </w:tcPr>
          <w:p w:rsidR="00FB3971" w:rsidRDefault="00FB3971" w:rsidP="008342E7">
            <w:pPr>
              <w:rPr>
                <w:sz w:val="20"/>
              </w:rPr>
            </w:pPr>
            <w:r>
              <w:rPr>
                <w:sz w:val="20"/>
              </w:rPr>
              <w:t>24</w:t>
            </w:r>
          </w:p>
        </w:tc>
        <w:tc>
          <w:tcPr>
            <w:tcW w:w="2371" w:type="dxa"/>
            <w:shd w:val="clear" w:color="auto" w:fill="auto"/>
          </w:tcPr>
          <w:p w:rsidR="00FB3971" w:rsidRPr="00451678" w:rsidRDefault="00FB3971" w:rsidP="008342E7">
            <w:pPr>
              <w:rPr>
                <w:sz w:val="20"/>
              </w:rPr>
            </w:pPr>
            <w:r>
              <w:rPr>
                <w:sz w:val="20"/>
              </w:rPr>
              <w:t>SGP Reporting to Conventions</w:t>
            </w:r>
          </w:p>
        </w:tc>
        <w:tc>
          <w:tcPr>
            <w:tcW w:w="1710" w:type="dxa"/>
            <w:shd w:val="clear" w:color="auto" w:fill="auto"/>
          </w:tcPr>
          <w:p w:rsidR="00FB3971" w:rsidRPr="00451678" w:rsidRDefault="00FB3971" w:rsidP="008342E7">
            <w:pPr>
              <w:rPr>
                <w:sz w:val="20"/>
              </w:rPr>
            </w:pPr>
            <w:r>
              <w:rPr>
                <w:sz w:val="20"/>
              </w:rPr>
              <w:t>Global; Results</w:t>
            </w:r>
          </w:p>
        </w:tc>
        <w:tc>
          <w:tcPr>
            <w:tcW w:w="1440" w:type="dxa"/>
            <w:shd w:val="clear" w:color="auto" w:fill="auto"/>
          </w:tcPr>
          <w:p w:rsidR="00FB3971" w:rsidRDefault="00FB3971" w:rsidP="008342E7">
            <w:pPr>
              <w:rPr>
                <w:sz w:val="20"/>
              </w:rPr>
            </w:pPr>
            <w:r>
              <w:rPr>
                <w:sz w:val="20"/>
              </w:rPr>
              <w:t>CPMT through GEF Secretariat</w:t>
            </w:r>
          </w:p>
        </w:tc>
        <w:tc>
          <w:tcPr>
            <w:tcW w:w="2160" w:type="dxa"/>
            <w:shd w:val="clear" w:color="auto" w:fill="auto"/>
          </w:tcPr>
          <w:p w:rsidR="00FB3971" w:rsidRDefault="00FB3971" w:rsidP="008342E7">
            <w:pPr>
              <w:rPr>
                <w:sz w:val="20"/>
              </w:rPr>
            </w:pPr>
            <w:r>
              <w:rPr>
                <w:sz w:val="20"/>
              </w:rPr>
              <w:t>Covered under budgeted staff time and global operating budget</w:t>
            </w:r>
          </w:p>
        </w:tc>
        <w:tc>
          <w:tcPr>
            <w:tcW w:w="1278" w:type="dxa"/>
            <w:shd w:val="clear" w:color="auto" w:fill="auto"/>
          </w:tcPr>
          <w:p w:rsidR="00FB3971" w:rsidRDefault="00FB3971" w:rsidP="008342E7">
            <w:pPr>
              <w:rPr>
                <w:sz w:val="20"/>
              </w:rPr>
            </w:pPr>
            <w:r>
              <w:rPr>
                <w:sz w:val="20"/>
              </w:rPr>
              <w:t>At least one month prior to deadline for GEF Secretariat reporting to conventions (varies by convention)</w:t>
            </w:r>
          </w:p>
        </w:tc>
      </w:tr>
      <w:tr w:rsidR="00FB3971" w:rsidRPr="00451678" w:rsidTr="008342E7">
        <w:tc>
          <w:tcPr>
            <w:tcW w:w="617" w:type="dxa"/>
            <w:shd w:val="clear" w:color="auto" w:fill="auto"/>
          </w:tcPr>
          <w:p w:rsidR="00FB3971" w:rsidRPr="00451678" w:rsidRDefault="00FB3971" w:rsidP="008342E7">
            <w:pPr>
              <w:rPr>
                <w:sz w:val="20"/>
              </w:rPr>
            </w:pPr>
            <w:r>
              <w:rPr>
                <w:sz w:val="20"/>
              </w:rPr>
              <w:t>25</w:t>
            </w:r>
          </w:p>
        </w:tc>
        <w:tc>
          <w:tcPr>
            <w:tcW w:w="2371" w:type="dxa"/>
            <w:shd w:val="clear" w:color="auto" w:fill="auto"/>
          </w:tcPr>
          <w:p w:rsidR="00FB3971" w:rsidRPr="00451678" w:rsidRDefault="00FB3971" w:rsidP="008342E7">
            <w:pPr>
              <w:rPr>
                <w:sz w:val="20"/>
              </w:rPr>
            </w:pPr>
            <w:r w:rsidRPr="00451678">
              <w:rPr>
                <w:sz w:val="20"/>
              </w:rPr>
              <w:t>Annual Work Plans</w:t>
            </w:r>
          </w:p>
        </w:tc>
        <w:tc>
          <w:tcPr>
            <w:tcW w:w="1710" w:type="dxa"/>
            <w:shd w:val="clear" w:color="auto" w:fill="auto"/>
          </w:tcPr>
          <w:p w:rsidR="00FB3971" w:rsidRPr="00451678" w:rsidRDefault="00FB3971" w:rsidP="008342E7">
            <w:pPr>
              <w:rPr>
                <w:sz w:val="20"/>
              </w:rPr>
            </w:pPr>
            <w:r w:rsidRPr="00451678">
              <w:rPr>
                <w:sz w:val="20"/>
              </w:rPr>
              <w:t>Global; Implementation</w:t>
            </w:r>
          </w:p>
        </w:tc>
        <w:tc>
          <w:tcPr>
            <w:tcW w:w="1440" w:type="dxa"/>
            <w:shd w:val="clear" w:color="auto" w:fill="auto"/>
          </w:tcPr>
          <w:p w:rsidR="00FB3971" w:rsidRPr="00451678" w:rsidRDefault="00FB3971" w:rsidP="008342E7">
            <w:pPr>
              <w:rPr>
                <w:sz w:val="20"/>
              </w:rPr>
            </w:pPr>
            <w:r>
              <w:rPr>
                <w:sz w:val="20"/>
              </w:rPr>
              <w:t>CPMT</w:t>
            </w:r>
          </w:p>
        </w:tc>
        <w:tc>
          <w:tcPr>
            <w:tcW w:w="2160" w:type="dxa"/>
            <w:shd w:val="clear" w:color="auto" w:fill="auto"/>
          </w:tcPr>
          <w:p w:rsidR="00FB3971" w:rsidRPr="00451678" w:rsidRDefault="00FB3971" w:rsidP="008342E7">
            <w:pPr>
              <w:rPr>
                <w:sz w:val="20"/>
              </w:rPr>
            </w:pPr>
            <w:r>
              <w:rPr>
                <w:sz w:val="20"/>
              </w:rPr>
              <w:t>Covered under budgeted staff time and global operating budget</w:t>
            </w:r>
          </w:p>
        </w:tc>
        <w:tc>
          <w:tcPr>
            <w:tcW w:w="1278" w:type="dxa"/>
            <w:shd w:val="clear" w:color="auto" w:fill="auto"/>
          </w:tcPr>
          <w:p w:rsidR="00FB3971" w:rsidRPr="00451678" w:rsidRDefault="00FB3971" w:rsidP="008342E7">
            <w:pPr>
              <w:rPr>
                <w:sz w:val="20"/>
              </w:rPr>
            </w:pPr>
            <w:r>
              <w:rPr>
                <w:sz w:val="20"/>
              </w:rPr>
              <w:t>Annually</w:t>
            </w:r>
          </w:p>
        </w:tc>
      </w:tr>
      <w:tr w:rsidR="00FB3971" w:rsidRPr="00451678" w:rsidTr="008342E7">
        <w:tc>
          <w:tcPr>
            <w:tcW w:w="617" w:type="dxa"/>
          </w:tcPr>
          <w:p w:rsidR="00FB3971" w:rsidRPr="00451678" w:rsidRDefault="00FB3971" w:rsidP="008342E7">
            <w:pPr>
              <w:rPr>
                <w:sz w:val="20"/>
              </w:rPr>
            </w:pPr>
            <w:r>
              <w:rPr>
                <w:sz w:val="20"/>
              </w:rPr>
              <w:t>26</w:t>
            </w:r>
          </w:p>
        </w:tc>
        <w:tc>
          <w:tcPr>
            <w:tcW w:w="2371" w:type="dxa"/>
          </w:tcPr>
          <w:p w:rsidR="00FB3971" w:rsidRDefault="00FB3971" w:rsidP="008342E7">
            <w:pPr>
              <w:rPr>
                <w:sz w:val="20"/>
              </w:rPr>
            </w:pPr>
            <w:r>
              <w:rPr>
                <w:sz w:val="20"/>
              </w:rPr>
              <w:t xml:space="preserve">Global Portfolio Monitoring and Oversight </w:t>
            </w:r>
          </w:p>
        </w:tc>
        <w:tc>
          <w:tcPr>
            <w:tcW w:w="1710" w:type="dxa"/>
          </w:tcPr>
          <w:p w:rsidR="00FB3971" w:rsidRDefault="00FB3971" w:rsidP="008342E7">
            <w:pPr>
              <w:rPr>
                <w:sz w:val="20"/>
              </w:rPr>
            </w:pPr>
            <w:r>
              <w:rPr>
                <w:sz w:val="20"/>
              </w:rPr>
              <w:t xml:space="preserve">Global; Results AND </w:t>
            </w:r>
            <w:r>
              <w:rPr>
                <w:sz w:val="20"/>
              </w:rPr>
              <w:lastRenderedPageBreak/>
              <w:t>Implementation</w:t>
            </w:r>
          </w:p>
        </w:tc>
        <w:tc>
          <w:tcPr>
            <w:tcW w:w="1440" w:type="dxa"/>
          </w:tcPr>
          <w:p w:rsidR="00FB3971" w:rsidRDefault="00FB3971" w:rsidP="008342E7">
            <w:pPr>
              <w:rPr>
                <w:sz w:val="20"/>
              </w:rPr>
            </w:pPr>
            <w:r>
              <w:rPr>
                <w:sz w:val="20"/>
              </w:rPr>
              <w:lastRenderedPageBreak/>
              <w:t>CPMT</w:t>
            </w:r>
          </w:p>
        </w:tc>
        <w:tc>
          <w:tcPr>
            <w:tcW w:w="2160" w:type="dxa"/>
          </w:tcPr>
          <w:p w:rsidR="00FB3971" w:rsidRDefault="00FB3971" w:rsidP="008342E7">
            <w:pPr>
              <w:rPr>
                <w:sz w:val="20"/>
              </w:rPr>
            </w:pPr>
            <w:r>
              <w:rPr>
                <w:sz w:val="20"/>
              </w:rPr>
              <w:t xml:space="preserve">Covered under budgeted staff time and </w:t>
            </w:r>
            <w:r>
              <w:rPr>
                <w:sz w:val="20"/>
              </w:rPr>
              <w:lastRenderedPageBreak/>
              <w:t>global operating budget</w:t>
            </w:r>
          </w:p>
        </w:tc>
        <w:tc>
          <w:tcPr>
            <w:tcW w:w="1278" w:type="dxa"/>
          </w:tcPr>
          <w:p w:rsidR="00FB3971" w:rsidRDefault="00FB3971" w:rsidP="008342E7">
            <w:pPr>
              <w:rPr>
                <w:sz w:val="20"/>
              </w:rPr>
            </w:pPr>
            <w:r>
              <w:rPr>
                <w:sz w:val="20"/>
              </w:rPr>
              <w:lastRenderedPageBreak/>
              <w:t>Ongoing</w:t>
            </w:r>
          </w:p>
        </w:tc>
      </w:tr>
      <w:tr w:rsidR="00FB3971" w:rsidRPr="00451678" w:rsidTr="008342E7">
        <w:tc>
          <w:tcPr>
            <w:tcW w:w="617" w:type="dxa"/>
          </w:tcPr>
          <w:p w:rsidR="00FB3971" w:rsidRPr="00451678" w:rsidRDefault="00FB3971" w:rsidP="008342E7">
            <w:pPr>
              <w:rPr>
                <w:sz w:val="20"/>
              </w:rPr>
            </w:pPr>
            <w:r>
              <w:rPr>
                <w:sz w:val="20"/>
              </w:rPr>
              <w:lastRenderedPageBreak/>
              <w:t>27</w:t>
            </w:r>
          </w:p>
        </w:tc>
        <w:tc>
          <w:tcPr>
            <w:tcW w:w="2371" w:type="dxa"/>
          </w:tcPr>
          <w:p w:rsidR="00FB3971" w:rsidRPr="00451678" w:rsidRDefault="00FB3971" w:rsidP="008342E7">
            <w:pPr>
              <w:rPr>
                <w:sz w:val="20"/>
              </w:rPr>
            </w:pPr>
            <w:r>
              <w:rPr>
                <w:sz w:val="20"/>
              </w:rPr>
              <w:t xml:space="preserve">Country </w:t>
            </w:r>
            <w:proofErr w:type="spellStart"/>
            <w:r>
              <w:rPr>
                <w:sz w:val="20"/>
              </w:rPr>
              <w:t>Programme</w:t>
            </w:r>
            <w:proofErr w:type="spellEnd"/>
            <w:r>
              <w:rPr>
                <w:sz w:val="20"/>
              </w:rPr>
              <w:t xml:space="preserve"> Review / Monitoring </w:t>
            </w:r>
            <w:r w:rsidRPr="00135668">
              <w:rPr>
                <w:i/>
                <w:sz w:val="20"/>
              </w:rPr>
              <w:t>(through various mechanisms including monitoring visits as appropriate / cost effective)</w:t>
            </w:r>
          </w:p>
        </w:tc>
        <w:tc>
          <w:tcPr>
            <w:tcW w:w="1710" w:type="dxa"/>
          </w:tcPr>
          <w:p w:rsidR="00FB3971" w:rsidRPr="00451678" w:rsidRDefault="00FB3971" w:rsidP="008342E7">
            <w:pPr>
              <w:rPr>
                <w:sz w:val="20"/>
              </w:rPr>
            </w:pPr>
            <w:r>
              <w:rPr>
                <w:sz w:val="20"/>
              </w:rPr>
              <w:t>Global; Implementation AND Results</w:t>
            </w:r>
          </w:p>
        </w:tc>
        <w:tc>
          <w:tcPr>
            <w:tcW w:w="1440" w:type="dxa"/>
          </w:tcPr>
          <w:p w:rsidR="00FB3971" w:rsidRPr="00451678" w:rsidRDefault="00FB3971" w:rsidP="008342E7">
            <w:pPr>
              <w:rPr>
                <w:sz w:val="20"/>
              </w:rPr>
            </w:pPr>
            <w:r>
              <w:rPr>
                <w:sz w:val="20"/>
              </w:rPr>
              <w:t>CPMT</w:t>
            </w:r>
          </w:p>
        </w:tc>
        <w:tc>
          <w:tcPr>
            <w:tcW w:w="2160" w:type="dxa"/>
          </w:tcPr>
          <w:p w:rsidR="00FB3971" w:rsidRPr="00451678" w:rsidRDefault="00FB3971" w:rsidP="008342E7">
            <w:pPr>
              <w:rPr>
                <w:sz w:val="20"/>
              </w:rPr>
            </w:pPr>
            <w:r>
              <w:rPr>
                <w:sz w:val="20"/>
              </w:rPr>
              <w:t>Covered under budgeted staff time and global operating budget</w:t>
            </w:r>
          </w:p>
        </w:tc>
        <w:tc>
          <w:tcPr>
            <w:tcW w:w="1278" w:type="dxa"/>
          </w:tcPr>
          <w:p w:rsidR="00FB3971" w:rsidRPr="00451678" w:rsidRDefault="00FB3971" w:rsidP="008342E7">
            <w:pPr>
              <w:rPr>
                <w:sz w:val="20"/>
              </w:rPr>
            </w:pPr>
            <w:r>
              <w:rPr>
                <w:sz w:val="20"/>
              </w:rPr>
              <w:t>As necessary and appropriate</w:t>
            </w:r>
          </w:p>
        </w:tc>
      </w:tr>
      <w:tr w:rsidR="00FB3971" w:rsidRPr="00451678" w:rsidTr="008342E7">
        <w:tc>
          <w:tcPr>
            <w:tcW w:w="617" w:type="dxa"/>
          </w:tcPr>
          <w:p w:rsidR="00FB3971" w:rsidRPr="00451678" w:rsidRDefault="00FB3971" w:rsidP="008342E7">
            <w:pPr>
              <w:rPr>
                <w:sz w:val="20"/>
              </w:rPr>
            </w:pPr>
            <w:r>
              <w:rPr>
                <w:sz w:val="20"/>
              </w:rPr>
              <w:t>26</w:t>
            </w:r>
          </w:p>
        </w:tc>
        <w:tc>
          <w:tcPr>
            <w:tcW w:w="2371" w:type="dxa"/>
          </w:tcPr>
          <w:p w:rsidR="00FB3971" w:rsidRPr="00451678" w:rsidRDefault="00FB3971" w:rsidP="008342E7">
            <w:pPr>
              <w:rPr>
                <w:sz w:val="20"/>
              </w:rPr>
            </w:pPr>
            <w:proofErr w:type="spellStart"/>
            <w:r>
              <w:rPr>
                <w:sz w:val="20"/>
              </w:rPr>
              <w:t>Programme</w:t>
            </w:r>
            <w:proofErr w:type="spellEnd"/>
            <w:r>
              <w:rPr>
                <w:sz w:val="20"/>
              </w:rPr>
              <w:t xml:space="preserve"> Delivery Reports </w:t>
            </w:r>
            <w:r w:rsidRPr="00AF76E2">
              <w:rPr>
                <w:i/>
                <w:sz w:val="20"/>
              </w:rPr>
              <w:t>(GEF Financial Reporting)</w:t>
            </w:r>
          </w:p>
        </w:tc>
        <w:tc>
          <w:tcPr>
            <w:tcW w:w="1710" w:type="dxa"/>
          </w:tcPr>
          <w:p w:rsidR="00FB3971" w:rsidRPr="00451678" w:rsidRDefault="00FB3971" w:rsidP="008342E7">
            <w:pPr>
              <w:rPr>
                <w:sz w:val="20"/>
              </w:rPr>
            </w:pPr>
            <w:r w:rsidRPr="00451678">
              <w:rPr>
                <w:sz w:val="20"/>
              </w:rPr>
              <w:t>Global; Implementation</w:t>
            </w:r>
          </w:p>
        </w:tc>
        <w:tc>
          <w:tcPr>
            <w:tcW w:w="1440" w:type="dxa"/>
          </w:tcPr>
          <w:p w:rsidR="00FB3971" w:rsidRPr="00451678" w:rsidRDefault="00FB3971" w:rsidP="008342E7">
            <w:pPr>
              <w:rPr>
                <w:sz w:val="20"/>
              </w:rPr>
            </w:pPr>
            <w:r>
              <w:rPr>
                <w:sz w:val="20"/>
              </w:rPr>
              <w:t>UNOPS to UNDP-GEF</w:t>
            </w:r>
          </w:p>
        </w:tc>
        <w:tc>
          <w:tcPr>
            <w:tcW w:w="2160" w:type="dxa"/>
          </w:tcPr>
          <w:p w:rsidR="00FB3971" w:rsidRPr="00451678" w:rsidRDefault="00FB3971" w:rsidP="008342E7">
            <w:pPr>
              <w:rPr>
                <w:sz w:val="20"/>
              </w:rPr>
            </w:pPr>
            <w:r>
              <w:rPr>
                <w:sz w:val="20"/>
              </w:rPr>
              <w:t>Covered under UNOPS operating costs</w:t>
            </w:r>
          </w:p>
        </w:tc>
        <w:tc>
          <w:tcPr>
            <w:tcW w:w="1278" w:type="dxa"/>
          </w:tcPr>
          <w:p w:rsidR="00FB3971" w:rsidRPr="00451678" w:rsidRDefault="00FB3971" w:rsidP="008342E7">
            <w:pPr>
              <w:rPr>
                <w:sz w:val="20"/>
              </w:rPr>
            </w:pPr>
            <w:r>
              <w:rPr>
                <w:sz w:val="20"/>
              </w:rPr>
              <w:t>Quarterly</w:t>
            </w:r>
          </w:p>
        </w:tc>
      </w:tr>
      <w:tr w:rsidR="00FB3971" w:rsidRPr="00451678" w:rsidTr="008342E7">
        <w:tc>
          <w:tcPr>
            <w:tcW w:w="617" w:type="dxa"/>
          </w:tcPr>
          <w:p w:rsidR="00FB3971" w:rsidRPr="00451678" w:rsidRDefault="00FB3971" w:rsidP="008342E7">
            <w:pPr>
              <w:rPr>
                <w:sz w:val="20"/>
              </w:rPr>
            </w:pPr>
            <w:r>
              <w:rPr>
                <w:sz w:val="20"/>
              </w:rPr>
              <w:t>29</w:t>
            </w:r>
          </w:p>
        </w:tc>
        <w:tc>
          <w:tcPr>
            <w:tcW w:w="2371" w:type="dxa"/>
          </w:tcPr>
          <w:p w:rsidR="00FB3971" w:rsidRPr="00451678" w:rsidRDefault="00FB3971" w:rsidP="008342E7">
            <w:pPr>
              <w:rPr>
                <w:sz w:val="20"/>
              </w:rPr>
            </w:pPr>
            <w:r>
              <w:rPr>
                <w:sz w:val="20"/>
              </w:rPr>
              <w:t xml:space="preserve">Co-finance </w:t>
            </w:r>
            <w:proofErr w:type="spellStart"/>
            <w:r>
              <w:rPr>
                <w:sz w:val="20"/>
              </w:rPr>
              <w:t>Programme</w:t>
            </w:r>
            <w:proofErr w:type="spellEnd"/>
            <w:r>
              <w:rPr>
                <w:sz w:val="20"/>
              </w:rPr>
              <w:t xml:space="preserve"> Delivery Reports </w:t>
            </w:r>
            <w:r w:rsidRPr="00AF76E2">
              <w:rPr>
                <w:i/>
                <w:sz w:val="20"/>
              </w:rPr>
              <w:t>(Co-financing Reports to Donors)</w:t>
            </w:r>
          </w:p>
        </w:tc>
        <w:tc>
          <w:tcPr>
            <w:tcW w:w="1710" w:type="dxa"/>
          </w:tcPr>
          <w:p w:rsidR="00FB3971" w:rsidRPr="00451678" w:rsidRDefault="00FB3971" w:rsidP="008342E7">
            <w:pPr>
              <w:rPr>
                <w:sz w:val="20"/>
              </w:rPr>
            </w:pPr>
            <w:r w:rsidRPr="00451678">
              <w:rPr>
                <w:sz w:val="20"/>
              </w:rPr>
              <w:t>Global</w:t>
            </w:r>
            <w:r>
              <w:rPr>
                <w:sz w:val="20"/>
              </w:rPr>
              <w:t xml:space="preserve"> (can also be country)</w:t>
            </w:r>
            <w:r w:rsidRPr="00451678">
              <w:rPr>
                <w:sz w:val="20"/>
              </w:rPr>
              <w:t>; Implementation AND Results</w:t>
            </w:r>
          </w:p>
        </w:tc>
        <w:tc>
          <w:tcPr>
            <w:tcW w:w="1440" w:type="dxa"/>
          </w:tcPr>
          <w:p w:rsidR="00FB3971" w:rsidRPr="00451678" w:rsidRDefault="00FB3971" w:rsidP="008342E7">
            <w:pPr>
              <w:rPr>
                <w:sz w:val="20"/>
              </w:rPr>
            </w:pPr>
            <w:r>
              <w:rPr>
                <w:sz w:val="20"/>
              </w:rPr>
              <w:t>UNDP and UNOPS</w:t>
            </w:r>
          </w:p>
        </w:tc>
        <w:tc>
          <w:tcPr>
            <w:tcW w:w="2160" w:type="dxa"/>
          </w:tcPr>
          <w:p w:rsidR="00FB3971" w:rsidRPr="00451678" w:rsidRDefault="00FB3971" w:rsidP="008342E7">
            <w:pPr>
              <w:rPr>
                <w:sz w:val="20"/>
              </w:rPr>
            </w:pPr>
            <w:r>
              <w:rPr>
                <w:sz w:val="20"/>
              </w:rPr>
              <w:t>Covered under budgeted staff time</w:t>
            </w:r>
          </w:p>
        </w:tc>
        <w:tc>
          <w:tcPr>
            <w:tcW w:w="1278" w:type="dxa"/>
          </w:tcPr>
          <w:p w:rsidR="00FB3971" w:rsidRPr="00451678" w:rsidRDefault="00FB3971" w:rsidP="008342E7">
            <w:pPr>
              <w:rPr>
                <w:sz w:val="20"/>
              </w:rPr>
            </w:pPr>
            <w:r>
              <w:rPr>
                <w:sz w:val="20"/>
              </w:rPr>
              <w:t>As required</w:t>
            </w:r>
          </w:p>
        </w:tc>
      </w:tr>
      <w:tr w:rsidR="00FB3971" w:rsidRPr="00451678" w:rsidTr="008342E7">
        <w:tc>
          <w:tcPr>
            <w:tcW w:w="617" w:type="dxa"/>
          </w:tcPr>
          <w:p w:rsidR="00FB3971" w:rsidRPr="00451678" w:rsidRDefault="00FB3971" w:rsidP="008342E7">
            <w:pPr>
              <w:rPr>
                <w:sz w:val="20"/>
              </w:rPr>
            </w:pPr>
            <w:r>
              <w:rPr>
                <w:sz w:val="20"/>
              </w:rPr>
              <w:t>30</w:t>
            </w:r>
          </w:p>
        </w:tc>
        <w:tc>
          <w:tcPr>
            <w:tcW w:w="2371" w:type="dxa"/>
          </w:tcPr>
          <w:p w:rsidR="00FB3971" w:rsidRPr="00451678" w:rsidRDefault="00FB3971" w:rsidP="008342E7">
            <w:pPr>
              <w:rPr>
                <w:sz w:val="20"/>
              </w:rPr>
            </w:pPr>
            <w:r>
              <w:rPr>
                <w:sz w:val="20"/>
              </w:rPr>
              <w:t>Global Thematic Portfolio Reviews</w:t>
            </w:r>
          </w:p>
        </w:tc>
        <w:tc>
          <w:tcPr>
            <w:tcW w:w="1710" w:type="dxa"/>
          </w:tcPr>
          <w:p w:rsidR="00FB3971" w:rsidRPr="00451678" w:rsidRDefault="00FB3971" w:rsidP="008342E7">
            <w:pPr>
              <w:rPr>
                <w:sz w:val="20"/>
              </w:rPr>
            </w:pPr>
            <w:r>
              <w:rPr>
                <w:sz w:val="20"/>
              </w:rPr>
              <w:t>Global; Results</w:t>
            </w:r>
          </w:p>
        </w:tc>
        <w:tc>
          <w:tcPr>
            <w:tcW w:w="1440" w:type="dxa"/>
          </w:tcPr>
          <w:p w:rsidR="00FB3971" w:rsidRPr="00451678" w:rsidRDefault="00FB3971" w:rsidP="008342E7">
            <w:pPr>
              <w:rPr>
                <w:sz w:val="20"/>
              </w:rPr>
            </w:pPr>
            <w:r>
              <w:rPr>
                <w:sz w:val="20"/>
              </w:rPr>
              <w:t>CPMT</w:t>
            </w:r>
          </w:p>
        </w:tc>
        <w:tc>
          <w:tcPr>
            <w:tcW w:w="2160" w:type="dxa"/>
          </w:tcPr>
          <w:p w:rsidR="00FB3971" w:rsidRPr="00451678" w:rsidRDefault="00FB3971" w:rsidP="008342E7">
            <w:pPr>
              <w:rPr>
                <w:sz w:val="20"/>
              </w:rPr>
            </w:pPr>
            <w:r>
              <w:rPr>
                <w:sz w:val="20"/>
              </w:rPr>
              <w:t>Global operating budget and M&amp;E budget</w:t>
            </w:r>
          </w:p>
        </w:tc>
        <w:tc>
          <w:tcPr>
            <w:tcW w:w="1278" w:type="dxa"/>
          </w:tcPr>
          <w:p w:rsidR="00FB3971" w:rsidRPr="00451678" w:rsidRDefault="00FB3971" w:rsidP="008342E7">
            <w:pPr>
              <w:rPr>
                <w:sz w:val="20"/>
              </w:rPr>
            </w:pPr>
            <w:r>
              <w:rPr>
                <w:sz w:val="20"/>
              </w:rPr>
              <w:t>Ongoing</w:t>
            </w:r>
          </w:p>
        </w:tc>
      </w:tr>
      <w:tr w:rsidR="00FB3971" w:rsidRPr="00451678" w:rsidTr="008342E7">
        <w:tc>
          <w:tcPr>
            <w:tcW w:w="617" w:type="dxa"/>
          </w:tcPr>
          <w:p w:rsidR="00FB3971" w:rsidRPr="00451678" w:rsidRDefault="00FB3971" w:rsidP="008342E7">
            <w:pPr>
              <w:rPr>
                <w:sz w:val="20"/>
              </w:rPr>
            </w:pPr>
            <w:r>
              <w:rPr>
                <w:sz w:val="20"/>
              </w:rPr>
              <w:t>31</w:t>
            </w:r>
          </w:p>
        </w:tc>
        <w:tc>
          <w:tcPr>
            <w:tcW w:w="2371" w:type="dxa"/>
          </w:tcPr>
          <w:p w:rsidR="00FB3971" w:rsidRPr="00451678" w:rsidRDefault="00FB3971" w:rsidP="008342E7">
            <w:pPr>
              <w:rPr>
                <w:sz w:val="20"/>
              </w:rPr>
            </w:pPr>
            <w:r>
              <w:rPr>
                <w:sz w:val="20"/>
              </w:rPr>
              <w:t>Project Case Study Generation</w:t>
            </w:r>
          </w:p>
        </w:tc>
        <w:tc>
          <w:tcPr>
            <w:tcW w:w="1710" w:type="dxa"/>
          </w:tcPr>
          <w:p w:rsidR="00FB3971" w:rsidRPr="00451678" w:rsidRDefault="00FB3971" w:rsidP="008342E7">
            <w:pPr>
              <w:rPr>
                <w:sz w:val="20"/>
              </w:rPr>
            </w:pPr>
            <w:r>
              <w:rPr>
                <w:sz w:val="20"/>
              </w:rPr>
              <w:t>Global; Results</w:t>
            </w:r>
          </w:p>
        </w:tc>
        <w:tc>
          <w:tcPr>
            <w:tcW w:w="1440" w:type="dxa"/>
          </w:tcPr>
          <w:p w:rsidR="00FB3971" w:rsidRPr="00451678" w:rsidRDefault="00FB3971" w:rsidP="008342E7">
            <w:pPr>
              <w:rPr>
                <w:sz w:val="20"/>
              </w:rPr>
            </w:pPr>
            <w:r>
              <w:rPr>
                <w:sz w:val="20"/>
              </w:rPr>
              <w:t>CPMT</w:t>
            </w:r>
          </w:p>
        </w:tc>
        <w:tc>
          <w:tcPr>
            <w:tcW w:w="2160" w:type="dxa"/>
          </w:tcPr>
          <w:p w:rsidR="00FB3971" w:rsidRPr="00451678" w:rsidRDefault="00FB3971" w:rsidP="008342E7">
            <w:pPr>
              <w:rPr>
                <w:sz w:val="20"/>
              </w:rPr>
            </w:pPr>
            <w:r>
              <w:rPr>
                <w:sz w:val="20"/>
              </w:rPr>
              <w:t>Global operating budget and M&amp;E budget</w:t>
            </w:r>
          </w:p>
        </w:tc>
        <w:tc>
          <w:tcPr>
            <w:tcW w:w="1278" w:type="dxa"/>
          </w:tcPr>
          <w:p w:rsidR="00FB3971" w:rsidRPr="00451678" w:rsidRDefault="00FB3971" w:rsidP="008342E7">
            <w:pPr>
              <w:rPr>
                <w:sz w:val="20"/>
              </w:rPr>
            </w:pPr>
            <w:r>
              <w:rPr>
                <w:sz w:val="20"/>
              </w:rPr>
              <w:t>Ongoing</w:t>
            </w:r>
          </w:p>
        </w:tc>
      </w:tr>
    </w:tbl>
    <w:p w:rsidR="00FB3971" w:rsidRDefault="00FB3971" w:rsidP="00FB3971"/>
    <w:p w:rsidR="00FB3971" w:rsidRDefault="00FB3971" w:rsidP="00FB3971">
      <w:pPr>
        <w:jc w:val="center"/>
        <w:rPr>
          <w:sz w:val="22"/>
          <w:szCs w:val="22"/>
        </w:rPr>
        <w:sectPr w:rsidR="00FB3971" w:rsidSect="00FB3971">
          <w:pgSz w:w="12240" w:h="15840"/>
          <w:pgMar w:top="720" w:right="900" w:bottom="1440" w:left="720" w:header="720" w:footer="720" w:gutter="0"/>
          <w:cols w:space="720"/>
          <w:formProt w:val="0"/>
          <w:docGrid w:linePitch="360"/>
        </w:sectPr>
      </w:pPr>
    </w:p>
    <w:p w:rsidR="00FB3971" w:rsidRPr="005B1985" w:rsidRDefault="00FB3971" w:rsidP="00FB3971">
      <w:pPr>
        <w:rPr>
          <w:b/>
          <w:caps/>
          <w:lang w:val="en-GB"/>
        </w:rPr>
      </w:pPr>
      <w:r w:rsidRPr="005B1985">
        <w:rPr>
          <w:b/>
          <w:bCs/>
          <w:caps/>
          <w:lang w:val="en-GB"/>
        </w:rPr>
        <w:lastRenderedPageBreak/>
        <w:t>ANNEX H: GEF Small Grants Programme (SGP) Operational Guidelines</w:t>
      </w:r>
    </w:p>
    <w:p w:rsidR="00FB3971" w:rsidRDefault="00FB3971" w:rsidP="00FB3971">
      <w:pPr>
        <w:jc w:val="center"/>
        <w:rPr>
          <w:bCs/>
          <w:sz w:val="40"/>
          <w:szCs w:val="32"/>
          <w:lang w:val="en-GB"/>
        </w:rPr>
      </w:pPr>
    </w:p>
    <w:p w:rsidR="00FB3971" w:rsidRPr="00DD4A68" w:rsidRDefault="00FB3971" w:rsidP="00FB3971">
      <w:pPr>
        <w:rPr>
          <w:b/>
          <w:bCs/>
          <w:sz w:val="22"/>
          <w:lang w:val="en-GB"/>
        </w:rPr>
      </w:pPr>
      <w:r w:rsidRPr="00DD4A68">
        <w:rPr>
          <w:b/>
          <w:bCs/>
          <w:sz w:val="22"/>
          <w:lang w:val="en-GB"/>
        </w:rPr>
        <w:t>Purpose of this Document</w:t>
      </w:r>
    </w:p>
    <w:p w:rsidR="00FB3971" w:rsidRPr="00DD4A68" w:rsidRDefault="00FB3971" w:rsidP="00FB3971">
      <w:pPr>
        <w:rPr>
          <w:b/>
          <w:bCs/>
          <w:sz w:val="22"/>
          <w:lang w:val="en-GB"/>
        </w:rPr>
      </w:pPr>
    </w:p>
    <w:p w:rsidR="00FB3971" w:rsidRPr="00003D4A" w:rsidRDefault="00FB3971" w:rsidP="00FB3971">
      <w:pPr>
        <w:rPr>
          <w:sz w:val="22"/>
          <w:lang w:val="en-GB"/>
        </w:rPr>
      </w:pPr>
      <w:r w:rsidRPr="00DD4A68">
        <w:rPr>
          <w:sz w:val="22"/>
          <w:lang w:val="en-GB"/>
        </w:rPr>
        <w:t xml:space="preserve">These </w:t>
      </w:r>
      <w:r w:rsidRPr="00003D4A">
        <w:rPr>
          <w:sz w:val="22"/>
          <w:lang w:val="en-GB"/>
        </w:rPr>
        <w:t xml:space="preserve">Operational Guidelines are intended to assist GEF SGP National Coordinators/Sub-Regional Coordinators (NCs/SRCs), National Steering Committees (NSCs), Sub-regional Steering Committees (SRSCs), National Focal Groups (NFGs), UNDP Country Offices and National Host Institution (NHI) staff in programme implementation at the country level. They are based on the experience and knowledge gained both at the country and global levels through years of GEF SGP programme implementation. They provide basic </w:t>
      </w:r>
      <w:r>
        <w:rPr>
          <w:sz w:val="22"/>
          <w:lang w:val="en-GB"/>
        </w:rPr>
        <w:t>framework for operations</w:t>
      </w:r>
      <w:r w:rsidRPr="00003D4A">
        <w:rPr>
          <w:sz w:val="22"/>
          <w:lang w:val="en-GB"/>
        </w:rPr>
        <w:t xml:space="preserve"> about the structure, implementation, and administration of the programme. They also address the project cycle and grant disbursement. Programme and project monitoring, evaluation, and reporting are covered in the GEF SGP Monitoring and Evaluation Framework.</w:t>
      </w:r>
    </w:p>
    <w:p w:rsidR="00FB3971" w:rsidRPr="00003D4A" w:rsidRDefault="00FB3971" w:rsidP="00FB3971">
      <w:pPr>
        <w:rPr>
          <w:sz w:val="22"/>
          <w:lang w:val="en-GB"/>
        </w:rPr>
      </w:pPr>
    </w:p>
    <w:p w:rsidR="00FB3971" w:rsidRPr="00003D4A" w:rsidRDefault="00FB3971" w:rsidP="00FB3971">
      <w:pPr>
        <w:rPr>
          <w:sz w:val="22"/>
          <w:lang w:val="en-GB"/>
        </w:rPr>
      </w:pPr>
      <w:r w:rsidRPr="00003D4A">
        <w:rPr>
          <w:sz w:val="22"/>
          <w:lang w:val="en-GB"/>
        </w:rPr>
        <w:t xml:space="preserve">The guidelines and models set forth herein are meant to apply generally to all GEF SGP country programmes. It is recognized, however, that different contexts and situations will require different responses and adaptations. Any questions about the application of particular </w:t>
      </w:r>
      <w:r>
        <w:rPr>
          <w:sz w:val="22"/>
          <w:lang w:val="en-GB"/>
        </w:rPr>
        <w:t xml:space="preserve">provisions of the </w:t>
      </w:r>
      <w:r w:rsidRPr="00003D4A">
        <w:rPr>
          <w:sz w:val="22"/>
          <w:lang w:val="en-GB"/>
        </w:rPr>
        <w:t>guidelines or need for adaptation should be referred to the GEF SGP Global Manager and Central Programme Management Team (CPMT). On administrative and financial matters, questions may be answered by the UNOPS SGP Standard Operating Procedures and, if necessary, to the respective UNOPS SGP Portfolio Manager.</w:t>
      </w:r>
    </w:p>
    <w:p w:rsidR="00FB3971" w:rsidRPr="00003D4A" w:rsidRDefault="00FB3971" w:rsidP="00FB3971">
      <w:pPr>
        <w:rPr>
          <w:lang w:val="en-GB"/>
        </w:rPr>
      </w:pPr>
    </w:p>
    <w:p w:rsidR="00FB3971" w:rsidRPr="00003D4A" w:rsidRDefault="00FB3971" w:rsidP="008670A7">
      <w:pPr>
        <w:numPr>
          <w:ilvl w:val="0"/>
          <w:numId w:val="10"/>
        </w:numPr>
        <w:autoSpaceDE w:val="0"/>
        <w:autoSpaceDN w:val="0"/>
        <w:ind w:left="720"/>
        <w:rPr>
          <w:lang w:val="en-GB"/>
        </w:rPr>
        <w:sectPr w:rsidR="00FB3971" w:rsidRPr="00003D4A" w:rsidSect="008342E7">
          <w:headerReference w:type="default" r:id="rId27"/>
          <w:footerReference w:type="default" r:id="rId28"/>
          <w:pgSz w:w="12240" w:h="15840" w:code="1"/>
          <w:pgMar w:top="1440" w:right="1440" w:bottom="1440" w:left="1440" w:header="720" w:footer="576" w:gutter="0"/>
          <w:cols w:space="720"/>
        </w:sectPr>
      </w:pPr>
    </w:p>
    <w:p w:rsidR="00FB3971" w:rsidRPr="00003D4A" w:rsidRDefault="00FB3971" w:rsidP="008670A7">
      <w:pPr>
        <w:numPr>
          <w:ilvl w:val="0"/>
          <w:numId w:val="10"/>
        </w:numPr>
        <w:autoSpaceDE w:val="0"/>
        <w:autoSpaceDN w:val="0"/>
        <w:ind w:left="720"/>
        <w:rPr>
          <w:lang w:val="en-GB"/>
        </w:rPr>
        <w:sectPr w:rsidR="00FB3971" w:rsidRPr="00003D4A" w:rsidSect="008342E7">
          <w:headerReference w:type="default" r:id="rId29"/>
          <w:type w:val="continuous"/>
          <w:pgSz w:w="12240" w:h="15840" w:code="1"/>
          <w:pgMar w:top="1440" w:right="1440" w:bottom="1440" w:left="1440" w:header="720" w:footer="576" w:gutter="0"/>
          <w:cols w:space="720"/>
          <w:titlePg/>
        </w:sectPr>
      </w:pPr>
    </w:p>
    <w:p w:rsidR="00FB3971" w:rsidRPr="00003D4A" w:rsidRDefault="00FB3971" w:rsidP="00FB3971">
      <w:pPr>
        <w:rPr>
          <w:lang w:val="en-GB"/>
        </w:rPr>
        <w:sectPr w:rsidR="00FB3971" w:rsidRPr="00003D4A" w:rsidSect="008342E7">
          <w:headerReference w:type="default" r:id="rId30"/>
          <w:footerReference w:type="default" r:id="rId31"/>
          <w:pgSz w:w="12240" w:h="15840" w:code="1"/>
          <w:pgMar w:top="1440" w:right="1440" w:bottom="1440" w:left="1440" w:header="720" w:footer="576" w:gutter="0"/>
          <w:cols w:space="720"/>
          <w:titlePg/>
        </w:sectPr>
      </w:pPr>
    </w:p>
    <w:p w:rsidR="00FB3971" w:rsidRPr="00003D4A" w:rsidRDefault="00FB3971" w:rsidP="00FB3971">
      <w:pPr>
        <w:rPr>
          <w:lang w:val="en-GB"/>
        </w:rPr>
        <w:sectPr w:rsidR="00FB3971" w:rsidRPr="00003D4A" w:rsidSect="008342E7">
          <w:type w:val="continuous"/>
          <w:pgSz w:w="12240" w:h="15840" w:code="1"/>
          <w:pgMar w:top="1440" w:right="1440" w:bottom="1440" w:left="1440" w:header="720" w:footer="576" w:gutter="0"/>
          <w:cols w:space="720"/>
          <w:titlePg/>
        </w:sectPr>
      </w:pPr>
    </w:p>
    <w:p w:rsidR="00FB3971" w:rsidRPr="00003D4A" w:rsidRDefault="00FB3971" w:rsidP="00FB3971">
      <w:pPr>
        <w:rPr>
          <w:b/>
          <w:bCs/>
          <w:sz w:val="22"/>
          <w:lang w:val="en-GB"/>
        </w:rPr>
      </w:pPr>
      <w:r w:rsidRPr="00003D4A">
        <w:rPr>
          <w:b/>
          <w:bCs/>
          <w:sz w:val="22"/>
          <w:lang w:val="en-GB"/>
        </w:rPr>
        <w:lastRenderedPageBreak/>
        <w:t>List of Acronyms</w:t>
      </w:r>
    </w:p>
    <w:p w:rsidR="00FB3971" w:rsidRPr="00003D4A" w:rsidRDefault="00FB3971" w:rsidP="00FB3971">
      <w:pPr>
        <w:rPr>
          <w:sz w:val="22"/>
          <w:lang w:val="en-GB"/>
        </w:rPr>
      </w:pPr>
    </w:p>
    <w:p w:rsidR="00FB3971" w:rsidRPr="00003D4A" w:rsidRDefault="00FB3971" w:rsidP="00FB3971">
      <w:pPr>
        <w:rPr>
          <w:sz w:val="22"/>
          <w:lang w:val="en-GB"/>
        </w:rPr>
      </w:pPr>
    </w:p>
    <w:p w:rsidR="00FB3971" w:rsidRPr="00003D4A" w:rsidRDefault="00FB3971" w:rsidP="00FB3971">
      <w:pPr>
        <w:rPr>
          <w:sz w:val="22"/>
          <w:lang w:val="en-GB"/>
        </w:rPr>
      </w:pPr>
      <w:r w:rsidRPr="00003D4A">
        <w:rPr>
          <w:sz w:val="22"/>
          <w:lang w:val="en-GB"/>
        </w:rPr>
        <w:t>BAC</w:t>
      </w:r>
      <w:r w:rsidRPr="00003D4A">
        <w:rPr>
          <w:sz w:val="22"/>
          <w:lang w:val="en-GB"/>
        </w:rPr>
        <w:tab/>
      </w:r>
      <w:r w:rsidRPr="00003D4A">
        <w:rPr>
          <w:sz w:val="22"/>
          <w:lang w:val="en-GB"/>
        </w:rPr>
        <w:tab/>
      </w:r>
      <w:r w:rsidRPr="00003D4A">
        <w:rPr>
          <w:sz w:val="22"/>
          <w:lang w:val="en-GB"/>
        </w:rPr>
        <w:tab/>
        <w:t>Budget Account Classification Code</w:t>
      </w:r>
    </w:p>
    <w:p w:rsidR="00FB3971" w:rsidRPr="00003D4A" w:rsidRDefault="00FB3971" w:rsidP="00FB3971">
      <w:pPr>
        <w:rPr>
          <w:sz w:val="22"/>
          <w:lang w:val="en-GB"/>
        </w:rPr>
      </w:pPr>
      <w:r w:rsidRPr="00003D4A">
        <w:rPr>
          <w:sz w:val="22"/>
          <w:lang w:val="en-GB"/>
        </w:rPr>
        <w:t>CBO</w:t>
      </w:r>
      <w:r w:rsidRPr="00003D4A">
        <w:rPr>
          <w:sz w:val="22"/>
          <w:lang w:val="en-GB"/>
        </w:rPr>
        <w:tab/>
      </w:r>
      <w:r w:rsidRPr="00003D4A">
        <w:rPr>
          <w:sz w:val="22"/>
          <w:lang w:val="en-GB"/>
        </w:rPr>
        <w:tab/>
      </w:r>
      <w:r w:rsidRPr="00003D4A">
        <w:rPr>
          <w:sz w:val="22"/>
          <w:lang w:val="en-GB"/>
        </w:rPr>
        <w:tab/>
        <w:t>Community-based Organization</w:t>
      </w:r>
    </w:p>
    <w:p w:rsidR="00FB3971" w:rsidRPr="00003D4A" w:rsidRDefault="00FB3971" w:rsidP="00FB3971">
      <w:pPr>
        <w:rPr>
          <w:sz w:val="22"/>
          <w:lang w:val="en-GB"/>
        </w:rPr>
      </w:pPr>
      <w:r w:rsidRPr="00003D4A">
        <w:rPr>
          <w:sz w:val="22"/>
          <w:lang w:val="en-GB"/>
        </w:rPr>
        <w:t>CCF</w:t>
      </w:r>
      <w:r w:rsidRPr="00003D4A">
        <w:rPr>
          <w:sz w:val="22"/>
          <w:lang w:val="en-GB"/>
        </w:rPr>
        <w:tab/>
      </w:r>
      <w:r w:rsidRPr="00003D4A">
        <w:rPr>
          <w:sz w:val="22"/>
          <w:lang w:val="en-GB"/>
        </w:rPr>
        <w:tab/>
      </w:r>
      <w:r w:rsidRPr="00003D4A">
        <w:rPr>
          <w:sz w:val="22"/>
          <w:lang w:val="en-GB"/>
        </w:rPr>
        <w:tab/>
        <w:t>Country Cooperation Framework</w:t>
      </w:r>
    </w:p>
    <w:p w:rsidR="00FB3971" w:rsidRPr="00003D4A" w:rsidRDefault="00FB3971" w:rsidP="00FB3971">
      <w:pPr>
        <w:rPr>
          <w:sz w:val="22"/>
          <w:lang w:val="en-GB"/>
        </w:rPr>
      </w:pPr>
      <w:r w:rsidRPr="00003D4A">
        <w:rPr>
          <w:sz w:val="22"/>
          <w:lang w:val="en-GB"/>
        </w:rPr>
        <w:t>CO</w:t>
      </w:r>
      <w:r w:rsidRPr="00003D4A">
        <w:rPr>
          <w:sz w:val="22"/>
          <w:lang w:val="en-GB"/>
        </w:rPr>
        <w:tab/>
      </w:r>
      <w:r w:rsidRPr="00003D4A">
        <w:rPr>
          <w:sz w:val="22"/>
          <w:lang w:val="en-GB"/>
        </w:rPr>
        <w:tab/>
      </w:r>
      <w:r w:rsidRPr="00003D4A">
        <w:rPr>
          <w:sz w:val="22"/>
          <w:lang w:val="en-GB"/>
        </w:rPr>
        <w:tab/>
        <w:t>Country Office</w:t>
      </w:r>
    </w:p>
    <w:p w:rsidR="00FB3971" w:rsidRPr="00003D4A" w:rsidRDefault="00FB3971" w:rsidP="00FB3971">
      <w:pPr>
        <w:rPr>
          <w:sz w:val="22"/>
          <w:lang w:val="en-GB"/>
        </w:rPr>
      </w:pPr>
      <w:r w:rsidRPr="00003D4A">
        <w:rPr>
          <w:sz w:val="22"/>
          <w:lang w:val="en-GB"/>
        </w:rPr>
        <w:t>COA</w:t>
      </w:r>
      <w:r w:rsidRPr="00003D4A">
        <w:rPr>
          <w:sz w:val="22"/>
          <w:lang w:val="en-GB"/>
        </w:rPr>
        <w:tab/>
      </w:r>
      <w:r w:rsidRPr="00003D4A">
        <w:rPr>
          <w:sz w:val="22"/>
          <w:lang w:val="en-GB"/>
        </w:rPr>
        <w:tab/>
      </w:r>
      <w:r w:rsidRPr="00003D4A">
        <w:rPr>
          <w:sz w:val="22"/>
          <w:lang w:val="en-GB"/>
        </w:rPr>
        <w:tab/>
        <w:t>Chart of Account (ATLAS)</w:t>
      </w:r>
    </w:p>
    <w:p w:rsidR="00FB3971" w:rsidRPr="00003D4A" w:rsidRDefault="00FB3971" w:rsidP="00FB3971">
      <w:pPr>
        <w:rPr>
          <w:sz w:val="22"/>
          <w:lang w:val="en-GB"/>
        </w:rPr>
      </w:pPr>
      <w:r w:rsidRPr="00003D4A">
        <w:rPr>
          <w:sz w:val="22"/>
          <w:lang w:val="en-GB"/>
        </w:rPr>
        <w:t>COB</w:t>
      </w:r>
      <w:r w:rsidRPr="00003D4A">
        <w:rPr>
          <w:sz w:val="22"/>
          <w:lang w:val="en-GB"/>
        </w:rPr>
        <w:tab/>
      </w:r>
      <w:r w:rsidRPr="00003D4A">
        <w:rPr>
          <w:sz w:val="22"/>
          <w:lang w:val="en-GB"/>
        </w:rPr>
        <w:tab/>
      </w:r>
      <w:r w:rsidRPr="00003D4A">
        <w:rPr>
          <w:sz w:val="22"/>
          <w:lang w:val="en-GB"/>
        </w:rPr>
        <w:tab/>
        <w:t>Country Operating Budget</w:t>
      </w:r>
    </w:p>
    <w:p w:rsidR="00FB3971" w:rsidRPr="00003D4A" w:rsidRDefault="00FB3971" w:rsidP="00FB3971">
      <w:pPr>
        <w:rPr>
          <w:sz w:val="22"/>
          <w:lang w:val="en-GB"/>
        </w:rPr>
      </w:pPr>
      <w:r w:rsidRPr="00003D4A">
        <w:rPr>
          <w:sz w:val="22"/>
          <w:lang w:val="en-GB"/>
        </w:rPr>
        <w:t>CPMT</w:t>
      </w:r>
      <w:r w:rsidRPr="00003D4A">
        <w:rPr>
          <w:sz w:val="22"/>
          <w:lang w:val="en-GB"/>
        </w:rPr>
        <w:tab/>
      </w:r>
      <w:r w:rsidRPr="00003D4A">
        <w:rPr>
          <w:sz w:val="22"/>
          <w:lang w:val="en-GB"/>
        </w:rPr>
        <w:tab/>
      </w:r>
      <w:r w:rsidRPr="00003D4A">
        <w:rPr>
          <w:sz w:val="22"/>
          <w:lang w:val="en-GB"/>
        </w:rPr>
        <w:tab/>
        <w:t>Central Programme Management Team</w:t>
      </w:r>
    </w:p>
    <w:p w:rsidR="00FB3971" w:rsidRPr="00003D4A" w:rsidRDefault="00FB3971" w:rsidP="00FB3971">
      <w:pPr>
        <w:rPr>
          <w:sz w:val="22"/>
          <w:lang w:val="en-GB"/>
        </w:rPr>
      </w:pPr>
      <w:r w:rsidRPr="00003D4A">
        <w:rPr>
          <w:sz w:val="22"/>
          <w:lang w:val="en-GB"/>
        </w:rPr>
        <w:t>CPS</w:t>
      </w:r>
      <w:r w:rsidRPr="00003D4A">
        <w:rPr>
          <w:sz w:val="22"/>
          <w:lang w:val="en-GB"/>
        </w:rPr>
        <w:tab/>
      </w:r>
      <w:r w:rsidRPr="00003D4A">
        <w:rPr>
          <w:sz w:val="22"/>
          <w:lang w:val="en-GB"/>
        </w:rPr>
        <w:tab/>
      </w:r>
      <w:r w:rsidRPr="00003D4A">
        <w:rPr>
          <w:sz w:val="22"/>
          <w:lang w:val="en-GB"/>
        </w:rPr>
        <w:tab/>
        <w:t>Country Programme Strategy</w:t>
      </w:r>
    </w:p>
    <w:p w:rsidR="00FB3971" w:rsidRPr="00003D4A" w:rsidRDefault="00FB3971" w:rsidP="00FB3971">
      <w:pPr>
        <w:rPr>
          <w:sz w:val="22"/>
          <w:lang w:val="en-GB"/>
        </w:rPr>
      </w:pPr>
      <w:r w:rsidRPr="00003D4A">
        <w:rPr>
          <w:sz w:val="22"/>
          <w:lang w:val="en-GB"/>
        </w:rPr>
        <w:t>GEF</w:t>
      </w:r>
      <w:r w:rsidRPr="00003D4A">
        <w:rPr>
          <w:sz w:val="22"/>
          <w:lang w:val="en-GB"/>
        </w:rPr>
        <w:tab/>
      </w:r>
      <w:r w:rsidRPr="00003D4A">
        <w:rPr>
          <w:sz w:val="22"/>
          <w:lang w:val="en-GB"/>
        </w:rPr>
        <w:tab/>
      </w:r>
      <w:r w:rsidRPr="00003D4A">
        <w:rPr>
          <w:sz w:val="22"/>
          <w:lang w:val="en-GB"/>
        </w:rPr>
        <w:tab/>
        <w:t>Global Environment Facility</w:t>
      </w:r>
    </w:p>
    <w:p w:rsidR="00FB3971" w:rsidRPr="00003D4A" w:rsidRDefault="00FB3971" w:rsidP="00FB3971">
      <w:pPr>
        <w:rPr>
          <w:sz w:val="22"/>
          <w:lang w:val="en-GB"/>
        </w:rPr>
      </w:pPr>
      <w:r w:rsidRPr="00003D4A">
        <w:rPr>
          <w:sz w:val="22"/>
          <w:lang w:val="en-GB"/>
        </w:rPr>
        <w:t>IOV</w:t>
      </w:r>
      <w:r w:rsidRPr="00003D4A">
        <w:rPr>
          <w:sz w:val="22"/>
          <w:lang w:val="en-GB"/>
        </w:rPr>
        <w:tab/>
      </w:r>
      <w:r w:rsidRPr="00003D4A">
        <w:rPr>
          <w:sz w:val="22"/>
          <w:lang w:val="en-GB"/>
        </w:rPr>
        <w:tab/>
      </w:r>
      <w:r w:rsidRPr="00003D4A">
        <w:rPr>
          <w:sz w:val="22"/>
          <w:lang w:val="en-GB"/>
        </w:rPr>
        <w:tab/>
        <w:t>Inter-office Voucher</w:t>
      </w:r>
    </w:p>
    <w:p w:rsidR="00FB3971" w:rsidRPr="00003D4A" w:rsidRDefault="00FB3971" w:rsidP="00FB3971">
      <w:pPr>
        <w:rPr>
          <w:sz w:val="22"/>
          <w:lang w:val="en-GB"/>
        </w:rPr>
      </w:pPr>
      <w:r w:rsidRPr="00003D4A">
        <w:rPr>
          <w:sz w:val="22"/>
          <w:lang w:val="en-GB"/>
        </w:rPr>
        <w:t>M&amp;E</w:t>
      </w:r>
      <w:r w:rsidRPr="00003D4A">
        <w:rPr>
          <w:sz w:val="22"/>
          <w:lang w:val="en-GB"/>
        </w:rPr>
        <w:tab/>
      </w:r>
      <w:r w:rsidRPr="00003D4A">
        <w:rPr>
          <w:sz w:val="22"/>
          <w:lang w:val="en-GB"/>
        </w:rPr>
        <w:tab/>
      </w:r>
      <w:r w:rsidRPr="00003D4A">
        <w:rPr>
          <w:sz w:val="22"/>
          <w:lang w:val="en-GB"/>
        </w:rPr>
        <w:tab/>
        <w:t>Monitoring and Evaluation</w:t>
      </w:r>
    </w:p>
    <w:p w:rsidR="00FB3971" w:rsidRPr="00003D4A" w:rsidRDefault="00FB3971" w:rsidP="00FB3971">
      <w:pPr>
        <w:rPr>
          <w:sz w:val="22"/>
          <w:lang w:val="en-GB"/>
        </w:rPr>
      </w:pPr>
      <w:r w:rsidRPr="00003D4A">
        <w:rPr>
          <w:sz w:val="22"/>
          <w:lang w:val="en-GB"/>
        </w:rPr>
        <w:t>MOA</w:t>
      </w:r>
      <w:r w:rsidRPr="00003D4A">
        <w:rPr>
          <w:sz w:val="22"/>
          <w:lang w:val="en-GB"/>
        </w:rPr>
        <w:tab/>
      </w:r>
      <w:r w:rsidRPr="00003D4A">
        <w:rPr>
          <w:sz w:val="22"/>
          <w:lang w:val="en-GB"/>
        </w:rPr>
        <w:tab/>
      </w:r>
      <w:r w:rsidRPr="00003D4A">
        <w:rPr>
          <w:sz w:val="22"/>
          <w:lang w:val="en-GB"/>
        </w:rPr>
        <w:tab/>
        <w:t>Memorandum of Agreement</w:t>
      </w:r>
    </w:p>
    <w:p w:rsidR="00FB3971" w:rsidRPr="00003D4A" w:rsidRDefault="00FB3971" w:rsidP="00FB3971">
      <w:pPr>
        <w:rPr>
          <w:sz w:val="22"/>
          <w:lang w:val="en-GB"/>
        </w:rPr>
      </w:pPr>
      <w:r w:rsidRPr="00003D4A">
        <w:rPr>
          <w:sz w:val="22"/>
          <w:lang w:val="en-GB"/>
        </w:rPr>
        <w:t>MOD</w:t>
      </w:r>
      <w:r w:rsidRPr="00003D4A">
        <w:rPr>
          <w:sz w:val="22"/>
          <w:lang w:val="en-GB"/>
        </w:rPr>
        <w:tab/>
      </w:r>
      <w:r w:rsidRPr="00003D4A">
        <w:rPr>
          <w:sz w:val="22"/>
          <w:lang w:val="en-GB"/>
        </w:rPr>
        <w:tab/>
      </w:r>
      <w:r w:rsidRPr="00003D4A">
        <w:rPr>
          <w:sz w:val="22"/>
          <w:lang w:val="en-GB"/>
        </w:rPr>
        <w:tab/>
        <w:t>Miscellaneous Obligation Document</w:t>
      </w:r>
    </w:p>
    <w:p w:rsidR="00FB3971" w:rsidRPr="00003D4A" w:rsidRDefault="00FB3971" w:rsidP="00FB3971">
      <w:pPr>
        <w:rPr>
          <w:sz w:val="22"/>
          <w:lang w:val="en-GB"/>
        </w:rPr>
      </w:pPr>
      <w:r w:rsidRPr="00003D4A">
        <w:rPr>
          <w:sz w:val="22"/>
          <w:lang w:val="en-GB"/>
        </w:rPr>
        <w:t>NC</w:t>
      </w:r>
      <w:r w:rsidRPr="00003D4A">
        <w:rPr>
          <w:sz w:val="22"/>
          <w:lang w:val="en-GB"/>
        </w:rPr>
        <w:tab/>
      </w:r>
      <w:r w:rsidRPr="00003D4A">
        <w:rPr>
          <w:sz w:val="22"/>
          <w:lang w:val="en-GB"/>
        </w:rPr>
        <w:tab/>
      </w:r>
      <w:r w:rsidRPr="00003D4A">
        <w:rPr>
          <w:sz w:val="22"/>
          <w:lang w:val="en-GB"/>
        </w:rPr>
        <w:tab/>
        <w:t>National Coordinator</w:t>
      </w:r>
    </w:p>
    <w:p w:rsidR="00FB3971" w:rsidRPr="00003D4A" w:rsidRDefault="00FB3971" w:rsidP="00FB3971">
      <w:pPr>
        <w:rPr>
          <w:sz w:val="22"/>
          <w:lang w:val="en-GB"/>
        </w:rPr>
      </w:pPr>
      <w:r w:rsidRPr="00003D4A">
        <w:rPr>
          <w:sz w:val="22"/>
          <w:lang w:val="en-GB"/>
        </w:rPr>
        <w:t>NFP</w:t>
      </w:r>
      <w:r w:rsidRPr="00003D4A">
        <w:rPr>
          <w:sz w:val="22"/>
          <w:lang w:val="en-GB"/>
        </w:rPr>
        <w:tab/>
      </w:r>
      <w:r w:rsidRPr="00003D4A">
        <w:rPr>
          <w:sz w:val="22"/>
          <w:lang w:val="en-GB"/>
        </w:rPr>
        <w:tab/>
      </w:r>
      <w:r w:rsidRPr="00003D4A">
        <w:rPr>
          <w:sz w:val="22"/>
          <w:lang w:val="en-GB"/>
        </w:rPr>
        <w:tab/>
        <w:t>National Focal Person</w:t>
      </w:r>
    </w:p>
    <w:p w:rsidR="00FB3971" w:rsidRPr="00003D4A" w:rsidRDefault="00FB3971" w:rsidP="00FB3971">
      <w:pPr>
        <w:rPr>
          <w:sz w:val="22"/>
          <w:lang w:val="en-GB"/>
        </w:rPr>
      </w:pPr>
      <w:r w:rsidRPr="00003D4A">
        <w:rPr>
          <w:sz w:val="22"/>
          <w:lang w:val="en-GB"/>
        </w:rPr>
        <w:t>NFG</w:t>
      </w:r>
      <w:r w:rsidRPr="00003D4A">
        <w:rPr>
          <w:sz w:val="22"/>
          <w:lang w:val="en-GB"/>
        </w:rPr>
        <w:tab/>
      </w:r>
      <w:r w:rsidRPr="00003D4A">
        <w:rPr>
          <w:sz w:val="22"/>
          <w:lang w:val="en-GB"/>
        </w:rPr>
        <w:tab/>
      </w:r>
      <w:r w:rsidRPr="00003D4A">
        <w:rPr>
          <w:sz w:val="22"/>
          <w:lang w:val="en-GB"/>
        </w:rPr>
        <w:tab/>
        <w:t>National Focal Group</w:t>
      </w:r>
    </w:p>
    <w:p w:rsidR="00FB3971" w:rsidRPr="00003D4A" w:rsidRDefault="00FB3971" w:rsidP="00FB3971">
      <w:pPr>
        <w:rPr>
          <w:sz w:val="22"/>
          <w:lang w:val="en-GB"/>
        </w:rPr>
      </w:pPr>
      <w:r w:rsidRPr="00003D4A">
        <w:rPr>
          <w:sz w:val="22"/>
          <w:lang w:val="en-GB"/>
        </w:rPr>
        <w:t>NGO</w:t>
      </w:r>
      <w:r w:rsidRPr="00003D4A">
        <w:rPr>
          <w:sz w:val="22"/>
          <w:lang w:val="en-GB"/>
        </w:rPr>
        <w:tab/>
      </w:r>
      <w:r w:rsidRPr="00003D4A">
        <w:rPr>
          <w:sz w:val="22"/>
          <w:lang w:val="en-GB"/>
        </w:rPr>
        <w:tab/>
      </w:r>
      <w:r w:rsidRPr="00003D4A">
        <w:rPr>
          <w:sz w:val="22"/>
          <w:lang w:val="en-GB"/>
        </w:rPr>
        <w:tab/>
        <w:t>Non-governmental Organization</w:t>
      </w:r>
    </w:p>
    <w:p w:rsidR="00FB3971" w:rsidRPr="00003D4A" w:rsidRDefault="00FB3971" w:rsidP="00FB3971">
      <w:pPr>
        <w:rPr>
          <w:sz w:val="22"/>
          <w:lang w:val="en-GB"/>
        </w:rPr>
      </w:pPr>
      <w:r w:rsidRPr="00003D4A">
        <w:rPr>
          <w:sz w:val="22"/>
          <w:lang w:val="en-GB"/>
        </w:rPr>
        <w:t>NHI</w:t>
      </w:r>
      <w:r w:rsidRPr="00003D4A">
        <w:rPr>
          <w:sz w:val="22"/>
          <w:lang w:val="en-GB"/>
        </w:rPr>
        <w:tab/>
      </w:r>
      <w:r w:rsidRPr="00003D4A">
        <w:rPr>
          <w:sz w:val="22"/>
          <w:lang w:val="en-GB"/>
        </w:rPr>
        <w:tab/>
      </w:r>
      <w:r w:rsidRPr="00003D4A">
        <w:rPr>
          <w:sz w:val="22"/>
          <w:lang w:val="en-GB"/>
        </w:rPr>
        <w:tab/>
        <w:t>National Host Institution</w:t>
      </w:r>
    </w:p>
    <w:p w:rsidR="00FB3971" w:rsidRDefault="00FB3971" w:rsidP="00FB3971">
      <w:pPr>
        <w:rPr>
          <w:sz w:val="22"/>
          <w:lang w:val="en-GB"/>
        </w:rPr>
      </w:pPr>
      <w:r>
        <w:rPr>
          <w:sz w:val="22"/>
          <w:szCs w:val="22"/>
          <w:lang w:val="en-GB"/>
        </w:rPr>
        <w:t xml:space="preserve">NPFE </w:t>
      </w:r>
      <w:r>
        <w:rPr>
          <w:sz w:val="22"/>
          <w:szCs w:val="22"/>
          <w:lang w:val="en-GB"/>
        </w:rPr>
        <w:tab/>
      </w:r>
      <w:r>
        <w:rPr>
          <w:sz w:val="22"/>
          <w:szCs w:val="22"/>
          <w:lang w:val="en-GB"/>
        </w:rPr>
        <w:tab/>
      </w:r>
      <w:r>
        <w:rPr>
          <w:sz w:val="22"/>
          <w:szCs w:val="22"/>
          <w:lang w:val="en-GB"/>
        </w:rPr>
        <w:tab/>
        <w:t xml:space="preserve">GEF National Portfolio Formulation Exercise </w:t>
      </w:r>
    </w:p>
    <w:p w:rsidR="00FB3971" w:rsidRPr="00003D4A" w:rsidRDefault="00FB3971" w:rsidP="00FB3971">
      <w:pPr>
        <w:rPr>
          <w:sz w:val="22"/>
          <w:lang w:val="en-GB"/>
        </w:rPr>
      </w:pPr>
      <w:r w:rsidRPr="00003D4A">
        <w:rPr>
          <w:sz w:val="22"/>
          <w:lang w:val="en-GB"/>
        </w:rPr>
        <w:t>NSC</w:t>
      </w:r>
      <w:r w:rsidRPr="00003D4A">
        <w:rPr>
          <w:sz w:val="22"/>
          <w:lang w:val="en-GB"/>
        </w:rPr>
        <w:tab/>
      </w:r>
      <w:r w:rsidRPr="00003D4A">
        <w:rPr>
          <w:sz w:val="22"/>
          <w:lang w:val="en-GB"/>
        </w:rPr>
        <w:tab/>
      </w:r>
      <w:r w:rsidRPr="00003D4A">
        <w:rPr>
          <w:sz w:val="22"/>
          <w:lang w:val="en-GB"/>
        </w:rPr>
        <w:tab/>
        <w:t>National Steering Committee</w:t>
      </w:r>
    </w:p>
    <w:p w:rsidR="00FB3971" w:rsidRPr="00003D4A" w:rsidRDefault="00FB3971" w:rsidP="00FB3971">
      <w:pPr>
        <w:rPr>
          <w:sz w:val="22"/>
          <w:lang w:val="en-GB"/>
        </w:rPr>
      </w:pPr>
      <w:r w:rsidRPr="00003D4A">
        <w:rPr>
          <w:sz w:val="22"/>
          <w:lang w:val="en-GB"/>
        </w:rPr>
        <w:t>OP</w:t>
      </w:r>
      <w:r w:rsidRPr="00003D4A">
        <w:rPr>
          <w:sz w:val="22"/>
          <w:lang w:val="en-GB"/>
        </w:rPr>
        <w:tab/>
      </w:r>
      <w:r w:rsidRPr="00003D4A">
        <w:rPr>
          <w:sz w:val="22"/>
          <w:lang w:val="en-GB"/>
        </w:rPr>
        <w:tab/>
      </w:r>
      <w:r w:rsidRPr="00003D4A">
        <w:rPr>
          <w:sz w:val="22"/>
          <w:lang w:val="en-GB"/>
        </w:rPr>
        <w:tab/>
        <w:t>Operational Programme</w:t>
      </w:r>
    </w:p>
    <w:p w:rsidR="00FB3971" w:rsidRPr="00003D4A" w:rsidRDefault="00FB3971" w:rsidP="00FB3971">
      <w:pPr>
        <w:rPr>
          <w:sz w:val="22"/>
          <w:lang w:val="en-GB"/>
        </w:rPr>
      </w:pPr>
      <w:r w:rsidRPr="00003D4A">
        <w:rPr>
          <w:sz w:val="22"/>
          <w:lang w:val="en-GB"/>
        </w:rPr>
        <w:t>PA</w:t>
      </w:r>
      <w:r w:rsidRPr="00003D4A">
        <w:rPr>
          <w:sz w:val="22"/>
          <w:lang w:val="en-GB"/>
        </w:rPr>
        <w:tab/>
      </w:r>
      <w:r w:rsidRPr="00003D4A">
        <w:rPr>
          <w:sz w:val="22"/>
          <w:lang w:val="en-GB"/>
        </w:rPr>
        <w:tab/>
      </w:r>
      <w:r w:rsidRPr="00003D4A">
        <w:rPr>
          <w:sz w:val="22"/>
          <w:lang w:val="en-GB"/>
        </w:rPr>
        <w:tab/>
        <w:t>Programme Assistant</w:t>
      </w:r>
    </w:p>
    <w:p w:rsidR="00FB3971" w:rsidRPr="00003D4A" w:rsidRDefault="00FB3971" w:rsidP="00FB3971">
      <w:pPr>
        <w:rPr>
          <w:sz w:val="22"/>
          <w:lang w:val="en-GB"/>
        </w:rPr>
      </w:pPr>
      <w:r w:rsidRPr="00003D4A">
        <w:rPr>
          <w:sz w:val="22"/>
          <w:lang w:val="en-GB"/>
        </w:rPr>
        <w:t>PO</w:t>
      </w:r>
      <w:r w:rsidRPr="00003D4A">
        <w:rPr>
          <w:sz w:val="22"/>
          <w:lang w:val="en-GB"/>
        </w:rPr>
        <w:tab/>
      </w:r>
      <w:r w:rsidRPr="00003D4A">
        <w:rPr>
          <w:sz w:val="22"/>
          <w:lang w:val="en-GB"/>
        </w:rPr>
        <w:tab/>
      </w:r>
      <w:r w:rsidRPr="00003D4A">
        <w:rPr>
          <w:sz w:val="22"/>
          <w:lang w:val="en-GB"/>
        </w:rPr>
        <w:tab/>
        <w:t>Purchase Order (ATLAS)</w:t>
      </w:r>
    </w:p>
    <w:p w:rsidR="00FB3971" w:rsidRPr="00003D4A" w:rsidRDefault="00FB3971" w:rsidP="00FB3971">
      <w:pPr>
        <w:rPr>
          <w:sz w:val="22"/>
          <w:lang w:val="en-GB"/>
        </w:rPr>
      </w:pPr>
      <w:r w:rsidRPr="00003D4A">
        <w:rPr>
          <w:sz w:val="22"/>
          <w:lang w:val="en-GB"/>
        </w:rPr>
        <w:t>REQ</w:t>
      </w:r>
      <w:r w:rsidRPr="00003D4A">
        <w:rPr>
          <w:sz w:val="22"/>
          <w:lang w:val="en-GB"/>
        </w:rPr>
        <w:tab/>
      </w:r>
      <w:r w:rsidRPr="00003D4A">
        <w:rPr>
          <w:sz w:val="22"/>
          <w:lang w:val="en-GB"/>
        </w:rPr>
        <w:tab/>
      </w:r>
      <w:r w:rsidRPr="00003D4A">
        <w:rPr>
          <w:sz w:val="22"/>
          <w:lang w:val="en-GB"/>
        </w:rPr>
        <w:tab/>
        <w:t>Requisition (ATLAS)</w:t>
      </w:r>
    </w:p>
    <w:p w:rsidR="00FB3971" w:rsidRPr="00003D4A" w:rsidRDefault="00FB3971" w:rsidP="00FB3971">
      <w:pPr>
        <w:rPr>
          <w:sz w:val="22"/>
          <w:lang w:val="en-GB"/>
        </w:rPr>
      </w:pPr>
      <w:r w:rsidRPr="00003D4A">
        <w:rPr>
          <w:sz w:val="22"/>
          <w:lang w:val="en-GB"/>
        </w:rPr>
        <w:t>SBAA</w:t>
      </w:r>
      <w:r w:rsidRPr="00003D4A">
        <w:rPr>
          <w:sz w:val="22"/>
          <w:lang w:val="en-GB"/>
        </w:rPr>
        <w:tab/>
      </w:r>
      <w:r w:rsidRPr="00003D4A">
        <w:rPr>
          <w:sz w:val="22"/>
          <w:lang w:val="en-GB"/>
        </w:rPr>
        <w:tab/>
      </w:r>
      <w:r w:rsidRPr="00003D4A">
        <w:rPr>
          <w:sz w:val="22"/>
          <w:lang w:val="en-GB"/>
        </w:rPr>
        <w:tab/>
        <w:t>Standard Basic Assistance Agreement</w:t>
      </w:r>
    </w:p>
    <w:p w:rsidR="00FB3971" w:rsidRPr="00003D4A" w:rsidRDefault="00FB3971" w:rsidP="00FB3971">
      <w:pPr>
        <w:rPr>
          <w:sz w:val="22"/>
          <w:lang w:val="en-GB"/>
        </w:rPr>
      </w:pPr>
      <w:r w:rsidRPr="00003D4A">
        <w:rPr>
          <w:sz w:val="22"/>
          <w:lang w:val="en-GB"/>
        </w:rPr>
        <w:t>SGP</w:t>
      </w:r>
      <w:r w:rsidRPr="00003D4A">
        <w:rPr>
          <w:sz w:val="22"/>
          <w:lang w:val="en-GB"/>
        </w:rPr>
        <w:tab/>
      </w:r>
      <w:r w:rsidRPr="00003D4A">
        <w:rPr>
          <w:sz w:val="22"/>
          <w:lang w:val="en-GB"/>
        </w:rPr>
        <w:tab/>
      </w:r>
      <w:r w:rsidRPr="00003D4A">
        <w:rPr>
          <w:sz w:val="22"/>
          <w:lang w:val="en-GB"/>
        </w:rPr>
        <w:tab/>
        <w:t>GEF Small Grants Programme</w:t>
      </w:r>
    </w:p>
    <w:p w:rsidR="00FB3971" w:rsidRPr="00003D4A" w:rsidRDefault="00FB3971" w:rsidP="00FB3971">
      <w:pPr>
        <w:rPr>
          <w:sz w:val="22"/>
          <w:lang w:val="en-GB"/>
        </w:rPr>
      </w:pPr>
      <w:r w:rsidRPr="00003D4A">
        <w:rPr>
          <w:sz w:val="22"/>
          <w:lang w:val="en-GB"/>
        </w:rPr>
        <w:t>SOPs</w:t>
      </w:r>
      <w:r w:rsidRPr="00003D4A">
        <w:rPr>
          <w:sz w:val="22"/>
          <w:lang w:val="en-GB"/>
        </w:rPr>
        <w:tab/>
      </w:r>
      <w:r w:rsidRPr="00003D4A">
        <w:rPr>
          <w:sz w:val="22"/>
          <w:lang w:val="en-GB"/>
        </w:rPr>
        <w:tab/>
      </w:r>
      <w:r w:rsidRPr="00003D4A">
        <w:rPr>
          <w:sz w:val="22"/>
          <w:lang w:val="en-GB"/>
        </w:rPr>
        <w:tab/>
        <w:t>Standard Operating Procedures</w:t>
      </w:r>
    </w:p>
    <w:p w:rsidR="00FB3971" w:rsidRPr="00003D4A" w:rsidRDefault="00FB3971" w:rsidP="00FB3971">
      <w:pPr>
        <w:rPr>
          <w:sz w:val="22"/>
          <w:lang w:val="en-GB"/>
        </w:rPr>
      </w:pPr>
      <w:r w:rsidRPr="00003D4A">
        <w:rPr>
          <w:sz w:val="22"/>
          <w:lang w:val="en-GB"/>
        </w:rPr>
        <w:t>SRC</w:t>
      </w:r>
      <w:r w:rsidRPr="00003D4A">
        <w:rPr>
          <w:sz w:val="22"/>
          <w:lang w:val="en-GB"/>
        </w:rPr>
        <w:tab/>
      </w:r>
      <w:r w:rsidRPr="00003D4A">
        <w:rPr>
          <w:sz w:val="22"/>
          <w:lang w:val="en-GB"/>
        </w:rPr>
        <w:tab/>
      </w:r>
      <w:r w:rsidRPr="00003D4A">
        <w:rPr>
          <w:sz w:val="22"/>
          <w:lang w:val="en-GB"/>
        </w:rPr>
        <w:tab/>
        <w:t>Sub-Regional Coordinator</w:t>
      </w:r>
    </w:p>
    <w:p w:rsidR="00FB3971" w:rsidRPr="00003D4A" w:rsidRDefault="00FB3971" w:rsidP="00FB3971">
      <w:pPr>
        <w:rPr>
          <w:sz w:val="22"/>
          <w:lang w:val="en-GB"/>
        </w:rPr>
      </w:pPr>
      <w:r w:rsidRPr="00003D4A">
        <w:rPr>
          <w:sz w:val="22"/>
          <w:lang w:val="en-GB"/>
        </w:rPr>
        <w:t>SRSC</w:t>
      </w:r>
      <w:r w:rsidRPr="00003D4A">
        <w:rPr>
          <w:sz w:val="22"/>
          <w:lang w:val="en-GB"/>
        </w:rPr>
        <w:tab/>
      </w:r>
      <w:r w:rsidRPr="00003D4A">
        <w:rPr>
          <w:sz w:val="22"/>
          <w:lang w:val="en-GB"/>
        </w:rPr>
        <w:tab/>
      </w:r>
      <w:r w:rsidRPr="00003D4A">
        <w:rPr>
          <w:sz w:val="22"/>
          <w:lang w:val="en-GB"/>
        </w:rPr>
        <w:tab/>
        <w:t xml:space="preserve">Sub-Regional Steering Committee </w:t>
      </w:r>
    </w:p>
    <w:p w:rsidR="00FB3971" w:rsidRPr="00003D4A" w:rsidRDefault="00FB3971" w:rsidP="00FB3971">
      <w:pPr>
        <w:rPr>
          <w:sz w:val="22"/>
          <w:lang w:val="en-GB"/>
        </w:rPr>
      </w:pPr>
      <w:r w:rsidRPr="00003D4A">
        <w:rPr>
          <w:sz w:val="22"/>
          <w:lang w:val="en-GB"/>
        </w:rPr>
        <w:t>SPS</w:t>
      </w:r>
      <w:r w:rsidRPr="00003D4A">
        <w:rPr>
          <w:sz w:val="22"/>
          <w:lang w:val="en-GB"/>
        </w:rPr>
        <w:tab/>
      </w:r>
      <w:r w:rsidRPr="00003D4A">
        <w:rPr>
          <w:sz w:val="22"/>
          <w:lang w:val="en-GB"/>
        </w:rPr>
        <w:tab/>
      </w:r>
      <w:r w:rsidRPr="00003D4A">
        <w:rPr>
          <w:sz w:val="22"/>
          <w:lang w:val="en-GB"/>
        </w:rPr>
        <w:tab/>
        <w:t>Sub-Regional Programme Strategy</w:t>
      </w:r>
    </w:p>
    <w:p w:rsidR="00FB3971" w:rsidRPr="00003D4A" w:rsidRDefault="00FB3971" w:rsidP="00FB3971">
      <w:pPr>
        <w:rPr>
          <w:sz w:val="22"/>
          <w:lang w:val="en-GB"/>
        </w:rPr>
      </w:pPr>
      <w:r w:rsidRPr="00003D4A">
        <w:rPr>
          <w:sz w:val="22"/>
          <w:lang w:val="en-GB"/>
        </w:rPr>
        <w:t>TOR</w:t>
      </w:r>
      <w:r w:rsidRPr="00003D4A">
        <w:rPr>
          <w:sz w:val="22"/>
          <w:lang w:val="en-GB"/>
        </w:rPr>
        <w:tab/>
      </w:r>
      <w:r w:rsidRPr="00003D4A">
        <w:rPr>
          <w:sz w:val="22"/>
          <w:lang w:val="en-GB"/>
        </w:rPr>
        <w:tab/>
      </w:r>
      <w:r w:rsidRPr="00003D4A">
        <w:rPr>
          <w:sz w:val="22"/>
          <w:lang w:val="en-GB"/>
        </w:rPr>
        <w:tab/>
        <w:t>Terms of Reference</w:t>
      </w:r>
    </w:p>
    <w:p w:rsidR="00FB3971" w:rsidRDefault="00FB3971" w:rsidP="00FB3971">
      <w:pPr>
        <w:rPr>
          <w:sz w:val="22"/>
          <w:lang w:val="en-GB"/>
        </w:rPr>
      </w:pPr>
      <w:r>
        <w:rPr>
          <w:sz w:val="22"/>
          <w:lang w:val="en-GB"/>
        </w:rPr>
        <w:t>UNCBD</w:t>
      </w:r>
      <w:r>
        <w:rPr>
          <w:sz w:val="22"/>
          <w:lang w:val="en-GB"/>
        </w:rPr>
        <w:tab/>
      </w:r>
      <w:r>
        <w:rPr>
          <w:sz w:val="22"/>
          <w:lang w:val="en-GB"/>
        </w:rPr>
        <w:tab/>
      </w:r>
      <w:r w:rsidRPr="00003D4A">
        <w:rPr>
          <w:bCs/>
          <w:sz w:val="22"/>
          <w:szCs w:val="22"/>
        </w:rPr>
        <w:t xml:space="preserve">United Nations </w:t>
      </w:r>
      <w:r>
        <w:rPr>
          <w:sz w:val="22"/>
          <w:lang w:val="en-GB"/>
        </w:rPr>
        <w:t>Convention on Biological Diversity</w:t>
      </w:r>
    </w:p>
    <w:p w:rsidR="00FB3971" w:rsidRDefault="00FB3971" w:rsidP="00FB3971">
      <w:pPr>
        <w:rPr>
          <w:sz w:val="22"/>
          <w:lang w:val="en-GB"/>
        </w:rPr>
      </w:pPr>
      <w:r w:rsidRPr="00003D4A">
        <w:rPr>
          <w:bCs/>
          <w:sz w:val="22"/>
          <w:szCs w:val="22"/>
        </w:rPr>
        <w:t xml:space="preserve">UNCCD </w:t>
      </w:r>
      <w:r>
        <w:rPr>
          <w:bCs/>
          <w:sz w:val="22"/>
          <w:szCs w:val="22"/>
        </w:rPr>
        <w:tab/>
      </w:r>
      <w:r>
        <w:rPr>
          <w:bCs/>
          <w:sz w:val="22"/>
          <w:szCs w:val="22"/>
        </w:rPr>
        <w:tab/>
      </w:r>
      <w:r w:rsidRPr="00003D4A">
        <w:rPr>
          <w:bCs/>
          <w:sz w:val="22"/>
          <w:szCs w:val="22"/>
        </w:rPr>
        <w:t>United Nations Conven</w:t>
      </w:r>
      <w:r>
        <w:rPr>
          <w:bCs/>
          <w:sz w:val="22"/>
          <w:szCs w:val="22"/>
        </w:rPr>
        <w:t>tion to Combat Desertification</w:t>
      </w:r>
    </w:p>
    <w:p w:rsidR="00FB3971" w:rsidRPr="00003D4A" w:rsidRDefault="00FB3971" w:rsidP="00FB3971">
      <w:pPr>
        <w:rPr>
          <w:sz w:val="22"/>
          <w:lang w:val="en-GB"/>
        </w:rPr>
      </w:pPr>
      <w:r w:rsidRPr="00003D4A">
        <w:rPr>
          <w:sz w:val="22"/>
          <w:lang w:val="en-GB"/>
        </w:rPr>
        <w:t>UNDP</w:t>
      </w:r>
      <w:r w:rsidRPr="00003D4A">
        <w:rPr>
          <w:sz w:val="22"/>
          <w:lang w:val="en-GB"/>
        </w:rPr>
        <w:tab/>
      </w:r>
      <w:r w:rsidRPr="00003D4A">
        <w:rPr>
          <w:sz w:val="22"/>
          <w:lang w:val="en-GB"/>
        </w:rPr>
        <w:tab/>
      </w:r>
      <w:r w:rsidRPr="00003D4A">
        <w:rPr>
          <w:sz w:val="22"/>
          <w:lang w:val="en-GB"/>
        </w:rPr>
        <w:tab/>
        <w:t>United Nations Development Programme</w:t>
      </w:r>
    </w:p>
    <w:p w:rsidR="00FB3971" w:rsidRDefault="00FB3971" w:rsidP="00FB3971">
      <w:pPr>
        <w:rPr>
          <w:sz w:val="22"/>
          <w:lang w:val="en-GB"/>
        </w:rPr>
      </w:pPr>
      <w:r w:rsidRPr="00003D4A">
        <w:rPr>
          <w:sz w:val="22"/>
          <w:lang w:val="en-GB"/>
        </w:rPr>
        <w:t>UNOPS</w:t>
      </w:r>
      <w:r w:rsidRPr="00003D4A">
        <w:rPr>
          <w:sz w:val="22"/>
          <w:lang w:val="en-GB"/>
        </w:rPr>
        <w:tab/>
      </w:r>
      <w:r w:rsidRPr="00003D4A">
        <w:rPr>
          <w:sz w:val="22"/>
          <w:lang w:val="en-GB"/>
        </w:rPr>
        <w:tab/>
        <w:t>United Nations Office for Project Services</w:t>
      </w:r>
    </w:p>
    <w:p w:rsidR="00FB3971" w:rsidRPr="00003D4A" w:rsidRDefault="00FB3971" w:rsidP="00FB3971">
      <w:pPr>
        <w:rPr>
          <w:sz w:val="22"/>
          <w:lang w:val="en-GB"/>
        </w:rPr>
      </w:pPr>
      <w:r w:rsidRPr="00003D4A">
        <w:rPr>
          <w:bCs/>
          <w:sz w:val="22"/>
          <w:szCs w:val="22"/>
        </w:rPr>
        <w:t xml:space="preserve">UNFCCC </w:t>
      </w:r>
      <w:r>
        <w:rPr>
          <w:bCs/>
          <w:sz w:val="22"/>
          <w:szCs w:val="22"/>
        </w:rPr>
        <w:tab/>
      </w:r>
      <w:r>
        <w:rPr>
          <w:bCs/>
          <w:sz w:val="22"/>
          <w:szCs w:val="22"/>
        </w:rPr>
        <w:tab/>
      </w:r>
      <w:r w:rsidRPr="00003D4A">
        <w:rPr>
          <w:bCs/>
          <w:sz w:val="22"/>
          <w:szCs w:val="22"/>
        </w:rPr>
        <w:t xml:space="preserve">United Nations Framework Convention on Climate Change </w:t>
      </w:r>
    </w:p>
    <w:p w:rsidR="00FB3971" w:rsidRDefault="00FB3971" w:rsidP="00FB3971">
      <w:pPr>
        <w:pStyle w:val="level1"/>
        <w:tabs>
          <w:tab w:val="left" w:pos="1080"/>
          <w:tab w:val="left" w:pos="1200"/>
          <w:tab w:val="left" w:pos="1560"/>
        </w:tabs>
        <w:rPr>
          <w:lang w:val="en-GB"/>
        </w:rPr>
      </w:pPr>
      <w:r w:rsidRPr="00003D4A">
        <w:rPr>
          <w:lang w:val="en-GB"/>
        </w:rPr>
        <w:br w:type="page"/>
      </w:r>
      <w:bookmarkStart w:id="532" w:name="_Toc156109608"/>
    </w:p>
    <w:p w:rsidR="00FB3971" w:rsidRDefault="00FB3971" w:rsidP="00FB3971">
      <w:pPr>
        <w:pStyle w:val="level1"/>
        <w:tabs>
          <w:tab w:val="left" w:pos="1080"/>
          <w:tab w:val="left" w:pos="1200"/>
          <w:tab w:val="left" w:pos="1560"/>
        </w:tabs>
        <w:rPr>
          <w:lang w:val="en-GB"/>
        </w:rPr>
      </w:pPr>
    </w:p>
    <w:p w:rsidR="00FB3971" w:rsidRPr="00003D4A" w:rsidRDefault="00FB3971" w:rsidP="00FB3971">
      <w:pPr>
        <w:pStyle w:val="level1"/>
        <w:tabs>
          <w:tab w:val="left" w:pos="1080"/>
          <w:tab w:val="left" w:pos="1200"/>
          <w:tab w:val="left" w:pos="1560"/>
        </w:tabs>
        <w:rPr>
          <w:sz w:val="22"/>
          <w:szCs w:val="22"/>
          <w:u w:val="none"/>
          <w:lang w:val="en-GB"/>
        </w:rPr>
      </w:pPr>
      <w:r w:rsidRPr="00003D4A">
        <w:rPr>
          <w:caps/>
          <w:sz w:val="22"/>
          <w:szCs w:val="22"/>
          <w:u w:val="none"/>
          <w:lang w:val="en-GB"/>
        </w:rPr>
        <w:t xml:space="preserve">Part I: </w:t>
      </w:r>
      <w:r w:rsidRPr="00003D4A">
        <w:rPr>
          <w:caps/>
          <w:sz w:val="22"/>
          <w:szCs w:val="22"/>
          <w:u w:val="none"/>
          <w:lang w:val="en-GB"/>
        </w:rPr>
        <w:tab/>
        <w:t>GEF SGP Programme Structure</w:t>
      </w:r>
      <w:bookmarkEnd w:id="532"/>
    </w:p>
    <w:p w:rsidR="00FB3971" w:rsidRPr="00003D4A" w:rsidRDefault="00FB3971" w:rsidP="00FB3971">
      <w:pPr>
        <w:rPr>
          <w:sz w:val="22"/>
          <w:szCs w:val="22"/>
          <w:u w:val="single"/>
          <w:lang w:val="en-GB"/>
        </w:rPr>
      </w:pPr>
    </w:p>
    <w:p w:rsidR="00FB3971" w:rsidRPr="00003D4A" w:rsidRDefault="00FB3971" w:rsidP="00FB3971">
      <w:pPr>
        <w:rPr>
          <w:sz w:val="22"/>
          <w:szCs w:val="22"/>
          <w:lang w:val="en-GB"/>
        </w:rPr>
      </w:pPr>
    </w:p>
    <w:p w:rsidR="00FB3971" w:rsidRPr="00003D4A" w:rsidRDefault="00FB3971" w:rsidP="008670A7">
      <w:pPr>
        <w:numPr>
          <w:ilvl w:val="0"/>
          <w:numId w:val="8"/>
        </w:numPr>
        <w:autoSpaceDE w:val="0"/>
        <w:autoSpaceDN w:val="0"/>
        <w:rPr>
          <w:sz w:val="22"/>
          <w:szCs w:val="22"/>
          <w:lang w:val="en-GB"/>
        </w:rPr>
      </w:pPr>
      <w:r w:rsidRPr="00003D4A">
        <w:rPr>
          <w:sz w:val="22"/>
          <w:szCs w:val="22"/>
          <w:lang w:val="en-GB"/>
        </w:rPr>
        <w:t>The structure of the GEF Small Grants Programme (SGP)</w:t>
      </w:r>
      <w:r>
        <w:rPr>
          <w:sz w:val="22"/>
          <w:szCs w:val="22"/>
          <w:lang w:val="en-GB"/>
        </w:rPr>
        <w:t>, implemented by UNDP,</w:t>
      </w:r>
      <w:r w:rsidRPr="00003D4A">
        <w:rPr>
          <w:sz w:val="22"/>
          <w:szCs w:val="22"/>
          <w:lang w:val="en-GB"/>
        </w:rPr>
        <w:t xml:space="preserve"> is decentralized and country-driven. Within the parameters established by the GEF Council and reflected in the Project Document for </w:t>
      </w:r>
      <w:r>
        <w:rPr>
          <w:sz w:val="22"/>
          <w:szCs w:val="22"/>
          <w:lang w:val="en-GB"/>
        </w:rPr>
        <w:t>an</w:t>
      </w:r>
      <w:r w:rsidRPr="00003D4A">
        <w:rPr>
          <w:sz w:val="22"/>
          <w:szCs w:val="22"/>
          <w:lang w:val="en-GB"/>
        </w:rPr>
        <w:t xml:space="preserve"> Operational Phase, </w:t>
      </w:r>
      <w:r>
        <w:rPr>
          <w:sz w:val="22"/>
          <w:szCs w:val="22"/>
          <w:lang w:val="en-GB"/>
        </w:rPr>
        <w:t>the programme</w:t>
      </w:r>
      <w:r w:rsidRPr="00003D4A">
        <w:rPr>
          <w:sz w:val="22"/>
          <w:szCs w:val="22"/>
          <w:lang w:val="en-GB"/>
        </w:rPr>
        <w:t xml:space="preserve"> seeks to provide for maximum country, and community-level, ownership and initiative. This decentralization is balanced against the need for programme consistency and accountability across the participating countries for the achievement of the GEF global environmental objectives, and the SGP’s particular benchmarks as stated in </w:t>
      </w:r>
      <w:r>
        <w:rPr>
          <w:sz w:val="22"/>
          <w:szCs w:val="22"/>
          <w:lang w:val="en-GB"/>
        </w:rPr>
        <w:t>the</w:t>
      </w:r>
      <w:r w:rsidRPr="00003D4A">
        <w:rPr>
          <w:sz w:val="22"/>
          <w:szCs w:val="22"/>
          <w:lang w:val="en-GB"/>
        </w:rPr>
        <w:t xml:space="preserve"> Project Document for </w:t>
      </w:r>
      <w:r>
        <w:rPr>
          <w:sz w:val="22"/>
          <w:szCs w:val="22"/>
          <w:lang w:val="en-GB"/>
        </w:rPr>
        <w:t>an</w:t>
      </w:r>
      <w:r w:rsidRPr="00003D4A">
        <w:rPr>
          <w:sz w:val="22"/>
          <w:szCs w:val="22"/>
          <w:lang w:val="en-GB"/>
        </w:rPr>
        <w:t xml:space="preserve"> Operational Phase.</w:t>
      </w:r>
    </w:p>
    <w:p w:rsidR="00FB3971" w:rsidRPr="00003D4A" w:rsidRDefault="00FB3971" w:rsidP="00FB3971">
      <w:pPr>
        <w:rPr>
          <w:sz w:val="22"/>
          <w:szCs w:val="22"/>
          <w:lang w:val="en-GB"/>
        </w:rPr>
      </w:pPr>
      <w:r w:rsidRPr="00003D4A">
        <w:rPr>
          <w:i/>
          <w:color w:val="FF0000"/>
          <w:sz w:val="22"/>
          <w:szCs w:val="22"/>
          <w:lang w:val="en-GB"/>
        </w:rPr>
        <w:t xml:space="preserve"> </w:t>
      </w:r>
    </w:p>
    <w:p w:rsidR="00FB3971" w:rsidRPr="00003D4A" w:rsidRDefault="00FB3971" w:rsidP="008670A7">
      <w:pPr>
        <w:numPr>
          <w:ilvl w:val="0"/>
          <w:numId w:val="8"/>
        </w:numPr>
        <w:autoSpaceDE w:val="0"/>
        <w:autoSpaceDN w:val="0"/>
        <w:rPr>
          <w:i/>
          <w:color w:val="FF0000"/>
          <w:sz w:val="22"/>
          <w:szCs w:val="22"/>
          <w:lang w:val="en-GB"/>
        </w:rPr>
      </w:pPr>
      <w:r w:rsidRPr="00003D4A">
        <w:rPr>
          <w:sz w:val="22"/>
          <w:szCs w:val="22"/>
          <w:lang w:val="en-GB"/>
        </w:rPr>
        <w:t xml:space="preserve">The </w:t>
      </w:r>
      <w:r>
        <w:rPr>
          <w:sz w:val="22"/>
          <w:szCs w:val="22"/>
          <w:lang w:val="en-GB"/>
        </w:rPr>
        <w:t>SGP</w:t>
      </w:r>
      <w:r w:rsidRPr="00003D4A">
        <w:rPr>
          <w:sz w:val="22"/>
          <w:szCs w:val="22"/>
          <w:lang w:val="en-GB"/>
        </w:rPr>
        <w:t xml:space="preserve"> is a global and multi-focal </w:t>
      </w:r>
      <w:r>
        <w:rPr>
          <w:sz w:val="22"/>
          <w:szCs w:val="22"/>
          <w:lang w:val="en-GB"/>
        </w:rPr>
        <w:t xml:space="preserve">area </w:t>
      </w:r>
      <w:r w:rsidRPr="00003D4A">
        <w:rPr>
          <w:sz w:val="22"/>
          <w:szCs w:val="22"/>
          <w:lang w:val="en-GB"/>
        </w:rPr>
        <w:t>GEF project, approved for funding by the GEF Council on a rolling replenishment</w:t>
      </w:r>
      <w:r w:rsidRPr="00003D4A">
        <w:rPr>
          <w:b/>
          <w:bCs/>
          <w:sz w:val="22"/>
          <w:szCs w:val="22"/>
          <w:lang w:val="en-GB"/>
        </w:rPr>
        <w:t>,</w:t>
      </w:r>
      <w:r w:rsidRPr="00003D4A">
        <w:rPr>
          <w:sz w:val="22"/>
          <w:szCs w:val="22"/>
          <w:lang w:val="en-GB"/>
        </w:rPr>
        <w:t xml:space="preserve"> and implemented on behalf of the GEF </w:t>
      </w:r>
      <w:r>
        <w:rPr>
          <w:sz w:val="22"/>
          <w:szCs w:val="22"/>
          <w:lang w:val="en-GB"/>
        </w:rPr>
        <w:t xml:space="preserve">partnership </w:t>
      </w:r>
      <w:r w:rsidRPr="00003D4A">
        <w:rPr>
          <w:sz w:val="22"/>
          <w:szCs w:val="22"/>
          <w:lang w:val="en-GB"/>
        </w:rPr>
        <w:t>by UNDP</w:t>
      </w:r>
      <w:r>
        <w:rPr>
          <w:sz w:val="22"/>
          <w:szCs w:val="22"/>
          <w:lang w:val="en-GB"/>
        </w:rPr>
        <w:t>,</w:t>
      </w:r>
      <w:r w:rsidRPr="00003D4A">
        <w:rPr>
          <w:sz w:val="22"/>
          <w:szCs w:val="22"/>
          <w:lang w:val="en-GB"/>
        </w:rPr>
        <w:t xml:space="preserve"> and executed by UNOPS. </w:t>
      </w:r>
      <w:r>
        <w:rPr>
          <w:sz w:val="22"/>
          <w:szCs w:val="22"/>
          <w:lang w:val="en-GB"/>
        </w:rPr>
        <w:t>In the case of upgraded country programmes, UNOPS execution is the recommended option although a country-specific execution modality utilizing a national non-governmental organization or a consortium of non-governmental organizations, selected by UNDP through a competitive process, can be utilized</w:t>
      </w:r>
      <w:r>
        <w:rPr>
          <w:rStyle w:val="FootnoteReference"/>
          <w:lang w:val="en-GB"/>
        </w:rPr>
        <w:footnoteReference w:id="18"/>
      </w:r>
      <w:r>
        <w:rPr>
          <w:sz w:val="22"/>
          <w:szCs w:val="22"/>
          <w:lang w:val="en-GB"/>
        </w:rPr>
        <w:t xml:space="preserve">. </w:t>
      </w:r>
      <w:r w:rsidRPr="00003D4A">
        <w:rPr>
          <w:sz w:val="22"/>
          <w:szCs w:val="22"/>
          <w:lang w:val="en-GB"/>
        </w:rPr>
        <w:t>Within the UNDP framework, the SGP, as a global programme, is handled differently from UNDP core national or regional programmes.</w:t>
      </w:r>
      <w:r w:rsidRPr="00003D4A">
        <w:rPr>
          <w:rStyle w:val="FootnoteReference"/>
          <w:sz w:val="22"/>
          <w:szCs w:val="22"/>
          <w:lang w:val="en-GB"/>
        </w:rPr>
        <w:footnoteReference w:id="19"/>
      </w:r>
      <w:r w:rsidRPr="00003D4A">
        <w:rPr>
          <w:sz w:val="22"/>
          <w:szCs w:val="22"/>
          <w:lang w:val="en-GB"/>
        </w:rPr>
        <w:t xml:space="preserve"> </w:t>
      </w:r>
    </w:p>
    <w:p w:rsidR="00FB3971" w:rsidRPr="00003D4A" w:rsidRDefault="00FB3971" w:rsidP="00FB3971">
      <w:pPr>
        <w:rPr>
          <w:sz w:val="22"/>
          <w:szCs w:val="22"/>
          <w:lang w:val="en-GB"/>
        </w:rPr>
      </w:pPr>
    </w:p>
    <w:p w:rsidR="00FB3971" w:rsidRPr="00003D4A" w:rsidRDefault="00FB3971" w:rsidP="008670A7">
      <w:pPr>
        <w:numPr>
          <w:ilvl w:val="0"/>
          <w:numId w:val="8"/>
        </w:numPr>
        <w:autoSpaceDE w:val="0"/>
        <w:autoSpaceDN w:val="0"/>
        <w:rPr>
          <w:sz w:val="22"/>
          <w:szCs w:val="22"/>
          <w:lang w:val="en-GB"/>
        </w:rPr>
      </w:pPr>
      <w:r w:rsidRPr="00003D4A">
        <w:rPr>
          <w:sz w:val="22"/>
          <w:szCs w:val="22"/>
          <w:lang w:val="en-GB"/>
        </w:rPr>
        <w:t>The GEF Council approve</w:t>
      </w:r>
      <w:r>
        <w:rPr>
          <w:sz w:val="22"/>
          <w:szCs w:val="22"/>
          <w:lang w:val="en-GB"/>
        </w:rPr>
        <w:t>s the</w:t>
      </w:r>
      <w:r w:rsidRPr="00003D4A">
        <w:rPr>
          <w:sz w:val="22"/>
          <w:szCs w:val="22"/>
          <w:lang w:val="en-GB"/>
        </w:rPr>
        <w:t xml:space="preserve"> SGP </w:t>
      </w:r>
      <w:r>
        <w:rPr>
          <w:sz w:val="22"/>
          <w:szCs w:val="22"/>
          <w:lang w:val="en-GB"/>
        </w:rPr>
        <w:t>Project Information Form (</w:t>
      </w:r>
      <w:r w:rsidRPr="00003D4A">
        <w:rPr>
          <w:sz w:val="22"/>
          <w:szCs w:val="22"/>
          <w:lang w:val="en-GB"/>
        </w:rPr>
        <w:t>PIF</w:t>
      </w:r>
      <w:r>
        <w:rPr>
          <w:sz w:val="22"/>
          <w:szCs w:val="22"/>
          <w:lang w:val="en-GB"/>
        </w:rPr>
        <w:t>)</w:t>
      </w:r>
      <w:r w:rsidRPr="00003D4A">
        <w:rPr>
          <w:sz w:val="22"/>
          <w:szCs w:val="22"/>
          <w:lang w:val="en-GB"/>
        </w:rPr>
        <w:t xml:space="preserve">, GEF CEO </w:t>
      </w:r>
      <w:proofErr w:type="gramStart"/>
      <w:r w:rsidRPr="00003D4A">
        <w:rPr>
          <w:sz w:val="22"/>
          <w:szCs w:val="22"/>
          <w:lang w:val="en-GB"/>
        </w:rPr>
        <w:t>clearance</w:t>
      </w:r>
      <w:proofErr w:type="gramEnd"/>
      <w:r w:rsidRPr="00003D4A">
        <w:rPr>
          <w:sz w:val="22"/>
          <w:szCs w:val="22"/>
          <w:lang w:val="en-GB"/>
        </w:rPr>
        <w:t xml:space="preserve"> document</w:t>
      </w:r>
      <w:r>
        <w:rPr>
          <w:sz w:val="22"/>
          <w:szCs w:val="22"/>
          <w:lang w:val="en-GB"/>
        </w:rPr>
        <w:t>,</w:t>
      </w:r>
      <w:r w:rsidRPr="00003D4A">
        <w:rPr>
          <w:sz w:val="22"/>
          <w:szCs w:val="22"/>
          <w:lang w:val="en-GB"/>
        </w:rPr>
        <w:t xml:space="preserve"> and SGP Project Document for an operational phase. </w:t>
      </w:r>
      <w:r>
        <w:rPr>
          <w:sz w:val="22"/>
          <w:szCs w:val="22"/>
          <w:lang w:val="en-GB"/>
        </w:rPr>
        <w:t xml:space="preserve">The </w:t>
      </w:r>
      <w:r w:rsidRPr="00003D4A">
        <w:rPr>
          <w:sz w:val="22"/>
          <w:szCs w:val="22"/>
          <w:lang w:val="en-GB"/>
        </w:rPr>
        <w:t>SGP Project Document provide</w:t>
      </w:r>
      <w:r>
        <w:rPr>
          <w:sz w:val="22"/>
          <w:szCs w:val="22"/>
          <w:lang w:val="en-GB"/>
        </w:rPr>
        <w:t>s</w:t>
      </w:r>
      <w:r w:rsidRPr="00003D4A">
        <w:rPr>
          <w:sz w:val="22"/>
          <w:szCs w:val="22"/>
          <w:lang w:val="en-GB"/>
        </w:rPr>
        <w:t xml:space="preserve"> the framework for SGP operations in accordance with the GEF mandate, including specific benchmarks for project achievements. It also sets forth many of the programme and financial reporting requirements for which UNDP has </w:t>
      </w:r>
      <w:r>
        <w:rPr>
          <w:sz w:val="22"/>
          <w:szCs w:val="22"/>
          <w:lang w:val="en-GB"/>
        </w:rPr>
        <w:t xml:space="preserve">legal </w:t>
      </w:r>
      <w:r w:rsidRPr="00003D4A">
        <w:rPr>
          <w:sz w:val="22"/>
          <w:szCs w:val="22"/>
          <w:lang w:val="en-GB"/>
        </w:rPr>
        <w:t xml:space="preserve">responsibility.  </w:t>
      </w:r>
    </w:p>
    <w:p w:rsidR="00FB3971" w:rsidRPr="00003D4A" w:rsidRDefault="00FB3971" w:rsidP="00D45E87">
      <w:pPr>
        <w:pStyle w:val="ListParagraph"/>
      </w:pPr>
    </w:p>
    <w:p w:rsidR="00FB3971" w:rsidRPr="00003D4A" w:rsidRDefault="00FB3971" w:rsidP="008670A7">
      <w:pPr>
        <w:numPr>
          <w:ilvl w:val="0"/>
          <w:numId w:val="8"/>
        </w:numPr>
        <w:autoSpaceDE w:val="0"/>
        <w:autoSpaceDN w:val="0"/>
        <w:rPr>
          <w:sz w:val="22"/>
          <w:szCs w:val="22"/>
          <w:lang w:val="en-GB"/>
        </w:rPr>
      </w:pPr>
      <w:r>
        <w:rPr>
          <w:sz w:val="22"/>
          <w:szCs w:val="22"/>
          <w:lang w:val="en-GB"/>
        </w:rPr>
        <w:t>As</w:t>
      </w:r>
      <w:r w:rsidRPr="00003D4A">
        <w:rPr>
          <w:sz w:val="22"/>
          <w:szCs w:val="22"/>
          <w:lang w:val="en-GB"/>
        </w:rPr>
        <w:t xml:space="preserve"> a global programme</w:t>
      </w:r>
      <w:r>
        <w:rPr>
          <w:sz w:val="22"/>
          <w:szCs w:val="22"/>
          <w:lang w:val="en-GB"/>
        </w:rPr>
        <w:t>,</w:t>
      </w:r>
      <w:r w:rsidRPr="00003D4A">
        <w:rPr>
          <w:sz w:val="22"/>
          <w:szCs w:val="22"/>
          <w:lang w:val="en-GB"/>
        </w:rPr>
        <w:t xml:space="preserve"> </w:t>
      </w:r>
      <w:r>
        <w:rPr>
          <w:sz w:val="22"/>
          <w:szCs w:val="22"/>
          <w:lang w:val="en-GB"/>
        </w:rPr>
        <w:t>the SGP</w:t>
      </w:r>
      <w:r w:rsidRPr="00003D4A">
        <w:rPr>
          <w:sz w:val="22"/>
          <w:szCs w:val="22"/>
          <w:lang w:val="en-GB"/>
        </w:rPr>
        <w:t xml:space="preserve"> brings together country programmes of participating countries </w:t>
      </w:r>
      <w:r>
        <w:rPr>
          <w:sz w:val="22"/>
          <w:szCs w:val="22"/>
          <w:lang w:val="en-GB"/>
        </w:rPr>
        <w:t>across</w:t>
      </w:r>
      <w:r w:rsidRPr="00003D4A">
        <w:rPr>
          <w:sz w:val="22"/>
          <w:szCs w:val="22"/>
          <w:lang w:val="en-GB"/>
        </w:rPr>
        <w:t xml:space="preserve"> all </w:t>
      </w:r>
      <w:r>
        <w:rPr>
          <w:sz w:val="22"/>
          <w:szCs w:val="22"/>
          <w:lang w:val="en-GB"/>
        </w:rPr>
        <w:t xml:space="preserve">world </w:t>
      </w:r>
      <w:r w:rsidRPr="00003D4A">
        <w:rPr>
          <w:sz w:val="22"/>
          <w:szCs w:val="22"/>
          <w:lang w:val="en-GB"/>
        </w:rPr>
        <w:t xml:space="preserve">regions. The </w:t>
      </w:r>
      <w:r>
        <w:rPr>
          <w:sz w:val="22"/>
          <w:szCs w:val="22"/>
          <w:lang w:val="en-GB"/>
        </w:rPr>
        <w:t xml:space="preserve">key </w:t>
      </w:r>
      <w:r w:rsidRPr="00003D4A">
        <w:rPr>
          <w:sz w:val="22"/>
          <w:szCs w:val="22"/>
          <w:lang w:val="en-GB"/>
        </w:rPr>
        <w:t>eligibility criteria for countries to participate in SGP are:</w:t>
      </w:r>
    </w:p>
    <w:p w:rsidR="00FB3971" w:rsidRPr="00003D4A" w:rsidRDefault="00FB3971" w:rsidP="00FB3971">
      <w:pPr>
        <w:rPr>
          <w:sz w:val="22"/>
          <w:szCs w:val="22"/>
        </w:rPr>
      </w:pPr>
    </w:p>
    <w:p w:rsidR="00FB3971" w:rsidRPr="00003D4A" w:rsidRDefault="00FB3971" w:rsidP="008670A7">
      <w:pPr>
        <w:numPr>
          <w:ilvl w:val="0"/>
          <w:numId w:val="12"/>
        </w:numPr>
        <w:autoSpaceDE w:val="0"/>
        <w:autoSpaceDN w:val="0"/>
        <w:rPr>
          <w:bCs/>
          <w:sz w:val="22"/>
          <w:szCs w:val="22"/>
        </w:rPr>
      </w:pPr>
      <w:r w:rsidRPr="00003D4A">
        <w:rPr>
          <w:sz w:val="22"/>
          <w:szCs w:val="22"/>
        </w:rPr>
        <w:t>Existence of environmental needs and threats in GEF focal or thematic areas;</w:t>
      </w:r>
    </w:p>
    <w:p w:rsidR="00FB3971" w:rsidRDefault="00FB3971" w:rsidP="008670A7">
      <w:pPr>
        <w:numPr>
          <w:ilvl w:val="0"/>
          <w:numId w:val="13"/>
        </w:numPr>
        <w:autoSpaceDE w:val="0"/>
        <w:autoSpaceDN w:val="0"/>
        <w:rPr>
          <w:bCs/>
          <w:sz w:val="22"/>
          <w:szCs w:val="22"/>
        </w:rPr>
      </w:pPr>
      <w:r>
        <w:rPr>
          <w:bCs/>
          <w:sz w:val="22"/>
          <w:szCs w:val="22"/>
        </w:rPr>
        <w:t>Ratification of at least one of the global environmental conventions including the</w:t>
      </w:r>
      <w:r w:rsidRPr="00003D4A">
        <w:rPr>
          <w:bCs/>
          <w:sz w:val="22"/>
          <w:szCs w:val="22"/>
        </w:rPr>
        <w:t xml:space="preserve"> United Nations Convention on Biological Diversity (CBD)</w:t>
      </w:r>
      <w:r>
        <w:rPr>
          <w:bCs/>
          <w:sz w:val="22"/>
          <w:szCs w:val="22"/>
        </w:rPr>
        <w:t>;</w:t>
      </w:r>
      <w:r w:rsidRPr="00003D4A">
        <w:rPr>
          <w:bCs/>
          <w:sz w:val="22"/>
          <w:szCs w:val="22"/>
        </w:rPr>
        <w:t xml:space="preserve"> </w:t>
      </w:r>
      <w:r>
        <w:rPr>
          <w:bCs/>
          <w:sz w:val="22"/>
          <w:szCs w:val="22"/>
        </w:rPr>
        <w:t xml:space="preserve">the </w:t>
      </w:r>
      <w:r w:rsidRPr="00003D4A">
        <w:rPr>
          <w:bCs/>
          <w:sz w:val="22"/>
          <w:szCs w:val="22"/>
        </w:rPr>
        <w:t>United Nations Framework Convention on Climate Change (UNFCCC);</w:t>
      </w:r>
      <w:r>
        <w:rPr>
          <w:bCs/>
          <w:sz w:val="22"/>
          <w:szCs w:val="22"/>
        </w:rPr>
        <w:t xml:space="preserve"> the </w:t>
      </w:r>
      <w:r w:rsidRPr="00003D4A">
        <w:rPr>
          <w:bCs/>
          <w:sz w:val="22"/>
          <w:szCs w:val="22"/>
        </w:rPr>
        <w:t>Stockholm Convention on Persistent Organic Pollutants</w:t>
      </w:r>
      <w:r>
        <w:rPr>
          <w:bCs/>
          <w:sz w:val="22"/>
          <w:szCs w:val="22"/>
        </w:rPr>
        <w:t>;</w:t>
      </w:r>
      <w:r w:rsidRPr="00003D4A">
        <w:rPr>
          <w:bCs/>
          <w:sz w:val="22"/>
          <w:szCs w:val="22"/>
        </w:rPr>
        <w:t xml:space="preserve"> and United Nations Convention to Combat Desertification (UNCCD)</w:t>
      </w:r>
      <w:r>
        <w:rPr>
          <w:bCs/>
          <w:sz w:val="22"/>
          <w:szCs w:val="22"/>
        </w:rPr>
        <w:t>;</w:t>
      </w:r>
    </w:p>
    <w:p w:rsidR="00FB3971" w:rsidRPr="00092A13" w:rsidRDefault="00FB3971" w:rsidP="008670A7">
      <w:pPr>
        <w:numPr>
          <w:ilvl w:val="0"/>
          <w:numId w:val="12"/>
        </w:numPr>
        <w:autoSpaceDE w:val="0"/>
        <w:autoSpaceDN w:val="0"/>
        <w:rPr>
          <w:bCs/>
          <w:sz w:val="22"/>
          <w:szCs w:val="22"/>
        </w:rPr>
      </w:pPr>
      <w:r w:rsidRPr="00003D4A">
        <w:rPr>
          <w:bCs/>
          <w:sz w:val="22"/>
          <w:szCs w:val="22"/>
        </w:rPr>
        <w:t xml:space="preserve">Government </w:t>
      </w:r>
      <w:r w:rsidRPr="00003D4A">
        <w:rPr>
          <w:sz w:val="22"/>
          <w:szCs w:val="22"/>
        </w:rPr>
        <w:t>commitment in the</w:t>
      </w:r>
      <w:r>
        <w:rPr>
          <w:sz w:val="22"/>
          <w:szCs w:val="22"/>
        </w:rPr>
        <w:t xml:space="preserve"> participating country </w:t>
      </w:r>
      <w:r w:rsidRPr="00003D4A">
        <w:rPr>
          <w:sz w:val="22"/>
          <w:szCs w:val="22"/>
        </w:rPr>
        <w:t xml:space="preserve">and support for the </w:t>
      </w:r>
      <w:proofErr w:type="spellStart"/>
      <w:r w:rsidRPr="00003D4A">
        <w:rPr>
          <w:sz w:val="22"/>
          <w:szCs w:val="22"/>
        </w:rPr>
        <w:t>programme’s</w:t>
      </w:r>
      <w:proofErr w:type="spellEnd"/>
      <w:r w:rsidRPr="00003D4A">
        <w:rPr>
          <w:sz w:val="22"/>
          <w:szCs w:val="22"/>
        </w:rPr>
        <w:t xml:space="preserve"> implementation modality</w:t>
      </w:r>
      <w:r>
        <w:rPr>
          <w:sz w:val="22"/>
          <w:szCs w:val="22"/>
        </w:rPr>
        <w:t xml:space="preserve"> according to the operational guidelines;</w:t>
      </w:r>
      <w:r w:rsidRPr="00003D4A" w:rsidDel="00084084">
        <w:rPr>
          <w:sz w:val="22"/>
          <w:szCs w:val="22"/>
        </w:rPr>
        <w:t xml:space="preserve"> </w:t>
      </w:r>
    </w:p>
    <w:p w:rsidR="00FB3971" w:rsidRPr="00092A13" w:rsidRDefault="00FB3971" w:rsidP="008670A7">
      <w:pPr>
        <w:numPr>
          <w:ilvl w:val="0"/>
          <w:numId w:val="12"/>
        </w:numPr>
        <w:autoSpaceDE w:val="0"/>
        <w:autoSpaceDN w:val="0"/>
        <w:rPr>
          <w:bCs/>
          <w:sz w:val="22"/>
          <w:szCs w:val="22"/>
        </w:rPr>
      </w:pPr>
      <w:r>
        <w:rPr>
          <w:bCs/>
          <w:sz w:val="22"/>
          <w:szCs w:val="22"/>
        </w:rPr>
        <w:t xml:space="preserve">Potential for </w:t>
      </w:r>
      <w:r w:rsidRPr="00092A13">
        <w:rPr>
          <w:bCs/>
          <w:sz w:val="22"/>
          <w:szCs w:val="22"/>
        </w:rPr>
        <w:t>strong</w:t>
      </w:r>
      <w:r>
        <w:rPr>
          <w:bCs/>
          <w:sz w:val="22"/>
          <w:szCs w:val="22"/>
        </w:rPr>
        <w:t xml:space="preserve"> </w:t>
      </w:r>
      <w:r>
        <w:rPr>
          <w:sz w:val="22"/>
          <w:szCs w:val="22"/>
        </w:rPr>
        <w:t>g</w:t>
      </w:r>
      <w:r w:rsidRPr="00003D4A">
        <w:rPr>
          <w:sz w:val="22"/>
          <w:szCs w:val="22"/>
        </w:rPr>
        <w:t>overnment-NGO relations</w:t>
      </w:r>
      <w:r>
        <w:rPr>
          <w:sz w:val="22"/>
          <w:szCs w:val="22"/>
        </w:rPr>
        <w:t xml:space="preserve"> and</w:t>
      </w:r>
      <w:r>
        <w:rPr>
          <w:bCs/>
          <w:sz w:val="22"/>
          <w:szCs w:val="22"/>
        </w:rPr>
        <w:t xml:space="preserve"> positive </w:t>
      </w:r>
      <w:r w:rsidRPr="00092A13">
        <w:rPr>
          <w:bCs/>
          <w:sz w:val="22"/>
          <w:szCs w:val="22"/>
        </w:rPr>
        <w:t xml:space="preserve">support for local </w:t>
      </w:r>
      <w:r>
        <w:rPr>
          <w:bCs/>
          <w:sz w:val="22"/>
          <w:szCs w:val="22"/>
        </w:rPr>
        <w:t>Civil Society Organizations</w:t>
      </w:r>
      <w:r w:rsidRPr="00092A13">
        <w:rPr>
          <w:bCs/>
          <w:sz w:val="22"/>
          <w:szCs w:val="22"/>
        </w:rPr>
        <w:t>;</w:t>
      </w:r>
      <w:r>
        <w:rPr>
          <w:rStyle w:val="FootnoteReference"/>
          <w:bCs/>
        </w:rPr>
        <w:footnoteReference w:id="20"/>
      </w:r>
    </w:p>
    <w:p w:rsidR="00FB3971" w:rsidRDefault="00FB3971" w:rsidP="008670A7">
      <w:pPr>
        <w:numPr>
          <w:ilvl w:val="0"/>
          <w:numId w:val="13"/>
        </w:numPr>
        <w:autoSpaceDE w:val="0"/>
        <w:autoSpaceDN w:val="0"/>
        <w:rPr>
          <w:bCs/>
          <w:sz w:val="22"/>
          <w:szCs w:val="22"/>
        </w:rPr>
      </w:pPr>
      <w:r w:rsidRPr="00EB505C">
        <w:rPr>
          <w:bCs/>
          <w:sz w:val="22"/>
          <w:szCs w:val="22"/>
        </w:rPr>
        <w:t>Commitment for resources mobilization : the UNDP/CO and government share available funding for SGP delivery from both GEF and non-GEF sources, and support efforts to attract other co-funding sources;</w:t>
      </w:r>
    </w:p>
    <w:p w:rsidR="00FB3971" w:rsidRPr="00003D4A" w:rsidRDefault="00FB3971" w:rsidP="008670A7">
      <w:pPr>
        <w:numPr>
          <w:ilvl w:val="0"/>
          <w:numId w:val="13"/>
        </w:numPr>
        <w:autoSpaceDE w:val="0"/>
        <w:autoSpaceDN w:val="0"/>
        <w:rPr>
          <w:bCs/>
          <w:sz w:val="22"/>
          <w:szCs w:val="22"/>
        </w:rPr>
      </w:pPr>
      <w:r w:rsidRPr="00EB505C">
        <w:rPr>
          <w:sz w:val="22"/>
          <w:szCs w:val="22"/>
        </w:rPr>
        <w:t xml:space="preserve">Positive </w:t>
      </w:r>
      <w:r w:rsidRPr="00BD336F">
        <w:rPr>
          <w:sz w:val="22"/>
          <w:szCs w:val="22"/>
        </w:rPr>
        <w:t>e</w:t>
      </w:r>
      <w:r>
        <w:rPr>
          <w:bCs/>
          <w:sz w:val="22"/>
          <w:szCs w:val="22"/>
        </w:rPr>
        <w:t>n</w:t>
      </w:r>
      <w:r w:rsidRPr="00BD336F">
        <w:rPr>
          <w:sz w:val="22"/>
          <w:szCs w:val="22"/>
        </w:rPr>
        <w:t>abling</w:t>
      </w:r>
      <w:r w:rsidRPr="00003D4A">
        <w:rPr>
          <w:sz w:val="22"/>
          <w:szCs w:val="22"/>
        </w:rPr>
        <w:t xml:space="preserve"> environment;</w:t>
      </w:r>
    </w:p>
    <w:p w:rsidR="00FB3971" w:rsidRPr="00773C71" w:rsidRDefault="00FB3971" w:rsidP="00FB3971">
      <w:pPr>
        <w:ind w:left="360"/>
        <w:rPr>
          <w:bCs/>
          <w:sz w:val="22"/>
          <w:szCs w:val="22"/>
        </w:rPr>
      </w:pPr>
      <w:r w:rsidRPr="00003D4A">
        <w:rPr>
          <w:sz w:val="22"/>
          <w:szCs w:val="22"/>
        </w:rPr>
        <w:t xml:space="preserve"> </w:t>
      </w:r>
    </w:p>
    <w:p w:rsidR="00FB3971" w:rsidRPr="00003D4A" w:rsidRDefault="00FB3971" w:rsidP="00FB3971">
      <w:pPr>
        <w:pStyle w:val="level2"/>
        <w:rPr>
          <w:sz w:val="22"/>
          <w:szCs w:val="22"/>
          <w:lang w:val="en-GB"/>
        </w:rPr>
      </w:pPr>
      <w:bookmarkStart w:id="533" w:name="_Toc156109609"/>
      <w:r w:rsidRPr="00003D4A">
        <w:rPr>
          <w:sz w:val="22"/>
          <w:szCs w:val="22"/>
          <w:lang w:val="en-GB"/>
        </w:rPr>
        <w:t>SGP Headquarters Structure</w:t>
      </w:r>
      <w:bookmarkEnd w:id="533"/>
    </w:p>
    <w:p w:rsidR="00FB3971" w:rsidRPr="00003D4A" w:rsidRDefault="00FB3971" w:rsidP="00FB3971">
      <w:pPr>
        <w:rPr>
          <w:sz w:val="22"/>
          <w:szCs w:val="22"/>
          <w:lang w:val="en-GB"/>
        </w:rPr>
      </w:pPr>
    </w:p>
    <w:p w:rsidR="00FB3971" w:rsidRDefault="00FB3971" w:rsidP="008670A7">
      <w:pPr>
        <w:numPr>
          <w:ilvl w:val="0"/>
          <w:numId w:val="8"/>
        </w:numPr>
        <w:autoSpaceDE w:val="0"/>
        <w:autoSpaceDN w:val="0"/>
        <w:rPr>
          <w:noProof/>
          <w:sz w:val="22"/>
          <w:szCs w:val="22"/>
          <w:lang w:val="en-GB"/>
        </w:rPr>
      </w:pPr>
      <w:r w:rsidRPr="00003D4A">
        <w:rPr>
          <w:sz w:val="22"/>
          <w:szCs w:val="22"/>
          <w:lang w:val="en-GB"/>
        </w:rPr>
        <w:lastRenderedPageBreak/>
        <w:t xml:space="preserve">A UNDP/GEF Unit at UNDP Headquarters in New York </w:t>
      </w:r>
      <w:r>
        <w:rPr>
          <w:sz w:val="22"/>
          <w:szCs w:val="22"/>
          <w:lang w:val="en-GB"/>
        </w:rPr>
        <w:t>provides fiduciary oversight for</w:t>
      </w:r>
      <w:r w:rsidRPr="00003D4A">
        <w:rPr>
          <w:sz w:val="22"/>
          <w:szCs w:val="22"/>
          <w:lang w:val="en-GB"/>
        </w:rPr>
        <w:t xml:space="preserve"> all of its GEF activities, including the SGP. </w:t>
      </w:r>
      <w:r w:rsidRPr="00C54472">
        <w:rPr>
          <w:sz w:val="22"/>
          <w:szCs w:val="22"/>
          <w:lang w:val="en-GB"/>
        </w:rPr>
        <w:t xml:space="preserve">Key </w:t>
      </w:r>
      <w:r>
        <w:rPr>
          <w:sz w:val="22"/>
          <w:szCs w:val="22"/>
          <w:lang w:val="en-GB"/>
        </w:rPr>
        <w:t xml:space="preserve">UNDP Headquarters </w:t>
      </w:r>
      <w:proofErr w:type="gramStart"/>
      <w:r>
        <w:rPr>
          <w:sz w:val="22"/>
          <w:szCs w:val="22"/>
          <w:lang w:val="en-GB"/>
        </w:rPr>
        <w:t xml:space="preserve">staff </w:t>
      </w:r>
      <w:r w:rsidRPr="00C54472">
        <w:rPr>
          <w:bCs/>
          <w:sz w:val="22"/>
          <w:szCs w:val="22"/>
          <w:lang w:val="en-GB"/>
        </w:rPr>
        <w:t>include</w:t>
      </w:r>
      <w:proofErr w:type="gramEnd"/>
      <w:r w:rsidRPr="00C54472">
        <w:rPr>
          <w:bCs/>
          <w:sz w:val="22"/>
          <w:szCs w:val="22"/>
          <w:lang w:val="en-GB"/>
        </w:rPr>
        <w:t xml:space="preserve"> the UNDP GEF Executive Coordinator,</w:t>
      </w:r>
      <w:r w:rsidRPr="00C54472">
        <w:rPr>
          <w:sz w:val="22"/>
          <w:szCs w:val="22"/>
          <w:lang w:val="en-GB"/>
        </w:rPr>
        <w:t xml:space="preserve"> and his/her Deputy, who are </w:t>
      </w:r>
      <w:r>
        <w:rPr>
          <w:sz w:val="22"/>
          <w:szCs w:val="22"/>
          <w:lang w:val="en-GB"/>
        </w:rPr>
        <w:t>legally accountable</w:t>
      </w:r>
      <w:r w:rsidRPr="00C54472">
        <w:rPr>
          <w:sz w:val="22"/>
          <w:szCs w:val="22"/>
          <w:lang w:val="en-GB"/>
        </w:rPr>
        <w:t xml:space="preserve"> to UNDP and to the GEF Council for </w:t>
      </w:r>
      <w:r>
        <w:rPr>
          <w:sz w:val="22"/>
          <w:szCs w:val="22"/>
          <w:lang w:val="en-GB"/>
        </w:rPr>
        <w:t>the utilisation of GEF resources</w:t>
      </w:r>
      <w:r w:rsidRPr="00C54472">
        <w:rPr>
          <w:sz w:val="22"/>
          <w:szCs w:val="22"/>
          <w:lang w:val="en-GB"/>
        </w:rPr>
        <w:t>.</w:t>
      </w:r>
    </w:p>
    <w:p w:rsidR="00FB3971" w:rsidRDefault="00FB3971" w:rsidP="00FB3971">
      <w:pPr>
        <w:ind w:left="360"/>
        <w:rPr>
          <w:noProof/>
          <w:sz w:val="22"/>
          <w:szCs w:val="22"/>
          <w:lang w:val="en-GB"/>
        </w:rPr>
      </w:pPr>
    </w:p>
    <w:p w:rsidR="00FB3971" w:rsidRDefault="00FB3971" w:rsidP="008670A7">
      <w:pPr>
        <w:numPr>
          <w:ilvl w:val="0"/>
          <w:numId w:val="8"/>
        </w:numPr>
        <w:autoSpaceDE w:val="0"/>
        <w:autoSpaceDN w:val="0"/>
        <w:rPr>
          <w:lang w:val="en-GB"/>
        </w:rPr>
      </w:pPr>
      <w:r w:rsidRPr="0061303F">
        <w:rPr>
          <w:sz w:val="22"/>
          <w:szCs w:val="22"/>
          <w:lang w:val="en-GB"/>
        </w:rPr>
        <w:t>Overall SGP programme management, operational guidance and support to the country programmes</w:t>
      </w:r>
      <w:proofErr w:type="gramStart"/>
      <w:r w:rsidRPr="0061303F">
        <w:rPr>
          <w:sz w:val="22"/>
          <w:szCs w:val="22"/>
          <w:lang w:val="en-GB"/>
        </w:rPr>
        <w:t xml:space="preserve">, </w:t>
      </w:r>
      <w:r>
        <w:rPr>
          <w:sz w:val="22"/>
          <w:szCs w:val="22"/>
          <w:lang w:val="en-GB"/>
        </w:rPr>
        <w:t xml:space="preserve"> </w:t>
      </w:r>
      <w:r w:rsidRPr="0061303F">
        <w:rPr>
          <w:sz w:val="22"/>
          <w:szCs w:val="22"/>
          <w:lang w:val="en-GB"/>
        </w:rPr>
        <w:t>as</w:t>
      </w:r>
      <w:proofErr w:type="gramEnd"/>
      <w:r w:rsidRPr="0061303F">
        <w:rPr>
          <w:sz w:val="22"/>
          <w:szCs w:val="22"/>
          <w:lang w:val="en-GB"/>
        </w:rPr>
        <w:t xml:space="preserve"> well as the identification and establishment of the SGP in new countries, are conducted by the SGP Central Programme Management Team (CPMT). The CPMT is composed of a Global Mana</w:t>
      </w:r>
      <w:r>
        <w:rPr>
          <w:sz w:val="22"/>
          <w:szCs w:val="22"/>
          <w:lang w:val="en-GB"/>
        </w:rPr>
        <w:t xml:space="preserve">ger and Deputy Global Manager; </w:t>
      </w:r>
      <w:r w:rsidRPr="0061303F">
        <w:rPr>
          <w:sz w:val="22"/>
          <w:szCs w:val="22"/>
          <w:lang w:val="en-GB"/>
        </w:rPr>
        <w:t xml:space="preserve">Programme Specialists responsible for </w:t>
      </w:r>
      <w:proofErr w:type="spellStart"/>
      <w:r w:rsidRPr="0061303F">
        <w:rPr>
          <w:sz w:val="22"/>
          <w:szCs w:val="22"/>
          <w:lang w:val="en-GB"/>
        </w:rPr>
        <w:t>matrixed</w:t>
      </w:r>
      <w:proofErr w:type="spellEnd"/>
      <w:r w:rsidRPr="0061303F">
        <w:rPr>
          <w:sz w:val="22"/>
          <w:szCs w:val="22"/>
          <w:lang w:val="en-GB"/>
        </w:rPr>
        <w:t xml:space="preserve"> country support and focal area</w:t>
      </w:r>
      <w:r>
        <w:rPr>
          <w:sz w:val="22"/>
          <w:szCs w:val="22"/>
          <w:lang w:val="en-GB"/>
        </w:rPr>
        <w:t xml:space="preserve"> guidance, knowledge management</w:t>
      </w:r>
      <w:r w:rsidRPr="0061303F">
        <w:rPr>
          <w:sz w:val="22"/>
          <w:szCs w:val="22"/>
          <w:lang w:val="en-GB"/>
        </w:rPr>
        <w:t xml:space="preserve">, and monitoring &amp; evaluation; Programme Associates; as well as external consultants as needed. </w:t>
      </w:r>
    </w:p>
    <w:p w:rsidR="00FB3971" w:rsidRDefault="00FB3971" w:rsidP="00FB3971">
      <w:pPr>
        <w:ind w:left="360"/>
        <w:rPr>
          <w:sz w:val="22"/>
          <w:szCs w:val="22"/>
          <w:lang w:val="en-GB"/>
        </w:rPr>
      </w:pPr>
    </w:p>
    <w:p w:rsidR="00FB3971" w:rsidRDefault="00FB3971" w:rsidP="008670A7">
      <w:pPr>
        <w:numPr>
          <w:ilvl w:val="0"/>
          <w:numId w:val="8"/>
        </w:numPr>
        <w:autoSpaceDE w:val="0"/>
        <w:autoSpaceDN w:val="0"/>
        <w:rPr>
          <w:sz w:val="22"/>
          <w:szCs w:val="22"/>
          <w:lang w:val="en-GB"/>
        </w:rPr>
      </w:pPr>
      <w:r w:rsidRPr="00C54472">
        <w:rPr>
          <w:sz w:val="22"/>
          <w:szCs w:val="22"/>
          <w:lang w:val="en-GB"/>
        </w:rPr>
        <w:t xml:space="preserve">The </w:t>
      </w:r>
      <w:r w:rsidRPr="006D74DF">
        <w:rPr>
          <w:bCs/>
          <w:sz w:val="22"/>
          <w:szCs w:val="22"/>
          <w:lang w:val="en-GB"/>
        </w:rPr>
        <w:t>United Nations Office for Project Services (UNOPS)</w:t>
      </w:r>
      <w:r w:rsidRPr="00C54472">
        <w:rPr>
          <w:sz w:val="22"/>
          <w:szCs w:val="22"/>
          <w:lang w:val="en-GB"/>
        </w:rPr>
        <w:t xml:space="preserve"> provides programme execution services </w:t>
      </w:r>
      <w:r>
        <w:rPr>
          <w:sz w:val="22"/>
          <w:szCs w:val="22"/>
          <w:lang w:val="en-GB"/>
        </w:rPr>
        <w:t xml:space="preserve">including </w:t>
      </w:r>
      <w:r w:rsidRPr="00003D4A">
        <w:rPr>
          <w:sz w:val="22"/>
          <w:szCs w:val="22"/>
          <w:lang w:val="en-GB"/>
        </w:rPr>
        <w:t xml:space="preserve">administrative, financial, </w:t>
      </w:r>
      <w:r>
        <w:rPr>
          <w:sz w:val="22"/>
          <w:szCs w:val="22"/>
          <w:lang w:val="en-GB"/>
        </w:rPr>
        <w:t>legal, operational, procurement and project management</w:t>
      </w:r>
      <w:r w:rsidRPr="00003D4A">
        <w:rPr>
          <w:sz w:val="22"/>
          <w:szCs w:val="22"/>
          <w:lang w:val="en-GB"/>
        </w:rPr>
        <w:t xml:space="preserve"> </w:t>
      </w:r>
      <w:r w:rsidRPr="00C54472">
        <w:rPr>
          <w:sz w:val="22"/>
          <w:szCs w:val="22"/>
          <w:lang w:val="en-GB"/>
        </w:rPr>
        <w:t xml:space="preserve">for the </w:t>
      </w:r>
      <w:r>
        <w:rPr>
          <w:sz w:val="22"/>
          <w:szCs w:val="22"/>
          <w:lang w:val="en-GB"/>
        </w:rPr>
        <w:t>SGP as described in detail in the UNOPS SGP Standard Operating Procedures (SOPs).</w:t>
      </w:r>
      <w:r w:rsidRPr="00C54472">
        <w:rPr>
          <w:rStyle w:val="FootnoteReference"/>
          <w:lang w:val="en-GB"/>
        </w:rPr>
        <w:footnoteReference w:id="21"/>
      </w:r>
      <w:r w:rsidRPr="00C54472">
        <w:rPr>
          <w:sz w:val="22"/>
          <w:szCs w:val="22"/>
          <w:lang w:val="en-GB"/>
        </w:rPr>
        <w:t xml:space="preserve"> The </w:t>
      </w:r>
      <w:r w:rsidRPr="00C54472">
        <w:rPr>
          <w:bCs/>
          <w:sz w:val="22"/>
          <w:szCs w:val="22"/>
          <w:lang w:val="en-GB"/>
        </w:rPr>
        <w:t>UNOPS SGP Cluster Coordinator</w:t>
      </w:r>
      <w:r w:rsidRPr="00C54472">
        <w:rPr>
          <w:sz w:val="22"/>
          <w:szCs w:val="22"/>
          <w:lang w:val="en-GB"/>
        </w:rPr>
        <w:t xml:space="preserve"> and his</w:t>
      </w:r>
      <w:r w:rsidRPr="00003D4A">
        <w:rPr>
          <w:sz w:val="22"/>
          <w:szCs w:val="22"/>
          <w:lang w:val="en-GB"/>
        </w:rPr>
        <w:t>/her team work closely with the SGP D</w:t>
      </w:r>
      <w:r>
        <w:rPr>
          <w:sz w:val="22"/>
          <w:szCs w:val="22"/>
          <w:lang w:val="en-GB"/>
        </w:rPr>
        <w:t>eputy Global Manager and CPMT staff.</w:t>
      </w:r>
    </w:p>
    <w:p w:rsidR="00FB3971" w:rsidRPr="00C54472" w:rsidRDefault="00FB3971" w:rsidP="00FB3971">
      <w:pPr>
        <w:rPr>
          <w:sz w:val="22"/>
          <w:szCs w:val="22"/>
          <w:lang w:val="en-GB"/>
        </w:rPr>
      </w:pPr>
    </w:p>
    <w:p w:rsidR="00FB3971" w:rsidRPr="00C54472" w:rsidRDefault="00FB3971" w:rsidP="008670A7">
      <w:pPr>
        <w:numPr>
          <w:ilvl w:val="0"/>
          <w:numId w:val="8"/>
        </w:numPr>
        <w:autoSpaceDE w:val="0"/>
        <w:autoSpaceDN w:val="0"/>
        <w:rPr>
          <w:sz w:val="22"/>
          <w:szCs w:val="22"/>
          <w:lang w:val="en-GB"/>
        </w:rPr>
      </w:pPr>
      <w:r w:rsidRPr="00C54472">
        <w:rPr>
          <w:sz w:val="22"/>
          <w:szCs w:val="22"/>
          <w:lang w:val="en-GB"/>
        </w:rPr>
        <w:t xml:space="preserve">The </w:t>
      </w:r>
      <w:r w:rsidRPr="006D74DF">
        <w:rPr>
          <w:bCs/>
          <w:sz w:val="22"/>
          <w:szCs w:val="22"/>
          <w:lang w:val="en-GB"/>
        </w:rPr>
        <w:t>SGP Global Manager</w:t>
      </w:r>
      <w:r w:rsidRPr="00C54472">
        <w:rPr>
          <w:sz w:val="22"/>
          <w:szCs w:val="22"/>
          <w:lang w:val="en-GB"/>
        </w:rPr>
        <w:t xml:space="preserve"> and his/her alternate, the </w:t>
      </w:r>
      <w:r w:rsidRPr="006D74DF">
        <w:rPr>
          <w:sz w:val="22"/>
          <w:szCs w:val="22"/>
          <w:lang w:val="en-GB"/>
        </w:rPr>
        <w:t>SGP</w:t>
      </w:r>
      <w:r w:rsidRPr="00C54472">
        <w:rPr>
          <w:sz w:val="22"/>
          <w:szCs w:val="22"/>
          <w:lang w:val="en-GB"/>
        </w:rPr>
        <w:t xml:space="preserve"> </w:t>
      </w:r>
      <w:r w:rsidRPr="006D74DF">
        <w:rPr>
          <w:bCs/>
          <w:sz w:val="22"/>
          <w:szCs w:val="22"/>
          <w:lang w:val="en-GB"/>
        </w:rPr>
        <w:t>Deputy Global Manager</w:t>
      </w:r>
      <w:r w:rsidRPr="00C54472">
        <w:rPr>
          <w:sz w:val="22"/>
          <w:szCs w:val="22"/>
          <w:lang w:val="en-GB"/>
        </w:rPr>
        <w:t>, are ultimately responsible for the overall management</w:t>
      </w:r>
      <w:r>
        <w:rPr>
          <w:sz w:val="22"/>
          <w:szCs w:val="22"/>
          <w:lang w:val="en-GB"/>
        </w:rPr>
        <w:t>,</w:t>
      </w:r>
      <w:r w:rsidRPr="00C54472">
        <w:rPr>
          <w:sz w:val="22"/>
          <w:szCs w:val="22"/>
          <w:lang w:val="en-GB"/>
        </w:rPr>
        <w:t xml:space="preserve"> </w:t>
      </w:r>
      <w:r>
        <w:rPr>
          <w:sz w:val="22"/>
          <w:szCs w:val="22"/>
          <w:lang w:val="en-GB"/>
        </w:rPr>
        <w:t xml:space="preserve">strategic direction, </w:t>
      </w:r>
      <w:r w:rsidRPr="00C54472">
        <w:rPr>
          <w:sz w:val="22"/>
          <w:szCs w:val="22"/>
          <w:lang w:val="en-GB"/>
        </w:rPr>
        <w:t xml:space="preserve">policy </w:t>
      </w:r>
      <w:r>
        <w:rPr>
          <w:sz w:val="22"/>
          <w:szCs w:val="22"/>
          <w:lang w:val="en-GB"/>
        </w:rPr>
        <w:t xml:space="preserve">development and </w:t>
      </w:r>
      <w:r w:rsidRPr="00C54472">
        <w:rPr>
          <w:sz w:val="22"/>
          <w:szCs w:val="22"/>
          <w:lang w:val="en-GB"/>
        </w:rPr>
        <w:t xml:space="preserve">resource mobilization </w:t>
      </w:r>
      <w:r>
        <w:rPr>
          <w:sz w:val="22"/>
          <w:szCs w:val="22"/>
          <w:lang w:val="en-GB"/>
        </w:rPr>
        <w:t xml:space="preserve">efforts </w:t>
      </w:r>
      <w:r w:rsidRPr="00C54472">
        <w:rPr>
          <w:sz w:val="22"/>
          <w:szCs w:val="22"/>
          <w:lang w:val="en-GB"/>
        </w:rPr>
        <w:t>of the SGP</w:t>
      </w:r>
      <w:r>
        <w:rPr>
          <w:sz w:val="22"/>
          <w:szCs w:val="22"/>
          <w:lang w:val="en-GB"/>
        </w:rPr>
        <w:t>. T</w:t>
      </w:r>
      <w:r w:rsidRPr="00C54472">
        <w:rPr>
          <w:sz w:val="22"/>
          <w:szCs w:val="22"/>
          <w:lang w:val="en-GB"/>
        </w:rPr>
        <w:t xml:space="preserve">he </w:t>
      </w:r>
      <w:r w:rsidRPr="006D74DF">
        <w:rPr>
          <w:sz w:val="22"/>
          <w:szCs w:val="22"/>
          <w:lang w:val="en-GB"/>
        </w:rPr>
        <w:t>Programme Specialists</w:t>
      </w:r>
      <w:r w:rsidRPr="00C54472">
        <w:rPr>
          <w:sz w:val="22"/>
          <w:szCs w:val="22"/>
          <w:lang w:val="en-GB"/>
        </w:rPr>
        <w:t xml:space="preserve"> are </w:t>
      </w:r>
      <w:r>
        <w:rPr>
          <w:sz w:val="22"/>
          <w:szCs w:val="22"/>
          <w:lang w:val="en-GB"/>
        </w:rPr>
        <w:t xml:space="preserve">primarily </w:t>
      </w:r>
      <w:r w:rsidRPr="00C54472">
        <w:rPr>
          <w:sz w:val="22"/>
          <w:szCs w:val="22"/>
          <w:lang w:val="en-GB"/>
        </w:rPr>
        <w:t xml:space="preserve">responsible for guidance on GEF focal areas </w:t>
      </w:r>
      <w:r>
        <w:rPr>
          <w:sz w:val="22"/>
          <w:szCs w:val="22"/>
          <w:lang w:val="en-GB"/>
        </w:rPr>
        <w:t>and</w:t>
      </w:r>
      <w:r w:rsidRPr="00C54472">
        <w:rPr>
          <w:sz w:val="22"/>
          <w:szCs w:val="22"/>
          <w:lang w:val="en-GB"/>
        </w:rPr>
        <w:t xml:space="preserve"> thematic </w:t>
      </w:r>
      <w:r>
        <w:rPr>
          <w:sz w:val="22"/>
          <w:szCs w:val="22"/>
          <w:lang w:val="en-GB"/>
        </w:rPr>
        <w:t>directions,</w:t>
      </w:r>
      <w:r w:rsidRPr="00C54472">
        <w:rPr>
          <w:sz w:val="22"/>
          <w:szCs w:val="22"/>
          <w:lang w:val="en-GB"/>
        </w:rPr>
        <w:t xml:space="preserve"> country programme support</w:t>
      </w:r>
      <w:r>
        <w:rPr>
          <w:sz w:val="22"/>
          <w:szCs w:val="22"/>
          <w:lang w:val="en-GB"/>
        </w:rPr>
        <w:t>,</w:t>
      </w:r>
      <w:r w:rsidRPr="00F91F0B">
        <w:rPr>
          <w:sz w:val="22"/>
          <w:szCs w:val="22"/>
          <w:lang w:val="en-GB"/>
        </w:rPr>
        <w:t xml:space="preserve"> </w:t>
      </w:r>
      <w:r>
        <w:rPr>
          <w:sz w:val="22"/>
          <w:szCs w:val="22"/>
          <w:lang w:val="en-GB"/>
        </w:rPr>
        <w:t xml:space="preserve">assigned regional </w:t>
      </w:r>
      <w:r w:rsidRPr="00C54472">
        <w:rPr>
          <w:sz w:val="22"/>
          <w:szCs w:val="22"/>
          <w:lang w:val="en-GB"/>
        </w:rPr>
        <w:t>coordination</w:t>
      </w:r>
      <w:r>
        <w:rPr>
          <w:sz w:val="22"/>
          <w:szCs w:val="22"/>
          <w:lang w:val="en-GB"/>
        </w:rPr>
        <w:t xml:space="preserve"> responsibilities</w:t>
      </w:r>
      <w:r w:rsidRPr="00C54472">
        <w:rPr>
          <w:sz w:val="22"/>
          <w:szCs w:val="22"/>
          <w:lang w:val="en-GB"/>
        </w:rPr>
        <w:t>, knowledge sharing</w:t>
      </w:r>
      <w:r>
        <w:rPr>
          <w:sz w:val="22"/>
          <w:szCs w:val="22"/>
          <w:lang w:val="en-GB"/>
        </w:rPr>
        <w:t>, partnership development</w:t>
      </w:r>
      <w:r w:rsidRPr="00C54472">
        <w:rPr>
          <w:sz w:val="22"/>
          <w:szCs w:val="22"/>
          <w:lang w:val="en-GB"/>
        </w:rPr>
        <w:t xml:space="preserve"> and</w:t>
      </w:r>
      <w:r>
        <w:rPr>
          <w:sz w:val="22"/>
          <w:szCs w:val="22"/>
          <w:lang w:val="en-GB"/>
        </w:rPr>
        <w:t xml:space="preserve"> </w:t>
      </w:r>
      <w:r w:rsidRPr="00C54472">
        <w:rPr>
          <w:sz w:val="22"/>
          <w:szCs w:val="22"/>
          <w:lang w:val="en-GB"/>
        </w:rPr>
        <w:t>networking</w:t>
      </w:r>
      <w:r>
        <w:rPr>
          <w:sz w:val="22"/>
          <w:szCs w:val="22"/>
          <w:lang w:val="en-GB"/>
        </w:rPr>
        <w:t>. As necessary, the Global Manager and Deputy Global Manager may delegate certain</w:t>
      </w:r>
      <w:r w:rsidRPr="00C54472">
        <w:rPr>
          <w:sz w:val="22"/>
          <w:szCs w:val="22"/>
          <w:lang w:val="en-GB"/>
        </w:rPr>
        <w:t xml:space="preserve"> functions to the Programme Specialists.</w:t>
      </w:r>
    </w:p>
    <w:p w:rsidR="00FB3971" w:rsidRPr="00C54472" w:rsidRDefault="00FB3971" w:rsidP="00FB3971">
      <w:pPr>
        <w:rPr>
          <w:sz w:val="22"/>
          <w:szCs w:val="22"/>
          <w:lang w:val="en-GB"/>
        </w:rPr>
      </w:pPr>
    </w:p>
    <w:p w:rsidR="00FB3971" w:rsidRDefault="00FB3971" w:rsidP="008670A7">
      <w:pPr>
        <w:numPr>
          <w:ilvl w:val="0"/>
          <w:numId w:val="8"/>
        </w:numPr>
        <w:autoSpaceDE w:val="0"/>
        <w:autoSpaceDN w:val="0"/>
        <w:rPr>
          <w:sz w:val="22"/>
          <w:szCs w:val="22"/>
          <w:lang w:val="en-GB"/>
        </w:rPr>
      </w:pPr>
      <w:r w:rsidRPr="006D74DF">
        <w:rPr>
          <w:sz w:val="22"/>
          <w:szCs w:val="22"/>
          <w:lang w:val="en-GB"/>
        </w:rPr>
        <w:t xml:space="preserve">SGP </w:t>
      </w:r>
      <w:r>
        <w:rPr>
          <w:sz w:val="22"/>
          <w:szCs w:val="22"/>
          <w:lang w:val="en-GB"/>
        </w:rPr>
        <w:t>r</w:t>
      </w:r>
      <w:r w:rsidRPr="006D74DF">
        <w:rPr>
          <w:sz w:val="22"/>
          <w:szCs w:val="22"/>
          <w:lang w:val="en-GB"/>
        </w:rPr>
        <w:t xml:space="preserve">egional </w:t>
      </w:r>
      <w:r>
        <w:rPr>
          <w:sz w:val="22"/>
          <w:szCs w:val="22"/>
          <w:lang w:val="en-GB"/>
        </w:rPr>
        <w:t>t</w:t>
      </w:r>
      <w:r w:rsidRPr="006D74DF">
        <w:rPr>
          <w:sz w:val="22"/>
          <w:szCs w:val="22"/>
          <w:lang w:val="en-GB"/>
        </w:rPr>
        <w:t>eams</w:t>
      </w:r>
      <w:r w:rsidRPr="00C54472">
        <w:rPr>
          <w:sz w:val="22"/>
          <w:szCs w:val="22"/>
          <w:lang w:val="en-GB"/>
        </w:rPr>
        <w:t xml:space="preserve">, composed of at least one staff member from CPMT and </w:t>
      </w:r>
      <w:r>
        <w:rPr>
          <w:sz w:val="22"/>
          <w:szCs w:val="22"/>
          <w:lang w:val="en-GB"/>
        </w:rPr>
        <w:t xml:space="preserve">from </w:t>
      </w:r>
      <w:r w:rsidRPr="00C54472">
        <w:rPr>
          <w:sz w:val="22"/>
          <w:szCs w:val="22"/>
          <w:lang w:val="en-GB"/>
        </w:rPr>
        <w:t xml:space="preserve">UNOPS, </w:t>
      </w:r>
      <w:r>
        <w:rPr>
          <w:sz w:val="22"/>
          <w:szCs w:val="22"/>
          <w:lang w:val="en-GB"/>
        </w:rPr>
        <w:t xml:space="preserve">as well as the regional senior National Coordinator as needed, </w:t>
      </w:r>
      <w:r w:rsidRPr="00C54472">
        <w:rPr>
          <w:sz w:val="22"/>
          <w:szCs w:val="22"/>
          <w:lang w:val="en-GB"/>
        </w:rPr>
        <w:t xml:space="preserve">provide a range </w:t>
      </w:r>
      <w:r>
        <w:rPr>
          <w:sz w:val="22"/>
          <w:szCs w:val="22"/>
          <w:lang w:val="en-GB"/>
        </w:rPr>
        <w:t xml:space="preserve">of </w:t>
      </w:r>
      <w:r w:rsidRPr="00C54472">
        <w:rPr>
          <w:sz w:val="22"/>
          <w:szCs w:val="22"/>
          <w:lang w:val="en-GB"/>
        </w:rPr>
        <w:t>technical advice</w:t>
      </w:r>
      <w:r>
        <w:rPr>
          <w:sz w:val="22"/>
          <w:szCs w:val="22"/>
          <w:lang w:val="en-GB"/>
        </w:rPr>
        <w:t xml:space="preserve">, operational, </w:t>
      </w:r>
      <w:r w:rsidRPr="00C54472">
        <w:rPr>
          <w:sz w:val="22"/>
          <w:szCs w:val="22"/>
          <w:lang w:val="en-GB"/>
        </w:rPr>
        <w:t xml:space="preserve">management </w:t>
      </w:r>
      <w:r>
        <w:rPr>
          <w:sz w:val="22"/>
          <w:szCs w:val="22"/>
          <w:lang w:val="en-GB"/>
        </w:rPr>
        <w:t xml:space="preserve">and administrative </w:t>
      </w:r>
      <w:r w:rsidRPr="00C54472">
        <w:rPr>
          <w:sz w:val="22"/>
          <w:szCs w:val="22"/>
          <w:lang w:val="en-GB"/>
        </w:rPr>
        <w:t>support to</w:t>
      </w:r>
      <w:r>
        <w:rPr>
          <w:sz w:val="22"/>
          <w:szCs w:val="22"/>
          <w:lang w:val="en-GB"/>
        </w:rPr>
        <w:t xml:space="preserve"> country programmes in</w:t>
      </w:r>
      <w:r w:rsidRPr="00C54472">
        <w:rPr>
          <w:sz w:val="22"/>
          <w:szCs w:val="22"/>
          <w:lang w:val="en-GB"/>
        </w:rPr>
        <w:t xml:space="preserve"> each </w:t>
      </w:r>
      <w:r>
        <w:rPr>
          <w:sz w:val="22"/>
          <w:szCs w:val="22"/>
          <w:lang w:val="en-GB"/>
        </w:rPr>
        <w:t xml:space="preserve">of the six </w:t>
      </w:r>
      <w:r w:rsidRPr="00C54472">
        <w:rPr>
          <w:sz w:val="22"/>
          <w:szCs w:val="22"/>
          <w:lang w:val="en-GB"/>
        </w:rPr>
        <w:t xml:space="preserve">SGP </w:t>
      </w:r>
      <w:r>
        <w:rPr>
          <w:sz w:val="22"/>
          <w:szCs w:val="22"/>
          <w:lang w:val="en-GB"/>
        </w:rPr>
        <w:t xml:space="preserve">world </w:t>
      </w:r>
      <w:r w:rsidRPr="00C54472">
        <w:rPr>
          <w:sz w:val="22"/>
          <w:szCs w:val="22"/>
          <w:lang w:val="en-GB"/>
        </w:rPr>
        <w:t>region</w:t>
      </w:r>
      <w:r>
        <w:rPr>
          <w:sz w:val="22"/>
          <w:szCs w:val="22"/>
          <w:lang w:val="en-GB"/>
        </w:rPr>
        <w:t>s</w:t>
      </w:r>
      <w:r w:rsidRPr="00C54472">
        <w:rPr>
          <w:sz w:val="22"/>
          <w:szCs w:val="22"/>
          <w:lang w:val="en-GB"/>
        </w:rPr>
        <w:t>,</w:t>
      </w:r>
      <w:r>
        <w:rPr>
          <w:rStyle w:val="FootnoteReference"/>
          <w:lang w:val="en-GB"/>
        </w:rPr>
        <w:footnoteReference w:id="22"/>
      </w:r>
      <w:r w:rsidRPr="00C54472">
        <w:rPr>
          <w:sz w:val="22"/>
          <w:szCs w:val="22"/>
          <w:lang w:val="en-GB"/>
        </w:rPr>
        <w:t xml:space="preserve"> </w:t>
      </w:r>
      <w:r>
        <w:rPr>
          <w:sz w:val="22"/>
          <w:szCs w:val="22"/>
          <w:lang w:val="en-GB"/>
        </w:rPr>
        <w:t>divided as follows</w:t>
      </w:r>
      <w:r w:rsidRPr="00C54472">
        <w:rPr>
          <w:sz w:val="22"/>
          <w:szCs w:val="22"/>
          <w:lang w:val="en-GB"/>
        </w:rPr>
        <w:t xml:space="preserve">: </w:t>
      </w:r>
    </w:p>
    <w:p w:rsidR="00FB3971" w:rsidRDefault="00FB3971" w:rsidP="00D45E87">
      <w:pPr>
        <w:pStyle w:val="ListParagraph"/>
      </w:pPr>
    </w:p>
    <w:p w:rsidR="00FB3971" w:rsidRDefault="00FB3971" w:rsidP="008670A7">
      <w:pPr>
        <w:numPr>
          <w:ilvl w:val="0"/>
          <w:numId w:val="13"/>
        </w:numPr>
        <w:autoSpaceDE w:val="0"/>
        <w:autoSpaceDN w:val="0"/>
        <w:rPr>
          <w:bCs/>
          <w:sz w:val="22"/>
          <w:szCs w:val="22"/>
        </w:rPr>
      </w:pPr>
      <w:r w:rsidRPr="006D74DF">
        <w:rPr>
          <w:bCs/>
          <w:sz w:val="22"/>
          <w:szCs w:val="22"/>
        </w:rPr>
        <w:t>Africa</w:t>
      </w:r>
    </w:p>
    <w:p w:rsidR="00FB3971" w:rsidRDefault="00FB3971" w:rsidP="008670A7">
      <w:pPr>
        <w:numPr>
          <w:ilvl w:val="0"/>
          <w:numId w:val="13"/>
        </w:numPr>
        <w:autoSpaceDE w:val="0"/>
        <w:autoSpaceDN w:val="0"/>
        <w:rPr>
          <w:bCs/>
          <w:sz w:val="22"/>
          <w:szCs w:val="22"/>
        </w:rPr>
      </w:pPr>
      <w:r w:rsidRPr="006D74DF">
        <w:rPr>
          <w:bCs/>
          <w:sz w:val="22"/>
          <w:szCs w:val="22"/>
        </w:rPr>
        <w:t>Arab States</w:t>
      </w:r>
    </w:p>
    <w:p w:rsidR="00FB3971" w:rsidRDefault="00FB3971" w:rsidP="008670A7">
      <w:pPr>
        <w:numPr>
          <w:ilvl w:val="0"/>
          <w:numId w:val="13"/>
        </w:numPr>
        <w:autoSpaceDE w:val="0"/>
        <w:autoSpaceDN w:val="0"/>
        <w:rPr>
          <w:bCs/>
          <w:sz w:val="22"/>
          <w:szCs w:val="22"/>
        </w:rPr>
      </w:pPr>
      <w:r w:rsidRPr="006D74DF">
        <w:rPr>
          <w:bCs/>
          <w:sz w:val="22"/>
          <w:szCs w:val="22"/>
        </w:rPr>
        <w:t>Asia</w:t>
      </w:r>
    </w:p>
    <w:p w:rsidR="00FB3971" w:rsidRDefault="00FB3971" w:rsidP="008670A7">
      <w:pPr>
        <w:numPr>
          <w:ilvl w:val="0"/>
          <w:numId w:val="13"/>
        </w:numPr>
        <w:autoSpaceDE w:val="0"/>
        <w:autoSpaceDN w:val="0"/>
        <w:rPr>
          <w:bCs/>
          <w:sz w:val="22"/>
          <w:szCs w:val="22"/>
        </w:rPr>
      </w:pPr>
      <w:r w:rsidRPr="006D74DF">
        <w:rPr>
          <w:bCs/>
          <w:sz w:val="22"/>
          <w:szCs w:val="22"/>
        </w:rPr>
        <w:t>Europe &amp; CIS</w:t>
      </w:r>
    </w:p>
    <w:p w:rsidR="00FB3971" w:rsidRDefault="00FB3971" w:rsidP="008670A7">
      <w:pPr>
        <w:numPr>
          <w:ilvl w:val="0"/>
          <w:numId w:val="13"/>
        </w:numPr>
        <w:autoSpaceDE w:val="0"/>
        <w:autoSpaceDN w:val="0"/>
        <w:rPr>
          <w:bCs/>
          <w:sz w:val="22"/>
          <w:szCs w:val="22"/>
        </w:rPr>
      </w:pPr>
      <w:r w:rsidRPr="006D74DF">
        <w:rPr>
          <w:bCs/>
          <w:sz w:val="22"/>
          <w:szCs w:val="22"/>
        </w:rPr>
        <w:t xml:space="preserve">Pacific </w:t>
      </w:r>
    </w:p>
    <w:p w:rsidR="00FB3971" w:rsidRDefault="00FB3971" w:rsidP="008670A7">
      <w:pPr>
        <w:numPr>
          <w:ilvl w:val="0"/>
          <w:numId w:val="13"/>
        </w:numPr>
        <w:autoSpaceDE w:val="0"/>
        <w:autoSpaceDN w:val="0"/>
        <w:rPr>
          <w:b/>
          <w:bCs/>
          <w:sz w:val="22"/>
          <w:szCs w:val="22"/>
        </w:rPr>
      </w:pPr>
      <w:r w:rsidRPr="006D74DF">
        <w:rPr>
          <w:bCs/>
          <w:sz w:val="22"/>
          <w:szCs w:val="22"/>
        </w:rPr>
        <w:t>Latin America &amp; the Caribbean</w:t>
      </w:r>
    </w:p>
    <w:p w:rsidR="00FB3971" w:rsidRDefault="00FB3971" w:rsidP="00D45E87">
      <w:pPr>
        <w:pStyle w:val="ListParagraph"/>
      </w:pPr>
    </w:p>
    <w:p w:rsidR="00FB3971" w:rsidRPr="00C54472" w:rsidRDefault="00FB3971" w:rsidP="008670A7">
      <w:pPr>
        <w:numPr>
          <w:ilvl w:val="0"/>
          <w:numId w:val="8"/>
        </w:numPr>
        <w:autoSpaceDE w:val="0"/>
        <w:autoSpaceDN w:val="0"/>
        <w:rPr>
          <w:sz w:val="22"/>
          <w:szCs w:val="22"/>
          <w:lang w:val="en-GB"/>
        </w:rPr>
      </w:pPr>
      <w:r>
        <w:rPr>
          <w:sz w:val="22"/>
          <w:szCs w:val="22"/>
          <w:lang w:val="en-GB"/>
        </w:rPr>
        <w:t xml:space="preserve">While the CPMT regional </w:t>
      </w:r>
      <w:r w:rsidRPr="00C54472">
        <w:rPr>
          <w:sz w:val="22"/>
          <w:szCs w:val="22"/>
          <w:lang w:val="en-GB"/>
        </w:rPr>
        <w:t xml:space="preserve">focal </w:t>
      </w:r>
      <w:r>
        <w:rPr>
          <w:sz w:val="22"/>
          <w:szCs w:val="22"/>
          <w:lang w:val="en-GB"/>
        </w:rPr>
        <w:t>point</w:t>
      </w:r>
      <w:r w:rsidRPr="00C54472">
        <w:rPr>
          <w:sz w:val="22"/>
          <w:szCs w:val="22"/>
          <w:lang w:val="en-GB"/>
        </w:rPr>
        <w:t xml:space="preserve"> focuses </w:t>
      </w:r>
      <w:r>
        <w:rPr>
          <w:sz w:val="22"/>
          <w:szCs w:val="22"/>
          <w:lang w:val="en-GB"/>
        </w:rPr>
        <w:t xml:space="preserve">primarily </w:t>
      </w:r>
      <w:r w:rsidRPr="00C54472">
        <w:rPr>
          <w:sz w:val="22"/>
          <w:szCs w:val="22"/>
          <w:lang w:val="en-GB"/>
        </w:rPr>
        <w:t xml:space="preserve">on GEF technical and programmatic matters, and </w:t>
      </w:r>
      <w:r>
        <w:rPr>
          <w:sz w:val="22"/>
          <w:szCs w:val="22"/>
          <w:lang w:val="en-GB"/>
        </w:rPr>
        <w:t xml:space="preserve">the </w:t>
      </w:r>
      <w:r w:rsidRPr="00C54472">
        <w:rPr>
          <w:sz w:val="22"/>
          <w:szCs w:val="22"/>
          <w:lang w:val="en-GB"/>
        </w:rPr>
        <w:t xml:space="preserve">UNOPS </w:t>
      </w:r>
      <w:r>
        <w:rPr>
          <w:sz w:val="22"/>
          <w:szCs w:val="22"/>
          <w:lang w:val="en-GB"/>
        </w:rPr>
        <w:t xml:space="preserve">regional </w:t>
      </w:r>
      <w:r w:rsidRPr="00C54472">
        <w:rPr>
          <w:sz w:val="22"/>
          <w:szCs w:val="22"/>
          <w:lang w:val="en-GB"/>
        </w:rPr>
        <w:t xml:space="preserve">focal </w:t>
      </w:r>
      <w:r>
        <w:rPr>
          <w:sz w:val="22"/>
          <w:szCs w:val="22"/>
          <w:lang w:val="en-GB"/>
        </w:rPr>
        <w:t>point</w:t>
      </w:r>
      <w:r w:rsidRPr="00C54472">
        <w:rPr>
          <w:sz w:val="22"/>
          <w:szCs w:val="22"/>
          <w:lang w:val="en-GB"/>
        </w:rPr>
        <w:t xml:space="preserve"> is responsible for administrative and financial issues, the </w:t>
      </w:r>
      <w:r>
        <w:rPr>
          <w:sz w:val="22"/>
          <w:szCs w:val="22"/>
          <w:lang w:val="en-GB"/>
        </w:rPr>
        <w:t xml:space="preserve">SGP regional </w:t>
      </w:r>
      <w:r w:rsidRPr="00C54472">
        <w:rPr>
          <w:sz w:val="22"/>
          <w:szCs w:val="22"/>
          <w:lang w:val="en-GB"/>
        </w:rPr>
        <w:t xml:space="preserve">team works </w:t>
      </w:r>
      <w:r>
        <w:rPr>
          <w:sz w:val="22"/>
          <w:szCs w:val="22"/>
          <w:lang w:val="en-GB"/>
        </w:rPr>
        <w:t>collaboratively</w:t>
      </w:r>
      <w:r w:rsidRPr="00C54472">
        <w:rPr>
          <w:sz w:val="22"/>
          <w:szCs w:val="22"/>
          <w:lang w:val="en-GB"/>
        </w:rPr>
        <w:t xml:space="preserve"> in advising country programmes </w:t>
      </w:r>
      <w:r>
        <w:rPr>
          <w:sz w:val="22"/>
          <w:szCs w:val="22"/>
          <w:lang w:val="en-GB"/>
        </w:rPr>
        <w:t>with regard to</w:t>
      </w:r>
      <w:r w:rsidRPr="00C54472">
        <w:rPr>
          <w:sz w:val="22"/>
          <w:szCs w:val="22"/>
          <w:lang w:val="en-GB"/>
        </w:rPr>
        <w:t xml:space="preserve"> </w:t>
      </w:r>
      <w:r>
        <w:rPr>
          <w:sz w:val="22"/>
          <w:szCs w:val="22"/>
          <w:lang w:val="en-GB"/>
        </w:rPr>
        <w:t xml:space="preserve">all </w:t>
      </w:r>
      <w:r w:rsidRPr="00C54472">
        <w:rPr>
          <w:sz w:val="22"/>
          <w:szCs w:val="22"/>
          <w:lang w:val="en-GB"/>
        </w:rPr>
        <w:t>substantive and operational matters. The regional team</w:t>
      </w:r>
      <w:r>
        <w:rPr>
          <w:sz w:val="22"/>
          <w:szCs w:val="22"/>
          <w:lang w:val="en-GB"/>
        </w:rPr>
        <w:t>s</w:t>
      </w:r>
      <w:r w:rsidRPr="00C54472">
        <w:rPr>
          <w:sz w:val="22"/>
          <w:szCs w:val="22"/>
          <w:lang w:val="en-GB"/>
        </w:rPr>
        <w:t xml:space="preserve"> </w:t>
      </w:r>
      <w:r>
        <w:rPr>
          <w:sz w:val="22"/>
          <w:szCs w:val="22"/>
          <w:lang w:val="en-GB"/>
        </w:rPr>
        <w:t xml:space="preserve">also </w:t>
      </w:r>
      <w:r w:rsidRPr="00C54472">
        <w:rPr>
          <w:sz w:val="22"/>
          <w:szCs w:val="22"/>
          <w:lang w:val="en-GB"/>
        </w:rPr>
        <w:t xml:space="preserve">review </w:t>
      </w:r>
      <w:r>
        <w:rPr>
          <w:sz w:val="22"/>
          <w:szCs w:val="22"/>
          <w:lang w:val="en-GB"/>
        </w:rPr>
        <w:t>the annual SGP country staff</w:t>
      </w:r>
      <w:r w:rsidRPr="00C54472">
        <w:rPr>
          <w:sz w:val="22"/>
          <w:szCs w:val="22"/>
          <w:lang w:val="en-GB"/>
        </w:rPr>
        <w:t xml:space="preserve"> performance </w:t>
      </w:r>
      <w:r>
        <w:rPr>
          <w:sz w:val="22"/>
          <w:szCs w:val="22"/>
          <w:lang w:val="en-GB"/>
        </w:rPr>
        <w:t xml:space="preserve">and </w:t>
      </w:r>
      <w:r w:rsidRPr="00C54472">
        <w:rPr>
          <w:sz w:val="22"/>
          <w:szCs w:val="22"/>
          <w:lang w:val="en-GB"/>
        </w:rPr>
        <w:t xml:space="preserve">recommend ratings for </w:t>
      </w:r>
      <w:r>
        <w:rPr>
          <w:sz w:val="22"/>
          <w:szCs w:val="22"/>
          <w:lang w:val="en-GB"/>
        </w:rPr>
        <w:t>review by the Deputy Global Manager,</w:t>
      </w:r>
      <w:r w:rsidRPr="00C54472">
        <w:rPr>
          <w:sz w:val="22"/>
          <w:szCs w:val="22"/>
          <w:lang w:val="en-GB"/>
        </w:rPr>
        <w:t xml:space="preserve"> and his/her counterpart in UNOPS, </w:t>
      </w:r>
      <w:r>
        <w:rPr>
          <w:sz w:val="22"/>
          <w:szCs w:val="22"/>
          <w:lang w:val="en-GB"/>
        </w:rPr>
        <w:t xml:space="preserve">prior to endorsement and finalisation </w:t>
      </w:r>
      <w:r w:rsidRPr="00C54472">
        <w:rPr>
          <w:sz w:val="22"/>
          <w:szCs w:val="22"/>
          <w:lang w:val="en-GB"/>
        </w:rPr>
        <w:t xml:space="preserve">by the Global Manager. </w:t>
      </w:r>
    </w:p>
    <w:p w:rsidR="00FB3971" w:rsidRPr="00C54472" w:rsidRDefault="00FB3971" w:rsidP="00FB3971">
      <w:pPr>
        <w:rPr>
          <w:sz w:val="22"/>
          <w:szCs w:val="22"/>
          <w:lang w:val="en-GB"/>
        </w:rPr>
      </w:pPr>
    </w:p>
    <w:p w:rsidR="00FB3971" w:rsidRPr="00003D4A" w:rsidRDefault="00FB3971" w:rsidP="008670A7">
      <w:pPr>
        <w:numPr>
          <w:ilvl w:val="0"/>
          <w:numId w:val="8"/>
        </w:numPr>
        <w:autoSpaceDE w:val="0"/>
        <w:autoSpaceDN w:val="0"/>
        <w:rPr>
          <w:sz w:val="22"/>
          <w:szCs w:val="22"/>
          <w:lang w:val="en-GB"/>
        </w:rPr>
      </w:pPr>
      <w:r w:rsidRPr="006D74DF">
        <w:rPr>
          <w:sz w:val="22"/>
          <w:szCs w:val="22"/>
          <w:lang w:val="en-GB"/>
        </w:rPr>
        <w:t>SGP Programme Associates</w:t>
      </w:r>
      <w:r w:rsidRPr="002C643D">
        <w:rPr>
          <w:sz w:val="22"/>
          <w:szCs w:val="22"/>
          <w:lang w:val="en-GB"/>
        </w:rPr>
        <w:t xml:space="preserve"> </w:t>
      </w:r>
      <w:r w:rsidRPr="00C54472">
        <w:rPr>
          <w:sz w:val="22"/>
          <w:szCs w:val="22"/>
          <w:lang w:val="en-GB"/>
        </w:rPr>
        <w:t>are responsible for daily administration</w:t>
      </w:r>
      <w:r>
        <w:rPr>
          <w:sz w:val="22"/>
          <w:szCs w:val="22"/>
          <w:lang w:val="en-GB"/>
        </w:rPr>
        <w:t>, filing and archive</w:t>
      </w:r>
      <w:r w:rsidRPr="00C54472">
        <w:rPr>
          <w:sz w:val="22"/>
          <w:szCs w:val="22"/>
          <w:lang w:val="en-GB"/>
        </w:rPr>
        <w:t xml:space="preserve"> management</w:t>
      </w:r>
      <w:r>
        <w:rPr>
          <w:sz w:val="22"/>
          <w:szCs w:val="22"/>
          <w:lang w:val="en-GB"/>
        </w:rPr>
        <w:t>;</w:t>
      </w:r>
      <w:r w:rsidRPr="00C54472">
        <w:rPr>
          <w:sz w:val="22"/>
          <w:szCs w:val="22"/>
          <w:lang w:val="en-GB"/>
        </w:rPr>
        <w:t xml:space="preserve"> </w:t>
      </w:r>
      <w:r>
        <w:rPr>
          <w:sz w:val="22"/>
          <w:szCs w:val="22"/>
          <w:lang w:val="en-GB"/>
        </w:rPr>
        <w:t xml:space="preserve">financial record-keeping and reporting to donors; human resources support; external communications; organisation of meetings; </w:t>
      </w:r>
      <w:r w:rsidRPr="00C54472">
        <w:rPr>
          <w:sz w:val="22"/>
          <w:szCs w:val="22"/>
          <w:lang w:val="en-GB"/>
        </w:rPr>
        <w:t>and response</w:t>
      </w:r>
      <w:r>
        <w:rPr>
          <w:sz w:val="22"/>
          <w:szCs w:val="22"/>
          <w:lang w:val="en-GB"/>
        </w:rPr>
        <w:t>s</w:t>
      </w:r>
      <w:r w:rsidRPr="00C54472">
        <w:rPr>
          <w:sz w:val="22"/>
          <w:szCs w:val="22"/>
          <w:lang w:val="en-GB"/>
        </w:rPr>
        <w:t xml:space="preserve"> to </w:t>
      </w:r>
      <w:r>
        <w:rPr>
          <w:sz w:val="22"/>
          <w:szCs w:val="22"/>
          <w:lang w:val="en-GB"/>
        </w:rPr>
        <w:t xml:space="preserve">routine </w:t>
      </w:r>
      <w:r w:rsidRPr="00C54472">
        <w:rPr>
          <w:sz w:val="22"/>
          <w:szCs w:val="22"/>
          <w:lang w:val="en-GB"/>
        </w:rPr>
        <w:t>requests for information. The Programme Associates monitor completion of SGP work</w:t>
      </w:r>
      <w:r>
        <w:rPr>
          <w:sz w:val="22"/>
          <w:szCs w:val="22"/>
          <w:lang w:val="en-GB"/>
        </w:rPr>
        <w:t>-plans, and assists in CPMT activities, correspondence, and other assigned tasks</w:t>
      </w:r>
      <w:r w:rsidRPr="00C54472">
        <w:rPr>
          <w:sz w:val="22"/>
          <w:szCs w:val="22"/>
          <w:lang w:val="en-GB"/>
        </w:rPr>
        <w:t>.</w:t>
      </w:r>
      <w:r>
        <w:rPr>
          <w:sz w:val="22"/>
          <w:szCs w:val="22"/>
          <w:lang w:val="en-GB"/>
        </w:rPr>
        <w:t xml:space="preserve"> </w:t>
      </w:r>
    </w:p>
    <w:p w:rsidR="00FB3971" w:rsidRPr="00003D4A" w:rsidRDefault="00FB3971" w:rsidP="00FB3971">
      <w:pPr>
        <w:rPr>
          <w:sz w:val="22"/>
          <w:szCs w:val="22"/>
          <w:lang w:val="en-GB"/>
        </w:rPr>
      </w:pPr>
    </w:p>
    <w:p w:rsidR="00FB3971" w:rsidRDefault="00FB3971" w:rsidP="00FB3971">
      <w:pPr>
        <w:pStyle w:val="level2"/>
        <w:tabs>
          <w:tab w:val="num" w:pos="990"/>
        </w:tabs>
        <w:rPr>
          <w:i/>
          <w:sz w:val="22"/>
          <w:szCs w:val="22"/>
          <w:lang w:val="en-GB"/>
        </w:rPr>
      </w:pPr>
      <w:bookmarkStart w:id="534" w:name="_Toc156109611"/>
    </w:p>
    <w:p w:rsidR="00FB3971" w:rsidRDefault="00FB3971" w:rsidP="00FB3971">
      <w:pPr>
        <w:pStyle w:val="level2"/>
        <w:tabs>
          <w:tab w:val="num" w:pos="990"/>
        </w:tabs>
        <w:rPr>
          <w:i/>
          <w:sz w:val="22"/>
          <w:szCs w:val="22"/>
          <w:lang w:val="en-GB"/>
        </w:rPr>
      </w:pPr>
      <w:r w:rsidRPr="0061303F">
        <w:rPr>
          <w:i/>
          <w:sz w:val="22"/>
          <w:szCs w:val="22"/>
          <w:lang w:val="en-GB"/>
        </w:rPr>
        <w:lastRenderedPageBreak/>
        <w:t>SGP Country Programme Structure</w:t>
      </w:r>
      <w:bookmarkEnd w:id="534"/>
    </w:p>
    <w:p w:rsidR="00FB3971" w:rsidRPr="00003D4A" w:rsidRDefault="00FB3971" w:rsidP="00FB3971">
      <w:pPr>
        <w:rPr>
          <w:sz w:val="22"/>
          <w:szCs w:val="22"/>
          <w:lang w:val="en-GB"/>
        </w:rPr>
      </w:pPr>
    </w:p>
    <w:p w:rsidR="00FB3971" w:rsidRPr="00CC5C1C" w:rsidRDefault="00FB3971" w:rsidP="00D45E87">
      <w:pPr>
        <w:pStyle w:val="ListParagraph"/>
      </w:pPr>
      <w:r>
        <w:t>T</w:t>
      </w:r>
      <w:r w:rsidRPr="00003D4A">
        <w:t xml:space="preserve">he SGP operates in a </w:t>
      </w:r>
      <w:r w:rsidRPr="00CC5C1C">
        <w:t xml:space="preserve">decentralized and country-driven manner through a </w:t>
      </w:r>
      <w:r>
        <w:t>National Coordinator or Sub-regional Coordinator (</w:t>
      </w:r>
      <w:r w:rsidRPr="00510DC0">
        <w:rPr>
          <w:i/>
        </w:rPr>
        <w:t xml:space="preserve">both hereafter to be referred as </w:t>
      </w:r>
      <w:r w:rsidRPr="00510DC0">
        <w:rPr>
          <w:b/>
          <w:i/>
        </w:rPr>
        <w:t>NC</w:t>
      </w:r>
      <w:r>
        <w:t>)</w:t>
      </w:r>
      <w:r w:rsidRPr="00CC5C1C">
        <w:t xml:space="preserve"> and </w:t>
      </w:r>
      <w:r w:rsidRPr="006D74DF">
        <w:t xml:space="preserve">National Steering Committee </w:t>
      </w:r>
      <w:r>
        <w:t>or National Focal Group for those in sub-regional programme modality (</w:t>
      </w:r>
      <w:r w:rsidRPr="00510DC0">
        <w:rPr>
          <w:i/>
        </w:rPr>
        <w:t xml:space="preserve">both hereafter abbreviated to </w:t>
      </w:r>
      <w:r w:rsidRPr="00510DC0">
        <w:rPr>
          <w:b/>
          <w:i/>
        </w:rPr>
        <w:t>NSC</w:t>
      </w:r>
      <w:r>
        <w:t>) in each participating country, with some modification in the case of countries in a sub-regional programme modality</w:t>
      </w:r>
      <w:r>
        <w:rPr>
          <w:rStyle w:val="FootnoteReference"/>
        </w:rPr>
        <w:footnoteReference w:id="23"/>
      </w:r>
      <w:r w:rsidRPr="00CC5C1C">
        <w:t xml:space="preserve">, with financial and administrative support </w:t>
      </w:r>
      <w:r>
        <w:t>provided by</w:t>
      </w:r>
      <w:r w:rsidRPr="00CC5C1C">
        <w:t xml:space="preserve"> the UNDP Country Office (CO). In some countries, a National Host Institution (NHI) or host NGO</w:t>
      </w:r>
      <w:r w:rsidRPr="00CC5C1C">
        <w:rPr>
          <w:rStyle w:val="FootnoteReference"/>
          <w:szCs w:val="22"/>
        </w:rPr>
        <w:footnoteReference w:id="24"/>
      </w:r>
      <w:r w:rsidRPr="00CC5C1C">
        <w:t xml:space="preserve"> is responsible for programme implementation in conjunction with the NC and NSC. While the </w:t>
      </w:r>
      <w:r>
        <w:t>SGP is a global programme, at the country level it operates under the overall UNDP SBAA agreement. As a global programme, the SGP</w:t>
      </w:r>
      <w:r w:rsidRPr="00CC5C1C">
        <w:t xml:space="preserve"> is not considered a part of the CCF or UNDP core functions.  </w:t>
      </w:r>
    </w:p>
    <w:p w:rsidR="00FB3971" w:rsidRDefault="00FB3971" w:rsidP="00D45E87">
      <w:pPr>
        <w:pStyle w:val="ListParagraph"/>
      </w:pPr>
    </w:p>
    <w:p w:rsidR="00FB3971" w:rsidRDefault="00FB3971" w:rsidP="008670A7">
      <w:pPr>
        <w:numPr>
          <w:ilvl w:val="0"/>
          <w:numId w:val="8"/>
        </w:numPr>
        <w:autoSpaceDE w:val="0"/>
        <w:autoSpaceDN w:val="0"/>
        <w:rPr>
          <w:sz w:val="22"/>
          <w:szCs w:val="22"/>
          <w:lang w:val="en-GB"/>
        </w:rPr>
      </w:pPr>
      <w:r w:rsidRPr="00CC5C1C">
        <w:rPr>
          <w:sz w:val="22"/>
          <w:szCs w:val="22"/>
          <w:lang w:val="en-GB"/>
        </w:rPr>
        <w:t xml:space="preserve">The </w:t>
      </w:r>
      <w:r>
        <w:rPr>
          <w:bCs/>
          <w:sz w:val="22"/>
          <w:szCs w:val="22"/>
          <w:lang w:val="en-GB"/>
        </w:rPr>
        <w:t>NSC</w:t>
      </w:r>
      <w:r w:rsidRPr="00CC5C1C">
        <w:rPr>
          <w:bCs/>
          <w:sz w:val="22"/>
          <w:szCs w:val="22"/>
          <w:lang w:val="en-GB"/>
        </w:rPr>
        <w:t xml:space="preserve"> </w:t>
      </w:r>
      <w:r>
        <w:rPr>
          <w:sz w:val="22"/>
          <w:szCs w:val="22"/>
          <w:lang w:val="en-GB"/>
        </w:rPr>
        <w:t xml:space="preserve">is composed of voluntary members from NGOs, academic and scientific institutions, other civil society organizations, the UNDP </w:t>
      </w:r>
      <w:r w:rsidRPr="006D74DF">
        <w:rPr>
          <w:sz w:val="22"/>
          <w:szCs w:val="22"/>
          <w:lang w:val="en-GB"/>
        </w:rPr>
        <w:t>CO</w:t>
      </w:r>
      <w:r w:rsidRPr="00CC5C1C">
        <w:rPr>
          <w:sz w:val="22"/>
          <w:szCs w:val="22"/>
          <w:lang w:val="en-GB"/>
        </w:rPr>
        <w:t>, and government, with a majority of members coming from the non-governmental sector. The NSC provides overall guidance and direction to the country programme, and contributes to developing and implementing strategies for co</w:t>
      </w:r>
      <w:r>
        <w:rPr>
          <w:sz w:val="22"/>
          <w:szCs w:val="22"/>
          <w:lang w:val="en-GB"/>
        </w:rPr>
        <w:t>untry programme sustainability.</w:t>
      </w:r>
      <w:r w:rsidRPr="00CC5C1C">
        <w:rPr>
          <w:sz w:val="22"/>
          <w:szCs w:val="22"/>
          <w:lang w:val="en-GB"/>
        </w:rPr>
        <w:t xml:space="preserve"> </w:t>
      </w:r>
    </w:p>
    <w:p w:rsidR="00FB3971" w:rsidRDefault="00FB3971" w:rsidP="00D45E87">
      <w:pPr>
        <w:pStyle w:val="ListParagraph"/>
      </w:pPr>
    </w:p>
    <w:p w:rsidR="00FB3971" w:rsidRPr="00501513" w:rsidRDefault="00FB3971" w:rsidP="008670A7">
      <w:pPr>
        <w:numPr>
          <w:ilvl w:val="0"/>
          <w:numId w:val="8"/>
        </w:numPr>
        <w:autoSpaceDE w:val="0"/>
        <w:autoSpaceDN w:val="0"/>
        <w:rPr>
          <w:sz w:val="22"/>
          <w:szCs w:val="22"/>
          <w:lang w:val="en-GB"/>
        </w:rPr>
      </w:pPr>
      <w:r w:rsidRPr="00501513">
        <w:rPr>
          <w:sz w:val="22"/>
          <w:szCs w:val="22"/>
          <w:lang w:val="en-GB"/>
        </w:rPr>
        <w:t xml:space="preserve">The technical capacity of the individual NSC members is an important criterion in determining its composition, and to the maximum extent possible the NSC membership should include experts in the </w:t>
      </w:r>
      <w:r>
        <w:rPr>
          <w:sz w:val="22"/>
          <w:szCs w:val="22"/>
          <w:lang w:val="en-GB"/>
        </w:rPr>
        <w:t>relevant</w:t>
      </w:r>
      <w:r w:rsidRPr="00501513">
        <w:rPr>
          <w:sz w:val="22"/>
          <w:szCs w:val="22"/>
          <w:lang w:val="en-GB"/>
        </w:rPr>
        <w:t xml:space="preserve"> GEF focal areas of biodiversity</w:t>
      </w:r>
      <w:r>
        <w:rPr>
          <w:sz w:val="22"/>
          <w:szCs w:val="22"/>
          <w:lang w:val="en-GB"/>
        </w:rPr>
        <w:t>;</w:t>
      </w:r>
      <w:r w:rsidRPr="00501513">
        <w:rPr>
          <w:sz w:val="22"/>
          <w:szCs w:val="22"/>
          <w:lang w:val="en-GB"/>
        </w:rPr>
        <w:t xml:space="preserve"> climate change </w:t>
      </w:r>
      <w:r>
        <w:rPr>
          <w:sz w:val="22"/>
          <w:szCs w:val="22"/>
          <w:lang w:val="en-GB"/>
        </w:rPr>
        <w:t>mitigation;</w:t>
      </w:r>
      <w:r w:rsidRPr="00501513">
        <w:rPr>
          <w:sz w:val="22"/>
          <w:szCs w:val="22"/>
          <w:lang w:val="en-GB"/>
        </w:rPr>
        <w:t xml:space="preserve"> international waters</w:t>
      </w:r>
      <w:r>
        <w:rPr>
          <w:sz w:val="22"/>
          <w:szCs w:val="22"/>
          <w:lang w:val="en-GB"/>
        </w:rPr>
        <w:t xml:space="preserve">; </w:t>
      </w:r>
      <w:r w:rsidRPr="00501513">
        <w:rPr>
          <w:sz w:val="22"/>
          <w:szCs w:val="22"/>
          <w:lang w:val="en-GB"/>
        </w:rPr>
        <w:t>sustainable land management</w:t>
      </w:r>
      <w:r>
        <w:rPr>
          <w:sz w:val="22"/>
          <w:szCs w:val="22"/>
          <w:lang w:val="en-GB"/>
        </w:rPr>
        <w:t>;</w:t>
      </w:r>
      <w:r w:rsidRPr="00501513">
        <w:rPr>
          <w:sz w:val="22"/>
          <w:szCs w:val="22"/>
          <w:lang w:val="en-GB"/>
        </w:rPr>
        <w:t xml:space="preserve"> </w:t>
      </w:r>
      <w:r>
        <w:rPr>
          <w:sz w:val="22"/>
          <w:szCs w:val="22"/>
          <w:lang w:val="en-GB"/>
        </w:rPr>
        <w:t>sustainable forest management and REDD;</w:t>
      </w:r>
      <w:r w:rsidRPr="00501513">
        <w:rPr>
          <w:sz w:val="22"/>
          <w:szCs w:val="22"/>
          <w:lang w:val="en-GB"/>
        </w:rPr>
        <w:t xml:space="preserve"> persistent organic pollutants/</w:t>
      </w:r>
      <w:r>
        <w:rPr>
          <w:sz w:val="22"/>
          <w:szCs w:val="22"/>
          <w:lang w:val="en-GB"/>
        </w:rPr>
        <w:t xml:space="preserve"> </w:t>
      </w:r>
      <w:r w:rsidRPr="00501513">
        <w:rPr>
          <w:sz w:val="22"/>
          <w:szCs w:val="22"/>
          <w:lang w:val="en-GB"/>
        </w:rPr>
        <w:t>chemicals</w:t>
      </w:r>
      <w:r>
        <w:rPr>
          <w:sz w:val="22"/>
          <w:szCs w:val="22"/>
          <w:lang w:val="en-GB"/>
        </w:rPr>
        <w:t>; as well as capacity development</w:t>
      </w:r>
      <w:r w:rsidRPr="00501513">
        <w:rPr>
          <w:sz w:val="22"/>
          <w:szCs w:val="22"/>
          <w:lang w:val="en-GB"/>
        </w:rPr>
        <w:t xml:space="preserve">. The inclusion of the government GEF Operational Focal Point (OFP) </w:t>
      </w:r>
      <w:r>
        <w:rPr>
          <w:sz w:val="22"/>
          <w:szCs w:val="22"/>
          <w:lang w:val="en-GB"/>
        </w:rPr>
        <w:t xml:space="preserve">or relevant Convention Focal Point </w:t>
      </w:r>
      <w:r w:rsidRPr="00501513">
        <w:rPr>
          <w:sz w:val="22"/>
          <w:szCs w:val="22"/>
          <w:lang w:val="en-GB"/>
        </w:rPr>
        <w:t xml:space="preserve">in the NSC is also recommended. </w:t>
      </w:r>
    </w:p>
    <w:p w:rsidR="00FB3971" w:rsidRDefault="00FB3971" w:rsidP="00D45E87">
      <w:pPr>
        <w:pStyle w:val="ListParagraph"/>
      </w:pPr>
    </w:p>
    <w:p w:rsidR="00FB3971" w:rsidRDefault="00FB3971" w:rsidP="008670A7">
      <w:pPr>
        <w:numPr>
          <w:ilvl w:val="0"/>
          <w:numId w:val="8"/>
        </w:numPr>
        <w:autoSpaceDE w:val="0"/>
        <w:autoSpaceDN w:val="0"/>
        <w:rPr>
          <w:sz w:val="22"/>
          <w:szCs w:val="22"/>
          <w:lang w:val="en-GB"/>
        </w:rPr>
      </w:pPr>
      <w:r w:rsidRPr="00003D4A">
        <w:rPr>
          <w:sz w:val="22"/>
          <w:szCs w:val="22"/>
          <w:lang w:val="en-GB"/>
        </w:rPr>
        <w:t xml:space="preserve">The NSC is responsible for </w:t>
      </w:r>
      <w:r>
        <w:rPr>
          <w:sz w:val="22"/>
          <w:szCs w:val="22"/>
          <w:lang w:val="en-GB"/>
        </w:rPr>
        <w:t xml:space="preserve">the review, </w:t>
      </w:r>
      <w:r w:rsidRPr="00003D4A">
        <w:rPr>
          <w:sz w:val="22"/>
          <w:szCs w:val="22"/>
          <w:lang w:val="en-GB"/>
        </w:rPr>
        <w:t>selecti</w:t>
      </w:r>
      <w:r>
        <w:rPr>
          <w:sz w:val="22"/>
          <w:szCs w:val="22"/>
          <w:lang w:val="en-GB"/>
        </w:rPr>
        <w:t>on</w:t>
      </w:r>
      <w:r w:rsidRPr="00003D4A">
        <w:rPr>
          <w:sz w:val="22"/>
          <w:szCs w:val="22"/>
          <w:lang w:val="en-GB"/>
        </w:rPr>
        <w:t xml:space="preserve"> and approv</w:t>
      </w:r>
      <w:r>
        <w:rPr>
          <w:sz w:val="22"/>
          <w:szCs w:val="22"/>
          <w:lang w:val="en-GB"/>
        </w:rPr>
        <w:t>al of</w:t>
      </w:r>
      <w:r w:rsidRPr="00003D4A">
        <w:rPr>
          <w:sz w:val="22"/>
          <w:szCs w:val="22"/>
          <w:lang w:val="en-GB"/>
        </w:rPr>
        <w:t xml:space="preserve"> projects, and for ensuring their technical and substantive quality</w:t>
      </w:r>
      <w:r>
        <w:rPr>
          <w:sz w:val="22"/>
          <w:szCs w:val="22"/>
          <w:lang w:val="en-GB"/>
        </w:rPr>
        <w:t xml:space="preserve"> as regards the strategic objectives of the SGP</w:t>
      </w:r>
      <w:r w:rsidRPr="00003D4A">
        <w:rPr>
          <w:sz w:val="22"/>
          <w:szCs w:val="22"/>
          <w:lang w:val="en-GB"/>
        </w:rPr>
        <w:t xml:space="preserve">. </w:t>
      </w:r>
      <w:r w:rsidRPr="00501513">
        <w:rPr>
          <w:sz w:val="22"/>
          <w:szCs w:val="22"/>
          <w:lang w:val="en-GB"/>
        </w:rPr>
        <w:t>In collaboration with the NC, the NSC contributes to the development of the Country Programme Strateg</w:t>
      </w:r>
      <w:r>
        <w:rPr>
          <w:sz w:val="22"/>
          <w:szCs w:val="22"/>
          <w:lang w:val="en-GB"/>
        </w:rPr>
        <w:t xml:space="preserve">y (CPS) in accordance with the </w:t>
      </w:r>
      <w:r w:rsidRPr="00501513">
        <w:rPr>
          <w:sz w:val="22"/>
          <w:szCs w:val="22"/>
          <w:lang w:val="en-GB"/>
        </w:rPr>
        <w:t xml:space="preserve">relevant Operational Phase project document and national environmental priorities, and oversees its implementation. </w:t>
      </w:r>
      <w:r w:rsidRPr="00003D4A">
        <w:rPr>
          <w:sz w:val="22"/>
          <w:szCs w:val="22"/>
          <w:lang w:val="en-GB"/>
        </w:rPr>
        <w:t xml:space="preserve">NSC members are expected to support the country programme in resource mobilization and in mainstreaming SGP lessons learned and successes in national development planning and policy-making. </w:t>
      </w:r>
      <w:r w:rsidRPr="00501513">
        <w:rPr>
          <w:sz w:val="22"/>
          <w:szCs w:val="22"/>
          <w:lang w:val="en-GB"/>
        </w:rPr>
        <w:t xml:space="preserve">NSC members are encouraged to participate in pre-selection project site visits and in project monitoring and evaluation. </w:t>
      </w:r>
    </w:p>
    <w:p w:rsidR="00FB3971" w:rsidRDefault="00FB3971" w:rsidP="00D45E87">
      <w:pPr>
        <w:pStyle w:val="ListParagraph"/>
      </w:pPr>
    </w:p>
    <w:p w:rsidR="00FB3971" w:rsidRDefault="00FB3971" w:rsidP="008670A7">
      <w:pPr>
        <w:numPr>
          <w:ilvl w:val="0"/>
          <w:numId w:val="8"/>
        </w:numPr>
        <w:autoSpaceDE w:val="0"/>
        <w:autoSpaceDN w:val="0"/>
        <w:rPr>
          <w:sz w:val="22"/>
          <w:szCs w:val="22"/>
          <w:lang w:val="en-GB"/>
        </w:rPr>
      </w:pPr>
      <w:r>
        <w:rPr>
          <w:sz w:val="22"/>
          <w:szCs w:val="22"/>
          <w:lang w:val="en-GB"/>
        </w:rPr>
        <w:t xml:space="preserve">The NSC may also constitute Technical Advisory Groups (TAGs) with a pool of voluntary experts on call to serve as a technical sub-committee, for review of proposals and in relation to specific areas of programming and partnership development. The TAG can also be tasked by the NSC to provide specific technical guidance in specialised areas of work, such as carbon measurement, payments for ecosystem services, marketing and certification of products, </w:t>
      </w:r>
      <w:proofErr w:type="spellStart"/>
      <w:r>
        <w:rPr>
          <w:sz w:val="22"/>
          <w:szCs w:val="22"/>
          <w:lang w:val="en-GB"/>
        </w:rPr>
        <w:t>transboundary</w:t>
      </w:r>
      <w:proofErr w:type="spellEnd"/>
      <w:r>
        <w:rPr>
          <w:sz w:val="22"/>
          <w:szCs w:val="22"/>
          <w:lang w:val="en-GB"/>
        </w:rPr>
        <w:t xml:space="preserve"> diagnostic analysis, and other relevant fields. In addition, TAGs may also be formed in response to donor and co-financing requirements mobilised for the SGP country programme.</w:t>
      </w:r>
    </w:p>
    <w:p w:rsidR="00FB3971" w:rsidRDefault="00FB3971" w:rsidP="00D45E87">
      <w:pPr>
        <w:pStyle w:val="ListParagraph"/>
      </w:pPr>
    </w:p>
    <w:p w:rsidR="00FB3971" w:rsidRDefault="00FB3971" w:rsidP="00D45E87">
      <w:pPr>
        <w:pStyle w:val="ListParagraph"/>
      </w:pPr>
      <w:r w:rsidRPr="00F070EA">
        <w:t xml:space="preserve">The SGP </w:t>
      </w:r>
      <w:r>
        <w:rPr>
          <w:bCs/>
        </w:rPr>
        <w:t>NC</w:t>
      </w:r>
      <w:r w:rsidRPr="00F070EA">
        <w:t xml:space="preserve"> has lead responsibility for managing </w:t>
      </w:r>
      <w:r>
        <w:t xml:space="preserve">the </w:t>
      </w:r>
      <w:r w:rsidRPr="00F070EA">
        <w:t xml:space="preserve">country or sub-regional programme implementation, and ensuring that grants and projects meet GEF and SGP criteria. The NC major functions </w:t>
      </w:r>
      <w:r w:rsidRPr="005520E3">
        <w:rPr>
          <w:i/>
        </w:rPr>
        <w:t>inter alia</w:t>
      </w:r>
      <w:r w:rsidRPr="00F070EA">
        <w:t xml:space="preserve"> include</w:t>
      </w:r>
      <w:r>
        <w:t>:</w:t>
      </w:r>
      <w:r w:rsidRPr="00F070EA">
        <w:t xml:space="preserve"> (</w:t>
      </w:r>
      <w:proofErr w:type="spellStart"/>
      <w:r w:rsidRPr="00F070EA">
        <w:t>i</w:t>
      </w:r>
      <w:proofErr w:type="spellEnd"/>
      <w:r w:rsidRPr="00F070EA">
        <w:t xml:space="preserve">) assisting CSOs in the formulation of project proposals; (ii) serving as the </w:t>
      </w:r>
      <w:r w:rsidRPr="006D74DF">
        <w:rPr>
          <w:i/>
        </w:rPr>
        <w:t>ex officio</w:t>
      </w:r>
      <w:r w:rsidRPr="00F070EA">
        <w:t xml:space="preserve"> secretariat for the NSC; (iii) ensuring sound programme monitoring and evaluation, including periodic project site visits; (iv) </w:t>
      </w:r>
      <w:r>
        <w:t xml:space="preserve">resource mobilization; (v) </w:t>
      </w:r>
      <w:r>
        <w:lastRenderedPageBreak/>
        <w:t>communication and dissemination of SGP information</w:t>
      </w:r>
      <w:r w:rsidRPr="00F070EA">
        <w:t xml:space="preserve">; and (v) global reporting to CPMT, UNOPS, </w:t>
      </w:r>
      <w:r>
        <w:t xml:space="preserve">responding to </w:t>
      </w:r>
      <w:r w:rsidRPr="00F070EA">
        <w:t>audits, and other tasks as stipulated in the</w:t>
      </w:r>
      <w:r>
        <w:t>ir</w:t>
      </w:r>
      <w:r w:rsidRPr="00F070EA">
        <w:t xml:space="preserve"> </w:t>
      </w:r>
      <w:proofErr w:type="spellStart"/>
      <w:r w:rsidRPr="00F070EA">
        <w:t>ToR</w:t>
      </w:r>
      <w:proofErr w:type="spellEnd"/>
      <w:r w:rsidRPr="00F070EA">
        <w:t>.</w:t>
      </w:r>
      <w:r>
        <w:rPr>
          <w:rStyle w:val="FootnoteReference"/>
        </w:rPr>
        <w:footnoteReference w:id="25"/>
      </w:r>
    </w:p>
    <w:p w:rsidR="00FB3971" w:rsidRDefault="00FB3971" w:rsidP="00FB3971">
      <w:pPr>
        <w:rPr>
          <w:sz w:val="22"/>
          <w:szCs w:val="22"/>
          <w:lang w:val="en-GB"/>
        </w:rPr>
      </w:pPr>
    </w:p>
    <w:p w:rsidR="00FB3971" w:rsidRDefault="00FB3971" w:rsidP="008670A7">
      <w:pPr>
        <w:numPr>
          <w:ilvl w:val="0"/>
          <w:numId w:val="8"/>
        </w:numPr>
        <w:autoSpaceDE w:val="0"/>
        <w:autoSpaceDN w:val="0"/>
        <w:rPr>
          <w:sz w:val="22"/>
          <w:szCs w:val="22"/>
          <w:lang w:val="en-GB"/>
        </w:rPr>
      </w:pPr>
      <w:r w:rsidRPr="00003D4A">
        <w:rPr>
          <w:sz w:val="22"/>
          <w:szCs w:val="22"/>
          <w:lang w:val="en-GB"/>
        </w:rPr>
        <w:t xml:space="preserve">The </w:t>
      </w:r>
      <w:r w:rsidRPr="00501513">
        <w:rPr>
          <w:bCs/>
          <w:sz w:val="22"/>
          <w:szCs w:val="22"/>
          <w:lang w:val="en-GB"/>
        </w:rPr>
        <w:t>UNDP CO</w:t>
      </w:r>
      <w:r w:rsidRPr="00501513">
        <w:rPr>
          <w:sz w:val="22"/>
          <w:szCs w:val="22"/>
          <w:lang w:val="en-GB"/>
        </w:rPr>
        <w:t xml:space="preserve"> provides management support to the SGP country programme</w:t>
      </w:r>
      <w:r>
        <w:rPr>
          <w:sz w:val="22"/>
          <w:szCs w:val="22"/>
          <w:lang w:val="en-GB"/>
        </w:rPr>
        <w:t xml:space="preserve"> as outlined in this document</w:t>
      </w:r>
      <w:r w:rsidRPr="00501513">
        <w:rPr>
          <w:sz w:val="22"/>
          <w:szCs w:val="22"/>
          <w:lang w:val="en-GB"/>
        </w:rPr>
        <w:t xml:space="preserve">. The </w:t>
      </w:r>
      <w:r w:rsidRPr="006D74DF">
        <w:rPr>
          <w:sz w:val="22"/>
          <w:szCs w:val="22"/>
          <w:lang w:val="en-GB"/>
        </w:rPr>
        <w:t>UNDP Resident Representative/Resident Coordinator (</w:t>
      </w:r>
      <w:r w:rsidRPr="00D658A2">
        <w:rPr>
          <w:i/>
          <w:sz w:val="22"/>
          <w:szCs w:val="22"/>
          <w:lang w:val="en-GB"/>
        </w:rPr>
        <w:t xml:space="preserve">hereafter abbreviated to </w:t>
      </w:r>
      <w:r w:rsidRPr="00D658A2">
        <w:rPr>
          <w:b/>
          <w:i/>
          <w:sz w:val="22"/>
          <w:szCs w:val="22"/>
          <w:lang w:val="en-GB"/>
        </w:rPr>
        <w:t>UNDP RR</w:t>
      </w:r>
      <w:r>
        <w:rPr>
          <w:sz w:val="22"/>
          <w:szCs w:val="22"/>
          <w:lang w:val="en-GB"/>
        </w:rPr>
        <w:t>)</w:t>
      </w:r>
      <w:r w:rsidRPr="00501513">
        <w:rPr>
          <w:sz w:val="22"/>
          <w:szCs w:val="22"/>
          <w:lang w:val="en-GB"/>
        </w:rPr>
        <w:t xml:space="preserve"> in each </w:t>
      </w:r>
      <w:r>
        <w:rPr>
          <w:sz w:val="22"/>
          <w:szCs w:val="22"/>
          <w:lang w:val="en-GB"/>
        </w:rPr>
        <w:t>UNDP CO</w:t>
      </w:r>
      <w:r w:rsidRPr="00501513">
        <w:rPr>
          <w:sz w:val="22"/>
          <w:szCs w:val="22"/>
          <w:lang w:val="en-GB"/>
        </w:rPr>
        <w:t xml:space="preserve"> assigns a senior staff person (typically the Sustainable Development Advisor or environment focal point) to serve as the SGP focal point</w:t>
      </w:r>
      <w:r w:rsidRPr="00003D4A">
        <w:rPr>
          <w:sz w:val="22"/>
          <w:szCs w:val="22"/>
          <w:lang w:val="en-GB"/>
        </w:rPr>
        <w:t xml:space="preserve">.  The UNDP RR </w:t>
      </w:r>
      <w:r>
        <w:rPr>
          <w:sz w:val="22"/>
          <w:szCs w:val="22"/>
          <w:lang w:val="en-GB"/>
        </w:rPr>
        <w:t xml:space="preserve">participates in the NSC </w:t>
      </w:r>
      <w:r w:rsidRPr="00003D4A">
        <w:rPr>
          <w:sz w:val="22"/>
          <w:szCs w:val="22"/>
          <w:lang w:val="en-GB"/>
        </w:rPr>
        <w:t xml:space="preserve">or </w:t>
      </w:r>
      <w:r>
        <w:rPr>
          <w:sz w:val="22"/>
          <w:szCs w:val="22"/>
          <w:lang w:val="en-GB"/>
        </w:rPr>
        <w:t xml:space="preserve">may designate </w:t>
      </w:r>
      <w:r w:rsidRPr="00003D4A">
        <w:rPr>
          <w:sz w:val="22"/>
          <w:szCs w:val="22"/>
          <w:lang w:val="en-GB"/>
        </w:rPr>
        <w:t>the focal point a</w:t>
      </w:r>
      <w:r>
        <w:rPr>
          <w:sz w:val="22"/>
          <w:szCs w:val="22"/>
          <w:lang w:val="en-GB"/>
        </w:rPr>
        <w:t xml:space="preserve">s his/her delegate </w:t>
      </w:r>
      <w:r w:rsidRPr="00003D4A">
        <w:rPr>
          <w:sz w:val="22"/>
          <w:szCs w:val="22"/>
          <w:lang w:val="en-GB"/>
        </w:rPr>
        <w:t xml:space="preserve">in the NSC.  Each UNDP CO also contributes to monitoring programme activities – usually through broad oversight by the designated focal point as part of NSC responsibilities; facilitates interaction with the host government; and develops links with other in-country financial and technical resources.  </w:t>
      </w:r>
    </w:p>
    <w:p w:rsidR="00FB3971" w:rsidRDefault="00FB3971" w:rsidP="00FB3971">
      <w:pPr>
        <w:ind w:left="360"/>
        <w:rPr>
          <w:sz w:val="22"/>
          <w:szCs w:val="22"/>
          <w:lang w:val="en-GB"/>
        </w:rPr>
      </w:pPr>
    </w:p>
    <w:p w:rsidR="00FB3971" w:rsidRPr="00003D4A" w:rsidRDefault="00FB3971" w:rsidP="008670A7">
      <w:pPr>
        <w:numPr>
          <w:ilvl w:val="0"/>
          <w:numId w:val="8"/>
        </w:numPr>
        <w:autoSpaceDE w:val="0"/>
        <w:autoSpaceDN w:val="0"/>
        <w:rPr>
          <w:sz w:val="22"/>
          <w:szCs w:val="22"/>
          <w:lang w:val="en-GB"/>
        </w:rPr>
      </w:pPr>
      <w:r w:rsidRPr="00003D4A">
        <w:rPr>
          <w:sz w:val="22"/>
          <w:szCs w:val="22"/>
          <w:lang w:val="en-GB"/>
        </w:rPr>
        <w:t>The UNDP CO is also responsible for providing operational support – the RR signature of grant project MOAs (on behalf of UNOPS)</w:t>
      </w:r>
      <w:r>
        <w:rPr>
          <w:sz w:val="22"/>
          <w:szCs w:val="22"/>
          <w:lang w:val="en-GB"/>
        </w:rPr>
        <w:t>;</w:t>
      </w:r>
      <w:r w:rsidRPr="00003D4A">
        <w:rPr>
          <w:sz w:val="22"/>
          <w:szCs w:val="22"/>
          <w:lang w:val="en-GB"/>
        </w:rPr>
        <w:t xml:space="preserve"> appointment letters to NSC</w:t>
      </w:r>
      <w:r w:rsidRPr="00003D4A" w:rsidDel="003B23ED">
        <w:rPr>
          <w:sz w:val="22"/>
          <w:szCs w:val="22"/>
          <w:lang w:val="en-GB"/>
        </w:rPr>
        <w:t xml:space="preserve"> </w:t>
      </w:r>
      <w:r w:rsidRPr="00003D4A">
        <w:rPr>
          <w:sz w:val="22"/>
          <w:szCs w:val="22"/>
          <w:lang w:val="en-GB"/>
        </w:rPr>
        <w:t>members (on behalf of SGP)</w:t>
      </w:r>
      <w:r>
        <w:rPr>
          <w:sz w:val="22"/>
          <w:szCs w:val="22"/>
          <w:lang w:val="en-GB"/>
        </w:rPr>
        <w:t>;</w:t>
      </w:r>
      <w:r w:rsidRPr="00003D4A">
        <w:rPr>
          <w:sz w:val="22"/>
          <w:szCs w:val="22"/>
          <w:lang w:val="en-GB"/>
        </w:rPr>
        <w:t xml:space="preserve"> local </w:t>
      </w:r>
      <w:r>
        <w:rPr>
          <w:sz w:val="22"/>
          <w:szCs w:val="22"/>
          <w:lang w:val="en-GB"/>
        </w:rPr>
        <w:t xml:space="preserve">grant </w:t>
      </w:r>
      <w:r w:rsidRPr="00003D4A">
        <w:rPr>
          <w:sz w:val="22"/>
          <w:szCs w:val="22"/>
          <w:lang w:val="en-GB"/>
        </w:rPr>
        <w:t>disbursements</w:t>
      </w:r>
      <w:r>
        <w:rPr>
          <w:sz w:val="22"/>
          <w:szCs w:val="22"/>
          <w:lang w:val="en-GB"/>
        </w:rPr>
        <w:t>;</w:t>
      </w:r>
      <w:r w:rsidRPr="00003D4A">
        <w:rPr>
          <w:sz w:val="22"/>
          <w:szCs w:val="22"/>
          <w:lang w:val="en-GB"/>
        </w:rPr>
        <w:t xml:space="preserve"> HR administration</w:t>
      </w:r>
      <w:r>
        <w:rPr>
          <w:sz w:val="22"/>
          <w:szCs w:val="22"/>
          <w:lang w:val="en-GB"/>
        </w:rPr>
        <w:t>;</w:t>
      </w:r>
      <w:r w:rsidRPr="00003D4A">
        <w:rPr>
          <w:sz w:val="22"/>
          <w:szCs w:val="22"/>
          <w:lang w:val="en-GB"/>
        </w:rPr>
        <w:t xml:space="preserve"> </w:t>
      </w:r>
      <w:r>
        <w:rPr>
          <w:sz w:val="22"/>
          <w:szCs w:val="22"/>
          <w:lang w:val="en-GB"/>
        </w:rPr>
        <w:t xml:space="preserve">as well as </w:t>
      </w:r>
      <w:r w:rsidRPr="00003D4A">
        <w:rPr>
          <w:sz w:val="22"/>
          <w:szCs w:val="22"/>
          <w:lang w:val="en-GB"/>
        </w:rPr>
        <w:t xml:space="preserve">assisting in audit exercises </w:t>
      </w:r>
      <w:r>
        <w:rPr>
          <w:sz w:val="22"/>
          <w:szCs w:val="22"/>
          <w:lang w:val="en-GB"/>
        </w:rPr>
        <w:t>for</w:t>
      </w:r>
      <w:r w:rsidRPr="00003D4A">
        <w:rPr>
          <w:sz w:val="22"/>
          <w:szCs w:val="22"/>
          <w:lang w:val="en-GB"/>
        </w:rPr>
        <w:t xml:space="preserve"> the programme.  The detailed steps for each operational aspect are described in the UNOPS SGP SOPs.  </w:t>
      </w:r>
      <w:r>
        <w:rPr>
          <w:sz w:val="22"/>
          <w:szCs w:val="22"/>
          <w:lang w:val="en-GB"/>
        </w:rPr>
        <w:t>The UNDP CO</w:t>
      </w:r>
      <w:r w:rsidRPr="00003D4A">
        <w:rPr>
          <w:sz w:val="22"/>
          <w:szCs w:val="22"/>
          <w:lang w:val="en-GB"/>
        </w:rPr>
        <w:t xml:space="preserve"> also plays a fundamental role in launching a new SGP programme in terms of endorsement of the government application to be a participating SGP country and in helping CPMT organize the start up mission.</w:t>
      </w:r>
      <w:r>
        <w:rPr>
          <w:sz w:val="22"/>
          <w:szCs w:val="22"/>
          <w:lang w:val="en-GB"/>
        </w:rPr>
        <w:t xml:space="preserve"> The UNDP CO also plays a critical role in the proper closing of an SGP country programme.</w:t>
      </w:r>
    </w:p>
    <w:p w:rsidR="00FB3971" w:rsidRDefault="00FB3971" w:rsidP="00FB3971">
      <w:pPr>
        <w:pStyle w:val="level1"/>
        <w:ind w:left="1440" w:hanging="1440"/>
        <w:rPr>
          <w:sz w:val="22"/>
          <w:szCs w:val="22"/>
          <w:lang w:val="en-GB"/>
        </w:rPr>
      </w:pPr>
      <w:bookmarkStart w:id="535" w:name="_Toc156109613"/>
    </w:p>
    <w:p w:rsidR="00FB3971" w:rsidRPr="00003D4A" w:rsidRDefault="00FB3971" w:rsidP="00FB3971">
      <w:pPr>
        <w:pStyle w:val="level1"/>
        <w:ind w:left="1440" w:hanging="1440"/>
        <w:rPr>
          <w:sz w:val="22"/>
          <w:szCs w:val="22"/>
          <w:lang w:val="en-GB"/>
        </w:rPr>
      </w:pPr>
    </w:p>
    <w:p w:rsidR="00FB3971" w:rsidRPr="00003D4A" w:rsidRDefault="00FB3971" w:rsidP="00FB3971">
      <w:pPr>
        <w:pStyle w:val="level1"/>
        <w:ind w:left="1440" w:hanging="1440"/>
        <w:rPr>
          <w:caps/>
          <w:sz w:val="22"/>
          <w:szCs w:val="22"/>
          <w:u w:val="none"/>
          <w:lang w:val="en-GB"/>
        </w:rPr>
      </w:pPr>
      <w:r w:rsidRPr="00003D4A">
        <w:rPr>
          <w:caps/>
          <w:sz w:val="22"/>
          <w:szCs w:val="22"/>
          <w:u w:val="none"/>
          <w:lang w:val="en-GB"/>
        </w:rPr>
        <w:t xml:space="preserve">Part II </w:t>
      </w:r>
      <w:r w:rsidRPr="00003D4A">
        <w:rPr>
          <w:caps/>
          <w:sz w:val="22"/>
          <w:szCs w:val="22"/>
          <w:u w:val="none"/>
          <w:lang w:val="en-GB"/>
        </w:rPr>
        <w:tab/>
        <w:t>Implementation and Administration of SGP Country Programmes</w:t>
      </w:r>
      <w:bookmarkEnd w:id="535"/>
    </w:p>
    <w:p w:rsidR="00FB3971" w:rsidRPr="00003D4A" w:rsidRDefault="00FB3971" w:rsidP="00FB3971">
      <w:pPr>
        <w:tabs>
          <w:tab w:val="num" w:pos="990"/>
        </w:tabs>
        <w:ind w:left="450"/>
        <w:rPr>
          <w:sz w:val="22"/>
          <w:szCs w:val="22"/>
          <w:lang w:val="en-GB"/>
        </w:rPr>
      </w:pPr>
    </w:p>
    <w:p w:rsidR="00FB3971" w:rsidRDefault="00FB3971" w:rsidP="00FB3971">
      <w:pPr>
        <w:pStyle w:val="level2"/>
        <w:tabs>
          <w:tab w:val="num" w:pos="990"/>
        </w:tabs>
        <w:rPr>
          <w:i/>
          <w:sz w:val="22"/>
          <w:szCs w:val="22"/>
          <w:lang w:val="en-GB"/>
        </w:rPr>
      </w:pPr>
      <w:bookmarkStart w:id="536" w:name="_Toc156109614"/>
    </w:p>
    <w:p w:rsidR="00FB3971" w:rsidRPr="00003D4A" w:rsidRDefault="00FB3971" w:rsidP="00FB3971">
      <w:pPr>
        <w:pStyle w:val="level2"/>
        <w:tabs>
          <w:tab w:val="num" w:pos="990"/>
        </w:tabs>
        <w:rPr>
          <w:i/>
          <w:sz w:val="22"/>
          <w:szCs w:val="22"/>
          <w:lang w:val="en-GB"/>
        </w:rPr>
      </w:pPr>
      <w:r w:rsidRPr="00003D4A">
        <w:rPr>
          <w:i/>
          <w:sz w:val="22"/>
          <w:szCs w:val="22"/>
          <w:lang w:val="en-GB"/>
        </w:rPr>
        <w:t>In-</w:t>
      </w:r>
      <w:r>
        <w:rPr>
          <w:i/>
          <w:sz w:val="22"/>
          <w:szCs w:val="22"/>
          <w:lang w:val="en-GB"/>
        </w:rPr>
        <w:t>c</w:t>
      </w:r>
      <w:r w:rsidRPr="00003D4A">
        <w:rPr>
          <w:i/>
          <w:sz w:val="22"/>
          <w:szCs w:val="22"/>
          <w:lang w:val="en-GB"/>
        </w:rPr>
        <w:t xml:space="preserve">ountry </w:t>
      </w:r>
      <w:r>
        <w:rPr>
          <w:i/>
          <w:sz w:val="22"/>
          <w:szCs w:val="22"/>
          <w:lang w:val="en-GB"/>
        </w:rPr>
        <w:t>i</w:t>
      </w:r>
      <w:r w:rsidRPr="00003D4A">
        <w:rPr>
          <w:i/>
          <w:sz w:val="22"/>
          <w:szCs w:val="22"/>
          <w:lang w:val="en-GB"/>
        </w:rPr>
        <w:t xml:space="preserve">nstitutional </w:t>
      </w:r>
      <w:r>
        <w:rPr>
          <w:i/>
          <w:sz w:val="22"/>
          <w:szCs w:val="22"/>
          <w:lang w:val="en-GB"/>
        </w:rPr>
        <w:t>a</w:t>
      </w:r>
      <w:r w:rsidRPr="00003D4A">
        <w:rPr>
          <w:i/>
          <w:sz w:val="22"/>
          <w:szCs w:val="22"/>
          <w:lang w:val="en-GB"/>
        </w:rPr>
        <w:t>rrangements</w:t>
      </w:r>
      <w:bookmarkEnd w:id="536"/>
    </w:p>
    <w:p w:rsidR="00FB3971" w:rsidRPr="00003D4A" w:rsidRDefault="00FB3971" w:rsidP="00FB3971">
      <w:pPr>
        <w:tabs>
          <w:tab w:val="num" w:pos="990"/>
        </w:tabs>
        <w:ind w:left="450"/>
        <w:rPr>
          <w:sz w:val="22"/>
          <w:szCs w:val="22"/>
          <w:lang w:val="en-GB"/>
        </w:rPr>
      </w:pPr>
    </w:p>
    <w:p w:rsidR="00FB3971" w:rsidRDefault="00FB3971" w:rsidP="008670A7">
      <w:pPr>
        <w:numPr>
          <w:ilvl w:val="0"/>
          <w:numId w:val="8"/>
        </w:numPr>
        <w:autoSpaceDE w:val="0"/>
        <w:autoSpaceDN w:val="0"/>
        <w:rPr>
          <w:sz w:val="22"/>
          <w:szCs w:val="22"/>
          <w:lang w:val="en-GB"/>
        </w:rPr>
      </w:pPr>
      <w:r w:rsidRPr="00003D4A">
        <w:rPr>
          <w:sz w:val="22"/>
          <w:szCs w:val="22"/>
          <w:lang w:val="en-GB"/>
        </w:rPr>
        <w:t xml:space="preserve">While the SGP is a global programme, </w:t>
      </w:r>
      <w:r>
        <w:rPr>
          <w:sz w:val="22"/>
          <w:szCs w:val="22"/>
          <w:lang w:val="en-GB"/>
        </w:rPr>
        <w:t xml:space="preserve">at the country level </w:t>
      </w:r>
      <w:r w:rsidRPr="00003D4A">
        <w:rPr>
          <w:sz w:val="22"/>
          <w:szCs w:val="22"/>
          <w:lang w:val="en-GB"/>
        </w:rPr>
        <w:t xml:space="preserve">it operates under the overall UNDP SBAA agreement, but </w:t>
      </w:r>
      <w:r>
        <w:rPr>
          <w:sz w:val="22"/>
          <w:szCs w:val="22"/>
          <w:lang w:val="en-GB"/>
        </w:rPr>
        <w:t>remains</w:t>
      </w:r>
      <w:r w:rsidRPr="00003D4A">
        <w:rPr>
          <w:sz w:val="22"/>
          <w:szCs w:val="22"/>
          <w:lang w:val="en-GB"/>
        </w:rPr>
        <w:t xml:space="preserve"> accountable to the CPMT/UNOPS SGP Cluster at Headquarters and, ultimately, to the GEF Council. There ar</w:t>
      </w:r>
      <w:r>
        <w:rPr>
          <w:sz w:val="22"/>
          <w:szCs w:val="22"/>
          <w:lang w:val="en-GB"/>
        </w:rPr>
        <w:t xml:space="preserve">e two basic modalities for SGP </w:t>
      </w:r>
      <w:r w:rsidRPr="00003D4A">
        <w:rPr>
          <w:sz w:val="22"/>
          <w:szCs w:val="22"/>
          <w:lang w:val="en-GB"/>
        </w:rPr>
        <w:t>hosting arrangements that CPMT, in consultation with country stakeholders, will decide for the country programme. In most countries, the programme is hosted</w:t>
      </w:r>
      <w:r>
        <w:rPr>
          <w:sz w:val="22"/>
          <w:szCs w:val="22"/>
          <w:lang w:val="en-GB"/>
        </w:rPr>
        <w:t xml:space="preserve"> </w:t>
      </w:r>
      <w:r w:rsidRPr="00003D4A">
        <w:rPr>
          <w:sz w:val="22"/>
          <w:szCs w:val="22"/>
          <w:lang w:val="en-GB"/>
        </w:rPr>
        <w:t xml:space="preserve">by the UNDP CO, although this may also mean that the SGP office is physically located outside of the CO premises. Where there are issues of accessibility and based on consultations with stakeholders, </w:t>
      </w:r>
      <w:r>
        <w:rPr>
          <w:sz w:val="22"/>
          <w:szCs w:val="22"/>
          <w:lang w:val="en-GB"/>
        </w:rPr>
        <w:t xml:space="preserve">the programme </w:t>
      </w:r>
      <w:r w:rsidRPr="00003D4A">
        <w:rPr>
          <w:sz w:val="22"/>
          <w:szCs w:val="22"/>
          <w:lang w:val="en-GB"/>
        </w:rPr>
        <w:t xml:space="preserve">could be </w:t>
      </w:r>
      <w:proofErr w:type="gramStart"/>
      <w:r w:rsidRPr="00003D4A">
        <w:rPr>
          <w:sz w:val="22"/>
          <w:szCs w:val="22"/>
          <w:lang w:val="en-GB"/>
        </w:rPr>
        <w:t>hosted  in</w:t>
      </w:r>
      <w:proofErr w:type="gramEnd"/>
      <w:r w:rsidRPr="00003D4A">
        <w:rPr>
          <w:sz w:val="22"/>
          <w:szCs w:val="22"/>
          <w:lang w:val="en-GB"/>
        </w:rPr>
        <w:t xml:space="preserve"> a National Host Institution (NHI), which may be an NGO or an academic institution.  </w:t>
      </w:r>
    </w:p>
    <w:p w:rsidR="00FB3971" w:rsidRDefault="00FB3971" w:rsidP="00FB3971">
      <w:pPr>
        <w:ind w:left="360"/>
        <w:rPr>
          <w:sz w:val="22"/>
          <w:szCs w:val="22"/>
          <w:lang w:val="en-GB"/>
        </w:rPr>
      </w:pPr>
    </w:p>
    <w:p w:rsidR="00FB3971" w:rsidRPr="00003D4A" w:rsidRDefault="00FB3971" w:rsidP="008670A7">
      <w:pPr>
        <w:numPr>
          <w:ilvl w:val="0"/>
          <w:numId w:val="8"/>
        </w:numPr>
        <w:autoSpaceDE w:val="0"/>
        <w:autoSpaceDN w:val="0"/>
        <w:rPr>
          <w:sz w:val="22"/>
          <w:szCs w:val="22"/>
          <w:lang w:val="en-GB"/>
        </w:rPr>
      </w:pPr>
      <w:r>
        <w:rPr>
          <w:sz w:val="22"/>
          <w:szCs w:val="22"/>
          <w:lang w:val="en-GB"/>
        </w:rPr>
        <w:t xml:space="preserve">In case of NHI hosting, </w:t>
      </w:r>
      <w:r w:rsidRPr="00003D4A">
        <w:rPr>
          <w:sz w:val="22"/>
          <w:szCs w:val="22"/>
          <w:lang w:val="en-GB"/>
        </w:rPr>
        <w:t>UNOPS issues and administers a sub-contract with the NHI that outlines the technical support</w:t>
      </w:r>
      <w:r>
        <w:rPr>
          <w:sz w:val="22"/>
          <w:szCs w:val="22"/>
          <w:lang w:val="en-GB"/>
        </w:rPr>
        <w:t xml:space="preserve"> and </w:t>
      </w:r>
      <w:r w:rsidRPr="00003D4A">
        <w:rPr>
          <w:sz w:val="22"/>
          <w:szCs w:val="22"/>
          <w:lang w:val="en-GB"/>
        </w:rPr>
        <w:t>administrative services to be provided</w:t>
      </w:r>
      <w:r>
        <w:rPr>
          <w:sz w:val="22"/>
          <w:szCs w:val="22"/>
          <w:lang w:val="en-GB"/>
        </w:rPr>
        <w:t>,</w:t>
      </w:r>
      <w:r w:rsidRPr="00003D4A">
        <w:rPr>
          <w:sz w:val="22"/>
          <w:szCs w:val="22"/>
          <w:lang w:val="en-GB"/>
        </w:rPr>
        <w:t xml:space="preserve"> </w:t>
      </w:r>
      <w:r>
        <w:rPr>
          <w:sz w:val="22"/>
          <w:szCs w:val="22"/>
          <w:lang w:val="en-GB"/>
        </w:rPr>
        <w:t>as well as</w:t>
      </w:r>
      <w:r w:rsidRPr="00003D4A">
        <w:rPr>
          <w:sz w:val="22"/>
          <w:szCs w:val="22"/>
          <w:lang w:val="en-GB"/>
        </w:rPr>
        <w:t xml:space="preserve"> the applicable operating budget. In all cases, the UNDP CO provides needed support for SGP in-country operations in coordination with the CPMT and UNOPS</w:t>
      </w:r>
      <w:r w:rsidRPr="006D74DF">
        <w:rPr>
          <w:bCs/>
          <w:sz w:val="22"/>
          <w:szCs w:val="22"/>
          <w:lang w:val="en-GB"/>
        </w:rPr>
        <w:t>.</w:t>
      </w:r>
      <w:r w:rsidRPr="00003D4A">
        <w:rPr>
          <w:b/>
          <w:bCs/>
          <w:sz w:val="22"/>
          <w:szCs w:val="22"/>
          <w:lang w:val="en-GB"/>
        </w:rPr>
        <w:t xml:space="preserve"> </w:t>
      </w:r>
      <w:r>
        <w:rPr>
          <w:sz w:val="22"/>
          <w:szCs w:val="22"/>
          <w:lang w:val="en-GB"/>
        </w:rPr>
        <w:t>W</w:t>
      </w:r>
      <w:r w:rsidRPr="00003D4A">
        <w:rPr>
          <w:sz w:val="22"/>
          <w:szCs w:val="22"/>
          <w:lang w:val="en-GB"/>
        </w:rPr>
        <w:t>hatever the hosting arrangements, all country programmes respond equally to the relevant Operational Phase project document</w:t>
      </w:r>
      <w:r w:rsidRPr="00003D4A" w:rsidDel="00FC1292">
        <w:rPr>
          <w:sz w:val="22"/>
          <w:szCs w:val="22"/>
          <w:lang w:val="en-GB"/>
        </w:rPr>
        <w:t xml:space="preserve"> </w:t>
      </w:r>
      <w:r w:rsidRPr="00003D4A">
        <w:rPr>
          <w:sz w:val="22"/>
          <w:szCs w:val="22"/>
          <w:lang w:val="en-GB"/>
        </w:rPr>
        <w:t xml:space="preserve">and </w:t>
      </w:r>
      <w:r>
        <w:rPr>
          <w:sz w:val="22"/>
          <w:szCs w:val="22"/>
          <w:lang w:val="en-GB"/>
        </w:rPr>
        <w:t xml:space="preserve">global </w:t>
      </w:r>
      <w:r w:rsidRPr="00003D4A">
        <w:rPr>
          <w:sz w:val="22"/>
          <w:szCs w:val="22"/>
          <w:lang w:val="en-GB"/>
        </w:rPr>
        <w:t xml:space="preserve">SGP Operational Guidelines.  </w:t>
      </w:r>
    </w:p>
    <w:p w:rsidR="00FB3971" w:rsidRPr="00003D4A" w:rsidRDefault="00FB3971" w:rsidP="00FB3971">
      <w:pPr>
        <w:tabs>
          <w:tab w:val="num" w:pos="990"/>
        </w:tabs>
        <w:ind w:left="450"/>
        <w:rPr>
          <w:sz w:val="22"/>
          <w:szCs w:val="22"/>
          <w:lang w:val="en-GB"/>
        </w:rPr>
      </w:pPr>
    </w:p>
    <w:p w:rsidR="00FB3971" w:rsidRDefault="00FB3971" w:rsidP="008670A7">
      <w:pPr>
        <w:numPr>
          <w:ilvl w:val="0"/>
          <w:numId w:val="8"/>
        </w:numPr>
        <w:autoSpaceDE w:val="0"/>
        <w:autoSpaceDN w:val="0"/>
        <w:rPr>
          <w:sz w:val="22"/>
          <w:szCs w:val="22"/>
          <w:lang w:val="en-GB"/>
        </w:rPr>
      </w:pPr>
      <w:r>
        <w:rPr>
          <w:sz w:val="22"/>
          <w:szCs w:val="22"/>
          <w:lang w:val="en-GB"/>
        </w:rPr>
        <w:t xml:space="preserve">As noted above, </w:t>
      </w:r>
      <w:r w:rsidRPr="00003D4A">
        <w:rPr>
          <w:sz w:val="22"/>
          <w:szCs w:val="22"/>
          <w:lang w:val="en-GB"/>
        </w:rPr>
        <w:t>NCs are guided by CPMT regional focal points</w:t>
      </w:r>
      <w:r>
        <w:rPr>
          <w:sz w:val="22"/>
          <w:szCs w:val="22"/>
          <w:lang w:val="en-GB"/>
        </w:rPr>
        <w:t xml:space="preserve"> for the majority of operational and technical matters</w:t>
      </w:r>
      <w:r w:rsidRPr="00003D4A">
        <w:rPr>
          <w:sz w:val="22"/>
          <w:szCs w:val="22"/>
          <w:lang w:val="en-GB"/>
        </w:rPr>
        <w:t xml:space="preserve">, </w:t>
      </w:r>
      <w:r>
        <w:rPr>
          <w:sz w:val="22"/>
          <w:szCs w:val="22"/>
          <w:lang w:val="en-GB"/>
        </w:rPr>
        <w:t>whilst reporting</w:t>
      </w:r>
      <w:r w:rsidRPr="00003D4A">
        <w:rPr>
          <w:sz w:val="22"/>
          <w:szCs w:val="22"/>
          <w:lang w:val="en-GB"/>
        </w:rPr>
        <w:t xml:space="preserve"> ultimately to the SGP Global Manager. NC</w:t>
      </w:r>
      <w:r>
        <w:rPr>
          <w:sz w:val="22"/>
          <w:szCs w:val="22"/>
          <w:lang w:val="en-GB"/>
        </w:rPr>
        <w:t>s</w:t>
      </w:r>
      <w:r w:rsidRPr="00003D4A">
        <w:rPr>
          <w:sz w:val="22"/>
          <w:szCs w:val="22"/>
          <w:lang w:val="en-GB"/>
        </w:rPr>
        <w:t xml:space="preserve"> are also accountable to the UNDP RR for country-level programme expenditures and on matters regarding meeting the ethical and professional standards of the UNDP.  The UNDP RR with members of the NSC is responsible for preparing the annual evaluation of the NC performance and recommendation concerning contractual status for review by CPMT and UNOPS.</w:t>
      </w:r>
    </w:p>
    <w:p w:rsidR="00FB3971" w:rsidRPr="00003D4A" w:rsidRDefault="00FB3971" w:rsidP="00FB3971">
      <w:pPr>
        <w:tabs>
          <w:tab w:val="num" w:pos="990"/>
        </w:tabs>
        <w:ind w:left="450"/>
        <w:rPr>
          <w:sz w:val="22"/>
          <w:szCs w:val="22"/>
          <w:lang w:val="en-GB"/>
        </w:rPr>
      </w:pPr>
    </w:p>
    <w:p w:rsidR="00FB3971" w:rsidRPr="00003D4A" w:rsidRDefault="00FB3971" w:rsidP="008670A7">
      <w:pPr>
        <w:numPr>
          <w:ilvl w:val="0"/>
          <w:numId w:val="9"/>
        </w:numPr>
        <w:tabs>
          <w:tab w:val="num" w:pos="990"/>
        </w:tabs>
        <w:autoSpaceDE w:val="0"/>
        <w:autoSpaceDN w:val="0"/>
        <w:ind w:left="450"/>
        <w:rPr>
          <w:b/>
          <w:bCs/>
          <w:sz w:val="22"/>
          <w:szCs w:val="22"/>
          <w:lang w:val="en-GB"/>
        </w:rPr>
      </w:pPr>
      <w:r w:rsidRPr="00003D4A">
        <w:rPr>
          <w:sz w:val="22"/>
          <w:szCs w:val="22"/>
          <w:lang w:val="en-GB"/>
        </w:rPr>
        <w:t>In keeping with the spirit and mandate of the SGP to develop and foster the capacities of CSOs in part</w:t>
      </w:r>
      <w:r>
        <w:rPr>
          <w:sz w:val="22"/>
          <w:szCs w:val="22"/>
          <w:lang w:val="en-GB"/>
        </w:rPr>
        <w:t>icipating countries, it is expected</w:t>
      </w:r>
      <w:r w:rsidRPr="00003D4A">
        <w:rPr>
          <w:sz w:val="22"/>
          <w:szCs w:val="22"/>
          <w:lang w:val="en-GB"/>
        </w:rPr>
        <w:t xml:space="preserve"> that as individual country programmes mature it will be possible to transfer </w:t>
      </w:r>
      <w:r>
        <w:rPr>
          <w:sz w:val="22"/>
          <w:szCs w:val="22"/>
          <w:lang w:val="en-GB"/>
        </w:rPr>
        <w:t>the hosting arrangements</w:t>
      </w:r>
      <w:r w:rsidRPr="00003D4A">
        <w:rPr>
          <w:sz w:val="22"/>
          <w:szCs w:val="22"/>
          <w:lang w:val="en-GB"/>
        </w:rPr>
        <w:t xml:space="preserve"> from the UNDP CO to </w:t>
      </w:r>
      <w:r>
        <w:rPr>
          <w:sz w:val="22"/>
          <w:szCs w:val="22"/>
          <w:lang w:val="en-GB"/>
        </w:rPr>
        <w:t>NHIs</w:t>
      </w:r>
      <w:r w:rsidRPr="00003D4A">
        <w:rPr>
          <w:sz w:val="22"/>
          <w:szCs w:val="22"/>
          <w:lang w:val="en-GB"/>
        </w:rPr>
        <w:t xml:space="preserve">. Any decision for transfer should be based on a full consultative process and analysis of key factors, and must be approved by the CPMT in consultation with the UNDP RR. In </w:t>
      </w:r>
      <w:r>
        <w:rPr>
          <w:sz w:val="22"/>
          <w:szCs w:val="22"/>
          <w:lang w:val="en-GB"/>
        </w:rPr>
        <w:t xml:space="preserve">certain </w:t>
      </w:r>
      <w:r w:rsidRPr="00003D4A">
        <w:rPr>
          <w:sz w:val="22"/>
          <w:szCs w:val="22"/>
          <w:lang w:val="en-GB"/>
        </w:rPr>
        <w:t xml:space="preserve">cases, </w:t>
      </w:r>
      <w:r>
        <w:rPr>
          <w:sz w:val="22"/>
          <w:szCs w:val="22"/>
          <w:lang w:val="en-GB"/>
        </w:rPr>
        <w:t>where</w:t>
      </w:r>
      <w:r w:rsidRPr="00003D4A">
        <w:rPr>
          <w:sz w:val="22"/>
          <w:szCs w:val="22"/>
          <w:lang w:val="en-GB"/>
        </w:rPr>
        <w:t xml:space="preserve"> the selected NHI does not fully meet performance expectations, and upon consultation with country </w:t>
      </w:r>
      <w:r w:rsidRPr="00003D4A">
        <w:rPr>
          <w:sz w:val="22"/>
          <w:szCs w:val="22"/>
          <w:lang w:val="en-GB"/>
        </w:rPr>
        <w:lastRenderedPageBreak/>
        <w:t>stakeholders</w:t>
      </w:r>
      <w:r>
        <w:rPr>
          <w:sz w:val="22"/>
          <w:szCs w:val="22"/>
          <w:lang w:val="en-GB"/>
        </w:rPr>
        <w:t>,</w:t>
      </w:r>
      <w:r w:rsidRPr="00003D4A">
        <w:rPr>
          <w:sz w:val="22"/>
          <w:szCs w:val="22"/>
          <w:lang w:val="en-GB"/>
        </w:rPr>
        <w:t xml:space="preserve"> </w:t>
      </w:r>
      <w:r>
        <w:rPr>
          <w:sz w:val="22"/>
          <w:szCs w:val="22"/>
          <w:lang w:val="en-GB"/>
        </w:rPr>
        <w:t xml:space="preserve">the </w:t>
      </w:r>
      <w:r w:rsidRPr="00003D4A">
        <w:rPr>
          <w:sz w:val="22"/>
          <w:szCs w:val="22"/>
          <w:lang w:val="en-GB"/>
        </w:rPr>
        <w:t xml:space="preserve">contract </w:t>
      </w:r>
      <w:r>
        <w:rPr>
          <w:sz w:val="22"/>
          <w:szCs w:val="22"/>
          <w:lang w:val="en-GB"/>
        </w:rPr>
        <w:t>may</w:t>
      </w:r>
      <w:r w:rsidRPr="00003D4A">
        <w:rPr>
          <w:sz w:val="22"/>
          <w:szCs w:val="22"/>
          <w:lang w:val="en-GB"/>
        </w:rPr>
        <w:t xml:space="preserve"> be terminated </w:t>
      </w:r>
      <w:r>
        <w:rPr>
          <w:sz w:val="22"/>
          <w:szCs w:val="22"/>
          <w:lang w:val="en-GB"/>
        </w:rPr>
        <w:t>by</w:t>
      </w:r>
      <w:r w:rsidRPr="00003D4A">
        <w:rPr>
          <w:sz w:val="22"/>
          <w:szCs w:val="22"/>
          <w:lang w:val="en-GB"/>
        </w:rPr>
        <w:t xml:space="preserve"> the CPMT </w:t>
      </w:r>
      <w:r>
        <w:rPr>
          <w:sz w:val="22"/>
          <w:szCs w:val="22"/>
          <w:lang w:val="en-GB"/>
        </w:rPr>
        <w:t>and UNOPS</w:t>
      </w:r>
      <w:r w:rsidRPr="00003D4A">
        <w:rPr>
          <w:sz w:val="22"/>
          <w:szCs w:val="22"/>
          <w:lang w:val="en-GB"/>
        </w:rPr>
        <w:t xml:space="preserve">, </w:t>
      </w:r>
      <w:r>
        <w:rPr>
          <w:sz w:val="22"/>
          <w:szCs w:val="22"/>
          <w:lang w:val="en-GB"/>
        </w:rPr>
        <w:t xml:space="preserve">and </w:t>
      </w:r>
      <w:r w:rsidRPr="00003D4A">
        <w:rPr>
          <w:sz w:val="22"/>
          <w:szCs w:val="22"/>
          <w:lang w:val="en-GB"/>
        </w:rPr>
        <w:t>hosting will be transferred either to the UNDP CO or to another NHI.</w:t>
      </w:r>
    </w:p>
    <w:p w:rsidR="00FB3971" w:rsidRPr="00003D4A" w:rsidRDefault="00FB3971" w:rsidP="00FB3971">
      <w:pPr>
        <w:tabs>
          <w:tab w:val="num" w:pos="990"/>
        </w:tabs>
        <w:ind w:left="450"/>
        <w:rPr>
          <w:b/>
          <w:bCs/>
          <w:sz w:val="22"/>
          <w:szCs w:val="22"/>
          <w:lang w:val="en-GB"/>
        </w:rPr>
      </w:pPr>
    </w:p>
    <w:p w:rsidR="00FB3971" w:rsidRPr="00003D4A" w:rsidRDefault="00FB3971" w:rsidP="008670A7">
      <w:pPr>
        <w:numPr>
          <w:ilvl w:val="0"/>
          <w:numId w:val="9"/>
        </w:numPr>
        <w:tabs>
          <w:tab w:val="num" w:pos="990"/>
        </w:tabs>
        <w:autoSpaceDE w:val="0"/>
        <w:autoSpaceDN w:val="0"/>
        <w:ind w:left="450"/>
        <w:rPr>
          <w:sz w:val="22"/>
          <w:szCs w:val="22"/>
          <w:lang w:val="en-GB"/>
        </w:rPr>
      </w:pPr>
      <w:r w:rsidRPr="00003D4A">
        <w:rPr>
          <w:sz w:val="22"/>
          <w:szCs w:val="22"/>
          <w:lang w:val="en-GB"/>
        </w:rPr>
        <w:t>The relationship with an NHI may range from the provision of physical office space, with the NC and NSC carrying full responsibility for programme management</w:t>
      </w:r>
      <w:r>
        <w:rPr>
          <w:sz w:val="22"/>
          <w:szCs w:val="22"/>
          <w:lang w:val="en-GB"/>
        </w:rPr>
        <w:t>;</w:t>
      </w:r>
      <w:r w:rsidRPr="00003D4A">
        <w:rPr>
          <w:sz w:val="22"/>
          <w:szCs w:val="22"/>
          <w:lang w:val="en-GB"/>
        </w:rPr>
        <w:t xml:space="preserve"> one in which the NHI is responsible for providing specifically agreed services, such as technical advice and support; through </w:t>
      </w:r>
      <w:r>
        <w:rPr>
          <w:sz w:val="22"/>
          <w:szCs w:val="22"/>
          <w:lang w:val="en-GB"/>
        </w:rPr>
        <w:t xml:space="preserve">to </w:t>
      </w:r>
      <w:r w:rsidRPr="00003D4A">
        <w:rPr>
          <w:sz w:val="22"/>
          <w:szCs w:val="22"/>
          <w:lang w:val="en-GB"/>
        </w:rPr>
        <w:t>one where the NHI carries full responsibility for managing the SGP programme.  The extent of responsibility will be clearly identified in the contract for services signed by UNOPS and the NHI and may evolve over time.</w:t>
      </w:r>
    </w:p>
    <w:p w:rsidR="00FB3971" w:rsidRPr="00003D4A" w:rsidRDefault="00FB3971" w:rsidP="00FB3971">
      <w:pPr>
        <w:tabs>
          <w:tab w:val="num" w:pos="990"/>
        </w:tabs>
        <w:ind w:left="450"/>
        <w:rPr>
          <w:sz w:val="22"/>
          <w:szCs w:val="22"/>
          <w:lang w:val="en-GB"/>
        </w:rPr>
      </w:pPr>
    </w:p>
    <w:p w:rsidR="00FB3971" w:rsidRPr="00003D4A" w:rsidRDefault="00FB3971" w:rsidP="008670A7">
      <w:pPr>
        <w:numPr>
          <w:ilvl w:val="0"/>
          <w:numId w:val="9"/>
        </w:numPr>
        <w:tabs>
          <w:tab w:val="num" w:pos="990"/>
        </w:tabs>
        <w:autoSpaceDE w:val="0"/>
        <w:autoSpaceDN w:val="0"/>
        <w:ind w:left="450"/>
        <w:rPr>
          <w:sz w:val="22"/>
          <w:szCs w:val="22"/>
          <w:lang w:val="en-GB"/>
        </w:rPr>
      </w:pPr>
      <w:r w:rsidRPr="00003D4A">
        <w:rPr>
          <w:sz w:val="22"/>
          <w:szCs w:val="22"/>
          <w:lang w:val="en-GB"/>
        </w:rPr>
        <w:t xml:space="preserve">The identification of a pool of suitable NHIs may be carried out through a process of competitive bidding, or by gradually accumulating a list of available and interested organizations in consultation with key stakeholders. Local representation of international NGOs would not normally be eligible.  The legitimacy and neutrality of potential NHIs within the national NGO community are essential qualifications to carry out SGP grant-making activities. Once a pool of organizations has been established, the following factors will be considered by the CPMT and UNDP </w:t>
      </w:r>
      <w:r>
        <w:rPr>
          <w:sz w:val="22"/>
          <w:szCs w:val="22"/>
          <w:lang w:val="en-GB"/>
        </w:rPr>
        <w:t>CO</w:t>
      </w:r>
      <w:r w:rsidRPr="00003D4A">
        <w:rPr>
          <w:sz w:val="22"/>
          <w:szCs w:val="22"/>
          <w:lang w:val="en-GB"/>
        </w:rPr>
        <w:t xml:space="preserve"> in order to select the best candidate</w:t>
      </w:r>
      <w:r>
        <w:rPr>
          <w:sz w:val="22"/>
          <w:szCs w:val="22"/>
          <w:lang w:val="en-GB"/>
        </w:rPr>
        <w:t>:</w:t>
      </w:r>
    </w:p>
    <w:p w:rsidR="00FB3971" w:rsidRPr="00003D4A" w:rsidRDefault="00FB3971" w:rsidP="00FB3971">
      <w:pPr>
        <w:tabs>
          <w:tab w:val="num" w:pos="990"/>
        </w:tabs>
        <w:ind w:left="450"/>
        <w:rPr>
          <w:sz w:val="22"/>
          <w:szCs w:val="22"/>
          <w:lang w:val="en-GB"/>
        </w:rPr>
      </w:pPr>
      <w:r w:rsidRPr="00003D4A">
        <w:rPr>
          <w:sz w:val="22"/>
          <w:szCs w:val="22"/>
          <w:lang w:val="en-GB"/>
        </w:rPr>
        <w:tab/>
      </w:r>
    </w:p>
    <w:p w:rsidR="00FB3971" w:rsidRPr="00003D4A" w:rsidRDefault="00FB3971" w:rsidP="008670A7">
      <w:pPr>
        <w:numPr>
          <w:ilvl w:val="0"/>
          <w:numId w:val="14"/>
        </w:numPr>
        <w:tabs>
          <w:tab w:val="num" w:pos="1560"/>
        </w:tabs>
        <w:autoSpaceDE w:val="0"/>
        <w:autoSpaceDN w:val="0"/>
        <w:rPr>
          <w:sz w:val="22"/>
          <w:szCs w:val="22"/>
          <w:lang w:val="en-GB"/>
        </w:rPr>
      </w:pPr>
      <w:r w:rsidRPr="00003D4A">
        <w:rPr>
          <w:sz w:val="22"/>
          <w:szCs w:val="22"/>
          <w:lang w:val="en-GB"/>
        </w:rPr>
        <w:t xml:space="preserve">National stature and </w:t>
      </w:r>
      <w:r>
        <w:rPr>
          <w:sz w:val="22"/>
          <w:szCs w:val="22"/>
          <w:lang w:val="en-GB"/>
        </w:rPr>
        <w:t>credibility</w:t>
      </w:r>
      <w:r w:rsidRPr="00003D4A">
        <w:rPr>
          <w:sz w:val="22"/>
          <w:szCs w:val="22"/>
          <w:lang w:val="en-GB"/>
        </w:rPr>
        <w:t>;</w:t>
      </w:r>
    </w:p>
    <w:p w:rsidR="00FB3971" w:rsidRPr="00003D4A" w:rsidRDefault="00FB3971" w:rsidP="008670A7">
      <w:pPr>
        <w:numPr>
          <w:ilvl w:val="0"/>
          <w:numId w:val="14"/>
        </w:numPr>
        <w:tabs>
          <w:tab w:val="num" w:pos="1560"/>
        </w:tabs>
        <w:autoSpaceDE w:val="0"/>
        <w:autoSpaceDN w:val="0"/>
        <w:rPr>
          <w:sz w:val="22"/>
          <w:szCs w:val="22"/>
          <w:lang w:val="en-GB"/>
        </w:rPr>
      </w:pPr>
      <w:r w:rsidRPr="00003D4A">
        <w:rPr>
          <w:sz w:val="22"/>
          <w:szCs w:val="22"/>
          <w:lang w:val="en-GB"/>
        </w:rPr>
        <w:t xml:space="preserve">Good working relationships with other </w:t>
      </w:r>
      <w:r>
        <w:rPr>
          <w:sz w:val="22"/>
          <w:szCs w:val="22"/>
          <w:lang w:val="en-GB"/>
        </w:rPr>
        <w:t>CSOs</w:t>
      </w:r>
      <w:r w:rsidRPr="00003D4A">
        <w:rPr>
          <w:sz w:val="22"/>
          <w:szCs w:val="22"/>
          <w:lang w:val="en-GB"/>
        </w:rPr>
        <w:t>, including participation in environment/</w:t>
      </w:r>
      <w:r>
        <w:rPr>
          <w:sz w:val="22"/>
          <w:szCs w:val="22"/>
          <w:lang w:val="en-GB"/>
        </w:rPr>
        <w:t xml:space="preserve"> </w:t>
      </w:r>
      <w:r w:rsidRPr="00003D4A">
        <w:rPr>
          <w:sz w:val="22"/>
          <w:szCs w:val="22"/>
          <w:lang w:val="en-GB"/>
        </w:rPr>
        <w:t>development networks;</w:t>
      </w:r>
    </w:p>
    <w:p w:rsidR="00FB3971" w:rsidRPr="00003D4A" w:rsidRDefault="00FB3971" w:rsidP="008670A7">
      <w:pPr>
        <w:numPr>
          <w:ilvl w:val="0"/>
          <w:numId w:val="14"/>
        </w:numPr>
        <w:tabs>
          <w:tab w:val="num" w:pos="1560"/>
        </w:tabs>
        <w:autoSpaceDE w:val="0"/>
        <w:autoSpaceDN w:val="0"/>
        <w:rPr>
          <w:sz w:val="22"/>
          <w:szCs w:val="22"/>
          <w:lang w:val="en-GB"/>
        </w:rPr>
      </w:pPr>
      <w:r w:rsidRPr="00003D4A">
        <w:rPr>
          <w:sz w:val="22"/>
          <w:szCs w:val="22"/>
          <w:lang w:val="en-GB"/>
        </w:rPr>
        <w:t>Demonstrated compatibility with the procedures, objectives, and grant-making functions of the SGP, GEF, and UNDP;</w:t>
      </w:r>
    </w:p>
    <w:p w:rsidR="00FB3971" w:rsidRPr="00003D4A" w:rsidRDefault="00FB3971" w:rsidP="008670A7">
      <w:pPr>
        <w:numPr>
          <w:ilvl w:val="0"/>
          <w:numId w:val="14"/>
        </w:numPr>
        <w:tabs>
          <w:tab w:val="num" w:pos="1560"/>
        </w:tabs>
        <w:autoSpaceDE w:val="0"/>
        <w:autoSpaceDN w:val="0"/>
        <w:rPr>
          <w:sz w:val="22"/>
          <w:szCs w:val="22"/>
          <w:lang w:val="en-GB"/>
        </w:rPr>
      </w:pPr>
      <w:r w:rsidRPr="00003D4A">
        <w:rPr>
          <w:sz w:val="22"/>
          <w:szCs w:val="22"/>
          <w:lang w:val="en-GB"/>
        </w:rPr>
        <w:t>Significant experience in community-based, participatory environment and development;</w:t>
      </w:r>
    </w:p>
    <w:p w:rsidR="00FB3971" w:rsidRPr="00003D4A" w:rsidRDefault="00FB3971" w:rsidP="008670A7">
      <w:pPr>
        <w:numPr>
          <w:ilvl w:val="0"/>
          <w:numId w:val="14"/>
        </w:numPr>
        <w:tabs>
          <w:tab w:val="num" w:pos="1560"/>
        </w:tabs>
        <w:autoSpaceDE w:val="0"/>
        <w:autoSpaceDN w:val="0"/>
        <w:rPr>
          <w:sz w:val="22"/>
          <w:szCs w:val="22"/>
          <w:lang w:val="en-GB"/>
        </w:rPr>
      </w:pPr>
      <w:r w:rsidRPr="00003D4A">
        <w:rPr>
          <w:sz w:val="22"/>
          <w:szCs w:val="22"/>
          <w:lang w:val="en-GB"/>
        </w:rPr>
        <w:t xml:space="preserve">Substantial involvement and technical expertise in environmental issues related to </w:t>
      </w:r>
      <w:r>
        <w:rPr>
          <w:sz w:val="22"/>
          <w:szCs w:val="22"/>
          <w:lang w:val="en-GB"/>
        </w:rPr>
        <w:t>the GEF focal areas and the Rio conventions;</w:t>
      </w:r>
    </w:p>
    <w:p w:rsidR="00FB3971" w:rsidRPr="00003D4A" w:rsidRDefault="00FB3971" w:rsidP="008670A7">
      <w:pPr>
        <w:numPr>
          <w:ilvl w:val="0"/>
          <w:numId w:val="14"/>
        </w:numPr>
        <w:tabs>
          <w:tab w:val="num" w:pos="1560"/>
        </w:tabs>
        <w:autoSpaceDE w:val="0"/>
        <w:autoSpaceDN w:val="0"/>
        <w:rPr>
          <w:sz w:val="22"/>
          <w:szCs w:val="22"/>
          <w:lang w:val="en-GB"/>
        </w:rPr>
      </w:pPr>
      <w:r w:rsidRPr="00003D4A">
        <w:rPr>
          <w:sz w:val="22"/>
          <w:szCs w:val="22"/>
          <w:lang w:val="en-GB"/>
        </w:rPr>
        <w:t>Proven programme management and administrative capacity with systems in place</w:t>
      </w:r>
      <w:r>
        <w:rPr>
          <w:sz w:val="22"/>
          <w:szCs w:val="22"/>
          <w:lang w:val="en-GB"/>
        </w:rPr>
        <w:t>.</w:t>
      </w:r>
    </w:p>
    <w:p w:rsidR="00FB3971" w:rsidRPr="00003D4A" w:rsidRDefault="00FB3971" w:rsidP="00FB3971">
      <w:pPr>
        <w:tabs>
          <w:tab w:val="num" w:pos="990"/>
        </w:tabs>
        <w:ind w:left="450"/>
        <w:rPr>
          <w:sz w:val="22"/>
          <w:szCs w:val="22"/>
          <w:lang w:val="en-GB"/>
        </w:rPr>
      </w:pPr>
    </w:p>
    <w:p w:rsidR="00FB3971" w:rsidRPr="00D33138" w:rsidRDefault="00FB3971" w:rsidP="008670A7">
      <w:pPr>
        <w:numPr>
          <w:ilvl w:val="0"/>
          <w:numId w:val="9"/>
        </w:numPr>
        <w:tabs>
          <w:tab w:val="num" w:pos="990"/>
        </w:tabs>
        <w:autoSpaceDE w:val="0"/>
        <w:autoSpaceDN w:val="0"/>
        <w:ind w:left="450"/>
        <w:rPr>
          <w:sz w:val="22"/>
          <w:szCs w:val="22"/>
          <w:lang w:val="en-GB"/>
        </w:rPr>
      </w:pPr>
      <w:r w:rsidRPr="00003D4A">
        <w:rPr>
          <w:sz w:val="22"/>
          <w:szCs w:val="22"/>
          <w:lang w:val="en-GB"/>
        </w:rPr>
        <w:t xml:space="preserve">The NC is normally an employee of UNOPS whereas the contract is administered </w:t>
      </w:r>
      <w:r>
        <w:rPr>
          <w:sz w:val="22"/>
          <w:szCs w:val="22"/>
          <w:lang w:val="en-GB"/>
        </w:rPr>
        <w:t xml:space="preserve">locally </w:t>
      </w:r>
      <w:r w:rsidRPr="00003D4A">
        <w:rPr>
          <w:sz w:val="22"/>
          <w:szCs w:val="22"/>
          <w:lang w:val="en-GB"/>
        </w:rPr>
        <w:t xml:space="preserve">by the UNDP CO on behalf of UNOPS.  In some cases, the NC contract administration can be covered under the terms of the contract with the </w:t>
      </w:r>
      <w:r>
        <w:rPr>
          <w:sz w:val="22"/>
          <w:szCs w:val="22"/>
          <w:lang w:val="en-GB"/>
        </w:rPr>
        <w:t>NHI</w:t>
      </w:r>
      <w:r w:rsidRPr="00003D4A">
        <w:rPr>
          <w:sz w:val="22"/>
          <w:szCs w:val="22"/>
          <w:lang w:val="en-GB"/>
        </w:rPr>
        <w:t xml:space="preserve">. The selection of the NC is done through a publicly advertised and competitive selection process. As a general rule, the recruitment process for the NC is managed on behalf of UNOPS by the UNDP CO under the overall supervision of the UNDP RR. This is ordinarily the case even if the NC will be placed in an NHI; however, the NHI, as appropriate and upon approval of CPMT, may manage </w:t>
      </w:r>
      <w:r>
        <w:rPr>
          <w:sz w:val="22"/>
          <w:szCs w:val="22"/>
          <w:lang w:val="en-GB"/>
        </w:rPr>
        <w:t xml:space="preserve">the </w:t>
      </w:r>
      <w:r w:rsidRPr="00003D4A">
        <w:rPr>
          <w:sz w:val="22"/>
          <w:szCs w:val="22"/>
          <w:lang w:val="en-GB"/>
        </w:rPr>
        <w:t>NC recruitment.</w:t>
      </w:r>
      <w:r>
        <w:rPr>
          <w:sz w:val="22"/>
          <w:szCs w:val="22"/>
          <w:lang w:val="en-GB"/>
        </w:rPr>
        <w:t xml:space="preserve"> The selection panel submits three of the top applicants to the Global Manager for final selection and decision.</w:t>
      </w:r>
      <w:r w:rsidRPr="00003D4A">
        <w:rPr>
          <w:sz w:val="22"/>
          <w:szCs w:val="22"/>
          <w:lang w:val="en-GB"/>
        </w:rPr>
        <w:t xml:space="preserve"> The recruitment process and related guidelines are highlighted in </w:t>
      </w:r>
      <w:r>
        <w:rPr>
          <w:sz w:val="22"/>
          <w:szCs w:val="22"/>
          <w:lang w:val="en-GB"/>
        </w:rPr>
        <w:t xml:space="preserve">more </w:t>
      </w:r>
      <w:r w:rsidRPr="00003D4A">
        <w:rPr>
          <w:sz w:val="22"/>
          <w:szCs w:val="22"/>
          <w:lang w:val="en-GB"/>
        </w:rPr>
        <w:t>detail in the UNOPS SGP SOPs.</w:t>
      </w:r>
    </w:p>
    <w:p w:rsidR="00FB3971" w:rsidRPr="00003D4A" w:rsidRDefault="00FB3971" w:rsidP="00FB3971">
      <w:pPr>
        <w:tabs>
          <w:tab w:val="num" w:pos="990"/>
        </w:tabs>
        <w:ind w:left="450"/>
        <w:rPr>
          <w:sz w:val="22"/>
          <w:szCs w:val="22"/>
          <w:lang w:val="en-GB"/>
        </w:rPr>
      </w:pPr>
    </w:p>
    <w:p w:rsidR="00FB3971" w:rsidRPr="00003D4A" w:rsidRDefault="00FB3971" w:rsidP="008670A7">
      <w:pPr>
        <w:numPr>
          <w:ilvl w:val="0"/>
          <w:numId w:val="9"/>
        </w:numPr>
        <w:tabs>
          <w:tab w:val="num" w:pos="990"/>
        </w:tabs>
        <w:autoSpaceDE w:val="0"/>
        <w:autoSpaceDN w:val="0"/>
        <w:ind w:left="450"/>
        <w:rPr>
          <w:sz w:val="22"/>
          <w:szCs w:val="22"/>
          <w:lang w:val="en-GB"/>
        </w:rPr>
      </w:pPr>
      <w:r>
        <w:rPr>
          <w:sz w:val="22"/>
          <w:szCs w:val="22"/>
          <w:lang w:val="en-GB"/>
        </w:rPr>
        <w:t>Typically, NHIs do not</w:t>
      </w:r>
      <w:r w:rsidRPr="00003D4A">
        <w:rPr>
          <w:sz w:val="22"/>
          <w:szCs w:val="22"/>
          <w:lang w:val="en-GB"/>
        </w:rPr>
        <w:t xml:space="preserve"> normally administer grant funds. As country programmes evolve, however, it may become desirable to include direct grants administration as part of NHI responsibilities under UNOPS-issued contracts or other mechanisms, thereby increasing the level of country ownership of</w:t>
      </w:r>
      <w:r>
        <w:rPr>
          <w:sz w:val="22"/>
          <w:szCs w:val="22"/>
          <w:lang w:val="en-GB"/>
        </w:rPr>
        <w:t>,</w:t>
      </w:r>
      <w:r w:rsidRPr="00003D4A">
        <w:rPr>
          <w:sz w:val="22"/>
          <w:szCs w:val="22"/>
          <w:lang w:val="en-GB"/>
        </w:rPr>
        <w:t xml:space="preserve"> and civil society participation in</w:t>
      </w:r>
      <w:r>
        <w:rPr>
          <w:sz w:val="22"/>
          <w:szCs w:val="22"/>
          <w:lang w:val="en-GB"/>
        </w:rPr>
        <w:t>,</w:t>
      </w:r>
      <w:r w:rsidRPr="00003D4A">
        <w:rPr>
          <w:sz w:val="22"/>
          <w:szCs w:val="22"/>
          <w:lang w:val="en-GB"/>
        </w:rPr>
        <w:t xml:space="preserve"> the programme. </w:t>
      </w:r>
      <w:r>
        <w:rPr>
          <w:sz w:val="22"/>
          <w:szCs w:val="22"/>
          <w:lang w:val="en-GB"/>
        </w:rPr>
        <w:t>Administrative procedures</w:t>
      </w:r>
      <w:r w:rsidRPr="00003D4A">
        <w:rPr>
          <w:sz w:val="22"/>
          <w:szCs w:val="22"/>
          <w:lang w:val="en-GB"/>
        </w:rPr>
        <w:t xml:space="preserve"> will need to be devised to ensure that the administration of grant allocations and their transferral to grant recipients remain transparent, accountable and fluid.</w:t>
      </w:r>
      <w:r>
        <w:rPr>
          <w:sz w:val="22"/>
          <w:szCs w:val="22"/>
          <w:lang w:val="en-GB"/>
        </w:rPr>
        <w:t xml:space="preserve"> </w:t>
      </w:r>
      <w:r w:rsidRPr="00003D4A">
        <w:rPr>
          <w:sz w:val="22"/>
          <w:szCs w:val="22"/>
          <w:lang w:val="en-GB"/>
        </w:rPr>
        <w:t xml:space="preserve">NHIs cannot be awarded nor </w:t>
      </w:r>
      <w:proofErr w:type="gramStart"/>
      <w:r w:rsidRPr="00003D4A">
        <w:rPr>
          <w:sz w:val="22"/>
          <w:szCs w:val="22"/>
          <w:lang w:val="en-GB"/>
        </w:rPr>
        <w:t>use SGP grant</w:t>
      </w:r>
      <w:proofErr w:type="gramEnd"/>
      <w:r w:rsidRPr="00003D4A">
        <w:rPr>
          <w:sz w:val="22"/>
          <w:szCs w:val="22"/>
          <w:lang w:val="en-GB"/>
        </w:rPr>
        <w:t xml:space="preserve"> funds.</w:t>
      </w:r>
    </w:p>
    <w:p w:rsidR="00FB3971" w:rsidRDefault="00FB3971" w:rsidP="00FB3971">
      <w:pPr>
        <w:tabs>
          <w:tab w:val="num" w:pos="990"/>
        </w:tabs>
        <w:ind w:left="450"/>
        <w:rPr>
          <w:sz w:val="22"/>
          <w:szCs w:val="22"/>
          <w:lang w:val="en-GB"/>
        </w:rPr>
      </w:pPr>
    </w:p>
    <w:p w:rsidR="00FB3971" w:rsidRPr="00003D4A" w:rsidRDefault="00FB3971" w:rsidP="00FB3971">
      <w:pPr>
        <w:tabs>
          <w:tab w:val="num" w:pos="990"/>
        </w:tabs>
        <w:ind w:left="450"/>
        <w:rPr>
          <w:sz w:val="22"/>
          <w:szCs w:val="22"/>
          <w:lang w:val="en-GB"/>
        </w:rPr>
      </w:pPr>
    </w:p>
    <w:p w:rsidR="00FB3971" w:rsidRPr="00003D4A" w:rsidRDefault="00FB3971" w:rsidP="00FB3971">
      <w:pPr>
        <w:pStyle w:val="level2"/>
        <w:tabs>
          <w:tab w:val="num" w:pos="990"/>
        </w:tabs>
        <w:rPr>
          <w:i/>
          <w:sz w:val="22"/>
          <w:szCs w:val="22"/>
          <w:lang w:val="en-GB"/>
        </w:rPr>
      </w:pPr>
      <w:bookmarkStart w:id="537" w:name="_Toc481266271"/>
      <w:bookmarkStart w:id="538" w:name="_Toc156109616"/>
      <w:r w:rsidRPr="00003D4A">
        <w:rPr>
          <w:i/>
          <w:sz w:val="22"/>
          <w:szCs w:val="22"/>
          <w:lang w:val="en-GB"/>
        </w:rPr>
        <w:t xml:space="preserve">SGP </w:t>
      </w:r>
      <w:bookmarkEnd w:id="537"/>
      <w:bookmarkEnd w:id="538"/>
      <w:r>
        <w:rPr>
          <w:i/>
          <w:sz w:val="22"/>
          <w:szCs w:val="22"/>
          <w:lang w:val="en-GB"/>
        </w:rPr>
        <w:t>country staff roles and</w:t>
      </w:r>
      <w:r w:rsidRPr="00003D4A">
        <w:rPr>
          <w:i/>
          <w:sz w:val="22"/>
          <w:szCs w:val="22"/>
          <w:lang w:val="en-GB"/>
        </w:rPr>
        <w:t xml:space="preserve"> </w:t>
      </w:r>
      <w:r>
        <w:rPr>
          <w:i/>
          <w:sz w:val="22"/>
          <w:szCs w:val="22"/>
          <w:lang w:val="en-GB"/>
        </w:rPr>
        <w:t>responsibilities</w:t>
      </w:r>
    </w:p>
    <w:p w:rsidR="00FB3971" w:rsidRPr="00003D4A" w:rsidRDefault="00FB3971" w:rsidP="00FB3971">
      <w:pPr>
        <w:tabs>
          <w:tab w:val="num" w:pos="990"/>
        </w:tabs>
        <w:ind w:left="450"/>
        <w:rPr>
          <w:sz w:val="22"/>
          <w:szCs w:val="22"/>
          <w:lang w:val="en-GB"/>
        </w:rPr>
      </w:pPr>
    </w:p>
    <w:p w:rsidR="00FB3971" w:rsidRPr="00D33138" w:rsidRDefault="00FB3971" w:rsidP="008670A7">
      <w:pPr>
        <w:numPr>
          <w:ilvl w:val="0"/>
          <w:numId w:val="9"/>
        </w:numPr>
        <w:tabs>
          <w:tab w:val="num" w:pos="990"/>
        </w:tabs>
        <w:autoSpaceDE w:val="0"/>
        <w:autoSpaceDN w:val="0"/>
        <w:ind w:left="450"/>
        <w:rPr>
          <w:bCs/>
          <w:sz w:val="22"/>
          <w:szCs w:val="22"/>
          <w:lang w:val="en-GB"/>
        </w:rPr>
      </w:pPr>
      <w:r w:rsidRPr="00003D4A">
        <w:rPr>
          <w:sz w:val="22"/>
          <w:szCs w:val="22"/>
          <w:lang w:val="en-GB"/>
        </w:rPr>
        <w:t>The NC is responsible for the overall functioning of the SGP in each participating country, and for the achievement of the benchmarks established for country programme implementation in the CPS and SGP Project Document</w:t>
      </w:r>
      <w:r>
        <w:rPr>
          <w:sz w:val="22"/>
          <w:szCs w:val="22"/>
          <w:lang w:val="en-GB"/>
        </w:rPr>
        <w:t xml:space="preserve"> for the relevant Operational Phase</w:t>
      </w:r>
      <w:r w:rsidRPr="00003D4A">
        <w:rPr>
          <w:sz w:val="22"/>
          <w:szCs w:val="22"/>
          <w:lang w:val="en-GB"/>
        </w:rPr>
        <w:t>. The NC is expected to have full-time dedication to the SGP.</w:t>
      </w:r>
      <w:r w:rsidRPr="00003D4A">
        <w:rPr>
          <w:rStyle w:val="FootnoteReference"/>
          <w:sz w:val="22"/>
          <w:szCs w:val="22"/>
          <w:lang w:val="en-GB"/>
        </w:rPr>
        <w:footnoteReference w:id="26"/>
      </w:r>
      <w:r w:rsidRPr="00003D4A">
        <w:rPr>
          <w:sz w:val="22"/>
          <w:szCs w:val="22"/>
          <w:lang w:val="en-GB"/>
        </w:rPr>
        <w:t xml:space="preserve">  The NC is responsible for ensuring sound programme and project monitoring and evaluation, and laying the foundation for </w:t>
      </w:r>
      <w:r w:rsidRPr="00003D4A">
        <w:rPr>
          <w:sz w:val="22"/>
          <w:szCs w:val="22"/>
          <w:lang w:val="en-GB"/>
        </w:rPr>
        <w:lastRenderedPageBreak/>
        <w:t>programme sustainability.</w:t>
      </w:r>
      <w:r>
        <w:rPr>
          <w:sz w:val="22"/>
          <w:szCs w:val="22"/>
          <w:lang w:val="en-GB"/>
        </w:rPr>
        <w:t xml:space="preserve"> In project development, the NC may work directly to assist proponent CSOs access needed </w:t>
      </w:r>
      <w:proofErr w:type="gramStart"/>
      <w:r>
        <w:rPr>
          <w:sz w:val="22"/>
          <w:szCs w:val="22"/>
          <w:lang w:val="en-GB"/>
        </w:rPr>
        <w:t>support  including</w:t>
      </w:r>
      <w:proofErr w:type="gramEnd"/>
      <w:r>
        <w:rPr>
          <w:sz w:val="22"/>
          <w:szCs w:val="22"/>
          <w:lang w:val="en-GB"/>
        </w:rPr>
        <w:t xml:space="preserve"> the recommendation of support through planning grants. </w:t>
      </w:r>
      <w:r w:rsidRPr="00003D4A">
        <w:rPr>
          <w:sz w:val="22"/>
          <w:szCs w:val="22"/>
          <w:lang w:val="en-GB"/>
        </w:rPr>
        <w:t xml:space="preserve">The NC, jointly with the UNDP CO, bear direct responsibility for all local programme expenditures. A critical aspect of the </w:t>
      </w:r>
      <w:r w:rsidRPr="00D33138">
        <w:rPr>
          <w:sz w:val="22"/>
          <w:szCs w:val="22"/>
          <w:lang w:val="en-GB"/>
        </w:rPr>
        <w:t>NC</w:t>
      </w:r>
      <w:r>
        <w:rPr>
          <w:sz w:val="22"/>
          <w:szCs w:val="22"/>
          <w:lang w:val="en-GB"/>
        </w:rPr>
        <w:t xml:space="preserve"> job performance is to carefully monitor and supervise these expenditures under the overall supervision of UNOPS and to ensure accountability and transparency</w:t>
      </w:r>
    </w:p>
    <w:p w:rsidR="00FB3971" w:rsidRPr="00003D4A" w:rsidRDefault="00FB3971" w:rsidP="00FB3971">
      <w:pPr>
        <w:tabs>
          <w:tab w:val="num" w:pos="990"/>
        </w:tabs>
        <w:ind w:left="450"/>
        <w:rPr>
          <w:b/>
          <w:bCs/>
          <w:sz w:val="22"/>
          <w:szCs w:val="22"/>
          <w:lang w:val="en-GB"/>
        </w:rPr>
      </w:pPr>
    </w:p>
    <w:p w:rsidR="00FB3971" w:rsidRDefault="00FB3971" w:rsidP="008670A7">
      <w:pPr>
        <w:numPr>
          <w:ilvl w:val="0"/>
          <w:numId w:val="9"/>
        </w:numPr>
        <w:tabs>
          <w:tab w:val="num" w:pos="990"/>
        </w:tabs>
        <w:autoSpaceDE w:val="0"/>
        <w:autoSpaceDN w:val="0"/>
        <w:ind w:left="450"/>
        <w:rPr>
          <w:sz w:val="22"/>
          <w:szCs w:val="22"/>
          <w:lang w:val="en-GB"/>
        </w:rPr>
      </w:pPr>
      <w:r w:rsidRPr="00003D4A">
        <w:rPr>
          <w:sz w:val="22"/>
          <w:szCs w:val="22"/>
          <w:lang w:val="en-GB"/>
        </w:rPr>
        <w:t>The NC usually represents the SGP in local and national meetings, workshops, and other events, and may be accompanied by members of the NSC. However, for legal and financial purposes, only the UNDP RR or his/her Officer in Charge (OIC) may represent the SGP in-country (on behalf of UNOPS)</w:t>
      </w:r>
      <w:r>
        <w:rPr>
          <w:sz w:val="22"/>
          <w:szCs w:val="22"/>
          <w:lang w:val="en-GB"/>
        </w:rPr>
        <w:t xml:space="preserve">. </w:t>
      </w:r>
      <w:r w:rsidRPr="00003D4A">
        <w:rPr>
          <w:sz w:val="22"/>
          <w:szCs w:val="22"/>
          <w:lang w:val="en-GB"/>
        </w:rPr>
        <w:t>Only the UNDP RR or his/her Officer in Charge (OIC)</w:t>
      </w:r>
      <w:r>
        <w:rPr>
          <w:sz w:val="22"/>
          <w:szCs w:val="22"/>
          <w:lang w:val="en-GB"/>
        </w:rPr>
        <w:t xml:space="preserve"> </w:t>
      </w:r>
      <w:r w:rsidRPr="00003D4A">
        <w:rPr>
          <w:sz w:val="22"/>
          <w:szCs w:val="22"/>
          <w:lang w:val="en-GB"/>
        </w:rPr>
        <w:t xml:space="preserve">can sign SGP grant Memoranda of Agreement (MOAs) and </w:t>
      </w:r>
      <w:r>
        <w:rPr>
          <w:sz w:val="22"/>
          <w:szCs w:val="22"/>
          <w:lang w:val="en-GB"/>
        </w:rPr>
        <w:t xml:space="preserve">for </w:t>
      </w:r>
      <w:r w:rsidRPr="00003D4A">
        <w:rPr>
          <w:sz w:val="22"/>
          <w:szCs w:val="22"/>
          <w:lang w:val="en-GB"/>
        </w:rPr>
        <w:t>signing any co</w:t>
      </w:r>
      <w:r>
        <w:rPr>
          <w:sz w:val="22"/>
          <w:szCs w:val="22"/>
          <w:lang w:val="en-GB"/>
        </w:rPr>
        <w:t>-</w:t>
      </w:r>
      <w:r w:rsidRPr="00003D4A">
        <w:rPr>
          <w:sz w:val="22"/>
          <w:szCs w:val="22"/>
          <w:lang w:val="en-GB"/>
        </w:rPr>
        <w:t>financing arrangements</w:t>
      </w:r>
      <w:r w:rsidRPr="00D33138">
        <w:rPr>
          <w:sz w:val="22"/>
          <w:szCs w:val="22"/>
          <w:lang w:val="en-GB"/>
        </w:rPr>
        <w:t xml:space="preserve"> </w:t>
      </w:r>
      <w:r w:rsidRPr="00003D4A">
        <w:rPr>
          <w:sz w:val="22"/>
          <w:szCs w:val="22"/>
          <w:lang w:val="en-GB"/>
        </w:rPr>
        <w:t>on behalf of SGP</w:t>
      </w:r>
      <w:r>
        <w:rPr>
          <w:sz w:val="22"/>
          <w:szCs w:val="22"/>
          <w:lang w:val="en-GB"/>
        </w:rPr>
        <w:t xml:space="preserve">. </w:t>
      </w:r>
      <w:r w:rsidRPr="00003D4A">
        <w:rPr>
          <w:sz w:val="22"/>
          <w:szCs w:val="22"/>
          <w:lang w:val="en-GB"/>
        </w:rPr>
        <w:t>While the NC may initiate and undertake co</w:t>
      </w:r>
      <w:r>
        <w:rPr>
          <w:sz w:val="22"/>
          <w:szCs w:val="22"/>
          <w:lang w:val="en-GB"/>
        </w:rPr>
        <w:t>-</w:t>
      </w:r>
      <w:r w:rsidRPr="00003D4A">
        <w:rPr>
          <w:sz w:val="22"/>
          <w:szCs w:val="22"/>
          <w:lang w:val="en-GB"/>
        </w:rPr>
        <w:t xml:space="preserve">financing and other negotiations for the programme, s/he should never </w:t>
      </w:r>
      <w:r>
        <w:rPr>
          <w:sz w:val="22"/>
          <w:szCs w:val="22"/>
          <w:lang w:val="en-GB"/>
        </w:rPr>
        <w:t xml:space="preserve">officially </w:t>
      </w:r>
      <w:r w:rsidRPr="00003D4A">
        <w:rPr>
          <w:sz w:val="22"/>
          <w:szCs w:val="22"/>
          <w:lang w:val="en-GB"/>
        </w:rPr>
        <w:t xml:space="preserve">sign </w:t>
      </w:r>
      <w:r>
        <w:rPr>
          <w:sz w:val="22"/>
          <w:szCs w:val="22"/>
          <w:lang w:val="en-GB"/>
        </w:rPr>
        <w:t>such agreements. The NC, however, may sign non-binding collaborative agreements between SGP and other projects and programs. The NC should consult the CPMT and the UNOPS SGP Cluster should there be doubt on signing rules and procedures.</w:t>
      </w:r>
    </w:p>
    <w:p w:rsidR="00FB3971" w:rsidRPr="00003D4A" w:rsidRDefault="00FB3971" w:rsidP="00FB3971">
      <w:pPr>
        <w:rPr>
          <w:b/>
          <w:bCs/>
          <w:sz w:val="22"/>
          <w:szCs w:val="22"/>
          <w:lang w:val="en-GB"/>
        </w:rPr>
      </w:pPr>
    </w:p>
    <w:p w:rsidR="00FB3971" w:rsidRPr="00003D4A" w:rsidRDefault="00FB3971" w:rsidP="008670A7">
      <w:pPr>
        <w:numPr>
          <w:ilvl w:val="0"/>
          <w:numId w:val="9"/>
        </w:numPr>
        <w:autoSpaceDE w:val="0"/>
        <w:autoSpaceDN w:val="0"/>
        <w:ind w:left="450"/>
        <w:rPr>
          <w:b/>
          <w:bCs/>
          <w:sz w:val="22"/>
          <w:szCs w:val="22"/>
          <w:lang w:val="en-GB"/>
        </w:rPr>
      </w:pPr>
      <w:r w:rsidRPr="00003D4A">
        <w:rPr>
          <w:sz w:val="22"/>
          <w:szCs w:val="22"/>
          <w:lang w:val="en-GB"/>
        </w:rPr>
        <w:t xml:space="preserve">The performance of </w:t>
      </w:r>
      <w:r w:rsidRPr="00D33138">
        <w:rPr>
          <w:sz w:val="22"/>
          <w:szCs w:val="22"/>
          <w:lang w:val="en-GB"/>
        </w:rPr>
        <w:t>NCs</w:t>
      </w:r>
      <w:r>
        <w:rPr>
          <w:sz w:val="22"/>
          <w:szCs w:val="22"/>
          <w:lang w:val="en-GB"/>
        </w:rPr>
        <w:t xml:space="preserve"> is evaluated annually.  The evaluation is undertaken through an online Performance and Results Assessment (PRA) in two parts:  a self-assessment by the NC, and a performance</w:t>
      </w:r>
      <w:r w:rsidRPr="00003D4A">
        <w:rPr>
          <w:sz w:val="22"/>
          <w:szCs w:val="22"/>
          <w:lang w:val="en-GB"/>
        </w:rPr>
        <w:t xml:space="preserve"> evaluation with NSC inputs under the charge of the UNDP RR.  These two parts of the evaluation should be completed shortly after the completion of the reporting period.  The completed and signed evaluations are submitted to the CPMT. </w:t>
      </w:r>
      <w:r>
        <w:rPr>
          <w:sz w:val="22"/>
          <w:szCs w:val="22"/>
          <w:lang w:val="en-GB"/>
        </w:rPr>
        <w:t>The PRA e</w:t>
      </w:r>
      <w:r w:rsidRPr="00003D4A">
        <w:rPr>
          <w:sz w:val="22"/>
          <w:szCs w:val="22"/>
          <w:lang w:val="en-GB"/>
        </w:rPr>
        <w:t>valuations are reviewed by the CPMT and UNOPS regional teams, and final decisions are then taken by the SGP Global Manager</w:t>
      </w:r>
      <w:r>
        <w:rPr>
          <w:sz w:val="22"/>
          <w:szCs w:val="22"/>
          <w:lang w:val="en-GB"/>
        </w:rPr>
        <w:t xml:space="preserve"> and Deputy Global Manager</w:t>
      </w:r>
      <w:r w:rsidRPr="00003D4A">
        <w:rPr>
          <w:sz w:val="22"/>
          <w:szCs w:val="22"/>
          <w:lang w:val="en-GB"/>
        </w:rPr>
        <w:t xml:space="preserve"> on contract renewal</w:t>
      </w:r>
      <w:r>
        <w:rPr>
          <w:sz w:val="22"/>
          <w:szCs w:val="22"/>
          <w:lang w:val="en-GB"/>
        </w:rPr>
        <w:t>, and other actions that might need to be taken</w:t>
      </w:r>
      <w:r w:rsidRPr="00003D4A">
        <w:rPr>
          <w:sz w:val="22"/>
          <w:szCs w:val="22"/>
          <w:lang w:val="en-GB"/>
        </w:rPr>
        <w:t xml:space="preserve">.    </w:t>
      </w:r>
    </w:p>
    <w:p w:rsidR="00FB3971" w:rsidRPr="00003D4A" w:rsidRDefault="00FB3971" w:rsidP="00FB3971">
      <w:pPr>
        <w:ind w:left="450" w:hanging="360"/>
        <w:rPr>
          <w:b/>
          <w:bCs/>
          <w:sz w:val="22"/>
          <w:szCs w:val="22"/>
          <w:lang w:val="en-GB"/>
        </w:rPr>
      </w:pPr>
    </w:p>
    <w:p w:rsidR="00FB3971" w:rsidRPr="00003D4A" w:rsidRDefault="00FB3971" w:rsidP="008670A7">
      <w:pPr>
        <w:numPr>
          <w:ilvl w:val="0"/>
          <w:numId w:val="9"/>
        </w:numPr>
        <w:autoSpaceDE w:val="0"/>
        <w:autoSpaceDN w:val="0"/>
        <w:ind w:left="450"/>
        <w:rPr>
          <w:b/>
          <w:bCs/>
          <w:sz w:val="22"/>
          <w:szCs w:val="22"/>
          <w:lang w:val="en-GB"/>
        </w:rPr>
      </w:pPr>
      <w:r w:rsidRPr="00003D4A">
        <w:rPr>
          <w:sz w:val="22"/>
          <w:szCs w:val="22"/>
          <w:lang w:val="en-GB"/>
        </w:rPr>
        <w:t>In most countries, the NC works with a Programme Assistant/Associate (</w:t>
      </w:r>
      <w:r w:rsidRPr="00F23F1C">
        <w:rPr>
          <w:sz w:val="22"/>
          <w:szCs w:val="22"/>
          <w:lang w:val="en-GB"/>
        </w:rPr>
        <w:t>PA)</w:t>
      </w:r>
      <w:r w:rsidRPr="006D74DF">
        <w:rPr>
          <w:bCs/>
          <w:sz w:val="22"/>
          <w:szCs w:val="22"/>
          <w:lang w:val="en-GB"/>
        </w:rPr>
        <w:t>. O</w:t>
      </w:r>
      <w:r w:rsidRPr="00F23F1C">
        <w:rPr>
          <w:sz w:val="22"/>
          <w:szCs w:val="22"/>
          <w:lang w:val="en-GB"/>
        </w:rPr>
        <w:t>n behalf</w:t>
      </w:r>
      <w:r w:rsidRPr="00003D4A">
        <w:rPr>
          <w:sz w:val="22"/>
          <w:szCs w:val="22"/>
          <w:lang w:val="en-GB"/>
        </w:rPr>
        <w:t xml:space="preserve"> of UNOPS</w:t>
      </w:r>
      <w:r>
        <w:rPr>
          <w:sz w:val="22"/>
          <w:szCs w:val="22"/>
          <w:lang w:val="en-GB"/>
        </w:rPr>
        <w:t>, t</w:t>
      </w:r>
      <w:r w:rsidRPr="00003D4A">
        <w:rPr>
          <w:sz w:val="22"/>
          <w:szCs w:val="22"/>
          <w:lang w:val="en-GB"/>
        </w:rPr>
        <w:t xml:space="preserve">he </w:t>
      </w:r>
      <w:r>
        <w:rPr>
          <w:sz w:val="22"/>
          <w:szCs w:val="22"/>
          <w:lang w:val="en-GB"/>
        </w:rPr>
        <w:t>UNDP CO</w:t>
      </w:r>
      <w:r w:rsidRPr="00003D4A">
        <w:rPr>
          <w:sz w:val="22"/>
          <w:szCs w:val="22"/>
          <w:lang w:val="en-GB"/>
        </w:rPr>
        <w:t xml:space="preserve"> may hire a PA</w:t>
      </w:r>
      <w:r w:rsidRPr="00003D4A" w:rsidDel="00F23F1C">
        <w:rPr>
          <w:sz w:val="22"/>
          <w:szCs w:val="22"/>
          <w:lang w:val="en-GB"/>
        </w:rPr>
        <w:t xml:space="preserve"> </w:t>
      </w:r>
      <w:r w:rsidRPr="00003D4A">
        <w:rPr>
          <w:sz w:val="22"/>
          <w:szCs w:val="22"/>
          <w:lang w:val="en-GB"/>
        </w:rPr>
        <w:t>with technical and/or administrative skills and functions depending on local needs</w:t>
      </w:r>
      <w:r>
        <w:rPr>
          <w:sz w:val="22"/>
          <w:szCs w:val="22"/>
          <w:lang w:val="en-GB"/>
        </w:rPr>
        <w:t>.</w:t>
      </w:r>
      <w:r w:rsidRPr="00003D4A">
        <w:rPr>
          <w:sz w:val="22"/>
          <w:szCs w:val="22"/>
          <w:lang w:val="en-GB"/>
        </w:rPr>
        <w:t xml:space="preserve"> The NC shall be involved in the selection process and </w:t>
      </w:r>
      <w:r>
        <w:rPr>
          <w:sz w:val="22"/>
          <w:szCs w:val="22"/>
          <w:lang w:val="en-GB"/>
        </w:rPr>
        <w:t xml:space="preserve">the panel recommendation will be forwarded to CPMT and UNOPS for final approval. The NC </w:t>
      </w:r>
      <w:r w:rsidRPr="00003D4A">
        <w:rPr>
          <w:sz w:val="22"/>
          <w:szCs w:val="22"/>
          <w:lang w:val="en-GB"/>
        </w:rPr>
        <w:t xml:space="preserve">will be in-charge </w:t>
      </w:r>
      <w:r>
        <w:rPr>
          <w:sz w:val="22"/>
          <w:szCs w:val="22"/>
          <w:lang w:val="en-GB"/>
        </w:rPr>
        <w:t>of</w:t>
      </w:r>
      <w:r w:rsidRPr="00003D4A">
        <w:rPr>
          <w:sz w:val="22"/>
          <w:szCs w:val="22"/>
          <w:lang w:val="en-GB"/>
        </w:rPr>
        <w:t xml:space="preserve"> the supervision and </w:t>
      </w:r>
      <w:r>
        <w:rPr>
          <w:sz w:val="22"/>
          <w:szCs w:val="22"/>
          <w:lang w:val="en-GB"/>
        </w:rPr>
        <w:t>PRA</w:t>
      </w:r>
      <w:r w:rsidRPr="00003D4A">
        <w:rPr>
          <w:sz w:val="22"/>
          <w:szCs w:val="22"/>
          <w:lang w:val="en-GB"/>
        </w:rPr>
        <w:t xml:space="preserve"> </w:t>
      </w:r>
      <w:r>
        <w:rPr>
          <w:sz w:val="22"/>
          <w:szCs w:val="22"/>
          <w:lang w:val="en-GB"/>
        </w:rPr>
        <w:t>for</w:t>
      </w:r>
      <w:r w:rsidRPr="00003D4A">
        <w:rPr>
          <w:sz w:val="22"/>
          <w:szCs w:val="22"/>
          <w:lang w:val="en-GB"/>
        </w:rPr>
        <w:t xml:space="preserve"> the PA.</w:t>
      </w:r>
      <w:r>
        <w:rPr>
          <w:sz w:val="22"/>
          <w:szCs w:val="22"/>
          <w:lang w:val="en-GB"/>
        </w:rPr>
        <w:t xml:space="preserve"> In certain cases, consultants</w:t>
      </w:r>
      <w:r w:rsidRPr="00003D4A">
        <w:rPr>
          <w:sz w:val="22"/>
          <w:szCs w:val="22"/>
          <w:lang w:val="en-GB"/>
        </w:rPr>
        <w:t xml:space="preserve"> with a technical background, especially in the GEF focal areas, </w:t>
      </w:r>
      <w:r>
        <w:rPr>
          <w:sz w:val="22"/>
          <w:szCs w:val="22"/>
          <w:lang w:val="en-GB"/>
        </w:rPr>
        <w:t>may</w:t>
      </w:r>
      <w:r w:rsidRPr="00003D4A">
        <w:rPr>
          <w:sz w:val="22"/>
          <w:szCs w:val="22"/>
          <w:lang w:val="en-GB"/>
        </w:rPr>
        <w:t xml:space="preserve"> be recruited to contribute to project design, implementation, and monitoring and evaluation, and can be delegated by the NC to provide these services to </w:t>
      </w:r>
      <w:r>
        <w:rPr>
          <w:sz w:val="22"/>
          <w:szCs w:val="22"/>
          <w:lang w:val="en-GB"/>
        </w:rPr>
        <w:t>CS</w:t>
      </w:r>
      <w:r w:rsidRPr="00003D4A">
        <w:rPr>
          <w:sz w:val="22"/>
          <w:szCs w:val="22"/>
          <w:lang w:val="en-GB"/>
        </w:rPr>
        <w:t>Os and SGP projects as necessary.  The recruitment process and related guidelines are highlighted in detail in the UNOPS SGP SOPs.</w:t>
      </w:r>
    </w:p>
    <w:p w:rsidR="00FB3971" w:rsidRPr="00D33138" w:rsidRDefault="00FB3971" w:rsidP="00FB3971">
      <w:pPr>
        <w:ind w:left="450" w:hanging="360"/>
        <w:rPr>
          <w:b/>
          <w:bCs/>
          <w:i/>
          <w:sz w:val="22"/>
          <w:szCs w:val="22"/>
          <w:lang w:val="en-GB"/>
        </w:rPr>
      </w:pPr>
    </w:p>
    <w:p w:rsidR="00FB3971" w:rsidRDefault="00FB3971" w:rsidP="00FB3971">
      <w:pPr>
        <w:pStyle w:val="level3"/>
        <w:ind w:left="450" w:hanging="360"/>
        <w:rPr>
          <w:sz w:val="22"/>
          <w:szCs w:val="22"/>
          <w:lang w:val="en-GB"/>
        </w:rPr>
      </w:pPr>
      <w:bookmarkStart w:id="539" w:name="_Toc481266276"/>
      <w:bookmarkStart w:id="540" w:name="_Toc156109621"/>
    </w:p>
    <w:p w:rsidR="00FB3971" w:rsidRPr="00D33138" w:rsidRDefault="00FB3971" w:rsidP="00FB3971">
      <w:pPr>
        <w:pStyle w:val="level3"/>
        <w:ind w:left="450" w:hanging="360"/>
        <w:rPr>
          <w:sz w:val="22"/>
          <w:szCs w:val="22"/>
          <w:lang w:val="en-GB"/>
        </w:rPr>
      </w:pPr>
      <w:r w:rsidRPr="00D33138">
        <w:rPr>
          <w:sz w:val="22"/>
          <w:szCs w:val="22"/>
          <w:lang w:val="en-GB"/>
        </w:rPr>
        <w:t>National</w:t>
      </w:r>
      <w:r>
        <w:rPr>
          <w:sz w:val="22"/>
          <w:szCs w:val="22"/>
          <w:lang w:val="en-GB"/>
        </w:rPr>
        <w:t xml:space="preserve"> Steering Committee</w:t>
      </w:r>
      <w:bookmarkEnd w:id="539"/>
      <w:r>
        <w:rPr>
          <w:sz w:val="22"/>
          <w:szCs w:val="22"/>
          <w:lang w:val="en-GB"/>
        </w:rPr>
        <w:t xml:space="preserve"> procedures</w:t>
      </w:r>
      <w:r w:rsidRPr="00F23F1C">
        <w:rPr>
          <w:sz w:val="22"/>
          <w:szCs w:val="22"/>
          <w:lang w:val="en-GB"/>
        </w:rPr>
        <w:t xml:space="preserve"> </w:t>
      </w:r>
      <w:bookmarkEnd w:id="540"/>
    </w:p>
    <w:p w:rsidR="00FB3971" w:rsidRPr="00003D4A" w:rsidRDefault="00FB3971" w:rsidP="00FB3971">
      <w:pPr>
        <w:ind w:left="450" w:hanging="360"/>
        <w:rPr>
          <w:sz w:val="22"/>
          <w:szCs w:val="22"/>
          <w:lang w:val="en-GB"/>
        </w:rPr>
      </w:pPr>
    </w:p>
    <w:p w:rsidR="00FB3971" w:rsidRPr="00003D4A" w:rsidRDefault="00FB3971" w:rsidP="008670A7">
      <w:pPr>
        <w:numPr>
          <w:ilvl w:val="0"/>
          <w:numId w:val="9"/>
        </w:numPr>
        <w:autoSpaceDE w:val="0"/>
        <w:autoSpaceDN w:val="0"/>
        <w:ind w:left="450"/>
        <w:rPr>
          <w:sz w:val="22"/>
          <w:szCs w:val="22"/>
          <w:lang w:val="en-GB"/>
        </w:rPr>
      </w:pPr>
      <w:r w:rsidRPr="00003D4A">
        <w:rPr>
          <w:sz w:val="22"/>
          <w:szCs w:val="22"/>
          <w:lang w:val="en-GB"/>
        </w:rPr>
        <w:t xml:space="preserve">The NSC is a central element of the SGP and provides the major substantive contribution and oversight to the programme, in coordination with the NC. While staffing and operational management of the SGP is undertaken through UNDP/UNOPS structures, no SGP project may be undertaken at the country level without the approval of the NSC. As such, the NSC must do its best to ensure the technical and substantive content of SGP grants, and the administrative and financial capacity, either actual or potential, of the </w:t>
      </w:r>
      <w:r>
        <w:rPr>
          <w:sz w:val="22"/>
          <w:szCs w:val="22"/>
          <w:lang w:val="en-GB"/>
        </w:rPr>
        <w:t>CSO</w:t>
      </w:r>
      <w:r w:rsidRPr="00003D4A">
        <w:rPr>
          <w:sz w:val="22"/>
          <w:szCs w:val="22"/>
          <w:lang w:val="en-GB"/>
        </w:rPr>
        <w:t xml:space="preserve"> grant recipients.  The UNDP RR, or his/her delegate, as well as other members of the NSC, are encouraged to provide any relevant information about these concerns, especially the financial and organizational integrity of </w:t>
      </w:r>
      <w:r>
        <w:rPr>
          <w:sz w:val="22"/>
          <w:szCs w:val="22"/>
          <w:lang w:val="en-GB"/>
        </w:rPr>
        <w:t>CSOs</w:t>
      </w:r>
      <w:r w:rsidRPr="00003D4A">
        <w:rPr>
          <w:sz w:val="22"/>
          <w:szCs w:val="22"/>
          <w:lang w:val="en-GB"/>
        </w:rPr>
        <w:t>. Operationally, the decisions of the NSC are considered final provided they are consistent with these operational guidelines</w:t>
      </w:r>
      <w:r>
        <w:rPr>
          <w:sz w:val="22"/>
          <w:szCs w:val="22"/>
          <w:lang w:val="en-GB"/>
        </w:rPr>
        <w:t>, the SGP Project Document for the operational phase and the Country Programme Strategy.</w:t>
      </w:r>
      <w:r w:rsidRPr="00003D4A">
        <w:rPr>
          <w:sz w:val="22"/>
          <w:szCs w:val="22"/>
          <w:lang w:val="en-GB"/>
        </w:rPr>
        <w:t xml:space="preserve">  Howe</w:t>
      </w:r>
      <w:r>
        <w:rPr>
          <w:sz w:val="22"/>
          <w:szCs w:val="22"/>
          <w:lang w:val="en-GB"/>
        </w:rPr>
        <w:t>ver, neither the NSC</w:t>
      </w:r>
      <w:r w:rsidRPr="00003D4A">
        <w:rPr>
          <w:sz w:val="22"/>
          <w:szCs w:val="22"/>
          <w:lang w:val="en-GB"/>
        </w:rPr>
        <w:t xml:space="preserve"> nor its individual members</w:t>
      </w:r>
      <w:r>
        <w:rPr>
          <w:sz w:val="22"/>
          <w:szCs w:val="22"/>
          <w:lang w:val="en-GB"/>
        </w:rPr>
        <w:t xml:space="preserve"> as programme volunteers</w:t>
      </w:r>
      <w:r w:rsidRPr="00003D4A">
        <w:rPr>
          <w:sz w:val="22"/>
          <w:szCs w:val="22"/>
          <w:lang w:val="en-GB"/>
        </w:rPr>
        <w:t xml:space="preserve">, hold any legal or fiduciary responsibility for the SGP or its activities. </w:t>
      </w:r>
    </w:p>
    <w:p w:rsidR="00FB3971" w:rsidRPr="00003D4A" w:rsidRDefault="00FB3971" w:rsidP="00FB3971">
      <w:pPr>
        <w:ind w:left="450" w:hanging="360"/>
        <w:rPr>
          <w:sz w:val="22"/>
          <w:szCs w:val="22"/>
          <w:lang w:val="en-GB"/>
        </w:rPr>
      </w:pPr>
    </w:p>
    <w:p w:rsidR="00FB3971" w:rsidRPr="006822BF" w:rsidRDefault="00FB3971" w:rsidP="008670A7">
      <w:pPr>
        <w:numPr>
          <w:ilvl w:val="0"/>
          <w:numId w:val="9"/>
        </w:numPr>
        <w:autoSpaceDE w:val="0"/>
        <w:autoSpaceDN w:val="0"/>
        <w:ind w:left="450"/>
        <w:rPr>
          <w:sz w:val="22"/>
          <w:szCs w:val="22"/>
          <w:lang w:val="en-GB"/>
        </w:rPr>
      </w:pPr>
      <w:r w:rsidRPr="00003D4A">
        <w:rPr>
          <w:sz w:val="22"/>
          <w:szCs w:val="22"/>
          <w:lang w:val="en-GB"/>
        </w:rPr>
        <w:t xml:space="preserve">The selection of NSC members is normally done by the NC in consultation with the UNDP RR.  For new country programmes, the NSC is often established as a result of a preparatory mission or in the initial stages of launching the programme.  </w:t>
      </w:r>
      <w:r>
        <w:rPr>
          <w:sz w:val="22"/>
          <w:szCs w:val="22"/>
          <w:lang w:val="en-GB"/>
        </w:rPr>
        <w:t>NSC members should</w:t>
      </w:r>
      <w:r w:rsidRPr="00003D4A">
        <w:rPr>
          <w:sz w:val="22"/>
          <w:szCs w:val="22"/>
          <w:lang w:val="en-GB"/>
        </w:rPr>
        <w:t xml:space="preserve"> have an abiding interest and commitment to working with communities and share a vision of what sustainable development and "</w:t>
      </w:r>
      <w:r w:rsidRPr="00003D4A">
        <w:rPr>
          <w:i/>
          <w:sz w:val="22"/>
          <w:szCs w:val="22"/>
          <w:lang w:val="en-GB"/>
        </w:rPr>
        <w:t>thinking globally, acting locally</w:t>
      </w:r>
      <w:r w:rsidRPr="00003D4A">
        <w:rPr>
          <w:sz w:val="22"/>
          <w:szCs w:val="22"/>
          <w:lang w:val="en-GB"/>
        </w:rPr>
        <w:t>" might mean in terms of linking the GEF focal areas wi</w:t>
      </w:r>
      <w:r>
        <w:rPr>
          <w:sz w:val="22"/>
          <w:szCs w:val="22"/>
          <w:lang w:val="en-GB"/>
        </w:rPr>
        <w:t xml:space="preserve">th </w:t>
      </w:r>
      <w:r w:rsidRPr="00003D4A">
        <w:rPr>
          <w:sz w:val="22"/>
          <w:szCs w:val="22"/>
          <w:lang w:val="en-GB"/>
        </w:rPr>
        <w:t>community needs and concerns</w:t>
      </w:r>
      <w:r>
        <w:rPr>
          <w:sz w:val="22"/>
          <w:szCs w:val="22"/>
          <w:lang w:val="en-GB"/>
        </w:rPr>
        <w:t xml:space="preserve">. NSC non-governmental members must have high credibility and wide experience working with local communities and CSOs in the country and thus can represent </w:t>
      </w:r>
      <w:r>
        <w:rPr>
          <w:sz w:val="22"/>
          <w:szCs w:val="22"/>
          <w:lang w:val="en-GB"/>
        </w:rPr>
        <w:lastRenderedPageBreak/>
        <w:t xml:space="preserve">their needs and interests in committee discussions. </w:t>
      </w:r>
      <w:r w:rsidRPr="00003D4A">
        <w:rPr>
          <w:sz w:val="22"/>
          <w:szCs w:val="22"/>
          <w:lang w:val="en-GB"/>
        </w:rPr>
        <w:t>Strong, experienced, and technically competent civil society representation on the NSC is crucial as a means of keeping the SGP responsive</w:t>
      </w:r>
      <w:r>
        <w:rPr>
          <w:sz w:val="22"/>
          <w:szCs w:val="22"/>
          <w:lang w:val="en-GB"/>
        </w:rPr>
        <w:t xml:space="preserve"> to its mandate to work with CSO</w:t>
      </w:r>
      <w:r w:rsidRPr="00003D4A">
        <w:rPr>
          <w:sz w:val="22"/>
          <w:szCs w:val="22"/>
          <w:lang w:val="en-GB"/>
        </w:rPr>
        <w:t>s</w:t>
      </w:r>
      <w:r>
        <w:rPr>
          <w:sz w:val="22"/>
          <w:szCs w:val="22"/>
          <w:lang w:val="en-GB"/>
        </w:rPr>
        <w:t xml:space="preserve">, </w:t>
      </w:r>
      <w:r w:rsidRPr="00003D4A">
        <w:rPr>
          <w:sz w:val="22"/>
          <w:szCs w:val="22"/>
          <w:lang w:val="en-GB"/>
        </w:rPr>
        <w:t>CBOs</w:t>
      </w:r>
      <w:r>
        <w:rPr>
          <w:sz w:val="22"/>
          <w:szCs w:val="22"/>
          <w:lang w:val="en-GB"/>
        </w:rPr>
        <w:t xml:space="preserve"> and indigenous peoples</w:t>
      </w:r>
      <w:r w:rsidRPr="00003D4A">
        <w:rPr>
          <w:sz w:val="22"/>
          <w:szCs w:val="22"/>
          <w:lang w:val="en-GB"/>
        </w:rPr>
        <w:t>.</w:t>
      </w:r>
      <w:r>
        <w:rPr>
          <w:sz w:val="22"/>
          <w:szCs w:val="22"/>
          <w:lang w:val="en-GB"/>
        </w:rPr>
        <w:t xml:space="preserve"> These members must also have the requisite knowledge about GEF Focal Areas and/or specific themes such as gender, sustainable livelihoods, and knowledge management. Governmental and donor agency members should hold positions relevant to the work of the SGP and at a level where they could make decisions on behalf of their agencies. NSC members on the whole must be able and willing to discuss constructively and develop consensus decisions. The </w:t>
      </w:r>
      <w:r w:rsidRPr="00003D4A">
        <w:rPr>
          <w:sz w:val="22"/>
          <w:szCs w:val="22"/>
          <w:lang w:val="en-GB"/>
        </w:rPr>
        <w:t>NSC</w:t>
      </w:r>
      <w:r>
        <w:rPr>
          <w:sz w:val="22"/>
          <w:szCs w:val="22"/>
          <w:lang w:val="en-GB"/>
        </w:rPr>
        <w:t xml:space="preserve">, with the NC, </w:t>
      </w:r>
      <w:r w:rsidRPr="00003D4A">
        <w:rPr>
          <w:sz w:val="22"/>
          <w:szCs w:val="22"/>
          <w:lang w:val="en-GB"/>
        </w:rPr>
        <w:t xml:space="preserve"> are responsible for ensuring that participatory, democratic, impartial, and transparent procedures for project review and approval</w:t>
      </w:r>
      <w:r>
        <w:rPr>
          <w:sz w:val="22"/>
          <w:szCs w:val="22"/>
          <w:lang w:val="en-GB"/>
        </w:rPr>
        <w:t>,</w:t>
      </w:r>
      <w:r w:rsidRPr="00003D4A">
        <w:rPr>
          <w:sz w:val="22"/>
          <w:szCs w:val="22"/>
          <w:lang w:val="en-GB"/>
        </w:rPr>
        <w:t xml:space="preserve"> as well as all other aspects of programme implementation at the country level in accordance with the SGP Project Document for the relevant Operational Phase. </w:t>
      </w:r>
    </w:p>
    <w:p w:rsidR="00FB3971" w:rsidRDefault="00FB3971" w:rsidP="00D45E87">
      <w:pPr>
        <w:pStyle w:val="ListParagraph"/>
      </w:pPr>
    </w:p>
    <w:p w:rsidR="00FB3971" w:rsidRPr="00003D4A" w:rsidRDefault="00FB3971" w:rsidP="008670A7">
      <w:pPr>
        <w:numPr>
          <w:ilvl w:val="0"/>
          <w:numId w:val="9"/>
        </w:numPr>
        <w:autoSpaceDE w:val="0"/>
        <w:autoSpaceDN w:val="0"/>
        <w:ind w:left="450"/>
        <w:rPr>
          <w:sz w:val="22"/>
          <w:szCs w:val="22"/>
          <w:lang w:val="en-GB"/>
        </w:rPr>
      </w:pPr>
      <w:r w:rsidRPr="00003D4A">
        <w:rPr>
          <w:sz w:val="22"/>
          <w:szCs w:val="22"/>
          <w:lang w:val="en-GB"/>
        </w:rPr>
        <w:t xml:space="preserve">The composition </w:t>
      </w:r>
      <w:proofErr w:type="gramStart"/>
      <w:r w:rsidRPr="00003D4A">
        <w:rPr>
          <w:sz w:val="22"/>
          <w:szCs w:val="22"/>
          <w:lang w:val="en-GB"/>
        </w:rPr>
        <w:t>of  a</w:t>
      </w:r>
      <w:proofErr w:type="gramEnd"/>
      <w:r w:rsidRPr="00003D4A">
        <w:rPr>
          <w:sz w:val="22"/>
          <w:szCs w:val="22"/>
          <w:lang w:val="en-GB"/>
        </w:rPr>
        <w:t xml:space="preserve"> newly established NSC is subject to ratification by the SGP Global Manager while subsequent appointments can be ratified by the responsible CPMT Regional Focal Point.</w:t>
      </w:r>
      <w:r>
        <w:rPr>
          <w:sz w:val="22"/>
          <w:szCs w:val="22"/>
          <w:lang w:val="en-GB"/>
        </w:rPr>
        <w:t xml:space="preserve"> </w:t>
      </w:r>
      <w:r w:rsidRPr="00003D4A">
        <w:rPr>
          <w:sz w:val="22"/>
          <w:szCs w:val="22"/>
          <w:lang w:val="en-GB"/>
        </w:rPr>
        <w:t>In general, only one government representative on the NSC i</w:t>
      </w:r>
      <w:r>
        <w:rPr>
          <w:sz w:val="22"/>
          <w:szCs w:val="22"/>
          <w:lang w:val="en-GB"/>
        </w:rPr>
        <w:t>s required. However, d</w:t>
      </w:r>
      <w:r w:rsidRPr="00003D4A">
        <w:rPr>
          <w:sz w:val="22"/>
          <w:szCs w:val="22"/>
          <w:lang w:val="en-GB"/>
        </w:rPr>
        <w:t xml:space="preserve">epending on the circumstances, country programmes </w:t>
      </w:r>
      <w:r>
        <w:rPr>
          <w:sz w:val="22"/>
          <w:szCs w:val="22"/>
          <w:lang w:val="en-GB"/>
        </w:rPr>
        <w:t xml:space="preserve">can have additional government representatives such as </w:t>
      </w:r>
      <w:r w:rsidRPr="00003D4A">
        <w:rPr>
          <w:sz w:val="22"/>
          <w:szCs w:val="22"/>
          <w:lang w:val="en-GB"/>
        </w:rPr>
        <w:t>Conven</w:t>
      </w:r>
      <w:r>
        <w:rPr>
          <w:sz w:val="22"/>
          <w:szCs w:val="22"/>
          <w:lang w:val="en-GB"/>
        </w:rPr>
        <w:t>tion focal points, although in any case majority of members must be non-governmental.</w:t>
      </w:r>
      <w:r w:rsidRPr="00003D4A">
        <w:rPr>
          <w:sz w:val="22"/>
          <w:szCs w:val="22"/>
          <w:lang w:val="en-GB"/>
        </w:rPr>
        <w:t xml:space="preserve"> The UNDP RR provides the appointment letters on behalf of the SGP.</w:t>
      </w:r>
    </w:p>
    <w:p w:rsidR="00FB3971" w:rsidRDefault="00FB3971" w:rsidP="00FB3971">
      <w:pPr>
        <w:ind w:left="90"/>
        <w:rPr>
          <w:sz w:val="22"/>
          <w:szCs w:val="22"/>
          <w:lang w:val="en-GB"/>
        </w:rPr>
      </w:pPr>
    </w:p>
    <w:p w:rsidR="00FB3971" w:rsidRDefault="00FB3971" w:rsidP="008670A7">
      <w:pPr>
        <w:numPr>
          <w:ilvl w:val="0"/>
          <w:numId w:val="9"/>
        </w:numPr>
        <w:autoSpaceDE w:val="0"/>
        <w:autoSpaceDN w:val="0"/>
        <w:ind w:left="450"/>
        <w:rPr>
          <w:sz w:val="22"/>
          <w:szCs w:val="22"/>
          <w:lang w:val="en-GB"/>
        </w:rPr>
      </w:pPr>
      <w:r w:rsidRPr="00003D4A">
        <w:rPr>
          <w:sz w:val="22"/>
          <w:szCs w:val="22"/>
          <w:lang w:val="en-GB"/>
        </w:rPr>
        <w:t>NSC members</w:t>
      </w:r>
      <w:r>
        <w:rPr>
          <w:sz w:val="22"/>
          <w:szCs w:val="22"/>
          <w:lang w:val="en-GB"/>
        </w:rPr>
        <w:t xml:space="preserve"> usually serve for a period of </w:t>
      </w:r>
      <w:r w:rsidRPr="00003D4A">
        <w:rPr>
          <w:sz w:val="22"/>
          <w:szCs w:val="22"/>
          <w:lang w:val="en-GB"/>
        </w:rPr>
        <w:t>three years.  Each country or sub-regional programme must decide whether this term is renewable, and how eligibility for renewal is determined.  In general, periodically inviting new members is a sound and healthy policy that brings new ideas and expertise to programme implementation</w:t>
      </w:r>
      <w:r>
        <w:rPr>
          <w:sz w:val="22"/>
          <w:szCs w:val="22"/>
          <w:lang w:val="en-GB"/>
        </w:rPr>
        <w:t>, and roughly one quarter of NSC members may rotate in any given year. C</w:t>
      </w:r>
      <w:r w:rsidRPr="00003D4A">
        <w:rPr>
          <w:sz w:val="22"/>
          <w:szCs w:val="22"/>
          <w:lang w:val="en-GB"/>
        </w:rPr>
        <w:t>hanging the entire membership at one time should be avoided.</w:t>
      </w:r>
    </w:p>
    <w:p w:rsidR="00FB3971" w:rsidRPr="00003D4A" w:rsidRDefault="00FB3971" w:rsidP="00FB3971">
      <w:pPr>
        <w:rPr>
          <w:sz w:val="22"/>
          <w:szCs w:val="22"/>
          <w:lang w:val="en-GB"/>
        </w:rPr>
      </w:pPr>
    </w:p>
    <w:p w:rsidR="00FB3971" w:rsidRPr="00003D4A" w:rsidRDefault="00FB3971" w:rsidP="008670A7">
      <w:pPr>
        <w:numPr>
          <w:ilvl w:val="0"/>
          <w:numId w:val="9"/>
        </w:numPr>
        <w:autoSpaceDE w:val="0"/>
        <w:autoSpaceDN w:val="0"/>
        <w:ind w:left="450"/>
        <w:rPr>
          <w:sz w:val="22"/>
          <w:szCs w:val="22"/>
          <w:lang w:val="en-GB"/>
        </w:rPr>
      </w:pPr>
      <w:r w:rsidRPr="00003D4A">
        <w:rPr>
          <w:sz w:val="22"/>
          <w:szCs w:val="22"/>
          <w:lang w:val="en-GB"/>
        </w:rPr>
        <w:t>Participation in the NSC is without monetary compensation. Travel expenses for project site visits or to NSC meetings can be covered by the SGP country operational budget.</w:t>
      </w:r>
    </w:p>
    <w:p w:rsidR="00FB3971" w:rsidRPr="00003D4A" w:rsidRDefault="00FB3971" w:rsidP="00D45E87">
      <w:pPr>
        <w:pStyle w:val="ListParagraph"/>
        <w:rPr>
          <w:noProof/>
        </w:rPr>
      </w:pPr>
    </w:p>
    <w:p w:rsidR="00FB3971" w:rsidRPr="000C139E" w:rsidRDefault="00FB3971" w:rsidP="008670A7">
      <w:pPr>
        <w:pStyle w:val="BodyText2"/>
        <w:numPr>
          <w:ilvl w:val="0"/>
          <w:numId w:val="9"/>
        </w:numPr>
        <w:autoSpaceDE w:val="0"/>
        <w:autoSpaceDN w:val="0"/>
        <w:ind w:left="450"/>
        <w:rPr>
          <w:b w:val="0"/>
          <w:smallCaps w:val="0"/>
          <w:noProof/>
          <w:sz w:val="22"/>
          <w:szCs w:val="22"/>
          <w:lang w:val="en-GB"/>
        </w:rPr>
      </w:pPr>
      <w:r w:rsidRPr="000C139E">
        <w:rPr>
          <w:b w:val="0"/>
          <w:smallCaps w:val="0"/>
          <w:noProof/>
          <w:sz w:val="22"/>
          <w:szCs w:val="22"/>
          <w:lang w:val="en-GB"/>
        </w:rPr>
        <w:t xml:space="preserve">NSCs adopt desicions under the principle of consensus, and rarely resort to voting to determine whether a project is approved or a particular course of action is taken. </w:t>
      </w:r>
      <w:r w:rsidRPr="000C139E">
        <w:rPr>
          <w:b w:val="0"/>
          <w:smallCaps w:val="0"/>
          <w:sz w:val="22"/>
          <w:szCs w:val="22"/>
          <w:lang w:val="en-GB"/>
        </w:rPr>
        <w:t>To facilitate meetings, the NSC may decide to select its Chairperson(s) in the following way: (</w:t>
      </w:r>
      <w:proofErr w:type="spellStart"/>
      <w:r w:rsidRPr="000C139E">
        <w:rPr>
          <w:b w:val="0"/>
          <w:smallCaps w:val="0"/>
          <w:sz w:val="22"/>
          <w:szCs w:val="22"/>
          <w:lang w:val="en-GB"/>
        </w:rPr>
        <w:t>i</w:t>
      </w:r>
      <w:proofErr w:type="spellEnd"/>
      <w:r w:rsidRPr="000C139E">
        <w:rPr>
          <w:b w:val="0"/>
          <w:smallCaps w:val="0"/>
          <w:sz w:val="22"/>
          <w:szCs w:val="22"/>
          <w:lang w:val="en-GB"/>
        </w:rPr>
        <w:t xml:space="preserve">) one of the most committed expert member to Chair for a particular period of time; (ii) members to chair meetings on a rotating basis to enhance each member’s participation; and (iii) on a co-chair approach with government and non-government representation to promote civil society leadership and CSO-government collaboration which are institutional objectives of the programme. </w:t>
      </w:r>
    </w:p>
    <w:p w:rsidR="00FB3971" w:rsidRDefault="00FB3971" w:rsidP="00D45E87">
      <w:pPr>
        <w:pStyle w:val="ListParagraph"/>
        <w:rPr>
          <w:noProof/>
        </w:rPr>
      </w:pPr>
    </w:p>
    <w:p w:rsidR="00FB3971" w:rsidRPr="000C139E" w:rsidRDefault="00FB3971" w:rsidP="008670A7">
      <w:pPr>
        <w:pStyle w:val="BodyText2"/>
        <w:numPr>
          <w:ilvl w:val="0"/>
          <w:numId w:val="9"/>
        </w:numPr>
        <w:autoSpaceDE w:val="0"/>
        <w:autoSpaceDN w:val="0"/>
        <w:ind w:left="450"/>
        <w:rPr>
          <w:b w:val="0"/>
          <w:smallCaps w:val="0"/>
          <w:noProof/>
          <w:sz w:val="22"/>
          <w:szCs w:val="22"/>
          <w:lang w:val="en-GB"/>
        </w:rPr>
      </w:pPr>
      <w:r w:rsidRPr="000C139E">
        <w:rPr>
          <w:b w:val="0"/>
          <w:smallCaps w:val="0"/>
          <w:noProof/>
          <w:sz w:val="22"/>
          <w:szCs w:val="22"/>
          <w:lang w:val="en-GB"/>
        </w:rPr>
        <w:t xml:space="preserve">The NC serves </w:t>
      </w:r>
      <w:r w:rsidRPr="000C139E">
        <w:rPr>
          <w:b w:val="0"/>
          <w:iCs/>
          <w:smallCaps w:val="0"/>
          <w:noProof/>
          <w:sz w:val="22"/>
          <w:szCs w:val="22"/>
          <w:lang w:val="en-GB"/>
        </w:rPr>
        <w:t>ex offici</w:t>
      </w:r>
      <w:r w:rsidRPr="000C139E">
        <w:rPr>
          <w:b w:val="0"/>
          <w:smallCaps w:val="0"/>
          <w:noProof/>
          <w:sz w:val="22"/>
          <w:szCs w:val="22"/>
          <w:lang w:val="en-GB"/>
        </w:rPr>
        <w:t>o on the NSC, participating in deliberations, but not in decisions in the project selection process. The NC usually convenes the NSC and functions as its secretariat, including preparing minutes of meetings and maintaining a historical record of programme decisions and implementation. A copy of NSC minutes, signed by the members, and other pertinent material should be filed at the UNDP CO.</w:t>
      </w:r>
    </w:p>
    <w:p w:rsidR="00FB3971" w:rsidRPr="00003D4A" w:rsidRDefault="00FB3971" w:rsidP="00FB3971">
      <w:pPr>
        <w:pStyle w:val="BodyText2"/>
        <w:rPr>
          <w:sz w:val="22"/>
          <w:szCs w:val="22"/>
          <w:lang w:val="en-GB"/>
        </w:rPr>
      </w:pPr>
    </w:p>
    <w:p w:rsidR="00FB3971" w:rsidRPr="00003D4A" w:rsidRDefault="00FB3971" w:rsidP="008670A7">
      <w:pPr>
        <w:numPr>
          <w:ilvl w:val="0"/>
          <w:numId w:val="9"/>
        </w:numPr>
        <w:autoSpaceDE w:val="0"/>
        <w:autoSpaceDN w:val="0"/>
        <w:ind w:left="450"/>
        <w:rPr>
          <w:sz w:val="22"/>
          <w:szCs w:val="22"/>
          <w:lang w:val="en-GB"/>
        </w:rPr>
      </w:pPr>
      <w:r w:rsidRPr="00003D4A">
        <w:rPr>
          <w:sz w:val="22"/>
          <w:szCs w:val="22"/>
          <w:lang w:val="en-GB"/>
        </w:rPr>
        <w:t xml:space="preserve">In </w:t>
      </w:r>
      <w:r>
        <w:rPr>
          <w:sz w:val="22"/>
          <w:szCs w:val="22"/>
          <w:lang w:val="en-GB"/>
        </w:rPr>
        <w:t>as wide a consultation as possible with country stakeholders, the NC shall prepare a long list of possible volunteers to the NSC. From this, the NC</w:t>
      </w:r>
      <w:r w:rsidRPr="00003D4A">
        <w:rPr>
          <w:sz w:val="22"/>
          <w:szCs w:val="22"/>
          <w:lang w:val="en-GB"/>
        </w:rPr>
        <w:t xml:space="preserve"> </w:t>
      </w:r>
      <w:r>
        <w:rPr>
          <w:sz w:val="22"/>
          <w:szCs w:val="22"/>
          <w:lang w:val="en-GB"/>
        </w:rPr>
        <w:t>in consultation with</w:t>
      </w:r>
      <w:r w:rsidRPr="00003D4A">
        <w:rPr>
          <w:sz w:val="22"/>
          <w:szCs w:val="22"/>
          <w:lang w:val="en-GB"/>
        </w:rPr>
        <w:t xml:space="preserve"> the UNDP RR </w:t>
      </w:r>
      <w:r>
        <w:rPr>
          <w:sz w:val="22"/>
          <w:szCs w:val="22"/>
          <w:lang w:val="en-GB"/>
        </w:rPr>
        <w:t>prepares the list of NSC members to be nominated for approval by the SGP Global Manager by</w:t>
      </w:r>
      <w:r w:rsidRPr="00003D4A">
        <w:rPr>
          <w:sz w:val="22"/>
          <w:szCs w:val="22"/>
          <w:lang w:val="en-GB"/>
        </w:rPr>
        <w:t xml:space="preserve"> consider</w:t>
      </w:r>
      <w:r>
        <w:rPr>
          <w:sz w:val="22"/>
          <w:szCs w:val="22"/>
          <w:lang w:val="en-GB"/>
        </w:rPr>
        <w:t>ing</w:t>
      </w:r>
      <w:r w:rsidRPr="00003D4A">
        <w:rPr>
          <w:sz w:val="22"/>
          <w:szCs w:val="22"/>
          <w:lang w:val="en-GB"/>
        </w:rPr>
        <w:t xml:space="preserve"> both the expertise and qualifications of the individual candidates, and the overall composition and balance of the committee. While certain institutions (the UNDP, and appropriate governmental ministry or agencies, the NHI</w:t>
      </w:r>
      <w:r>
        <w:rPr>
          <w:sz w:val="22"/>
          <w:szCs w:val="22"/>
          <w:lang w:val="en-GB"/>
        </w:rPr>
        <w:t xml:space="preserve">) must be </w:t>
      </w:r>
      <w:r w:rsidRPr="00003D4A">
        <w:rPr>
          <w:sz w:val="22"/>
          <w:szCs w:val="22"/>
          <w:lang w:val="en-GB"/>
        </w:rPr>
        <w:t>represented in the NSC, members should also be chosen who as individuals</w:t>
      </w:r>
      <w:r>
        <w:rPr>
          <w:sz w:val="22"/>
          <w:szCs w:val="22"/>
          <w:lang w:val="en-GB"/>
        </w:rPr>
        <w:t>,</w:t>
      </w:r>
      <w:r w:rsidRPr="00003D4A">
        <w:rPr>
          <w:sz w:val="22"/>
          <w:szCs w:val="22"/>
          <w:lang w:val="en-GB"/>
        </w:rPr>
        <w:t xml:space="preserve"> including from the private sector and donor community</w:t>
      </w:r>
      <w:r>
        <w:rPr>
          <w:sz w:val="22"/>
          <w:szCs w:val="22"/>
          <w:lang w:val="en-GB"/>
        </w:rPr>
        <w:t>,</w:t>
      </w:r>
      <w:r w:rsidRPr="00003D4A">
        <w:rPr>
          <w:sz w:val="22"/>
          <w:szCs w:val="22"/>
          <w:lang w:val="en-GB"/>
        </w:rPr>
        <w:t xml:space="preserve"> would contribute significantly to the committee and the programme’s various expertise needs (e.g. on GEF focal areas, sustainable livelihoods, gender considerations, communications, resource mobilization, capacity development).  The NC, after due consultation with other NSC members of good standing and the UNDP RR, may recommend  changes in the composition of the committee to CPMT if it becomes clear that a particular member's participation is not contributing to the programme. </w:t>
      </w:r>
    </w:p>
    <w:p w:rsidR="00FB3971" w:rsidRPr="00003D4A" w:rsidRDefault="00FB3971" w:rsidP="00FB3971">
      <w:pPr>
        <w:ind w:left="450" w:hanging="360"/>
        <w:rPr>
          <w:sz w:val="22"/>
          <w:szCs w:val="22"/>
          <w:lang w:val="en-GB"/>
        </w:rPr>
      </w:pPr>
    </w:p>
    <w:p w:rsidR="00FB3971" w:rsidRPr="00003D4A" w:rsidRDefault="00FB3971" w:rsidP="008670A7">
      <w:pPr>
        <w:numPr>
          <w:ilvl w:val="0"/>
          <w:numId w:val="9"/>
        </w:numPr>
        <w:autoSpaceDE w:val="0"/>
        <w:autoSpaceDN w:val="0"/>
        <w:ind w:left="450"/>
        <w:rPr>
          <w:sz w:val="22"/>
          <w:szCs w:val="22"/>
          <w:lang w:val="en-GB"/>
        </w:rPr>
      </w:pPr>
      <w:r w:rsidRPr="00003D4A">
        <w:rPr>
          <w:noProof/>
          <w:sz w:val="22"/>
          <w:szCs w:val="22"/>
          <w:lang w:val="en-GB"/>
        </w:rPr>
        <w:lastRenderedPageBreak/>
        <w:t>The objectivity</w:t>
      </w:r>
      <w:r>
        <w:rPr>
          <w:noProof/>
          <w:sz w:val="22"/>
          <w:szCs w:val="22"/>
          <w:lang w:val="en-GB"/>
        </w:rPr>
        <w:t>,</w:t>
      </w:r>
      <w:r w:rsidRPr="00003D4A">
        <w:rPr>
          <w:noProof/>
          <w:sz w:val="22"/>
          <w:szCs w:val="22"/>
          <w:lang w:val="en-GB"/>
        </w:rPr>
        <w:t xml:space="preserve"> </w:t>
      </w:r>
      <w:r>
        <w:rPr>
          <w:noProof/>
          <w:sz w:val="22"/>
          <w:szCs w:val="22"/>
          <w:lang w:val="en-GB"/>
        </w:rPr>
        <w:t xml:space="preserve">transparency </w:t>
      </w:r>
      <w:r w:rsidRPr="00003D4A">
        <w:rPr>
          <w:noProof/>
          <w:sz w:val="22"/>
          <w:szCs w:val="22"/>
          <w:lang w:val="en-GB"/>
        </w:rPr>
        <w:t xml:space="preserve">and credibility of the NSC is of paramount importance to the success of the country programme, and to maintaining good relations among stakeholders. </w:t>
      </w:r>
      <w:r>
        <w:rPr>
          <w:noProof/>
          <w:sz w:val="22"/>
          <w:szCs w:val="22"/>
          <w:lang w:val="en-GB"/>
        </w:rPr>
        <w:t>As a general rule, c</w:t>
      </w:r>
      <w:r w:rsidRPr="00003D4A">
        <w:rPr>
          <w:noProof/>
          <w:sz w:val="22"/>
          <w:szCs w:val="22"/>
          <w:lang w:val="en-GB"/>
        </w:rPr>
        <w:t xml:space="preserve">ountry programmes </w:t>
      </w:r>
      <w:r>
        <w:rPr>
          <w:noProof/>
          <w:sz w:val="22"/>
          <w:szCs w:val="22"/>
          <w:lang w:val="en-GB"/>
        </w:rPr>
        <w:t>can</w:t>
      </w:r>
      <w:r w:rsidRPr="00003D4A">
        <w:rPr>
          <w:noProof/>
          <w:sz w:val="22"/>
          <w:szCs w:val="22"/>
          <w:lang w:val="en-GB"/>
        </w:rPr>
        <w:t xml:space="preserve">not consider proposals associated with </w:t>
      </w:r>
      <w:r>
        <w:rPr>
          <w:noProof/>
          <w:sz w:val="22"/>
          <w:szCs w:val="22"/>
          <w:lang w:val="en-GB"/>
        </w:rPr>
        <w:t>organizations of sitting NSC members.</w:t>
      </w:r>
      <w:r w:rsidRPr="00003D4A">
        <w:rPr>
          <w:noProof/>
          <w:sz w:val="22"/>
          <w:szCs w:val="22"/>
          <w:lang w:val="en-GB"/>
        </w:rPr>
        <w:t xml:space="preserve"> </w:t>
      </w:r>
      <w:r>
        <w:rPr>
          <w:noProof/>
          <w:sz w:val="22"/>
          <w:szCs w:val="22"/>
          <w:lang w:val="en-GB"/>
        </w:rPr>
        <w:t>A CSO</w:t>
      </w:r>
      <w:r w:rsidRPr="00003D4A">
        <w:rPr>
          <w:noProof/>
          <w:sz w:val="22"/>
          <w:szCs w:val="22"/>
          <w:lang w:val="en-GB"/>
        </w:rPr>
        <w:t xml:space="preserve"> may </w:t>
      </w:r>
      <w:r>
        <w:rPr>
          <w:noProof/>
          <w:sz w:val="22"/>
          <w:szCs w:val="22"/>
          <w:lang w:val="en-GB"/>
        </w:rPr>
        <w:t xml:space="preserve">nonetheless </w:t>
      </w:r>
      <w:r w:rsidRPr="00003D4A">
        <w:rPr>
          <w:noProof/>
          <w:sz w:val="22"/>
          <w:szCs w:val="22"/>
          <w:lang w:val="en-GB"/>
        </w:rPr>
        <w:t>submit proposals when its representative has finished the term of service and is no longer on the Committee. On an exceptional basis</w:t>
      </w:r>
      <w:r>
        <w:rPr>
          <w:noProof/>
          <w:sz w:val="22"/>
          <w:szCs w:val="22"/>
          <w:lang w:val="en-GB"/>
        </w:rPr>
        <w:t>, and</w:t>
      </w:r>
      <w:r w:rsidRPr="00003D4A">
        <w:rPr>
          <w:noProof/>
          <w:sz w:val="22"/>
          <w:szCs w:val="22"/>
          <w:lang w:val="en-GB"/>
        </w:rPr>
        <w:t xml:space="preserve"> </w:t>
      </w:r>
      <w:r>
        <w:rPr>
          <w:noProof/>
          <w:sz w:val="22"/>
          <w:szCs w:val="22"/>
          <w:lang w:val="en-GB"/>
        </w:rPr>
        <w:t xml:space="preserve">under specified conditions </w:t>
      </w:r>
      <w:r w:rsidRPr="00003D4A">
        <w:rPr>
          <w:noProof/>
          <w:sz w:val="22"/>
          <w:szCs w:val="22"/>
          <w:lang w:val="en-GB"/>
        </w:rPr>
        <w:t>pre-approved by CPMT</w:t>
      </w:r>
      <w:r>
        <w:rPr>
          <w:noProof/>
          <w:sz w:val="22"/>
          <w:szCs w:val="22"/>
          <w:lang w:val="en-GB"/>
        </w:rPr>
        <w:t>, CSOs with members in the NSC can submit  proposals.</w:t>
      </w:r>
      <w:r w:rsidRPr="00003D4A">
        <w:rPr>
          <w:noProof/>
          <w:sz w:val="22"/>
          <w:szCs w:val="22"/>
          <w:lang w:val="en-GB"/>
        </w:rPr>
        <w:t xml:space="preserve">  </w:t>
      </w:r>
    </w:p>
    <w:p w:rsidR="00FB3971" w:rsidRPr="00003D4A" w:rsidRDefault="00FB3971" w:rsidP="00FB3971">
      <w:pPr>
        <w:pStyle w:val="level2"/>
        <w:ind w:left="450" w:hanging="450"/>
        <w:rPr>
          <w:sz w:val="22"/>
          <w:szCs w:val="22"/>
          <w:lang w:val="en-GB"/>
        </w:rPr>
      </w:pPr>
      <w:bookmarkStart w:id="541" w:name="_Toc481266278"/>
    </w:p>
    <w:p w:rsidR="00FB3971" w:rsidRPr="00F23F1C" w:rsidRDefault="00FB3971" w:rsidP="00FB3971">
      <w:pPr>
        <w:pStyle w:val="level2"/>
        <w:ind w:left="450" w:hanging="450"/>
        <w:rPr>
          <w:i/>
          <w:sz w:val="22"/>
          <w:szCs w:val="22"/>
          <w:lang w:val="en-GB"/>
        </w:rPr>
      </w:pPr>
      <w:bookmarkStart w:id="542" w:name="_Toc156109623"/>
      <w:r w:rsidRPr="006D74DF">
        <w:rPr>
          <w:i/>
          <w:sz w:val="22"/>
          <w:szCs w:val="22"/>
          <w:lang w:val="en-GB"/>
        </w:rPr>
        <w:t>Country Programme Strategy</w:t>
      </w:r>
      <w:bookmarkEnd w:id="541"/>
      <w:bookmarkEnd w:id="542"/>
      <w:r w:rsidRPr="006D74DF">
        <w:rPr>
          <w:i/>
          <w:sz w:val="22"/>
          <w:szCs w:val="22"/>
          <w:lang w:val="en-GB"/>
        </w:rPr>
        <w:tab/>
      </w:r>
    </w:p>
    <w:p w:rsidR="00FB3971" w:rsidRPr="00003D4A" w:rsidRDefault="00FB3971" w:rsidP="00FB3971">
      <w:pPr>
        <w:ind w:left="450" w:hanging="450"/>
        <w:rPr>
          <w:sz w:val="22"/>
          <w:szCs w:val="22"/>
          <w:lang w:val="en-GB"/>
        </w:rPr>
      </w:pPr>
    </w:p>
    <w:p w:rsidR="00FB3971" w:rsidRDefault="00FB3971" w:rsidP="008670A7">
      <w:pPr>
        <w:numPr>
          <w:ilvl w:val="0"/>
          <w:numId w:val="9"/>
        </w:numPr>
        <w:autoSpaceDE w:val="0"/>
        <w:autoSpaceDN w:val="0"/>
        <w:ind w:left="450" w:hanging="450"/>
        <w:rPr>
          <w:sz w:val="22"/>
          <w:szCs w:val="22"/>
          <w:lang w:val="en-GB"/>
        </w:rPr>
      </w:pPr>
      <w:r w:rsidRPr="00003D4A">
        <w:rPr>
          <w:sz w:val="22"/>
          <w:szCs w:val="22"/>
          <w:lang w:val="en-GB"/>
        </w:rPr>
        <w:t>Before any grant-making or other programme activities may take place</w:t>
      </w:r>
      <w:r>
        <w:rPr>
          <w:sz w:val="22"/>
          <w:szCs w:val="22"/>
          <w:lang w:val="en-GB"/>
        </w:rPr>
        <w:t>,</w:t>
      </w:r>
      <w:r w:rsidRPr="00003D4A">
        <w:rPr>
          <w:sz w:val="22"/>
          <w:szCs w:val="22"/>
          <w:lang w:val="en-GB"/>
        </w:rPr>
        <w:t xml:space="preserve"> each SGP participating country must have an approved Country Programme Strategy or Sub-regional Programme Strategy (abbreviated here to </w:t>
      </w:r>
      <w:r w:rsidRPr="005933E3">
        <w:rPr>
          <w:b/>
          <w:sz w:val="22"/>
          <w:szCs w:val="22"/>
          <w:lang w:val="en-GB"/>
        </w:rPr>
        <w:t>CPS</w:t>
      </w:r>
      <w:r w:rsidRPr="00003D4A">
        <w:rPr>
          <w:sz w:val="22"/>
          <w:szCs w:val="22"/>
          <w:lang w:val="en-GB"/>
        </w:rPr>
        <w:t>)</w:t>
      </w:r>
      <w:r>
        <w:rPr>
          <w:sz w:val="22"/>
          <w:szCs w:val="22"/>
          <w:lang w:val="en-GB"/>
        </w:rPr>
        <w:t xml:space="preserve">. The </w:t>
      </w:r>
      <w:r w:rsidRPr="00003D4A">
        <w:rPr>
          <w:sz w:val="22"/>
          <w:szCs w:val="22"/>
          <w:lang w:val="en-GB"/>
        </w:rPr>
        <w:t xml:space="preserve">development/revision </w:t>
      </w:r>
      <w:r>
        <w:rPr>
          <w:sz w:val="22"/>
          <w:szCs w:val="22"/>
          <w:lang w:val="en-GB"/>
        </w:rPr>
        <w:t>of the CPS</w:t>
      </w:r>
      <w:r w:rsidRPr="00003D4A">
        <w:rPr>
          <w:sz w:val="22"/>
          <w:szCs w:val="22"/>
          <w:lang w:val="en-GB"/>
        </w:rPr>
        <w:t xml:space="preserve"> </w:t>
      </w:r>
      <w:r>
        <w:rPr>
          <w:sz w:val="22"/>
          <w:szCs w:val="22"/>
          <w:lang w:val="en-GB"/>
        </w:rPr>
        <w:t xml:space="preserve">is designed </w:t>
      </w:r>
      <w:r w:rsidRPr="00003D4A">
        <w:rPr>
          <w:sz w:val="22"/>
          <w:szCs w:val="22"/>
          <w:lang w:val="en-GB"/>
        </w:rPr>
        <w:t xml:space="preserve">to ensure congruence with </w:t>
      </w:r>
      <w:r>
        <w:rPr>
          <w:sz w:val="22"/>
          <w:szCs w:val="22"/>
          <w:lang w:val="en-GB"/>
        </w:rPr>
        <w:t xml:space="preserve">the </w:t>
      </w:r>
      <w:r w:rsidRPr="00003D4A">
        <w:rPr>
          <w:sz w:val="22"/>
          <w:szCs w:val="22"/>
          <w:lang w:val="en-GB"/>
        </w:rPr>
        <w:t>SGP Project Document for the relevant Operational Phase</w:t>
      </w:r>
      <w:r>
        <w:rPr>
          <w:sz w:val="22"/>
          <w:szCs w:val="22"/>
          <w:lang w:val="en-GB"/>
        </w:rPr>
        <w:t>; the strategic planning frameworks associated with the relevant Rio Conventions;</w:t>
      </w:r>
      <w:r>
        <w:rPr>
          <w:rStyle w:val="FootnoteReference"/>
          <w:lang w:val="en-GB"/>
        </w:rPr>
        <w:footnoteReference w:id="27"/>
      </w:r>
      <w:r>
        <w:rPr>
          <w:sz w:val="22"/>
          <w:szCs w:val="22"/>
          <w:lang w:val="en-GB"/>
        </w:rPr>
        <w:t xml:space="preserve"> as well as with the GEF National Portfolio Formulation Exercise (NPFE) where relevant</w:t>
      </w:r>
      <w:r w:rsidRPr="00003D4A">
        <w:rPr>
          <w:sz w:val="22"/>
          <w:szCs w:val="22"/>
          <w:lang w:val="en-GB"/>
        </w:rPr>
        <w:t xml:space="preserve">.  </w:t>
      </w:r>
    </w:p>
    <w:p w:rsidR="00FB3971" w:rsidRDefault="00FB3971" w:rsidP="00FB3971">
      <w:pPr>
        <w:ind w:left="450"/>
        <w:rPr>
          <w:sz w:val="22"/>
          <w:szCs w:val="22"/>
          <w:lang w:val="en-GB"/>
        </w:rPr>
      </w:pPr>
    </w:p>
    <w:p w:rsidR="00FB3971" w:rsidRPr="00003D4A" w:rsidRDefault="00FB3971" w:rsidP="008670A7">
      <w:pPr>
        <w:numPr>
          <w:ilvl w:val="0"/>
          <w:numId w:val="9"/>
        </w:numPr>
        <w:autoSpaceDE w:val="0"/>
        <w:autoSpaceDN w:val="0"/>
        <w:ind w:left="450" w:hanging="450"/>
        <w:rPr>
          <w:sz w:val="22"/>
          <w:szCs w:val="22"/>
          <w:lang w:val="en-GB"/>
        </w:rPr>
      </w:pPr>
      <w:r w:rsidRPr="00003D4A">
        <w:rPr>
          <w:sz w:val="22"/>
          <w:szCs w:val="22"/>
          <w:lang w:val="en-GB"/>
        </w:rPr>
        <w:t xml:space="preserve">For new SGP country programmes, the development of a </w:t>
      </w:r>
      <w:r>
        <w:rPr>
          <w:sz w:val="22"/>
          <w:szCs w:val="22"/>
          <w:lang w:val="en-GB"/>
        </w:rPr>
        <w:t>CPS</w:t>
      </w:r>
      <w:r w:rsidRPr="00003D4A">
        <w:rPr>
          <w:sz w:val="22"/>
          <w:szCs w:val="22"/>
          <w:lang w:val="en-GB"/>
        </w:rPr>
        <w:t xml:space="preserve"> is one of the first tasks </w:t>
      </w:r>
      <w:r>
        <w:rPr>
          <w:sz w:val="22"/>
          <w:szCs w:val="22"/>
          <w:lang w:val="en-GB"/>
        </w:rPr>
        <w:t>to be undertaken by</w:t>
      </w:r>
      <w:r w:rsidRPr="00003D4A">
        <w:rPr>
          <w:sz w:val="22"/>
          <w:szCs w:val="22"/>
          <w:lang w:val="en-GB"/>
        </w:rPr>
        <w:t xml:space="preserve"> the NC and newly-formed NSC. In both </w:t>
      </w:r>
      <w:r>
        <w:rPr>
          <w:sz w:val="22"/>
          <w:szCs w:val="22"/>
          <w:lang w:val="en-GB"/>
        </w:rPr>
        <w:t xml:space="preserve">new and continuing </w:t>
      </w:r>
      <w:r w:rsidRPr="00003D4A">
        <w:rPr>
          <w:sz w:val="22"/>
          <w:szCs w:val="22"/>
          <w:lang w:val="en-GB"/>
        </w:rPr>
        <w:t xml:space="preserve">SGP </w:t>
      </w:r>
      <w:r>
        <w:rPr>
          <w:sz w:val="22"/>
          <w:szCs w:val="22"/>
          <w:lang w:val="en-GB"/>
        </w:rPr>
        <w:t>country programmes</w:t>
      </w:r>
      <w:r w:rsidRPr="00003D4A">
        <w:rPr>
          <w:sz w:val="22"/>
          <w:szCs w:val="22"/>
          <w:lang w:val="en-GB"/>
        </w:rPr>
        <w:t>, it is important to involve key stakeholders in the CPS revision/elaboration process</w:t>
      </w:r>
      <w:r>
        <w:rPr>
          <w:sz w:val="22"/>
          <w:szCs w:val="22"/>
          <w:lang w:val="en-GB"/>
        </w:rPr>
        <w:t>,</w:t>
      </w:r>
      <w:r w:rsidRPr="00003D4A">
        <w:rPr>
          <w:sz w:val="22"/>
          <w:szCs w:val="22"/>
          <w:lang w:val="en-GB"/>
        </w:rPr>
        <w:t xml:space="preserve"> and to fully </w:t>
      </w:r>
      <w:r>
        <w:rPr>
          <w:sz w:val="22"/>
          <w:szCs w:val="22"/>
          <w:lang w:val="en-GB"/>
        </w:rPr>
        <w:t xml:space="preserve">engage and </w:t>
      </w:r>
      <w:r w:rsidRPr="00003D4A">
        <w:rPr>
          <w:sz w:val="22"/>
          <w:szCs w:val="22"/>
          <w:lang w:val="en-GB"/>
        </w:rPr>
        <w:t xml:space="preserve">involve the NSC. </w:t>
      </w:r>
      <w:r>
        <w:rPr>
          <w:sz w:val="22"/>
          <w:szCs w:val="22"/>
          <w:lang w:val="en-GB"/>
        </w:rPr>
        <w:t>In this regard, t</w:t>
      </w:r>
      <w:r w:rsidRPr="00003D4A">
        <w:rPr>
          <w:sz w:val="22"/>
          <w:szCs w:val="22"/>
          <w:lang w:val="en-GB"/>
        </w:rPr>
        <w:t xml:space="preserve">he CPS </w:t>
      </w:r>
      <w:r>
        <w:rPr>
          <w:sz w:val="22"/>
          <w:szCs w:val="22"/>
          <w:lang w:val="en-GB"/>
        </w:rPr>
        <w:t>may be considered</w:t>
      </w:r>
      <w:r w:rsidRPr="00003D4A">
        <w:rPr>
          <w:sz w:val="22"/>
          <w:szCs w:val="22"/>
          <w:lang w:val="en-GB"/>
        </w:rPr>
        <w:t xml:space="preserve"> a living document, and shall be revised or updated in every operational phase of SGP, or as deemed necessary by the NSC, to align country programme priorities with GEF policies and priorities</w:t>
      </w:r>
      <w:r>
        <w:rPr>
          <w:sz w:val="22"/>
          <w:szCs w:val="22"/>
          <w:lang w:val="en-GB"/>
        </w:rPr>
        <w:t>,</w:t>
      </w:r>
      <w:r w:rsidRPr="00003D4A">
        <w:rPr>
          <w:sz w:val="22"/>
          <w:szCs w:val="22"/>
          <w:lang w:val="en-GB"/>
        </w:rPr>
        <w:t xml:space="preserve"> and those included in the relevant SGP Project Document.</w:t>
      </w:r>
    </w:p>
    <w:p w:rsidR="00FB3971" w:rsidRPr="00003D4A" w:rsidRDefault="00FB3971" w:rsidP="00FB3971">
      <w:pPr>
        <w:ind w:left="450" w:hanging="450"/>
        <w:rPr>
          <w:sz w:val="22"/>
          <w:szCs w:val="22"/>
          <w:lang w:val="en-GB"/>
        </w:rPr>
      </w:pPr>
    </w:p>
    <w:p w:rsidR="00FB3971" w:rsidRPr="00003D4A" w:rsidRDefault="00FB3971" w:rsidP="008670A7">
      <w:pPr>
        <w:numPr>
          <w:ilvl w:val="0"/>
          <w:numId w:val="9"/>
        </w:numPr>
        <w:autoSpaceDE w:val="0"/>
        <w:autoSpaceDN w:val="0"/>
        <w:ind w:left="450" w:hanging="450"/>
        <w:rPr>
          <w:sz w:val="22"/>
          <w:szCs w:val="22"/>
          <w:lang w:val="en-GB"/>
        </w:rPr>
      </w:pPr>
      <w:r>
        <w:rPr>
          <w:sz w:val="22"/>
          <w:szCs w:val="22"/>
          <w:lang w:val="en-GB"/>
        </w:rPr>
        <w:t>As described in the CPS Guidance framework, t</w:t>
      </w:r>
      <w:r w:rsidRPr="00003D4A">
        <w:rPr>
          <w:sz w:val="22"/>
          <w:szCs w:val="22"/>
          <w:lang w:val="en-GB"/>
        </w:rPr>
        <w:t>he development or revision of the CPS serves several broad purposes</w:t>
      </w:r>
      <w:r>
        <w:rPr>
          <w:sz w:val="22"/>
          <w:szCs w:val="22"/>
          <w:lang w:val="en-GB"/>
        </w:rPr>
        <w:t xml:space="preserve"> to</w:t>
      </w:r>
      <w:r w:rsidRPr="00003D4A">
        <w:rPr>
          <w:sz w:val="22"/>
          <w:szCs w:val="22"/>
          <w:lang w:val="en-GB"/>
        </w:rPr>
        <w:t>:</w:t>
      </w:r>
    </w:p>
    <w:p w:rsidR="00FB3971" w:rsidRPr="00003D4A" w:rsidRDefault="00FB3971" w:rsidP="00FB3971">
      <w:pPr>
        <w:rPr>
          <w:sz w:val="22"/>
          <w:szCs w:val="22"/>
          <w:lang w:val="en-GB"/>
        </w:rPr>
      </w:pPr>
    </w:p>
    <w:p w:rsidR="00FB3971" w:rsidRPr="00003D4A" w:rsidRDefault="00FB3971" w:rsidP="008670A7">
      <w:pPr>
        <w:numPr>
          <w:ilvl w:val="0"/>
          <w:numId w:val="15"/>
        </w:numPr>
        <w:autoSpaceDE w:val="0"/>
        <w:autoSpaceDN w:val="0"/>
        <w:rPr>
          <w:sz w:val="22"/>
          <w:szCs w:val="22"/>
          <w:lang w:val="en-GB"/>
        </w:rPr>
      </w:pPr>
      <w:r>
        <w:rPr>
          <w:sz w:val="22"/>
          <w:szCs w:val="22"/>
          <w:lang w:val="en-GB"/>
        </w:rPr>
        <w:t>Identify</w:t>
      </w:r>
      <w:r w:rsidRPr="00003D4A">
        <w:rPr>
          <w:sz w:val="22"/>
          <w:szCs w:val="22"/>
          <w:lang w:val="en-GB"/>
        </w:rPr>
        <w:t xml:space="preserve"> </w:t>
      </w:r>
      <w:r>
        <w:rPr>
          <w:sz w:val="22"/>
          <w:szCs w:val="22"/>
          <w:lang w:val="en-GB"/>
        </w:rPr>
        <w:t xml:space="preserve">the </w:t>
      </w:r>
      <w:r w:rsidRPr="00003D4A">
        <w:rPr>
          <w:sz w:val="22"/>
          <w:szCs w:val="22"/>
          <w:lang w:val="en-GB"/>
        </w:rPr>
        <w:t xml:space="preserve">national circumstances and priorities </w:t>
      </w:r>
      <w:r>
        <w:rPr>
          <w:sz w:val="22"/>
          <w:szCs w:val="22"/>
          <w:lang w:val="en-GB"/>
        </w:rPr>
        <w:t xml:space="preserve">of the country vis-à-vis </w:t>
      </w:r>
      <w:r w:rsidRPr="00003D4A">
        <w:rPr>
          <w:sz w:val="22"/>
          <w:szCs w:val="22"/>
          <w:lang w:val="en-GB"/>
        </w:rPr>
        <w:t xml:space="preserve">the Project Document </w:t>
      </w:r>
      <w:r>
        <w:rPr>
          <w:sz w:val="22"/>
          <w:szCs w:val="22"/>
          <w:lang w:val="en-GB"/>
        </w:rPr>
        <w:t>for the relevant Operational Phase;</w:t>
      </w:r>
    </w:p>
    <w:p w:rsidR="00FB3971" w:rsidRPr="00003D4A" w:rsidRDefault="00FB3971" w:rsidP="008670A7">
      <w:pPr>
        <w:numPr>
          <w:ilvl w:val="0"/>
          <w:numId w:val="15"/>
        </w:numPr>
        <w:autoSpaceDE w:val="0"/>
        <w:autoSpaceDN w:val="0"/>
        <w:rPr>
          <w:sz w:val="22"/>
          <w:szCs w:val="22"/>
          <w:lang w:val="en-GB"/>
        </w:rPr>
      </w:pPr>
      <w:r w:rsidRPr="00003D4A">
        <w:rPr>
          <w:sz w:val="22"/>
          <w:szCs w:val="22"/>
          <w:lang w:val="en-GB"/>
        </w:rPr>
        <w:t xml:space="preserve">Provide stakeholders with a </w:t>
      </w:r>
      <w:r>
        <w:rPr>
          <w:sz w:val="22"/>
          <w:szCs w:val="22"/>
          <w:lang w:val="en-GB"/>
        </w:rPr>
        <w:t xml:space="preserve">framework </w:t>
      </w:r>
      <w:r w:rsidRPr="00003D4A">
        <w:rPr>
          <w:sz w:val="22"/>
          <w:szCs w:val="22"/>
          <w:lang w:val="en-GB"/>
        </w:rPr>
        <w:t xml:space="preserve">document to understand the priorities for SGP </w:t>
      </w:r>
      <w:r>
        <w:rPr>
          <w:sz w:val="22"/>
          <w:szCs w:val="22"/>
          <w:lang w:val="en-GB"/>
        </w:rPr>
        <w:t xml:space="preserve"> </w:t>
      </w:r>
      <w:r w:rsidRPr="00003D4A">
        <w:rPr>
          <w:sz w:val="22"/>
          <w:szCs w:val="22"/>
          <w:lang w:val="en-GB"/>
        </w:rPr>
        <w:t>funding for strengthened country relevance and ownership</w:t>
      </w:r>
      <w:r>
        <w:rPr>
          <w:sz w:val="22"/>
          <w:szCs w:val="22"/>
          <w:lang w:val="en-GB"/>
        </w:rPr>
        <w:t>;</w:t>
      </w:r>
    </w:p>
    <w:p w:rsidR="00FB3971" w:rsidRDefault="00FB3971" w:rsidP="008670A7">
      <w:pPr>
        <w:numPr>
          <w:ilvl w:val="0"/>
          <w:numId w:val="15"/>
        </w:numPr>
        <w:autoSpaceDE w:val="0"/>
        <w:autoSpaceDN w:val="0"/>
        <w:rPr>
          <w:sz w:val="22"/>
          <w:szCs w:val="22"/>
          <w:lang w:val="en-GB"/>
        </w:rPr>
      </w:pPr>
      <w:r w:rsidRPr="00003D4A">
        <w:rPr>
          <w:sz w:val="22"/>
          <w:szCs w:val="22"/>
          <w:lang w:val="en-GB"/>
        </w:rPr>
        <w:t xml:space="preserve">Provide a strategic framework for allocating resources, especially selection of </w:t>
      </w:r>
      <w:r>
        <w:rPr>
          <w:sz w:val="22"/>
          <w:szCs w:val="22"/>
          <w:lang w:val="en-GB"/>
        </w:rPr>
        <w:t xml:space="preserve">SGP </w:t>
      </w:r>
      <w:r w:rsidRPr="00003D4A">
        <w:rPr>
          <w:sz w:val="22"/>
          <w:szCs w:val="22"/>
          <w:lang w:val="en-GB"/>
        </w:rPr>
        <w:t xml:space="preserve">projects, through </w:t>
      </w:r>
      <w:r>
        <w:rPr>
          <w:sz w:val="22"/>
          <w:szCs w:val="22"/>
          <w:lang w:val="en-GB"/>
        </w:rPr>
        <w:t xml:space="preserve">a </w:t>
      </w:r>
      <w:r w:rsidRPr="00003D4A">
        <w:rPr>
          <w:sz w:val="22"/>
          <w:szCs w:val="22"/>
          <w:lang w:val="en-GB"/>
        </w:rPr>
        <w:t>bio</w:t>
      </w:r>
      <w:r>
        <w:rPr>
          <w:sz w:val="22"/>
          <w:szCs w:val="22"/>
          <w:lang w:val="en-GB"/>
        </w:rPr>
        <w:t>-</w:t>
      </w:r>
      <w:r w:rsidRPr="00003D4A">
        <w:rPr>
          <w:sz w:val="22"/>
          <w:szCs w:val="22"/>
          <w:lang w:val="en-GB"/>
        </w:rPr>
        <w:t>geographic and/or thematic focus</w:t>
      </w:r>
      <w:r>
        <w:rPr>
          <w:sz w:val="22"/>
          <w:szCs w:val="22"/>
          <w:lang w:val="en-GB"/>
        </w:rPr>
        <w:t>;</w:t>
      </w:r>
      <w:r w:rsidRPr="009B7136">
        <w:rPr>
          <w:sz w:val="22"/>
          <w:szCs w:val="22"/>
          <w:lang w:val="en-GB"/>
        </w:rPr>
        <w:t xml:space="preserve"> </w:t>
      </w:r>
    </w:p>
    <w:p w:rsidR="00FB3971" w:rsidRPr="00003D4A" w:rsidRDefault="00FB3971" w:rsidP="008670A7">
      <w:pPr>
        <w:numPr>
          <w:ilvl w:val="0"/>
          <w:numId w:val="15"/>
        </w:numPr>
        <w:autoSpaceDE w:val="0"/>
        <w:autoSpaceDN w:val="0"/>
        <w:rPr>
          <w:sz w:val="22"/>
          <w:szCs w:val="22"/>
          <w:lang w:val="en-GB"/>
        </w:rPr>
      </w:pPr>
      <w:r>
        <w:rPr>
          <w:sz w:val="22"/>
          <w:szCs w:val="22"/>
          <w:lang w:val="en-GB"/>
        </w:rPr>
        <w:t>Serve</w:t>
      </w:r>
      <w:r w:rsidRPr="00003D4A">
        <w:rPr>
          <w:sz w:val="22"/>
          <w:szCs w:val="22"/>
          <w:lang w:val="en-GB"/>
        </w:rPr>
        <w:t xml:space="preserve"> as the framework for country programme operations</w:t>
      </w:r>
      <w:r w:rsidRPr="009B7136">
        <w:rPr>
          <w:sz w:val="22"/>
          <w:szCs w:val="22"/>
          <w:lang w:val="en-GB"/>
        </w:rPr>
        <w:t xml:space="preserve"> </w:t>
      </w:r>
      <w:r w:rsidRPr="00003D4A">
        <w:rPr>
          <w:sz w:val="22"/>
          <w:szCs w:val="22"/>
          <w:lang w:val="en-GB"/>
        </w:rPr>
        <w:t>and guiding programme implementation</w:t>
      </w:r>
      <w:r>
        <w:rPr>
          <w:sz w:val="22"/>
          <w:szCs w:val="22"/>
          <w:lang w:val="en-GB"/>
        </w:rPr>
        <w:t>;</w:t>
      </w:r>
      <w:r w:rsidRPr="00003D4A">
        <w:rPr>
          <w:sz w:val="22"/>
          <w:szCs w:val="22"/>
          <w:lang w:val="en-GB"/>
        </w:rPr>
        <w:t xml:space="preserve">  </w:t>
      </w:r>
    </w:p>
    <w:p w:rsidR="00FB3971" w:rsidRPr="00003D4A" w:rsidRDefault="00FB3971" w:rsidP="008670A7">
      <w:pPr>
        <w:numPr>
          <w:ilvl w:val="0"/>
          <w:numId w:val="15"/>
        </w:numPr>
        <w:autoSpaceDE w:val="0"/>
        <w:autoSpaceDN w:val="0"/>
        <w:rPr>
          <w:sz w:val="22"/>
          <w:szCs w:val="22"/>
          <w:lang w:val="en-GB"/>
        </w:rPr>
      </w:pPr>
      <w:r w:rsidRPr="00003D4A">
        <w:rPr>
          <w:sz w:val="22"/>
          <w:szCs w:val="22"/>
          <w:lang w:val="en-GB"/>
        </w:rPr>
        <w:t xml:space="preserve">Constitute </w:t>
      </w:r>
      <w:r>
        <w:rPr>
          <w:sz w:val="22"/>
          <w:szCs w:val="22"/>
          <w:lang w:val="en-GB"/>
        </w:rPr>
        <w:t>the</w:t>
      </w:r>
      <w:r w:rsidRPr="00003D4A">
        <w:rPr>
          <w:sz w:val="22"/>
          <w:szCs w:val="22"/>
          <w:lang w:val="en-GB"/>
        </w:rPr>
        <w:t xml:space="preserve"> basis for the assessment of country programme achievements and impact.</w:t>
      </w:r>
    </w:p>
    <w:p w:rsidR="00FB3971" w:rsidRPr="00003D4A" w:rsidRDefault="00FB3971" w:rsidP="00FB3971">
      <w:pPr>
        <w:rPr>
          <w:sz w:val="22"/>
          <w:szCs w:val="22"/>
          <w:lang w:val="en-GB"/>
        </w:rPr>
      </w:pPr>
    </w:p>
    <w:p w:rsidR="00FB3971" w:rsidRDefault="00FB3971" w:rsidP="008670A7">
      <w:pPr>
        <w:numPr>
          <w:ilvl w:val="0"/>
          <w:numId w:val="9"/>
        </w:numPr>
        <w:autoSpaceDE w:val="0"/>
        <w:autoSpaceDN w:val="0"/>
        <w:ind w:left="450" w:hanging="450"/>
        <w:rPr>
          <w:sz w:val="22"/>
          <w:szCs w:val="22"/>
          <w:lang w:val="en-GB"/>
        </w:rPr>
      </w:pPr>
      <w:r w:rsidRPr="00003D4A">
        <w:rPr>
          <w:sz w:val="22"/>
          <w:szCs w:val="22"/>
          <w:lang w:val="en-GB"/>
        </w:rPr>
        <w:t xml:space="preserve">The development/revision of </w:t>
      </w:r>
      <w:r>
        <w:rPr>
          <w:sz w:val="22"/>
          <w:szCs w:val="22"/>
          <w:lang w:val="en-GB"/>
        </w:rPr>
        <w:t>the</w:t>
      </w:r>
      <w:r w:rsidRPr="00003D4A">
        <w:rPr>
          <w:sz w:val="22"/>
          <w:szCs w:val="22"/>
          <w:lang w:val="en-GB"/>
        </w:rPr>
        <w:t xml:space="preserve"> CPS should be undertaken as a participatory process that engages the </w:t>
      </w:r>
      <w:r>
        <w:rPr>
          <w:sz w:val="22"/>
          <w:szCs w:val="22"/>
          <w:lang w:val="en-GB"/>
        </w:rPr>
        <w:t xml:space="preserve">full </w:t>
      </w:r>
      <w:r w:rsidRPr="00003D4A">
        <w:rPr>
          <w:sz w:val="22"/>
          <w:szCs w:val="22"/>
          <w:lang w:val="en-GB"/>
        </w:rPr>
        <w:t>range of non-government</w:t>
      </w:r>
      <w:r>
        <w:rPr>
          <w:sz w:val="22"/>
          <w:szCs w:val="22"/>
          <w:lang w:val="en-GB"/>
        </w:rPr>
        <w:t>al</w:t>
      </w:r>
      <w:r w:rsidRPr="00003D4A">
        <w:rPr>
          <w:sz w:val="22"/>
          <w:szCs w:val="22"/>
          <w:lang w:val="en-GB"/>
        </w:rPr>
        <w:t xml:space="preserve"> and government stakeholders in the country. </w:t>
      </w:r>
      <w:r>
        <w:rPr>
          <w:sz w:val="22"/>
          <w:szCs w:val="22"/>
          <w:lang w:val="en-GB"/>
        </w:rPr>
        <w:t>The CPS preparation</w:t>
      </w:r>
      <w:r w:rsidRPr="00003D4A">
        <w:rPr>
          <w:sz w:val="22"/>
          <w:szCs w:val="22"/>
          <w:lang w:val="en-GB"/>
        </w:rPr>
        <w:t xml:space="preserve"> should be seen not only as a document to satisfy global programmatic requirements, but as a </w:t>
      </w:r>
      <w:r>
        <w:rPr>
          <w:sz w:val="22"/>
          <w:szCs w:val="22"/>
          <w:lang w:val="en-GB"/>
        </w:rPr>
        <w:t xml:space="preserve">country-led </w:t>
      </w:r>
      <w:r w:rsidRPr="00003D4A">
        <w:rPr>
          <w:sz w:val="22"/>
          <w:szCs w:val="22"/>
          <w:lang w:val="en-GB"/>
        </w:rPr>
        <w:t xml:space="preserve">process which has value in its own right. The key players in the process are the NC (who facilitates the process, and </w:t>
      </w:r>
      <w:r>
        <w:rPr>
          <w:sz w:val="22"/>
          <w:szCs w:val="22"/>
          <w:lang w:val="en-GB"/>
        </w:rPr>
        <w:t>is responsible for the majority</w:t>
      </w:r>
      <w:r w:rsidRPr="00003D4A">
        <w:rPr>
          <w:sz w:val="22"/>
          <w:szCs w:val="22"/>
          <w:lang w:val="en-GB"/>
        </w:rPr>
        <w:t xml:space="preserve"> of the drafting)</w:t>
      </w:r>
      <w:r>
        <w:rPr>
          <w:sz w:val="22"/>
          <w:szCs w:val="22"/>
          <w:lang w:val="en-GB"/>
        </w:rPr>
        <w:t>,</w:t>
      </w:r>
      <w:r w:rsidRPr="00003D4A">
        <w:rPr>
          <w:sz w:val="22"/>
          <w:szCs w:val="22"/>
          <w:lang w:val="en-GB"/>
        </w:rPr>
        <w:t xml:space="preserve"> and the NSC (which provides input and guidance thro</w:t>
      </w:r>
      <w:r>
        <w:rPr>
          <w:sz w:val="22"/>
          <w:szCs w:val="22"/>
          <w:lang w:val="en-GB"/>
        </w:rPr>
        <w:t>ughout the process, and endorses</w:t>
      </w:r>
      <w:r w:rsidRPr="00003D4A">
        <w:rPr>
          <w:sz w:val="22"/>
          <w:szCs w:val="22"/>
          <w:lang w:val="en-GB"/>
        </w:rPr>
        <w:t xml:space="preserve"> the end product).</w:t>
      </w:r>
      <w:r>
        <w:rPr>
          <w:sz w:val="22"/>
          <w:szCs w:val="22"/>
          <w:lang w:val="en-GB"/>
        </w:rPr>
        <w:t xml:space="preserve"> </w:t>
      </w:r>
    </w:p>
    <w:p w:rsidR="00FB3971" w:rsidRDefault="00FB3971" w:rsidP="00FB3971">
      <w:pPr>
        <w:ind w:left="450"/>
        <w:rPr>
          <w:sz w:val="22"/>
          <w:szCs w:val="22"/>
          <w:lang w:val="en-GB"/>
        </w:rPr>
      </w:pPr>
    </w:p>
    <w:p w:rsidR="00FB3971" w:rsidRDefault="00FB3971" w:rsidP="008670A7">
      <w:pPr>
        <w:numPr>
          <w:ilvl w:val="0"/>
          <w:numId w:val="9"/>
        </w:numPr>
        <w:autoSpaceDE w:val="0"/>
        <w:autoSpaceDN w:val="0"/>
        <w:ind w:left="450" w:hanging="450"/>
        <w:rPr>
          <w:sz w:val="22"/>
          <w:szCs w:val="22"/>
          <w:lang w:val="en-GB"/>
        </w:rPr>
      </w:pPr>
      <w:r>
        <w:rPr>
          <w:sz w:val="22"/>
          <w:szCs w:val="22"/>
          <w:lang w:val="en-GB"/>
        </w:rPr>
        <w:t xml:space="preserve">The CPS should contain: (a) background situation of the country which the SGP country programme has to consider; (b) key objectives </w:t>
      </w:r>
      <w:proofErr w:type="spellStart"/>
      <w:r>
        <w:rPr>
          <w:sz w:val="22"/>
          <w:szCs w:val="22"/>
          <w:lang w:val="en-GB"/>
        </w:rPr>
        <w:t>vis</w:t>
      </w:r>
      <w:proofErr w:type="spellEnd"/>
      <w:r>
        <w:rPr>
          <w:sz w:val="22"/>
          <w:szCs w:val="22"/>
          <w:lang w:val="en-GB"/>
        </w:rPr>
        <w:t>-a-</w:t>
      </w:r>
      <w:proofErr w:type="spellStart"/>
      <w:r>
        <w:rPr>
          <w:sz w:val="22"/>
          <w:szCs w:val="22"/>
          <w:lang w:val="en-GB"/>
        </w:rPr>
        <w:t>vis</w:t>
      </w:r>
      <w:proofErr w:type="spellEnd"/>
      <w:r>
        <w:rPr>
          <w:sz w:val="22"/>
          <w:szCs w:val="22"/>
          <w:lang w:val="en-GB"/>
        </w:rPr>
        <w:t xml:space="preserve"> the country situation and the objectives of the global SGP </w:t>
      </w:r>
      <w:proofErr w:type="spellStart"/>
      <w:r>
        <w:rPr>
          <w:sz w:val="22"/>
          <w:szCs w:val="22"/>
          <w:lang w:val="en-GB"/>
        </w:rPr>
        <w:t>Prodoc</w:t>
      </w:r>
      <w:proofErr w:type="spellEnd"/>
      <w:r>
        <w:rPr>
          <w:sz w:val="22"/>
          <w:szCs w:val="22"/>
          <w:lang w:val="en-GB"/>
        </w:rPr>
        <w:t xml:space="preserve"> for the operational phase; (c) geographic (with maps) and/or thematic focal areas; (d) priority activities to be supported by </w:t>
      </w:r>
      <w:proofErr w:type="spellStart"/>
      <w:r>
        <w:rPr>
          <w:sz w:val="22"/>
          <w:szCs w:val="22"/>
          <w:lang w:val="en-GB"/>
        </w:rPr>
        <w:t>grantmaking</w:t>
      </w:r>
      <w:proofErr w:type="spellEnd"/>
      <w:r>
        <w:rPr>
          <w:sz w:val="22"/>
          <w:szCs w:val="22"/>
          <w:lang w:val="en-GB"/>
        </w:rPr>
        <w:t>; and (e) expected outcomes, indicators, and M&amp;E plan.</w:t>
      </w:r>
    </w:p>
    <w:p w:rsidR="00FB3971" w:rsidRDefault="00FB3971" w:rsidP="00D45E87">
      <w:pPr>
        <w:pStyle w:val="ListParagraph"/>
      </w:pPr>
    </w:p>
    <w:p w:rsidR="00FB3971" w:rsidRDefault="00FB3971" w:rsidP="008670A7">
      <w:pPr>
        <w:numPr>
          <w:ilvl w:val="0"/>
          <w:numId w:val="9"/>
        </w:numPr>
        <w:autoSpaceDE w:val="0"/>
        <w:autoSpaceDN w:val="0"/>
        <w:ind w:left="450" w:hanging="450"/>
        <w:rPr>
          <w:sz w:val="22"/>
          <w:szCs w:val="22"/>
          <w:lang w:val="en-GB"/>
        </w:rPr>
      </w:pPr>
      <w:r w:rsidRPr="00003D4A">
        <w:rPr>
          <w:sz w:val="22"/>
          <w:szCs w:val="22"/>
          <w:lang w:val="en-GB"/>
        </w:rPr>
        <w:t xml:space="preserve">Recommended steps to developing the CPS </w:t>
      </w:r>
      <w:r>
        <w:rPr>
          <w:sz w:val="22"/>
          <w:szCs w:val="22"/>
          <w:lang w:val="en-GB"/>
        </w:rPr>
        <w:t>are as follows:</w:t>
      </w:r>
    </w:p>
    <w:p w:rsidR="00FB3971" w:rsidRDefault="00FB3971" w:rsidP="00FB3971">
      <w:pPr>
        <w:rPr>
          <w:sz w:val="22"/>
          <w:szCs w:val="22"/>
          <w:lang w:val="en-GB"/>
        </w:rPr>
      </w:pPr>
    </w:p>
    <w:p w:rsidR="00FB3971" w:rsidRDefault="00FB3971" w:rsidP="008670A7">
      <w:pPr>
        <w:numPr>
          <w:ilvl w:val="0"/>
          <w:numId w:val="15"/>
        </w:numPr>
        <w:autoSpaceDE w:val="0"/>
        <w:autoSpaceDN w:val="0"/>
        <w:rPr>
          <w:sz w:val="22"/>
          <w:szCs w:val="22"/>
          <w:lang w:val="en-GB"/>
        </w:rPr>
      </w:pPr>
      <w:r w:rsidRPr="00A929CD">
        <w:rPr>
          <w:sz w:val="22"/>
          <w:szCs w:val="22"/>
          <w:lang w:val="en-GB"/>
        </w:rPr>
        <w:lastRenderedPageBreak/>
        <w:t>NC prepares</w:t>
      </w:r>
      <w:r>
        <w:rPr>
          <w:sz w:val="22"/>
          <w:szCs w:val="22"/>
          <w:lang w:val="en-GB"/>
        </w:rPr>
        <w:t xml:space="preserve"> an</w:t>
      </w:r>
      <w:r w:rsidRPr="00A929CD">
        <w:rPr>
          <w:sz w:val="22"/>
          <w:szCs w:val="22"/>
          <w:lang w:val="en-GB"/>
        </w:rPr>
        <w:t xml:space="preserve"> initial </w:t>
      </w:r>
      <w:r>
        <w:rPr>
          <w:sz w:val="22"/>
          <w:szCs w:val="22"/>
          <w:lang w:val="en-GB"/>
        </w:rPr>
        <w:t xml:space="preserve">CPS </w:t>
      </w:r>
      <w:r w:rsidRPr="00A929CD">
        <w:rPr>
          <w:sz w:val="22"/>
          <w:szCs w:val="22"/>
          <w:lang w:val="en-GB"/>
        </w:rPr>
        <w:t xml:space="preserve">draft for </w:t>
      </w:r>
      <w:r w:rsidRPr="00003D4A">
        <w:rPr>
          <w:sz w:val="22"/>
          <w:szCs w:val="22"/>
          <w:lang w:val="en-GB"/>
        </w:rPr>
        <w:t xml:space="preserve">consultation with the NSC based on the current </w:t>
      </w:r>
      <w:r>
        <w:rPr>
          <w:sz w:val="22"/>
          <w:szCs w:val="22"/>
          <w:lang w:val="en-GB"/>
        </w:rPr>
        <w:t xml:space="preserve">SGP </w:t>
      </w:r>
      <w:r w:rsidRPr="00003D4A">
        <w:rPr>
          <w:sz w:val="22"/>
          <w:szCs w:val="22"/>
          <w:lang w:val="en-GB"/>
        </w:rPr>
        <w:t>Project Document;</w:t>
      </w:r>
    </w:p>
    <w:p w:rsidR="00FB3971" w:rsidRPr="00003D4A" w:rsidRDefault="00FB3971" w:rsidP="008670A7">
      <w:pPr>
        <w:numPr>
          <w:ilvl w:val="0"/>
          <w:numId w:val="15"/>
        </w:numPr>
        <w:autoSpaceDE w:val="0"/>
        <w:autoSpaceDN w:val="0"/>
        <w:rPr>
          <w:sz w:val="22"/>
          <w:szCs w:val="22"/>
          <w:lang w:val="en-GB"/>
        </w:rPr>
      </w:pPr>
      <w:r>
        <w:rPr>
          <w:sz w:val="22"/>
          <w:szCs w:val="22"/>
          <w:lang w:val="en-GB"/>
        </w:rPr>
        <w:t>Wide stakeholder</w:t>
      </w:r>
      <w:r w:rsidRPr="00003D4A">
        <w:rPr>
          <w:sz w:val="22"/>
          <w:szCs w:val="22"/>
          <w:lang w:val="en-GB"/>
        </w:rPr>
        <w:t xml:space="preserve"> </w:t>
      </w:r>
      <w:r>
        <w:rPr>
          <w:sz w:val="22"/>
          <w:szCs w:val="22"/>
          <w:lang w:val="en-GB"/>
        </w:rPr>
        <w:t>c</w:t>
      </w:r>
      <w:r w:rsidRPr="00003D4A">
        <w:rPr>
          <w:sz w:val="22"/>
          <w:szCs w:val="22"/>
          <w:lang w:val="en-GB"/>
        </w:rPr>
        <w:t xml:space="preserve">onsultations </w:t>
      </w:r>
      <w:r>
        <w:rPr>
          <w:sz w:val="22"/>
          <w:szCs w:val="22"/>
          <w:lang w:val="en-GB"/>
        </w:rPr>
        <w:t xml:space="preserve">held </w:t>
      </w:r>
      <w:r w:rsidRPr="00003D4A">
        <w:rPr>
          <w:sz w:val="22"/>
          <w:szCs w:val="22"/>
          <w:lang w:val="en-GB"/>
        </w:rPr>
        <w:t xml:space="preserve">with key CSO, government, </w:t>
      </w:r>
      <w:r>
        <w:rPr>
          <w:sz w:val="22"/>
          <w:szCs w:val="22"/>
          <w:lang w:val="en-GB"/>
        </w:rPr>
        <w:t xml:space="preserve">academic </w:t>
      </w:r>
      <w:r w:rsidRPr="00003D4A">
        <w:rPr>
          <w:sz w:val="22"/>
          <w:szCs w:val="22"/>
          <w:lang w:val="en-GB"/>
        </w:rPr>
        <w:t xml:space="preserve">and other </w:t>
      </w:r>
      <w:r>
        <w:rPr>
          <w:sz w:val="22"/>
          <w:szCs w:val="22"/>
          <w:lang w:val="en-GB"/>
        </w:rPr>
        <w:t xml:space="preserve">concerned parties </w:t>
      </w:r>
      <w:r w:rsidRPr="00003D4A">
        <w:rPr>
          <w:sz w:val="22"/>
          <w:szCs w:val="22"/>
          <w:lang w:val="en-GB"/>
        </w:rPr>
        <w:t>to discuss relevant issues</w:t>
      </w:r>
      <w:r>
        <w:rPr>
          <w:sz w:val="22"/>
          <w:szCs w:val="22"/>
          <w:lang w:val="en-GB"/>
        </w:rPr>
        <w:t xml:space="preserve"> (where possible, these consultations to be linked to the National Portfolio Formulation Exercise (NPFE) of the GEF in the country);</w:t>
      </w:r>
    </w:p>
    <w:p w:rsidR="00FB3971" w:rsidRDefault="00FB3971" w:rsidP="008670A7">
      <w:pPr>
        <w:numPr>
          <w:ilvl w:val="0"/>
          <w:numId w:val="15"/>
        </w:numPr>
        <w:autoSpaceDE w:val="0"/>
        <w:autoSpaceDN w:val="0"/>
        <w:rPr>
          <w:sz w:val="22"/>
          <w:szCs w:val="22"/>
          <w:lang w:val="en-GB"/>
        </w:rPr>
      </w:pPr>
      <w:r>
        <w:rPr>
          <w:sz w:val="22"/>
          <w:szCs w:val="22"/>
          <w:lang w:val="en-GB"/>
        </w:rPr>
        <w:t xml:space="preserve">Incorporation of stakeholder inputs into the </w:t>
      </w:r>
      <w:r w:rsidRPr="00003D4A">
        <w:rPr>
          <w:sz w:val="22"/>
          <w:szCs w:val="22"/>
          <w:lang w:val="en-GB"/>
        </w:rPr>
        <w:t xml:space="preserve">draft </w:t>
      </w:r>
      <w:r>
        <w:rPr>
          <w:sz w:val="22"/>
          <w:szCs w:val="22"/>
          <w:lang w:val="en-GB"/>
        </w:rPr>
        <w:t xml:space="preserve">CPS by the NC, and initial approval of the document by the NSC; </w:t>
      </w:r>
    </w:p>
    <w:p w:rsidR="00FB3971" w:rsidRPr="00003D4A" w:rsidRDefault="00FB3971" w:rsidP="008670A7">
      <w:pPr>
        <w:numPr>
          <w:ilvl w:val="0"/>
          <w:numId w:val="15"/>
        </w:numPr>
        <w:autoSpaceDE w:val="0"/>
        <w:autoSpaceDN w:val="0"/>
        <w:rPr>
          <w:sz w:val="22"/>
          <w:szCs w:val="22"/>
          <w:lang w:val="en-GB"/>
        </w:rPr>
      </w:pPr>
      <w:r>
        <w:rPr>
          <w:sz w:val="22"/>
          <w:szCs w:val="22"/>
          <w:lang w:val="en-GB"/>
        </w:rPr>
        <w:t>S</w:t>
      </w:r>
      <w:r w:rsidRPr="00003D4A">
        <w:rPr>
          <w:sz w:val="22"/>
          <w:szCs w:val="22"/>
          <w:lang w:val="en-GB"/>
        </w:rPr>
        <w:t xml:space="preserve">ubmission of the </w:t>
      </w:r>
      <w:r>
        <w:rPr>
          <w:sz w:val="22"/>
          <w:szCs w:val="22"/>
          <w:lang w:val="en-GB"/>
        </w:rPr>
        <w:t>draft CPS</w:t>
      </w:r>
      <w:r w:rsidRPr="00003D4A">
        <w:rPr>
          <w:sz w:val="22"/>
          <w:szCs w:val="22"/>
          <w:lang w:val="en-GB"/>
        </w:rPr>
        <w:t xml:space="preserve"> to the CPMT Regional Focal Point</w:t>
      </w:r>
      <w:r w:rsidRPr="00003D4A" w:rsidDel="00A512FC">
        <w:rPr>
          <w:sz w:val="22"/>
          <w:szCs w:val="22"/>
          <w:lang w:val="en-GB"/>
        </w:rPr>
        <w:t xml:space="preserve"> </w:t>
      </w:r>
      <w:r w:rsidRPr="00003D4A">
        <w:rPr>
          <w:sz w:val="22"/>
          <w:szCs w:val="22"/>
          <w:lang w:val="en-GB"/>
        </w:rPr>
        <w:t>for</w:t>
      </w:r>
      <w:r>
        <w:rPr>
          <w:sz w:val="22"/>
          <w:szCs w:val="22"/>
          <w:lang w:val="en-GB"/>
        </w:rPr>
        <w:t xml:space="preserve"> comment and </w:t>
      </w:r>
      <w:r w:rsidRPr="00003D4A">
        <w:rPr>
          <w:sz w:val="22"/>
          <w:szCs w:val="22"/>
          <w:lang w:val="en-GB"/>
        </w:rPr>
        <w:t>review;</w:t>
      </w:r>
    </w:p>
    <w:p w:rsidR="00FB3971" w:rsidRDefault="00FB3971" w:rsidP="008670A7">
      <w:pPr>
        <w:numPr>
          <w:ilvl w:val="0"/>
          <w:numId w:val="15"/>
        </w:numPr>
        <w:autoSpaceDE w:val="0"/>
        <w:autoSpaceDN w:val="0"/>
        <w:rPr>
          <w:sz w:val="22"/>
          <w:szCs w:val="22"/>
          <w:lang w:val="en-GB"/>
        </w:rPr>
      </w:pPr>
      <w:r>
        <w:rPr>
          <w:sz w:val="22"/>
          <w:szCs w:val="22"/>
          <w:lang w:val="en-GB"/>
        </w:rPr>
        <w:t>F</w:t>
      </w:r>
      <w:r w:rsidRPr="00003D4A">
        <w:rPr>
          <w:sz w:val="22"/>
          <w:szCs w:val="22"/>
          <w:lang w:val="en-GB"/>
        </w:rPr>
        <w:t xml:space="preserve">urther CPS revision </w:t>
      </w:r>
      <w:r>
        <w:rPr>
          <w:sz w:val="22"/>
          <w:szCs w:val="22"/>
          <w:lang w:val="en-GB"/>
        </w:rPr>
        <w:t xml:space="preserve">as necessary </w:t>
      </w:r>
      <w:r w:rsidRPr="00003D4A">
        <w:rPr>
          <w:sz w:val="22"/>
          <w:szCs w:val="22"/>
          <w:lang w:val="en-GB"/>
        </w:rPr>
        <w:t xml:space="preserve">based on comments and </w:t>
      </w:r>
      <w:r>
        <w:rPr>
          <w:sz w:val="22"/>
          <w:szCs w:val="22"/>
          <w:lang w:val="en-GB"/>
        </w:rPr>
        <w:t>recommendations by the CPMT;</w:t>
      </w:r>
    </w:p>
    <w:p w:rsidR="00FB3971" w:rsidRPr="00003D4A" w:rsidRDefault="00FB3971" w:rsidP="008670A7">
      <w:pPr>
        <w:numPr>
          <w:ilvl w:val="0"/>
          <w:numId w:val="15"/>
        </w:numPr>
        <w:autoSpaceDE w:val="0"/>
        <w:autoSpaceDN w:val="0"/>
        <w:rPr>
          <w:sz w:val="22"/>
          <w:szCs w:val="22"/>
          <w:lang w:val="en-GB"/>
        </w:rPr>
      </w:pPr>
      <w:r>
        <w:rPr>
          <w:sz w:val="22"/>
          <w:szCs w:val="22"/>
          <w:lang w:val="en-GB"/>
        </w:rPr>
        <w:t xml:space="preserve">Submission </w:t>
      </w:r>
      <w:r w:rsidRPr="00003D4A">
        <w:rPr>
          <w:sz w:val="22"/>
          <w:szCs w:val="22"/>
          <w:lang w:val="en-GB"/>
        </w:rPr>
        <w:t xml:space="preserve">of </w:t>
      </w:r>
      <w:r>
        <w:rPr>
          <w:sz w:val="22"/>
          <w:szCs w:val="22"/>
          <w:lang w:val="en-GB"/>
        </w:rPr>
        <w:t>the revised CPS</w:t>
      </w:r>
      <w:r w:rsidRPr="00003D4A">
        <w:rPr>
          <w:sz w:val="22"/>
          <w:szCs w:val="22"/>
          <w:lang w:val="en-GB"/>
        </w:rPr>
        <w:t xml:space="preserve"> by the NC for </w:t>
      </w:r>
      <w:r>
        <w:rPr>
          <w:sz w:val="22"/>
          <w:szCs w:val="22"/>
          <w:lang w:val="en-GB"/>
        </w:rPr>
        <w:t xml:space="preserve">formal </w:t>
      </w:r>
      <w:r w:rsidRPr="00003D4A">
        <w:rPr>
          <w:sz w:val="22"/>
          <w:szCs w:val="22"/>
          <w:lang w:val="en-GB"/>
        </w:rPr>
        <w:t>endorsement by the NSC;</w:t>
      </w:r>
    </w:p>
    <w:p w:rsidR="00FB3971" w:rsidRPr="00003D4A" w:rsidRDefault="00FB3971" w:rsidP="008670A7">
      <w:pPr>
        <w:numPr>
          <w:ilvl w:val="0"/>
          <w:numId w:val="15"/>
        </w:numPr>
        <w:autoSpaceDE w:val="0"/>
        <w:autoSpaceDN w:val="0"/>
        <w:rPr>
          <w:sz w:val="22"/>
          <w:szCs w:val="22"/>
          <w:lang w:val="en-GB"/>
        </w:rPr>
      </w:pPr>
      <w:r>
        <w:rPr>
          <w:sz w:val="22"/>
          <w:szCs w:val="22"/>
          <w:lang w:val="en-GB"/>
        </w:rPr>
        <w:t>F</w:t>
      </w:r>
      <w:r w:rsidRPr="00003D4A">
        <w:rPr>
          <w:sz w:val="22"/>
          <w:szCs w:val="22"/>
          <w:lang w:val="en-GB"/>
        </w:rPr>
        <w:t xml:space="preserve">inal approval </w:t>
      </w:r>
      <w:r>
        <w:rPr>
          <w:sz w:val="22"/>
          <w:szCs w:val="22"/>
          <w:lang w:val="en-GB"/>
        </w:rPr>
        <w:t xml:space="preserve">of the endorsed CPS </w:t>
      </w:r>
      <w:r w:rsidRPr="00003D4A">
        <w:rPr>
          <w:sz w:val="22"/>
          <w:szCs w:val="22"/>
          <w:lang w:val="en-GB"/>
        </w:rPr>
        <w:t>by the SGP Global Manager</w:t>
      </w:r>
      <w:r>
        <w:rPr>
          <w:sz w:val="22"/>
          <w:szCs w:val="22"/>
          <w:lang w:val="en-GB"/>
        </w:rPr>
        <w:t>,</w:t>
      </w:r>
      <w:r w:rsidRPr="00003D4A">
        <w:rPr>
          <w:sz w:val="22"/>
          <w:szCs w:val="22"/>
          <w:lang w:val="en-GB"/>
        </w:rPr>
        <w:t xml:space="preserve"> or delegated CPMT Regional Focal Point;</w:t>
      </w:r>
    </w:p>
    <w:p w:rsidR="00FB3971" w:rsidRPr="00003D4A" w:rsidRDefault="00FB3971" w:rsidP="008670A7">
      <w:pPr>
        <w:numPr>
          <w:ilvl w:val="0"/>
          <w:numId w:val="15"/>
        </w:numPr>
        <w:autoSpaceDE w:val="0"/>
        <w:autoSpaceDN w:val="0"/>
        <w:rPr>
          <w:sz w:val="22"/>
          <w:szCs w:val="22"/>
          <w:lang w:val="en-GB"/>
        </w:rPr>
      </w:pPr>
      <w:r>
        <w:rPr>
          <w:sz w:val="22"/>
          <w:szCs w:val="22"/>
          <w:lang w:val="en-GB"/>
        </w:rPr>
        <w:t>Posting and circulation</w:t>
      </w:r>
      <w:r w:rsidRPr="00003D4A">
        <w:rPr>
          <w:sz w:val="22"/>
          <w:szCs w:val="22"/>
          <w:lang w:val="en-GB"/>
        </w:rPr>
        <w:t xml:space="preserve"> of </w:t>
      </w:r>
      <w:r>
        <w:rPr>
          <w:sz w:val="22"/>
          <w:szCs w:val="22"/>
          <w:lang w:val="en-GB"/>
        </w:rPr>
        <w:t xml:space="preserve">the </w:t>
      </w:r>
      <w:r w:rsidRPr="00003D4A">
        <w:rPr>
          <w:sz w:val="22"/>
          <w:szCs w:val="22"/>
          <w:lang w:val="en-GB"/>
        </w:rPr>
        <w:t>final version of the CPS</w:t>
      </w:r>
      <w:r>
        <w:rPr>
          <w:sz w:val="22"/>
          <w:szCs w:val="22"/>
          <w:lang w:val="en-GB"/>
        </w:rPr>
        <w:t xml:space="preserve"> as a public document</w:t>
      </w:r>
      <w:r w:rsidRPr="00003D4A">
        <w:rPr>
          <w:sz w:val="22"/>
          <w:szCs w:val="22"/>
          <w:lang w:val="en-GB"/>
        </w:rPr>
        <w:t>.</w:t>
      </w:r>
    </w:p>
    <w:p w:rsidR="00FB3971" w:rsidRPr="00A929CD" w:rsidRDefault="00FB3971" w:rsidP="00FB3971">
      <w:pPr>
        <w:rPr>
          <w:sz w:val="22"/>
          <w:szCs w:val="22"/>
          <w:lang w:val="en-GB"/>
        </w:rPr>
      </w:pPr>
    </w:p>
    <w:p w:rsidR="00FB3971" w:rsidRDefault="00FB3971" w:rsidP="00FB3971">
      <w:pPr>
        <w:pStyle w:val="level2"/>
        <w:rPr>
          <w:i/>
          <w:sz w:val="22"/>
          <w:szCs w:val="22"/>
          <w:lang w:val="en-GB"/>
        </w:rPr>
      </w:pPr>
      <w:bookmarkStart w:id="543" w:name="_Toc481266280"/>
      <w:bookmarkStart w:id="544" w:name="_Toc156109625"/>
      <w:r w:rsidRPr="00A929CD">
        <w:rPr>
          <w:i/>
          <w:sz w:val="22"/>
          <w:szCs w:val="22"/>
          <w:lang w:val="en-GB"/>
        </w:rPr>
        <w:t>Country Operating Budget</w:t>
      </w:r>
      <w:bookmarkEnd w:id="543"/>
      <w:bookmarkEnd w:id="544"/>
    </w:p>
    <w:p w:rsidR="00FB3971" w:rsidRPr="00A929CD" w:rsidRDefault="00FB3971" w:rsidP="00FB3971">
      <w:pPr>
        <w:pStyle w:val="level2"/>
        <w:rPr>
          <w:i/>
          <w:sz w:val="22"/>
          <w:szCs w:val="22"/>
          <w:lang w:val="en-GB"/>
        </w:rPr>
      </w:pPr>
    </w:p>
    <w:p w:rsidR="00FB3971" w:rsidRDefault="00FB3971" w:rsidP="008670A7">
      <w:pPr>
        <w:numPr>
          <w:ilvl w:val="0"/>
          <w:numId w:val="9"/>
        </w:numPr>
        <w:autoSpaceDE w:val="0"/>
        <w:autoSpaceDN w:val="0"/>
        <w:ind w:left="450" w:hanging="450"/>
        <w:rPr>
          <w:sz w:val="22"/>
          <w:szCs w:val="22"/>
          <w:lang w:val="en-GB"/>
        </w:rPr>
      </w:pPr>
      <w:r w:rsidRPr="006D74DF">
        <w:rPr>
          <w:sz w:val="22"/>
          <w:szCs w:val="22"/>
          <w:lang w:val="en-GB"/>
        </w:rPr>
        <w:t>The Country Operating Budget or Sub-regional Operating Budget (abbreviated here to COB) is the financial provision for country</w:t>
      </w:r>
      <w:r>
        <w:rPr>
          <w:sz w:val="22"/>
          <w:szCs w:val="22"/>
          <w:lang w:val="en-GB"/>
        </w:rPr>
        <w:t>,</w:t>
      </w:r>
      <w:r w:rsidRPr="006D74DF">
        <w:rPr>
          <w:sz w:val="22"/>
          <w:szCs w:val="22"/>
          <w:lang w:val="en-GB"/>
        </w:rPr>
        <w:t xml:space="preserve"> or sub-regional</w:t>
      </w:r>
      <w:r>
        <w:rPr>
          <w:sz w:val="22"/>
          <w:szCs w:val="22"/>
          <w:lang w:val="en-GB"/>
        </w:rPr>
        <w:t>,</w:t>
      </w:r>
      <w:r w:rsidRPr="006D74DF">
        <w:rPr>
          <w:sz w:val="22"/>
          <w:szCs w:val="22"/>
          <w:lang w:val="en-GB"/>
        </w:rPr>
        <w:t xml:space="preserve"> programme implementation. The COB is prepared by the NC</w:t>
      </w:r>
      <w:r>
        <w:rPr>
          <w:sz w:val="22"/>
          <w:szCs w:val="22"/>
          <w:lang w:val="en-GB"/>
        </w:rPr>
        <w:t>,</w:t>
      </w:r>
      <w:r w:rsidRPr="006D74DF">
        <w:rPr>
          <w:sz w:val="22"/>
          <w:szCs w:val="22"/>
          <w:lang w:val="en-GB"/>
        </w:rPr>
        <w:t xml:space="preserve"> and re</w:t>
      </w:r>
      <w:r>
        <w:rPr>
          <w:sz w:val="22"/>
          <w:szCs w:val="22"/>
          <w:lang w:val="en-GB"/>
        </w:rPr>
        <w:t xml:space="preserve">viewed and approved by the CPMT and </w:t>
      </w:r>
      <w:r w:rsidRPr="006D74DF">
        <w:rPr>
          <w:sz w:val="22"/>
          <w:szCs w:val="22"/>
          <w:lang w:val="en-GB"/>
        </w:rPr>
        <w:t xml:space="preserve">UNOPS. The COB should allow the </w:t>
      </w:r>
      <w:r>
        <w:rPr>
          <w:sz w:val="22"/>
          <w:szCs w:val="22"/>
          <w:lang w:val="en-GB"/>
        </w:rPr>
        <w:t xml:space="preserve">effective operation of the </w:t>
      </w:r>
      <w:r w:rsidRPr="006D74DF">
        <w:rPr>
          <w:sz w:val="22"/>
          <w:szCs w:val="22"/>
          <w:lang w:val="en-GB"/>
        </w:rPr>
        <w:t xml:space="preserve">country </w:t>
      </w:r>
      <w:r>
        <w:rPr>
          <w:sz w:val="22"/>
          <w:szCs w:val="22"/>
          <w:lang w:val="en-GB"/>
        </w:rPr>
        <w:t xml:space="preserve">or sub-regional programme in implementing activities in support </w:t>
      </w:r>
      <w:proofErr w:type="gramStart"/>
      <w:r>
        <w:rPr>
          <w:sz w:val="22"/>
          <w:szCs w:val="22"/>
          <w:lang w:val="en-GB"/>
        </w:rPr>
        <w:t xml:space="preserve">of </w:t>
      </w:r>
      <w:r w:rsidRPr="006D74DF">
        <w:rPr>
          <w:sz w:val="22"/>
          <w:szCs w:val="22"/>
          <w:lang w:val="en-GB"/>
        </w:rPr>
        <w:t xml:space="preserve"> the</w:t>
      </w:r>
      <w:proofErr w:type="gramEnd"/>
      <w:r w:rsidRPr="006D74DF">
        <w:rPr>
          <w:sz w:val="22"/>
          <w:szCs w:val="22"/>
          <w:lang w:val="en-GB"/>
        </w:rPr>
        <w:t xml:space="preserve"> objectives of the Project Document, as well as to be responsive to specific country circumstances</w:t>
      </w:r>
      <w:r>
        <w:rPr>
          <w:sz w:val="22"/>
          <w:szCs w:val="22"/>
          <w:lang w:val="en-GB"/>
        </w:rPr>
        <w:t xml:space="preserve"> and needs,</w:t>
      </w:r>
      <w:r w:rsidRPr="006D74DF">
        <w:rPr>
          <w:sz w:val="22"/>
          <w:szCs w:val="22"/>
          <w:lang w:val="en-GB"/>
        </w:rPr>
        <w:t xml:space="preserve"> as reflected in the </w:t>
      </w:r>
      <w:r>
        <w:rPr>
          <w:sz w:val="22"/>
          <w:szCs w:val="22"/>
          <w:lang w:val="en-GB"/>
        </w:rPr>
        <w:t>CPS</w:t>
      </w:r>
      <w:r w:rsidRPr="006D74DF">
        <w:rPr>
          <w:sz w:val="22"/>
          <w:szCs w:val="22"/>
          <w:lang w:val="en-GB"/>
        </w:rPr>
        <w:t xml:space="preserve">. </w:t>
      </w:r>
      <w:r w:rsidRPr="00003D4A">
        <w:rPr>
          <w:sz w:val="22"/>
          <w:szCs w:val="22"/>
          <w:lang w:val="en-GB"/>
        </w:rPr>
        <w:t>In countries where a NHI hosts the SGP, the COB is generally covered by the terms of the contract for services between the organization and UNOPS.</w:t>
      </w:r>
      <w:r>
        <w:rPr>
          <w:sz w:val="22"/>
          <w:szCs w:val="22"/>
          <w:lang w:val="en-GB"/>
        </w:rPr>
        <w:t xml:space="preserve"> The COB process and related guidelines are highlighted in detail in the UNOPS SGP SOPs.</w:t>
      </w:r>
    </w:p>
    <w:p w:rsidR="00FB3971" w:rsidRPr="00003D4A" w:rsidRDefault="00FB3971" w:rsidP="00D45E87">
      <w:pPr>
        <w:pStyle w:val="ListParagraph"/>
      </w:pPr>
    </w:p>
    <w:p w:rsidR="00FB3971" w:rsidRDefault="00FB3971" w:rsidP="00FB3971">
      <w:pPr>
        <w:rPr>
          <w:sz w:val="22"/>
          <w:szCs w:val="22"/>
          <w:lang w:val="en-GB"/>
        </w:rPr>
      </w:pPr>
    </w:p>
    <w:p w:rsidR="00FB3971" w:rsidRPr="00003D4A" w:rsidRDefault="00FB3971" w:rsidP="00FB3971">
      <w:pPr>
        <w:rPr>
          <w:sz w:val="22"/>
          <w:szCs w:val="22"/>
          <w:lang w:val="en-GB"/>
        </w:rPr>
      </w:pPr>
    </w:p>
    <w:p w:rsidR="00FB3971" w:rsidRPr="00003D4A" w:rsidRDefault="00FB3971" w:rsidP="00FB3971">
      <w:pPr>
        <w:pStyle w:val="level1"/>
        <w:rPr>
          <w:caps/>
          <w:sz w:val="22"/>
          <w:szCs w:val="22"/>
          <w:u w:val="none"/>
          <w:lang w:val="en-GB"/>
        </w:rPr>
      </w:pPr>
      <w:bookmarkStart w:id="545" w:name="_Toc481266282"/>
      <w:bookmarkStart w:id="546" w:name="_Toc156109627"/>
      <w:r w:rsidRPr="00003D4A">
        <w:rPr>
          <w:caps/>
          <w:sz w:val="22"/>
          <w:szCs w:val="22"/>
          <w:u w:val="none"/>
          <w:lang w:val="en-GB"/>
        </w:rPr>
        <w:t>Part III</w:t>
      </w:r>
      <w:r w:rsidRPr="00003D4A">
        <w:rPr>
          <w:caps/>
          <w:sz w:val="22"/>
          <w:szCs w:val="22"/>
          <w:u w:val="none"/>
          <w:lang w:val="en-GB"/>
        </w:rPr>
        <w:tab/>
        <w:t>Implementation and Administration of SGP Grants</w:t>
      </w:r>
      <w:bookmarkEnd w:id="545"/>
      <w:bookmarkEnd w:id="546"/>
    </w:p>
    <w:p w:rsidR="00FB3971" w:rsidRPr="00003D4A" w:rsidRDefault="00FB3971" w:rsidP="00FB3971">
      <w:pPr>
        <w:pStyle w:val="level2"/>
        <w:rPr>
          <w:b w:val="0"/>
          <w:bCs w:val="0"/>
          <w:sz w:val="22"/>
          <w:szCs w:val="22"/>
          <w:lang w:val="en-GB"/>
        </w:rPr>
      </w:pPr>
      <w:bookmarkStart w:id="547" w:name="_Toc481266283"/>
    </w:p>
    <w:p w:rsidR="00FB3971" w:rsidRDefault="00FB3971" w:rsidP="00FB3971">
      <w:pPr>
        <w:pStyle w:val="level3"/>
        <w:rPr>
          <w:sz w:val="22"/>
          <w:szCs w:val="22"/>
          <w:lang w:val="en-GB"/>
        </w:rPr>
      </w:pPr>
      <w:bookmarkStart w:id="548" w:name="_Toc156109628"/>
      <w:r w:rsidRPr="006D74DF">
        <w:rPr>
          <w:sz w:val="22"/>
          <w:szCs w:val="22"/>
          <w:lang w:val="en-GB"/>
        </w:rPr>
        <w:t xml:space="preserve">SGP </w:t>
      </w:r>
      <w:r>
        <w:rPr>
          <w:i w:val="0"/>
          <w:sz w:val="22"/>
          <w:szCs w:val="22"/>
          <w:lang w:val="en-GB"/>
        </w:rPr>
        <w:t>g</w:t>
      </w:r>
      <w:r w:rsidRPr="006D74DF">
        <w:rPr>
          <w:sz w:val="22"/>
          <w:szCs w:val="22"/>
          <w:lang w:val="en-GB"/>
        </w:rPr>
        <w:t xml:space="preserve">rants and </w:t>
      </w:r>
      <w:r>
        <w:rPr>
          <w:i w:val="0"/>
          <w:sz w:val="22"/>
          <w:szCs w:val="22"/>
          <w:lang w:val="en-GB"/>
        </w:rPr>
        <w:t>p</w:t>
      </w:r>
      <w:r w:rsidRPr="006D74DF">
        <w:rPr>
          <w:sz w:val="22"/>
          <w:szCs w:val="22"/>
          <w:lang w:val="en-GB"/>
        </w:rPr>
        <w:t xml:space="preserve">roject </w:t>
      </w:r>
      <w:r>
        <w:rPr>
          <w:i w:val="0"/>
          <w:sz w:val="22"/>
          <w:szCs w:val="22"/>
          <w:lang w:val="en-GB"/>
        </w:rPr>
        <w:t>c</w:t>
      </w:r>
      <w:r w:rsidRPr="006D74DF">
        <w:rPr>
          <w:sz w:val="22"/>
          <w:szCs w:val="22"/>
          <w:lang w:val="en-GB"/>
        </w:rPr>
        <w:t>ycle</w:t>
      </w:r>
      <w:bookmarkStart w:id="549" w:name="_Toc481266284"/>
      <w:bookmarkStart w:id="550" w:name="_Toc156109629"/>
      <w:bookmarkEnd w:id="547"/>
      <w:bookmarkEnd w:id="548"/>
    </w:p>
    <w:p w:rsidR="00FB3971" w:rsidRPr="00003D4A" w:rsidRDefault="00FB3971" w:rsidP="00FB3971">
      <w:pPr>
        <w:pStyle w:val="level3"/>
        <w:rPr>
          <w:sz w:val="22"/>
          <w:szCs w:val="22"/>
          <w:lang w:val="en-GB"/>
        </w:rPr>
      </w:pPr>
    </w:p>
    <w:p w:rsidR="00FB3971" w:rsidRPr="00B95931" w:rsidRDefault="00FB3971" w:rsidP="008670A7">
      <w:pPr>
        <w:numPr>
          <w:ilvl w:val="0"/>
          <w:numId w:val="9"/>
        </w:numPr>
        <w:autoSpaceDE w:val="0"/>
        <w:autoSpaceDN w:val="0"/>
        <w:ind w:left="450" w:hanging="450"/>
        <w:rPr>
          <w:sz w:val="22"/>
          <w:szCs w:val="22"/>
          <w:lang w:val="en-GB"/>
        </w:rPr>
      </w:pPr>
      <w:r w:rsidRPr="00E700F4">
        <w:rPr>
          <w:sz w:val="22"/>
          <w:szCs w:val="22"/>
          <w:lang w:val="en-GB"/>
        </w:rPr>
        <w:t>Each SGP country programme should, after adopting or revising its</w:t>
      </w:r>
      <w:r>
        <w:rPr>
          <w:sz w:val="22"/>
          <w:szCs w:val="22"/>
          <w:lang w:val="en-GB"/>
        </w:rPr>
        <w:t xml:space="preserve"> CPS, prepare and issue an SGP p</w:t>
      </w:r>
      <w:r w:rsidRPr="00E700F4">
        <w:rPr>
          <w:sz w:val="22"/>
          <w:szCs w:val="22"/>
          <w:lang w:val="en-GB"/>
        </w:rPr>
        <w:t xml:space="preserve">rogramme </w:t>
      </w:r>
      <w:r>
        <w:rPr>
          <w:sz w:val="22"/>
          <w:szCs w:val="22"/>
          <w:lang w:val="en-GB"/>
        </w:rPr>
        <w:t>a</w:t>
      </w:r>
      <w:r w:rsidRPr="00E700F4">
        <w:rPr>
          <w:sz w:val="22"/>
          <w:szCs w:val="22"/>
          <w:lang w:val="en-GB"/>
        </w:rPr>
        <w:t xml:space="preserve">nnouncement. </w:t>
      </w:r>
      <w:r>
        <w:rPr>
          <w:sz w:val="22"/>
          <w:szCs w:val="22"/>
          <w:lang w:val="en-GB"/>
        </w:rPr>
        <w:t>I</w:t>
      </w:r>
      <w:r w:rsidRPr="00001A2A">
        <w:rPr>
          <w:sz w:val="22"/>
          <w:szCs w:val="22"/>
          <w:lang w:val="en-GB"/>
        </w:rPr>
        <w:t>nformation in the call for proposals should clearly state that the SGP makes gr</w:t>
      </w:r>
      <w:r>
        <w:rPr>
          <w:sz w:val="22"/>
          <w:szCs w:val="22"/>
          <w:lang w:val="en-GB"/>
        </w:rPr>
        <w:t>ants to eligible CSOs</w:t>
      </w:r>
      <w:r w:rsidRPr="00001A2A">
        <w:rPr>
          <w:sz w:val="22"/>
          <w:szCs w:val="22"/>
          <w:lang w:val="en-GB"/>
        </w:rPr>
        <w:t xml:space="preserve">, with priority for supporting poor and vulnerable communities in the GEF focal areas, with a maximum grant amount for a project of US$50,000. </w:t>
      </w:r>
      <w:r w:rsidRPr="00B95931">
        <w:rPr>
          <w:sz w:val="22"/>
          <w:szCs w:val="22"/>
          <w:lang w:val="en-GB"/>
        </w:rPr>
        <w:t xml:space="preserve">The </w:t>
      </w:r>
      <w:r>
        <w:rPr>
          <w:sz w:val="22"/>
          <w:szCs w:val="22"/>
          <w:lang w:val="en-GB"/>
        </w:rPr>
        <w:t xml:space="preserve">subsequent </w:t>
      </w:r>
      <w:r w:rsidRPr="00B95931">
        <w:rPr>
          <w:sz w:val="22"/>
          <w:szCs w:val="22"/>
          <w:lang w:val="en-GB"/>
        </w:rPr>
        <w:t xml:space="preserve">process of developing an SGP project should </w:t>
      </w:r>
      <w:r>
        <w:rPr>
          <w:sz w:val="22"/>
          <w:szCs w:val="22"/>
          <w:lang w:val="en-GB"/>
        </w:rPr>
        <w:t xml:space="preserve">then </w:t>
      </w:r>
      <w:r w:rsidRPr="00B95931">
        <w:rPr>
          <w:sz w:val="22"/>
          <w:szCs w:val="22"/>
          <w:lang w:val="en-GB"/>
        </w:rPr>
        <w:t xml:space="preserve">take place in a </w:t>
      </w:r>
      <w:r>
        <w:rPr>
          <w:sz w:val="22"/>
          <w:szCs w:val="22"/>
          <w:lang w:val="en-GB"/>
        </w:rPr>
        <w:t>transparent manner covering the</w:t>
      </w:r>
      <w:r w:rsidRPr="00B95931">
        <w:rPr>
          <w:sz w:val="22"/>
          <w:szCs w:val="22"/>
          <w:lang w:val="en-GB"/>
        </w:rPr>
        <w:t>: (</w:t>
      </w:r>
      <w:proofErr w:type="spellStart"/>
      <w:r w:rsidRPr="00B95931">
        <w:rPr>
          <w:sz w:val="22"/>
          <w:szCs w:val="22"/>
          <w:lang w:val="en-GB"/>
        </w:rPr>
        <w:t>i</w:t>
      </w:r>
      <w:proofErr w:type="spellEnd"/>
      <w:r w:rsidRPr="00B95931">
        <w:rPr>
          <w:sz w:val="22"/>
          <w:szCs w:val="22"/>
          <w:lang w:val="en-GB"/>
        </w:rPr>
        <w:t>) project preparation guidelines setting forth the eligibility criteria; (ii) application/proposal r</w:t>
      </w:r>
      <w:r>
        <w:rPr>
          <w:sz w:val="22"/>
          <w:szCs w:val="22"/>
          <w:lang w:val="en-GB"/>
        </w:rPr>
        <w:t xml:space="preserve">eview process and calendar; </w:t>
      </w:r>
      <w:r w:rsidRPr="00B95931">
        <w:rPr>
          <w:sz w:val="22"/>
          <w:szCs w:val="22"/>
          <w:lang w:val="en-GB"/>
        </w:rPr>
        <w:t>(iii) formats for project concept and proposal development</w:t>
      </w:r>
      <w:r>
        <w:rPr>
          <w:sz w:val="22"/>
          <w:szCs w:val="22"/>
          <w:lang w:val="en-GB"/>
        </w:rPr>
        <w:t>, and; (iv) co-financing requirements in cash and/or in-kind.</w:t>
      </w:r>
    </w:p>
    <w:p w:rsidR="00FB3971" w:rsidRDefault="00FB3971" w:rsidP="00FB3971">
      <w:pPr>
        <w:ind w:left="450"/>
        <w:rPr>
          <w:sz w:val="22"/>
          <w:szCs w:val="22"/>
          <w:lang w:val="en-GB"/>
        </w:rPr>
      </w:pPr>
    </w:p>
    <w:bookmarkEnd w:id="549"/>
    <w:bookmarkEnd w:id="550"/>
    <w:p w:rsidR="00FB3971" w:rsidRPr="00003D4A" w:rsidRDefault="00FB3971" w:rsidP="008670A7">
      <w:pPr>
        <w:numPr>
          <w:ilvl w:val="0"/>
          <w:numId w:val="9"/>
        </w:numPr>
        <w:autoSpaceDE w:val="0"/>
        <w:autoSpaceDN w:val="0"/>
        <w:ind w:left="450" w:hanging="450"/>
        <w:rPr>
          <w:sz w:val="22"/>
          <w:szCs w:val="22"/>
          <w:lang w:val="en-GB"/>
        </w:rPr>
      </w:pPr>
      <w:r>
        <w:rPr>
          <w:sz w:val="22"/>
          <w:szCs w:val="22"/>
          <w:lang w:val="en-GB"/>
        </w:rPr>
        <w:t xml:space="preserve">Project </w:t>
      </w:r>
      <w:r w:rsidRPr="00003D4A">
        <w:rPr>
          <w:sz w:val="22"/>
          <w:szCs w:val="22"/>
          <w:lang w:val="en-GB"/>
        </w:rPr>
        <w:t xml:space="preserve">concepts </w:t>
      </w:r>
      <w:r>
        <w:rPr>
          <w:sz w:val="22"/>
          <w:szCs w:val="22"/>
          <w:lang w:val="en-GB"/>
        </w:rPr>
        <w:t>from eligible CSOs</w:t>
      </w:r>
      <w:r>
        <w:rPr>
          <w:rStyle w:val="FootnoteReference"/>
          <w:lang w:val="en-GB"/>
        </w:rPr>
        <w:footnoteReference w:id="28"/>
      </w:r>
      <w:r>
        <w:rPr>
          <w:sz w:val="22"/>
          <w:szCs w:val="22"/>
          <w:lang w:val="en-GB"/>
        </w:rPr>
        <w:t xml:space="preserve"> and CBOs may be screened by the NC or jointly with the NSC.</w:t>
      </w:r>
      <w:r w:rsidRPr="00003D4A">
        <w:rPr>
          <w:sz w:val="22"/>
          <w:szCs w:val="22"/>
          <w:lang w:val="en-GB"/>
        </w:rPr>
        <w:t xml:space="preserve"> Each country programme should determine which </w:t>
      </w:r>
      <w:r>
        <w:rPr>
          <w:sz w:val="22"/>
          <w:szCs w:val="22"/>
          <w:lang w:val="en-GB"/>
        </w:rPr>
        <w:t xml:space="preserve">screening </w:t>
      </w:r>
      <w:r w:rsidRPr="00003D4A">
        <w:rPr>
          <w:sz w:val="22"/>
          <w:szCs w:val="22"/>
          <w:lang w:val="en-GB"/>
        </w:rPr>
        <w:t>modality it will follow, and periodically review this decision to make sure that the modality chosen is working well. In both cases, project concept selection should be done on the basis of established eligibility and selection criteria in accordance with the CPS.</w:t>
      </w:r>
      <w:r>
        <w:rPr>
          <w:sz w:val="22"/>
          <w:szCs w:val="22"/>
          <w:lang w:val="en-GB"/>
        </w:rPr>
        <w:t xml:space="preserve"> At the very least, project concepts should be relevant to one or several of the GEF focal areas and that they reflect the needs of the community or communities and/or stakeholders that would be involved. </w:t>
      </w:r>
      <w:r w:rsidRPr="00003D4A">
        <w:rPr>
          <w:sz w:val="22"/>
          <w:szCs w:val="22"/>
          <w:lang w:val="en-GB"/>
        </w:rPr>
        <w:t>Once the concepts have been selected, the proponent organizations will be notified of this decision and asked to develop complete project proposals.</w:t>
      </w:r>
    </w:p>
    <w:p w:rsidR="00FB3971" w:rsidRPr="00003D4A" w:rsidRDefault="00FB3971" w:rsidP="00FB3971">
      <w:pPr>
        <w:ind w:left="450"/>
        <w:rPr>
          <w:sz w:val="22"/>
          <w:szCs w:val="22"/>
          <w:lang w:val="en-GB"/>
        </w:rPr>
      </w:pPr>
    </w:p>
    <w:p w:rsidR="00FB3971" w:rsidRPr="00003D4A" w:rsidRDefault="00FB3971" w:rsidP="008670A7">
      <w:pPr>
        <w:numPr>
          <w:ilvl w:val="0"/>
          <w:numId w:val="9"/>
        </w:numPr>
        <w:autoSpaceDE w:val="0"/>
        <w:autoSpaceDN w:val="0"/>
        <w:ind w:left="450" w:hanging="450"/>
        <w:rPr>
          <w:sz w:val="22"/>
          <w:szCs w:val="22"/>
          <w:lang w:val="en-GB"/>
        </w:rPr>
      </w:pPr>
      <w:r w:rsidRPr="00003D4A">
        <w:rPr>
          <w:sz w:val="22"/>
          <w:szCs w:val="22"/>
          <w:lang w:val="en-GB"/>
        </w:rPr>
        <w:t xml:space="preserve">It is </w:t>
      </w:r>
      <w:r>
        <w:rPr>
          <w:sz w:val="22"/>
          <w:szCs w:val="22"/>
          <w:lang w:val="en-GB"/>
        </w:rPr>
        <w:t>critical for</w:t>
      </w:r>
      <w:r w:rsidRPr="00003D4A">
        <w:rPr>
          <w:sz w:val="22"/>
          <w:szCs w:val="22"/>
          <w:lang w:val="en-GB"/>
        </w:rPr>
        <w:t xml:space="preserve"> </w:t>
      </w:r>
      <w:r>
        <w:rPr>
          <w:sz w:val="22"/>
          <w:szCs w:val="22"/>
          <w:lang w:val="en-GB"/>
        </w:rPr>
        <w:t xml:space="preserve">all </w:t>
      </w:r>
      <w:r w:rsidRPr="00003D4A">
        <w:rPr>
          <w:sz w:val="22"/>
          <w:szCs w:val="22"/>
          <w:lang w:val="en-GB"/>
        </w:rPr>
        <w:t xml:space="preserve">project proposals </w:t>
      </w:r>
      <w:r>
        <w:rPr>
          <w:sz w:val="22"/>
          <w:szCs w:val="22"/>
          <w:lang w:val="en-GB"/>
        </w:rPr>
        <w:t>to</w:t>
      </w:r>
      <w:r w:rsidRPr="00003D4A">
        <w:rPr>
          <w:sz w:val="22"/>
          <w:szCs w:val="22"/>
          <w:lang w:val="en-GB"/>
        </w:rPr>
        <w:t xml:space="preserve"> meet the GEF and SGP criteria. While it is an important part of the NC responsibilities to work with </w:t>
      </w:r>
      <w:r>
        <w:rPr>
          <w:sz w:val="22"/>
          <w:szCs w:val="22"/>
          <w:lang w:val="en-GB"/>
        </w:rPr>
        <w:t>CSOs</w:t>
      </w:r>
      <w:r w:rsidRPr="00003D4A">
        <w:rPr>
          <w:sz w:val="22"/>
          <w:szCs w:val="22"/>
          <w:lang w:val="en-GB"/>
        </w:rPr>
        <w:t xml:space="preserve"> in proposal development, sometimes additional assistance is </w:t>
      </w:r>
      <w:r>
        <w:rPr>
          <w:sz w:val="22"/>
          <w:szCs w:val="22"/>
          <w:lang w:val="en-GB"/>
        </w:rPr>
        <w:t xml:space="preserve">nonetheless </w:t>
      </w:r>
      <w:r w:rsidRPr="00003D4A">
        <w:rPr>
          <w:sz w:val="22"/>
          <w:szCs w:val="22"/>
          <w:lang w:val="en-GB"/>
        </w:rPr>
        <w:t xml:space="preserve">required.  In </w:t>
      </w:r>
      <w:r>
        <w:rPr>
          <w:sz w:val="22"/>
          <w:szCs w:val="22"/>
          <w:lang w:val="en-GB"/>
        </w:rPr>
        <w:t>such</w:t>
      </w:r>
      <w:r w:rsidRPr="00003D4A">
        <w:rPr>
          <w:sz w:val="22"/>
          <w:szCs w:val="22"/>
          <w:lang w:val="en-GB"/>
        </w:rPr>
        <w:t xml:space="preserve"> cases, two options</w:t>
      </w:r>
      <w:r>
        <w:rPr>
          <w:sz w:val="22"/>
          <w:szCs w:val="22"/>
          <w:lang w:val="en-GB"/>
        </w:rPr>
        <w:t xml:space="preserve"> may be considered</w:t>
      </w:r>
      <w:r w:rsidRPr="00003D4A">
        <w:rPr>
          <w:sz w:val="22"/>
          <w:szCs w:val="22"/>
          <w:lang w:val="en-GB"/>
        </w:rPr>
        <w:t xml:space="preserve">: </w:t>
      </w:r>
      <w:r>
        <w:rPr>
          <w:sz w:val="22"/>
          <w:szCs w:val="22"/>
          <w:lang w:val="en-GB"/>
        </w:rPr>
        <w:t>(</w:t>
      </w:r>
      <w:proofErr w:type="spellStart"/>
      <w:r>
        <w:rPr>
          <w:sz w:val="22"/>
          <w:szCs w:val="22"/>
          <w:lang w:val="en-GB"/>
        </w:rPr>
        <w:t>i</w:t>
      </w:r>
      <w:proofErr w:type="spellEnd"/>
      <w:r w:rsidRPr="00003D4A">
        <w:rPr>
          <w:sz w:val="22"/>
          <w:szCs w:val="22"/>
          <w:lang w:val="en-GB"/>
        </w:rPr>
        <w:t xml:space="preserve">) </w:t>
      </w:r>
      <w:r>
        <w:rPr>
          <w:sz w:val="22"/>
          <w:szCs w:val="22"/>
          <w:lang w:val="en-GB"/>
        </w:rPr>
        <w:t>a</w:t>
      </w:r>
      <w:r w:rsidRPr="00003D4A">
        <w:rPr>
          <w:sz w:val="22"/>
          <w:szCs w:val="22"/>
          <w:lang w:val="en-GB"/>
        </w:rPr>
        <w:t xml:space="preserve"> local consult</w:t>
      </w:r>
      <w:r>
        <w:rPr>
          <w:sz w:val="22"/>
          <w:szCs w:val="22"/>
          <w:lang w:val="en-GB"/>
        </w:rPr>
        <w:t xml:space="preserve">ant may be hired to help the </w:t>
      </w:r>
      <w:r>
        <w:rPr>
          <w:sz w:val="22"/>
          <w:szCs w:val="22"/>
          <w:lang w:val="en-GB"/>
        </w:rPr>
        <w:lastRenderedPageBreak/>
        <w:t>CSO</w:t>
      </w:r>
      <w:r w:rsidRPr="00003D4A">
        <w:rPr>
          <w:sz w:val="22"/>
          <w:szCs w:val="22"/>
          <w:lang w:val="en-GB"/>
        </w:rPr>
        <w:t>/CBO/communities according to terms of reference that the NC elaborates in coordination with the organization</w:t>
      </w:r>
      <w:r>
        <w:rPr>
          <w:sz w:val="22"/>
          <w:szCs w:val="22"/>
          <w:lang w:val="en-GB"/>
        </w:rPr>
        <w:t>;</w:t>
      </w:r>
      <w:r w:rsidRPr="00003D4A">
        <w:rPr>
          <w:sz w:val="22"/>
          <w:szCs w:val="22"/>
          <w:lang w:val="en-GB"/>
        </w:rPr>
        <w:t xml:space="preserve"> </w:t>
      </w:r>
      <w:r>
        <w:rPr>
          <w:sz w:val="22"/>
          <w:szCs w:val="22"/>
          <w:lang w:val="en-GB"/>
        </w:rPr>
        <w:t>and (ii</w:t>
      </w:r>
      <w:r w:rsidRPr="00003D4A">
        <w:rPr>
          <w:sz w:val="22"/>
          <w:szCs w:val="22"/>
          <w:lang w:val="en-GB"/>
        </w:rPr>
        <w:t xml:space="preserve">) </w:t>
      </w:r>
      <w:r>
        <w:rPr>
          <w:sz w:val="22"/>
          <w:szCs w:val="22"/>
          <w:lang w:val="en-GB"/>
        </w:rPr>
        <w:t>the SGP</w:t>
      </w:r>
      <w:r w:rsidRPr="00003D4A">
        <w:rPr>
          <w:sz w:val="22"/>
          <w:szCs w:val="22"/>
          <w:lang w:val="en-GB"/>
        </w:rPr>
        <w:t xml:space="preserve"> planning grant modality may be used.</w:t>
      </w:r>
    </w:p>
    <w:p w:rsidR="00FB3971" w:rsidRPr="00003D4A" w:rsidRDefault="00FB3971" w:rsidP="00FB3971">
      <w:pPr>
        <w:rPr>
          <w:sz w:val="22"/>
          <w:szCs w:val="22"/>
          <w:lang w:val="en-GB"/>
        </w:rPr>
      </w:pPr>
    </w:p>
    <w:p w:rsidR="00FB3971" w:rsidRPr="00003D4A" w:rsidRDefault="00FB3971" w:rsidP="00FB3971">
      <w:pPr>
        <w:pStyle w:val="level3"/>
        <w:rPr>
          <w:sz w:val="22"/>
          <w:szCs w:val="22"/>
          <w:lang w:val="en-GB"/>
        </w:rPr>
      </w:pPr>
      <w:bookmarkStart w:id="551" w:name="_Toc481266285"/>
      <w:bookmarkStart w:id="552" w:name="_Toc156109630"/>
      <w:r w:rsidRPr="00003D4A">
        <w:rPr>
          <w:sz w:val="22"/>
          <w:szCs w:val="22"/>
          <w:lang w:val="en-GB"/>
        </w:rPr>
        <w:t>Planning Grants</w:t>
      </w:r>
      <w:bookmarkEnd w:id="551"/>
      <w:bookmarkEnd w:id="552"/>
    </w:p>
    <w:p w:rsidR="00FB3971" w:rsidRPr="00003D4A" w:rsidRDefault="00FB3971" w:rsidP="00FB3971">
      <w:pPr>
        <w:rPr>
          <w:b/>
          <w:bCs/>
          <w:sz w:val="22"/>
          <w:szCs w:val="22"/>
          <w:lang w:val="en-GB"/>
        </w:rPr>
      </w:pPr>
    </w:p>
    <w:p w:rsidR="00FB3971" w:rsidRPr="00003D4A" w:rsidRDefault="00FB3971" w:rsidP="008670A7">
      <w:pPr>
        <w:numPr>
          <w:ilvl w:val="0"/>
          <w:numId w:val="9"/>
        </w:numPr>
        <w:autoSpaceDE w:val="0"/>
        <w:autoSpaceDN w:val="0"/>
        <w:ind w:left="450" w:hanging="450"/>
        <w:rPr>
          <w:sz w:val="22"/>
          <w:szCs w:val="22"/>
          <w:lang w:val="en-GB"/>
        </w:rPr>
      </w:pPr>
      <w:r w:rsidRPr="00003D4A">
        <w:rPr>
          <w:sz w:val="22"/>
          <w:szCs w:val="22"/>
          <w:lang w:val="en-GB"/>
        </w:rPr>
        <w:t>The NC or NSC may authorize planning grants</w:t>
      </w:r>
      <w:r>
        <w:rPr>
          <w:rStyle w:val="FootnoteReference"/>
          <w:lang w:val="en-GB"/>
        </w:rPr>
        <w:footnoteReference w:id="29"/>
      </w:r>
      <w:r w:rsidRPr="00003D4A">
        <w:rPr>
          <w:sz w:val="22"/>
          <w:szCs w:val="22"/>
          <w:lang w:val="en-GB"/>
        </w:rPr>
        <w:t xml:space="preserve"> once project concepts have been selected. </w:t>
      </w:r>
      <w:r>
        <w:rPr>
          <w:sz w:val="22"/>
          <w:szCs w:val="22"/>
          <w:lang w:val="en-GB"/>
        </w:rPr>
        <w:t>CSOs such as</w:t>
      </w:r>
      <w:r w:rsidRPr="00003D4A">
        <w:rPr>
          <w:sz w:val="22"/>
          <w:szCs w:val="22"/>
          <w:lang w:val="en-GB"/>
        </w:rPr>
        <w:t xml:space="preserve"> CBOs</w:t>
      </w:r>
      <w:r>
        <w:rPr>
          <w:sz w:val="22"/>
          <w:szCs w:val="22"/>
          <w:lang w:val="en-GB"/>
        </w:rPr>
        <w:t>, indigenous peoples’ organisations</w:t>
      </w:r>
      <w:r w:rsidRPr="00003D4A">
        <w:rPr>
          <w:sz w:val="22"/>
          <w:szCs w:val="22"/>
          <w:lang w:val="en-GB"/>
        </w:rPr>
        <w:t xml:space="preserve"> and communities with little experience in project design and management receive priority to </w:t>
      </w:r>
      <w:r>
        <w:rPr>
          <w:sz w:val="22"/>
          <w:szCs w:val="22"/>
          <w:lang w:val="en-GB"/>
        </w:rPr>
        <w:t>benefit from this</w:t>
      </w:r>
      <w:r w:rsidRPr="00003D4A">
        <w:rPr>
          <w:sz w:val="22"/>
          <w:szCs w:val="22"/>
          <w:lang w:val="en-GB"/>
        </w:rPr>
        <w:t xml:space="preserve"> assistance. Hence, the planning grant has an important capacity-building function which in itself is an important SGP objective. The NC makes recommendations to the NSC about which proponent organizations would require a planning grant.</w:t>
      </w:r>
    </w:p>
    <w:p w:rsidR="00FB3971" w:rsidRPr="00003D4A" w:rsidRDefault="00FB3971" w:rsidP="00FB3971">
      <w:pPr>
        <w:ind w:left="450"/>
        <w:rPr>
          <w:sz w:val="22"/>
          <w:szCs w:val="22"/>
          <w:lang w:val="en-GB"/>
        </w:rPr>
      </w:pPr>
    </w:p>
    <w:p w:rsidR="00FB3971" w:rsidRPr="00003D4A" w:rsidRDefault="00FB3971" w:rsidP="008670A7">
      <w:pPr>
        <w:numPr>
          <w:ilvl w:val="0"/>
          <w:numId w:val="9"/>
        </w:numPr>
        <w:autoSpaceDE w:val="0"/>
        <w:autoSpaceDN w:val="0"/>
        <w:ind w:left="450" w:hanging="450"/>
        <w:rPr>
          <w:sz w:val="22"/>
          <w:szCs w:val="22"/>
          <w:lang w:val="en-GB"/>
        </w:rPr>
      </w:pPr>
      <w:r w:rsidRPr="00003D4A">
        <w:rPr>
          <w:sz w:val="22"/>
          <w:szCs w:val="22"/>
          <w:lang w:val="en-GB"/>
        </w:rPr>
        <w:t>A planning grant</w:t>
      </w:r>
      <w:r>
        <w:rPr>
          <w:sz w:val="22"/>
          <w:szCs w:val="22"/>
          <w:lang w:val="en-GB"/>
        </w:rPr>
        <w:t xml:space="preserve"> </w:t>
      </w:r>
      <w:r w:rsidRPr="00003D4A">
        <w:rPr>
          <w:sz w:val="22"/>
          <w:szCs w:val="22"/>
          <w:lang w:val="en-GB"/>
        </w:rPr>
        <w:t>can be used by a</w:t>
      </w:r>
      <w:r>
        <w:rPr>
          <w:sz w:val="22"/>
          <w:szCs w:val="22"/>
          <w:lang w:val="en-GB"/>
        </w:rPr>
        <w:t xml:space="preserve">n eligible CSO </w:t>
      </w:r>
      <w:r w:rsidRPr="00003D4A">
        <w:rPr>
          <w:sz w:val="22"/>
          <w:szCs w:val="22"/>
          <w:lang w:val="en-GB"/>
        </w:rPr>
        <w:t xml:space="preserve">to organize </w:t>
      </w:r>
      <w:r>
        <w:rPr>
          <w:sz w:val="22"/>
          <w:szCs w:val="22"/>
          <w:lang w:val="en-GB"/>
        </w:rPr>
        <w:t>stakeholder</w:t>
      </w:r>
      <w:r w:rsidRPr="00003D4A">
        <w:rPr>
          <w:sz w:val="22"/>
          <w:szCs w:val="22"/>
          <w:lang w:val="en-GB"/>
        </w:rPr>
        <w:t xml:space="preserve"> workshops or meetings to design the project in a participatory manner. </w:t>
      </w:r>
      <w:r>
        <w:rPr>
          <w:sz w:val="22"/>
          <w:szCs w:val="22"/>
          <w:lang w:val="en-GB"/>
        </w:rPr>
        <w:t>The planning grant</w:t>
      </w:r>
      <w:r w:rsidRPr="00003D4A">
        <w:rPr>
          <w:sz w:val="22"/>
          <w:szCs w:val="22"/>
          <w:lang w:val="en-GB"/>
        </w:rPr>
        <w:t xml:space="preserve"> can be used to contract an experienced NGO or local consultant to work with the project proponents to elaborate the project, to undertake baseline assessments, develop a business plan (for projects with strong sustainable livelihood elements), </w:t>
      </w:r>
      <w:r>
        <w:rPr>
          <w:sz w:val="22"/>
          <w:szCs w:val="22"/>
          <w:lang w:val="en-GB"/>
        </w:rPr>
        <w:t xml:space="preserve">and through learning-by-doing, </w:t>
      </w:r>
      <w:r w:rsidRPr="00003D4A">
        <w:rPr>
          <w:sz w:val="22"/>
          <w:szCs w:val="22"/>
          <w:lang w:val="en-GB"/>
        </w:rPr>
        <w:t xml:space="preserve">build </w:t>
      </w:r>
      <w:r>
        <w:rPr>
          <w:sz w:val="22"/>
          <w:szCs w:val="22"/>
          <w:lang w:val="en-GB"/>
        </w:rPr>
        <w:t>capacity in proposal design including the</w:t>
      </w:r>
      <w:r w:rsidRPr="00003D4A">
        <w:rPr>
          <w:sz w:val="22"/>
          <w:szCs w:val="22"/>
          <w:lang w:val="en-GB"/>
        </w:rPr>
        <w:t xml:space="preserve"> develop</w:t>
      </w:r>
      <w:r>
        <w:rPr>
          <w:sz w:val="22"/>
          <w:szCs w:val="22"/>
          <w:lang w:val="en-GB"/>
        </w:rPr>
        <w:t>ment of</w:t>
      </w:r>
      <w:r w:rsidRPr="00003D4A">
        <w:rPr>
          <w:sz w:val="22"/>
          <w:szCs w:val="22"/>
          <w:lang w:val="en-GB"/>
        </w:rPr>
        <w:t xml:space="preserve"> indicators and a monitoring and evaluation plan.  </w:t>
      </w:r>
    </w:p>
    <w:p w:rsidR="00FB3971" w:rsidRPr="00003D4A" w:rsidRDefault="00FB3971" w:rsidP="00FB3971">
      <w:pPr>
        <w:ind w:left="450"/>
        <w:rPr>
          <w:sz w:val="22"/>
          <w:szCs w:val="22"/>
          <w:lang w:val="en-GB"/>
        </w:rPr>
      </w:pPr>
    </w:p>
    <w:p w:rsidR="00FB3971" w:rsidRPr="00003D4A" w:rsidRDefault="00FB3971" w:rsidP="008670A7">
      <w:pPr>
        <w:numPr>
          <w:ilvl w:val="0"/>
          <w:numId w:val="9"/>
        </w:numPr>
        <w:autoSpaceDE w:val="0"/>
        <w:autoSpaceDN w:val="0"/>
        <w:ind w:left="450" w:hanging="450"/>
        <w:rPr>
          <w:sz w:val="22"/>
          <w:szCs w:val="22"/>
          <w:lang w:val="en-GB"/>
        </w:rPr>
      </w:pPr>
      <w:r w:rsidRPr="00003D4A">
        <w:rPr>
          <w:sz w:val="22"/>
          <w:szCs w:val="22"/>
          <w:lang w:val="en-GB"/>
        </w:rPr>
        <w:t>Administratively, a planning grant is a grant like any other SGP grant</w:t>
      </w:r>
      <w:r>
        <w:rPr>
          <w:sz w:val="22"/>
          <w:szCs w:val="22"/>
          <w:lang w:val="en-GB"/>
        </w:rPr>
        <w:t xml:space="preserve">, and therefore </w:t>
      </w:r>
      <w:r w:rsidRPr="00003D4A">
        <w:rPr>
          <w:sz w:val="22"/>
          <w:szCs w:val="22"/>
          <w:lang w:val="en-GB"/>
        </w:rPr>
        <w:t xml:space="preserve">can only be made to eligible </w:t>
      </w:r>
      <w:r>
        <w:rPr>
          <w:sz w:val="22"/>
          <w:szCs w:val="22"/>
          <w:lang w:val="en-GB"/>
        </w:rPr>
        <w:t>CSOs</w:t>
      </w:r>
      <w:r w:rsidRPr="00003D4A">
        <w:rPr>
          <w:sz w:val="22"/>
          <w:szCs w:val="22"/>
          <w:lang w:val="en-GB"/>
        </w:rPr>
        <w:t xml:space="preserve">. The project document for the planning grant specifies the activities to be undertaken, and the responsibilities of the parties concerned.  The NSC </w:t>
      </w:r>
      <w:r>
        <w:rPr>
          <w:sz w:val="22"/>
          <w:szCs w:val="22"/>
          <w:lang w:val="en-GB"/>
        </w:rPr>
        <w:t xml:space="preserve">generally </w:t>
      </w:r>
      <w:r w:rsidRPr="00003D4A">
        <w:rPr>
          <w:sz w:val="22"/>
          <w:szCs w:val="22"/>
          <w:lang w:val="en-GB"/>
        </w:rPr>
        <w:t xml:space="preserve">approves the planning </w:t>
      </w:r>
      <w:proofErr w:type="gramStart"/>
      <w:r w:rsidRPr="00003D4A">
        <w:rPr>
          <w:sz w:val="22"/>
          <w:szCs w:val="22"/>
          <w:lang w:val="en-GB"/>
        </w:rPr>
        <w:t>grant</w:t>
      </w:r>
      <w:r>
        <w:rPr>
          <w:sz w:val="22"/>
          <w:szCs w:val="22"/>
          <w:lang w:val="en-GB"/>
        </w:rPr>
        <w:t>,</w:t>
      </w:r>
      <w:proofErr w:type="gramEnd"/>
      <w:r w:rsidRPr="00003D4A">
        <w:rPr>
          <w:sz w:val="22"/>
          <w:szCs w:val="22"/>
          <w:lang w:val="en-GB"/>
        </w:rPr>
        <w:t xml:space="preserve"> although </w:t>
      </w:r>
      <w:r>
        <w:rPr>
          <w:sz w:val="22"/>
          <w:szCs w:val="22"/>
          <w:lang w:val="en-GB"/>
        </w:rPr>
        <w:t>the NSC</w:t>
      </w:r>
      <w:r w:rsidRPr="00003D4A">
        <w:rPr>
          <w:sz w:val="22"/>
          <w:szCs w:val="22"/>
          <w:lang w:val="en-GB"/>
        </w:rPr>
        <w:t xml:space="preserve"> can </w:t>
      </w:r>
      <w:r>
        <w:rPr>
          <w:sz w:val="22"/>
          <w:szCs w:val="22"/>
          <w:lang w:val="en-GB"/>
        </w:rPr>
        <w:t xml:space="preserve">in certain instances </w:t>
      </w:r>
      <w:r w:rsidRPr="00003D4A">
        <w:rPr>
          <w:sz w:val="22"/>
          <w:szCs w:val="22"/>
          <w:lang w:val="en-GB"/>
        </w:rPr>
        <w:t xml:space="preserve">also delegate approval </w:t>
      </w:r>
      <w:r>
        <w:rPr>
          <w:sz w:val="22"/>
          <w:szCs w:val="22"/>
          <w:lang w:val="en-GB"/>
        </w:rPr>
        <w:t>to the NC</w:t>
      </w:r>
      <w:r w:rsidRPr="00003D4A">
        <w:rPr>
          <w:sz w:val="22"/>
          <w:szCs w:val="22"/>
          <w:lang w:val="en-GB"/>
        </w:rPr>
        <w:t xml:space="preserve"> for certain exceptional cases (e.g. time-sensitive activities, smaller amounts).  </w:t>
      </w:r>
      <w:proofErr w:type="gramStart"/>
      <w:r w:rsidRPr="00003D4A">
        <w:rPr>
          <w:sz w:val="22"/>
          <w:szCs w:val="22"/>
          <w:lang w:val="en-GB"/>
        </w:rPr>
        <w:t>The  process</w:t>
      </w:r>
      <w:proofErr w:type="gramEnd"/>
      <w:r w:rsidRPr="00003D4A">
        <w:rPr>
          <w:sz w:val="22"/>
          <w:szCs w:val="22"/>
          <w:lang w:val="en-GB"/>
        </w:rPr>
        <w:t xml:space="preserve"> follows the modus operandi of an SGP facilitative grant</w:t>
      </w:r>
      <w:r>
        <w:rPr>
          <w:sz w:val="22"/>
          <w:szCs w:val="22"/>
          <w:lang w:val="en-GB"/>
        </w:rPr>
        <w:t>-</w:t>
      </w:r>
      <w:r w:rsidRPr="00003D4A">
        <w:rPr>
          <w:sz w:val="22"/>
          <w:szCs w:val="22"/>
          <w:lang w:val="en-GB"/>
        </w:rPr>
        <w:t xml:space="preserve">making and is explained in detail in the UNOPS SGP SOPs.  </w:t>
      </w:r>
    </w:p>
    <w:p w:rsidR="00FB3971" w:rsidRPr="00003D4A" w:rsidRDefault="00FB3971" w:rsidP="00FB3971">
      <w:pPr>
        <w:pStyle w:val="level3"/>
        <w:rPr>
          <w:sz w:val="22"/>
          <w:szCs w:val="22"/>
          <w:lang w:val="en-GB"/>
        </w:rPr>
      </w:pPr>
      <w:bookmarkStart w:id="553" w:name="_Toc481266286"/>
    </w:p>
    <w:p w:rsidR="00FB3971" w:rsidRPr="00003D4A" w:rsidRDefault="00FB3971" w:rsidP="00FB3971">
      <w:pPr>
        <w:pStyle w:val="level3"/>
        <w:rPr>
          <w:sz w:val="22"/>
          <w:szCs w:val="22"/>
          <w:lang w:val="en-GB"/>
        </w:rPr>
      </w:pPr>
      <w:bookmarkStart w:id="554" w:name="_Toc156109631"/>
      <w:r w:rsidRPr="00003D4A">
        <w:rPr>
          <w:sz w:val="22"/>
          <w:szCs w:val="22"/>
          <w:lang w:val="en-GB"/>
        </w:rPr>
        <w:t xml:space="preserve">Project </w:t>
      </w:r>
      <w:r>
        <w:rPr>
          <w:sz w:val="22"/>
          <w:szCs w:val="22"/>
          <w:lang w:val="en-GB"/>
        </w:rPr>
        <w:t>p</w:t>
      </w:r>
      <w:r w:rsidRPr="00003D4A">
        <w:rPr>
          <w:sz w:val="22"/>
          <w:szCs w:val="22"/>
          <w:lang w:val="en-GB"/>
        </w:rPr>
        <w:t>roposals</w:t>
      </w:r>
      <w:bookmarkEnd w:id="553"/>
      <w:bookmarkEnd w:id="554"/>
    </w:p>
    <w:p w:rsidR="00FB3971" w:rsidRDefault="00FB3971" w:rsidP="00FB3971">
      <w:pPr>
        <w:rPr>
          <w:sz w:val="22"/>
          <w:szCs w:val="22"/>
          <w:lang w:val="en-GB"/>
        </w:rPr>
      </w:pPr>
    </w:p>
    <w:p w:rsidR="00FB3971" w:rsidRDefault="00FB3971" w:rsidP="008670A7">
      <w:pPr>
        <w:numPr>
          <w:ilvl w:val="0"/>
          <w:numId w:val="9"/>
        </w:numPr>
        <w:autoSpaceDE w:val="0"/>
        <w:autoSpaceDN w:val="0"/>
        <w:ind w:left="450" w:hanging="450"/>
        <w:rPr>
          <w:sz w:val="22"/>
          <w:szCs w:val="22"/>
          <w:lang w:val="en-GB"/>
        </w:rPr>
      </w:pPr>
      <w:r w:rsidRPr="00003D4A">
        <w:rPr>
          <w:sz w:val="22"/>
          <w:szCs w:val="22"/>
          <w:lang w:val="en-GB"/>
        </w:rPr>
        <w:t>SGP provide</w:t>
      </w:r>
      <w:r>
        <w:rPr>
          <w:sz w:val="22"/>
          <w:szCs w:val="22"/>
          <w:lang w:val="en-GB"/>
        </w:rPr>
        <w:t>s</w:t>
      </w:r>
      <w:r w:rsidRPr="00003D4A">
        <w:rPr>
          <w:sz w:val="22"/>
          <w:szCs w:val="22"/>
          <w:lang w:val="en-GB"/>
        </w:rPr>
        <w:t xml:space="preserve"> grants to support activities that help achieve </w:t>
      </w:r>
      <w:r>
        <w:rPr>
          <w:sz w:val="22"/>
          <w:szCs w:val="22"/>
          <w:lang w:val="en-GB"/>
        </w:rPr>
        <w:t xml:space="preserve">the programme </w:t>
      </w:r>
      <w:r w:rsidRPr="00003D4A">
        <w:rPr>
          <w:sz w:val="22"/>
          <w:szCs w:val="22"/>
          <w:lang w:val="en-GB"/>
        </w:rPr>
        <w:t xml:space="preserve">objectives </w:t>
      </w:r>
      <w:r>
        <w:rPr>
          <w:sz w:val="22"/>
          <w:szCs w:val="22"/>
          <w:lang w:val="en-GB"/>
        </w:rPr>
        <w:t xml:space="preserve">outlined in the CPS and </w:t>
      </w:r>
      <w:r w:rsidRPr="00003D4A">
        <w:rPr>
          <w:sz w:val="22"/>
          <w:szCs w:val="22"/>
          <w:lang w:val="en-GB"/>
        </w:rPr>
        <w:t xml:space="preserve">the SGP project document for the Operational Phase. </w:t>
      </w:r>
      <w:r>
        <w:rPr>
          <w:sz w:val="22"/>
          <w:szCs w:val="22"/>
          <w:lang w:val="en-GB"/>
        </w:rPr>
        <w:t>I</w:t>
      </w:r>
      <w:r w:rsidRPr="00003D4A">
        <w:rPr>
          <w:sz w:val="22"/>
          <w:szCs w:val="22"/>
          <w:lang w:val="en-GB"/>
        </w:rPr>
        <w:t>n terms of helping achieve global environmental benefits</w:t>
      </w:r>
      <w:r>
        <w:rPr>
          <w:sz w:val="22"/>
          <w:szCs w:val="22"/>
          <w:lang w:val="en-GB"/>
        </w:rPr>
        <w:t>, t</w:t>
      </w:r>
      <w:r w:rsidRPr="00003D4A">
        <w:rPr>
          <w:sz w:val="22"/>
          <w:szCs w:val="22"/>
          <w:lang w:val="en-GB"/>
        </w:rPr>
        <w:t>he SGP’s starting point is to ensure that each project proposal fits the GEF criteria, and that each proposal clearly articulates how project objectives and activities would have a positive effect</w:t>
      </w:r>
      <w:r w:rsidRPr="0006569D">
        <w:rPr>
          <w:sz w:val="22"/>
          <w:szCs w:val="22"/>
          <w:lang w:val="en-GB"/>
        </w:rPr>
        <w:t xml:space="preserve"> </w:t>
      </w:r>
      <w:r w:rsidRPr="00003D4A">
        <w:rPr>
          <w:sz w:val="22"/>
          <w:szCs w:val="22"/>
          <w:lang w:val="en-GB"/>
        </w:rPr>
        <w:t xml:space="preserve">in the </w:t>
      </w:r>
      <w:r>
        <w:rPr>
          <w:sz w:val="22"/>
          <w:szCs w:val="22"/>
          <w:lang w:val="en-GB"/>
        </w:rPr>
        <w:t xml:space="preserve">relevant </w:t>
      </w:r>
      <w:r w:rsidRPr="00003D4A">
        <w:rPr>
          <w:sz w:val="22"/>
          <w:szCs w:val="22"/>
          <w:lang w:val="en-GB"/>
        </w:rPr>
        <w:t xml:space="preserve">GEF focal areas. To create sustainability and impact beyond the project, SGP projects can combine demonstration, capacity-building, network building, awareness </w:t>
      </w:r>
      <w:proofErr w:type="gramStart"/>
      <w:r w:rsidRPr="00003D4A">
        <w:rPr>
          <w:sz w:val="22"/>
          <w:szCs w:val="22"/>
          <w:lang w:val="en-GB"/>
        </w:rPr>
        <w:t>raising</w:t>
      </w:r>
      <w:proofErr w:type="gramEnd"/>
      <w:r w:rsidRPr="00003D4A">
        <w:rPr>
          <w:sz w:val="22"/>
          <w:szCs w:val="22"/>
          <w:lang w:val="en-GB"/>
        </w:rPr>
        <w:t>, and dissemination of lessons learned as integral components.  Given this comprehensive approach, while a logical framework is no</w:t>
      </w:r>
      <w:r>
        <w:rPr>
          <w:sz w:val="22"/>
          <w:szCs w:val="22"/>
          <w:lang w:val="en-GB"/>
        </w:rPr>
        <w:t>t formally</w:t>
      </w:r>
      <w:r w:rsidRPr="00003D4A">
        <w:rPr>
          <w:sz w:val="22"/>
          <w:szCs w:val="22"/>
          <w:lang w:val="en-GB"/>
        </w:rPr>
        <w:t xml:space="preserve"> required, it would be advisable to include a Monitoring and Evaluation work</w:t>
      </w:r>
      <w:r>
        <w:rPr>
          <w:sz w:val="22"/>
          <w:szCs w:val="22"/>
          <w:lang w:val="en-GB"/>
        </w:rPr>
        <w:t>-</w:t>
      </w:r>
      <w:r w:rsidRPr="00003D4A">
        <w:rPr>
          <w:sz w:val="22"/>
          <w:szCs w:val="22"/>
          <w:lang w:val="en-GB"/>
        </w:rPr>
        <w:t xml:space="preserve">plan in each proposal (see SGP M&amp;E Framework).  </w:t>
      </w:r>
    </w:p>
    <w:p w:rsidR="00FB3971" w:rsidRDefault="00FB3971" w:rsidP="00FB3971">
      <w:pPr>
        <w:ind w:left="450"/>
        <w:rPr>
          <w:sz w:val="22"/>
          <w:szCs w:val="22"/>
          <w:lang w:val="en-GB"/>
        </w:rPr>
      </w:pPr>
    </w:p>
    <w:p w:rsidR="00FB3971" w:rsidRPr="00003D4A" w:rsidRDefault="00FB3971" w:rsidP="008670A7">
      <w:pPr>
        <w:numPr>
          <w:ilvl w:val="0"/>
          <w:numId w:val="9"/>
        </w:numPr>
        <w:autoSpaceDE w:val="0"/>
        <w:autoSpaceDN w:val="0"/>
        <w:ind w:left="450" w:hanging="450"/>
        <w:rPr>
          <w:sz w:val="22"/>
          <w:szCs w:val="22"/>
          <w:lang w:val="en-GB"/>
        </w:rPr>
      </w:pPr>
      <w:r w:rsidRPr="00003D4A">
        <w:rPr>
          <w:sz w:val="22"/>
          <w:szCs w:val="22"/>
          <w:lang w:val="en-GB"/>
        </w:rPr>
        <w:t xml:space="preserve">As a demand-driven programme, SGP projects endeavour to address </w:t>
      </w:r>
      <w:proofErr w:type="gramStart"/>
      <w:r w:rsidRPr="00003D4A">
        <w:rPr>
          <w:sz w:val="22"/>
          <w:szCs w:val="22"/>
          <w:lang w:val="en-GB"/>
        </w:rPr>
        <w:t>both the</w:t>
      </w:r>
      <w:proofErr w:type="gramEnd"/>
      <w:r w:rsidRPr="00003D4A">
        <w:rPr>
          <w:sz w:val="22"/>
          <w:szCs w:val="22"/>
          <w:lang w:val="en-GB"/>
        </w:rPr>
        <w:t xml:space="preserve"> GEF criteria</w:t>
      </w:r>
      <w:r>
        <w:rPr>
          <w:sz w:val="22"/>
          <w:szCs w:val="22"/>
          <w:lang w:val="en-GB"/>
        </w:rPr>
        <w:t xml:space="preserve">, as well as </w:t>
      </w:r>
      <w:r w:rsidRPr="00003D4A">
        <w:rPr>
          <w:sz w:val="22"/>
          <w:szCs w:val="22"/>
          <w:lang w:val="en-GB"/>
        </w:rPr>
        <w:t>community</w:t>
      </w:r>
      <w:r>
        <w:rPr>
          <w:sz w:val="22"/>
          <w:szCs w:val="22"/>
          <w:lang w:val="en-GB"/>
        </w:rPr>
        <w:t xml:space="preserve"> </w:t>
      </w:r>
      <w:r w:rsidRPr="00003D4A">
        <w:rPr>
          <w:sz w:val="22"/>
          <w:szCs w:val="22"/>
          <w:lang w:val="en-GB"/>
        </w:rPr>
        <w:t>needs and</w:t>
      </w:r>
      <w:r>
        <w:rPr>
          <w:sz w:val="22"/>
          <w:szCs w:val="22"/>
          <w:lang w:val="en-GB"/>
        </w:rPr>
        <w:t xml:space="preserve"> initiatives</w:t>
      </w:r>
      <w:r w:rsidRPr="00003D4A">
        <w:rPr>
          <w:sz w:val="22"/>
          <w:szCs w:val="22"/>
          <w:lang w:val="en-GB"/>
        </w:rPr>
        <w:t xml:space="preserve">. The SGP usually works with communities and localities that confront a multitude of social and economic development </w:t>
      </w:r>
      <w:r>
        <w:rPr>
          <w:sz w:val="22"/>
          <w:szCs w:val="22"/>
          <w:lang w:val="en-GB"/>
        </w:rPr>
        <w:t>problems</w:t>
      </w:r>
      <w:r w:rsidRPr="00003D4A">
        <w:rPr>
          <w:sz w:val="22"/>
          <w:szCs w:val="22"/>
          <w:lang w:val="en-GB"/>
        </w:rPr>
        <w:t xml:space="preserve"> that</w:t>
      </w:r>
      <w:r>
        <w:rPr>
          <w:sz w:val="22"/>
          <w:szCs w:val="22"/>
          <w:lang w:val="en-GB"/>
        </w:rPr>
        <w:t xml:space="preserve"> impact on concerns related to global environmental conventions</w:t>
      </w:r>
      <w:r w:rsidRPr="00003D4A">
        <w:rPr>
          <w:sz w:val="22"/>
          <w:szCs w:val="22"/>
          <w:lang w:val="en-GB"/>
        </w:rPr>
        <w:t xml:space="preserve">. For SGP interventions to have relevance and utility at the community level, these non-GEF circumstances are taken into account in project design. </w:t>
      </w:r>
      <w:r>
        <w:rPr>
          <w:sz w:val="22"/>
          <w:szCs w:val="22"/>
          <w:lang w:val="en-GB"/>
        </w:rPr>
        <w:t>A key</w:t>
      </w:r>
      <w:r w:rsidRPr="00003D4A">
        <w:rPr>
          <w:sz w:val="22"/>
          <w:szCs w:val="22"/>
          <w:lang w:val="en-GB"/>
        </w:rPr>
        <w:t xml:space="preserve"> guiding philosoph</w:t>
      </w:r>
      <w:r>
        <w:rPr>
          <w:sz w:val="22"/>
          <w:szCs w:val="22"/>
          <w:lang w:val="en-GB"/>
        </w:rPr>
        <w:t>y</w:t>
      </w:r>
      <w:r w:rsidRPr="00003D4A">
        <w:rPr>
          <w:sz w:val="22"/>
          <w:szCs w:val="22"/>
          <w:lang w:val="en-GB"/>
        </w:rPr>
        <w:t xml:space="preserve"> of the programme has been to reach the marginalized poor and vulnerable communities, especially when there are no other donors present, and where development baseline conditions have not been met. </w:t>
      </w:r>
      <w:r>
        <w:rPr>
          <w:sz w:val="22"/>
          <w:szCs w:val="22"/>
          <w:lang w:val="en-GB"/>
        </w:rPr>
        <w:t>Typically</w:t>
      </w:r>
      <w:r w:rsidRPr="00003D4A">
        <w:rPr>
          <w:sz w:val="22"/>
          <w:szCs w:val="22"/>
          <w:lang w:val="en-GB"/>
        </w:rPr>
        <w:t xml:space="preserve">, the SGP will </w:t>
      </w:r>
      <w:r>
        <w:rPr>
          <w:sz w:val="22"/>
          <w:szCs w:val="22"/>
          <w:lang w:val="en-GB"/>
        </w:rPr>
        <w:t xml:space="preserve">therefore </w:t>
      </w:r>
      <w:r w:rsidRPr="00003D4A">
        <w:rPr>
          <w:sz w:val="22"/>
          <w:szCs w:val="22"/>
          <w:lang w:val="en-GB"/>
        </w:rPr>
        <w:t xml:space="preserve">need to mobilize </w:t>
      </w:r>
      <w:r>
        <w:rPr>
          <w:sz w:val="22"/>
          <w:szCs w:val="22"/>
          <w:lang w:val="en-GB"/>
        </w:rPr>
        <w:t>additional</w:t>
      </w:r>
      <w:r w:rsidRPr="00003D4A">
        <w:rPr>
          <w:sz w:val="22"/>
          <w:szCs w:val="22"/>
          <w:lang w:val="en-GB"/>
        </w:rPr>
        <w:t xml:space="preserve"> resources to help provide the co-financing, technical assistance, capacity-building, gender training, income-generation component, or whatever non-GEF element may be necessary for a project’s success. These project components are vital to achieving local acceptance,</w:t>
      </w:r>
      <w:r>
        <w:rPr>
          <w:sz w:val="22"/>
          <w:szCs w:val="22"/>
          <w:lang w:val="en-GB"/>
        </w:rPr>
        <w:t xml:space="preserve"> </w:t>
      </w:r>
      <w:r w:rsidRPr="00003D4A">
        <w:rPr>
          <w:sz w:val="22"/>
          <w:szCs w:val="22"/>
          <w:lang w:val="en-GB"/>
        </w:rPr>
        <w:t>ownership, and sustainability of SGP interventions.</w:t>
      </w:r>
    </w:p>
    <w:p w:rsidR="00FB3971" w:rsidRDefault="00FB3971" w:rsidP="00FB3971">
      <w:pPr>
        <w:rPr>
          <w:sz w:val="22"/>
          <w:szCs w:val="22"/>
          <w:lang w:val="en-GB"/>
        </w:rPr>
      </w:pPr>
    </w:p>
    <w:p w:rsidR="00FB3971" w:rsidRPr="00003D4A" w:rsidRDefault="00FB3971" w:rsidP="00FB3971">
      <w:pPr>
        <w:pStyle w:val="level3"/>
        <w:rPr>
          <w:sz w:val="22"/>
          <w:szCs w:val="22"/>
          <w:lang w:val="en-GB"/>
        </w:rPr>
      </w:pPr>
      <w:r>
        <w:rPr>
          <w:sz w:val="22"/>
          <w:szCs w:val="22"/>
          <w:lang w:val="en-GB"/>
        </w:rPr>
        <w:t>Funds disbursement</w:t>
      </w:r>
    </w:p>
    <w:p w:rsidR="00FB3971" w:rsidRPr="00003D4A" w:rsidRDefault="00FB3971" w:rsidP="00FB3971">
      <w:pPr>
        <w:rPr>
          <w:sz w:val="22"/>
          <w:szCs w:val="22"/>
          <w:lang w:val="en-GB"/>
        </w:rPr>
      </w:pPr>
    </w:p>
    <w:p w:rsidR="00FB3971" w:rsidRPr="006660DB" w:rsidRDefault="00FB3971" w:rsidP="008670A7">
      <w:pPr>
        <w:numPr>
          <w:ilvl w:val="0"/>
          <w:numId w:val="9"/>
        </w:numPr>
        <w:autoSpaceDE w:val="0"/>
        <w:autoSpaceDN w:val="0"/>
        <w:ind w:left="450" w:hanging="450"/>
        <w:rPr>
          <w:sz w:val="22"/>
          <w:szCs w:val="22"/>
          <w:lang w:val="en-GB"/>
        </w:rPr>
      </w:pPr>
      <w:r w:rsidRPr="00003D4A">
        <w:rPr>
          <w:sz w:val="22"/>
          <w:szCs w:val="22"/>
          <w:lang w:val="en-GB"/>
        </w:rPr>
        <w:lastRenderedPageBreak/>
        <w:t xml:space="preserve">The maximum amount </w:t>
      </w:r>
      <w:r>
        <w:rPr>
          <w:sz w:val="22"/>
          <w:szCs w:val="22"/>
          <w:lang w:val="en-GB"/>
        </w:rPr>
        <w:t xml:space="preserve">for an SGP </w:t>
      </w:r>
      <w:r w:rsidRPr="00003D4A">
        <w:rPr>
          <w:sz w:val="22"/>
          <w:szCs w:val="22"/>
          <w:lang w:val="en-GB"/>
        </w:rPr>
        <w:t>grant is $50,000 per project</w:t>
      </w:r>
      <w:r>
        <w:rPr>
          <w:sz w:val="22"/>
          <w:szCs w:val="22"/>
          <w:lang w:val="en-GB"/>
        </w:rPr>
        <w:t>.</w:t>
      </w:r>
      <w:r>
        <w:rPr>
          <w:rStyle w:val="FootnoteReference"/>
          <w:lang w:val="en-GB"/>
        </w:rPr>
        <w:footnoteReference w:id="30"/>
      </w:r>
      <w:r>
        <w:rPr>
          <w:sz w:val="22"/>
          <w:szCs w:val="22"/>
          <w:lang w:val="en-GB"/>
        </w:rPr>
        <w:t xml:space="preserve"> </w:t>
      </w:r>
      <w:r w:rsidRPr="00003D4A">
        <w:rPr>
          <w:sz w:val="22"/>
          <w:szCs w:val="22"/>
          <w:lang w:val="en-GB"/>
        </w:rPr>
        <w:t>In special cases</w:t>
      </w:r>
      <w:r>
        <w:rPr>
          <w:sz w:val="22"/>
          <w:szCs w:val="22"/>
          <w:lang w:val="en-GB"/>
        </w:rPr>
        <w:t>,</w:t>
      </w:r>
      <w:r w:rsidRPr="00003D4A">
        <w:rPr>
          <w:sz w:val="22"/>
          <w:szCs w:val="22"/>
          <w:lang w:val="en-GB"/>
        </w:rPr>
        <w:t xml:space="preserve"> grants for “strategic projects” that consolidate efforts of several communities and CSOs could be provided at a maximum of $150,000.</w:t>
      </w:r>
      <w:r>
        <w:rPr>
          <w:sz w:val="22"/>
          <w:szCs w:val="22"/>
          <w:lang w:val="en-GB"/>
        </w:rPr>
        <w:t xml:space="preserve"> </w:t>
      </w:r>
      <w:r w:rsidRPr="006660DB">
        <w:rPr>
          <w:sz w:val="22"/>
          <w:szCs w:val="22"/>
          <w:lang w:val="en-GB"/>
        </w:rPr>
        <w:t xml:space="preserve">SGP grants generally only cover a portion of project costs, with </w:t>
      </w:r>
      <w:r>
        <w:rPr>
          <w:sz w:val="22"/>
          <w:szCs w:val="22"/>
          <w:lang w:val="en-GB"/>
        </w:rPr>
        <w:t>other components provided for</w:t>
      </w:r>
      <w:r w:rsidRPr="006660DB">
        <w:rPr>
          <w:sz w:val="22"/>
          <w:szCs w:val="22"/>
          <w:lang w:val="en-GB"/>
        </w:rPr>
        <w:t xml:space="preserve"> by the CSO partner, the community itself, or by other donors.  Since SGP grants fund activities that are directly relevant to the GEF criteria, co-financing must be sought for community baseline or sustainable development needs.  However, since it would be unrealistic to require a baseline/incremental cost exercise for each individual project, each country should instead endeavour to mobilize enough funding in cash or in kind to “match” the GEF </w:t>
      </w:r>
      <w:r>
        <w:rPr>
          <w:sz w:val="22"/>
          <w:szCs w:val="22"/>
          <w:lang w:val="en-GB"/>
        </w:rPr>
        <w:t xml:space="preserve">country </w:t>
      </w:r>
      <w:r w:rsidRPr="006660DB">
        <w:rPr>
          <w:sz w:val="22"/>
          <w:szCs w:val="22"/>
          <w:lang w:val="en-GB"/>
        </w:rPr>
        <w:t>grant allocation</w:t>
      </w:r>
      <w:r>
        <w:rPr>
          <w:rStyle w:val="FootnoteReference"/>
          <w:lang w:val="en-GB"/>
        </w:rPr>
        <w:footnoteReference w:id="31"/>
      </w:r>
      <w:r w:rsidRPr="006660DB">
        <w:rPr>
          <w:sz w:val="22"/>
          <w:szCs w:val="22"/>
          <w:lang w:val="en-GB"/>
        </w:rPr>
        <w:t xml:space="preserve">. </w:t>
      </w:r>
    </w:p>
    <w:p w:rsidR="00FB3971" w:rsidRDefault="00FB3971" w:rsidP="00FB3971">
      <w:pPr>
        <w:ind w:left="450"/>
        <w:rPr>
          <w:sz w:val="22"/>
          <w:szCs w:val="22"/>
          <w:lang w:val="en-GB"/>
        </w:rPr>
      </w:pPr>
    </w:p>
    <w:p w:rsidR="00FB3971" w:rsidRPr="00031D26" w:rsidRDefault="00FB3971" w:rsidP="008670A7">
      <w:pPr>
        <w:numPr>
          <w:ilvl w:val="0"/>
          <w:numId w:val="9"/>
        </w:numPr>
        <w:autoSpaceDE w:val="0"/>
        <w:autoSpaceDN w:val="0"/>
        <w:ind w:left="450" w:hanging="450"/>
        <w:rPr>
          <w:sz w:val="22"/>
          <w:szCs w:val="22"/>
          <w:lang w:val="en-GB"/>
        </w:rPr>
      </w:pPr>
      <w:r>
        <w:rPr>
          <w:sz w:val="22"/>
          <w:szCs w:val="22"/>
          <w:lang w:val="en-GB"/>
        </w:rPr>
        <w:t xml:space="preserve">Once the NSC has approved a project for SGP funding support, a Memorandum of Agreement (MOA) is signed on behalf of UNOPS between the grantee and the UNDP CO. SGP projects normally have a duration of between one and three </w:t>
      </w:r>
      <w:proofErr w:type="spellStart"/>
      <w:r>
        <w:rPr>
          <w:sz w:val="22"/>
          <w:szCs w:val="22"/>
          <w:lang w:val="en-GB"/>
        </w:rPr>
        <w:t>years.The</w:t>
      </w:r>
      <w:proofErr w:type="spellEnd"/>
      <w:r>
        <w:rPr>
          <w:sz w:val="22"/>
          <w:szCs w:val="22"/>
          <w:lang w:val="en-GB"/>
        </w:rPr>
        <w:t xml:space="preserve"> amounts and schedules may differ, contingent upon the nature and length of project activities, but in no case should the first disbursement be more than 50% of the total project grant amount (except when justified and prior approval from UNOPS has been received). The MOA and grant disbursement process, the applicable templates, and all related guidelines are found in detail in the UNOPS SGP SOPs. </w:t>
      </w:r>
    </w:p>
    <w:p w:rsidR="00FB3971" w:rsidRDefault="00FB3971" w:rsidP="00FB3971">
      <w:pPr>
        <w:rPr>
          <w:sz w:val="22"/>
          <w:szCs w:val="22"/>
          <w:lang w:val="en-GB"/>
        </w:rPr>
      </w:pPr>
    </w:p>
    <w:p w:rsidR="00FB3971" w:rsidRPr="00001A2A" w:rsidRDefault="00FB3971" w:rsidP="008670A7">
      <w:pPr>
        <w:numPr>
          <w:ilvl w:val="0"/>
          <w:numId w:val="9"/>
        </w:numPr>
        <w:autoSpaceDE w:val="0"/>
        <w:autoSpaceDN w:val="0"/>
        <w:ind w:left="450" w:hanging="450"/>
        <w:rPr>
          <w:sz w:val="22"/>
          <w:szCs w:val="22"/>
          <w:lang w:val="en-GB"/>
        </w:rPr>
      </w:pPr>
      <w:r w:rsidRPr="00001A2A">
        <w:rPr>
          <w:sz w:val="22"/>
          <w:szCs w:val="22"/>
          <w:lang w:val="en-GB"/>
        </w:rPr>
        <w:t>A grantee may submit another proposal upon successful completion of an initial project but no grantee can receive funds exceeding US$50,000 in a given operational phase. Any grantee which has received the maximum $50,000 in one Operational Phase, may however submit another funding request in the following Operational Phase</w:t>
      </w:r>
      <w:r>
        <w:rPr>
          <w:sz w:val="22"/>
          <w:szCs w:val="22"/>
          <w:lang w:val="en-GB"/>
        </w:rPr>
        <w:t xml:space="preserve"> if the evaluation of project outcomes are positive. </w:t>
      </w:r>
      <w:r w:rsidRPr="00001A2A">
        <w:rPr>
          <w:sz w:val="22"/>
          <w:szCs w:val="22"/>
          <w:lang w:val="en-GB"/>
        </w:rPr>
        <w:t>.</w:t>
      </w:r>
      <w:r>
        <w:rPr>
          <w:sz w:val="22"/>
          <w:szCs w:val="22"/>
          <w:lang w:val="en-GB"/>
        </w:rPr>
        <w:t xml:space="preserve"> </w:t>
      </w:r>
    </w:p>
    <w:p w:rsidR="00FB3971" w:rsidRDefault="00FB3971" w:rsidP="00FB3971">
      <w:pPr>
        <w:rPr>
          <w:sz w:val="22"/>
          <w:szCs w:val="22"/>
          <w:lang w:val="en-GB"/>
        </w:rPr>
      </w:pPr>
    </w:p>
    <w:p w:rsidR="00FB3971" w:rsidRPr="00031D26" w:rsidRDefault="00FB3971" w:rsidP="00FB3971">
      <w:pPr>
        <w:rPr>
          <w:sz w:val="22"/>
          <w:szCs w:val="22"/>
          <w:lang w:val="en-GB"/>
        </w:rPr>
      </w:pPr>
    </w:p>
    <w:p w:rsidR="00FB3971" w:rsidRPr="00031D26" w:rsidRDefault="00FB3971" w:rsidP="00FB3971">
      <w:pPr>
        <w:pStyle w:val="level1"/>
        <w:rPr>
          <w:caps/>
          <w:sz w:val="22"/>
          <w:szCs w:val="22"/>
          <w:u w:val="none"/>
          <w:lang w:val="en-GB"/>
        </w:rPr>
      </w:pPr>
      <w:bookmarkStart w:id="555" w:name="_Toc481266288"/>
      <w:bookmarkStart w:id="556" w:name="_Toc156109633"/>
      <w:r>
        <w:rPr>
          <w:caps/>
          <w:sz w:val="22"/>
          <w:szCs w:val="22"/>
          <w:u w:val="none"/>
          <w:lang w:val="en-GB"/>
        </w:rPr>
        <w:t xml:space="preserve">Part IV  </w:t>
      </w:r>
      <w:r>
        <w:rPr>
          <w:caps/>
          <w:sz w:val="22"/>
          <w:szCs w:val="22"/>
          <w:u w:val="none"/>
          <w:lang w:val="en-GB"/>
        </w:rPr>
        <w:tab/>
        <w:t>Reporting and Communications</w:t>
      </w:r>
      <w:bookmarkEnd w:id="555"/>
      <w:bookmarkEnd w:id="556"/>
    </w:p>
    <w:p w:rsidR="00FB3971" w:rsidRPr="00031D26" w:rsidRDefault="00FB3971" w:rsidP="00FB3971">
      <w:pPr>
        <w:tabs>
          <w:tab w:val="left" w:pos="6000"/>
        </w:tabs>
        <w:ind w:left="720"/>
        <w:rPr>
          <w:sz w:val="22"/>
          <w:szCs w:val="22"/>
          <w:lang w:val="en-GB"/>
        </w:rPr>
      </w:pPr>
    </w:p>
    <w:p w:rsidR="00FB3971" w:rsidRDefault="00FB3971" w:rsidP="008670A7">
      <w:pPr>
        <w:numPr>
          <w:ilvl w:val="0"/>
          <w:numId w:val="9"/>
        </w:numPr>
        <w:autoSpaceDE w:val="0"/>
        <w:autoSpaceDN w:val="0"/>
        <w:ind w:left="450" w:hanging="450"/>
        <w:rPr>
          <w:sz w:val="22"/>
          <w:szCs w:val="22"/>
          <w:lang w:val="en-GB"/>
        </w:rPr>
      </w:pPr>
      <w:r>
        <w:rPr>
          <w:sz w:val="22"/>
          <w:szCs w:val="22"/>
          <w:lang w:val="en-GB"/>
        </w:rPr>
        <w:t xml:space="preserve">The NC has lead responsibility for communications between the country programme and the CPMT. </w:t>
      </w:r>
      <w:r w:rsidRPr="00003D4A">
        <w:rPr>
          <w:sz w:val="22"/>
          <w:szCs w:val="22"/>
          <w:lang w:val="en-GB"/>
        </w:rPr>
        <w:t xml:space="preserve">In general, the NC reports on substantive and technical matters to the </w:t>
      </w:r>
      <w:proofErr w:type="gramStart"/>
      <w:r w:rsidRPr="00003D4A">
        <w:rPr>
          <w:sz w:val="22"/>
          <w:szCs w:val="22"/>
          <w:lang w:val="en-GB"/>
        </w:rPr>
        <w:t>CPMT</w:t>
      </w:r>
      <w:r>
        <w:rPr>
          <w:sz w:val="22"/>
          <w:szCs w:val="22"/>
          <w:lang w:val="en-GB"/>
        </w:rPr>
        <w:t>,</w:t>
      </w:r>
      <w:proofErr w:type="gramEnd"/>
      <w:r w:rsidRPr="00003D4A">
        <w:rPr>
          <w:sz w:val="22"/>
          <w:szCs w:val="22"/>
          <w:lang w:val="en-GB"/>
        </w:rPr>
        <w:t xml:space="preserve"> and on administrative and financial issues to the UNOPS portfolio manager. The NC should keep the UNDP CO informed of progress in programme implementation, usually through the </w:t>
      </w:r>
      <w:r>
        <w:rPr>
          <w:sz w:val="22"/>
          <w:szCs w:val="22"/>
          <w:lang w:val="en-GB"/>
        </w:rPr>
        <w:t xml:space="preserve">RR and </w:t>
      </w:r>
      <w:r w:rsidRPr="00003D4A">
        <w:rPr>
          <w:sz w:val="22"/>
          <w:szCs w:val="22"/>
          <w:lang w:val="en-GB"/>
        </w:rPr>
        <w:t>SGP focal point</w:t>
      </w:r>
      <w:r w:rsidRPr="00490588">
        <w:rPr>
          <w:sz w:val="22"/>
          <w:szCs w:val="22"/>
          <w:lang w:val="en-GB"/>
        </w:rPr>
        <w:t xml:space="preserve"> </w:t>
      </w:r>
      <w:r>
        <w:rPr>
          <w:sz w:val="22"/>
          <w:szCs w:val="22"/>
          <w:lang w:val="en-GB"/>
        </w:rPr>
        <w:t xml:space="preserve">in the </w:t>
      </w:r>
      <w:r w:rsidRPr="00003D4A">
        <w:rPr>
          <w:sz w:val="22"/>
          <w:szCs w:val="22"/>
          <w:lang w:val="en-GB"/>
        </w:rPr>
        <w:t xml:space="preserve">UNDP CO. </w:t>
      </w:r>
      <w:r>
        <w:rPr>
          <w:sz w:val="22"/>
          <w:szCs w:val="22"/>
          <w:lang w:val="en-GB"/>
        </w:rPr>
        <w:t>In particular, t</w:t>
      </w:r>
      <w:r w:rsidRPr="00003D4A">
        <w:rPr>
          <w:sz w:val="22"/>
          <w:szCs w:val="22"/>
          <w:lang w:val="en-GB"/>
        </w:rPr>
        <w:t>he NC</w:t>
      </w:r>
      <w:r>
        <w:rPr>
          <w:sz w:val="22"/>
          <w:szCs w:val="22"/>
          <w:lang w:val="en-GB"/>
        </w:rPr>
        <w:t xml:space="preserve"> and PA</w:t>
      </w:r>
      <w:r w:rsidRPr="00003D4A">
        <w:rPr>
          <w:sz w:val="22"/>
          <w:szCs w:val="22"/>
          <w:lang w:val="en-GB"/>
        </w:rPr>
        <w:t xml:space="preserve"> </w:t>
      </w:r>
      <w:r>
        <w:rPr>
          <w:sz w:val="22"/>
          <w:szCs w:val="22"/>
          <w:lang w:val="en-GB"/>
        </w:rPr>
        <w:t xml:space="preserve">are expected to maintain a </w:t>
      </w:r>
      <w:r w:rsidRPr="00003D4A">
        <w:rPr>
          <w:sz w:val="22"/>
          <w:szCs w:val="22"/>
          <w:lang w:val="en-GB"/>
        </w:rPr>
        <w:t xml:space="preserve">close working relationship with the UNDP CO regarding the COB and grants disbursements </w:t>
      </w:r>
      <w:r>
        <w:rPr>
          <w:sz w:val="22"/>
          <w:szCs w:val="22"/>
          <w:lang w:val="en-GB"/>
        </w:rPr>
        <w:t>which</w:t>
      </w:r>
      <w:r w:rsidRPr="00003D4A">
        <w:rPr>
          <w:sz w:val="22"/>
          <w:szCs w:val="22"/>
          <w:lang w:val="en-GB"/>
        </w:rPr>
        <w:t xml:space="preserve"> serves to keep the UNDP abreast of SGP developments.</w:t>
      </w:r>
      <w:r>
        <w:rPr>
          <w:rStyle w:val="FootnoteReference"/>
          <w:lang w:val="en-GB"/>
        </w:rPr>
        <w:footnoteReference w:id="32"/>
      </w:r>
      <w:r w:rsidRPr="00003D4A">
        <w:rPr>
          <w:sz w:val="22"/>
          <w:szCs w:val="22"/>
          <w:lang w:val="en-GB"/>
        </w:rPr>
        <w:t xml:space="preserve">  </w:t>
      </w:r>
      <w:r>
        <w:rPr>
          <w:sz w:val="22"/>
          <w:szCs w:val="22"/>
          <w:lang w:val="en-GB"/>
        </w:rPr>
        <w:t>The NC should also endeavour to share relevant SGP reports with the GEF Operational and Political Focal Points as well as global environmental convention focal points.</w:t>
      </w:r>
    </w:p>
    <w:p w:rsidR="00FB3971" w:rsidRDefault="00FB3971" w:rsidP="00FB3971">
      <w:pPr>
        <w:ind w:left="450"/>
        <w:rPr>
          <w:sz w:val="22"/>
          <w:szCs w:val="22"/>
          <w:lang w:val="en-GB"/>
        </w:rPr>
      </w:pPr>
    </w:p>
    <w:p w:rsidR="00FB3971" w:rsidRPr="00003D4A" w:rsidRDefault="00FB3971" w:rsidP="008670A7">
      <w:pPr>
        <w:numPr>
          <w:ilvl w:val="0"/>
          <w:numId w:val="9"/>
        </w:numPr>
        <w:autoSpaceDE w:val="0"/>
        <w:autoSpaceDN w:val="0"/>
        <w:ind w:left="450" w:hanging="450"/>
        <w:rPr>
          <w:sz w:val="22"/>
          <w:szCs w:val="22"/>
          <w:lang w:val="en-GB"/>
        </w:rPr>
      </w:pPr>
      <w:r w:rsidRPr="00003D4A">
        <w:rPr>
          <w:sz w:val="22"/>
          <w:szCs w:val="22"/>
          <w:lang w:val="en-GB"/>
        </w:rPr>
        <w:t xml:space="preserve">Communications among country programmes are facilitated through the global, regional, and sub-regional list servers, the SGP </w:t>
      </w:r>
      <w:r>
        <w:rPr>
          <w:sz w:val="22"/>
          <w:szCs w:val="22"/>
          <w:lang w:val="en-GB"/>
        </w:rPr>
        <w:t xml:space="preserve">global database and </w:t>
      </w:r>
      <w:r w:rsidRPr="00003D4A">
        <w:rPr>
          <w:sz w:val="22"/>
          <w:szCs w:val="22"/>
          <w:lang w:val="en-GB"/>
        </w:rPr>
        <w:t>workspace</w:t>
      </w:r>
      <w:r>
        <w:rPr>
          <w:sz w:val="22"/>
          <w:szCs w:val="22"/>
          <w:lang w:val="en-GB"/>
        </w:rPr>
        <w:t>,</w:t>
      </w:r>
      <w:r w:rsidRPr="00003D4A">
        <w:rPr>
          <w:sz w:val="22"/>
          <w:szCs w:val="22"/>
          <w:lang w:val="en-GB"/>
        </w:rPr>
        <w:t xml:space="preserve"> and the SGP website. </w:t>
      </w:r>
      <w:r>
        <w:rPr>
          <w:sz w:val="22"/>
          <w:szCs w:val="22"/>
          <w:lang w:val="en-GB"/>
        </w:rPr>
        <w:t>Recurring</w:t>
      </w:r>
      <w:r w:rsidRPr="00003D4A">
        <w:rPr>
          <w:sz w:val="22"/>
          <w:szCs w:val="22"/>
          <w:lang w:val="en-GB"/>
        </w:rPr>
        <w:t xml:space="preserve"> global reporting requirements</w:t>
      </w:r>
      <w:r>
        <w:rPr>
          <w:sz w:val="22"/>
          <w:szCs w:val="22"/>
          <w:lang w:val="en-GB"/>
        </w:rPr>
        <w:t>, such as annual reports,</w:t>
      </w:r>
      <w:r w:rsidRPr="00003D4A">
        <w:rPr>
          <w:sz w:val="22"/>
          <w:szCs w:val="22"/>
          <w:lang w:val="en-GB"/>
        </w:rPr>
        <w:t xml:space="preserve"> are complemented by periodic requests by the CPMT and UNOPS for information on specific subjects, </w:t>
      </w:r>
      <w:r>
        <w:rPr>
          <w:sz w:val="22"/>
          <w:szCs w:val="22"/>
          <w:lang w:val="en-GB"/>
        </w:rPr>
        <w:t>such as</w:t>
      </w:r>
      <w:r w:rsidRPr="00003D4A">
        <w:rPr>
          <w:sz w:val="22"/>
          <w:szCs w:val="22"/>
          <w:lang w:val="en-GB"/>
        </w:rPr>
        <w:t xml:space="preserve"> report</w:t>
      </w:r>
      <w:r>
        <w:rPr>
          <w:sz w:val="22"/>
          <w:szCs w:val="22"/>
          <w:lang w:val="en-GB"/>
        </w:rPr>
        <w:t>s</w:t>
      </w:r>
      <w:r w:rsidRPr="00003D4A">
        <w:rPr>
          <w:sz w:val="22"/>
          <w:szCs w:val="22"/>
          <w:lang w:val="en-GB"/>
        </w:rPr>
        <w:t xml:space="preserve"> </w:t>
      </w:r>
      <w:r>
        <w:rPr>
          <w:sz w:val="22"/>
          <w:szCs w:val="22"/>
          <w:lang w:val="en-GB"/>
        </w:rPr>
        <w:t>under</w:t>
      </w:r>
      <w:r w:rsidRPr="00003D4A">
        <w:rPr>
          <w:sz w:val="22"/>
          <w:szCs w:val="22"/>
          <w:lang w:val="en-GB"/>
        </w:rPr>
        <w:t xml:space="preserve"> prepar</w:t>
      </w:r>
      <w:r>
        <w:rPr>
          <w:sz w:val="22"/>
          <w:szCs w:val="22"/>
          <w:lang w:val="en-GB"/>
        </w:rPr>
        <w:t>ation</w:t>
      </w:r>
      <w:r w:rsidRPr="00003D4A">
        <w:rPr>
          <w:sz w:val="22"/>
          <w:szCs w:val="22"/>
          <w:lang w:val="en-GB"/>
        </w:rPr>
        <w:t xml:space="preserve"> for the GEF Council</w:t>
      </w:r>
      <w:r>
        <w:rPr>
          <w:sz w:val="22"/>
          <w:szCs w:val="22"/>
          <w:lang w:val="en-GB"/>
        </w:rPr>
        <w:t>, or</w:t>
      </w:r>
      <w:r w:rsidRPr="00003D4A">
        <w:rPr>
          <w:sz w:val="22"/>
          <w:szCs w:val="22"/>
          <w:lang w:val="en-GB"/>
        </w:rPr>
        <w:t xml:space="preserve"> for the </w:t>
      </w:r>
      <w:r>
        <w:rPr>
          <w:sz w:val="22"/>
          <w:szCs w:val="22"/>
          <w:lang w:val="en-GB"/>
        </w:rPr>
        <w:t>relevant global environmental c</w:t>
      </w:r>
      <w:r w:rsidRPr="00003D4A">
        <w:rPr>
          <w:sz w:val="22"/>
          <w:szCs w:val="22"/>
          <w:lang w:val="en-GB"/>
        </w:rPr>
        <w:t>onventions. Full guidance on all project and programme reporting is provided in the SGP Monitoring &amp; Evaluation Framework</w:t>
      </w:r>
    </w:p>
    <w:p w:rsidR="00FB3971" w:rsidRPr="00003D4A" w:rsidRDefault="00FB3971" w:rsidP="00FB3971">
      <w:pPr>
        <w:pStyle w:val="level2"/>
        <w:rPr>
          <w:i/>
          <w:sz w:val="22"/>
          <w:szCs w:val="22"/>
          <w:lang w:val="en-GB"/>
        </w:rPr>
      </w:pPr>
    </w:p>
    <w:p w:rsidR="00FB3971" w:rsidRPr="00003D4A" w:rsidRDefault="00FB3971" w:rsidP="008670A7">
      <w:pPr>
        <w:numPr>
          <w:ilvl w:val="0"/>
          <w:numId w:val="9"/>
        </w:numPr>
        <w:autoSpaceDE w:val="0"/>
        <w:autoSpaceDN w:val="0"/>
        <w:ind w:left="450" w:hanging="450"/>
        <w:rPr>
          <w:sz w:val="22"/>
          <w:szCs w:val="22"/>
          <w:lang w:val="en-GB"/>
        </w:rPr>
      </w:pPr>
      <w:r>
        <w:rPr>
          <w:sz w:val="22"/>
          <w:szCs w:val="22"/>
          <w:lang w:val="en-GB"/>
        </w:rPr>
        <w:t>SGP country teams are responsible for</w:t>
      </w:r>
      <w:r w:rsidRPr="00003D4A">
        <w:rPr>
          <w:sz w:val="22"/>
          <w:szCs w:val="22"/>
          <w:lang w:val="en-GB"/>
        </w:rPr>
        <w:t xml:space="preserve"> enter</w:t>
      </w:r>
      <w:r>
        <w:rPr>
          <w:sz w:val="22"/>
          <w:szCs w:val="22"/>
          <w:lang w:val="en-GB"/>
        </w:rPr>
        <w:t>ing</w:t>
      </w:r>
      <w:r w:rsidRPr="00003D4A">
        <w:rPr>
          <w:sz w:val="22"/>
          <w:szCs w:val="22"/>
          <w:lang w:val="en-GB"/>
        </w:rPr>
        <w:t xml:space="preserve"> </w:t>
      </w:r>
      <w:r>
        <w:rPr>
          <w:sz w:val="22"/>
          <w:szCs w:val="22"/>
          <w:lang w:val="en-GB"/>
        </w:rPr>
        <w:t xml:space="preserve">detailed </w:t>
      </w:r>
      <w:r w:rsidRPr="00003D4A">
        <w:rPr>
          <w:sz w:val="22"/>
          <w:szCs w:val="22"/>
          <w:lang w:val="en-GB"/>
        </w:rPr>
        <w:t>information</w:t>
      </w:r>
      <w:r w:rsidRPr="00CA1A99">
        <w:rPr>
          <w:sz w:val="22"/>
          <w:szCs w:val="22"/>
          <w:lang w:val="en-GB"/>
        </w:rPr>
        <w:t xml:space="preserve"> </w:t>
      </w:r>
      <w:r w:rsidRPr="00003D4A">
        <w:rPr>
          <w:sz w:val="22"/>
          <w:szCs w:val="22"/>
          <w:lang w:val="en-GB"/>
        </w:rPr>
        <w:t>for all prior and current Operational Phases</w:t>
      </w:r>
      <w:r>
        <w:rPr>
          <w:sz w:val="22"/>
          <w:szCs w:val="22"/>
          <w:lang w:val="en-GB"/>
        </w:rPr>
        <w:t xml:space="preserve"> into the SGP database</w:t>
      </w:r>
      <w:r w:rsidRPr="00003D4A">
        <w:rPr>
          <w:sz w:val="22"/>
          <w:szCs w:val="22"/>
          <w:lang w:val="en-GB"/>
        </w:rPr>
        <w:t xml:space="preserve">, including the upload of grant project MOAs. </w:t>
      </w:r>
      <w:r>
        <w:rPr>
          <w:sz w:val="22"/>
          <w:szCs w:val="22"/>
          <w:lang w:val="en-GB"/>
        </w:rPr>
        <w:t>S</w:t>
      </w:r>
      <w:r w:rsidRPr="00003D4A">
        <w:rPr>
          <w:sz w:val="22"/>
          <w:szCs w:val="22"/>
          <w:lang w:val="en-GB"/>
        </w:rPr>
        <w:t xml:space="preserve">ince </w:t>
      </w:r>
      <w:r>
        <w:rPr>
          <w:sz w:val="22"/>
          <w:szCs w:val="22"/>
          <w:lang w:val="en-GB"/>
        </w:rPr>
        <w:t>the database</w:t>
      </w:r>
      <w:r w:rsidRPr="00003D4A">
        <w:rPr>
          <w:sz w:val="22"/>
          <w:szCs w:val="22"/>
          <w:lang w:val="en-GB"/>
        </w:rPr>
        <w:t xml:space="preserve"> is the foundation for all reporting and communications </w:t>
      </w:r>
      <w:r>
        <w:rPr>
          <w:sz w:val="22"/>
          <w:szCs w:val="22"/>
          <w:lang w:val="en-GB"/>
        </w:rPr>
        <w:t>at the global level, i</w:t>
      </w:r>
      <w:r w:rsidRPr="00003D4A">
        <w:rPr>
          <w:sz w:val="22"/>
          <w:szCs w:val="22"/>
          <w:lang w:val="en-GB"/>
        </w:rPr>
        <w:t xml:space="preserve">t is imperative that NCs </w:t>
      </w:r>
      <w:r>
        <w:rPr>
          <w:sz w:val="22"/>
          <w:szCs w:val="22"/>
          <w:lang w:val="en-GB"/>
        </w:rPr>
        <w:t xml:space="preserve">and PAs input </w:t>
      </w:r>
      <w:r w:rsidRPr="00003D4A">
        <w:rPr>
          <w:sz w:val="22"/>
          <w:szCs w:val="22"/>
          <w:lang w:val="en-GB"/>
        </w:rPr>
        <w:t xml:space="preserve">the database as soon as projects </w:t>
      </w:r>
      <w:r>
        <w:rPr>
          <w:sz w:val="22"/>
          <w:szCs w:val="22"/>
          <w:lang w:val="en-GB"/>
        </w:rPr>
        <w:t xml:space="preserve">are approved by the NSC, and keep it regularly </w:t>
      </w:r>
      <w:r w:rsidRPr="00003D4A">
        <w:rPr>
          <w:sz w:val="22"/>
          <w:szCs w:val="22"/>
          <w:lang w:val="en-GB"/>
        </w:rPr>
        <w:t>update</w:t>
      </w:r>
      <w:r>
        <w:rPr>
          <w:sz w:val="22"/>
          <w:szCs w:val="22"/>
          <w:lang w:val="en-GB"/>
        </w:rPr>
        <w:t>d</w:t>
      </w:r>
      <w:r w:rsidRPr="00003D4A">
        <w:rPr>
          <w:sz w:val="22"/>
          <w:szCs w:val="22"/>
          <w:lang w:val="en-GB"/>
        </w:rPr>
        <w:t xml:space="preserve"> </w:t>
      </w:r>
      <w:r>
        <w:rPr>
          <w:sz w:val="22"/>
          <w:szCs w:val="22"/>
          <w:lang w:val="en-GB"/>
        </w:rPr>
        <w:t xml:space="preserve">on the </w:t>
      </w:r>
      <w:r w:rsidRPr="00003D4A">
        <w:rPr>
          <w:sz w:val="22"/>
          <w:szCs w:val="22"/>
          <w:lang w:val="en-GB"/>
        </w:rPr>
        <w:t>progress of projects. Th</w:t>
      </w:r>
      <w:r>
        <w:rPr>
          <w:sz w:val="22"/>
          <w:szCs w:val="22"/>
          <w:lang w:val="en-GB"/>
        </w:rPr>
        <w:t>e</w:t>
      </w:r>
      <w:r w:rsidRPr="00003D4A">
        <w:rPr>
          <w:sz w:val="22"/>
          <w:szCs w:val="22"/>
          <w:lang w:val="en-GB"/>
        </w:rPr>
        <w:t xml:space="preserve"> SGP database and website </w:t>
      </w:r>
      <w:r>
        <w:rPr>
          <w:sz w:val="22"/>
          <w:szCs w:val="22"/>
          <w:lang w:val="en-GB"/>
        </w:rPr>
        <w:t xml:space="preserve">also </w:t>
      </w:r>
      <w:r w:rsidRPr="00003D4A">
        <w:rPr>
          <w:sz w:val="22"/>
          <w:szCs w:val="22"/>
          <w:lang w:val="en-GB"/>
        </w:rPr>
        <w:t>include</w:t>
      </w:r>
      <w:r>
        <w:rPr>
          <w:sz w:val="22"/>
          <w:szCs w:val="22"/>
          <w:lang w:val="en-GB"/>
        </w:rPr>
        <w:t>s</w:t>
      </w:r>
      <w:r w:rsidRPr="00003D4A">
        <w:rPr>
          <w:sz w:val="22"/>
          <w:szCs w:val="22"/>
          <w:lang w:val="en-GB"/>
        </w:rPr>
        <w:t xml:space="preserve"> visual documentation of SGP projects and country programmes, accounts of lessons learned</w:t>
      </w:r>
      <w:r>
        <w:rPr>
          <w:sz w:val="22"/>
          <w:szCs w:val="22"/>
          <w:lang w:val="en-GB"/>
        </w:rPr>
        <w:t>,</w:t>
      </w:r>
      <w:r w:rsidRPr="00003D4A">
        <w:rPr>
          <w:sz w:val="22"/>
          <w:szCs w:val="22"/>
          <w:lang w:val="en-GB"/>
        </w:rPr>
        <w:t xml:space="preserve"> and case studies</w:t>
      </w:r>
      <w:r>
        <w:rPr>
          <w:sz w:val="22"/>
          <w:szCs w:val="22"/>
          <w:lang w:val="en-GB"/>
        </w:rPr>
        <w:t>. Project briefs should be stored in the files of every project for easy use and sharing.</w:t>
      </w:r>
    </w:p>
    <w:p w:rsidR="00FB3971" w:rsidRDefault="00FB3971" w:rsidP="00D45E87">
      <w:pPr>
        <w:pStyle w:val="ListParagraph"/>
      </w:pPr>
    </w:p>
    <w:p w:rsidR="00FB3971" w:rsidRDefault="00FB3971" w:rsidP="008670A7">
      <w:pPr>
        <w:numPr>
          <w:ilvl w:val="0"/>
          <w:numId w:val="9"/>
        </w:numPr>
        <w:autoSpaceDE w:val="0"/>
        <w:autoSpaceDN w:val="0"/>
        <w:ind w:left="450" w:hanging="450"/>
        <w:rPr>
          <w:sz w:val="22"/>
          <w:szCs w:val="22"/>
          <w:lang w:val="en-GB"/>
        </w:rPr>
      </w:pPr>
      <w:r w:rsidRPr="00003D4A">
        <w:rPr>
          <w:sz w:val="22"/>
          <w:szCs w:val="22"/>
          <w:lang w:val="en-GB"/>
        </w:rPr>
        <w:t xml:space="preserve">The NC is required to report on technical and substantive project and programme progress through </w:t>
      </w:r>
      <w:r>
        <w:rPr>
          <w:sz w:val="22"/>
          <w:szCs w:val="22"/>
          <w:lang w:val="en-GB"/>
        </w:rPr>
        <w:t xml:space="preserve">the annual </w:t>
      </w:r>
      <w:r w:rsidRPr="006D74DF">
        <w:rPr>
          <w:sz w:val="22"/>
          <w:szCs w:val="22"/>
          <w:lang w:val="en-GB"/>
        </w:rPr>
        <w:t>country programme report</w:t>
      </w:r>
      <w:r>
        <w:rPr>
          <w:sz w:val="22"/>
          <w:szCs w:val="22"/>
          <w:lang w:val="en-GB"/>
        </w:rPr>
        <w:t>. The annual report complements the information that is entered in the SGP database and should cover progress in meeting the year’s deliverables</w:t>
      </w:r>
      <w:r w:rsidRPr="00003D4A">
        <w:rPr>
          <w:sz w:val="22"/>
          <w:szCs w:val="22"/>
          <w:lang w:val="en-GB"/>
        </w:rPr>
        <w:t xml:space="preserve"> as well as other important information </w:t>
      </w:r>
      <w:r>
        <w:rPr>
          <w:sz w:val="22"/>
          <w:szCs w:val="22"/>
          <w:lang w:val="en-GB"/>
        </w:rPr>
        <w:t>including</w:t>
      </w:r>
      <w:r w:rsidRPr="00003D4A">
        <w:rPr>
          <w:sz w:val="22"/>
          <w:szCs w:val="22"/>
          <w:lang w:val="en-GB"/>
        </w:rPr>
        <w:t xml:space="preserve">: </w:t>
      </w:r>
      <w:r>
        <w:rPr>
          <w:sz w:val="22"/>
          <w:szCs w:val="22"/>
          <w:lang w:val="en-GB"/>
        </w:rPr>
        <w:t>(</w:t>
      </w:r>
      <w:proofErr w:type="spellStart"/>
      <w:r>
        <w:rPr>
          <w:sz w:val="22"/>
          <w:szCs w:val="22"/>
          <w:lang w:val="en-GB"/>
        </w:rPr>
        <w:t>i</w:t>
      </w:r>
      <w:proofErr w:type="spellEnd"/>
      <w:r>
        <w:rPr>
          <w:sz w:val="22"/>
          <w:szCs w:val="22"/>
          <w:lang w:val="en-GB"/>
        </w:rPr>
        <w:t xml:space="preserve">) </w:t>
      </w:r>
      <w:r w:rsidRPr="00003D4A">
        <w:rPr>
          <w:sz w:val="22"/>
          <w:szCs w:val="22"/>
          <w:lang w:val="en-GB"/>
        </w:rPr>
        <w:t xml:space="preserve">assessment of </w:t>
      </w:r>
      <w:r>
        <w:rPr>
          <w:sz w:val="22"/>
          <w:szCs w:val="22"/>
          <w:lang w:val="en-GB"/>
        </w:rPr>
        <w:t xml:space="preserve">the </w:t>
      </w:r>
      <w:r w:rsidRPr="00003D4A">
        <w:rPr>
          <w:sz w:val="22"/>
          <w:szCs w:val="22"/>
          <w:lang w:val="en-GB"/>
        </w:rPr>
        <w:t xml:space="preserve">overall progress </w:t>
      </w:r>
      <w:r>
        <w:rPr>
          <w:sz w:val="22"/>
          <w:szCs w:val="22"/>
          <w:lang w:val="en-GB"/>
        </w:rPr>
        <w:t>for</w:t>
      </w:r>
      <w:r w:rsidRPr="00003D4A">
        <w:rPr>
          <w:sz w:val="22"/>
          <w:szCs w:val="22"/>
          <w:lang w:val="en-GB"/>
        </w:rPr>
        <w:t xml:space="preserve"> the country programme portfolio; </w:t>
      </w:r>
      <w:r>
        <w:rPr>
          <w:sz w:val="22"/>
          <w:szCs w:val="22"/>
          <w:lang w:val="en-GB"/>
        </w:rPr>
        <w:t xml:space="preserve">(ii) </w:t>
      </w:r>
      <w:r w:rsidRPr="00003D4A">
        <w:rPr>
          <w:sz w:val="22"/>
          <w:szCs w:val="22"/>
          <w:lang w:val="en-GB"/>
        </w:rPr>
        <w:t xml:space="preserve">results of project monitoring and evaluation; </w:t>
      </w:r>
      <w:r>
        <w:rPr>
          <w:sz w:val="22"/>
          <w:szCs w:val="22"/>
          <w:lang w:val="en-GB"/>
        </w:rPr>
        <w:t xml:space="preserve">(iii) </w:t>
      </w:r>
      <w:r w:rsidRPr="00003D4A">
        <w:rPr>
          <w:sz w:val="22"/>
          <w:szCs w:val="22"/>
          <w:lang w:val="en-GB"/>
        </w:rPr>
        <w:t>key outcomes of SGP-sponsored events;</w:t>
      </w:r>
      <w:r>
        <w:rPr>
          <w:sz w:val="22"/>
          <w:szCs w:val="22"/>
          <w:lang w:val="en-GB"/>
        </w:rPr>
        <w:t xml:space="preserve"> (iv) </w:t>
      </w:r>
      <w:r w:rsidRPr="00003D4A">
        <w:rPr>
          <w:sz w:val="22"/>
          <w:szCs w:val="22"/>
          <w:lang w:val="en-GB"/>
        </w:rPr>
        <w:t xml:space="preserve"> progress in strengthening working relationships with </w:t>
      </w:r>
      <w:r>
        <w:rPr>
          <w:sz w:val="22"/>
          <w:szCs w:val="22"/>
          <w:lang w:val="en-GB"/>
        </w:rPr>
        <w:t>CSOs,</w:t>
      </w:r>
      <w:r w:rsidRPr="00003D4A">
        <w:rPr>
          <w:sz w:val="22"/>
          <w:szCs w:val="22"/>
          <w:lang w:val="en-GB"/>
        </w:rPr>
        <w:t xml:space="preserve"> as well as with government agencies and donors; </w:t>
      </w:r>
      <w:r>
        <w:rPr>
          <w:sz w:val="22"/>
          <w:szCs w:val="22"/>
          <w:lang w:val="en-GB"/>
        </w:rPr>
        <w:t xml:space="preserve">(v) </w:t>
      </w:r>
      <w:r w:rsidRPr="00003D4A">
        <w:rPr>
          <w:sz w:val="22"/>
          <w:szCs w:val="22"/>
          <w:lang w:val="en-GB"/>
        </w:rPr>
        <w:t xml:space="preserve">results of resource mobilization efforts; </w:t>
      </w:r>
      <w:r>
        <w:rPr>
          <w:sz w:val="22"/>
          <w:szCs w:val="22"/>
          <w:lang w:val="en-GB"/>
        </w:rPr>
        <w:t xml:space="preserve">(vi) </w:t>
      </w:r>
      <w:r w:rsidRPr="00003D4A">
        <w:rPr>
          <w:sz w:val="22"/>
          <w:szCs w:val="22"/>
          <w:lang w:val="en-GB"/>
        </w:rPr>
        <w:t xml:space="preserve">development of SGP visibility as a GEF programme and activities to share lessons learned and influence policy; and </w:t>
      </w:r>
      <w:r>
        <w:rPr>
          <w:sz w:val="22"/>
          <w:szCs w:val="22"/>
          <w:lang w:val="en-GB"/>
        </w:rPr>
        <w:t xml:space="preserve">(vii) </w:t>
      </w:r>
      <w:r w:rsidRPr="00003D4A">
        <w:rPr>
          <w:sz w:val="22"/>
          <w:szCs w:val="22"/>
          <w:lang w:val="en-GB"/>
        </w:rPr>
        <w:t>any special challenges and difficulties faced.</w:t>
      </w:r>
    </w:p>
    <w:p w:rsidR="00FB3971" w:rsidRDefault="00FB3971" w:rsidP="00D45E87">
      <w:pPr>
        <w:pStyle w:val="ListParagraph"/>
      </w:pPr>
    </w:p>
    <w:p w:rsidR="00FB3971" w:rsidRPr="00003D4A" w:rsidRDefault="00FB3971" w:rsidP="008670A7">
      <w:pPr>
        <w:numPr>
          <w:ilvl w:val="0"/>
          <w:numId w:val="9"/>
        </w:numPr>
        <w:autoSpaceDE w:val="0"/>
        <w:autoSpaceDN w:val="0"/>
        <w:ind w:left="450" w:hanging="450"/>
        <w:rPr>
          <w:sz w:val="22"/>
          <w:szCs w:val="22"/>
          <w:lang w:val="en-GB"/>
        </w:rPr>
      </w:pPr>
      <w:r>
        <w:rPr>
          <w:sz w:val="22"/>
          <w:szCs w:val="22"/>
        </w:rPr>
        <w:t>The NC sha</w:t>
      </w:r>
      <w:r w:rsidRPr="002101BF">
        <w:rPr>
          <w:sz w:val="22"/>
          <w:szCs w:val="22"/>
        </w:rPr>
        <w:t xml:space="preserve">ll take all necessary measures to ensure the visibility of the GEF financing. Such measures </w:t>
      </w:r>
      <w:r>
        <w:rPr>
          <w:sz w:val="22"/>
          <w:szCs w:val="22"/>
        </w:rPr>
        <w:t>sha</w:t>
      </w:r>
      <w:r w:rsidRPr="002101BF">
        <w:rPr>
          <w:sz w:val="22"/>
          <w:szCs w:val="22"/>
        </w:rPr>
        <w:t>ll be in accordance with the need to give adequate publicity to the action being implemented as well a</w:t>
      </w:r>
      <w:r>
        <w:rPr>
          <w:sz w:val="22"/>
          <w:szCs w:val="22"/>
        </w:rPr>
        <w:t xml:space="preserve">s to the support from the GEF. </w:t>
      </w:r>
      <w:r w:rsidRPr="002101BF">
        <w:rPr>
          <w:sz w:val="22"/>
          <w:szCs w:val="22"/>
        </w:rPr>
        <w:t>A commu</w:t>
      </w:r>
      <w:r>
        <w:rPr>
          <w:sz w:val="22"/>
          <w:szCs w:val="22"/>
        </w:rPr>
        <w:t>nication and visibility plan sha</w:t>
      </w:r>
      <w:r w:rsidRPr="002101BF">
        <w:rPr>
          <w:sz w:val="22"/>
          <w:szCs w:val="22"/>
        </w:rPr>
        <w:t xml:space="preserve">ll be outlined in each project document. This should include, </w:t>
      </w:r>
      <w:r w:rsidRPr="002101BF">
        <w:rPr>
          <w:i/>
          <w:iCs/>
          <w:sz w:val="22"/>
          <w:szCs w:val="22"/>
        </w:rPr>
        <w:t>inter alia</w:t>
      </w:r>
      <w:r w:rsidRPr="002101BF">
        <w:rPr>
          <w:sz w:val="22"/>
          <w:szCs w:val="22"/>
        </w:rPr>
        <w:t>, the compulsory use of the GEF logo on all material, publications, leaflets, brochures and newsletters, websites, business cards, signage, vehicles, supplies and equipment, display panels, commemorative plaques, banners, promotional items, photographs, audiovisual productions, public events and vis</w:t>
      </w:r>
      <w:r>
        <w:rPr>
          <w:sz w:val="22"/>
          <w:szCs w:val="22"/>
        </w:rPr>
        <w:t>its and information campaigns. The</w:t>
      </w:r>
      <w:r w:rsidRPr="002101BF">
        <w:rPr>
          <w:sz w:val="22"/>
          <w:szCs w:val="22"/>
        </w:rPr>
        <w:t xml:space="preserve"> plan should also include press releases, press conferences and p</w:t>
      </w:r>
      <w:r>
        <w:rPr>
          <w:sz w:val="22"/>
          <w:szCs w:val="22"/>
        </w:rPr>
        <w:t xml:space="preserve">ress visits to project sites. </w:t>
      </w:r>
    </w:p>
    <w:p w:rsidR="00FB3971" w:rsidRPr="00003D4A" w:rsidRDefault="00FB3971" w:rsidP="00FB3971">
      <w:pPr>
        <w:rPr>
          <w:sz w:val="22"/>
          <w:szCs w:val="22"/>
          <w:lang w:val="en-GB"/>
        </w:rPr>
      </w:pPr>
    </w:p>
    <w:p w:rsidR="00FB3971" w:rsidRPr="00FB3971" w:rsidRDefault="00FB3971" w:rsidP="008670A7">
      <w:pPr>
        <w:numPr>
          <w:ilvl w:val="0"/>
          <w:numId w:val="9"/>
        </w:numPr>
        <w:autoSpaceDE w:val="0"/>
        <w:autoSpaceDN w:val="0"/>
        <w:ind w:left="450" w:hanging="450"/>
        <w:rPr>
          <w:sz w:val="22"/>
          <w:szCs w:val="22"/>
        </w:rPr>
      </w:pPr>
      <w:r w:rsidRPr="00FB3971">
        <w:rPr>
          <w:sz w:val="22"/>
          <w:szCs w:val="22"/>
        </w:rPr>
        <w:t xml:space="preserve">The </w:t>
      </w:r>
      <w:proofErr w:type="spellStart"/>
      <w:r w:rsidRPr="00FB3971">
        <w:rPr>
          <w:sz w:val="22"/>
          <w:szCs w:val="22"/>
        </w:rPr>
        <w:t>Programme</w:t>
      </w:r>
      <w:proofErr w:type="spellEnd"/>
      <w:r w:rsidRPr="00FB3971">
        <w:rPr>
          <w:sz w:val="22"/>
          <w:szCs w:val="22"/>
        </w:rPr>
        <w:t xml:space="preserve"> Review is an overall assessment of the country </w:t>
      </w:r>
      <w:proofErr w:type="spellStart"/>
      <w:r w:rsidRPr="00FB3971">
        <w:rPr>
          <w:sz w:val="22"/>
          <w:szCs w:val="22"/>
        </w:rPr>
        <w:t>programme</w:t>
      </w:r>
      <w:proofErr w:type="spellEnd"/>
      <w:r w:rsidRPr="00FB3971">
        <w:rPr>
          <w:sz w:val="22"/>
          <w:szCs w:val="22"/>
        </w:rPr>
        <w:t xml:space="preserve"> performance to be undertaken by the NC and the NSC, in consultation with SGP grantees and other stakeholders, at the completion of an SGP Operational Phase. The purpose of the </w:t>
      </w:r>
      <w:proofErr w:type="spellStart"/>
      <w:r w:rsidRPr="00FB3971">
        <w:rPr>
          <w:sz w:val="22"/>
          <w:szCs w:val="22"/>
        </w:rPr>
        <w:t>Programme</w:t>
      </w:r>
      <w:proofErr w:type="spellEnd"/>
      <w:r w:rsidRPr="00FB3971">
        <w:rPr>
          <w:sz w:val="22"/>
          <w:szCs w:val="22"/>
        </w:rPr>
        <w:t xml:space="preserve"> Review is to assess the cumulative progress of the country </w:t>
      </w:r>
      <w:proofErr w:type="spellStart"/>
      <w:r w:rsidRPr="00FB3971">
        <w:rPr>
          <w:sz w:val="22"/>
          <w:szCs w:val="22"/>
        </w:rPr>
        <w:t>programme</w:t>
      </w:r>
      <w:proofErr w:type="spellEnd"/>
      <w:r w:rsidRPr="00FB3971">
        <w:rPr>
          <w:sz w:val="22"/>
          <w:szCs w:val="22"/>
        </w:rPr>
        <w:t xml:space="preserve"> in a particular Operational Phase and provide strategic recommendations on the direction for the </w:t>
      </w:r>
      <w:proofErr w:type="spellStart"/>
      <w:r w:rsidRPr="00FB3971">
        <w:rPr>
          <w:sz w:val="22"/>
          <w:szCs w:val="22"/>
        </w:rPr>
        <w:t>programme</w:t>
      </w:r>
      <w:proofErr w:type="spellEnd"/>
      <w:r w:rsidRPr="00FB3971">
        <w:rPr>
          <w:sz w:val="22"/>
          <w:szCs w:val="22"/>
        </w:rPr>
        <w:t xml:space="preserve"> in the next Operational Phase. Once finalized, the </w:t>
      </w:r>
      <w:proofErr w:type="spellStart"/>
      <w:r w:rsidRPr="00FB3971">
        <w:rPr>
          <w:sz w:val="22"/>
          <w:szCs w:val="22"/>
        </w:rPr>
        <w:t>Programme</w:t>
      </w:r>
      <w:proofErr w:type="spellEnd"/>
      <w:r w:rsidRPr="00FB3971">
        <w:rPr>
          <w:sz w:val="22"/>
          <w:szCs w:val="22"/>
        </w:rPr>
        <w:t xml:space="preserve"> Review should be shared by the SGP country team with the country GEF Operational and Political Focal Points and also the relevant Rio Convention focal points.</w:t>
      </w:r>
    </w:p>
    <w:p w:rsidR="00FB3971" w:rsidRDefault="00FB3971" w:rsidP="00D45E87">
      <w:pPr>
        <w:pStyle w:val="ListParagraph"/>
      </w:pPr>
    </w:p>
    <w:p w:rsidR="00FB3971" w:rsidRPr="00FB3971" w:rsidRDefault="00FB3971" w:rsidP="008670A7">
      <w:pPr>
        <w:numPr>
          <w:ilvl w:val="0"/>
          <w:numId w:val="9"/>
        </w:numPr>
        <w:autoSpaceDE w:val="0"/>
        <w:autoSpaceDN w:val="0"/>
        <w:ind w:left="450" w:hanging="450"/>
        <w:rPr>
          <w:sz w:val="22"/>
          <w:szCs w:val="22"/>
        </w:rPr>
      </w:pPr>
      <w:r w:rsidRPr="00FB3971">
        <w:rPr>
          <w:sz w:val="22"/>
          <w:szCs w:val="22"/>
          <w:lang w:val="en-GB"/>
        </w:rPr>
        <w:t>Audits of SGP country programmes will be conducted in accordance with the internationally accepted auditing standards, and applicable financial rules and regulations. The SGP audit exercises are designed to improve the transparency, accountability and quality of SGP country and global operations. The audits will cover management, financial, and administrative issues as they relate to the country programme as a whole, and will not normally include provisions for project-level inspection.  The principles and processes governing SGP audit operations can be found in the UNOPS SGP SOPs.</w:t>
      </w:r>
    </w:p>
    <w:p w:rsidR="00F119C8" w:rsidRDefault="00F119C8" w:rsidP="00FB3971">
      <w:pPr>
        <w:rPr>
          <w:sz w:val="22"/>
          <w:szCs w:val="22"/>
        </w:rPr>
      </w:pPr>
    </w:p>
    <w:p w:rsidR="00012B49" w:rsidRDefault="00012B49" w:rsidP="00FB3971">
      <w:pPr>
        <w:rPr>
          <w:sz w:val="22"/>
          <w:szCs w:val="22"/>
        </w:rPr>
      </w:pPr>
    </w:p>
    <w:p w:rsidR="00012B49" w:rsidRDefault="00012B49" w:rsidP="00FB3971">
      <w:pPr>
        <w:rPr>
          <w:sz w:val="22"/>
          <w:szCs w:val="22"/>
        </w:rPr>
      </w:pPr>
    </w:p>
    <w:p w:rsidR="00012B49" w:rsidRDefault="00012B49" w:rsidP="00FB3971">
      <w:pPr>
        <w:rPr>
          <w:sz w:val="22"/>
          <w:szCs w:val="22"/>
        </w:rPr>
      </w:pPr>
    </w:p>
    <w:p w:rsidR="00012B49" w:rsidRDefault="00012B49" w:rsidP="00FB3971">
      <w:pPr>
        <w:rPr>
          <w:sz w:val="22"/>
          <w:szCs w:val="22"/>
        </w:rPr>
      </w:pPr>
    </w:p>
    <w:p w:rsidR="00012B49" w:rsidRDefault="00012B49" w:rsidP="00FB3971">
      <w:pPr>
        <w:rPr>
          <w:sz w:val="22"/>
          <w:szCs w:val="22"/>
        </w:rPr>
      </w:pPr>
    </w:p>
    <w:p w:rsidR="00012B49" w:rsidRDefault="00012B49" w:rsidP="00FB3971">
      <w:pPr>
        <w:rPr>
          <w:sz w:val="22"/>
          <w:szCs w:val="22"/>
        </w:rPr>
      </w:pPr>
    </w:p>
    <w:p w:rsidR="00012B49" w:rsidRDefault="00012B49" w:rsidP="00FB3971">
      <w:pPr>
        <w:rPr>
          <w:sz w:val="22"/>
          <w:szCs w:val="22"/>
        </w:rPr>
      </w:pPr>
    </w:p>
    <w:p w:rsidR="00012B49" w:rsidRDefault="00012B49" w:rsidP="00FB3971">
      <w:pPr>
        <w:rPr>
          <w:sz w:val="22"/>
          <w:szCs w:val="22"/>
        </w:rPr>
      </w:pPr>
    </w:p>
    <w:p w:rsidR="00012B49" w:rsidRDefault="00012B49" w:rsidP="00FB3971">
      <w:pPr>
        <w:rPr>
          <w:sz w:val="22"/>
          <w:szCs w:val="22"/>
        </w:rPr>
      </w:pPr>
    </w:p>
    <w:p w:rsidR="00012B49" w:rsidRDefault="00012B49" w:rsidP="00FB3971">
      <w:pPr>
        <w:rPr>
          <w:sz w:val="22"/>
          <w:szCs w:val="22"/>
        </w:rPr>
      </w:pPr>
    </w:p>
    <w:p w:rsidR="00012B49" w:rsidRDefault="00012B49" w:rsidP="00FB3971">
      <w:pPr>
        <w:rPr>
          <w:sz w:val="22"/>
          <w:szCs w:val="22"/>
        </w:rPr>
      </w:pPr>
    </w:p>
    <w:p w:rsidR="00012B49" w:rsidRDefault="00012B49" w:rsidP="00B20932">
      <w:pPr>
        <w:rPr>
          <w:sz w:val="22"/>
          <w:szCs w:val="22"/>
        </w:rPr>
      </w:pPr>
    </w:p>
    <w:p w:rsidR="00012B49" w:rsidRDefault="00012B49" w:rsidP="00B20932">
      <w:pPr>
        <w:rPr>
          <w:sz w:val="22"/>
          <w:szCs w:val="22"/>
        </w:rPr>
      </w:pPr>
    </w:p>
    <w:p w:rsidR="00012B49" w:rsidRDefault="00012B49" w:rsidP="00B20932">
      <w:pPr>
        <w:rPr>
          <w:sz w:val="22"/>
          <w:szCs w:val="22"/>
        </w:rPr>
      </w:pPr>
    </w:p>
    <w:p w:rsidR="00012B49" w:rsidRDefault="00012B49" w:rsidP="00B20932">
      <w:pPr>
        <w:rPr>
          <w:sz w:val="22"/>
          <w:szCs w:val="22"/>
        </w:rPr>
      </w:pPr>
    </w:p>
    <w:p w:rsidR="000C139E" w:rsidRDefault="000C139E">
      <w:pPr>
        <w:rPr>
          <w:b/>
          <w:smallCaps/>
          <w:sz w:val="20"/>
          <w:szCs w:val="20"/>
        </w:rPr>
      </w:pPr>
      <w:r>
        <w:rPr>
          <w:bCs/>
          <w:caps/>
          <w:smallCaps/>
          <w:sz w:val="20"/>
          <w:szCs w:val="20"/>
        </w:rPr>
        <w:br w:type="page"/>
      </w:r>
    </w:p>
    <w:p w:rsidR="008342E7" w:rsidRDefault="008342E7" w:rsidP="00BC00EB">
      <w:pPr>
        <w:pStyle w:val="Caption"/>
        <w:rPr>
          <w:rFonts w:ascii="Times New Roman" w:hAnsi="Times New Roman"/>
          <w:bCs w:val="0"/>
          <w:caps w:val="0"/>
          <w:smallCaps/>
          <w:sz w:val="20"/>
          <w:szCs w:val="20"/>
        </w:rPr>
      </w:pPr>
      <w:r w:rsidRPr="00BC00EB">
        <w:rPr>
          <w:rFonts w:ascii="Times New Roman" w:hAnsi="Times New Roman"/>
          <w:bCs w:val="0"/>
          <w:caps w:val="0"/>
          <w:smallCaps/>
          <w:sz w:val="20"/>
          <w:szCs w:val="20"/>
        </w:rPr>
        <w:lastRenderedPageBreak/>
        <w:t xml:space="preserve">Annex </w:t>
      </w:r>
      <w:proofErr w:type="gramStart"/>
      <w:r w:rsidRPr="00BC00EB">
        <w:rPr>
          <w:rFonts w:ascii="Times New Roman" w:hAnsi="Times New Roman"/>
          <w:bCs w:val="0"/>
          <w:caps w:val="0"/>
          <w:smallCaps/>
          <w:sz w:val="20"/>
          <w:szCs w:val="20"/>
        </w:rPr>
        <w:t xml:space="preserve">I </w:t>
      </w:r>
      <w:r w:rsidR="000C139E">
        <w:rPr>
          <w:rFonts w:ascii="Times New Roman" w:hAnsi="Times New Roman"/>
          <w:bCs w:val="0"/>
          <w:caps w:val="0"/>
          <w:smallCaps/>
          <w:sz w:val="20"/>
          <w:szCs w:val="20"/>
        </w:rPr>
        <w:t xml:space="preserve"> </w:t>
      </w:r>
      <w:r w:rsidRPr="00BC00EB">
        <w:rPr>
          <w:rFonts w:ascii="Times New Roman" w:hAnsi="Times New Roman"/>
          <w:bCs w:val="0"/>
          <w:caps w:val="0"/>
          <w:smallCaps/>
          <w:sz w:val="20"/>
          <w:szCs w:val="20"/>
        </w:rPr>
        <w:t>Countries’</w:t>
      </w:r>
      <w:proofErr w:type="gramEnd"/>
      <w:r w:rsidRPr="00BC00EB">
        <w:rPr>
          <w:rFonts w:ascii="Times New Roman" w:hAnsi="Times New Roman"/>
          <w:bCs w:val="0"/>
          <w:caps w:val="0"/>
          <w:smallCaps/>
          <w:sz w:val="20"/>
          <w:szCs w:val="20"/>
        </w:rPr>
        <w:t xml:space="preserve"> STAR Contribution to GEF Small Grants </w:t>
      </w:r>
      <w:proofErr w:type="spellStart"/>
      <w:r w:rsidRPr="00BC00EB">
        <w:rPr>
          <w:rFonts w:ascii="Times New Roman" w:hAnsi="Times New Roman"/>
          <w:bCs w:val="0"/>
          <w:caps w:val="0"/>
          <w:smallCaps/>
          <w:sz w:val="20"/>
          <w:szCs w:val="20"/>
        </w:rPr>
        <w:t>Programme</w:t>
      </w:r>
      <w:proofErr w:type="spellEnd"/>
      <w:r w:rsidR="00D45E87">
        <w:rPr>
          <w:rFonts w:ascii="Times New Roman" w:hAnsi="Times New Roman"/>
          <w:bCs w:val="0"/>
          <w:caps w:val="0"/>
          <w:smallCaps/>
          <w:sz w:val="20"/>
          <w:szCs w:val="20"/>
        </w:rPr>
        <w:t xml:space="preserve"> ($US)</w:t>
      </w:r>
    </w:p>
    <w:p w:rsidR="008342E7" w:rsidRDefault="008342E7" w:rsidP="00D45E87">
      <w:pPr>
        <w:pStyle w:val="ListParagraph"/>
      </w:pPr>
    </w:p>
    <w:tbl>
      <w:tblPr>
        <w:tblW w:w="0" w:type="auto"/>
        <w:jc w:val="center"/>
        <w:tblLook w:val="04A0"/>
      </w:tblPr>
      <w:tblGrid>
        <w:gridCol w:w="907"/>
        <w:gridCol w:w="856"/>
        <w:gridCol w:w="678"/>
        <w:gridCol w:w="856"/>
        <w:gridCol w:w="856"/>
        <w:gridCol w:w="678"/>
        <w:gridCol w:w="856"/>
        <w:gridCol w:w="785"/>
        <w:gridCol w:w="678"/>
        <w:gridCol w:w="785"/>
        <w:gridCol w:w="1111"/>
        <w:gridCol w:w="934"/>
        <w:gridCol w:w="856"/>
      </w:tblGrid>
      <w:tr w:rsidR="00D45E87" w:rsidRPr="00D45E87" w:rsidTr="00341DA7">
        <w:trPr>
          <w:trHeight w:val="432"/>
          <w:jc w:val="center"/>
        </w:trPr>
        <w:tc>
          <w:tcPr>
            <w:tcW w:w="0" w:type="auto"/>
            <w:vMerge w:val="restart"/>
            <w:tcBorders>
              <w:top w:val="single" w:sz="8" w:space="0" w:color="auto"/>
              <w:left w:val="single" w:sz="8" w:space="0" w:color="auto"/>
              <w:bottom w:val="single" w:sz="8" w:space="0" w:color="000000"/>
              <w:right w:val="single" w:sz="8" w:space="0" w:color="auto"/>
            </w:tcBorders>
            <w:shd w:val="clear" w:color="000000" w:fill="EEECE1"/>
            <w:vAlign w:val="center"/>
            <w:hideMark/>
          </w:tcPr>
          <w:p w:rsidR="00D45E87" w:rsidRPr="00D45E87" w:rsidRDefault="00D45E87" w:rsidP="00341DA7">
            <w:pPr>
              <w:jc w:val="center"/>
              <w:rPr>
                <w:rFonts w:ascii="Calibri" w:hAnsi="Calibri" w:cs="Calibri"/>
                <w:b/>
                <w:bCs/>
                <w:color w:val="000000"/>
                <w:sz w:val="14"/>
                <w:szCs w:val="14"/>
              </w:rPr>
            </w:pPr>
            <w:r w:rsidRPr="00D45E87">
              <w:rPr>
                <w:rFonts w:ascii="Calibri" w:hAnsi="Calibri" w:cs="Calibri"/>
                <w:b/>
                <w:bCs/>
                <w:color w:val="000000"/>
                <w:sz w:val="14"/>
                <w:szCs w:val="14"/>
              </w:rPr>
              <w:t>Country</w:t>
            </w:r>
          </w:p>
        </w:tc>
        <w:tc>
          <w:tcPr>
            <w:tcW w:w="0" w:type="auto"/>
            <w:gridSpan w:val="9"/>
            <w:tcBorders>
              <w:top w:val="single" w:sz="8" w:space="0" w:color="auto"/>
              <w:left w:val="nil"/>
              <w:bottom w:val="single" w:sz="8" w:space="0" w:color="auto"/>
              <w:right w:val="single" w:sz="8" w:space="0" w:color="000000"/>
            </w:tcBorders>
            <w:shd w:val="clear" w:color="000000" w:fill="EEECE1"/>
            <w:vAlign w:val="bottom"/>
            <w:hideMark/>
          </w:tcPr>
          <w:p w:rsidR="00D45E87" w:rsidRPr="00D45E87" w:rsidRDefault="00D45E87" w:rsidP="00341DA7">
            <w:pPr>
              <w:jc w:val="center"/>
              <w:rPr>
                <w:rFonts w:ascii="Calibri" w:hAnsi="Calibri" w:cs="Calibri"/>
                <w:b/>
                <w:bCs/>
                <w:color w:val="000000"/>
                <w:sz w:val="14"/>
                <w:szCs w:val="14"/>
              </w:rPr>
            </w:pPr>
            <w:r w:rsidRPr="00D45E87">
              <w:rPr>
                <w:rFonts w:ascii="Calibri" w:hAnsi="Calibri" w:cs="Calibri"/>
                <w:b/>
                <w:bCs/>
                <w:color w:val="000000"/>
                <w:sz w:val="14"/>
                <w:szCs w:val="14"/>
              </w:rPr>
              <w:t>FOCAL AREAS</w:t>
            </w:r>
          </w:p>
        </w:tc>
        <w:tc>
          <w:tcPr>
            <w:tcW w:w="1459" w:type="dxa"/>
            <w:vMerge w:val="restart"/>
            <w:tcBorders>
              <w:top w:val="single" w:sz="8" w:space="0" w:color="auto"/>
              <w:left w:val="nil"/>
              <w:right w:val="single" w:sz="8" w:space="0" w:color="auto"/>
            </w:tcBorders>
            <w:shd w:val="clear" w:color="000000" w:fill="EEECE1"/>
            <w:vAlign w:val="bottom"/>
            <w:hideMark/>
          </w:tcPr>
          <w:p w:rsidR="00D45E87" w:rsidRPr="00D45E87" w:rsidRDefault="00D45E87" w:rsidP="00341DA7">
            <w:pPr>
              <w:jc w:val="center"/>
              <w:rPr>
                <w:rFonts w:ascii="Calibri" w:hAnsi="Calibri" w:cs="Calibri"/>
                <w:b/>
                <w:bCs/>
                <w:color w:val="000000"/>
                <w:sz w:val="14"/>
                <w:szCs w:val="14"/>
              </w:rPr>
            </w:pPr>
            <w:r w:rsidRPr="00D45E87">
              <w:rPr>
                <w:rFonts w:ascii="Calibri" w:hAnsi="Calibri" w:cs="Calibri"/>
                <w:b/>
                <w:bCs/>
                <w:color w:val="000000"/>
                <w:sz w:val="14"/>
                <w:szCs w:val="14"/>
              </w:rPr>
              <w:t>Total Project Budget</w:t>
            </w:r>
          </w:p>
          <w:p w:rsidR="00D45E87" w:rsidRPr="00D45E87" w:rsidRDefault="00D45E87" w:rsidP="00341DA7">
            <w:pPr>
              <w:jc w:val="center"/>
              <w:rPr>
                <w:rFonts w:ascii="Calibri" w:hAnsi="Calibri" w:cs="Calibri"/>
                <w:b/>
                <w:bCs/>
                <w:color w:val="000000"/>
                <w:sz w:val="14"/>
                <w:szCs w:val="14"/>
              </w:rPr>
            </w:pPr>
            <w:r w:rsidRPr="00D45E87">
              <w:rPr>
                <w:rFonts w:ascii="Calibri" w:hAnsi="Calibri" w:cs="Calibri"/>
                <w:b/>
                <w:bCs/>
                <w:color w:val="000000"/>
                <w:sz w:val="14"/>
                <w:szCs w:val="14"/>
              </w:rPr>
              <w:t>($US)</w:t>
            </w:r>
          </w:p>
          <w:p w:rsidR="00D45E87" w:rsidRPr="00D45E87" w:rsidRDefault="00D45E87" w:rsidP="00341DA7">
            <w:pPr>
              <w:jc w:val="center"/>
              <w:rPr>
                <w:rFonts w:ascii="Calibri" w:hAnsi="Calibri" w:cs="Calibri"/>
                <w:b/>
                <w:bCs/>
                <w:color w:val="000000"/>
                <w:sz w:val="14"/>
                <w:szCs w:val="14"/>
              </w:rPr>
            </w:pPr>
          </w:p>
        </w:tc>
        <w:tc>
          <w:tcPr>
            <w:tcW w:w="1139" w:type="dxa"/>
            <w:vMerge w:val="restart"/>
            <w:tcBorders>
              <w:top w:val="single" w:sz="8" w:space="0" w:color="auto"/>
              <w:left w:val="nil"/>
              <w:right w:val="single" w:sz="8" w:space="0" w:color="auto"/>
            </w:tcBorders>
            <w:shd w:val="clear" w:color="000000" w:fill="EEECE1"/>
            <w:vAlign w:val="bottom"/>
            <w:hideMark/>
          </w:tcPr>
          <w:p w:rsidR="00D45E87" w:rsidRPr="00D45E87" w:rsidRDefault="00D45E87" w:rsidP="00341DA7">
            <w:pPr>
              <w:jc w:val="center"/>
              <w:rPr>
                <w:rFonts w:ascii="Calibri" w:hAnsi="Calibri" w:cs="Calibri"/>
                <w:b/>
                <w:bCs/>
                <w:color w:val="000000"/>
                <w:sz w:val="14"/>
                <w:szCs w:val="14"/>
              </w:rPr>
            </w:pPr>
            <w:r w:rsidRPr="00D45E87">
              <w:rPr>
                <w:rFonts w:ascii="Calibri" w:hAnsi="Calibri" w:cs="Calibri"/>
                <w:b/>
                <w:bCs/>
                <w:color w:val="000000"/>
                <w:sz w:val="14"/>
                <w:szCs w:val="14"/>
              </w:rPr>
              <w:t>Total Fee</w:t>
            </w:r>
          </w:p>
          <w:p w:rsidR="00D45E87" w:rsidRPr="00D45E87" w:rsidRDefault="00D45E87" w:rsidP="00341DA7">
            <w:pPr>
              <w:jc w:val="center"/>
              <w:rPr>
                <w:rFonts w:ascii="Calibri" w:hAnsi="Calibri" w:cs="Calibri"/>
                <w:b/>
                <w:bCs/>
                <w:color w:val="000000"/>
                <w:sz w:val="14"/>
                <w:szCs w:val="14"/>
              </w:rPr>
            </w:pPr>
            <w:r w:rsidRPr="00D45E87">
              <w:rPr>
                <w:rFonts w:ascii="Calibri" w:hAnsi="Calibri" w:cs="Calibri"/>
                <w:b/>
                <w:bCs/>
                <w:color w:val="000000"/>
                <w:sz w:val="14"/>
                <w:szCs w:val="14"/>
              </w:rPr>
              <w:t>($US)</w:t>
            </w:r>
          </w:p>
          <w:p w:rsidR="00D45E87" w:rsidRPr="00D45E87" w:rsidRDefault="00D45E87" w:rsidP="00341DA7">
            <w:pPr>
              <w:jc w:val="center"/>
              <w:rPr>
                <w:rFonts w:ascii="Calibri" w:hAnsi="Calibri" w:cs="Calibri"/>
                <w:b/>
                <w:bCs/>
                <w:color w:val="000000"/>
                <w:sz w:val="14"/>
                <w:szCs w:val="14"/>
              </w:rPr>
            </w:pPr>
          </w:p>
        </w:tc>
        <w:tc>
          <w:tcPr>
            <w:tcW w:w="0" w:type="auto"/>
            <w:vMerge w:val="restart"/>
            <w:tcBorders>
              <w:top w:val="single" w:sz="8" w:space="0" w:color="auto"/>
              <w:left w:val="nil"/>
              <w:right w:val="single" w:sz="8" w:space="0" w:color="auto"/>
            </w:tcBorders>
            <w:shd w:val="clear" w:color="000000" w:fill="EEECE1"/>
            <w:vAlign w:val="bottom"/>
            <w:hideMark/>
          </w:tcPr>
          <w:p w:rsidR="00D45E87" w:rsidRPr="00D45E87" w:rsidRDefault="00D45E87" w:rsidP="00341DA7">
            <w:pPr>
              <w:jc w:val="center"/>
              <w:rPr>
                <w:rFonts w:ascii="Calibri" w:hAnsi="Calibri" w:cs="Calibri"/>
                <w:b/>
                <w:bCs/>
                <w:color w:val="000000"/>
                <w:sz w:val="14"/>
                <w:szCs w:val="14"/>
              </w:rPr>
            </w:pPr>
            <w:r w:rsidRPr="00D45E87">
              <w:rPr>
                <w:rFonts w:ascii="Calibri" w:hAnsi="Calibri" w:cs="Calibri"/>
                <w:b/>
                <w:bCs/>
                <w:color w:val="000000"/>
                <w:sz w:val="14"/>
                <w:szCs w:val="14"/>
              </w:rPr>
              <w:t>TOTAL</w:t>
            </w:r>
          </w:p>
          <w:p w:rsidR="00D45E87" w:rsidRPr="00D45E87" w:rsidRDefault="00D45E87" w:rsidP="00341DA7">
            <w:pPr>
              <w:jc w:val="center"/>
              <w:rPr>
                <w:rFonts w:ascii="Calibri" w:hAnsi="Calibri" w:cs="Calibri"/>
                <w:b/>
                <w:bCs/>
                <w:color w:val="000000"/>
                <w:sz w:val="14"/>
                <w:szCs w:val="14"/>
              </w:rPr>
            </w:pPr>
            <w:r w:rsidRPr="00D45E87">
              <w:rPr>
                <w:rFonts w:ascii="Calibri" w:hAnsi="Calibri" w:cs="Calibri"/>
                <w:b/>
                <w:bCs/>
                <w:color w:val="000000"/>
                <w:sz w:val="14"/>
                <w:szCs w:val="14"/>
              </w:rPr>
              <w:t>($US)</w:t>
            </w:r>
          </w:p>
          <w:p w:rsidR="00D45E87" w:rsidRPr="00D45E87" w:rsidRDefault="00D45E87" w:rsidP="00341DA7">
            <w:pPr>
              <w:jc w:val="center"/>
              <w:rPr>
                <w:rFonts w:ascii="Calibri" w:hAnsi="Calibri" w:cs="Calibri"/>
                <w:b/>
                <w:bCs/>
                <w:color w:val="000000"/>
                <w:sz w:val="14"/>
                <w:szCs w:val="14"/>
              </w:rPr>
            </w:pPr>
          </w:p>
        </w:tc>
      </w:tr>
      <w:tr w:rsidR="00D45E87" w:rsidRPr="00D45E87" w:rsidTr="00341DA7">
        <w:trPr>
          <w:trHeight w:val="432"/>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D45E87" w:rsidRPr="00D45E87" w:rsidRDefault="00D45E87" w:rsidP="00341DA7">
            <w:pPr>
              <w:rPr>
                <w:rFonts w:ascii="Calibri" w:hAnsi="Calibri" w:cs="Calibri"/>
                <w:b/>
                <w:bCs/>
                <w:color w:val="000000"/>
                <w:sz w:val="14"/>
                <w:szCs w:val="14"/>
              </w:rPr>
            </w:pPr>
          </w:p>
        </w:tc>
        <w:tc>
          <w:tcPr>
            <w:tcW w:w="0" w:type="auto"/>
            <w:gridSpan w:val="3"/>
            <w:tcBorders>
              <w:top w:val="single" w:sz="8" w:space="0" w:color="auto"/>
              <w:left w:val="nil"/>
              <w:bottom w:val="single" w:sz="8" w:space="0" w:color="auto"/>
              <w:right w:val="single" w:sz="8" w:space="0" w:color="000000"/>
            </w:tcBorders>
            <w:shd w:val="clear" w:color="000000" w:fill="EEECE1"/>
            <w:vAlign w:val="bottom"/>
            <w:hideMark/>
          </w:tcPr>
          <w:p w:rsidR="00D45E87" w:rsidRPr="00D45E87" w:rsidRDefault="00D45E87" w:rsidP="00341DA7">
            <w:pPr>
              <w:jc w:val="center"/>
              <w:rPr>
                <w:rFonts w:ascii="Calibri" w:hAnsi="Calibri" w:cs="Calibri"/>
                <w:b/>
                <w:bCs/>
                <w:color w:val="000000"/>
                <w:sz w:val="14"/>
                <w:szCs w:val="14"/>
              </w:rPr>
            </w:pPr>
            <w:r w:rsidRPr="00D45E87">
              <w:rPr>
                <w:rFonts w:ascii="Calibri" w:hAnsi="Calibri" w:cs="Calibri"/>
                <w:b/>
                <w:bCs/>
                <w:color w:val="000000"/>
                <w:sz w:val="14"/>
                <w:szCs w:val="14"/>
              </w:rPr>
              <w:t>Climate Change</w:t>
            </w:r>
          </w:p>
        </w:tc>
        <w:tc>
          <w:tcPr>
            <w:tcW w:w="0" w:type="auto"/>
            <w:gridSpan w:val="3"/>
            <w:tcBorders>
              <w:top w:val="single" w:sz="8" w:space="0" w:color="auto"/>
              <w:left w:val="nil"/>
              <w:bottom w:val="single" w:sz="8" w:space="0" w:color="auto"/>
              <w:right w:val="single" w:sz="8" w:space="0" w:color="000000"/>
            </w:tcBorders>
            <w:shd w:val="clear" w:color="000000" w:fill="EEECE1"/>
            <w:vAlign w:val="bottom"/>
            <w:hideMark/>
          </w:tcPr>
          <w:p w:rsidR="00D45E87" w:rsidRPr="00D45E87" w:rsidRDefault="00D45E87" w:rsidP="00341DA7">
            <w:pPr>
              <w:jc w:val="center"/>
              <w:rPr>
                <w:rFonts w:ascii="Calibri" w:hAnsi="Calibri" w:cs="Calibri"/>
                <w:b/>
                <w:bCs/>
                <w:color w:val="000000"/>
                <w:sz w:val="14"/>
                <w:szCs w:val="14"/>
              </w:rPr>
            </w:pPr>
            <w:r w:rsidRPr="00D45E87">
              <w:rPr>
                <w:rFonts w:ascii="Calibri" w:hAnsi="Calibri" w:cs="Calibri"/>
                <w:b/>
                <w:bCs/>
                <w:color w:val="000000"/>
                <w:sz w:val="14"/>
                <w:szCs w:val="14"/>
              </w:rPr>
              <w:t>Biodiversity</w:t>
            </w:r>
          </w:p>
        </w:tc>
        <w:tc>
          <w:tcPr>
            <w:tcW w:w="0" w:type="auto"/>
            <w:gridSpan w:val="3"/>
            <w:tcBorders>
              <w:top w:val="single" w:sz="8" w:space="0" w:color="auto"/>
              <w:left w:val="nil"/>
              <w:bottom w:val="single" w:sz="8" w:space="0" w:color="auto"/>
              <w:right w:val="single" w:sz="8" w:space="0" w:color="000000"/>
            </w:tcBorders>
            <w:shd w:val="clear" w:color="000000" w:fill="EEECE1"/>
            <w:vAlign w:val="bottom"/>
            <w:hideMark/>
          </w:tcPr>
          <w:p w:rsidR="00D45E87" w:rsidRPr="00D45E87" w:rsidRDefault="00D45E87" w:rsidP="00341DA7">
            <w:pPr>
              <w:jc w:val="center"/>
              <w:rPr>
                <w:rFonts w:ascii="Calibri" w:hAnsi="Calibri" w:cs="Calibri"/>
                <w:b/>
                <w:bCs/>
                <w:color w:val="000000"/>
                <w:sz w:val="14"/>
                <w:szCs w:val="14"/>
              </w:rPr>
            </w:pPr>
            <w:r w:rsidRPr="00D45E87">
              <w:rPr>
                <w:rFonts w:ascii="Calibri" w:hAnsi="Calibri" w:cs="Calibri"/>
                <w:b/>
                <w:bCs/>
                <w:color w:val="000000"/>
                <w:sz w:val="14"/>
                <w:szCs w:val="14"/>
              </w:rPr>
              <w:t>Land Degradation</w:t>
            </w:r>
          </w:p>
        </w:tc>
        <w:tc>
          <w:tcPr>
            <w:tcW w:w="1459" w:type="dxa"/>
            <w:vMerge/>
            <w:tcBorders>
              <w:left w:val="nil"/>
              <w:right w:val="single" w:sz="8" w:space="0" w:color="auto"/>
            </w:tcBorders>
            <w:shd w:val="clear" w:color="000000" w:fill="EEECE1"/>
            <w:vAlign w:val="bottom"/>
            <w:hideMark/>
          </w:tcPr>
          <w:p w:rsidR="00D45E87" w:rsidRPr="00D45E87" w:rsidRDefault="00D45E87" w:rsidP="00341DA7">
            <w:pPr>
              <w:rPr>
                <w:rFonts w:ascii="Calibri" w:hAnsi="Calibri" w:cs="Calibri"/>
                <w:b/>
                <w:bCs/>
                <w:color w:val="000000"/>
                <w:sz w:val="14"/>
                <w:szCs w:val="14"/>
              </w:rPr>
            </w:pPr>
          </w:p>
        </w:tc>
        <w:tc>
          <w:tcPr>
            <w:tcW w:w="1139" w:type="dxa"/>
            <w:vMerge/>
            <w:tcBorders>
              <w:left w:val="nil"/>
              <w:right w:val="single" w:sz="8" w:space="0" w:color="auto"/>
            </w:tcBorders>
            <w:shd w:val="clear" w:color="000000" w:fill="EEECE1"/>
            <w:vAlign w:val="bottom"/>
            <w:hideMark/>
          </w:tcPr>
          <w:p w:rsidR="00D45E87" w:rsidRPr="00D45E87" w:rsidRDefault="00D45E87" w:rsidP="00341DA7">
            <w:pPr>
              <w:rPr>
                <w:rFonts w:ascii="Calibri" w:hAnsi="Calibri" w:cs="Calibri"/>
                <w:b/>
                <w:bCs/>
                <w:color w:val="000000"/>
                <w:sz w:val="14"/>
                <w:szCs w:val="14"/>
              </w:rPr>
            </w:pPr>
          </w:p>
        </w:tc>
        <w:tc>
          <w:tcPr>
            <w:tcW w:w="0" w:type="auto"/>
            <w:vMerge/>
            <w:tcBorders>
              <w:left w:val="nil"/>
              <w:right w:val="single" w:sz="8" w:space="0" w:color="auto"/>
            </w:tcBorders>
            <w:shd w:val="clear" w:color="000000" w:fill="EEECE1"/>
            <w:vAlign w:val="bottom"/>
            <w:hideMark/>
          </w:tcPr>
          <w:p w:rsidR="00D45E87" w:rsidRPr="00D45E87" w:rsidRDefault="00D45E87" w:rsidP="00341DA7">
            <w:pPr>
              <w:rPr>
                <w:rFonts w:ascii="Calibri" w:hAnsi="Calibri" w:cs="Calibri"/>
                <w:b/>
                <w:bCs/>
                <w:color w:val="000000"/>
                <w:sz w:val="14"/>
                <w:szCs w:val="14"/>
              </w:rPr>
            </w:pPr>
          </w:p>
        </w:tc>
      </w:tr>
      <w:tr w:rsidR="00D45E87" w:rsidRPr="00D45E87" w:rsidTr="00341DA7">
        <w:trPr>
          <w:trHeight w:val="432"/>
          <w:jc w:val="center"/>
        </w:trPr>
        <w:tc>
          <w:tcPr>
            <w:tcW w:w="0" w:type="auto"/>
            <w:vMerge/>
            <w:tcBorders>
              <w:top w:val="single" w:sz="8" w:space="0" w:color="auto"/>
              <w:left w:val="single" w:sz="8" w:space="0" w:color="auto"/>
              <w:bottom w:val="single" w:sz="4" w:space="0" w:color="auto"/>
              <w:right w:val="single" w:sz="8" w:space="0" w:color="auto"/>
            </w:tcBorders>
            <w:vAlign w:val="center"/>
            <w:hideMark/>
          </w:tcPr>
          <w:p w:rsidR="00D45E87" w:rsidRPr="00D45E87" w:rsidRDefault="00D45E87" w:rsidP="00341DA7">
            <w:pPr>
              <w:rPr>
                <w:rFonts w:ascii="Calibri" w:hAnsi="Calibri" w:cs="Calibri"/>
                <w:b/>
                <w:bCs/>
                <w:color w:val="000000"/>
                <w:sz w:val="14"/>
                <w:szCs w:val="14"/>
              </w:rPr>
            </w:pPr>
          </w:p>
        </w:tc>
        <w:tc>
          <w:tcPr>
            <w:tcW w:w="0" w:type="auto"/>
            <w:tcBorders>
              <w:top w:val="nil"/>
              <w:left w:val="nil"/>
              <w:bottom w:val="single" w:sz="4" w:space="0" w:color="auto"/>
              <w:right w:val="single" w:sz="8" w:space="0" w:color="auto"/>
            </w:tcBorders>
            <w:shd w:val="clear" w:color="000000" w:fill="EEECE1"/>
            <w:vAlign w:val="bottom"/>
            <w:hideMark/>
          </w:tcPr>
          <w:p w:rsidR="00D45E87" w:rsidRPr="00D45E87" w:rsidRDefault="00D45E87" w:rsidP="00341DA7">
            <w:pPr>
              <w:jc w:val="center"/>
              <w:rPr>
                <w:rFonts w:ascii="Calibri" w:hAnsi="Calibri" w:cs="Calibri"/>
                <w:b/>
                <w:bCs/>
                <w:color w:val="000000"/>
                <w:sz w:val="14"/>
                <w:szCs w:val="14"/>
              </w:rPr>
            </w:pPr>
            <w:r w:rsidRPr="00D45E87">
              <w:rPr>
                <w:rFonts w:ascii="Calibri" w:hAnsi="Calibri" w:cs="Calibri"/>
                <w:b/>
                <w:bCs/>
                <w:color w:val="000000"/>
                <w:sz w:val="14"/>
                <w:szCs w:val="14"/>
              </w:rPr>
              <w:t>Project Budget</w:t>
            </w:r>
          </w:p>
        </w:tc>
        <w:tc>
          <w:tcPr>
            <w:tcW w:w="0" w:type="auto"/>
            <w:tcBorders>
              <w:top w:val="nil"/>
              <w:left w:val="nil"/>
              <w:bottom w:val="single" w:sz="4" w:space="0" w:color="auto"/>
              <w:right w:val="single" w:sz="8" w:space="0" w:color="auto"/>
            </w:tcBorders>
            <w:shd w:val="clear" w:color="000000" w:fill="EEECE1"/>
            <w:vAlign w:val="bottom"/>
            <w:hideMark/>
          </w:tcPr>
          <w:p w:rsidR="00D45E87" w:rsidRPr="00D45E87" w:rsidRDefault="00D45E87" w:rsidP="00341DA7">
            <w:pPr>
              <w:jc w:val="center"/>
              <w:rPr>
                <w:rFonts w:ascii="Calibri" w:hAnsi="Calibri" w:cs="Calibri"/>
                <w:b/>
                <w:bCs/>
                <w:color w:val="000000"/>
                <w:sz w:val="14"/>
                <w:szCs w:val="14"/>
              </w:rPr>
            </w:pPr>
            <w:r w:rsidRPr="00D45E87">
              <w:rPr>
                <w:rFonts w:ascii="Calibri" w:hAnsi="Calibri" w:cs="Calibri"/>
                <w:b/>
                <w:bCs/>
                <w:color w:val="000000"/>
                <w:sz w:val="14"/>
                <w:szCs w:val="14"/>
              </w:rPr>
              <w:t>Fee</w:t>
            </w:r>
          </w:p>
        </w:tc>
        <w:tc>
          <w:tcPr>
            <w:tcW w:w="0" w:type="auto"/>
            <w:tcBorders>
              <w:top w:val="nil"/>
              <w:left w:val="nil"/>
              <w:bottom w:val="single" w:sz="4" w:space="0" w:color="auto"/>
              <w:right w:val="single" w:sz="8" w:space="0" w:color="auto"/>
            </w:tcBorders>
            <w:shd w:val="clear" w:color="000000" w:fill="EEECE1"/>
            <w:vAlign w:val="bottom"/>
            <w:hideMark/>
          </w:tcPr>
          <w:p w:rsidR="00D45E87" w:rsidRPr="00D45E87" w:rsidRDefault="00D45E87" w:rsidP="00341DA7">
            <w:pPr>
              <w:jc w:val="center"/>
              <w:rPr>
                <w:rFonts w:ascii="Calibri" w:hAnsi="Calibri" w:cs="Calibri"/>
                <w:b/>
                <w:bCs/>
                <w:color w:val="000000"/>
                <w:sz w:val="14"/>
                <w:szCs w:val="14"/>
              </w:rPr>
            </w:pPr>
            <w:r w:rsidRPr="00D45E87">
              <w:rPr>
                <w:rFonts w:ascii="Calibri" w:hAnsi="Calibri" w:cs="Calibri"/>
                <w:b/>
                <w:bCs/>
                <w:color w:val="000000"/>
                <w:sz w:val="14"/>
                <w:szCs w:val="14"/>
              </w:rPr>
              <w:t>Subtotal</w:t>
            </w:r>
          </w:p>
        </w:tc>
        <w:tc>
          <w:tcPr>
            <w:tcW w:w="0" w:type="auto"/>
            <w:tcBorders>
              <w:top w:val="nil"/>
              <w:left w:val="nil"/>
              <w:bottom w:val="single" w:sz="4" w:space="0" w:color="auto"/>
              <w:right w:val="single" w:sz="8" w:space="0" w:color="auto"/>
            </w:tcBorders>
            <w:shd w:val="clear" w:color="000000" w:fill="EEECE1"/>
            <w:vAlign w:val="bottom"/>
            <w:hideMark/>
          </w:tcPr>
          <w:p w:rsidR="00D45E87" w:rsidRPr="00D45E87" w:rsidRDefault="00D45E87" w:rsidP="00341DA7">
            <w:pPr>
              <w:jc w:val="center"/>
              <w:rPr>
                <w:rFonts w:ascii="Calibri" w:hAnsi="Calibri" w:cs="Calibri"/>
                <w:b/>
                <w:bCs/>
                <w:color w:val="000000"/>
                <w:sz w:val="14"/>
                <w:szCs w:val="14"/>
              </w:rPr>
            </w:pPr>
            <w:r w:rsidRPr="00D45E87">
              <w:rPr>
                <w:rFonts w:ascii="Calibri" w:hAnsi="Calibri" w:cs="Calibri"/>
                <w:b/>
                <w:bCs/>
                <w:color w:val="000000"/>
                <w:sz w:val="14"/>
                <w:szCs w:val="14"/>
              </w:rPr>
              <w:t>Project Budget</w:t>
            </w:r>
          </w:p>
        </w:tc>
        <w:tc>
          <w:tcPr>
            <w:tcW w:w="0" w:type="auto"/>
            <w:tcBorders>
              <w:top w:val="nil"/>
              <w:left w:val="nil"/>
              <w:bottom w:val="single" w:sz="4" w:space="0" w:color="auto"/>
              <w:right w:val="single" w:sz="8" w:space="0" w:color="auto"/>
            </w:tcBorders>
            <w:shd w:val="clear" w:color="000000" w:fill="EEECE1"/>
            <w:vAlign w:val="bottom"/>
            <w:hideMark/>
          </w:tcPr>
          <w:p w:rsidR="00D45E87" w:rsidRPr="00D45E87" w:rsidRDefault="00D45E87" w:rsidP="00341DA7">
            <w:pPr>
              <w:jc w:val="center"/>
              <w:rPr>
                <w:rFonts w:ascii="Calibri" w:hAnsi="Calibri" w:cs="Calibri"/>
                <w:b/>
                <w:bCs/>
                <w:color w:val="000000"/>
                <w:sz w:val="14"/>
                <w:szCs w:val="14"/>
              </w:rPr>
            </w:pPr>
            <w:r w:rsidRPr="00D45E87">
              <w:rPr>
                <w:rFonts w:ascii="Calibri" w:hAnsi="Calibri" w:cs="Calibri"/>
                <w:b/>
                <w:bCs/>
                <w:color w:val="000000"/>
                <w:sz w:val="14"/>
                <w:szCs w:val="14"/>
              </w:rPr>
              <w:t>Fee</w:t>
            </w:r>
          </w:p>
        </w:tc>
        <w:tc>
          <w:tcPr>
            <w:tcW w:w="0" w:type="auto"/>
            <w:tcBorders>
              <w:top w:val="nil"/>
              <w:left w:val="nil"/>
              <w:bottom w:val="single" w:sz="4" w:space="0" w:color="auto"/>
              <w:right w:val="single" w:sz="8" w:space="0" w:color="auto"/>
            </w:tcBorders>
            <w:shd w:val="clear" w:color="000000" w:fill="EEECE1"/>
            <w:vAlign w:val="bottom"/>
            <w:hideMark/>
          </w:tcPr>
          <w:p w:rsidR="00D45E87" w:rsidRPr="00D45E87" w:rsidRDefault="00D45E87" w:rsidP="00341DA7">
            <w:pPr>
              <w:jc w:val="center"/>
              <w:rPr>
                <w:rFonts w:ascii="Calibri" w:hAnsi="Calibri" w:cs="Calibri"/>
                <w:b/>
                <w:bCs/>
                <w:color w:val="000000"/>
                <w:sz w:val="14"/>
                <w:szCs w:val="14"/>
              </w:rPr>
            </w:pPr>
            <w:r w:rsidRPr="00D45E87">
              <w:rPr>
                <w:rFonts w:ascii="Calibri" w:hAnsi="Calibri" w:cs="Calibri"/>
                <w:b/>
                <w:bCs/>
                <w:color w:val="000000"/>
                <w:sz w:val="14"/>
                <w:szCs w:val="14"/>
              </w:rPr>
              <w:t>Subtotal</w:t>
            </w:r>
          </w:p>
        </w:tc>
        <w:tc>
          <w:tcPr>
            <w:tcW w:w="0" w:type="auto"/>
            <w:tcBorders>
              <w:top w:val="nil"/>
              <w:left w:val="nil"/>
              <w:bottom w:val="single" w:sz="4" w:space="0" w:color="auto"/>
              <w:right w:val="single" w:sz="8" w:space="0" w:color="auto"/>
            </w:tcBorders>
            <w:shd w:val="clear" w:color="000000" w:fill="EEECE1"/>
            <w:vAlign w:val="bottom"/>
            <w:hideMark/>
          </w:tcPr>
          <w:p w:rsidR="00D45E87" w:rsidRPr="00D45E87" w:rsidRDefault="00D45E87" w:rsidP="00341DA7">
            <w:pPr>
              <w:jc w:val="center"/>
              <w:rPr>
                <w:rFonts w:ascii="Calibri" w:hAnsi="Calibri" w:cs="Calibri"/>
                <w:b/>
                <w:bCs/>
                <w:color w:val="000000"/>
                <w:sz w:val="14"/>
                <w:szCs w:val="14"/>
              </w:rPr>
            </w:pPr>
            <w:r w:rsidRPr="00D45E87">
              <w:rPr>
                <w:rFonts w:ascii="Calibri" w:hAnsi="Calibri" w:cs="Calibri"/>
                <w:b/>
                <w:bCs/>
                <w:color w:val="000000"/>
                <w:sz w:val="14"/>
                <w:szCs w:val="14"/>
              </w:rPr>
              <w:t>Project Budget</w:t>
            </w:r>
          </w:p>
        </w:tc>
        <w:tc>
          <w:tcPr>
            <w:tcW w:w="0" w:type="auto"/>
            <w:tcBorders>
              <w:top w:val="nil"/>
              <w:left w:val="nil"/>
              <w:bottom w:val="single" w:sz="4" w:space="0" w:color="auto"/>
              <w:right w:val="single" w:sz="8" w:space="0" w:color="auto"/>
            </w:tcBorders>
            <w:shd w:val="clear" w:color="000000" w:fill="EEECE1"/>
            <w:vAlign w:val="bottom"/>
            <w:hideMark/>
          </w:tcPr>
          <w:p w:rsidR="00D45E87" w:rsidRPr="00D45E87" w:rsidRDefault="00D45E87" w:rsidP="00341DA7">
            <w:pPr>
              <w:jc w:val="center"/>
              <w:rPr>
                <w:rFonts w:ascii="Calibri" w:hAnsi="Calibri" w:cs="Calibri"/>
                <w:b/>
                <w:bCs/>
                <w:color w:val="000000"/>
                <w:sz w:val="14"/>
                <w:szCs w:val="14"/>
              </w:rPr>
            </w:pPr>
            <w:r w:rsidRPr="00D45E87">
              <w:rPr>
                <w:rFonts w:ascii="Calibri" w:hAnsi="Calibri" w:cs="Calibri"/>
                <w:b/>
                <w:bCs/>
                <w:color w:val="000000"/>
                <w:sz w:val="14"/>
                <w:szCs w:val="14"/>
              </w:rPr>
              <w:t>Fee</w:t>
            </w:r>
          </w:p>
        </w:tc>
        <w:tc>
          <w:tcPr>
            <w:tcW w:w="0" w:type="auto"/>
            <w:tcBorders>
              <w:top w:val="nil"/>
              <w:left w:val="nil"/>
              <w:bottom w:val="single" w:sz="4" w:space="0" w:color="auto"/>
              <w:right w:val="single" w:sz="8" w:space="0" w:color="auto"/>
            </w:tcBorders>
            <w:shd w:val="clear" w:color="000000" w:fill="EEECE1"/>
            <w:vAlign w:val="bottom"/>
            <w:hideMark/>
          </w:tcPr>
          <w:p w:rsidR="00D45E87" w:rsidRPr="00D45E87" w:rsidRDefault="00D45E87" w:rsidP="00341DA7">
            <w:pPr>
              <w:jc w:val="center"/>
              <w:rPr>
                <w:rFonts w:ascii="Calibri" w:hAnsi="Calibri" w:cs="Calibri"/>
                <w:b/>
                <w:bCs/>
                <w:color w:val="000000"/>
                <w:sz w:val="14"/>
                <w:szCs w:val="14"/>
              </w:rPr>
            </w:pPr>
            <w:r w:rsidRPr="00D45E87">
              <w:rPr>
                <w:rFonts w:ascii="Calibri" w:hAnsi="Calibri" w:cs="Calibri"/>
                <w:b/>
                <w:bCs/>
                <w:color w:val="000000"/>
                <w:sz w:val="14"/>
                <w:szCs w:val="14"/>
              </w:rPr>
              <w:t>Subtotal</w:t>
            </w:r>
          </w:p>
        </w:tc>
        <w:tc>
          <w:tcPr>
            <w:tcW w:w="1459" w:type="dxa"/>
            <w:vMerge/>
            <w:tcBorders>
              <w:left w:val="nil"/>
              <w:bottom w:val="single" w:sz="4" w:space="0" w:color="auto"/>
              <w:right w:val="single" w:sz="8" w:space="0" w:color="auto"/>
            </w:tcBorders>
            <w:shd w:val="clear" w:color="000000" w:fill="EEECE1"/>
            <w:vAlign w:val="bottom"/>
            <w:hideMark/>
          </w:tcPr>
          <w:p w:rsidR="00D45E87" w:rsidRPr="00D45E87" w:rsidRDefault="00D45E87" w:rsidP="00341DA7">
            <w:pPr>
              <w:rPr>
                <w:rFonts w:ascii="Calibri" w:hAnsi="Calibri" w:cs="Calibri"/>
                <w:color w:val="000000"/>
                <w:sz w:val="14"/>
                <w:szCs w:val="14"/>
              </w:rPr>
            </w:pPr>
          </w:p>
        </w:tc>
        <w:tc>
          <w:tcPr>
            <w:tcW w:w="1139" w:type="dxa"/>
            <w:vMerge/>
            <w:tcBorders>
              <w:left w:val="nil"/>
              <w:bottom w:val="single" w:sz="4" w:space="0" w:color="auto"/>
              <w:right w:val="single" w:sz="8" w:space="0" w:color="auto"/>
            </w:tcBorders>
            <w:shd w:val="clear" w:color="000000" w:fill="EEECE1"/>
            <w:vAlign w:val="bottom"/>
            <w:hideMark/>
          </w:tcPr>
          <w:p w:rsidR="00D45E87" w:rsidRPr="00D45E87" w:rsidRDefault="00D45E87" w:rsidP="00341DA7">
            <w:pPr>
              <w:rPr>
                <w:rFonts w:ascii="Calibri" w:hAnsi="Calibri" w:cs="Calibri"/>
                <w:color w:val="000000"/>
                <w:sz w:val="14"/>
                <w:szCs w:val="14"/>
              </w:rPr>
            </w:pPr>
          </w:p>
        </w:tc>
        <w:tc>
          <w:tcPr>
            <w:tcW w:w="0" w:type="auto"/>
            <w:vMerge/>
            <w:tcBorders>
              <w:left w:val="nil"/>
              <w:bottom w:val="single" w:sz="4" w:space="0" w:color="auto"/>
              <w:right w:val="single" w:sz="8" w:space="0" w:color="auto"/>
            </w:tcBorders>
            <w:shd w:val="clear" w:color="000000" w:fill="EEECE1"/>
            <w:vAlign w:val="bottom"/>
            <w:hideMark/>
          </w:tcPr>
          <w:p w:rsidR="00D45E87" w:rsidRPr="00D45E87" w:rsidRDefault="00D45E87" w:rsidP="00341DA7">
            <w:pPr>
              <w:rPr>
                <w:rFonts w:ascii="Calibri" w:hAnsi="Calibri" w:cs="Calibri"/>
                <w:color w:val="000000"/>
                <w:sz w:val="14"/>
                <w:szCs w:val="14"/>
              </w:rPr>
            </w:pPr>
          </w:p>
        </w:tc>
      </w:tr>
      <w:tr w:rsidR="00D45E87" w:rsidRPr="00D45E87" w:rsidTr="00341DA7">
        <w:trPr>
          <w:trHeight w:val="432"/>
          <w:jc w:val="center"/>
        </w:trPr>
        <w:tc>
          <w:tcPr>
            <w:tcW w:w="0" w:type="auto"/>
            <w:tcBorders>
              <w:top w:val="nil"/>
              <w:left w:val="single" w:sz="8" w:space="0" w:color="auto"/>
              <w:bottom w:val="single" w:sz="8" w:space="0" w:color="auto"/>
              <w:right w:val="single" w:sz="8" w:space="0" w:color="auto"/>
            </w:tcBorders>
            <w:shd w:val="clear" w:color="auto" w:fill="auto"/>
            <w:vAlign w:val="bottom"/>
            <w:hideMark/>
          </w:tcPr>
          <w:p w:rsidR="00D45E87" w:rsidRPr="00D45E87" w:rsidRDefault="00D45E87" w:rsidP="00341DA7">
            <w:pPr>
              <w:rPr>
                <w:rFonts w:ascii="Calibri" w:hAnsi="Calibri" w:cs="Calibri"/>
                <w:color w:val="000000"/>
                <w:sz w:val="14"/>
                <w:szCs w:val="14"/>
              </w:rPr>
            </w:pPr>
            <w:r w:rsidRPr="00D45E87">
              <w:rPr>
                <w:rFonts w:ascii="Calibri" w:hAnsi="Calibri" w:cs="Calibri"/>
                <w:color w:val="000000"/>
                <w:sz w:val="14"/>
                <w:szCs w:val="14"/>
              </w:rPr>
              <w:t>Argentina</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865,385</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34,615</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900,000</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865,385</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34,615</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900,000</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865,385</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34,615</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900,000</w:t>
            </w:r>
          </w:p>
        </w:tc>
        <w:tc>
          <w:tcPr>
            <w:tcW w:w="1459" w:type="dxa"/>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2,596,154</w:t>
            </w:r>
          </w:p>
        </w:tc>
        <w:tc>
          <w:tcPr>
            <w:tcW w:w="1139" w:type="dxa"/>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103,846</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2,700,000</w:t>
            </w:r>
          </w:p>
        </w:tc>
      </w:tr>
      <w:tr w:rsidR="00D45E87" w:rsidRPr="00D45E87" w:rsidTr="00341DA7">
        <w:trPr>
          <w:trHeight w:val="432"/>
          <w:jc w:val="center"/>
        </w:trPr>
        <w:tc>
          <w:tcPr>
            <w:tcW w:w="0" w:type="auto"/>
            <w:tcBorders>
              <w:top w:val="nil"/>
              <w:left w:val="single" w:sz="8" w:space="0" w:color="auto"/>
              <w:bottom w:val="single" w:sz="8" w:space="0" w:color="auto"/>
              <w:right w:val="single" w:sz="8" w:space="0" w:color="auto"/>
            </w:tcBorders>
            <w:shd w:val="clear" w:color="auto" w:fill="auto"/>
            <w:vAlign w:val="bottom"/>
            <w:hideMark/>
          </w:tcPr>
          <w:p w:rsidR="00D45E87" w:rsidRPr="00D45E87" w:rsidRDefault="00D45E87" w:rsidP="00341DA7">
            <w:pPr>
              <w:rPr>
                <w:rFonts w:ascii="Calibri" w:hAnsi="Calibri" w:cs="Calibri"/>
                <w:color w:val="000000"/>
                <w:sz w:val="14"/>
                <w:szCs w:val="14"/>
              </w:rPr>
            </w:pPr>
            <w:r w:rsidRPr="00D45E87">
              <w:rPr>
                <w:rFonts w:ascii="Calibri" w:hAnsi="Calibri" w:cs="Calibri"/>
                <w:color w:val="000000"/>
                <w:sz w:val="14"/>
                <w:szCs w:val="14"/>
              </w:rPr>
              <w:t>Cuba</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1,153,846</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46,154</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1,200,000</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1,153,846</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46,154</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1,200,000</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1,153,846</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46,154</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1,200,000</w:t>
            </w:r>
          </w:p>
        </w:tc>
        <w:tc>
          <w:tcPr>
            <w:tcW w:w="1459" w:type="dxa"/>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3,461,538</w:t>
            </w:r>
          </w:p>
        </w:tc>
        <w:tc>
          <w:tcPr>
            <w:tcW w:w="1139" w:type="dxa"/>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138,462</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3,600,000</w:t>
            </w:r>
          </w:p>
        </w:tc>
      </w:tr>
      <w:tr w:rsidR="00D45E87" w:rsidRPr="00D45E87" w:rsidTr="00341DA7">
        <w:trPr>
          <w:trHeight w:val="432"/>
          <w:jc w:val="center"/>
        </w:trPr>
        <w:tc>
          <w:tcPr>
            <w:tcW w:w="0" w:type="auto"/>
            <w:tcBorders>
              <w:top w:val="nil"/>
              <w:left w:val="single" w:sz="8" w:space="0" w:color="auto"/>
              <w:bottom w:val="single" w:sz="8" w:space="0" w:color="auto"/>
              <w:right w:val="single" w:sz="8" w:space="0" w:color="auto"/>
            </w:tcBorders>
            <w:shd w:val="clear" w:color="auto" w:fill="auto"/>
            <w:vAlign w:val="bottom"/>
            <w:hideMark/>
          </w:tcPr>
          <w:p w:rsidR="00D45E87" w:rsidRPr="00D45E87" w:rsidRDefault="00D45E87" w:rsidP="00341DA7">
            <w:pPr>
              <w:rPr>
                <w:rFonts w:ascii="Calibri" w:hAnsi="Calibri" w:cs="Calibri"/>
                <w:color w:val="000000"/>
                <w:sz w:val="14"/>
                <w:szCs w:val="14"/>
              </w:rPr>
            </w:pPr>
            <w:r w:rsidRPr="00D45E87">
              <w:rPr>
                <w:rFonts w:ascii="Calibri" w:hAnsi="Calibri" w:cs="Calibri"/>
                <w:color w:val="000000"/>
                <w:sz w:val="14"/>
                <w:szCs w:val="14"/>
              </w:rPr>
              <w:t>Egypt</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1,810,000</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72,400</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1,882,400</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572,500</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22,900</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595,400</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186,250</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7,450</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193,700</w:t>
            </w:r>
          </w:p>
        </w:tc>
        <w:tc>
          <w:tcPr>
            <w:tcW w:w="1459" w:type="dxa"/>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2,568,750</w:t>
            </w:r>
          </w:p>
        </w:tc>
        <w:tc>
          <w:tcPr>
            <w:tcW w:w="1139" w:type="dxa"/>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102,750</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2,671,500</w:t>
            </w:r>
          </w:p>
        </w:tc>
      </w:tr>
      <w:tr w:rsidR="00D45E87" w:rsidRPr="00D45E87" w:rsidTr="00341DA7">
        <w:trPr>
          <w:trHeight w:val="432"/>
          <w:jc w:val="center"/>
        </w:trPr>
        <w:tc>
          <w:tcPr>
            <w:tcW w:w="0" w:type="auto"/>
            <w:tcBorders>
              <w:top w:val="nil"/>
              <w:left w:val="single" w:sz="8" w:space="0" w:color="auto"/>
              <w:bottom w:val="single" w:sz="8" w:space="0" w:color="auto"/>
              <w:right w:val="single" w:sz="8" w:space="0" w:color="auto"/>
            </w:tcBorders>
            <w:shd w:val="clear" w:color="auto" w:fill="auto"/>
            <w:vAlign w:val="bottom"/>
            <w:hideMark/>
          </w:tcPr>
          <w:p w:rsidR="00D45E87" w:rsidRPr="00D45E87" w:rsidRDefault="00D45E87" w:rsidP="00341DA7">
            <w:pPr>
              <w:rPr>
                <w:rFonts w:ascii="Calibri" w:hAnsi="Calibri" w:cs="Calibri"/>
                <w:color w:val="000000"/>
                <w:sz w:val="14"/>
                <w:szCs w:val="14"/>
              </w:rPr>
            </w:pPr>
            <w:r w:rsidRPr="00D45E87">
              <w:rPr>
                <w:rFonts w:ascii="Calibri" w:hAnsi="Calibri" w:cs="Calibri"/>
                <w:color w:val="000000"/>
                <w:sz w:val="14"/>
                <w:szCs w:val="14"/>
              </w:rPr>
              <w:t>Ethiopia</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961,538</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38,462</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1,000,000</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961,538</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38,462</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1,000,000</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1,240,385</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49,615</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1,290,000</w:t>
            </w:r>
          </w:p>
        </w:tc>
        <w:tc>
          <w:tcPr>
            <w:tcW w:w="1459" w:type="dxa"/>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3,163,462</w:t>
            </w:r>
          </w:p>
        </w:tc>
        <w:tc>
          <w:tcPr>
            <w:tcW w:w="1139" w:type="dxa"/>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126,538</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3,290,000</w:t>
            </w:r>
          </w:p>
        </w:tc>
      </w:tr>
      <w:tr w:rsidR="00D45E87" w:rsidRPr="00D45E87" w:rsidTr="00341DA7">
        <w:trPr>
          <w:trHeight w:val="432"/>
          <w:jc w:val="center"/>
        </w:trPr>
        <w:tc>
          <w:tcPr>
            <w:tcW w:w="0" w:type="auto"/>
            <w:tcBorders>
              <w:top w:val="nil"/>
              <w:left w:val="single" w:sz="8" w:space="0" w:color="auto"/>
              <w:bottom w:val="single" w:sz="8" w:space="0" w:color="auto"/>
              <w:right w:val="single" w:sz="8" w:space="0" w:color="auto"/>
            </w:tcBorders>
            <w:shd w:val="clear" w:color="auto" w:fill="auto"/>
            <w:vAlign w:val="bottom"/>
            <w:hideMark/>
          </w:tcPr>
          <w:p w:rsidR="00D45E87" w:rsidRPr="00D45E87" w:rsidRDefault="00D45E87" w:rsidP="00341DA7">
            <w:pPr>
              <w:rPr>
                <w:rFonts w:ascii="Calibri" w:hAnsi="Calibri" w:cs="Calibri"/>
                <w:color w:val="000000"/>
                <w:sz w:val="14"/>
                <w:szCs w:val="14"/>
              </w:rPr>
            </w:pPr>
            <w:r w:rsidRPr="00D45E87">
              <w:rPr>
                <w:rFonts w:ascii="Calibri" w:hAnsi="Calibri" w:cs="Calibri"/>
                <w:color w:val="000000"/>
                <w:sz w:val="14"/>
                <w:szCs w:val="14"/>
              </w:rPr>
              <w:t>Indonesia</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1,346,154</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53,846</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1,400,000</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1,346,154</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53,846</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1,400,000</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769,231</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30,769</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800,000</w:t>
            </w:r>
          </w:p>
        </w:tc>
        <w:tc>
          <w:tcPr>
            <w:tcW w:w="1459" w:type="dxa"/>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3,461,538</w:t>
            </w:r>
          </w:p>
        </w:tc>
        <w:tc>
          <w:tcPr>
            <w:tcW w:w="1139" w:type="dxa"/>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138,462</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3,600,000</w:t>
            </w:r>
          </w:p>
        </w:tc>
      </w:tr>
      <w:tr w:rsidR="00D45E87" w:rsidRPr="00D45E87" w:rsidTr="00341DA7">
        <w:trPr>
          <w:trHeight w:val="432"/>
          <w:jc w:val="center"/>
        </w:trPr>
        <w:tc>
          <w:tcPr>
            <w:tcW w:w="0" w:type="auto"/>
            <w:tcBorders>
              <w:top w:val="nil"/>
              <w:left w:val="single" w:sz="8" w:space="0" w:color="auto"/>
              <w:bottom w:val="single" w:sz="8" w:space="0" w:color="auto"/>
              <w:right w:val="single" w:sz="8" w:space="0" w:color="auto"/>
            </w:tcBorders>
            <w:shd w:val="clear" w:color="auto" w:fill="auto"/>
            <w:vAlign w:val="bottom"/>
            <w:hideMark/>
          </w:tcPr>
          <w:p w:rsidR="00D45E87" w:rsidRPr="00D45E87" w:rsidRDefault="00D45E87" w:rsidP="00341DA7">
            <w:pPr>
              <w:rPr>
                <w:rFonts w:ascii="Calibri" w:hAnsi="Calibri" w:cs="Calibri"/>
                <w:color w:val="000000"/>
                <w:sz w:val="14"/>
                <w:szCs w:val="14"/>
              </w:rPr>
            </w:pPr>
            <w:r w:rsidRPr="00D45E87">
              <w:rPr>
                <w:rFonts w:ascii="Calibri" w:hAnsi="Calibri" w:cs="Calibri"/>
                <w:color w:val="000000"/>
                <w:sz w:val="14"/>
                <w:szCs w:val="14"/>
              </w:rPr>
              <w:t>Iran</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1,153,846</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46,154</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1,200,000</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480,769</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19,231</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500,000</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288,462</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11,538</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300,000</w:t>
            </w:r>
          </w:p>
        </w:tc>
        <w:tc>
          <w:tcPr>
            <w:tcW w:w="1459" w:type="dxa"/>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1,923,077</w:t>
            </w:r>
          </w:p>
        </w:tc>
        <w:tc>
          <w:tcPr>
            <w:tcW w:w="1139" w:type="dxa"/>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76,923</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2,000,000</w:t>
            </w:r>
          </w:p>
        </w:tc>
      </w:tr>
      <w:tr w:rsidR="00D45E87" w:rsidRPr="00D45E87" w:rsidTr="00341DA7">
        <w:trPr>
          <w:trHeight w:val="432"/>
          <w:jc w:val="center"/>
        </w:trPr>
        <w:tc>
          <w:tcPr>
            <w:tcW w:w="0" w:type="auto"/>
            <w:tcBorders>
              <w:top w:val="nil"/>
              <w:left w:val="single" w:sz="8" w:space="0" w:color="auto"/>
              <w:bottom w:val="single" w:sz="8" w:space="0" w:color="auto"/>
              <w:right w:val="single" w:sz="8" w:space="0" w:color="auto"/>
            </w:tcBorders>
            <w:shd w:val="clear" w:color="auto" w:fill="auto"/>
            <w:vAlign w:val="bottom"/>
            <w:hideMark/>
          </w:tcPr>
          <w:p w:rsidR="00D45E87" w:rsidRPr="00D45E87" w:rsidRDefault="00D45E87" w:rsidP="00341DA7">
            <w:pPr>
              <w:rPr>
                <w:rFonts w:ascii="Calibri" w:hAnsi="Calibri" w:cs="Calibri"/>
                <w:color w:val="000000"/>
                <w:sz w:val="14"/>
                <w:szCs w:val="14"/>
              </w:rPr>
            </w:pPr>
            <w:r w:rsidRPr="00D45E87">
              <w:rPr>
                <w:rFonts w:ascii="Calibri" w:hAnsi="Calibri" w:cs="Calibri"/>
                <w:color w:val="000000"/>
                <w:sz w:val="14"/>
                <w:szCs w:val="14"/>
              </w:rPr>
              <w:t>Kazakhstan</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769,231</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30,769</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800,000</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769,231</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30,769</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800,000</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769,231</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30,769</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800,000</w:t>
            </w:r>
          </w:p>
        </w:tc>
        <w:tc>
          <w:tcPr>
            <w:tcW w:w="1459" w:type="dxa"/>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2,307,692</w:t>
            </w:r>
          </w:p>
        </w:tc>
        <w:tc>
          <w:tcPr>
            <w:tcW w:w="1139" w:type="dxa"/>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92,308</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2,400,000</w:t>
            </w:r>
          </w:p>
        </w:tc>
      </w:tr>
      <w:tr w:rsidR="00D45E87" w:rsidRPr="00D45E87" w:rsidTr="00341DA7">
        <w:trPr>
          <w:trHeight w:val="432"/>
          <w:jc w:val="center"/>
        </w:trPr>
        <w:tc>
          <w:tcPr>
            <w:tcW w:w="0" w:type="auto"/>
            <w:tcBorders>
              <w:top w:val="nil"/>
              <w:left w:val="single" w:sz="8" w:space="0" w:color="auto"/>
              <w:bottom w:val="single" w:sz="8" w:space="0" w:color="auto"/>
              <w:right w:val="single" w:sz="8" w:space="0" w:color="auto"/>
            </w:tcBorders>
            <w:shd w:val="clear" w:color="auto" w:fill="auto"/>
            <w:vAlign w:val="bottom"/>
            <w:hideMark/>
          </w:tcPr>
          <w:p w:rsidR="00D45E87" w:rsidRPr="00D45E87" w:rsidRDefault="00D45E87" w:rsidP="00341DA7">
            <w:pPr>
              <w:rPr>
                <w:rFonts w:ascii="Calibri" w:hAnsi="Calibri" w:cs="Calibri"/>
                <w:color w:val="000000"/>
                <w:sz w:val="14"/>
                <w:szCs w:val="14"/>
              </w:rPr>
            </w:pPr>
            <w:r w:rsidRPr="00D45E87">
              <w:rPr>
                <w:rFonts w:ascii="Calibri" w:hAnsi="Calibri" w:cs="Calibri"/>
                <w:color w:val="000000"/>
                <w:sz w:val="14"/>
                <w:szCs w:val="14"/>
              </w:rPr>
              <w:t>Madagascar</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576,923</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23,077</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600,000</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1,889,423</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75,577</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1,965,000</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995,192</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39,808</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1,035,000</w:t>
            </w:r>
          </w:p>
        </w:tc>
        <w:tc>
          <w:tcPr>
            <w:tcW w:w="1459" w:type="dxa"/>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3,461,538</w:t>
            </w:r>
          </w:p>
        </w:tc>
        <w:tc>
          <w:tcPr>
            <w:tcW w:w="1139" w:type="dxa"/>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138,462</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3,600,000</w:t>
            </w:r>
          </w:p>
        </w:tc>
      </w:tr>
      <w:tr w:rsidR="00D45E87" w:rsidRPr="00D45E87" w:rsidTr="00341DA7">
        <w:trPr>
          <w:trHeight w:val="432"/>
          <w:jc w:val="center"/>
        </w:trPr>
        <w:tc>
          <w:tcPr>
            <w:tcW w:w="0" w:type="auto"/>
            <w:tcBorders>
              <w:top w:val="nil"/>
              <w:left w:val="single" w:sz="8" w:space="0" w:color="auto"/>
              <w:bottom w:val="single" w:sz="8" w:space="0" w:color="auto"/>
              <w:right w:val="single" w:sz="8" w:space="0" w:color="auto"/>
            </w:tcBorders>
            <w:shd w:val="clear" w:color="auto" w:fill="auto"/>
            <w:vAlign w:val="bottom"/>
            <w:hideMark/>
          </w:tcPr>
          <w:p w:rsidR="00D45E87" w:rsidRPr="00D45E87" w:rsidRDefault="00D45E87" w:rsidP="00341DA7">
            <w:pPr>
              <w:rPr>
                <w:rFonts w:ascii="Calibri" w:hAnsi="Calibri" w:cs="Calibri"/>
                <w:color w:val="000000"/>
                <w:sz w:val="14"/>
                <w:szCs w:val="14"/>
              </w:rPr>
            </w:pPr>
            <w:r w:rsidRPr="00D45E87">
              <w:rPr>
                <w:rFonts w:ascii="Calibri" w:hAnsi="Calibri" w:cs="Calibri"/>
                <w:color w:val="000000"/>
                <w:sz w:val="14"/>
                <w:szCs w:val="14"/>
              </w:rPr>
              <w:t>Malaysia</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1,480,769</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59,231</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1,540,000</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1,451,923</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58,077</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1,510,000</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144,231</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5,769</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150,000</w:t>
            </w:r>
          </w:p>
        </w:tc>
        <w:tc>
          <w:tcPr>
            <w:tcW w:w="1459" w:type="dxa"/>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3,076,923</w:t>
            </w:r>
          </w:p>
        </w:tc>
        <w:tc>
          <w:tcPr>
            <w:tcW w:w="1139" w:type="dxa"/>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123,077</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3,200,000</w:t>
            </w:r>
          </w:p>
        </w:tc>
      </w:tr>
      <w:tr w:rsidR="00D45E87" w:rsidRPr="00D45E87" w:rsidTr="00341DA7">
        <w:trPr>
          <w:trHeight w:val="432"/>
          <w:jc w:val="center"/>
        </w:trPr>
        <w:tc>
          <w:tcPr>
            <w:tcW w:w="0" w:type="auto"/>
            <w:tcBorders>
              <w:top w:val="nil"/>
              <w:left w:val="single" w:sz="8" w:space="0" w:color="auto"/>
              <w:bottom w:val="single" w:sz="8" w:space="0" w:color="auto"/>
              <w:right w:val="single" w:sz="8" w:space="0" w:color="auto"/>
            </w:tcBorders>
            <w:shd w:val="clear" w:color="auto" w:fill="auto"/>
            <w:vAlign w:val="bottom"/>
            <w:hideMark/>
          </w:tcPr>
          <w:p w:rsidR="00D45E87" w:rsidRPr="00D45E87" w:rsidRDefault="00D45E87" w:rsidP="00341DA7">
            <w:pPr>
              <w:rPr>
                <w:rFonts w:ascii="Calibri" w:hAnsi="Calibri" w:cs="Calibri"/>
                <w:color w:val="000000"/>
                <w:sz w:val="14"/>
                <w:szCs w:val="14"/>
              </w:rPr>
            </w:pPr>
            <w:r w:rsidRPr="00D45E87">
              <w:rPr>
                <w:rFonts w:ascii="Calibri" w:hAnsi="Calibri" w:cs="Calibri"/>
                <w:color w:val="000000"/>
                <w:sz w:val="14"/>
                <w:szCs w:val="14"/>
              </w:rPr>
              <w:t>Morocco</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192,308</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7,692</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200,000</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384,615</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15,385</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400,000</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384,615</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15,385</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400,000</w:t>
            </w:r>
          </w:p>
        </w:tc>
        <w:tc>
          <w:tcPr>
            <w:tcW w:w="1459" w:type="dxa"/>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961,538</w:t>
            </w:r>
          </w:p>
        </w:tc>
        <w:tc>
          <w:tcPr>
            <w:tcW w:w="1139" w:type="dxa"/>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38,462</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1,000,000</w:t>
            </w:r>
          </w:p>
        </w:tc>
      </w:tr>
      <w:tr w:rsidR="00D45E87" w:rsidRPr="00D45E87" w:rsidTr="00341DA7">
        <w:trPr>
          <w:trHeight w:val="432"/>
          <w:jc w:val="center"/>
        </w:trPr>
        <w:tc>
          <w:tcPr>
            <w:tcW w:w="0" w:type="auto"/>
            <w:tcBorders>
              <w:top w:val="nil"/>
              <w:left w:val="single" w:sz="8" w:space="0" w:color="auto"/>
              <w:bottom w:val="single" w:sz="8" w:space="0" w:color="auto"/>
              <w:right w:val="single" w:sz="8" w:space="0" w:color="auto"/>
            </w:tcBorders>
            <w:shd w:val="clear" w:color="auto" w:fill="auto"/>
            <w:vAlign w:val="bottom"/>
            <w:hideMark/>
          </w:tcPr>
          <w:p w:rsidR="00D45E87" w:rsidRPr="00D45E87" w:rsidRDefault="00D45E87" w:rsidP="00341DA7">
            <w:pPr>
              <w:rPr>
                <w:rFonts w:ascii="Calibri" w:hAnsi="Calibri" w:cs="Calibri"/>
                <w:color w:val="000000"/>
                <w:sz w:val="14"/>
                <w:szCs w:val="14"/>
              </w:rPr>
            </w:pPr>
            <w:r w:rsidRPr="00D45E87">
              <w:rPr>
                <w:rFonts w:ascii="Calibri" w:hAnsi="Calibri" w:cs="Calibri"/>
                <w:color w:val="000000"/>
                <w:sz w:val="14"/>
                <w:szCs w:val="14"/>
              </w:rPr>
              <w:t>Papua New Guinea</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240,385</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9,615</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250,000</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1,923,077</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76,923</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2,000,000</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240,385</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9,615</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250,000</w:t>
            </w:r>
          </w:p>
        </w:tc>
        <w:tc>
          <w:tcPr>
            <w:tcW w:w="1459" w:type="dxa"/>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2,403,846</w:t>
            </w:r>
          </w:p>
        </w:tc>
        <w:tc>
          <w:tcPr>
            <w:tcW w:w="1139" w:type="dxa"/>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96,154</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2,500,000</w:t>
            </w:r>
          </w:p>
        </w:tc>
      </w:tr>
      <w:tr w:rsidR="00D45E87" w:rsidRPr="00D45E87" w:rsidTr="00341DA7">
        <w:trPr>
          <w:trHeight w:val="432"/>
          <w:jc w:val="center"/>
        </w:trPr>
        <w:tc>
          <w:tcPr>
            <w:tcW w:w="0" w:type="auto"/>
            <w:tcBorders>
              <w:top w:val="nil"/>
              <w:left w:val="single" w:sz="8" w:space="0" w:color="auto"/>
              <w:bottom w:val="single" w:sz="8" w:space="0" w:color="auto"/>
              <w:right w:val="single" w:sz="8" w:space="0" w:color="auto"/>
            </w:tcBorders>
            <w:shd w:val="clear" w:color="auto" w:fill="auto"/>
            <w:vAlign w:val="bottom"/>
            <w:hideMark/>
          </w:tcPr>
          <w:p w:rsidR="00D45E87" w:rsidRPr="00D45E87" w:rsidRDefault="00D45E87" w:rsidP="00341DA7">
            <w:pPr>
              <w:rPr>
                <w:rFonts w:ascii="Calibri" w:hAnsi="Calibri" w:cs="Calibri"/>
                <w:color w:val="000000"/>
                <w:sz w:val="14"/>
                <w:szCs w:val="14"/>
              </w:rPr>
            </w:pPr>
            <w:r w:rsidRPr="00D45E87">
              <w:rPr>
                <w:rFonts w:ascii="Calibri" w:hAnsi="Calibri" w:cs="Calibri"/>
                <w:color w:val="000000"/>
                <w:sz w:val="14"/>
                <w:szCs w:val="14"/>
              </w:rPr>
              <w:t>Peru</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576,923</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23,077</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600,000</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2,692,308</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107,692</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2,800,000</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192,308</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7,692</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200,000</w:t>
            </w:r>
          </w:p>
        </w:tc>
        <w:tc>
          <w:tcPr>
            <w:tcW w:w="1459" w:type="dxa"/>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3,461,538</w:t>
            </w:r>
          </w:p>
        </w:tc>
        <w:tc>
          <w:tcPr>
            <w:tcW w:w="1139" w:type="dxa"/>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138,462</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3,600,000</w:t>
            </w:r>
          </w:p>
        </w:tc>
      </w:tr>
      <w:tr w:rsidR="00D45E87" w:rsidRPr="00D45E87" w:rsidTr="00341DA7">
        <w:trPr>
          <w:trHeight w:val="432"/>
          <w:jc w:val="center"/>
        </w:trPr>
        <w:tc>
          <w:tcPr>
            <w:tcW w:w="0" w:type="auto"/>
            <w:tcBorders>
              <w:top w:val="nil"/>
              <w:left w:val="single" w:sz="8" w:space="0" w:color="auto"/>
              <w:bottom w:val="single" w:sz="8" w:space="0" w:color="auto"/>
              <w:right w:val="single" w:sz="8" w:space="0" w:color="auto"/>
            </w:tcBorders>
            <w:shd w:val="clear" w:color="auto" w:fill="auto"/>
            <w:vAlign w:val="bottom"/>
            <w:hideMark/>
          </w:tcPr>
          <w:p w:rsidR="00D45E87" w:rsidRPr="00D45E87" w:rsidRDefault="00D45E87" w:rsidP="00341DA7">
            <w:pPr>
              <w:rPr>
                <w:rFonts w:ascii="Calibri" w:hAnsi="Calibri" w:cs="Calibri"/>
                <w:color w:val="000000"/>
                <w:sz w:val="14"/>
                <w:szCs w:val="14"/>
              </w:rPr>
            </w:pPr>
            <w:r w:rsidRPr="00D45E87">
              <w:rPr>
                <w:rFonts w:ascii="Calibri" w:hAnsi="Calibri" w:cs="Calibri"/>
                <w:color w:val="000000"/>
                <w:sz w:val="14"/>
                <w:szCs w:val="14"/>
              </w:rPr>
              <w:t>South Africa</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480,769</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19,231</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500,000</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961,538</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38,462</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1,000,000</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480,769</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19,231</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500,000</w:t>
            </w:r>
          </w:p>
        </w:tc>
        <w:tc>
          <w:tcPr>
            <w:tcW w:w="1459" w:type="dxa"/>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1,923,077</w:t>
            </w:r>
          </w:p>
        </w:tc>
        <w:tc>
          <w:tcPr>
            <w:tcW w:w="1139" w:type="dxa"/>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76,923</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2,000,000</w:t>
            </w:r>
          </w:p>
        </w:tc>
      </w:tr>
      <w:tr w:rsidR="00D45E87" w:rsidRPr="00D45E87" w:rsidTr="00341DA7">
        <w:trPr>
          <w:trHeight w:val="432"/>
          <w:jc w:val="center"/>
        </w:trPr>
        <w:tc>
          <w:tcPr>
            <w:tcW w:w="0" w:type="auto"/>
            <w:tcBorders>
              <w:top w:val="nil"/>
              <w:left w:val="single" w:sz="8" w:space="0" w:color="auto"/>
              <w:bottom w:val="single" w:sz="8" w:space="0" w:color="auto"/>
              <w:right w:val="single" w:sz="8" w:space="0" w:color="auto"/>
            </w:tcBorders>
            <w:shd w:val="clear" w:color="auto" w:fill="auto"/>
            <w:vAlign w:val="bottom"/>
            <w:hideMark/>
          </w:tcPr>
          <w:p w:rsidR="00D45E87" w:rsidRPr="00D45E87" w:rsidRDefault="00D45E87" w:rsidP="00341DA7">
            <w:pPr>
              <w:rPr>
                <w:rFonts w:ascii="Calibri" w:hAnsi="Calibri" w:cs="Calibri"/>
                <w:color w:val="000000"/>
                <w:sz w:val="14"/>
                <w:szCs w:val="14"/>
              </w:rPr>
            </w:pPr>
            <w:r w:rsidRPr="00D45E87">
              <w:rPr>
                <w:rFonts w:ascii="Calibri" w:hAnsi="Calibri" w:cs="Calibri"/>
                <w:color w:val="000000"/>
                <w:sz w:val="14"/>
                <w:szCs w:val="14"/>
              </w:rPr>
              <w:t>Tanzania</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961,538</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38,462</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1,000,000</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1,538,462</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61,538</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1,600,000</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961,538</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38,462</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1,000,000</w:t>
            </w:r>
          </w:p>
        </w:tc>
        <w:tc>
          <w:tcPr>
            <w:tcW w:w="1459" w:type="dxa"/>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3,461,538</w:t>
            </w:r>
          </w:p>
        </w:tc>
        <w:tc>
          <w:tcPr>
            <w:tcW w:w="1139" w:type="dxa"/>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138,462</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3,600,000</w:t>
            </w:r>
          </w:p>
        </w:tc>
      </w:tr>
      <w:tr w:rsidR="00D45E87" w:rsidRPr="00D45E87" w:rsidTr="00341DA7">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45E87" w:rsidRPr="00D45E87" w:rsidRDefault="00D45E87" w:rsidP="00341DA7">
            <w:pPr>
              <w:rPr>
                <w:rFonts w:ascii="Calibri" w:hAnsi="Calibri" w:cs="Calibri"/>
                <w:color w:val="000000"/>
                <w:sz w:val="14"/>
                <w:szCs w:val="14"/>
              </w:rPr>
            </w:pPr>
            <w:r w:rsidRPr="00D45E87">
              <w:rPr>
                <w:rFonts w:ascii="Calibri" w:hAnsi="Calibri" w:cs="Calibri"/>
                <w:color w:val="000000"/>
                <w:sz w:val="14"/>
                <w:szCs w:val="14"/>
              </w:rPr>
              <w:t>Thailand</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961,538</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38,462</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1,000,000</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384,615</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15,385</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400,000</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 xml:space="preserve">                 - </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 xml:space="preserve">                 - </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 xml:space="preserve">                 - </w:t>
            </w:r>
          </w:p>
        </w:tc>
        <w:tc>
          <w:tcPr>
            <w:tcW w:w="1459" w:type="dxa"/>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1,346,153</w:t>
            </w:r>
          </w:p>
        </w:tc>
        <w:tc>
          <w:tcPr>
            <w:tcW w:w="1139" w:type="dxa"/>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53,846</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1,400,000</w:t>
            </w:r>
          </w:p>
        </w:tc>
      </w:tr>
      <w:tr w:rsidR="00D45E87" w:rsidRPr="00D45E87" w:rsidTr="00341DA7">
        <w:trPr>
          <w:trHeight w:val="432"/>
          <w:jc w:val="center"/>
        </w:trPr>
        <w:tc>
          <w:tcPr>
            <w:tcW w:w="0" w:type="auto"/>
            <w:tcBorders>
              <w:top w:val="nil"/>
              <w:left w:val="single" w:sz="8" w:space="0" w:color="auto"/>
              <w:bottom w:val="single" w:sz="8" w:space="0" w:color="auto"/>
              <w:right w:val="single" w:sz="8" w:space="0" w:color="auto"/>
            </w:tcBorders>
            <w:shd w:val="clear" w:color="auto" w:fill="auto"/>
            <w:vAlign w:val="bottom"/>
            <w:hideMark/>
          </w:tcPr>
          <w:p w:rsidR="00D45E87" w:rsidRPr="00D45E87" w:rsidRDefault="00D45E87" w:rsidP="00341DA7">
            <w:pPr>
              <w:rPr>
                <w:rFonts w:ascii="Calibri" w:hAnsi="Calibri" w:cs="Calibri"/>
                <w:color w:val="000000"/>
                <w:sz w:val="14"/>
                <w:szCs w:val="14"/>
              </w:rPr>
            </w:pPr>
            <w:r w:rsidRPr="00D45E87">
              <w:rPr>
                <w:rFonts w:ascii="Calibri" w:hAnsi="Calibri" w:cs="Calibri"/>
                <w:color w:val="000000"/>
                <w:sz w:val="14"/>
                <w:szCs w:val="14"/>
              </w:rPr>
              <w:t>Turkey</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528,846</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21,154</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550,000</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528,846</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21,154</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550,000</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192,308</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7,692</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200,000</w:t>
            </w:r>
          </w:p>
        </w:tc>
        <w:tc>
          <w:tcPr>
            <w:tcW w:w="1459" w:type="dxa"/>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1,250,000</w:t>
            </w:r>
          </w:p>
        </w:tc>
        <w:tc>
          <w:tcPr>
            <w:tcW w:w="1139" w:type="dxa"/>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50,000</w:t>
            </w:r>
          </w:p>
        </w:tc>
        <w:tc>
          <w:tcPr>
            <w:tcW w:w="0" w:type="auto"/>
            <w:tcBorders>
              <w:top w:val="nil"/>
              <w:left w:val="nil"/>
              <w:bottom w:val="single" w:sz="8"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color w:val="000000"/>
                <w:sz w:val="14"/>
                <w:szCs w:val="14"/>
              </w:rPr>
            </w:pPr>
            <w:r w:rsidRPr="00D45E87">
              <w:rPr>
                <w:rFonts w:ascii="Calibri" w:hAnsi="Calibri" w:cs="Calibri"/>
                <w:color w:val="000000"/>
                <w:sz w:val="14"/>
                <w:szCs w:val="14"/>
              </w:rPr>
              <w:t>1,300,000</w:t>
            </w:r>
          </w:p>
        </w:tc>
      </w:tr>
      <w:tr w:rsidR="00D45E87" w:rsidRPr="00D45E87" w:rsidTr="00341DA7">
        <w:trPr>
          <w:trHeight w:val="432"/>
          <w:jc w:val="center"/>
        </w:trPr>
        <w:tc>
          <w:tcPr>
            <w:tcW w:w="0" w:type="auto"/>
            <w:tcBorders>
              <w:top w:val="nil"/>
              <w:left w:val="single" w:sz="8" w:space="0" w:color="auto"/>
              <w:bottom w:val="double" w:sz="6" w:space="0" w:color="auto"/>
              <w:right w:val="single" w:sz="8" w:space="0" w:color="auto"/>
            </w:tcBorders>
            <w:shd w:val="clear" w:color="auto" w:fill="auto"/>
            <w:vAlign w:val="bottom"/>
            <w:hideMark/>
          </w:tcPr>
          <w:p w:rsidR="00D45E87" w:rsidRPr="00D45E87" w:rsidRDefault="00D45E87" w:rsidP="00341DA7">
            <w:pPr>
              <w:rPr>
                <w:rFonts w:ascii="Calibri" w:hAnsi="Calibri" w:cs="Calibri"/>
                <w:b/>
                <w:bCs/>
                <w:i/>
                <w:iCs/>
                <w:color w:val="000000"/>
                <w:sz w:val="14"/>
                <w:szCs w:val="14"/>
              </w:rPr>
            </w:pPr>
          </w:p>
        </w:tc>
        <w:tc>
          <w:tcPr>
            <w:tcW w:w="0" w:type="auto"/>
            <w:tcBorders>
              <w:top w:val="nil"/>
              <w:left w:val="nil"/>
              <w:bottom w:val="double" w:sz="6"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b/>
                <w:bCs/>
                <w:color w:val="000000"/>
                <w:sz w:val="14"/>
                <w:szCs w:val="14"/>
              </w:rPr>
            </w:pPr>
            <w:r w:rsidRPr="00D45E87">
              <w:rPr>
                <w:rFonts w:ascii="Calibri" w:hAnsi="Calibri" w:cs="Calibri"/>
                <w:b/>
                <w:bCs/>
                <w:color w:val="000000"/>
                <w:sz w:val="14"/>
                <w:szCs w:val="14"/>
              </w:rPr>
              <w:t>14,060,000</w:t>
            </w:r>
          </w:p>
        </w:tc>
        <w:tc>
          <w:tcPr>
            <w:tcW w:w="0" w:type="auto"/>
            <w:tcBorders>
              <w:top w:val="nil"/>
              <w:left w:val="nil"/>
              <w:bottom w:val="double" w:sz="6"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b/>
                <w:bCs/>
                <w:color w:val="000000"/>
                <w:sz w:val="14"/>
                <w:szCs w:val="14"/>
              </w:rPr>
            </w:pPr>
            <w:r w:rsidRPr="00D45E87">
              <w:rPr>
                <w:rFonts w:ascii="Calibri" w:hAnsi="Calibri" w:cs="Calibri"/>
                <w:b/>
                <w:bCs/>
                <w:color w:val="000000"/>
                <w:sz w:val="14"/>
                <w:szCs w:val="14"/>
              </w:rPr>
              <w:t>562,400</w:t>
            </w:r>
          </w:p>
        </w:tc>
        <w:tc>
          <w:tcPr>
            <w:tcW w:w="0" w:type="auto"/>
            <w:tcBorders>
              <w:top w:val="nil"/>
              <w:left w:val="nil"/>
              <w:bottom w:val="double" w:sz="6"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b/>
                <w:bCs/>
                <w:color w:val="000000"/>
                <w:sz w:val="14"/>
                <w:szCs w:val="14"/>
              </w:rPr>
            </w:pPr>
            <w:r w:rsidRPr="00D45E87">
              <w:rPr>
                <w:rFonts w:ascii="Calibri" w:hAnsi="Calibri" w:cs="Calibri"/>
                <w:b/>
                <w:bCs/>
                <w:color w:val="000000"/>
                <w:sz w:val="14"/>
                <w:szCs w:val="14"/>
              </w:rPr>
              <w:t>14,622,400</w:t>
            </w:r>
          </w:p>
        </w:tc>
        <w:tc>
          <w:tcPr>
            <w:tcW w:w="0" w:type="auto"/>
            <w:tcBorders>
              <w:top w:val="nil"/>
              <w:left w:val="nil"/>
              <w:bottom w:val="double" w:sz="6"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b/>
                <w:bCs/>
                <w:color w:val="000000"/>
                <w:sz w:val="14"/>
                <w:szCs w:val="14"/>
              </w:rPr>
            </w:pPr>
            <w:r w:rsidRPr="00D45E87">
              <w:rPr>
                <w:rFonts w:ascii="Calibri" w:hAnsi="Calibri" w:cs="Calibri"/>
                <w:b/>
                <w:bCs/>
                <w:color w:val="000000"/>
                <w:sz w:val="14"/>
                <w:szCs w:val="14"/>
              </w:rPr>
              <w:t>17,904,231</w:t>
            </w:r>
          </w:p>
        </w:tc>
        <w:tc>
          <w:tcPr>
            <w:tcW w:w="0" w:type="auto"/>
            <w:tcBorders>
              <w:top w:val="nil"/>
              <w:left w:val="nil"/>
              <w:bottom w:val="double" w:sz="6"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b/>
                <w:bCs/>
                <w:color w:val="000000"/>
                <w:sz w:val="14"/>
                <w:szCs w:val="14"/>
              </w:rPr>
            </w:pPr>
            <w:r w:rsidRPr="00D45E87">
              <w:rPr>
                <w:rFonts w:ascii="Calibri" w:hAnsi="Calibri" w:cs="Calibri"/>
                <w:b/>
                <w:bCs/>
                <w:color w:val="000000"/>
                <w:sz w:val="14"/>
                <w:szCs w:val="14"/>
              </w:rPr>
              <w:t>716,169</w:t>
            </w:r>
          </w:p>
        </w:tc>
        <w:tc>
          <w:tcPr>
            <w:tcW w:w="0" w:type="auto"/>
            <w:tcBorders>
              <w:top w:val="nil"/>
              <w:left w:val="nil"/>
              <w:bottom w:val="double" w:sz="6"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b/>
                <w:bCs/>
                <w:color w:val="000000"/>
                <w:sz w:val="14"/>
                <w:szCs w:val="14"/>
              </w:rPr>
            </w:pPr>
            <w:r w:rsidRPr="00D45E87">
              <w:rPr>
                <w:rFonts w:ascii="Calibri" w:hAnsi="Calibri" w:cs="Calibri"/>
                <w:b/>
                <w:bCs/>
                <w:color w:val="000000"/>
                <w:sz w:val="14"/>
                <w:szCs w:val="14"/>
              </w:rPr>
              <w:t>18,620,400</w:t>
            </w:r>
          </w:p>
        </w:tc>
        <w:tc>
          <w:tcPr>
            <w:tcW w:w="0" w:type="auto"/>
            <w:tcBorders>
              <w:top w:val="nil"/>
              <w:left w:val="nil"/>
              <w:bottom w:val="double" w:sz="6"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b/>
                <w:bCs/>
                <w:color w:val="000000"/>
                <w:sz w:val="14"/>
                <w:szCs w:val="14"/>
              </w:rPr>
            </w:pPr>
            <w:r w:rsidRPr="00D45E87">
              <w:rPr>
                <w:rFonts w:ascii="Calibri" w:hAnsi="Calibri" w:cs="Calibri"/>
                <w:b/>
                <w:bCs/>
                <w:color w:val="000000"/>
                <w:sz w:val="14"/>
                <w:szCs w:val="14"/>
              </w:rPr>
              <w:t>8,864,135</w:t>
            </w:r>
          </w:p>
        </w:tc>
        <w:tc>
          <w:tcPr>
            <w:tcW w:w="0" w:type="auto"/>
            <w:tcBorders>
              <w:top w:val="nil"/>
              <w:left w:val="nil"/>
              <w:bottom w:val="double" w:sz="6"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b/>
                <w:bCs/>
                <w:color w:val="000000"/>
                <w:sz w:val="14"/>
                <w:szCs w:val="14"/>
              </w:rPr>
            </w:pPr>
            <w:r w:rsidRPr="00D45E87">
              <w:rPr>
                <w:rFonts w:ascii="Calibri" w:hAnsi="Calibri" w:cs="Calibri"/>
                <w:b/>
                <w:bCs/>
                <w:color w:val="000000"/>
                <w:sz w:val="14"/>
                <w:szCs w:val="14"/>
              </w:rPr>
              <w:t>354,565</w:t>
            </w:r>
          </w:p>
        </w:tc>
        <w:tc>
          <w:tcPr>
            <w:tcW w:w="0" w:type="auto"/>
            <w:tcBorders>
              <w:top w:val="nil"/>
              <w:left w:val="nil"/>
              <w:bottom w:val="double" w:sz="6"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b/>
                <w:bCs/>
                <w:color w:val="000000"/>
                <w:sz w:val="14"/>
                <w:szCs w:val="14"/>
              </w:rPr>
            </w:pPr>
            <w:r w:rsidRPr="00D45E87">
              <w:rPr>
                <w:rFonts w:ascii="Calibri" w:hAnsi="Calibri" w:cs="Calibri"/>
                <w:b/>
                <w:bCs/>
                <w:color w:val="000000"/>
                <w:sz w:val="14"/>
                <w:szCs w:val="14"/>
              </w:rPr>
              <w:t>9,218,700</w:t>
            </w:r>
          </w:p>
        </w:tc>
        <w:tc>
          <w:tcPr>
            <w:tcW w:w="1459" w:type="dxa"/>
            <w:tcBorders>
              <w:top w:val="nil"/>
              <w:left w:val="nil"/>
              <w:bottom w:val="double" w:sz="6"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b/>
                <w:bCs/>
                <w:color w:val="000000"/>
                <w:sz w:val="14"/>
                <w:szCs w:val="14"/>
              </w:rPr>
            </w:pPr>
            <w:r w:rsidRPr="00D45E87">
              <w:rPr>
                <w:rFonts w:ascii="Calibri" w:hAnsi="Calibri" w:cs="Calibri"/>
                <w:b/>
                <w:bCs/>
                <w:color w:val="000000"/>
                <w:sz w:val="14"/>
                <w:szCs w:val="14"/>
              </w:rPr>
              <w:t>40,828,365</w:t>
            </w:r>
          </w:p>
        </w:tc>
        <w:tc>
          <w:tcPr>
            <w:tcW w:w="1139" w:type="dxa"/>
            <w:tcBorders>
              <w:top w:val="nil"/>
              <w:left w:val="nil"/>
              <w:bottom w:val="double" w:sz="6"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b/>
                <w:bCs/>
                <w:color w:val="000000"/>
                <w:sz w:val="14"/>
                <w:szCs w:val="14"/>
              </w:rPr>
            </w:pPr>
            <w:r w:rsidRPr="00D45E87">
              <w:rPr>
                <w:rFonts w:ascii="Calibri" w:hAnsi="Calibri" w:cs="Calibri"/>
                <w:b/>
                <w:bCs/>
                <w:color w:val="000000"/>
                <w:sz w:val="14"/>
                <w:szCs w:val="14"/>
              </w:rPr>
              <w:t>1,633,135</w:t>
            </w:r>
          </w:p>
        </w:tc>
        <w:tc>
          <w:tcPr>
            <w:tcW w:w="0" w:type="auto"/>
            <w:tcBorders>
              <w:top w:val="nil"/>
              <w:left w:val="nil"/>
              <w:bottom w:val="double" w:sz="6" w:space="0" w:color="auto"/>
              <w:right w:val="single" w:sz="8" w:space="0" w:color="auto"/>
            </w:tcBorders>
            <w:shd w:val="clear" w:color="auto" w:fill="auto"/>
            <w:vAlign w:val="bottom"/>
            <w:hideMark/>
          </w:tcPr>
          <w:p w:rsidR="00D45E87" w:rsidRPr="00D45E87" w:rsidRDefault="00D45E87" w:rsidP="00341DA7">
            <w:pPr>
              <w:jc w:val="right"/>
              <w:rPr>
                <w:rFonts w:ascii="Calibri" w:hAnsi="Calibri" w:cs="Calibri"/>
                <w:b/>
                <w:bCs/>
                <w:color w:val="000000"/>
                <w:sz w:val="14"/>
                <w:szCs w:val="14"/>
              </w:rPr>
            </w:pPr>
            <w:r w:rsidRPr="00D45E87">
              <w:rPr>
                <w:rFonts w:ascii="Calibri" w:hAnsi="Calibri" w:cs="Calibri"/>
                <w:b/>
                <w:bCs/>
                <w:color w:val="000000"/>
                <w:sz w:val="14"/>
                <w:szCs w:val="14"/>
              </w:rPr>
              <w:t>42,461,500</w:t>
            </w:r>
          </w:p>
        </w:tc>
      </w:tr>
    </w:tbl>
    <w:p w:rsidR="00D45E87" w:rsidRDefault="00D45E87" w:rsidP="00D45E87">
      <w:pPr>
        <w:pStyle w:val="ListParagraph"/>
      </w:pPr>
    </w:p>
    <w:p w:rsidR="008342E7" w:rsidRPr="006C6129" w:rsidRDefault="008342E7" w:rsidP="00D45E87">
      <w:pPr>
        <w:pStyle w:val="ListParagraph"/>
      </w:pPr>
    </w:p>
    <w:p w:rsidR="00012B49" w:rsidRDefault="00012B49" w:rsidP="00B20932">
      <w:pPr>
        <w:rPr>
          <w:sz w:val="22"/>
          <w:szCs w:val="22"/>
        </w:rPr>
      </w:pPr>
    </w:p>
    <w:p w:rsidR="00012B49" w:rsidRDefault="00012B49" w:rsidP="00B20932">
      <w:pPr>
        <w:rPr>
          <w:sz w:val="22"/>
          <w:szCs w:val="22"/>
        </w:rPr>
      </w:pPr>
    </w:p>
    <w:p w:rsidR="00012B49" w:rsidRDefault="00012B49" w:rsidP="00B20932">
      <w:pPr>
        <w:rPr>
          <w:sz w:val="22"/>
          <w:szCs w:val="22"/>
        </w:rPr>
      </w:pPr>
    </w:p>
    <w:p w:rsidR="00012B49" w:rsidRDefault="00012B49" w:rsidP="00B20932">
      <w:pPr>
        <w:rPr>
          <w:sz w:val="22"/>
          <w:szCs w:val="22"/>
        </w:rPr>
      </w:pPr>
    </w:p>
    <w:p w:rsidR="00012B49" w:rsidRDefault="00012B49" w:rsidP="00B20932">
      <w:pPr>
        <w:rPr>
          <w:sz w:val="22"/>
          <w:szCs w:val="22"/>
        </w:rPr>
      </w:pPr>
    </w:p>
    <w:p w:rsidR="00012B49" w:rsidRDefault="00012B49" w:rsidP="00B20932">
      <w:pPr>
        <w:rPr>
          <w:sz w:val="22"/>
          <w:szCs w:val="22"/>
        </w:rPr>
      </w:pPr>
    </w:p>
    <w:p w:rsidR="00012B49" w:rsidRDefault="00012B49" w:rsidP="00B20932">
      <w:pPr>
        <w:rPr>
          <w:sz w:val="22"/>
          <w:szCs w:val="22"/>
        </w:rPr>
      </w:pPr>
    </w:p>
    <w:p w:rsidR="00012B49" w:rsidRDefault="00012B49" w:rsidP="00B20932">
      <w:pPr>
        <w:rPr>
          <w:sz w:val="22"/>
          <w:szCs w:val="22"/>
        </w:rPr>
      </w:pPr>
    </w:p>
    <w:p w:rsidR="00012B49" w:rsidRDefault="00012B49" w:rsidP="00B20932">
      <w:pPr>
        <w:rPr>
          <w:sz w:val="22"/>
          <w:szCs w:val="22"/>
        </w:rPr>
      </w:pPr>
    </w:p>
    <w:p w:rsidR="00012B49" w:rsidRDefault="00012B49" w:rsidP="00B20932">
      <w:pPr>
        <w:rPr>
          <w:sz w:val="22"/>
          <w:szCs w:val="22"/>
        </w:rPr>
      </w:pPr>
    </w:p>
    <w:p w:rsidR="00012B49" w:rsidRDefault="00012B49" w:rsidP="00B20932">
      <w:pPr>
        <w:rPr>
          <w:sz w:val="22"/>
          <w:szCs w:val="22"/>
        </w:rPr>
      </w:pPr>
    </w:p>
    <w:p w:rsidR="00012B49" w:rsidRDefault="00012B49" w:rsidP="00B20932">
      <w:pPr>
        <w:rPr>
          <w:sz w:val="22"/>
          <w:szCs w:val="22"/>
        </w:rPr>
      </w:pPr>
    </w:p>
    <w:p w:rsidR="00012B49" w:rsidRPr="00012B49" w:rsidRDefault="00012B49" w:rsidP="00B20932">
      <w:pPr>
        <w:rPr>
          <w:vanish/>
          <w:sz w:val="22"/>
          <w:szCs w:val="22"/>
        </w:rPr>
      </w:pPr>
    </w:p>
    <w:p w:rsidR="00012B49" w:rsidRPr="00012B49" w:rsidRDefault="00012B49" w:rsidP="00B20932">
      <w:pPr>
        <w:rPr>
          <w:vanish/>
          <w:sz w:val="22"/>
          <w:szCs w:val="22"/>
        </w:rPr>
      </w:pPr>
    </w:p>
    <w:sectPr w:rsidR="00012B49" w:rsidRPr="00012B49" w:rsidSect="00FB3971">
      <w:pgSz w:w="12240" w:h="15840"/>
      <w:pgMar w:top="720" w:right="900" w:bottom="1440" w:left="720"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680" w:rsidRDefault="00FD4680">
      <w:r>
        <w:separator/>
      </w:r>
    </w:p>
  </w:endnote>
  <w:endnote w:type="continuationSeparator" w:id="0">
    <w:p w:rsidR="00FD4680" w:rsidRDefault="00FD46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62C" w:rsidRDefault="00A81958" w:rsidP="0099128C">
    <w:pPr>
      <w:pStyle w:val="Footer"/>
      <w:framePr w:wrap="around" w:vAnchor="text" w:hAnchor="margin" w:xAlign="right" w:y="1"/>
      <w:rPr>
        <w:rStyle w:val="PageNumber"/>
      </w:rPr>
    </w:pPr>
    <w:r>
      <w:rPr>
        <w:rStyle w:val="PageNumber"/>
      </w:rPr>
      <w:fldChar w:fldCharType="begin"/>
    </w:r>
    <w:r w:rsidR="0010062C">
      <w:rPr>
        <w:rStyle w:val="PageNumber"/>
      </w:rPr>
      <w:instrText xml:space="preserve">PAGE  </w:instrText>
    </w:r>
    <w:r>
      <w:rPr>
        <w:rStyle w:val="PageNumber"/>
      </w:rPr>
      <w:fldChar w:fldCharType="end"/>
    </w:r>
  </w:p>
  <w:p w:rsidR="0010062C" w:rsidRDefault="0010062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62C" w:rsidRPr="0009139C" w:rsidRDefault="0010062C" w:rsidP="00A40B7C">
    <w:pPr>
      <w:pStyle w:val="Footer"/>
      <w:tabs>
        <w:tab w:val="clear" w:pos="4320"/>
        <w:tab w:val="clear" w:pos="8640"/>
      </w:tabs>
      <w:jc w:val="center"/>
      <w:rPr>
        <w:sz w:val="20"/>
        <w:szCs w:val="20"/>
      </w:rPr>
    </w:pPr>
    <w:r w:rsidRPr="00DB6681">
      <w:rPr>
        <w:sz w:val="16"/>
        <w:szCs w:val="16"/>
      </w:rPr>
      <w:t>GEF5 CEO Endorsement-Approval-</w:t>
    </w:r>
    <w:r>
      <w:rPr>
        <w:sz w:val="16"/>
        <w:szCs w:val="16"/>
      </w:rPr>
      <w:t>November 2011</w:t>
    </w:r>
    <w:r w:rsidRPr="00DB6681">
      <w:rPr>
        <w:sz w:val="16"/>
        <w:szCs w:val="16"/>
      </w:rPr>
      <w:t xml:space="preserve">.doc                                                                                                                                   </w:t>
    </w:r>
    <w:r>
      <w:rPr>
        <w:sz w:val="16"/>
        <w:szCs w:val="16"/>
      </w:rPr>
      <w:tab/>
    </w:r>
    <w:r>
      <w:rPr>
        <w:sz w:val="16"/>
        <w:szCs w:val="16"/>
      </w:rPr>
      <w:tab/>
    </w:r>
    <w:r>
      <w:rPr>
        <w:sz w:val="16"/>
        <w:szCs w:val="16"/>
      </w:rPr>
      <w:tab/>
    </w:r>
    <w:r w:rsidRPr="00DB6681">
      <w:rPr>
        <w:sz w:val="16"/>
        <w:szCs w:val="16"/>
      </w:rPr>
      <w:t xml:space="preserve"> </w:t>
    </w:r>
    <w:r w:rsidR="00A81958" w:rsidRPr="0009139C">
      <w:rPr>
        <w:sz w:val="20"/>
        <w:szCs w:val="20"/>
      </w:rPr>
      <w:fldChar w:fldCharType="begin"/>
    </w:r>
    <w:r w:rsidRPr="0009139C">
      <w:rPr>
        <w:sz w:val="20"/>
        <w:szCs w:val="20"/>
      </w:rPr>
      <w:instrText xml:space="preserve"> PAGE   \* MERGEFORMAT </w:instrText>
    </w:r>
    <w:r w:rsidR="00A81958" w:rsidRPr="0009139C">
      <w:rPr>
        <w:sz w:val="20"/>
        <w:szCs w:val="20"/>
      </w:rPr>
      <w:fldChar w:fldCharType="separate"/>
    </w:r>
    <w:r w:rsidR="004852E3">
      <w:rPr>
        <w:noProof/>
        <w:sz w:val="20"/>
        <w:szCs w:val="20"/>
      </w:rPr>
      <w:t>17</w:t>
    </w:r>
    <w:r w:rsidR="00A81958" w:rsidRPr="0009139C">
      <w:rPr>
        <w:sz w:val="20"/>
        <w:szCs w:val="20"/>
      </w:rPr>
      <w:fldChar w:fldCharType="end"/>
    </w:r>
  </w:p>
  <w:p w:rsidR="0010062C" w:rsidRPr="0057383D" w:rsidRDefault="0010062C">
    <w:pPr>
      <w:pStyle w:val="Footer"/>
      <w:rPr>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62C" w:rsidRDefault="00A81958" w:rsidP="000F35CE">
    <w:pPr>
      <w:pStyle w:val="Footer"/>
      <w:framePr w:wrap="around" w:vAnchor="text" w:hAnchor="margin" w:xAlign="right" w:y="1"/>
      <w:rPr>
        <w:rStyle w:val="PageNumber"/>
      </w:rPr>
    </w:pPr>
    <w:r>
      <w:rPr>
        <w:rStyle w:val="PageNumber"/>
      </w:rPr>
      <w:fldChar w:fldCharType="begin"/>
    </w:r>
    <w:r w:rsidR="0010062C">
      <w:rPr>
        <w:rStyle w:val="PageNumber"/>
      </w:rPr>
      <w:instrText xml:space="preserve">PAGE  </w:instrText>
    </w:r>
    <w:r>
      <w:rPr>
        <w:rStyle w:val="PageNumber"/>
      </w:rPr>
      <w:fldChar w:fldCharType="end"/>
    </w:r>
  </w:p>
  <w:p w:rsidR="0010062C" w:rsidRDefault="0010062C" w:rsidP="000F35CE">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62C" w:rsidRDefault="00A81958" w:rsidP="000F35CE">
    <w:pPr>
      <w:pStyle w:val="Footer"/>
      <w:framePr w:wrap="around" w:vAnchor="text" w:hAnchor="margin" w:xAlign="right" w:y="1"/>
      <w:rPr>
        <w:rStyle w:val="PageNumber"/>
      </w:rPr>
    </w:pPr>
    <w:r>
      <w:rPr>
        <w:rStyle w:val="PageNumber"/>
      </w:rPr>
      <w:fldChar w:fldCharType="begin"/>
    </w:r>
    <w:r w:rsidR="0010062C">
      <w:rPr>
        <w:rStyle w:val="PageNumber"/>
      </w:rPr>
      <w:instrText xml:space="preserve">PAGE  </w:instrText>
    </w:r>
    <w:r>
      <w:rPr>
        <w:rStyle w:val="PageNumber"/>
      </w:rPr>
      <w:fldChar w:fldCharType="separate"/>
    </w:r>
    <w:r w:rsidR="004852E3">
      <w:rPr>
        <w:rStyle w:val="PageNumber"/>
        <w:noProof/>
      </w:rPr>
      <w:t>ii</w:t>
    </w:r>
    <w:r>
      <w:rPr>
        <w:rStyle w:val="PageNumber"/>
      </w:rPr>
      <w:fldChar w:fldCharType="end"/>
    </w:r>
  </w:p>
  <w:p w:rsidR="0010062C" w:rsidRDefault="0010062C" w:rsidP="000F35CE">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62C" w:rsidRDefault="00A81958">
    <w:pPr>
      <w:pStyle w:val="Footer"/>
      <w:framePr w:wrap="auto" w:vAnchor="text" w:hAnchor="margin" w:xAlign="right" w:y="1"/>
      <w:rPr>
        <w:rStyle w:val="PageNumber"/>
        <w:sz w:val="18"/>
        <w:szCs w:val="18"/>
      </w:rPr>
    </w:pPr>
    <w:r>
      <w:rPr>
        <w:rStyle w:val="PageNumber"/>
        <w:sz w:val="18"/>
        <w:szCs w:val="18"/>
      </w:rPr>
      <w:fldChar w:fldCharType="begin"/>
    </w:r>
    <w:r w:rsidR="0010062C">
      <w:rPr>
        <w:rStyle w:val="PageNumber"/>
        <w:sz w:val="18"/>
        <w:szCs w:val="18"/>
      </w:rPr>
      <w:instrText xml:space="preserve">PAGE  </w:instrText>
    </w:r>
    <w:r>
      <w:rPr>
        <w:rStyle w:val="PageNumber"/>
        <w:sz w:val="18"/>
        <w:szCs w:val="18"/>
      </w:rPr>
      <w:fldChar w:fldCharType="separate"/>
    </w:r>
    <w:r w:rsidR="004852E3">
      <w:rPr>
        <w:rStyle w:val="PageNumber"/>
        <w:noProof/>
        <w:sz w:val="18"/>
        <w:szCs w:val="18"/>
      </w:rPr>
      <w:t>25</w:t>
    </w:r>
    <w:r>
      <w:rPr>
        <w:rStyle w:val="PageNumber"/>
        <w:sz w:val="18"/>
        <w:szCs w:val="18"/>
      </w:rPr>
      <w:fldChar w:fldCharType="end"/>
    </w:r>
  </w:p>
  <w:p w:rsidR="0010062C" w:rsidRDefault="0010062C"/>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62C" w:rsidRDefault="00A81958">
    <w:pPr>
      <w:pStyle w:val="Footer"/>
      <w:framePr w:wrap="auto" w:vAnchor="text" w:hAnchor="margin" w:xAlign="right" w:y="1"/>
      <w:rPr>
        <w:rStyle w:val="PageNumber"/>
        <w:sz w:val="18"/>
        <w:szCs w:val="18"/>
      </w:rPr>
    </w:pPr>
    <w:r>
      <w:rPr>
        <w:rStyle w:val="PageNumber"/>
        <w:sz w:val="18"/>
        <w:szCs w:val="18"/>
      </w:rPr>
      <w:fldChar w:fldCharType="begin"/>
    </w:r>
    <w:r w:rsidR="0010062C">
      <w:rPr>
        <w:rStyle w:val="PageNumber"/>
        <w:sz w:val="18"/>
        <w:szCs w:val="18"/>
      </w:rPr>
      <w:instrText xml:space="preserve">PAGE  </w:instrText>
    </w:r>
    <w:r>
      <w:rPr>
        <w:rStyle w:val="PageNumber"/>
        <w:sz w:val="18"/>
        <w:szCs w:val="18"/>
      </w:rPr>
      <w:fldChar w:fldCharType="separate"/>
    </w:r>
    <w:r w:rsidR="004852E3">
      <w:rPr>
        <w:rStyle w:val="PageNumber"/>
        <w:noProof/>
        <w:sz w:val="18"/>
        <w:szCs w:val="18"/>
      </w:rPr>
      <w:t>39</w:t>
    </w:r>
    <w:r>
      <w:rPr>
        <w:rStyle w:val="PageNumber"/>
        <w:sz w:val="18"/>
        <w:szCs w:val="18"/>
      </w:rPr>
      <w:fldChar w:fldCharType="end"/>
    </w:r>
  </w:p>
  <w:p w:rsidR="0010062C" w:rsidRDefault="0010062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680" w:rsidRDefault="00FD4680">
      <w:r>
        <w:separator/>
      </w:r>
    </w:p>
  </w:footnote>
  <w:footnote w:type="continuationSeparator" w:id="0">
    <w:p w:rsidR="00FD4680" w:rsidRDefault="00FD4680">
      <w:r>
        <w:continuationSeparator/>
      </w:r>
    </w:p>
  </w:footnote>
  <w:footnote w:id="1">
    <w:p w:rsidR="0010062C" w:rsidRPr="00946BF4" w:rsidRDefault="0010062C">
      <w:pPr>
        <w:pStyle w:val="FootnoteText"/>
        <w:rPr>
          <w:sz w:val="16"/>
          <w:szCs w:val="16"/>
        </w:rPr>
      </w:pPr>
      <w:r w:rsidRPr="00946BF4">
        <w:rPr>
          <w:rStyle w:val="FootnoteReference"/>
          <w:sz w:val="16"/>
          <w:szCs w:val="16"/>
        </w:rPr>
        <w:footnoteRef/>
      </w:r>
      <w:r w:rsidRPr="00946BF4">
        <w:rPr>
          <w:sz w:val="16"/>
          <w:szCs w:val="16"/>
        </w:rPr>
        <w:t xml:space="preserve"> It is important to consult the GEF Preparation Guidelines when completing this template</w:t>
      </w:r>
    </w:p>
  </w:footnote>
  <w:footnote w:id="2">
    <w:p w:rsidR="0010062C" w:rsidRPr="00946BF4" w:rsidRDefault="0010062C" w:rsidP="00670DC2">
      <w:pPr>
        <w:pStyle w:val="FootnoteText"/>
        <w:rPr>
          <w:sz w:val="16"/>
          <w:szCs w:val="16"/>
        </w:rPr>
      </w:pPr>
      <w:r w:rsidRPr="00946BF4">
        <w:rPr>
          <w:rStyle w:val="FootnoteReference"/>
          <w:sz w:val="16"/>
          <w:szCs w:val="16"/>
        </w:rPr>
        <w:footnoteRef/>
      </w:r>
      <w:r w:rsidRPr="00946BF4">
        <w:rPr>
          <w:sz w:val="16"/>
          <w:szCs w:val="16"/>
        </w:rPr>
        <w:t xml:space="preserve"> </w:t>
      </w:r>
      <w:r w:rsidRPr="00946BF4">
        <w:rPr>
          <w:color w:val="000000"/>
          <w:sz w:val="16"/>
          <w:szCs w:val="16"/>
        </w:rPr>
        <w:t>Project ID number will be assigned by GEFSEC.</w:t>
      </w:r>
    </w:p>
  </w:footnote>
  <w:footnote w:id="3">
    <w:p w:rsidR="0010062C" w:rsidRPr="00946BF4" w:rsidRDefault="0010062C">
      <w:pPr>
        <w:pStyle w:val="FootnoteText"/>
        <w:rPr>
          <w:sz w:val="16"/>
          <w:szCs w:val="16"/>
        </w:rPr>
      </w:pPr>
      <w:r w:rsidRPr="00946BF4">
        <w:rPr>
          <w:rStyle w:val="FootnoteReference"/>
          <w:sz w:val="16"/>
          <w:szCs w:val="16"/>
        </w:rPr>
        <w:footnoteRef/>
      </w:r>
      <w:r w:rsidRPr="00946BF4">
        <w:rPr>
          <w:sz w:val="16"/>
          <w:szCs w:val="16"/>
        </w:rPr>
        <w:t xml:space="preserve"> Refer to the </w:t>
      </w:r>
      <w:hyperlink r:id="rId1" w:history="1">
        <w:r w:rsidRPr="006B1F59">
          <w:rPr>
            <w:rStyle w:val="Hyperlink"/>
            <w:sz w:val="16"/>
            <w:szCs w:val="16"/>
          </w:rPr>
          <w:t>Focal Area/LDCF/SCCF Results Framework</w:t>
        </w:r>
      </w:hyperlink>
      <w:r w:rsidRPr="00946BF4">
        <w:rPr>
          <w:sz w:val="16"/>
          <w:szCs w:val="16"/>
        </w:rPr>
        <w:t xml:space="preserve"> when filling up the table in item A.</w:t>
      </w:r>
    </w:p>
  </w:footnote>
  <w:footnote w:id="4">
    <w:p w:rsidR="0010062C" w:rsidRPr="00711103" w:rsidRDefault="0010062C" w:rsidP="00711103">
      <w:pPr>
        <w:pStyle w:val="FootnoteText"/>
        <w:rPr>
          <w:sz w:val="16"/>
          <w:szCs w:val="16"/>
        </w:rPr>
      </w:pPr>
      <w:r w:rsidRPr="00946BF4">
        <w:rPr>
          <w:rStyle w:val="FootnoteReference"/>
          <w:sz w:val="16"/>
          <w:szCs w:val="16"/>
        </w:rPr>
        <w:footnoteRef/>
      </w:r>
      <w:r w:rsidRPr="00946BF4">
        <w:rPr>
          <w:sz w:val="16"/>
          <w:szCs w:val="16"/>
        </w:rPr>
        <w:t xml:space="preserve"> </w:t>
      </w:r>
      <w:r w:rsidRPr="00711103">
        <w:rPr>
          <w:sz w:val="16"/>
          <w:szCs w:val="16"/>
        </w:rPr>
        <w:t xml:space="preserve">GEF will finance management cost that is solely linked to GEF financing of the project. PMC should be charged proportionately   </w:t>
      </w:r>
      <w:r w:rsidRPr="00711103">
        <w:rPr>
          <w:sz w:val="16"/>
          <w:szCs w:val="16"/>
        </w:rPr>
        <w:br/>
        <w:t xml:space="preserve">  </w:t>
      </w:r>
      <w:r>
        <w:rPr>
          <w:sz w:val="16"/>
          <w:szCs w:val="16"/>
        </w:rPr>
        <w:t xml:space="preserve"> </w:t>
      </w:r>
      <w:r w:rsidRPr="00711103">
        <w:rPr>
          <w:sz w:val="16"/>
          <w:szCs w:val="16"/>
        </w:rPr>
        <w:t>to focal areas based on focal area project grant amount.</w:t>
      </w:r>
    </w:p>
    <w:p w:rsidR="0010062C" w:rsidRPr="00946BF4" w:rsidRDefault="0010062C" w:rsidP="00E51554">
      <w:pPr>
        <w:pStyle w:val="FootnoteText"/>
        <w:rPr>
          <w:sz w:val="16"/>
          <w:szCs w:val="16"/>
        </w:rPr>
      </w:pPr>
    </w:p>
  </w:footnote>
  <w:footnote w:id="5">
    <w:p w:rsidR="0010062C" w:rsidRPr="00946BF4" w:rsidRDefault="0010062C" w:rsidP="00E51554">
      <w:pPr>
        <w:pStyle w:val="FootnoteText"/>
        <w:rPr>
          <w:sz w:val="16"/>
          <w:szCs w:val="16"/>
        </w:rPr>
      </w:pPr>
      <w:r w:rsidRPr="00946BF4">
        <w:rPr>
          <w:rStyle w:val="FootnoteReference"/>
          <w:sz w:val="16"/>
          <w:szCs w:val="16"/>
        </w:rPr>
        <w:footnoteRef/>
      </w:r>
      <w:r w:rsidRPr="00946BF4">
        <w:rPr>
          <w:sz w:val="16"/>
          <w:szCs w:val="16"/>
        </w:rPr>
        <w:t xml:space="preserve"> </w:t>
      </w:r>
      <w:proofErr w:type="gramStart"/>
      <w:r w:rsidRPr="00946BF4">
        <w:rPr>
          <w:sz w:val="16"/>
          <w:szCs w:val="16"/>
        </w:rPr>
        <w:t>Same as footnote #</w:t>
      </w:r>
      <w:r>
        <w:rPr>
          <w:sz w:val="16"/>
          <w:szCs w:val="16"/>
        </w:rPr>
        <w:t>4</w:t>
      </w:r>
      <w:r w:rsidRPr="00946BF4">
        <w:rPr>
          <w:sz w:val="16"/>
          <w:szCs w:val="16"/>
        </w:rPr>
        <w:t>.</w:t>
      </w:r>
      <w:proofErr w:type="gramEnd"/>
    </w:p>
  </w:footnote>
  <w:footnote w:id="6">
    <w:p w:rsidR="0010062C" w:rsidRDefault="0010062C" w:rsidP="00264C80">
      <w:pPr>
        <w:pStyle w:val="FootnoteText"/>
      </w:pPr>
      <w:r>
        <w:rPr>
          <w:rStyle w:val="FootnoteReference"/>
        </w:rPr>
        <w:footnoteRef/>
      </w:r>
      <w:r>
        <w:t xml:space="preserve"> </w:t>
      </w:r>
      <w:r w:rsidRPr="00ED45F5">
        <w:t xml:space="preserve">GEF SGP participating countries have been broadly classified according to the number of years they have participated in the program and the amount of cumulative resources disbursed through the program.  </w:t>
      </w:r>
      <w:r>
        <w:t>There is an expectation that SGP programs in those countries with the most SGP experience (Category II countries) should be able to deliver “higher level” results within each focal area.  Suggested higher level outcome add-ons are included in the results framework as the “</w:t>
      </w:r>
      <w:r w:rsidRPr="00880916">
        <w:rPr>
          <w:i/>
        </w:rPr>
        <w:t>Category II Step-up</w:t>
      </w:r>
      <w:r>
        <w:t xml:space="preserve">.” </w:t>
      </w:r>
    </w:p>
  </w:footnote>
  <w:footnote w:id="7">
    <w:p w:rsidR="0010062C" w:rsidRDefault="0010062C" w:rsidP="00264C80">
      <w:pPr>
        <w:pStyle w:val="FootnoteText"/>
      </w:pPr>
      <w:r>
        <w:rPr>
          <w:rStyle w:val="FootnoteReference"/>
        </w:rPr>
        <w:footnoteRef/>
      </w:r>
      <w:r>
        <w:t xml:space="preserve"> “Avoided GHG emissions” is among the GEF-5 indicators for the climate change focal area, and is a relevant outcome for SGP.  The SGP approach, and level of available resources, inherently implies that SGP cannot, by itself, generate a transformative influence on the global climate problem directly through the amount of GHG emissions avoided.  At the same time, many, if not all, SGP climate change mitigation projects directly contribute to a reduction or avoidance of GHG emissions, and these positive results should be documented.  Recognizing that addressing global climate change will require action by the entire global community, SGP’s theory of intervention (in all focal areas) is heavily predicated on its catalytic effects, and thus the SGP results framework focuses on results of this nature.  </w:t>
      </w:r>
    </w:p>
  </w:footnote>
  <w:footnote w:id="8">
    <w:p w:rsidR="0010062C" w:rsidRDefault="0010062C" w:rsidP="00264C80">
      <w:pPr>
        <w:pStyle w:val="FootnoteText"/>
      </w:pPr>
      <w:r>
        <w:rPr>
          <w:rStyle w:val="FootnoteReference"/>
        </w:rPr>
        <w:footnoteRef/>
      </w:r>
      <w:r>
        <w:t xml:space="preserve"> Agro-ecosystems including grasslands and rangelands</w:t>
      </w:r>
    </w:p>
  </w:footnote>
  <w:footnote w:id="9">
    <w:p w:rsidR="0010062C" w:rsidRPr="00015498" w:rsidRDefault="0010062C" w:rsidP="00851924">
      <w:pPr>
        <w:pStyle w:val="FootnoteText"/>
        <w:rPr>
          <w:sz w:val="16"/>
          <w:szCs w:val="16"/>
        </w:rPr>
      </w:pPr>
      <w:r w:rsidRPr="00A56E97">
        <w:rPr>
          <w:rStyle w:val="FootnoteReference"/>
          <w:sz w:val="16"/>
          <w:szCs w:val="16"/>
        </w:rPr>
        <w:footnoteRef/>
      </w:r>
      <w:r w:rsidRPr="00A56E97">
        <w:rPr>
          <w:sz w:val="16"/>
          <w:szCs w:val="16"/>
        </w:rPr>
        <w:t xml:space="preserve"> Th</w:t>
      </w:r>
      <w:r>
        <w:rPr>
          <w:sz w:val="16"/>
          <w:szCs w:val="16"/>
        </w:rPr>
        <w:t>is</w:t>
      </w:r>
      <w:r w:rsidRPr="00A56E97">
        <w:rPr>
          <w:sz w:val="16"/>
          <w:szCs w:val="16"/>
        </w:rPr>
        <w:t xml:space="preserve"> </w:t>
      </w:r>
      <w:r>
        <w:rPr>
          <w:sz w:val="16"/>
          <w:szCs w:val="16"/>
        </w:rPr>
        <w:t xml:space="preserve">generic </w:t>
      </w:r>
      <w:r w:rsidRPr="00A56E97">
        <w:rPr>
          <w:sz w:val="16"/>
          <w:szCs w:val="16"/>
        </w:rPr>
        <w:t xml:space="preserve">project template can be customized if needed in accordance </w:t>
      </w:r>
      <w:r>
        <w:rPr>
          <w:sz w:val="16"/>
          <w:szCs w:val="16"/>
        </w:rPr>
        <w:t>with</w:t>
      </w:r>
      <w:r w:rsidRPr="00A56E97">
        <w:rPr>
          <w:sz w:val="16"/>
          <w:szCs w:val="16"/>
        </w:rPr>
        <w:t xml:space="preserve"> the country needs and country programme strategy.</w:t>
      </w:r>
    </w:p>
  </w:footnote>
  <w:footnote w:id="10">
    <w:p w:rsidR="0010062C" w:rsidRPr="00015498" w:rsidRDefault="0010062C" w:rsidP="00851924">
      <w:pPr>
        <w:pStyle w:val="FootnoteText"/>
        <w:rPr>
          <w:sz w:val="16"/>
          <w:szCs w:val="16"/>
        </w:rPr>
      </w:pPr>
      <w:r w:rsidRPr="00A56E97">
        <w:rPr>
          <w:rStyle w:val="FootnoteReference"/>
          <w:sz w:val="16"/>
          <w:szCs w:val="16"/>
        </w:rPr>
        <w:footnoteRef/>
      </w:r>
      <w:r w:rsidRPr="00A56E97">
        <w:rPr>
          <w:sz w:val="16"/>
          <w:szCs w:val="16"/>
        </w:rPr>
        <w:t xml:space="preserve"> Details are provided in the guidelines which include what should go into the contents page </w:t>
      </w:r>
    </w:p>
  </w:footnote>
  <w:footnote w:id="11">
    <w:p w:rsidR="0010062C" w:rsidRPr="00015498" w:rsidRDefault="0010062C" w:rsidP="00851924">
      <w:pPr>
        <w:pStyle w:val="FootnoteText"/>
        <w:rPr>
          <w:sz w:val="16"/>
          <w:szCs w:val="16"/>
        </w:rPr>
      </w:pPr>
      <w:r w:rsidRPr="00015498">
        <w:rPr>
          <w:rStyle w:val="FootnoteReference"/>
          <w:sz w:val="16"/>
          <w:szCs w:val="16"/>
        </w:rPr>
        <w:footnoteRef/>
      </w:r>
      <w:r w:rsidRPr="00015498">
        <w:rPr>
          <w:sz w:val="16"/>
          <w:szCs w:val="16"/>
        </w:rPr>
        <w:t xml:space="preserve"> Each project should have one primary Focal Area which should be indicated. In addition projects may have secondary focal areas which should be specified in the project rationale and approach. Appropriate indicators should be selected in line with the primary and secondary focal areas of the project.</w:t>
      </w:r>
    </w:p>
  </w:footnote>
  <w:footnote w:id="12">
    <w:p w:rsidR="0010062C" w:rsidRPr="001C3720" w:rsidRDefault="0010062C" w:rsidP="00851924">
      <w:pPr>
        <w:pStyle w:val="FootnoteText"/>
        <w:rPr>
          <w:sz w:val="16"/>
          <w:szCs w:val="16"/>
        </w:rPr>
      </w:pPr>
      <w:r w:rsidRPr="001C3720">
        <w:rPr>
          <w:rStyle w:val="FootnoteReference"/>
          <w:sz w:val="16"/>
          <w:szCs w:val="16"/>
        </w:rPr>
        <w:footnoteRef/>
      </w:r>
      <w:r w:rsidRPr="001C3720">
        <w:rPr>
          <w:sz w:val="16"/>
          <w:szCs w:val="16"/>
        </w:rPr>
        <w:t xml:space="preserve"> Four months after submission</w:t>
      </w:r>
    </w:p>
  </w:footnote>
  <w:footnote w:id="13">
    <w:p w:rsidR="0010062C" w:rsidRPr="00E35E24" w:rsidRDefault="0010062C" w:rsidP="00851924">
      <w:pPr>
        <w:autoSpaceDE w:val="0"/>
        <w:autoSpaceDN w:val="0"/>
        <w:adjustRightInd w:val="0"/>
        <w:jc w:val="both"/>
        <w:rPr>
          <w:sz w:val="16"/>
          <w:szCs w:val="16"/>
        </w:rPr>
      </w:pPr>
      <w:r>
        <w:rPr>
          <w:rStyle w:val="FootnoteReference"/>
        </w:rPr>
        <w:footnoteRef/>
      </w:r>
      <w:r>
        <w:t xml:space="preserve"> </w:t>
      </w:r>
      <w:r w:rsidRPr="00E35E24">
        <w:rPr>
          <w:sz w:val="16"/>
          <w:szCs w:val="16"/>
        </w:rPr>
        <w:t xml:space="preserve">Note that community participation means much more than how the community will benefit from the project. It refers to active involvement and ownership by the relevant stakeholders. Describe the specific steps that have been </w:t>
      </w:r>
      <w:proofErr w:type="gramStart"/>
      <w:r w:rsidRPr="00E35E24">
        <w:rPr>
          <w:sz w:val="16"/>
          <w:szCs w:val="16"/>
        </w:rPr>
        <w:t>taken/planned</w:t>
      </w:r>
      <w:proofErr w:type="gramEnd"/>
      <w:r w:rsidRPr="00E35E24">
        <w:rPr>
          <w:sz w:val="16"/>
          <w:szCs w:val="16"/>
        </w:rPr>
        <w:t xml:space="preserve"> to maximize this involvement.</w:t>
      </w:r>
    </w:p>
    <w:p w:rsidR="0010062C" w:rsidRDefault="0010062C" w:rsidP="00851924">
      <w:pPr>
        <w:pStyle w:val="FootnoteText"/>
      </w:pPr>
    </w:p>
  </w:footnote>
  <w:footnote w:id="14">
    <w:p w:rsidR="0010062C" w:rsidRPr="00B5106A" w:rsidRDefault="0010062C" w:rsidP="00851924">
      <w:pPr>
        <w:pStyle w:val="FootnoteText"/>
        <w:rPr>
          <w:rStyle w:val="FootnoteReference"/>
          <w:sz w:val="16"/>
          <w:szCs w:val="16"/>
        </w:rPr>
      </w:pPr>
      <w:r w:rsidRPr="006D1C31">
        <w:rPr>
          <w:rStyle w:val="FootnoteReference"/>
          <w:i/>
          <w:sz w:val="16"/>
          <w:szCs w:val="16"/>
        </w:rPr>
        <w:footnoteRef/>
      </w:r>
      <w:r w:rsidRPr="006D1C31">
        <w:rPr>
          <w:i/>
          <w:sz w:val="16"/>
          <w:szCs w:val="16"/>
        </w:rPr>
        <w:t xml:space="preserve"> </w:t>
      </w:r>
      <w:r w:rsidRPr="00B5106A">
        <w:rPr>
          <w:sz w:val="16"/>
          <w:szCs w:val="16"/>
        </w:rPr>
        <w:t>Please indicate as many objectives as in the project and include rows as required for the project under preparations.</w:t>
      </w:r>
      <w:r w:rsidRPr="00B5106A">
        <w:rPr>
          <w:rStyle w:val="FootnoteReference"/>
          <w:sz w:val="16"/>
          <w:szCs w:val="16"/>
        </w:rPr>
        <w:t xml:space="preserve"> </w:t>
      </w:r>
    </w:p>
  </w:footnote>
  <w:footnote w:id="15">
    <w:p w:rsidR="0010062C" w:rsidRPr="006523DD" w:rsidRDefault="0010062C" w:rsidP="00851924">
      <w:pPr>
        <w:pStyle w:val="FootnoteText"/>
        <w:rPr>
          <w:sz w:val="16"/>
          <w:szCs w:val="16"/>
        </w:rPr>
      </w:pPr>
      <w:r w:rsidRPr="00A56E97">
        <w:rPr>
          <w:rStyle w:val="FootnoteReference"/>
          <w:sz w:val="16"/>
          <w:szCs w:val="16"/>
        </w:rPr>
        <w:footnoteRef/>
      </w:r>
      <w:r>
        <w:rPr>
          <w:sz w:val="16"/>
          <w:szCs w:val="16"/>
        </w:rPr>
        <w:t xml:space="preserve"> </w:t>
      </w:r>
      <w:r w:rsidRPr="00A56E97">
        <w:rPr>
          <w:sz w:val="16"/>
          <w:szCs w:val="16"/>
        </w:rPr>
        <w:t>Refers to contributions made directly towards projects realization such as labo</w:t>
      </w:r>
      <w:r>
        <w:rPr>
          <w:sz w:val="16"/>
          <w:szCs w:val="16"/>
        </w:rPr>
        <w:t>u</w:t>
      </w:r>
      <w:r w:rsidRPr="00A56E97">
        <w:rPr>
          <w:sz w:val="16"/>
          <w:szCs w:val="16"/>
        </w:rPr>
        <w:t xml:space="preserve">r, materials, time and other quantifiable resources that count </w:t>
      </w:r>
      <w:r>
        <w:rPr>
          <w:sz w:val="16"/>
          <w:szCs w:val="16"/>
        </w:rPr>
        <w:t>towards</w:t>
      </w:r>
      <w:r w:rsidRPr="00A56E97">
        <w:rPr>
          <w:sz w:val="16"/>
          <w:szCs w:val="16"/>
        </w:rPr>
        <w:t xml:space="preserve"> the </w:t>
      </w:r>
      <w:r>
        <w:rPr>
          <w:sz w:val="16"/>
          <w:szCs w:val="16"/>
        </w:rPr>
        <w:t xml:space="preserve">achievement of the </w:t>
      </w:r>
      <w:r w:rsidRPr="00A56E97">
        <w:rPr>
          <w:sz w:val="16"/>
          <w:szCs w:val="16"/>
        </w:rPr>
        <w:t>project</w:t>
      </w:r>
      <w:r>
        <w:rPr>
          <w:sz w:val="16"/>
          <w:szCs w:val="16"/>
        </w:rPr>
        <w:t xml:space="preserve"> results</w:t>
      </w:r>
      <w:r w:rsidRPr="00A56E97">
        <w:rPr>
          <w:sz w:val="16"/>
          <w:szCs w:val="16"/>
        </w:rPr>
        <w:t>. An approximate amount should be indicated in the table.</w:t>
      </w:r>
    </w:p>
  </w:footnote>
  <w:footnote w:id="16">
    <w:p w:rsidR="0010062C" w:rsidRPr="006523DD" w:rsidRDefault="0010062C" w:rsidP="00851924">
      <w:pPr>
        <w:autoSpaceDE w:val="0"/>
        <w:autoSpaceDN w:val="0"/>
        <w:adjustRightInd w:val="0"/>
        <w:rPr>
          <w:sz w:val="16"/>
          <w:szCs w:val="16"/>
        </w:rPr>
      </w:pPr>
      <w:r w:rsidRPr="00A56E97">
        <w:rPr>
          <w:rStyle w:val="FootnoteReference"/>
          <w:sz w:val="16"/>
          <w:szCs w:val="16"/>
        </w:rPr>
        <w:footnoteRef/>
      </w:r>
      <w:r w:rsidRPr="00A56E97">
        <w:rPr>
          <w:sz w:val="16"/>
          <w:szCs w:val="16"/>
        </w:rPr>
        <w:t xml:space="preserve"> </w:t>
      </w:r>
      <w:r w:rsidRPr="00A56E97">
        <w:rPr>
          <w:bCs/>
          <w:sz w:val="16"/>
          <w:szCs w:val="16"/>
        </w:rPr>
        <w:t>Outline other forms of support requested from SGP which are not included in the budget. This support may be for both technical and administrative matters (and not for additional funding). This may cover areas which you need to specify such as: Consultants; Procurement; and Other (specify).</w:t>
      </w:r>
    </w:p>
  </w:footnote>
  <w:footnote w:id="17">
    <w:p w:rsidR="0010062C" w:rsidRDefault="0010062C" w:rsidP="00FB3971">
      <w:pPr>
        <w:pStyle w:val="FootnoteText"/>
      </w:pPr>
      <w:r>
        <w:rPr>
          <w:rStyle w:val="FootnoteReference"/>
        </w:rPr>
        <w:footnoteRef/>
      </w:r>
      <w:r>
        <w:t xml:space="preserve"> </w:t>
      </w:r>
      <w:r w:rsidRPr="00D9108F">
        <w:t xml:space="preserve">To ensure cost-effectiveness, </w:t>
      </w:r>
      <w:r>
        <w:t xml:space="preserve">project level </w:t>
      </w:r>
      <w:r w:rsidRPr="00D9108F">
        <w:t xml:space="preserve">monitoring and evaluation activities, including project site visits, are </w:t>
      </w:r>
      <w:r>
        <w:t>conducted on a discretionary basis, based on</w:t>
      </w:r>
      <w:r w:rsidRPr="00D9108F">
        <w:t xml:space="preserve"> </w:t>
      </w:r>
      <w:r>
        <w:t xml:space="preserve">internally assessed </w:t>
      </w:r>
      <w:r w:rsidRPr="00D9108F">
        <w:t>c</w:t>
      </w:r>
      <w:r>
        <w:t xml:space="preserve">riteria including (but not limited to) project size and </w:t>
      </w:r>
      <w:r w:rsidRPr="00D9108F">
        <w:t>complexity</w:t>
      </w:r>
      <w:r>
        <w:t>,</w:t>
      </w:r>
      <w:r w:rsidRPr="00D9108F">
        <w:t xml:space="preserve"> potential and </w:t>
      </w:r>
      <w:r>
        <w:t>realized</w:t>
      </w:r>
      <w:r w:rsidRPr="00D9108F">
        <w:t xml:space="preserve"> risks, and security </w:t>
      </w:r>
      <w:r>
        <w:t>parameters</w:t>
      </w:r>
      <w:r w:rsidRPr="00D9108F">
        <w:t>.</w:t>
      </w:r>
    </w:p>
  </w:footnote>
  <w:footnote w:id="18">
    <w:p w:rsidR="0010062C" w:rsidRDefault="0010062C" w:rsidP="00FB3971">
      <w:pPr>
        <w:pStyle w:val="FootnoteText"/>
      </w:pPr>
      <w:r>
        <w:rPr>
          <w:rStyle w:val="FootnoteReference"/>
        </w:rPr>
        <w:footnoteRef/>
      </w:r>
      <w:r>
        <w:t xml:space="preserve"> As per policy approved  by the GEF Council Meeting (November 10-12, 2009, Washington DC) based on GEF/C.36/4 </w:t>
      </w:r>
      <w:r>
        <w:rPr>
          <w:i/>
        </w:rPr>
        <w:t>Small Grants Programme: Execution Arrangements and Upgrading Policy for GEF-5</w:t>
      </w:r>
      <w:r>
        <w:t xml:space="preserve"> (see para 19 and paras 52 - 53)</w:t>
      </w:r>
    </w:p>
    <w:p w:rsidR="0010062C" w:rsidRPr="00C63742" w:rsidRDefault="0010062C" w:rsidP="00FB3971">
      <w:pPr>
        <w:pStyle w:val="FootnoteText"/>
      </w:pPr>
    </w:p>
  </w:footnote>
  <w:footnote w:id="19">
    <w:p w:rsidR="0010062C" w:rsidRDefault="0010062C" w:rsidP="00FB3971">
      <w:pPr>
        <w:pStyle w:val="FootnoteText"/>
      </w:pPr>
      <w:r>
        <w:rPr>
          <w:rStyle w:val="FootnoteReference"/>
        </w:rPr>
        <w:footnoteRef/>
      </w:r>
      <w:r>
        <w:t xml:space="preserve"> For more information about global programming, please see the UNDP Programming Manual, especially Section 8.3.  The Programming Manual is available in UNDP Country Offices and at the following website:  </w:t>
      </w:r>
      <w:hyperlink r:id="rId2" w:history="1">
        <w:r w:rsidRPr="00B36BA8">
          <w:rPr>
            <w:rStyle w:val="Hyperlink"/>
          </w:rPr>
          <w:t>http://www.undp.org/osg/pm/index.htm</w:t>
        </w:r>
      </w:hyperlink>
    </w:p>
    <w:p w:rsidR="0010062C" w:rsidRDefault="0010062C" w:rsidP="00FB3971">
      <w:pPr>
        <w:pStyle w:val="FootnoteText"/>
      </w:pPr>
    </w:p>
  </w:footnote>
  <w:footnote w:id="20">
    <w:p w:rsidR="0010062C" w:rsidRDefault="0010062C" w:rsidP="00FB3971">
      <w:pPr>
        <w:pStyle w:val="FootnoteText"/>
      </w:pPr>
      <w:r w:rsidRPr="006D74DF">
        <w:footnoteRef/>
      </w:r>
      <w:r>
        <w:t xml:space="preserve">  </w:t>
      </w:r>
      <w:r w:rsidRPr="006D74DF">
        <w:t xml:space="preserve">For </w:t>
      </w:r>
      <w:r>
        <w:t xml:space="preserve">the purpose of the SGP and its grantmaking, </w:t>
      </w:r>
      <w:r w:rsidRPr="006D74DF">
        <w:t xml:space="preserve">CSOs </w:t>
      </w:r>
      <w:r>
        <w:t>refer to</w:t>
      </w:r>
      <w:r w:rsidRPr="006D74DF">
        <w:t xml:space="preserve"> national </w:t>
      </w:r>
      <w:r>
        <w:t xml:space="preserve">and local </w:t>
      </w:r>
      <w:r w:rsidRPr="006D74DF">
        <w:t>non-go</w:t>
      </w:r>
      <w:r>
        <w:t>vernmental organizations (NGOs) with priority for</w:t>
      </w:r>
      <w:r w:rsidRPr="006D74DF">
        <w:t xml:space="preserve"> community-</w:t>
      </w:r>
      <w:r>
        <w:t xml:space="preserve">based organizations (CBOs), </w:t>
      </w:r>
      <w:r w:rsidRPr="006D74DF">
        <w:t>i</w:t>
      </w:r>
      <w:r>
        <w:t xml:space="preserve">ndigenous peoples, </w:t>
      </w:r>
      <w:proofErr w:type="gramStart"/>
      <w:r>
        <w:t>farmer’s</w:t>
      </w:r>
      <w:proofErr w:type="gramEnd"/>
      <w:r>
        <w:t>, scientific community, women’s groups, and the youth and children organizations.</w:t>
      </w:r>
    </w:p>
  </w:footnote>
  <w:footnote w:id="21">
    <w:p w:rsidR="0010062C" w:rsidRDefault="0010062C" w:rsidP="00FB3971">
      <w:pPr>
        <w:ind w:right="-360"/>
      </w:pPr>
      <w:r w:rsidRPr="00FC616F">
        <w:rPr>
          <w:rStyle w:val="FootnoteReference"/>
        </w:rPr>
        <w:footnoteRef/>
      </w:r>
      <w:r w:rsidRPr="00FC616F">
        <w:rPr>
          <w:sz w:val="20"/>
          <w:szCs w:val="20"/>
        </w:rPr>
        <w:t xml:space="preserve"> </w:t>
      </w:r>
      <w:hyperlink r:id="rId3" w:history="1">
        <w:r w:rsidRPr="006D74DF">
          <w:rPr>
            <w:rStyle w:val="Hyperlink"/>
            <w:sz w:val="20"/>
            <w:szCs w:val="20"/>
          </w:rPr>
          <w:t>https://intrafed.unops.org/ORGANIGRAMME/NAO/SGP/SGP_MANUAL/Pages/default.aspx</w:t>
        </w:r>
      </w:hyperlink>
    </w:p>
    <w:p w:rsidR="0010062C" w:rsidRDefault="0010062C" w:rsidP="00FB3971">
      <w:pPr>
        <w:ind w:right="-360"/>
      </w:pPr>
    </w:p>
  </w:footnote>
  <w:footnote w:id="22">
    <w:p w:rsidR="0010062C" w:rsidRDefault="0010062C" w:rsidP="00FB3971">
      <w:pPr>
        <w:pStyle w:val="FootnoteText"/>
      </w:pPr>
      <w:r>
        <w:rPr>
          <w:rStyle w:val="FootnoteReference"/>
        </w:rPr>
        <w:footnoteRef/>
      </w:r>
      <w:r>
        <w:t xml:space="preserve"> For a full list of participating SGP countries see: </w:t>
      </w:r>
      <w:hyperlink r:id="rId4" w:history="1">
        <w:r w:rsidRPr="00B36BA8">
          <w:rPr>
            <w:rStyle w:val="Hyperlink"/>
          </w:rPr>
          <w:t>http://www.sgp.undp.org//index.cfm?module=ActiveWeb&amp;page=WebPage&amp;s=contry_profile</w:t>
        </w:r>
      </w:hyperlink>
    </w:p>
    <w:p w:rsidR="0010062C" w:rsidRDefault="0010062C" w:rsidP="00FB3971">
      <w:pPr>
        <w:pStyle w:val="FootnoteText"/>
      </w:pPr>
    </w:p>
  </w:footnote>
  <w:footnote w:id="23">
    <w:p w:rsidR="0010062C" w:rsidRDefault="0010062C" w:rsidP="00FB3971">
      <w:pPr>
        <w:pStyle w:val="FootnoteText"/>
        <w:rPr>
          <w:lang w:val="en-GB"/>
        </w:rPr>
      </w:pPr>
      <w:r>
        <w:rPr>
          <w:rStyle w:val="FootnoteReference"/>
        </w:rPr>
        <w:footnoteRef/>
      </w:r>
      <w:r>
        <w:t xml:space="preserve"> </w:t>
      </w:r>
      <w:r>
        <w:rPr>
          <w:lang w:val="en-GB"/>
        </w:rPr>
        <w:t>In the case of SGP S</w:t>
      </w:r>
      <w:r w:rsidRPr="006D74DF">
        <w:rPr>
          <w:lang w:val="en-GB"/>
        </w:rPr>
        <w:t xml:space="preserve">ub-regional Programmes, </w:t>
      </w:r>
      <w:r>
        <w:rPr>
          <w:lang w:val="en-GB"/>
        </w:rPr>
        <w:t>the</w:t>
      </w:r>
      <w:r w:rsidRPr="006D74DF">
        <w:rPr>
          <w:lang w:val="en-GB"/>
        </w:rPr>
        <w:t xml:space="preserve"> Sub-Regional Coordinator (SRC) may manage the programme, </w:t>
      </w:r>
      <w:r>
        <w:rPr>
          <w:lang w:val="en-GB"/>
        </w:rPr>
        <w:t xml:space="preserve">    while</w:t>
      </w:r>
      <w:r w:rsidRPr="006D74DF">
        <w:rPr>
          <w:lang w:val="en-GB"/>
        </w:rPr>
        <w:t xml:space="preserve"> projects are reviewed and approved by a voluntary National Focal Group (NFG) with </w:t>
      </w:r>
      <w:r>
        <w:rPr>
          <w:lang w:val="en-GB"/>
        </w:rPr>
        <w:t xml:space="preserve">part-time </w:t>
      </w:r>
      <w:r w:rsidRPr="006D74DF">
        <w:rPr>
          <w:lang w:val="en-GB"/>
        </w:rPr>
        <w:t>facilitation b</w:t>
      </w:r>
      <w:r>
        <w:rPr>
          <w:lang w:val="en-GB"/>
        </w:rPr>
        <w:t>y a National Focal Person (NFP). Some countries, with substantial grantmaking</w:t>
      </w:r>
      <w:proofErr w:type="gramStart"/>
      <w:r>
        <w:rPr>
          <w:lang w:val="en-GB"/>
        </w:rPr>
        <w:t>,  may</w:t>
      </w:r>
      <w:proofErr w:type="gramEnd"/>
      <w:r>
        <w:rPr>
          <w:lang w:val="en-GB"/>
        </w:rPr>
        <w:t xml:space="preserve"> decide to shift to a country programme modality still linked to the subregional group with a full-time NC or a Community Program Officer and the SRC providing subregional coordination and technical support.</w:t>
      </w:r>
    </w:p>
    <w:p w:rsidR="0010062C" w:rsidRPr="00BA110B" w:rsidRDefault="0010062C" w:rsidP="00FB3971">
      <w:pPr>
        <w:pStyle w:val="FootnoteText"/>
        <w:rPr>
          <w:lang w:val="en-GB"/>
        </w:rPr>
      </w:pPr>
    </w:p>
  </w:footnote>
  <w:footnote w:id="24">
    <w:p w:rsidR="0010062C" w:rsidRDefault="0010062C" w:rsidP="00FB3971">
      <w:pPr>
        <w:pStyle w:val="FootnoteText"/>
      </w:pPr>
      <w:r>
        <w:rPr>
          <w:rStyle w:val="FootnoteReference"/>
        </w:rPr>
        <w:footnoteRef/>
      </w:r>
      <w:r>
        <w:t xml:space="preserve">  National Host Institution or NHI and host NGO are used interchangeably in this document because SGP country programmes commonly employ both terms.</w:t>
      </w:r>
    </w:p>
  </w:footnote>
  <w:footnote w:id="25">
    <w:p w:rsidR="0010062C" w:rsidRPr="00F070EA" w:rsidRDefault="0010062C" w:rsidP="00FB3971">
      <w:pPr>
        <w:pStyle w:val="FootnoteText"/>
        <w:rPr>
          <w:sz w:val="18"/>
        </w:rPr>
      </w:pPr>
      <w:r w:rsidRPr="00F070EA">
        <w:rPr>
          <w:rStyle w:val="FootnoteReference"/>
          <w:sz w:val="18"/>
        </w:rPr>
        <w:footnoteRef/>
      </w:r>
      <w:r w:rsidRPr="00F070EA">
        <w:rPr>
          <w:sz w:val="18"/>
        </w:rPr>
        <w:t xml:space="preserve">  </w:t>
      </w:r>
      <w:r w:rsidRPr="00F070EA">
        <w:rPr>
          <w:szCs w:val="22"/>
          <w:lang w:val="en-GB"/>
        </w:rPr>
        <w:t>See full-l</w:t>
      </w:r>
      <w:r>
        <w:rPr>
          <w:szCs w:val="22"/>
          <w:lang w:val="en-GB"/>
        </w:rPr>
        <w:t>ength version of SGP NC ToRs</w:t>
      </w:r>
      <w:r w:rsidRPr="00F070EA">
        <w:rPr>
          <w:szCs w:val="22"/>
          <w:lang w:val="en-GB"/>
        </w:rPr>
        <w:t>.</w:t>
      </w:r>
    </w:p>
  </w:footnote>
  <w:footnote w:id="26">
    <w:p w:rsidR="0010062C" w:rsidRDefault="0010062C" w:rsidP="00FB3971">
      <w:pPr>
        <w:pStyle w:val="FootnoteText"/>
      </w:pPr>
      <w:r>
        <w:rPr>
          <w:rStyle w:val="FootnoteReference"/>
        </w:rPr>
        <w:footnoteRef/>
      </w:r>
      <w:r>
        <w:rPr>
          <w:b/>
          <w:bCs/>
        </w:rPr>
        <w:t xml:space="preserve"> </w:t>
      </w:r>
      <w:r>
        <w:t>The NC should not accept any other functions unless a cost-sharing arrangement can be negotiated with the UNDP CO or host NGO and validated by CPMT/UNOPS.</w:t>
      </w:r>
    </w:p>
  </w:footnote>
  <w:footnote w:id="27">
    <w:p w:rsidR="0010062C" w:rsidRDefault="0010062C" w:rsidP="00FB3971">
      <w:pPr>
        <w:pStyle w:val="FootnoteText"/>
      </w:pPr>
      <w:r w:rsidRPr="003962EB">
        <w:footnoteRef/>
      </w:r>
      <w:r>
        <w:t xml:space="preserve">  These include the GEF National Capacity Self-Assessment (</w:t>
      </w:r>
      <w:r w:rsidRPr="003962EB">
        <w:t>NCSA) process</w:t>
      </w:r>
      <w:r>
        <w:t>;</w:t>
      </w:r>
      <w:r w:rsidRPr="003962EB">
        <w:t xml:space="preserve"> the CBD National Biodiversity Strategies and Action Plans (NBSAPs)</w:t>
      </w:r>
      <w:r>
        <w:t>;</w:t>
      </w:r>
      <w:r w:rsidRPr="003962EB">
        <w:t xml:space="preserve"> the UNFCCC National Communications</w:t>
      </w:r>
      <w:r>
        <w:t>; the UNCCD National Actions Programmes (NAPs);</w:t>
      </w:r>
      <w:r w:rsidRPr="003962EB">
        <w:t xml:space="preserve"> </w:t>
      </w:r>
      <w:r>
        <w:t xml:space="preserve">and </w:t>
      </w:r>
      <w:r w:rsidRPr="003962EB">
        <w:t>the Stockholm Convention National Implementation Plans (NIPs)</w:t>
      </w:r>
      <w:r>
        <w:t>.</w:t>
      </w:r>
    </w:p>
  </w:footnote>
  <w:footnote w:id="28">
    <w:p w:rsidR="0010062C" w:rsidRDefault="0010062C" w:rsidP="00FB3971">
      <w:pPr>
        <w:pStyle w:val="FootnoteText"/>
      </w:pPr>
      <w:r>
        <w:rPr>
          <w:rStyle w:val="FootnoteReference"/>
        </w:rPr>
        <w:footnoteRef/>
      </w:r>
      <w:r>
        <w:t xml:space="preserve"> Whilst a category of CSO for the GEF, international NGOs and private sector companies are not directly eligible for SGP support, but may co-finance the relevant national NGO, CBO, indigenous peoples’ or community projects. </w:t>
      </w:r>
    </w:p>
  </w:footnote>
  <w:footnote w:id="29">
    <w:p w:rsidR="0010062C" w:rsidRDefault="0010062C" w:rsidP="00FB3971">
      <w:pPr>
        <w:pStyle w:val="FootnoteText"/>
      </w:pPr>
      <w:r>
        <w:rPr>
          <w:rStyle w:val="FootnoteReference"/>
        </w:rPr>
        <w:footnoteRef/>
      </w:r>
      <w:r>
        <w:t xml:space="preserve"> Planning grants are usually in the range of $2,000 to $5,000 depending on the capacity of the proponent and additional work that have to be done. The NSC should decide on how to make the provision of planning grants in the most facilitative way such as allowing the NC to make planning grant decisions and reporting on these in NSC meetings. </w:t>
      </w:r>
    </w:p>
  </w:footnote>
  <w:footnote w:id="30">
    <w:p w:rsidR="0010062C" w:rsidRPr="00783C6B" w:rsidRDefault="0010062C" w:rsidP="00FB3971">
      <w:pPr>
        <w:pStyle w:val="FootnoteText"/>
        <w:rPr>
          <w:sz w:val="18"/>
        </w:rPr>
      </w:pPr>
      <w:r w:rsidRPr="00783C6B">
        <w:rPr>
          <w:rStyle w:val="FootnoteReference"/>
          <w:sz w:val="18"/>
        </w:rPr>
        <w:footnoteRef/>
      </w:r>
      <w:r w:rsidRPr="00783C6B">
        <w:rPr>
          <w:sz w:val="18"/>
        </w:rPr>
        <w:t xml:space="preserve"> </w:t>
      </w:r>
      <w:r>
        <w:rPr>
          <w:sz w:val="18"/>
        </w:rPr>
        <w:t xml:space="preserve"> </w:t>
      </w:r>
      <w:r w:rsidRPr="00783C6B">
        <w:rPr>
          <w:szCs w:val="22"/>
          <w:lang w:val="en-GB"/>
        </w:rPr>
        <w:t>In many cases</w:t>
      </w:r>
      <w:r>
        <w:rPr>
          <w:szCs w:val="22"/>
          <w:lang w:val="en-GB"/>
        </w:rPr>
        <w:t>,</w:t>
      </w:r>
      <w:r w:rsidRPr="00783C6B">
        <w:rPr>
          <w:szCs w:val="22"/>
          <w:lang w:val="en-GB"/>
        </w:rPr>
        <w:t xml:space="preserve"> it may however be advisable to provide smaller initial amounts when the grantee-partners have lower implementation capacity.</w:t>
      </w:r>
    </w:p>
  </w:footnote>
  <w:footnote w:id="31">
    <w:p w:rsidR="0010062C" w:rsidRDefault="0010062C" w:rsidP="00FB3971">
      <w:pPr>
        <w:pStyle w:val="FootnoteText"/>
      </w:pPr>
      <w:r>
        <w:rPr>
          <w:rStyle w:val="FootnoteReference"/>
        </w:rPr>
        <w:footnoteRef/>
      </w:r>
      <w:r>
        <w:t xml:space="preserve"> The matching of GEF funds with co-financing is finally reckoned at the global programme level so as not to disadvantage new country programmes or those in difficult situations.</w:t>
      </w:r>
    </w:p>
  </w:footnote>
  <w:footnote w:id="32">
    <w:p w:rsidR="0010062C" w:rsidRPr="00155E14" w:rsidRDefault="0010062C" w:rsidP="00FB3971">
      <w:pPr>
        <w:pStyle w:val="FootnoteText"/>
        <w:rPr>
          <w:lang w:val="en-GB"/>
        </w:rPr>
      </w:pPr>
      <w:r w:rsidRPr="00155E14">
        <w:rPr>
          <w:rStyle w:val="FootnoteReference"/>
        </w:rPr>
        <w:footnoteRef/>
      </w:r>
      <w:r w:rsidRPr="00155E14">
        <w:t xml:space="preserve">  SGP </w:t>
      </w:r>
      <w:r w:rsidRPr="00155E14">
        <w:rPr>
          <w:lang w:val="en-GB"/>
        </w:rPr>
        <w:t>Country Programmes are required to monitor the funds (grants and COB amounts) and expenditures allocated to them. Reporting tools and relevant guidelines are provided by the UNOPS SGP SOPs.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34818"/>
      <w:docPartObj>
        <w:docPartGallery w:val="Page Numbers (Top of Page)"/>
        <w:docPartUnique/>
      </w:docPartObj>
    </w:sdtPr>
    <w:sdtContent>
      <w:p w:rsidR="0010062C" w:rsidRDefault="00A81958">
        <w:pPr>
          <w:pStyle w:val="Header"/>
          <w:jc w:val="right"/>
        </w:pPr>
        <w:fldSimple w:instr=" PAGE   \* MERGEFORMAT ">
          <w:r w:rsidR="004852E3">
            <w:rPr>
              <w:noProof/>
            </w:rPr>
            <w:t>ii</w:t>
          </w:r>
        </w:fldSimple>
      </w:p>
      <w:p w:rsidR="0010062C" w:rsidRDefault="00A81958" w:rsidP="000F35CE">
        <w:pPr>
          <w:pStyle w:val="Header"/>
        </w:pP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62C" w:rsidRPr="00F32AAB" w:rsidRDefault="0010062C" w:rsidP="008342E7">
    <w:pPr>
      <w:pStyle w:val="Header"/>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62C" w:rsidRDefault="0010062C">
    <w:pPr>
      <w:pStyle w:val="Header"/>
    </w:pPr>
    <w:r>
      <w:tab/>
    </w:r>
    <w:r>
      <w:tab/>
    </w:r>
    <w:r>
      <w:rPr>
        <w:noProof/>
      </w:rPr>
      <w:drawing>
        <wp:inline distT="0" distB="0" distL="0" distR="0">
          <wp:extent cx="2171700"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171700" cy="609600"/>
                  </a:xfrm>
                  <a:prstGeom prst="rect">
                    <a:avLst/>
                  </a:prstGeom>
                  <a:noFill/>
                  <a:ln w="9525">
                    <a:noFill/>
                    <a:miter lim="800000"/>
                    <a:headEnd/>
                    <a:tailEnd/>
                  </a:ln>
                </pic:spPr>
              </pic:pic>
            </a:graphicData>
          </a:graphic>
        </wp:inline>
      </w:drawing>
    </w:r>
    <w:r>
      <w:rPr>
        <w:noProof/>
      </w:rPr>
      <w:drawing>
        <wp:inline distT="0" distB="0" distL="0" distR="0">
          <wp:extent cx="438150" cy="9525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438150" cy="952500"/>
                  </a:xfrm>
                  <a:prstGeom prst="rect">
                    <a:avLst/>
                  </a:prstGeom>
                  <a:noFill/>
                  <a:ln w="9525">
                    <a:noFill/>
                    <a:miter lim="800000"/>
                    <a:headEnd/>
                    <a:tailEnd/>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62C" w:rsidRDefault="0010062C">
    <w:pPr>
      <w:pStyle w:val="Header"/>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F"/>
    <w:multiLevelType w:val="singleLevel"/>
    <w:tmpl w:val="00010409"/>
    <w:lvl w:ilvl="0">
      <w:start w:val="1"/>
      <w:numFmt w:val="bullet"/>
      <w:lvlText w:val=""/>
      <w:lvlJc w:val="left"/>
      <w:pPr>
        <w:tabs>
          <w:tab w:val="num" w:pos="360"/>
        </w:tabs>
        <w:ind w:left="360" w:hanging="360"/>
      </w:pPr>
      <w:rPr>
        <w:rFonts w:ascii="Symbol" w:hAnsi="Symbol" w:cs="Symbol" w:hint="default"/>
      </w:rPr>
    </w:lvl>
  </w:abstractNum>
  <w:abstractNum w:abstractNumId="1">
    <w:nsid w:val="05C635DB"/>
    <w:multiLevelType w:val="hybridMultilevel"/>
    <w:tmpl w:val="8B409598"/>
    <w:lvl w:ilvl="0" w:tplc="E3A82504">
      <w:start w:val="1"/>
      <w:numFmt w:val="upperLetter"/>
      <w:lvlText w:val="%1."/>
      <w:lvlJc w:val="left"/>
      <w:pPr>
        <w:tabs>
          <w:tab w:val="num" w:pos="720"/>
        </w:tabs>
        <w:ind w:left="720" w:hanging="360"/>
      </w:pPr>
      <w:rPr>
        <w:rFonts w:ascii="Times New Roman Bold" w:hAnsi="Times New Roman Bold"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5B6AFB"/>
    <w:multiLevelType w:val="hybridMultilevel"/>
    <w:tmpl w:val="DFF07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1A7CFC"/>
    <w:multiLevelType w:val="hybridMultilevel"/>
    <w:tmpl w:val="318A051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F73731E"/>
    <w:multiLevelType w:val="hybridMultilevel"/>
    <w:tmpl w:val="F30C9874"/>
    <w:lvl w:ilvl="0" w:tplc="13482F74">
      <w:start w:val="1"/>
      <w:numFmt w:val="decimal"/>
      <w:pStyle w:val="MainParanoChapter"/>
      <w:lvlText w:val="%1."/>
      <w:lvlJc w:val="left"/>
      <w:pPr>
        <w:ind w:left="630" w:hanging="360"/>
      </w:pPr>
      <w:rPr>
        <w:rFonts w:ascii="Times New Roman" w:hAnsi="Times New Roman" w:cs="Times New Roman" w:hint="default"/>
        <w:b w:val="0"/>
        <w:i w:val="0"/>
        <w:color w:val="auto"/>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174077C"/>
    <w:multiLevelType w:val="hybridMultilevel"/>
    <w:tmpl w:val="A02C5626"/>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17A02B9"/>
    <w:multiLevelType w:val="hybridMultilevel"/>
    <w:tmpl w:val="BF5A675C"/>
    <w:lvl w:ilvl="0" w:tplc="4512399E">
      <w:start w:val="1"/>
      <w:numFmt w:val="upperLetter"/>
      <w:lvlText w:val="%1."/>
      <w:lvlJc w:val="left"/>
      <w:pPr>
        <w:ind w:left="720" w:hanging="360"/>
      </w:pPr>
      <w:rPr>
        <w:rFonts w:ascii="Times New Roman Bold" w:hAnsi="Times New Roman 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A82461"/>
    <w:multiLevelType w:val="singleLevel"/>
    <w:tmpl w:val="2B28E0F2"/>
    <w:lvl w:ilvl="0">
      <w:start w:val="1"/>
      <w:numFmt w:val="bullet"/>
      <w:pStyle w:val="bullet1"/>
      <w:lvlText w:val=""/>
      <w:lvlJc w:val="left"/>
      <w:pPr>
        <w:tabs>
          <w:tab w:val="num" w:pos="360"/>
        </w:tabs>
        <w:ind w:left="360" w:hanging="360"/>
      </w:pPr>
      <w:rPr>
        <w:rFonts w:ascii="Symbol" w:hAnsi="Symbol" w:cs="Symbol" w:hint="default"/>
      </w:rPr>
    </w:lvl>
  </w:abstractNum>
  <w:abstractNum w:abstractNumId="8">
    <w:nsid w:val="27424E06"/>
    <w:multiLevelType w:val="multilevel"/>
    <w:tmpl w:val="0BB68BF6"/>
    <w:lvl w:ilvl="0">
      <w:start w:val="1"/>
      <w:numFmt w:val="decimal"/>
      <w:lvlText w:val="%1"/>
      <w:lvlJc w:val="left"/>
      <w:pPr>
        <w:ind w:left="360" w:hanging="360"/>
      </w:pPr>
      <w:rPr>
        <w:rFonts w:hint="default"/>
      </w:rPr>
    </w:lvl>
    <w:lvl w:ilvl="1">
      <w:start w:val="7"/>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AE311A9"/>
    <w:multiLevelType w:val="singleLevel"/>
    <w:tmpl w:val="1BCCE6B0"/>
    <w:lvl w:ilvl="0">
      <w:start w:val="1"/>
      <w:numFmt w:val="decimal"/>
      <w:lvlText w:val="%1."/>
      <w:lvlJc w:val="left"/>
      <w:pPr>
        <w:tabs>
          <w:tab w:val="num" w:pos="360"/>
        </w:tabs>
        <w:ind w:left="360" w:hanging="360"/>
      </w:pPr>
      <w:rPr>
        <w:b w:val="0"/>
        <w:i w:val="0"/>
        <w:color w:val="auto"/>
      </w:rPr>
    </w:lvl>
  </w:abstractNum>
  <w:abstractNum w:abstractNumId="10">
    <w:nsid w:val="2B14662F"/>
    <w:multiLevelType w:val="hybridMultilevel"/>
    <w:tmpl w:val="F1062FD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C8656BB"/>
    <w:multiLevelType w:val="hybridMultilevel"/>
    <w:tmpl w:val="1666BFAC"/>
    <w:lvl w:ilvl="0" w:tplc="04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2D066EA5"/>
    <w:multiLevelType w:val="hybridMultilevel"/>
    <w:tmpl w:val="05B08786"/>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FD6567B"/>
    <w:multiLevelType w:val="hybridMultilevel"/>
    <w:tmpl w:val="F3409D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3C5CEA"/>
    <w:multiLevelType w:val="multilevel"/>
    <w:tmpl w:val="FC1084CE"/>
    <w:lvl w:ilvl="0">
      <w:start w:val="1"/>
      <w:numFmt w:val="decimal"/>
      <w:lvlText w:val="%1."/>
      <w:lvlJc w:val="left"/>
      <w:pPr>
        <w:ind w:left="720" w:hanging="360"/>
      </w:pPr>
      <w:rPr>
        <w:rFonts w:hint="default"/>
      </w:rPr>
    </w:lvl>
    <w:lvl w:ilvl="1">
      <w:start w:val="7"/>
      <w:numFmt w:val="decimal"/>
      <w:isLgl/>
      <w:lvlText w:val="%1.%2"/>
      <w:lvlJc w:val="left"/>
      <w:pPr>
        <w:ind w:left="480" w:hanging="480"/>
      </w:pPr>
      <w:rPr>
        <w:rFonts w:hint="default"/>
        <w:color w:val="000000" w:themeColor="text1"/>
        <w:sz w:val="22"/>
      </w:rPr>
    </w:lvl>
    <w:lvl w:ilvl="2">
      <w:start w:val="1"/>
      <w:numFmt w:val="decimal"/>
      <w:isLgl/>
      <w:lvlText w:val="%1.%2.%3"/>
      <w:lvlJc w:val="left"/>
      <w:pPr>
        <w:ind w:left="1080" w:hanging="720"/>
      </w:pPr>
      <w:rPr>
        <w:rFonts w:hint="default"/>
        <w:color w:val="000000" w:themeColor="text1"/>
        <w:sz w:val="22"/>
      </w:rPr>
    </w:lvl>
    <w:lvl w:ilvl="3">
      <w:start w:val="1"/>
      <w:numFmt w:val="decimal"/>
      <w:isLgl/>
      <w:lvlText w:val="%1.%2.%3.%4"/>
      <w:lvlJc w:val="left"/>
      <w:pPr>
        <w:ind w:left="1440" w:hanging="1080"/>
      </w:pPr>
      <w:rPr>
        <w:rFonts w:hint="default"/>
        <w:color w:val="000000" w:themeColor="text1"/>
        <w:sz w:val="22"/>
      </w:rPr>
    </w:lvl>
    <w:lvl w:ilvl="4">
      <w:start w:val="1"/>
      <w:numFmt w:val="decimal"/>
      <w:isLgl/>
      <w:lvlText w:val="%1.%2.%3.%4.%5"/>
      <w:lvlJc w:val="left"/>
      <w:pPr>
        <w:ind w:left="1440" w:hanging="1080"/>
      </w:pPr>
      <w:rPr>
        <w:rFonts w:hint="default"/>
        <w:color w:val="000000" w:themeColor="text1"/>
        <w:sz w:val="22"/>
      </w:rPr>
    </w:lvl>
    <w:lvl w:ilvl="5">
      <w:start w:val="1"/>
      <w:numFmt w:val="decimal"/>
      <w:isLgl/>
      <w:lvlText w:val="%1.%2.%3.%4.%5.%6"/>
      <w:lvlJc w:val="left"/>
      <w:pPr>
        <w:ind w:left="1800" w:hanging="1440"/>
      </w:pPr>
      <w:rPr>
        <w:rFonts w:hint="default"/>
        <w:color w:val="000000" w:themeColor="text1"/>
        <w:sz w:val="22"/>
      </w:rPr>
    </w:lvl>
    <w:lvl w:ilvl="6">
      <w:start w:val="1"/>
      <w:numFmt w:val="decimal"/>
      <w:isLgl/>
      <w:lvlText w:val="%1.%2.%3.%4.%5.%6.%7"/>
      <w:lvlJc w:val="left"/>
      <w:pPr>
        <w:ind w:left="2160" w:hanging="1800"/>
      </w:pPr>
      <w:rPr>
        <w:rFonts w:hint="default"/>
        <w:color w:val="000000" w:themeColor="text1"/>
        <w:sz w:val="22"/>
      </w:rPr>
    </w:lvl>
    <w:lvl w:ilvl="7">
      <w:start w:val="1"/>
      <w:numFmt w:val="decimal"/>
      <w:isLgl/>
      <w:lvlText w:val="%1.%2.%3.%4.%5.%6.%7.%8"/>
      <w:lvlJc w:val="left"/>
      <w:pPr>
        <w:ind w:left="2160" w:hanging="1800"/>
      </w:pPr>
      <w:rPr>
        <w:rFonts w:hint="default"/>
        <w:color w:val="000000" w:themeColor="text1"/>
        <w:sz w:val="22"/>
      </w:rPr>
    </w:lvl>
    <w:lvl w:ilvl="8">
      <w:start w:val="1"/>
      <w:numFmt w:val="decimal"/>
      <w:isLgl/>
      <w:lvlText w:val="%1.%2.%3.%4.%5.%6.%7.%8.%9"/>
      <w:lvlJc w:val="left"/>
      <w:pPr>
        <w:ind w:left="2520" w:hanging="2160"/>
      </w:pPr>
      <w:rPr>
        <w:rFonts w:hint="default"/>
        <w:color w:val="000000" w:themeColor="text1"/>
        <w:sz w:val="22"/>
      </w:rPr>
    </w:lvl>
  </w:abstractNum>
  <w:abstractNum w:abstractNumId="15">
    <w:nsid w:val="36D24953"/>
    <w:multiLevelType w:val="hybridMultilevel"/>
    <w:tmpl w:val="5AD064D4"/>
    <w:lvl w:ilvl="0" w:tplc="E4CAA0D8">
      <w:start w:val="1"/>
      <w:numFmt w:val="bullet"/>
      <w:pStyle w:val="ColorfulList-Accent11"/>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ED1CA4"/>
    <w:multiLevelType w:val="hybridMultilevel"/>
    <w:tmpl w:val="C93ED6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E422291"/>
    <w:multiLevelType w:val="singleLevel"/>
    <w:tmpl w:val="3990B3B4"/>
    <w:lvl w:ilvl="0">
      <w:start w:val="21"/>
      <w:numFmt w:val="decimal"/>
      <w:lvlText w:val="%1."/>
      <w:lvlJc w:val="left"/>
      <w:pPr>
        <w:tabs>
          <w:tab w:val="num" w:pos="3870"/>
        </w:tabs>
        <w:ind w:left="387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4"/>
        <w:szCs w:val="24"/>
        <w:vertAlign w:val="baseline"/>
      </w:rPr>
    </w:lvl>
  </w:abstractNum>
  <w:abstractNum w:abstractNumId="18">
    <w:nsid w:val="3FC05F67"/>
    <w:multiLevelType w:val="hybridMultilevel"/>
    <w:tmpl w:val="5D0A9AF4"/>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A70078"/>
    <w:multiLevelType w:val="hybridMultilevel"/>
    <w:tmpl w:val="75D86686"/>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C5F757B"/>
    <w:multiLevelType w:val="hybridMultilevel"/>
    <w:tmpl w:val="EED87C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B853E1"/>
    <w:multiLevelType w:val="hybridMultilevel"/>
    <w:tmpl w:val="561CC2E4"/>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03E383B"/>
    <w:multiLevelType w:val="hybridMultilevel"/>
    <w:tmpl w:val="E1BA27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1DA000A"/>
    <w:multiLevelType w:val="hybridMultilevel"/>
    <w:tmpl w:val="5EAC4E56"/>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5D6521A"/>
    <w:multiLevelType w:val="hybridMultilevel"/>
    <w:tmpl w:val="F5B0E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FA4C8F"/>
    <w:multiLevelType w:val="hybridMultilevel"/>
    <w:tmpl w:val="63F6451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162596"/>
    <w:multiLevelType w:val="multilevel"/>
    <w:tmpl w:val="4CACDDE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1"/>
  </w:num>
  <w:num w:numId="2">
    <w:abstractNumId w:val="1"/>
  </w:num>
  <w:num w:numId="3">
    <w:abstractNumId w:val="4"/>
  </w:num>
  <w:num w:numId="4">
    <w:abstractNumId w:val="20"/>
  </w:num>
  <w:num w:numId="5">
    <w:abstractNumId w:val="18"/>
  </w:num>
  <w:num w:numId="6">
    <w:abstractNumId w:val="6"/>
  </w:num>
  <w:num w:numId="7">
    <w:abstractNumId w:val="15"/>
  </w:num>
  <w:num w:numId="8">
    <w:abstractNumId w:val="9"/>
  </w:num>
  <w:num w:numId="9">
    <w:abstractNumId w:val="17"/>
  </w:num>
  <w:num w:numId="10">
    <w:abstractNumId w:val="0"/>
  </w:num>
  <w:num w:numId="11">
    <w:abstractNumId w:val="7"/>
  </w:num>
  <w:num w:numId="12">
    <w:abstractNumId w:val="5"/>
  </w:num>
  <w:num w:numId="13">
    <w:abstractNumId w:val="12"/>
  </w:num>
  <w:num w:numId="14">
    <w:abstractNumId w:val="3"/>
  </w:num>
  <w:num w:numId="15">
    <w:abstractNumId w:val="11"/>
  </w:num>
  <w:num w:numId="16">
    <w:abstractNumId w:val="2"/>
  </w:num>
  <w:num w:numId="17">
    <w:abstractNumId w:val="14"/>
  </w:num>
  <w:num w:numId="18">
    <w:abstractNumId w:val="24"/>
  </w:num>
  <w:num w:numId="19">
    <w:abstractNumId w:val="8"/>
  </w:num>
  <w:num w:numId="20">
    <w:abstractNumId w:val="22"/>
  </w:num>
  <w:num w:numId="21">
    <w:abstractNumId w:val="16"/>
  </w:num>
  <w:num w:numId="22">
    <w:abstractNumId w:val="13"/>
  </w:num>
  <w:num w:numId="23">
    <w:abstractNumId w:val="10"/>
  </w:num>
  <w:num w:numId="24">
    <w:abstractNumId w:val="25"/>
  </w:num>
  <w:num w:numId="25">
    <w:abstractNumId w:val="26"/>
  </w:num>
  <w:num w:numId="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1" w:cryptProviderType="rsaFull" w:cryptAlgorithmClass="hash" w:cryptAlgorithmType="typeAny" w:cryptAlgorithmSid="4" w:cryptSpinCount="100000" w:hash="elswztxxQ3Jsi1rGhFCqoMUzzHE=" w:salt="nPVIV0S8Woznb7v03l9o+A=="/>
  <w:defaultTabStop w:val="720"/>
  <w:drawingGridHorizontalSpacing w:val="120"/>
  <w:displayHorizontalDrawingGridEvery w:val="2"/>
  <w:noPunctuationKerning/>
  <w:characterSpacingControl w:val="doNotCompress"/>
  <w:hdrShapeDefaults>
    <o:shapedefaults v:ext="edit" spidmax="57345"/>
  </w:hdrShapeDefaults>
  <w:footnotePr>
    <w:footnote w:id="-1"/>
    <w:footnote w:id="0"/>
  </w:footnotePr>
  <w:endnotePr>
    <w:endnote w:id="-1"/>
    <w:endnote w:id="0"/>
  </w:endnotePr>
  <w:compat/>
  <w:rsids>
    <w:rsidRoot w:val="004C6CA1"/>
    <w:rsid w:val="000011AF"/>
    <w:rsid w:val="0000153B"/>
    <w:rsid w:val="00001540"/>
    <w:rsid w:val="00001C88"/>
    <w:rsid w:val="00001D57"/>
    <w:rsid w:val="00002A91"/>
    <w:rsid w:val="000053EF"/>
    <w:rsid w:val="0000579A"/>
    <w:rsid w:val="0000621F"/>
    <w:rsid w:val="00007E9E"/>
    <w:rsid w:val="000100BF"/>
    <w:rsid w:val="000108DE"/>
    <w:rsid w:val="0001179E"/>
    <w:rsid w:val="000121A3"/>
    <w:rsid w:val="00012B49"/>
    <w:rsid w:val="00014177"/>
    <w:rsid w:val="000172AF"/>
    <w:rsid w:val="000207F9"/>
    <w:rsid w:val="00020C48"/>
    <w:rsid w:val="00020CDE"/>
    <w:rsid w:val="00021667"/>
    <w:rsid w:val="000241CA"/>
    <w:rsid w:val="00024610"/>
    <w:rsid w:val="00024A7A"/>
    <w:rsid w:val="00025112"/>
    <w:rsid w:val="00027012"/>
    <w:rsid w:val="0002796A"/>
    <w:rsid w:val="00031550"/>
    <w:rsid w:val="00031BC5"/>
    <w:rsid w:val="00034739"/>
    <w:rsid w:val="0003477D"/>
    <w:rsid w:val="0003527B"/>
    <w:rsid w:val="00035D06"/>
    <w:rsid w:val="00041A99"/>
    <w:rsid w:val="00043CC3"/>
    <w:rsid w:val="0004518F"/>
    <w:rsid w:val="00047C84"/>
    <w:rsid w:val="00050786"/>
    <w:rsid w:val="00052BCD"/>
    <w:rsid w:val="00054155"/>
    <w:rsid w:val="0005553A"/>
    <w:rsid w:val="000566C7"/>
    <w:rsid w:val="00057208"/>
    <w:rsid w:val="00060106"/>
    <w:rsid w:val="00061D0D"/>
    <w:rsid w:val="000627B3"/>
    <w:rsid w:val="000630F5"/>
    <w:rsid w:val="00063935"/>
    <w:rsid w:val="000659BF"/>
    <w:rsid w:val="00071097"/>
    <w:rsid w:val="00074AA8"/>
    <w:rsid w:val="0007576C"/>
    <w:rsid w:val="00081C7F"/>
    <w:rsid w:val="00083BA9"/>
    <w:rsid w:val="00085475"/>
    <w:rsid w:val="0009139C"/>
    <w:rsid w:val="00091470"/>
    <w:rsid w:val="00091CC9"/>
    <w:rsid w:val="00091E89"/>
    <w:rsid w:val="0009289B"/>
    <w:rsid w:val="00093110"/>
    <w:rsid w:val="00093BA7"/>
    <w:rsid w:val="0009489C"/>
    <w:rsid w:val="0009716D"/>
    <w:rsid w:val="000A075B"/>
    <w:rsid w:val="000A0810"/>
    <w:rsid w:val="000A0E6F"/>
    <w:rsid w:val="000A24E2"/>
    <w:rsid w:val="000A3929"/>
    <w:rsid w:val="000A3EEE"/>
    <w:rsid w:val="000A4BA2"/>
    <w:rsid w:val="000A69D0"/>
    <w:rsid w:val="000A6C92"/>
    <w:rsid w:val="000A6C97"/>
    <w:rsid w:val="000A7217"/>
    <w:rsid w:val="000B01AE"/>
    <w:rsid w:val="000B0DD8"/>
    <w:rsid w:val="000B1C04"/>
    <w:rsid w:val="000B2094"/>
    <w:rsid w:val="000B296D"/>
    <w:rsid w:val="000B464E"/>
    <w:rsid w:val="000B62E1"/>
    <w:rsid w:val="000B6878"/>
    <w:rsid w:val="000B7D2E"/>
    <w:rsid w:val="000C036C"/>
    <w:rsid w:val="000C0B1A"/>
    <w:rsid w:val="000C135D"/>
    <w:rsid w:val="000C139E"/>
    <w:rsid w:val="000C2D8F"/>
    <w:rsid w:val="000C5EBD"/>
    <w:rsid w:val="000C779A"/>
    <w:rsid w:val="000D0D55"/>
    <w:rsid w:val="000D5532"/>
    <w:rsid w:val="000D73A1"/>
    <w:rsid w:val="000E1926"/>
    <w:rsid w:val="000E419D"/>
    <w:rsid w:val="000E625C"/>
    <w:rsid w:val="000E79F7"/>
    <w:rsid w:val="000F35CE"/>
    <w:rsid w:val="000F49D3"/>
    <w:rsid w:val="000F71B0"/>
    <w:rsid w:val="0010062C"/>
    <w:rsid w:val="00100B0C"/>
    <w:rsid w:val="00103620"/>
    <w:rsid w:val="00104656"/>
    <w:rsid w:val="00106305"/>
    <w:rsid w:val="00106891"/>
    <w:rsid w:val="00110314"/>
    <w:rsid w:val="00110321"/>
    <w:rsid w:val="0011154E"/>
    <w:rsid w:val="00112DE3"/>
    <w:rsid w:val="001132D4"/>
    <w:rsid w:val="00114689"/>
    <w:rsid w:val="00115A6E"/>
    <w:rsid w:val="001200FA"/>
    <w:rsid w:val="00120283"/>
    <w:rsid w:val="00121155"/>
    <w:rsid w:val="0012305F"/>
    <w:rsid w:val="00123223"/>
    <w:rsid w:val="00124E06"/>
    <w:rsid w:val="0012641D"/>
    <w:rsid w:val="00127D2D"/>
    <w:rsid w:val="00130F18"/>
    <w:rsid w:val="00131073"/>
    <w:rsid w:val="00132707"/>
    <w:rsid w:val="00133B14"/>
    <w:rsid w:val="00134477"/>
    <w:rsid w:val="001351B8"/>
    <w:rsid w:val="00135456"/>
    <w:rsid w:val="001365E8"/>
    <w:rsid w:val="0013767F"/>
    <w:rsid w:val="00140549"/>
    <w:rsid w:val="0014092F"/>
    <w:rsid w:val="00143997"/>
    <w:rsid w:val="0014791B"/>
    <w:rsid w:val="00150F18"/>
    <w:rsid w:val="00151844"/>
    <w:rsid w:val="00152098"/>
    <w:rsid w:val="00153C62"/>
    <w:rsid w:val="00155DA7"/>
    <w:rsid w:val="00156962"/>
    <w:rsid w:val="00156FDD"/>
    <w:rsid w:val="0016500E"/>
    <w:rsid w:val="00166329"/>
    <w:rsid w:val="00170E90"/>
    <w:rsid w:val="0017559A"/>
    <w:rsid w:val="00175A71"/>
    <w:rsid w:val="00177611"/>
    <w:rsid w:val="0018053B"/>
    <w:rsid w:val="00180B7A"/>
    <w:rsid w:val="00183E2F"/>
    <w:rsid w:val="00184A13"/>
    <w:rsid w:val="00186780"/>
    <w:rsid w:val="001876E4"/>
    <w:rsid w:val="001921B5"/>
    <w:rsid w:val="001923DE"/>
    <w:rsid w:val="00193EB4"/>
    <w:rsid w:val="001969D0"/>
    <w:rsid w:val="001A030A"/>
    <w:rsid w:val="001A04CA"/>
    <w:rsid w:val="001A34A9"/>
    <w:rsid w:val="001A45FC"/>
    <w:rsid w:val="001A4910"/>
    <w:rsid w:val="001B14C4"/>
    <w:rsid w:val="001B1FC5"/>
    <w:rsid w:val="001B662B"/>
    <w:rsid w:val="001B69B0"/>
    <w:rsid w:val="001B70F1"/>
    <w:rsid w:val="001C1A9C"/>
    <w:rsid w:val="001D38AA"/>
    <w:rsid w:val="001D38E7"/>
    <w:rsid w:val="001D59E1"/>
    <w:rsid w:val="001D7BBA"/>
    <w:rsid w:val="001D7E14"/>
    <w:rsid w:val="001E045F"/>
    <w:rsid w:val="001E0565"/>
    <w:rsid w:val="001E3B6B"/>
    <w:rsid w:val="001E52AE"/>
    <w:rsid w:val="001F1C3F"/>
    <w:rsid w:val="001F277D"/>
    <w:rsid w:val="001F386A"/>
    <w:rsid w:val="001F414C"/>
    <w:rsid w:val="001F4963"/>
    <w:rsid w:val="001F4F01"/>
    <w:rsid w:val="001F617B"/>
    <w:rsid w:val="001F688C"/>
    <w:rsid w:val="001F7846"/>
    <w:rsid w:val="001F7A4C"/>
    <w:rsid w:val="00200130"/>
    <w:rsid w:val="00200DDE"/>
    <w:rsid w:val="002013BE"/>
    <w:rsid w:val="00201EA7"/>
    <w:rsid w:val="00202488"/>
    <w:rsid w:val="00203A9D"/>
    <w:rsid w:val="00205736"/>
    <w:rsid w:val="00207C03"/>
    <w:rsid w:val="00210F68"/>
    <w:rsid w:val="00211DE9"/>
    <w:rsid w:val="0021270E"/>
    <w:rsid w:val="00215BB0"/>
    <w:rsid w:val="00217F7D"/>
    <w:rsid w:val="00220B82"/>
    <w:rsid w:val="002211BC"/>
    <w:rsid w:val="0022185F"/>
    <w:rsid w:val="002228D1"/>
    <w:rsid w:val="00223168"/>
    <w:rsid w:val="0022401E"/>
    <w:rsid w:val="00224133"/>
    <w:rsid w:val="0022532C"/>
    <w:rsid w:val="00225811"/>
    <w:rsid w:val="0022762C"/>
    <w:rsid w:val="002302DB"/>
    <w:rsid w:val="00230BB9"/>
    <w:rsid w:val="002314DB"/>
    <w:rsid w:val="00232C90"/>
    <w:rsid w:val="00233093"/>
    <w:rsid w:val="00237430"/>
    <w:rsid w:val="00240596"/>
    <w:rsid w:val="00244600"/>
    <w:rsid w:val="00251573"/>
    <w:rsid w:val="00253BA7"/>
    <w:rsid w:val="002543E8"/>
    <w:rsid w:val="00254F6B"/>
    <w:rsid w:val="0025553D"/>
    <w:rsid w:val="00256C9B"/>
    <w:rsid w:val="00257041"/>
    <w:rsid w:val="0026014B"/>
    <w:rsid w:val="00261CA3"/>
    <w:rsid w:val="002626CB"/>
    <w:rsid w:val="00262CF6"/>
    <w:rsid w:val="00264387"/>
    <w:rsid w:val="00264C80"/>
    <w:rsid w:val="00265B92"/>
    <w:rsid w:val="00267329"/>
    <w:rsid w:val="00267833"/>
    <w:rsid w:val="002717BE"/>
    <w:rsid w:val="00271893"/>
    <w:rsid w:val="00272C8A"/>
    <w:rsid w:val="002730AC"/>
    <w:rsid w:val="00276066"/>
    <w:rsid w:val="00277C15"/>
    <w:rsid w:val="00280AE2"/>
    <w:rsid w:val="002840C6"/>
    <w:rsid w:val="00287065"/>
    <w:rsid w:val="002920EE"/>
    <w:rsid w:val="00293AAA"/>
    <w:rsid w:val="00293CEB"/>
    <w:rsid w:val="0029432E"/>
    <w:rsid w:val="0029499F"/>
    <w:rsid w:val="00295789"/>
    <w:rsid w:val="00295E6E"/>
    <w:rsid w:val="00297BFA"/>
    <w:rsid w:val="002A0791"/>
    <w:rsid w:val="002A2235"/>
    <w:rsid w:val="002A31DD"/>
    <w:rsid w:val="002A3753"/>
    <w:rsid w:val="002A4D23"/>
    <w:rsid w:val="002A587A"/>
    <w:rsid w:val="002A5AC2"/>
    <w:rsid w:val="002A75D3"/>
    <w:rsid w:val="002A78C3"/>
    <w:rsid w:val="002B1AD1"/>
    <w:rsid w:val="002B1D5E"/>
    <w:rsid w:val="002B2976"/>
    <w:rsid w:val="002B38BA"/>
    <w:rsid w:val="002B433C"/>
    <w:rsid w:val="002B4DBD"/>
    <w:rsid w:val="002B5C2C"/>
    <w:rsid w:val="002B6319"/>
    <w:rsid w:val="002B6944"/>
    <w:rsid w:val="002C265E"/>
    <w:rsid w:val="002C2E66"/>
    <w:rsid w:val="002C4568"/>
    <w:rsid w:val="002C542E"/>
    <w:rsid w:val="002C58CF"/>
    <w:rsid w:val="002C7CB5"/>
    <w:rsid w:val="002C7CD7"/>
    <w:rsid w:val="002D16DB"/>
    <w:rsid w:val="002D2FE4"/>
    <w:rsid w:val="002D481E"/>
    <w:rsid w:val="002D650A"/>
    <w:rsid w:val="002D7463"/>
    <w:rsid w:val="002D7723"/>
    <w:rsid w:val="002E071F"/>
    <w:rsid w:val="002E10D0"/>
    <w:rsid w:val="002E1A95"/>
    <w:rsid w:val="002E308E"/>
    <w:rsid w:val="002E3C76"/>
    <w:rsid w:val="002F1329"/>
    <w:rsid w:val="002F1AA3"/>
    <w:rsid w:val="002F763B"/>
    <w:rsid w:val="003039C6"/>
    <w:rsid w:val="00303EF2"/>
    <w:rsid w:val="00303FE5"/>
    <w:rsid w:val="0030453C"/>
    <w:rsid w:val="003056FE"/>
    <w:rsid w:val="00305C4B"/>
    <w:rsid w:val="00310039"/>
    <w:rsid w:val="00310F1C"/>
    <w:rsid w:val="00312C74"/>
    <w:rsid w:val="00314E1D"/>
    <w:rsid w:val="00317000"/>
    <w:rsid w:val="00317427"/>
    <w:rsid w:val="003174D7"/>
    <w:rsid w:val="00320368"/>
    <w:rsid w:val="00322233"/>
    <w:rsid w:val="00323B74"/>
    <w:rsid w:val="00324FA0"/>
    <w:rsid w:val="00333824"/>
    <w:rsid w:val="00335E05"/>
    <w:rsid w:val="00336938"/>
    <w:rsid w:val="00340691"/>
    <w:rsid w:val="003406E0"/>
    <w:rsid w:val="00340D27"/>
    <w:rsid w:val="00341DA7"/>
    <w:rsid w:val="0034286B"/>
    <w:rsid w:val="003441DA"/>
    <w:rsid w:val="00344E40"/>
    <w:rsid w:val="00346104"/>
    <w:rsid w:val="00346366"/>
    <w:rsid w:val="00346B78"/>
    <w:rsid w:val="00347A37"/>
    <w:rsid w:val="00347BD5"/>
    <w:rsid w:val="00355A9B"/>
    <w:rsid w:val="00361478"/>
    <w:rsid w:val="00361A25"/>
    <w:rsid w:val="00362A05"/>
    <w:rsid w:val="0036580D"/>
    <w:rsid w:val="003671E6"/>
    <w:rsid w:val="00367962"/>
    <w:rsid w:val="00377370"/>
    <w:rsid w:val="00377621"/>
    <w:rsid w:val="003778F2"/>
    <w:rsid w:val="003800CC"/>
    <w:rsid w:val="003800EB"/>
    <w:rsid w:val="003809F8"/>
    <w:rsid w:val="00381093"/>
    <w:rsid w:val="0038128C"/>
    <w:rsid w:val="0038166E"/>
    <w:rsid w:val="003827C0"/>
    <w:rsid w:val="00383222"/>
    <w:rsid w:val="00383C1A"/>
    <w:rsid w:val="00384866"/>
    <w:rsid w:val="00384F9C"/>
    <w:rsid w:val="003908B5"/>
    <w:rsid w:val="00392306"/>
    <w:rsid w:val="003924C7"/>
    <w:rsid w:val="00392920"/>
    <w:rsid w:val="00393F60"/>
    <w:rsid w:val="00395813"/>
    <w:rsid w:val="00395BCE"/>
    <w:rsid w:val="00396F81"/>
    <w:rsid w:val="00397253"/>
    <w:rsid w:val="0039738E"/>
    <w:rsid w:val="003A1B54"/>
    <w:rsid w:val="003A1FEC"/>
    <w:rsid w:val="003A27C9"/>
    <w:rsid w:val="003A322D"/>
    <w:rsid w:val="003A4972"/>
    <w:rsid w:val="003A567C"/>
    <w:rsid w:val="003A6C37"/>
    <w:rsid w:val="003B06CD"/>
    <w:rsid w:val="003B21C5"/>
    <w:rsid w:val="003B3ACD"/>
    <w:rsid w:val="003B3BBB"/>
    <w:rsid w:val="003B74F5"/>
    <w:rsid w:val="003C0353"/>
    <w:rsid w:val="003C04D6"/>
    <w:rsid w:val="003C0595"/>
    <w:rsid w:val="003C07BC"/>
    <w:rsid w:val="003C496A"/>
    <w:rsid w:val="003C5CA7"/>
    <w:rsid w:val="003C7C87"/>
    <w:rsid w:val="003D06BC"/>
    <w:rsid w:val="003D1351"/>
    <w:rsid w:val="003D1786"/>
    <w:rsid w:val="003D321E"/>
    <w:rsid w:val="003D3EF1"/>
    <w:rsid w:val="003E3096"/>
    <w:rsid w:val="003E48CF"/>
    <w:rsid w:val="003E4DA3"/>
    <w:rsid w:val="003F224C"/>
    <w:rsid w:val="003F33AB"/>
    <w:rsid w:val="003F5625"/>
    <w:rsid w:val="003F5B3E"/>
    <w:rsid w:val="003F768D"/>
    <w:rsid w:val="00400565"/>
    <w:rsid w:val="00400574"/>
    <w:rsid w:val="00402723"/>
    <w:rsid w:val="004028CA"/>
    <w:rsid w:val="0040350B"/>
    <w:rsid w:val="00403928"/>
    <w:rsid w:val="004065E6"/>
    <w:rsid w:val="004076B4"/>
    <w:rsid w:val="004120C4"/>
    <w:rsid w:val="00412D31"/>
    <w:rsid w:val="0041330C"/>
    <w:rsid w:val="00416E0C"/>
    <w:rsid w:val="00417901"/>
    <w:rsid w:val="00417919"/>
    <w:rsid w:val="004235F7"/>
    <w:rsid w:val="00424167"/>
    <w:rsid w:val="004263C3"/>
    <w:rsid w:val="00426C39"/>
    <w:rsid w:val="00435793"/>
    <w:rsid w:val="00436277"/>
    <w:rsid w:val="004373B8"/>
    <w:rsid w:val="00440BA2"/>
    <w:rsid w:val="004416C4"/>
    <w:rsid w:val="00445880"/>
    <w:rsid w:val="00446780"/>
    <w:rsid w:val="00447A32"/>
    <w:rsid w:val="00447C0E"/>
    <w:rsid w:val="00447D26"/>
    <w:rsid w:val="0045425B"/>
    <w:rsid w:val="0045535D"/>
    <w:rsid w:val="0045763F"/>
    <w:rsid w:val="00457D40"/>
    <w:rsid w:val="004600C5"/>
    <w:rsid w:val="0046179D"/>
    <w:rsid w:val="004625D6"/>
    <w:rsid w:val="00464582"/>
    <w:rsid w:val="00464ACA"/>
    <w:rsid w:val="004650A5"/>
    <w:rsid w:val="00465C6D"/>
    <w:rsid w:val="00467036"/>
    <w:rsid w:val="00467DC6"/>
    <w:rsid w:val="004707FD"/>
    <w:rsid w:val="00470B26"/>
    <w:rsid w:val="0047186B"/>
    <w:rsid w:val="00471FD4"/>
    <w:rsid w:val="004762AA"/>
    <w:rsid w:val="0047692D"/>
    <w:rsid w:val="00483361"/>
    <w:rsid w:val="00483607"/>
    <w:rsid w:val="00483FE7"/>
    <w:rsid w:val="00484B25"/>
    <w:rsid w:val="004852E3"/>
    <w:rsid w:val="004863E3"/>
    <w:rsid w:val="00494041"/>
    <w:rsid w:val="00494761"/>
    <w:rsid w:val="00495BD7"/>
    <w:rsid w:val="00495C46"/>
    <w:rsid w:val="004965F1"/>
    <w:rsid w:val="004975CF"/>
    <w:rsid w:val="00497669"/>
    <w:rsid w:val="004A2E01"/>
    <w:rsid w:val="004A4781"/>
    <w:rsid w:val="004A4B46"/>
    <w:rsid w:val="004A53FD"/>
    <w:rsid w:val="004A629C"/>
    <w:rsid w:val="004B0811"/>
    <w:rsid w:val="004B3C89"/>
    <w:rsid w:val="004B4403"/>
    <w:rsid w:val="004B4A8B"/>
    <w:rsid w:val="004B5942"/>
    <w:rsid w:val="004B6CD9"/>
    <w:rsid w:val="004B7C4C"/>
    <w:rsid w:val="004C0408"/>
    <w:rsid w:val="004C05FF"/>
    <w:rsid w:val="004C3FCD"/>
    <w:rsid w:val="004C5C43"/>
    <w:rsid w:val="004C6CA1"/>
    <w:rsid w:val="004D13C3"/>
    <w:rsid w:val="004D4E6E"/>
    <w:rsid w:val="004D4F36"/>
    <w:rsid w:val="004D68F3"/>
    <w:rsid w:val="004D6F16"/>
    <w:rsid w:val="004D72FC"/>
    <w:rsid w:val="004E04B9"/>
    <w:rsid w:val="004E05CE"/>
    <w:rsid w:val="004E3AD3"/>
    <w:rsid w:val="004E67B6"/>
    <w:rsid w:val="004E77FC"/>
    <w:rsid w:val="004E78C4"/>
    <w:rsid w:val="004F00D6"/>
    <w:rsid w:val="004F083C"/>
    <w:rsid w:val="004F16CE"/>
    <w:rsid w:val="004F5B3A"/>
    <w:rsid w:val="004F5F1C"/>
    <w:rsid w:val="004F6836"/>
    <w:rsid w:val="00500846"/>
    <w:rsid w:val="00505B7F"/>
    <w:rsid w:val="00507172"/>
    <w:rsid w:val="00507642"/>
    <w:rsid w:val="00507BDE"/>
    <w:rsid w:val="0051223E"/>
    <w:rsid w:val="005122F5"/>
    <w:rsid w:val="00512C9E"/>
    <w:rsid w:val="00514C9A"/>
    <w:rsid w:val="00516067"/>
    <w:rsid w:val="00516A49"/>
    <w:rsid w:val="00521EA0"/>
    <w:rsid w:val="0052349A"/>
    <w:rsid w:val="00525437"/>
    <w:rsid w:val="00525516"/>
    <w:rsid w:val="00527A28"/>
    <w:rsid w:val="00530C88"/>
    <w:rsid w:val="00535555"/>
    <w:rsid w:val="00537F89"/>
    <w:rsid w:val="00540739"/>
    <w:rsid w:val="00542F36"/>
    <w:rsid w:val="0054399E"/>
    <w:rsid w:val="00547B7C"/>
    <w:rsid w:val="00550837"/>
    <w:rsid w:val="0055145D"/>
    <w:rsid w:val="00552192"/>
    <w:rsid w:val="0055256E"/>
    <w:rsid w:val="005545D1"/>
    <w:rsid w:val="00557F6B"/>
    <w:rsid w:val="00566539"/>
    <w:rsid w:val="005715FE"/>
    <w:rsid w:val="00572D18"/>
    <w:rsid w:val="005731B9"/>
    <w:rsid w:val="0057383D"/>
    <w:rsid w:val="005764D3"/>
    <w:rsid w:val="005807B7"/>
    <w:rsid w:val="00582659"/>
    <w:rsid w:val="0058418B"/>
    <w:rsid w:val="005846C1"/>
    <w:rsid w:val="0058667B"/>
    <w:rsid w:val="005903A0"/>
    <w:rsid w:val="0059083F"/>
    <w:rsid w:val="00590F54"/>
    <w:rsid w:val="00590FEB"/>
    <w:rsid w:val="00592614"/>
    <w:rsid w:val="00592FF6"/>
    <w:rsid w:val="00595A5F"/>
    <w:rsid w:val="005968B3"/>
    <w:rsid w:val="00596A7E"/>
    <w:rsid w:val="00596CF6"/>
    <w:rsid w:val="00597BE5"/>
    <w:rsid w:val="00597FD8"/>
    <w:rsid w:val="005A01AD"/>
    <w:rsid w:val="005A23B1"/>
    <w:rsid w:val="005A28D9"/>
    <w:rsid w:val="005A41F8"/>
    <w:rsid w:val="005A4F82"/>
    <w:rsid w:val="005A6314"/>
    <w:rsid w:val="005B0847"/>
    <w:rsid w:val="005B1C8A"/>
    <w:rsid w:val="005B2925"/>
    <w:rsid w:val="005B389E"/>
    <w:rsid w:val="005B4838"/>
    <w:rsid w:val="005B49B1"/>
    <w:rsid w:val="005B5261"/>
    <w:rsid w:val="005C0EA8"/>
    <w:rsid w:val="005C2B9F"/>
    <w:rsid w:val="005C39B0"/>
    <w:rsid w:val="005C516C"/>
    <w:rsid w:val="005D0854"/>
    <w:rsid w:val="005D0EF3"/>
    <w:rsid w:val="005D2F10"/>
    <w:rsid w:val="005D3526"/>
    <w:rsid w:val="005D40E2"/>
    <w:rsid w:val="005D4D4F"/>
    <w:rsid w:val="005D55C1"/>
    <w:rsid w:val="005E06C2"/>
    <w:rsid w:val="005E0E4C"/>
    <w:rsid w:val="005E18F6"/>
    <w:rsid w:val="005E37C6"/>
    <w:rsid w:val="005E4B8E"/>
    <w:rsid w:val="005E5B90"/>
    <w:rsid w:val="005E727A"/>
    <w:rsid w:val="005E72F3"/>
    <w:rsid w:val="005E78C1"/>
    <w:rsid w:val="005E7A2F"/>
    <w:rsid w:val="005F0614"/>
    <w:rsid w:val="005F175A"/>
    <w:rsid w:val="005F1E13"/>
    <w:rsid w:val="005F1F2A"/>
    <w:rsid w:val="005F1FCB"/>
    <w:rsid w:val="005F2FB2"/>
    <w:rsid w:val="005F3531"/>
    <w:rsid w:val="005F43E8"/>
    <w:rsid w:val="005F43FF"/>
    <w:rsid w:val="005F5A00"/>
    <w:rsid w:val="005F6248"/>
    <w:rsid w:val="005F66BC"/>
    <w:rsid w:val="005F76DC"/>
    <w:rsid w:val="00601D6B"/>
    <w:rsid w:val="0060223F"/>
    <w:rsid w:val="006066B6"/>
    <w:rsid w:val="00612862"/>
    <w:rsid w:val="00612DF4"/>
    <w:rsid w:val="0061382C"/>
    <w:rsid w:val="006140E2"/>
    <w:rsid w:val="00616898"/>
    <w:rsid w:val="0062067B"/>
    <w:rsid w:val="00621279"/>
    <w:rsid w:val="0062241B"/>
    <w:rsid w:val="00622773"/>
    <w:rsid w:val="00623FE2"/>
    <w:rsid w:val="00625235"/>
    <w:rsid w:val="0062632C"/>
    <w:rsid w:val="006274B0"/>
    <w:rsid w:val="0063204A"/>
    <w:rsid w:val="00634ABD"/>
    <w:rsid w:val="00635622"/>
    <w:rsid w:val="00635DBD"/>
    <w:rsid w:val="006377B4"/>
    <w:rsid w:val="00637FAF"/>
    <w:rsid w:val="00640854"/>
    <w:rsid w:val="006426D5"/>
    <w:rsid w:val="0064379A"/>
    <w:rsid w:val="00646F87"/>
    <w:rsid w:val="0065181D"/>
    <w:rsid w:val="00652044"/>
    <w:rsid w:val="00652EA7"/>
    <w:rsid w:val="0065308A"/>
    <w:rsid w:val="00655753"/>
    <w:rsid w:val="0065663E"/>
    <w:rsid w:val="00656F22"/>
    <w:rsid w:val="00661CAF"/>
    <w:rsid w:val="00662C9D"/>
    <w:rsid w:val="00670295"/>
    <w:rsid w:val="00670DC2"/>
    <w:rsid w:val="00673759"/>
    <w:rsid w:val="00674ED7"/>
    <w:rsid w:val="00675F00"/>
    <w:rsid w:val="006764D6"/>
    <w:rsid w:val="00677176"/>
    <w:rsid w:val="00680095"/>
    <w:rsid w:val="00681BE0"/>
    <w:rsid w:val="00685FD2"/>
    <w:rsid w:val="0068675F"/>
    <w:rsid w:val="00686EB3"/>
    <w:rsid w:val="00687DAF"/>
    <w:rsid w:val="00692BB0"/>
    <w:rsid w:val="00692D76"/>
    <w:rsid w:val="00692EE2"/>
    <w:rsid w:val="00694084"/>
    <w:rsid w:val="00694748"/>
    <w:rsid w:val="00697C32"/>
    <w:rsid w:val="006A1829"/>
    <w:rsid w:val="006A1BE2"/>
    <w:rsid w:val="006A21D0"/>
    <w:rsid w:val="006A28A6"/>
    <w:rsid w:val="006A5679"/>
    <w:rsid w:val="006A5957"/>
    <w:rsid w:val="006B0A39"/>
    <w:rsid w:val="006B1249"/>
    <w:rsid w:val="006B1F59"/>
    <w:rsid w:val="006B248A"/>
    <w:rsid w:val="006B39F9"/>
    <w:rsid w:val="006B3A21"/>
    <w:rsid w:val="006B4CAC"/>
    <w:rsid w:val="006B5F0E"/>
    <w:rsid w:val="006B6691"/>
    <w:rsid w:val="006C1D01"/>
    <w:rsid w:val="006C2998"/>
    <w:rsid w:val="006C364A"/>
    <w:rsid w:val="006C386F"/>
    <w:rsid w:val="006C3977"/>
    <w:rsid w:val="006C6314"/>
    <w:rsid w:val="006C7D50"/>
    <w:rsid w:val="006D0018"/>
    <w:rsid w:val="006D0686"/>
    <w:rsid w:val="006D37C9"/>
    <w:rsid w:val="006D4E1C"/>
    <w:rsid w:val="006D7591"/>
    <w:rsid w:val="006E0A3F"/>
    <w:rsid w:val="006E14C8"/>
    <w:rsid w:val="006E7279"/>
    <w:rsid w:val="006F0879"/>
    <w:rsid w:val="006F4677"/>
    <w:rsid w:val="006F4F5A"/>
    <w:rsid w:val="006F52C4"/>
    <w:rsid w:val="006F7C9B"/>
    <w:rsid w:val="007002F2"/>
    <w:rsid w:val="00701127"/>
    <w:rsid w:val="00701FF2"/>
    <w:rsid w:val="00703BFC"/>
    <w:rsid w:val="007065F9"/>
    <w:rsid w:val="00711103"/>
    <w:rsid w:val="00711499"/>
    <w:rsid w:val="00712AAF"/>
    <w:rsid w:val="00712DBE"/>
    <w:rsid w:val="0071440F"/>
    <w:rsid w:val="007149D3"/>
    <w:rsid w:val="00716183"/>
    <w:rsid w:val="0072315F"/>
    <w:rsid w:val="00725DE1"/>
    <w:rsid w:val="00727D50"/>
    <w:rsid w:val="0073061D"/>
    <w:rsid w:val="00730B2C"/>
    <w:rsid w:val="00732B1A"/>
    <w:rsid w:val="00733E9E"/>
    <w:rsid w:val="0074761D"/>
    <w:rsid w:val="00750B84"/>
    <w:rsid w:val="00752F5A"/>
    <w:rsid w:val="00754040"/>
    <w:rsid w:val="00754FB9"/>
    <w:rsid w:val="00756795"/>
    <w:rsid w:val="00756CDA"/>
    <w:rsid w:val="00756EE9"/>
    <w:rsid w:val="007572C6"/>
    <w:rsid w:val="00757EBA"/>
    <w:rsid w:val="00761E32"/>
    <w:rsid w:val="007625DF"/>
    <w:rsid w:val="00764818"/>
    <w:rsid w:val="00764F86"/>
    <w:rsid w:val="00765372"/>
    <w:rsid w:val="007660FB"/>
    <w:rsid w:val="00766C8B"/>
    <w:rsid w:val="00767ACC"/>
    <w:rsid w:val="00767EF0"/>
    <w:rsid w:val="00771C28"/>
    <w:rsid w:val="00773163"/>
    <w:rsid w:val="00775DDB"/>
    <w:rsid w:val="00776D12"/>
    <w:rsid w:val="00776D1F"/>
    <w:rsid w:val="00777E54"/>
    <w:rsid w:val="0078207D"/>
    <w:rsid w:val="00785487"/>
    <w:rsid w:val="00785CAE"/>
    <w:rsid w:val="007876F2"/>
    <w:rsid w:val="00790652"/>
    <w:rsid w:val="00792454"/>
    <w:rsid w:val="0079317E"/>
    <w:rsid w:val="00796847"/>
    <w:rsid w:val="007A24F0"/>
    <w:rsid w:val="007A28A3"/>
    <w:rsid w:val="007A36DE"/>
    <w:rsid w:val="007A38AA"/>
    <w:rsid w:val="007A56CD"/>
    <w:rsid w:val="007A5D7E"/>
    <w:rsid w:val="007A624A"/>
    <w:rsid w:val="007A654F"/>
    <w:rsid w:val="007A664B"/>
    <w:rsid w:val="007A678A"/>
    <w:rsid w:val="007A730E"/>
    <w:rsid w:val="007A7584"/>
    <w:rsid w:val="007B1190"/>
    <w:rsid w:val="007B246D"/>
    <w:rsid w:val="007B351D"/>
    <w:rsid w:val="007B5E5B"/>
    <w:rsid w:val="007B63D1"/>
    <w:rsid w:val="007C0AB9"/>
    <w:rsid w:val="007C0AE1"/>
    <w:rsid w:val="007C0E50"/>
    <w:rsid w:val="007C107F"/>
    <w:rsid w:val="007C21CF"/>
    <w:rsid w:val="007C332B"/>
    <w:rsid w:val="007C3D2C"/>
    <w:rsid w:val="007C3FE2"/>
    <w:rsid w:val="007C4FC4"/>
    <w:rsid w:val="007C641C"/>
    <w:rsid w:val="007C6B6A"/>
    <w:rsid w:val="007C6C6F"/>
    <w:rsid w:val="007C6CF8"/>
    <w:rsid w:val="007C6E04"/>
    <w:rsid w:val="007D0E7F"/>
    <w:rsid w:val="007D3917"/>
    <w:rsid w:val="007D4792"/>
    <w:rsid w:val="007D5ACE"/>
    <w:rsid w:val="007D6D3D"/>
    <w:rsid w:val="007D775F"/>
    <w:rsid w:val="007D7BC5"/>
    <w:rsid w:val="007E19AA"/>
    <w:rsid w:val="007E201A"/>
    <w:rsid w:val="007E2A78"/>
    <w:rsid w:val="007E3E6A"/>
    <w:rsid w:val="007E7412"/>
    <w:rsid w:val="007E7B27"/>
    <w:rsid w:val="007F00BD"/>
    <w:rsid w:val="007F1133"/>
    <w:rsid w:val="007F140C"/>
    <w:rsid w:val="007F1C2E"/>
    <w:rsid w:val="007F20FA"/>
    <w:rsid w:val="007F218B"/>
    <w:rsid w:val="007F241B"/>
    <w:rsid w:val="007F359B"/>
    <w:rsid w:val="007F37DD"/>
    <w:rsid w:val="007F3A30"/>
    <w:rsid w:val="007F3E9A"/>
    <w:rsid w:val="007F3EDA"/>
    <w:rsid w:val="007F4BE4"/>
    <w:rsid w:val="007F4E1D"/>
    <w:rsid w:val="007F6712"/>
    <w:rsid w:val="007F712D"/>
    <w:rsid w:val="007F7150"/>
    <w:rsid w:val="0080176C"/>
    <w:rsid w:val="00802260"/>
    <w:rsid w:val="00802572"/>
    <w:rsid w:val="008027F6"/>
    <w:rsid w:val="00803C38"/>
    <w:rsid w:val="0080462C"/>
    <w:rsid w:val="00806250"/>
    <w:rsid w:val="00806A8E"/>
    <w:rsid w:val="00806C71"/>
    <w:rsid w:val="00807489"/>
    <w:rsid w:val="00810628"/>
    <w:rsid w:val="0081281C"/>
    <w:rsid w:val="008146C7"/>
    <w:rsid w:val="00820A88"/>
    <w:rsid w:val="00821391"/>
    <w:rsid w:val="00821472"/>
    <w:rsid w:val="0082384B"/>
    <w:rsid w:val="00825ED2"/>
    <w:rsid w:val="00827DDD"/>
    <w:rsid w:val="0083219B"/>
    <w:rsid w:val="00832424"/>
    <w:rsid w:val="008342E7"/>
    <w:rsid w:val="0083489A"/>
    <w:rsid w:val="008348E5"/>
    <w:rsid w:val="00837412"/>
    <w:rsid w:val="00842C08"/>
    <w:rsid w:val="00847218"/>
    <w:rsid w:val="00847C7F"/>
    <w:rsid w:val="00850F0A"/>
    <w:rsid w:val="00851924"/>
    <w:rsid w:val="00852CEB"/>
    <w:rsid w:val="00852F1A"/>
    <w:rsid w:val="008547E3"/>
    <w:rsid w:val="00862DA2"/>
    <w:rsid w:val="00862F61"/>
    <w:rsid w:val="00864879"/>
    <w:rsid w:val="00864CAC"/>
    <w:rsid w:val="00865080"/>
    <w:rsid w:val="008663A7"/>
    <w:rsid w:val="008667E7"/>
    <w:rsid w:val="008670A7"/>
    <w:rsid w:val="00867668"/>
    <w:rsid w:val="00873F6D"/>
    <w:rsid w:val="0087599D"/>
    <w:rsid w:val="00876082"/>
    <w:rsid w:val="00877530"/>
    <w:rsid w:val="008809F2"/>
    <w:rsid w:val="0088128F"/>
    <w:rsid w:val="008838B8"/>
    <w:rsid w:val="00883CD1"/>
    <w:rsid w:val="0088484C"/>
    <w:rsid w:val="00885932"/>
    <w:rsid w:val="008865A7"/>
    <w:rsid w:val="0089060C"/>
    <w:rsid w:val="00894F8D"/>
    <w:rsid w:val="0089792E"/>
    <w:rsid w:val="00897FA4"/>
    <w:rsid w:val="008A0AA9"/>
    <w:rsid w:val="008A1857"/>
    <w:rsid w:val="008A31BC"/>
    <w:rsid w:val="008A3639"/>
    <w:rsid w:val="008A3A92"/>
    <w:rsid w:val="008A42AF"/>
    <w:rsid w:val="008B0D14"/>
    <w:rsid w:val="008B19AA"/>
    <w:rsid w:val="008B44BF"/>
    <w:rsid w:val="008B55D1"/>
    <w:rsid w:val="008B5BA1"/>
    <w:rsid w:val="008B6820"/>
    <w:rsid w:val="008C0C80"/>
    <w:rsid w:val="008C0E64"/>
    <w:rsid w:val="008C4182"/>
    <w:rsid w:val="008C7FAC"/>
    <w:rsid w:val="008D0D0A"/>
    <w:rsid w:val="008D0FFF"/>
    <w:rsid w:val="008D1036"/>
    <w:rsid w:val="008D121D"/>
    <w:rsid w:val="008D22D7"/>
    <w:rsid w:val="008D248B"/>
    <w:rsid w:val="008D51F4"/>
    <w:rsid w:val="008D5BB3"/>
    <w:rsid w:val="008D5DE3"/>
    <w:rsid w:val="008D767E"/>
    <w:rsid w:val="008E01E2"/>
    <w:rsid w:val="008E2769"/>
    <w:rsid w:val="008E27F7"/>
    <w:rsid w:val="008E5215"/>
    <w:rsid w:val="008E5612"/>
    <w:rsid w:val="008E5DD9"/>
    <w:rsid w:val="008E6222"/>
    <w:rsid w:val="008E6532"/>
    <w:rsid w:val="008E6611"/>
    <w:rsid w:val="008F34B7"/>
    <w:rsid w:val="008F3ED8"/>
    <w:rsid w:val="008F4605"/>
    <w:rsid w:val="008F4C52"/>
    <w:rsid w:val="008F6AE7"/>
    <w:rsid w:val="008F78CC"/>
    <w:rsid w:val="008F7BAF"/>
    <w:rsid w:val="00900BD0"/>
    <w:rsid w:val="00902464"/>
    <w:rsid w:val="00904904"/>
    <w:rsid w:val="00910956"/>
    <w:rsid w:val="00910B7C"/>
    <w:rsid w:val="00911719"/>
    <w:rsid w:val="0091371E"/>
    <w:rsid w:val="00914ADA"/>
    <w:rsid w:val="00915086"/>
    <w:rsid w:val="009153C9"/>
    <w:rsid w:val="00917B86"/>
    <w:rsid w:val="00917DC9"/>
    <w:rsid w:val="00921BD4"/>
    <w:rsid w:val="00921F0F"/>
    <w:rsid w:val="00923B76"/>
    <w:rsid w:val="00923FC3"/>
    <w:rsid w:val="009248BA"/>
    <w:rsid w:val="00924C8E"/>
    <w:rsid w:val="009250B5"/>
    <w:rsid w:val="009250CE"/>
    <w:rsid w:val="00925282"/>
    <w:rsid w:val="00925723"/>
    <w:rsid w:val="00925DC7"/>
    <w:rsid w:val="0092684A"/>
    <w:rsid w:val="009269C7"/>
    <w:rsid w:val="00927523"/>
    <w:rsid w:val="00930C60"/>
    <w:rsid w:val="00931CA6"/>
    <w:rsid w:val="00932203"/>
    <w:rsid w:val="00932B36"/>
    <w:rsid w:val="009338BF"/>
    <w:rsid w:val="00933919"/>
    <w:rsid w:val="00934037"/>
    <w:rsid w:val="0093463B"/>
    <w:rsid w:val="00941FBD"/>
    <w:rsid w:val="009428BA"/>
    <w:rsid w:val="00945599"/>
    <w:rsid w:val="009466E6"/>
    <w:rsid w:val="00946BF4"/>
    <w:rsid w:val="00950713"/>
    <w:rsid w:val="0095379B"/>
    <w:rsid w:val="009539D1"/>
    <w:rsid w:val="009543E8"/>
    <w:rsid w:val="00955167"/>
    <w:rsid w:val="00956008"/>
    <w:rsid w:val="00963696"/>
    <w:rsid w:val="009663C6"/>
    <w:rsid w:val="009671D4"/>
    <w:rsid w:val="0096771D"/>
    <w:rsid w:val="00967FF5"/>
    <w:rsid w:val="00971DEC"/>
    <w:rsid w:val="009721FB"/>
    <w:rsid w:val="0097253D"/>
    <w:rsid w:val="00972689"/>
    <w:rsid w:val="00972962"/>
    <w:rsid w:val="00972C1A"/>
    <w:rsid w:val="0097320A"/>
    <w:rsid w:val="0097325B"/>
    <w:rsid w:val="00973337"/>
    <w:rsid w:val="0097357F"/>
    <w:rsid w:val="00975CA0"/>
    <w:rsid w:val="00976401"/>
    <w:rsid w:val="0097796B"/>
    <w:rsid w:val="00977AFB"/>
    <w:rsid w:val="0098124E"/>
    <w:rsid w:val="00981624"/>
    <w:rsid w:val="009818F4"/>
    <w:rsid w:val="009822C9"/>
    <w:rsid w:val="009828EC"/>
    <w:rsid w:val="00984F97"/>
    <w:rsid w:val="0098782E"/>
    <w:rsid w:val="0099128C"/>
    <w:rsid w:val="00993E14"/>
    <w:rsid w:val="0099482A"/>
    <w:rsid w:val="00994A24"/>
    <w:rsid w:val="0099625E"/>
    <w:rsid w:val="00996794"/>
    <w:rsid w:val="009A212B"/>
    <w:rsid w:val="009A236C"/>
    <w:rsid w:val="009A2867"/>
    <w:rsid w:val="009A28E6"/>
    <w:rsid w:val="009A44BF"/>
    <w:rsid w:val="009A49BB"/>
    <w:rsid w:val="009B088A"/>
    <w:rsid w:val="009B14C0"/>
    <w:rsid w:val="009B2791"/>
    <w:rsid w:val="009B4884"/>
    <w:rsid w:val="009B4C75"/>
    <w:rsid w:val="009B56AB"/>
    <w:rsid w:val="009B59EC"/>
    <w:rsid w:val="009C2A87"/>
    <w:rsid w:val="009C7283"/>
    <w:rsid w:val="009D1CC5"/>
    <w:rsid w:val="009D3016"/>
    <w:rsid w:val="009D3202"/>
    <w:rsid w:val="009D3C35"/>
    <w:rsid w:val="009E0148"/>
    <w:rsid w:val="009E2CC6"/>
    <w:rsid w:val="009E379D"/>
    <w:rsid w:val="009E4F49"/>
    <w:rsid w:val="009E6E14"/>
    <w:rsid w:val="009E7799"/>
    <w:rsid w:val="009F0DBC"/>
    <w:rsid w:val="009F2208"/>
    <w:rsid w:val="009F2723"/>
    <w:rsid w:val="009F483C"/>
    <w:rsid w:val="00A0225F"/>
    <w:rsid w:val="00A02555"/>
    <w:rsid w:val="00A0356C"/>
    <w:rsid w:val="00A05C6B"/>
    <w:rsid w:val="00A06489"/>
    <w:rsid w:val="00A10DEA"/>
    <w:rsid w:val="00A11107"/>
    <w:rsid w:val="00A15943"/>
    <w:rsid w:val="00A21BDC"/>
    <w:rsid w:val="00A21C49"/>
    <w:rsid w:val="00A22008"/>
    <w:rsid w:val="00A24DBD"/>
    <w:rsid w:val="00A2524F"/>
    <w:rsid w:val="00A25E74"/>
    <w:rsid w:val="00A25F41"/>
    <w:rsid w:val="00A2611C"/>
    <w:rsid w:val="00A27762"/>
    <w:rsid w:val="00A3004C"/>
    <w:rsid w:val="00A312F8"/>
    <w:rsid w:val="00A3226D"/>
    <w:rsid w:val="00A37CB9"/>
    <w:rsid w:val="00A40B7C"/>
    <w:rsid w:val="00A41A2B"/>
    <w:rsid w:val="00A43608"/>
    <w:rsid w:val="00A45C89"/>
    <w:rsid w:val="00A45F37"/>
    <w:rsid w:val="00A52D41"/>
    <w:rsid w:val="00A541C7"/>
    <w:rsid w:val="00A5443A"/>
    <w:rsid w:val="00A56CA6"/>
    <w:rsid w:val="00A570FA"/>
    <w:rsid w:val="00A578F0"/>
    <w:rsid w:val="00A57E34"/>
    <w:rsid w:val="00A60E4D"/>
    <w:rsid w:val="00A615E0"/>
    <w:rsid w:val="00A61B52"/>
    <w:rsid w:val="00A623CD"/>
    <w:rsid w:val="00A63AFB"/>
    <w:rsid w:val="00A63DF4"/>
    <w:rsid w:val="00A64C3D"/>
    <w:rsid w:val="00A6533B"/>
    <w:rsid w:val="00A65A36"/>
    <w:rsid w:val="00A66FB6"/>
    <w:rsid w:val="00A67B4B"/>
    <w:rsid w:val="00A72E72"/>
    <w:rsid w:val="00A73916"/>
    <w:rsid w:val="00A74D29"/>
    <w:rsid w:val="00A76043"/>
    <w:rsid w:val="00A77112"/>
    <w:rsid w:val="00A81958"/>
    <w:rsid w:val="00A8267D"/>
    <w:rsid w:val="00A82BF0"/>
    <w:rsid w:val="00A82DDF"/>
    <w:rsid w:val="00A84269"/>
    <w:rsid w:val="00A85DC8"/>
    <w:rsid w:val="00A87739"/>
    <w:rsid w:val="00A87965"/>
    <w:rsid w:val="00A9411B"/>
    <w:rsid w:val="00A94474"/>
    <w:rsid w:val="00A94BA0"/>
    <w:rsid w:val="00A94D3B"/>
    <w:rsid w:val="00A97DFC"/>
    <w:rsid w:val="00AA1F98"/>
    <w:rsid w:val="00AA2722"/>
    <w:rsid w:val="00AA6DB1"/>
    <w:rsid w:val="00AA7DC1"/>
    <w:rsid w:val="00AB1734"/>
    <w:rsid w:val="00AB2AAA"/>
    <w:rsid w:val="00AB61E1"/>
    <w:rsid w:val="00AB6758"/>
    <w:rsid w:val="00AC0A68"/>
    <w:rsid w:val="00AC0E71"/>
    <w:rsid w:val="00AC1625"/>
    <w:rsid w:val="00AC1C21"/>
    <w:rsid w:val="00AC2E6A"/>
    <w:rsid w:val="00AC2EDD"/>
    <w:rsid w:val="00AC460A"/>
    <w:rsid w:val="00AC4972"/>
    <w:rsid w:val="00AC54FA"/>
    <w:rsid w:val="00AC5611"/>
    <w:rsid w:val="00AC79AD"/>
    <w:rsid w:val="00AD52B5"/>
    <w:rsid w:val="00AD5FFD"/>
    <w:rsid w:val="00AE1102"/>
    <w:rsid w:val="00AE2A3A"/>
    <w:rsid w:val="00AE2B24"/>
    <w:rsid w:val="00AE4D3C"/>
    <w:rsid w:val="00AE644C"/>
    <w:rsid w:val="00AE69A2"/>
    <w:rsid w:val="00AF02AE"/>
    <w:rsid w:val="00AF116D"/>
    <w:rsid w:val="00AF16F7"/>
    <w:rsid w:val="00AF44B5"/>
    <w:rsid w:val="00AF6CF4"/>
    <w:rsid w:val="00AF71D7"/>
    <w:rsid w:val="00AF725A"/>
    <w:rsid w:val="00B00DB5"/>
    <w:rsid w:val="00B013AC"/>
    <w:rsid w:val="00B01593"/>
    <w:rsid w:val="00B0183B"/>
    <w:rsid w:val="00B0394E"/>
    <w:rsid w:val="00B042DE"/>
    <w:rsid w:val="00B04575"/>
    <w:rsid w:val="00B07445"/>
    <w:rsid w:val="00B1332F"/>
    <w:rsid w:val="00B14FC3"/>
    <w:rsid w:val="00B155F4"/>
    <w:rsid w:val="00B2005E"/>
    <w:rsid w:val="00B20579"/>
    <w:rsid w:val="00B20932"/>
    <w:rsid w:val="00B2253A"/>
    <w:rsid w:val="00B22FA4"/>
    <w:rsid w:val="00B274CA"/>
    <w:rsid w:val="00B341E8"/>
    <w:rsid w:val="00B35801"/>
    <w:rsid w:val="00B36C53"/>
    <w:rsid w:val="00B378EF"/>
    <w:rsid w:val="00B40FB1"/>
    <w:rsid w:val="00B4194C"/>
    <w:rsid w:val="00B433F9"/>
    <w:rsid w:val="00B435D0"/>
    <w:rsid w:val="00B43FE4"/>
    <w:rsid w:val="00B441C6"/>
    <w:rsid w:val="00B4512F"/>
    <w:rsid w:val="00B47490"/>
    <w:rsid w:val="00B5486A"/>
    <w:rsid w:val="00B55C29"/>
    <w:rsid w:val="00B575E0"/>
    <w:rsid w:val="00B62FCE"/>
    <w:rsid w:val="00B65E64"/>
    <w:rsid w:val="00B663D2"/>
    <w:rsid w:val="00B66D20"/>
    <w:rsid w:val="00B67A88"/>
    <w:rsid w:val="00B70018"/>
    <w:rsid w:val="00B7095D"/>
    <w:rsid w:val="00B72D41"/>
    <w:rsid w:val="00B738D7"/>
    <w:rsid w:val="00B744BA"/>
    <w:rsid w:val="00B75E52"/>
    <w:rsid w:val="00B82E94"/>
    <w:rsid w:val="00B84AF2"/>
    <w:rsid w:val="00B860DA"/>
    <w:rsid w:val="00B87FDD"/>
    <w:rsid w:val="00B90D36"/>
    <w:rsid w:val="00B91E23"/>
    <w:rsid w:val="00B9294E"/>
    <w:rsid w:val="00B9521A"/>
    <w:rsid w:val="00B97395"/>
    <w:rsid w:val="00B97790"/>
    <w:rsid w:val="00BA138F"/>
    <w:rsid w:val="00BA22E3"/>
    <w:rsid w:val="00BA3072"/>
    <w:rsid w:val="00BA48D1"/>
    <w:rsid w:val="00BB22B6"/>
    <w:rsid w:val="00BB2501"/>
    <w:rsid w:val="00BB2BCE"/>
    <w:rsid w:val="00BB7E11"/>
    <w:rsid w:val="00BC00EB"/>
    <w:rsid w:val="00BC0E1C"/>
    <w:rsid w:val="00BC12DE"/>
    <w:rsid w:val="00BC20C3"/>
    <w:rsid w:val="00BC22BA"/>
    <w:rsid w:val="00BC61EF"/>
    <w:rsid w:val="00BC6B72"/>
    <w:rsid w:val="00BD0E44"/>
    <w:rsid w:val="00BD533D"/>
    <w:rsid w:val="00BD606D"/>
    <w:rsid w:val="00BD610E"/>
    <w:rsid w:val="00BD68F0"/>
    <w:rsid w:val="00BD708B"/>
    <w:rsid w:val="00BD7FA7"/>
    <w:rsid w:val="00BE269C"/>
    <w:rsid w:val="00BE26EC"/>
    <w:rsid w:val="00BE4F08"/>
    <w:rsid w:val="00BE58A0"/>
    <w:rsid w:val="00BE6306"/>
    <w:rsid w:val="00BE65F6"/>
    <w:rsid w:val="00BE7029"/>
    <w:rsid w:val="00BE7A47"/>
    <w:rsid w:val="00BE7A63"/>
    <w:rsid w:val="00BF0AAA"/>
    <w:rsid w:val="00BF0DF6"/>
    <w:rsid w:val="00BF22C3"/>
    <w:rsid w:val="00BF6378"/>
    <w:rsid w:val="00C01301"/>
    <w:rsid w:val="00C0260B"/>
    <w:rsid w:val="00C02ED7"/>
    <w:rsid w:val="00C04D01"/>
    <w:rsid w:val="00C05108"/>
    <w:rsid w:val="00C05EEA"/>
    <w:rsid w:val="00C06FF1"/>
    <w:rsid w:val="00C10393"/>
    <w:rsid w:val="00C16DC0"/>
    <w:rsid w:val="00C17232"/>
    <w:rsid w:val="00C20DC8"/>
    <w:rsid w:val="00C23927"/>
    <w:rsid w:val="00C2665D"/>
    <w:rsid w:val="00C26BFA"/>
    <w:rsid w:val="00C27D86"/>
    <w:rsid w:val="00C30209"/>
    <w:rsid w:val="00C30758"/>
    <w:rsid w:val="00C320F4"/>
    <w:rsid w:val="00C3268F"/>
    <w:rsid w:val="00C344CA"/>
    <w:rsid w:val="00C34672"/>
    <w:rsid w:val="00C34F1F"/>
    <w:rsid w:val="00C35BD0"/>
    <w:rsid w:val="00C36266"/>
    <w:rsid w:val="00C40E9D"/>
    <w:rsid w:val="00C422F6"/>
    <w:rsid w:val="00C4243A"/>
    <w:rsid w:val="00C45A8E"/>
    <w:rsid w:val="00C5060C"/>
    <w:rsid w:val="00C5255D"/>
    <w:rsid w:val="00C55798"/>
    <w:rsid w:val="00C560BC"/>
    <w:rsid w:val="00C56BB4"/>
    <w:rsid w:val="00C57820"/>
    <w:rsid w:val="00C62377"/>
    <w:rsid w:val="00C6311F"/>
    <w:rsid w:val="00C64466"/>
    <w:rsid w:val="00C6460B"/>
    <w:rsid w:val="00C64A2C"/>
    <w:rsid w:val="00C64E4C"/>
    <w:rsid w:val="00C65790"/>
    <w:rsid w:val="00C71166"/>
    <w:rsid w:val="00C71E1E"/>
    <w:rsid w:val="00C7226A"/>
    <w:rsid w:val="00C73516"/>
    <w:rsid w:val="00C73AA0"/>
    <w:rsid w:val="00C76A34"/>
    <w:rsid w:val="00C770AA"/>
    <w:rsid w:val="00C77C0E"/>
    <w:rsid w:val="00C81B8F"/>
    <w:rsid w:val="00C835F1"/>
    <w:rsid w:val="00C83D3E"/>
    <w:rsid w:val="00C84062"/>
    <w:rsid w:val="00C8408F"/>
    <w:rsid w:val="00C85148"/>
    <w:rsid w:val="00C85F99"/>
    <w:rsid w:val="00C876FA"/>
    <w:rsid w:val="00C87CBA"/>
    <w:rsid w:val="00C87E8F"/>
    <w:rsid w:val="00C90084"/>
    <w:rsid w:val="00C93A75"/>
    <w:rsid w:val="00C94444"/>
    <w:rsid w:val="00C97373"/>
    <w:rsid w:val="00CA13F2"/>
    <w:rsid w:val="00CA1F3E"/>
    <w:rsid w:val="00CA2E81"/>
    <w:rsid w:val="00CA3929"/>
    <w:rsid w:val="00CA5475"/>
    <w:rsid w:val="00CA6051"/>
    <w:rsid w:val="00CA6343"/>
    <w:rsid w:val="00CA6C19"/>
    <w:rsid w:val="00CB3DD7"/>
    <w:rsid w:val="00CB3EDD"/>
    <w:rsid w:val="00CB615E"/>
    <w:rsid w:val="00CB6D21"/>
    <w:rsid w:val="00CB7BE6"/>
    <w:rsid w:val="00CC1488"/>
    <w:rsid w:val="00CC1C77"/>
    <w:rsid w:val="00CC50FE"/>
    <w:rsid w:val="00CC679F"/>
    <w:rsid w:val="00CD063F"/>
    <w:rsid w:val="00CD0C2B"/>
    <w:rsid w:val="00CD14F3"/>
    <w:rsid w:val="00CD1913"/>
    <w:rsid w:val="00CD1D94"/>
    <w:rsid w:val="00CD21EA"/>
    <w:rsid w:val="00CD2D38"/>
    <w:rsid w:val="00CD4C0A"/>
    <w:rsid w:val="00CD6901"/>
    <w:rsid w:val="00CD6B66"/>
    <w:rsid w:val="00CD6C00"/>
    <w:rsid w:val="00CE1512"/>
    <w:rsid w:val="00CE3142"/>
    <w:rsid w:val="00CE3A32"/>
    <w:rsid w:val="00CE3D5C"/>
    <w:rsid w:val="00CE5512"/>
    <w:rsid w:val="00CE5A1A"/>
    <w:rsid w:val="00CE6748"/>
    <w:rsid w:val="00CE79C6"/>
    <w:rsid w:val="00CF2DE0"/>
    <w:rsid w:val="00CF69D9"/>
    <w:rsid w:val="00CF7E9B"/>
    <w:rsid w:val="00D0174F"/>
    <w:rsid w:val="00D01B5E"/>
    <w:rsid w:val="00D01E17"/>
    <w:rsid w:val="00D0223C"/>
    <w:rsid w:val="00D043BA"/>
    <w:rsid w:val="00D045C1"/>
    <w:rsid w:val="00D05270"/>
    <w:rsid w:val="00D120A6"/>
    <w:rsid w:val="00D12CEA"/>
    <w:rsid w:val="00D12F84"/>
    <w:rsid w:val="00D12FB0"/>
    <w:rsid w:val="00D13FDC"/>
    <w:rsid w:val="00D13FF6"/>
    <w:rsid w:val="00D1451F"/>
    <w:rsid w:val="00D1516A"/>
    <w:rsid w:val="00D15525"/>
    <w:rsid w:val="00D1667F"/>
    <w:rsid w:val="00D2355D"/>
    <w:rsid w:val="00D23AB0"/>
    <w:rsid w:val="00D2441C"/>
    <w:rsid w:val="00D2560E"/>
    <w:rsid w:val="00D274DF"/>
    <w:rsid w:val="00D3023A"/>
    <w:rsid w:val="00D30B00"/>
    <w:rsid w:val="00D3157E"/>
    <w:rsid w:val="00D32C6D"/>
    <w:rsid w:val="00D336FE"/>
    <w:rsid w:val="00D355D0"/>
    <w:rsid w:val="00D36F7A"/>
    <w:rsid w:val="00D40A33"/>
    <w:rsid w:val="00D42AEE"/>
    <w:rsid w:val="00D4434F"/>
    <w:rsid w:val="00D44717"/>
    <w:rsid w:val="00D44BA1"/>
    <w:rsid w:val="00D45E87"/>
    <w:rsid w:val="00D466A9"/>
    <w:rsid w:val="00D5048E"/>
    <w:rsid w:val="00D507B5"/>
    <w:rsid w:val="00D50C95"/>
    <w:rsid w:val="00D50E53"/>
    <w:rsid w:val="00D513CB"/>
    <w:rsid w:val="00D5233C"/>
    <w:rsid w:val="00D54594"/>
    <w:rsid w:val="00D56400"/>
    <w:rsid w:val="00D5667E"/>
    <w:rsid w:val="00D57491"/>
    <w:rsid w:val="00D57739"/>
    <w:rsid w:val="00D605BA"/>
    <w:rsid w:val="00D61465"/>
    <w:rsid w:val="00D64140"/>
    <w:rsid w:val="00D661A2"/>
    <w:rsid w:val="00D71EA8"/>
    <w:rsid w:val="00D75374"/>
    <w:rsid w:val="00D754EC"/>
    <w:rsid w:val="00D761E8"/>
    <w:rsid w:val="00D76AF5"/>
    <w:rsid w:val="00D80FFE"/>
    <w:rsid w:val="00D817BC"/>
    <w:rsid w:val="00D826E9"/>
    <w:rsid w:val="00D8433E"/>
    <w:rsid w:val="00D84D74"/>
    <w:rsid w:val="00D87274"/>
    <w:rsid w:val="00D90673"/>
    <w:rsid w:val="00D914DF"/>
    <w:rsid w:val="00D91CE7"/>
    <w:rsid w:val="00D91E2F"/>
    <w:rsid w:val="00D92E67"/>
    <w:rsid w:val="00D95761"/>
    <w:rsid w:val="00D958D0"/>
    <w:rsid w:val="00D96383"/>
    <w:rsid w:val="00D966C6"/>
    <w:rsid w:val="00DA072B"/>
    <w:rsid w:val="00DA09B2"/>
    <w:rsid w:val="00DA3055"/>
    <w:rsid w:val="00DA39C0"/>
    <w:rsid w:val="00DA5559"/>
    <w:rsid w:val="00DA650B"/>
    <w:rsid w:val="00DB1D29"/>
    <w:rsid w:val="00DB2140"/>
    <w:rsid w:val="00DB3C6F"/>
    <w:rsid w:val="00DB4C73"/>
    <w:rsid w:val="00DB6681"/>
    <w:rsid w:val="00DB6C92"/>
    <w:rsid w:val="00DB71C1"/>
    <w:rsid w:val="00DC12B9"/>
    <w:rsid w:val="00DC1A13"/>
    <w:rsid w:val="00DC1D91"/>
    <w:rsid w:val="00DC223C"/>
    <w:rsid w:val="00DC39EB"/>
    <w:rsid w:val="00DC6E36"/>
    <w:rsid w:val="00DC7195"/>
    <w:rsid w:val="00DD1629"/>
    <w:rsid w:val="00DD4F36"/>
    <w:rsid w:val="00DD5930"/>
    <w:rsid w:val="00DD666F"/>
    <w:rsid w:val="00DD6A0B"/>
    <w:rsid w:val="00DE191C"/>
    <w:rsid w:val="00DE25E3"/>
    <w:rsid w:val="00DE406B"/>
    <w:rsid w:val="00DE4A38"/>
    <w:rsid w:val="00DE7498"/>
    <w:rsid w:val="00DE7BCD"/>
    <w:rsid w:val="00DF0139"/>
    <w:rsid w:val="00DF241B"/>
    <w:rsid w:val="00DF3DA8"/>
    <w:rsid w:val="00E03908"/>
    <w:rsid w:val="00E03A03"/>
    <w:rsid w:val="00E04360"/>
    <w:rsid w:val="00E04BC6"/>
    <w:rsid w:val="00E052DF"/>
    <w:rsid w:val="00E056AF"/>
    <w:rsid w:val="00E05DA4"/>
    <w:rsid w:val="00E0641A"/>
    <w:rsid w:val="00E07981"/>
    <w:rsid w:val="00E07B55"/>
    <w:rsid w:val="00E10BF2"/>
    <w:rsid w:val="00E10D29"/>
    <w:rsid w:val="00E1295C"/>
    <w:rsid w:val="00E1333C"/>
    <w:rsid w:val="00E13DAF"/>
    <w:rsid w:val="00E15097"/>
    <w:rsid w:val="00E15ACA"/>
    <w:rsid w:val="00E2088C"/>
    <w:rsid w:val="00E209DA"/>
    <w:rsid w:val="00E210A2"/>
    <w:rsid w:val="00E239AA"/>
    <w:rsid w:val="00E25F82"/>
    <w:rsid w:val="00E3061D"/>
    <w:rsid w:val="00E312C9"/>
    <w:rsid w:val="00E3401D"/>
    <w:rsid w:val="00E3416A"/>
    <w:rsid w:val="00E34D6A"/>
    <w:rsid w:val="00E4287F"/>
    <w:rsid w:val="00E45C85"/>
    <w:rsid w:val="00E47079"/>
    <w:rsid w:val="00E514B7"/>
    <w:rsid w:val="00E51554"/>
    <w:rsid w:val="00E51A3E"/>
    <w:rsid w:val="00E51B99"/>
    <w:rsid w:val="00E524A8"/>
    <w:rsid w:val="00E5457C"/>
    <w:rsid w:val="00E56548"/>
    <w:rsid w:val="00E61E34"/>
    <w:rsid w:val="00E61F27"/>
    <w:rsid w:val="00E654CD"/>
    <w:rsid w:val="00E70075"/>
    <w:rsid w:val="00E71EDD"/>
    <w:rsid w:val="00E75754"/>
    <w:rsid w:val="00E77A48"/>
    <w:rsid w:val="00E805D5"/>
    <w:rsid w:val="00E80DF8"/>
    <w:rsid w:val="00E822F8"/>
    <w:rsid w:val="00E83E87"/>
    <w:rsid w:val="00E83F3A"/>
    <w:rsid w:val="00E85A90"/>
    <w:rsid w:val="00E8731B"/>
    <w:rsid w:val="00E9042A"/>
    <w:rsid w:val="00E90ECC"/>
    <w:rsid w:val="00E911A5"/>
    <w:rsid w:val="00E92996"/>
    <w:rsid w:val="00E952A0"/>
    <w:rsid w:val="00E95AF9"/>
    <w:rsid w:val="00E95B20"/>
    <w:rsid w:val="00E961F4"/>
    <w:rsid w:val="00E96208"/>
    <w:rsid w:val="00E9726B"/>
    <w:rsid w:val="00E978EB"/>
    <w:rsid w:val="00E97E64"/>
    <w:rsid w:val="00EA05D7"/>
    <w:rsid w:val="00EA1504"/>
    <w:rsid w:val="00EA64E9"/>
    <w:rsid w:val="00EA7854"/>
    <w:rsid w:val="00EA7EB1"/>
    <w:rsid w:val="00EB1E37"/>
    <w:rsid w:val="00EB21CE"/>
    <w:rsid w:val="00EB2B72"/>
    <w:rsid w:val="00EB46D0"/>
    <w:rsid w:val="00EB5C1C"/>
    <w:rsid w:val="00EB7162"/>
    <w:rsid w:val="00EC16BD"/>
    <w:rsid w:val="00EC4DE5"/>
    <w:rsid w:val="00EC5630"/>
    <w:rsid w:val="00ED030A"/>
    <w:rsid w:val="00ED16C6"/>
    <w:rsid w:val="00ED38C6"/>
    <w:rsid w:val="00ED3EF7"/>
    <w:rsid w:val="00ED4D58"/>
    <w:rsid w:val="00EE05FC"/>
    <w:rsid w:val="00EE12A5"/>
    <w:rsid w:val="00EE19C6"/>
    <w:rsid w:val="00EE4489"/>
    <w:rsid w:val="00EE490A"/>
    <w:rsid w:val="00EE7CBA"/>
    <w:rsid w:val="00EF0AC1"/>
    <w:rsid w:val="00EF156A"/>
    <w:rsid w:val="00EF1B71"/>
    <w:rsid w:val="00EF2F39"/>
    <w:rsid w:val="00EF3DDD"/>
    <w:rsid w:val="00EF4ECA"/>
    <w:rsid w:val="00EF65C3"/>
    <w:rsid w:val="00EF76CA"/>
    <w:rsid w:val="00F03092"/>
    <w:rsid w:val="00F03489"/>
    <w:rsid w:val="00F071C7"/>
    <w:rsid w:val="00F07254"/>
    <w:rsid w:val="00F11660"/>
    <w:rsid w:val="00F119C8"/>
    <w:rsid w:val="00F12E33"/>
    <w:rsid w:val="00F13FC9"/>
    <w:rsid w:val="00F15103"/>
    <w:rsid w:val="00F15836"/>
    <w:rsid w:val="00F1599C"/>
    <w:rsid w:val="00F16527"/>
    <w:rsid w:val="00F17D3C"/>
    <w:rsid w:val="00F20B77"/>
    <w:rsid w:val="00F20BEA"/>
    <w:rsid w:val="00F2176F"/>
    <w:rsid w:val="00F21B59"/>
    <w:rsid w:val="00F22034"/>
    <w:rsid w:val="00F22704"/>
    <w:rsid w:val="00F2526B"/>
    <w:rsid w:val="00F26BA3"/>
    <w:rsid w:val="00F27B6F"/>
    <w:rsid w:val="00F32F03"/>
    <w:rsid w:val="00F339D9"/>
    <w:rsid w:val="00F347F5"/>
    <w:rsid w:val="00F34AA7"/>
    <w:rsid w:val="00F34F5B"/>
    <w:rsid w:val="00F35374"/>
    <w:rsid w:val="00F35D87"/>
    <w:rsid w:val="00F35DE7"/>
    <w:rsid w:val="00F3635A"/>
    <w:rsid w:val="00F42261"/>
    <w:rsid w:val="00F46543"/>
    <w:rsid w:val="00F465F1"/>
    <w:rsid w:val="00F4668F"/>
    <w:rsid w:val="00F467D1"/>
    <w:rsid w:val="00F46850"/>
    <w:rsid w:val="00F46C05"/>
    <w:rsid w:val="00F47A64"/>
    <w:rsid w:val="00F5023F"/>
    <w:rsid w:val="00F54AA9"/>
    <w:rsid w:val="00F55B4F"/>
    <w:rsid w:val="00F56759"/>
    <w:rsid w:val="00F612F8"/>
    <w:rsid w:val="00F619C0"/>
    <w:rsid w:val="00F64159"/>
    <w:rsid w:val="00F6488F"/>
    <w:rsid w:val="00F66308"/>
    <w:rsid w:val="00F678BC"/>
    <w:rsid w:val="00F702BB"/>
    <w:rsid w:val="00F706C0"/>
    <w:rsid w:val="00F70A56"/>
    <w:rsid w:val="00F7283C"/>
    <w:rsid w:val="00F745D5"/>
    <w:rsid w:val="00F76592"/>
    <w:rsid w:val="00F76A94"/>
    <w:rsid w:val="00F82889"/>
    <w:rsid w:val="00F83048"/>
    <w:rsid w:val="00F839E9"/>
    <w:rsid w:val="00F90D61"/>
    <w:rsid w:val="00F917B4"/>
    <w:rsid w:val="00F9219A"/>
    <w:rsid w:val="00F93A04"/>
    <w:rsid w:val="00F946A2"/>
    <w:rsid w:val="00F94B90"/>
    <w:rsid w:val="00F96EE3"/>
    <w:rsid w:val="00FA12AA"/>
    <w:rsid w:val="00FA237B"/>
    <w:rsid w:val="00FB3971"/>
    <w:rsid w:val="00FB3E53"/>
    <w:rsid w:val="00FB4E23"/>
    <w:rsid w:val="00FB58B6"/>
    <w:rsid w:val="00FB7940"/>
    <w:rsid w:val="00FC092B"/>
    <w:rsid w:val="00FC0B4F"/>
    <w:rsid w:val="00FC7C2D"/>
    <w:rsid w:val="00FD07F0"/>
    <w:rsid w:val="00FD40F3"/>
    <w:rsid w:val="00FD4680"/>
    <w:rsid w:val="00FD56E5"/>
    <w:rsid w:val="00FD68AC"/>
    <w:rsid w:val="00FE0503"/>
    <w:rsid w:val="00FE0ECD"/>
    <w:rsid w:val="00FE1E98"/>
    <w:rsid w:val="00FE2B29"/>
    <w:rsid w:val="00FE3412"/>
    <w:rsid w:val="00FE5B91"/>
    <w:rsid w:val="00FE658C"/>
    <w:rsid w:val="00FE6A1C"/>
    <w:rsid w:val="00FE6C16"/>
    <w:rsid w:val="00FF036F"/>
    <w:rsid w:val="00FF1D38"/>
    <w:rsid w:val="00FF2633"/>
    <w:rsid w:val="00FF3B3C"/>
    <w:rsid w:val="00FF4D4C"/>
    <w:rsid w:val="00FF5FB0"/>
    <w:rsid w:val="00FF60CE"/>
    <w:rsid w:val="00FF61B3"/>
    <w:rsid w:val="00FF6B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73B8"/>
    <w:rPr>
      <w:sz w:val="24"/>
      <w:szCs w:val="24"/>
      <w:lang w:eastAsia="en-US"/>
    </w:rPr>
  </w:style>
  <w:style w:type="paragraph" w:styleId="Heading1">
    <w:name w:val="heading 1"/>
    <w:basedOn w:val="Normal"/>
    <w:next w:val="Normal"/>
    <w:link w:val="Heading1Char"/>
    <w:qFormat/>
    <w:rsid w:val="004373B8"/>
    <w:pPr>
      <w:keepNext/>
      <w:outlineLvl w:val="0"/>
    </w:pPr>
    <w:rPr>
      <w:b/>
      <w:bCs/>
      <w:u w:val="single"/>
    </w:rPr>
  </w:style>
  <w:style w:type="paragraph" w:styleId="Heading2">
    <w:name w:val="heading 2"/>
    <w:basedOn w:val="Normal"/>
    <w:next w:val="Normal"/>
    <w:link w:val="Heading2Char"/>
    <w:qFormat/>
    <w:rsid w:val="004373B8"/>
    <w:pPr>
      <w:keepNext/>
      <w:outlineLvl w:val="1"/>
    </w:pPr>
    <w:rPr>
      <w:i/>
      <w:iCs/>
    </w:rPr>
  </w:style>
  <w:style w:type="paragraph" w:styleId="Heading3">
    <w:name w:val="heading 3"/>
    <w:basedOn w:val="Normal"/>
    <w:next w:val="Normal"/>
    <w:qFormat/>
    <w:rsid w:val="004373B8"/>
    <w:pPr>
      <w:keepNext/>
      <w:outlineLvl w:val="2"/>
    </w:pPr>
    <w:rPr>
      <w:b/>
      <w:bCs/>
    </w:rPr>
  </w:style>
  <w:style w:type="paragraph" w:styleId="Heading4">
    <w:name w:val="heading 4"/>
    <w:basedOn w:val="Normal"/>
    <w:next w:val="Normal"/>
    <w:qFormat/>
    <w:rsid w:val="004373B8"/>
    <w:pPr>
      <w:keepNext/>
      <w:pBdr>
        <w:top w:val="single" w:sz="4" w:space="1" w:color="auto"/>
        <w:left w:val="single" w:sz="4" w:space="4" w:color="auto"/>
        <w:bottom w:val="single" w:sz="4" w:space="1" w:color="auto"/>
        <w:right w:val="single" w:sz="4" w:space="4" w:color="auto"/>
      </w:pBdr>
      <w:shd w:val="clear" w:color="auto" w:fill="595959"/>
      <w:ind w:left="720"/>
      <w:outlineLvl w:val="3"/>
    </w:pPr>
    <w:rPr>
      <w:rFonts w:ascii="Times New Roman Bold" w:hAnsi="Times New Roman Bold"/>
      <w:b/>
      <w:smallCaps/>
      <w:color w:val="FFFFFF"/>
    </w:rPr>
  </w:style>
  <w:style w:type="paragraph" w:styleId="Heading5">
    <w:name w:val="heading 5"/>
    <w:basedOn w:val="Normal"/>
    <w:next w:val="Normal"/>
    <w:qFormat/>
    <w:rsid w:val="004373B8"/>
    <w:pPr>
      <w:keepNext/>
      <w:ind w:left="720"/>
      <w:outlineLvl w:val="4"/>
    </w:pPr>
    <w:rPr>
      <w:b/>
      <w:bCs/>
    </w:rPr>
  </w:style>
  <w:style w:type="paragraph" w:styleId="Heading6">
    <w:name w:val="heading 6"/>
    <w:basedOn w:val="Normal"/>
    <w:next w:val="Normal"/>
    <w:qFormat/>
    <w:rsid w:val="004373B8"/>
    <w:pPr>
      <w:keepNext/>
      <w:ind w:left="360"/>
      <w:outlineLvl w:val="5"/>
    </w:pPr>
    <w:rPr>
      <w:b/>
      <w:bCs/>
      <w:smallCaps/>
    </w:rPr>
  </w:style>
  <w:style w:type="paragraph" w:styleId="Heading7">
    <w:name w:val="heading 7"/>
    <w:basedOn w:val="Normal"/>
    <w:next w:val="Normal"/>
    <w:qFormat/>
    <w:rsid w:val="004373B8"/>
    <w:pPr>
      <w:keepNext/>
      <w:outlineLvl w:val="6"/>
    </w:pPr>
    <w:rPr>
      <w:b/>
      <w:bCs/>
      <w:sz w:val="20"/>
    </w:rPr>
  </w:style>
  <w:style w:type="paragraph" w:styleId="Heading8">
    <w:name w:val="heading 8"/>
    <w:basedOn w:val="Normal"/>
    <w:next w:val="Normal"/>
    <w:qFormat/>
    <w:rsid w:val="004373B8"/>
    <w:pPr>
      <w:keepNext/>
      <w:jc w:val="center"/>
      <w:outlineLvl w:val="7"/>
    </w:pPr>
    <w:rPr>
      <w:b/>
      <w:bCs/>
      <w:sz w:val="20"/>
    </w:rPr>
  </w:style>
  <w:style w:type="paragraph" w:styleId="Heading9">
    <w:name w:val="heading 9"/>
    <w:basedOn w:val="Normal"/>
    <w:next w:val="Normal"/>
    <w:qFormat/>
    <w:rsid w:val="004373B8"/>
    <w:pPr>
      <w:keepNext/>
      <w:framePr w:w="3801" w:h="4681" w:hSpace="180" w:wrap="around" w:vAnchor="text" w:hAnchor="page" w:x="7141" w:y="1441"/>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1924"/>
    <w:rPr>
      <w:b/>
      <w:bCs/>
      <w:sz w:val="24"/>
      <w:szCs w:val="24"/>
      <w:u w:val="single"/>
      <w:lang w:eastAsia="en-US"/>
    </w:rPr>
  </w:style>
  <w:style w:type="character" w:customStyle="1" w:styleId="Heading2Char">
    <w:name w:val="Heading 2 Char"/>
    <w:basedOn w:val="DefaultParagraphFont"/>
    <w:link w:val="Heading2"/>
    <w:rsid w:val="00851924"/>
    <w:rPr>
      <w:i/>
      <w:iCs/>
      <w:sz w:val="24"/>
      <w:szCs w:val="24"/>
      <w:lang w:eastAsia="en-US"/>
    </w:rPr>
  </w:style>
  <w:style w:type="paragraph" w:styleId="Footer">
    <w:name w:val="footer"/>
    <w:basedOn w:val="Normal"/>
    <w:link w:val="FooterChar"/>
    <w:uiPriority w:val="99"/>
    <w:rsid w:val="004373B8"/>
    <w:pPr>
      <w:tabs>
        <w:tab w:val="center" w:pos="4320"/>
        <w:tab w:val="right" w:pos="8640"/>
      </w:tabs>
    </w:pPr>
  </w:style>
  <w:style w:type="character" w:customStyle="1" w:styleId="FooterChar">
    <w:name w:val="Footer Char"/>
    <w:basedOn w:val="DefaultParagraphFont"/>
    <w:link w:val="Footer"/>
    <w:uiPriority w:val="99"/>
    <w:locked/>
    <w:rsid w:val="00110321"/>
    <w:rPr>
      <w:sz w:val="24"/>
      <w:szCs w:val="24"/>
    </w:rPr>
  </w:style>
  <w:style w:type="character" w:styleId="PageNumber">
    <w:name w:val="page number"/>
    <w:basedOn w:val="DefaultParagraphFont"/>
    <w:rsid w:val="004373B8"/>
  </w:style>
  <w:style w:type="paragraph" w:styleId="Header">
    <w:name w:val="header"/>
    <w:basedOn w:val="Normal"/>
    <w:link w:val="HeaderChar"/>
    <w:uiPriority w:val="99"/>
    <w:rsid w:val="004373B8"/>
    <w:pPr>
      <w:tabs>
        <w:tab w:val="center" w:pos="4320"/>
        <w:tab w:val="right" w:pos="8640"/>
      </w:tabs>
    </w:pPr>
  </w:style>
  <w:style w:type="character" w:customStyle="1" w:styleId="HeaderChar">
    <w:name w:val="Header Char"/>
    <w:basedOn w:val="DefaultParagraphFont"/>
    <w:link w:val="Header"/>
    <w:uiPriority w:val="99"/>
    <w:locked/>
    <w:rsid w:val="00110321"/>
    <w:rPr>
      <w:sz w:val="24"/>
      <w:szCs w:val="24"/>
    </w:rPr>
  </w:style>
  <w:style w:type="paragraph" w:styleId="BodyText">
    <w:name w:val="Body Text"/>
    <w:basedOn w:val="Normal"/>
    <w:rsid w:val="004373B8"/>
    <w:pPr>
      <w:framePr w:w="3801" w:h="5761" w:hSpace="180" w:wrap="around" w:vAnchor="text" w:hAnchor="page" w:x="6961" w:y="1165"/>
    </w:pPr>
    <w:rPr>
      <w:sz w:val="20"/>
    </w:rPr>
  </w:style>
  <w:style w:type="paragraph" w:styleId="Caption">
    <w:name w:val="caption"/>
    <w:aliases w:val="Table Heading"/>
    <w:basedOn w:val="Normal"/>
    <w:next w:val="Normal"/>
    <w:qFormat/>
    <w:rsid w:val="004373B8"/>
    <w:rPr>
      <w:rFonts w:ascii="Times New Roman Bold" w:hAnsi="Times New Roman Bold"/>
      <w:b/>
      <w:bCs/>
      <w:caps/>
    </w:rPr>
  </w:style>
  <w:style w:type="paragraph" w:styleId="BodyText2">
    <w:name w:val="Body Text 2"/>
    <w:basedOn w:val="Normal"/>
    <w:rsid w:val="004373B8"/>
    <w:rPr>
      <w:b/>
      <w:bCs/>
      <w:smallCaps/>
    </w:rPr>
  </w:style>
  <w:style w:type="paragraph" w:customStyle="1" w:styleId="Outline">
    <w:name w:val="Outline"/>
    <w:basedOn w:val="Normal"/>
    <w:rsid w:val="004373B8"/>
    <w:pPr>
      <w:spacing w:before="240"/>
    </w:pPr>
    <w:rPr>
      <w:kern w:val="28"/>
      <w:szCs w:val="20"/>
    </w:rPr>
  </w:style>
  <w:style w:type="paragraph" w:styleId="BodyTextIndent2">
    <w:name w:val="Body Text Indent 2"/>
    <w:basedOn w:val="Normal"/>
    <w:rsid w:val="004373B8"/>
    <w:pPr>
      <w:ind w:left="360"/>
    </w:pPr>
    <w:rPr>
      <w:i/>
      <w:iCs/>
      <w:sz w:val="22"/>
    </w:rPr>
  </w:style>
  <w:style w:type="character" w:styleId="Hyperlink">
    <w:name w:val="Hyperlink"/>
    <w:basedOn w:val="DefaultParagraphFont"/>
    <w:uiPriority w:val="99"/>
    <w:rsid w:val="004373B8"/>
    <w:rPr>
      <w:color w:val="0000FF"/>
      <w:u w:val="single"/>
    </w:rPr>
  </w:style>
  <w:style w:type="paragraph" w:styleId="BodyTextIndent">
    <w:name w:val="Body Text Indent"/>
    <w:basedOn w:val="Normal"/>
    <w:rsid w:val="004373B8"/>
    <w:pPr>
      <w:spacing w:after="80"/>
      <w:ind w:left="1080"/>
      <w:jc w:val="both"/>
    </w:pPr>
  </w:style>
  <w:style w:type="paragraph" w:styleId="BodyTextIndent3">
    <w:name w:val="Body Text Indent 3"/>
    <w:basedOn w:val="Normal"/>
    <w:rsid w:val="004373B8"/>
    <w:pPr>
      <w:ind w:left="540"/>
    </w:pPr>
  </w:style>
  <w:style w:type="paragraph" w:styleId="BalloonText">
    <w:name w:val="Balloon Text"/>
    <w:basedOn w:val="Normal"/>
    <w:link w:val="BalloonTextChar"/>
    <w:rsid w:val="00E95B20"/>
    <w:rPr>
      <w:rFonts w:ascii="Tahoma" w:hAnsi="Tahoma" w:cs="Tahoma"/>
      <w:sz w:val="16"/>
      <w:szCs w:val="16"/>
    </w:rPr>
  </w:style>
  <w:style w:type="character" w:customStyle="1" w:styleId="BalloonTextChar">
    <w:name w:val="Balloon Text Char"/>
    <w:basedOn w:val="DefaultParagraphFont"/>
    <w:link w:val="BalloonText"/>
    <w:rsid w:val="00851924"/>
    <w:rPr>
      <w:rFonts w:ascii="Tahoma" w:hAnsi="Tahoma" w:cs="Tahoma"/>
      <w:sz w:val="16"/>
      <w:szCs w:val="16"/>
      <w:lang w:eastAsia="en-US"/>
    </w:rPr>
  </w:style>
  <w:style w:type="table" w:styleId="TableGrid">
    <w:name w:val="Table Grid"/>
    <w:basedOn w:val="TableNormal"/>
    <w:uiPriority w:val="59"/>
    <w:rsid w:val="000D0D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Geneva 9,Font: Geneva 9,Boston 10,f"/>
    <w:basedOn w:val="Normal"/>
    <w:link w:val="FootnoteTextChar"/>
    <w:uiPriority w:val="99"/>
    <w:rsid w:val="00F94B90"/>
    <w:rPr>
      <w:sz w:val="20"/>
      <w:szCs w:val="20"/>
    </w:rPr>
  </w:style>
  <w:style w:type="character" w:customStyle="1" w:styleId="FootnoteTextChar">
    <w:name w:val="Footnote Text Char"/>
    <w:aliases w:val="Geneva 9 Char,Font: Geneva 9 Char,Boston 10 Char,f Char"/>
    <w:basedOn w:val="DefaultParagraphFont"/>
    <w:link w:val="FootnoteText"/>
    <w:uiPriority w:val="99"/>
    <w:locked/>
    <w:rsid w:val="00110321"/>
  </w:style>
  <w:style w:type="character" w:styleId="FootnoteReference">
    <w:name w:val="footnote reference"/>
    <w:aliases w:val="16 Point,Superscript 6 Point"/>
    <w:basedOn w:val="DefaultParagraphFont"/>
    <w:uiPriority w:val="99"/>
    <w:rsid w:val="00F94B90"/>
    <w:rPr>
      <w:vertAlign w:val="superscript"/>
    </w:rPr>
  </w:style>
  <w:style w:type="character" w:styleId="FollowedHyperlink">
    <w:name w:val="FollowedHyperlink"/>
    <w:basedOn w:val="DefaultParagraphFont"/>
    <w:rsid w:val="0038128C"/>
    <w:rPr>
      <w:color w:val="606420"/>
      <w:u w:val="single"/>
    </w:rPr>
  </w:style>
  <w:style w:type="paragraph" w:styleId="DocumentMap">
    <w:name w:val="Document Map"/>
    <w:basedOn w:val="Normal"/>
    <w:semiHidden/>
    <w:rsid w:val="00A73916"/>
    <w:pPr>
      <w:shd w:val="clear" w:color="auto" w:fill="000080"/>
    </w:pPr>
    <w:rPr>
      <w:rFonts w:ascii="Tahoma" w:hAnsi="Tahoma" w:cs="Tahoma"/>
      <w:sz w:val="20"/>
      <w:szCs w:val="20"/>
    </w:rPr>
  </w:style>
  <w:style w:type="paragraph" w:customStyle="1" w:styleId="MainParanoChapter">
    <w:name w:val="Main Para no Chapter #"/>
    <w:basedOn w:val="Normal"/>
    <w:link w:val="MainParanoChapterChar"/>
    <w:autoRedefine/>
    <w:uiPriority w:val="99"/>
    <w:qFormat/>
    <w:rsid w:val="00110321"/>
    <w:pPr>
      <w:numPr>
        <w:numId w:val="3"/>
      </w:numPr>
      <w:spacing w:before="120" w:after="240"/>
      <w:ind w:left="0" w:firstLine="0"/>
      <w:outlineLvl w:val="1"/>
    </w:pPr>
    <w:rPr>
      <w:color w:val="000000"/>
    </w:rPr>
  </w:style>
  <w:style w:type="character" w:customStyle="1" w:styleId="MainParanoChapterChar">
    <w:name w:val="Main Para no Chapter # Char"/>
    <w:basedOn w:val="DefaultParagraphFont"/>
    <w:link w:val="MainParanoChapter"/>
    <w:uiPriority w:val="99"/>
    <w:locked/>
    <w:rsid w:val="00110321"/>
    <w:rPr>
      <w:color w:val="000000"/>
      <w:sz w:val="24"/>
      <w:szCs w:val="24"/>
      <w:lang w:eastAsia="en-US"/>
    </w:rPr>
  </w:style>
  <w:style w:type="paragraph" w:styleId="TOC1">
    <w:name w:val="toc 1"/>
    <w:basedOn w:val="Normal"/>
    <w:next w:val="Normal"/>
    <w:autoRedefine/>
    <w:uiPriority w:val="39"/>
    <w:rsid w:val="007B5E5B"/>
    <w:pPr>
      <w:tabs>
        <w:tab w:val="right" w:leader="dot" w:pos="9638"/>
      </w:tabs>
      <w:ind w:left="3600"/>
      <w:jc w:val="right"/>
    </w:pPr>
    <w:rPr>
      <w:b/>
      <w:caps/>
      <w:noProof/>
      <w:sz w:val="22"/>
      <w:szCs w:val="22"/>
    </w:rPr>
  </w:style>
  <w:style w:type="paragraph" w:styleId="ListParagraph">
    <w:name w:val="List Paragraph"/>
    <w:basedOn w:val="Normal"/>
    <w:autoRedefine/>
    <w:uiPriority w:val="34"/>
    <w:qFormat/>
    <w:rsid w:val="00D45E87"/>
    <w:pPr>
      <w:spacing w:after="120"/>
      <w:ind w:left="60"/>
      <w:contextualSpacing/>
    </w:pPr>
    <w:rPr>
      <w:sz w:val="22"/>
      <w:szCs w:val="18"/>
      <w:lang w:val="en-GB"/>
    </w:rPr>
  </w:style>
  <w:style w:type="paragraph" w:styleId="NoSpacing">
    <w:name w:val="No Spacing"/>
    <w:uiPriority w:val="1"/>
    <w:qFormat/>
    <w:rsid w:val="00110321"/>
    <w:rPr>
      <w:rFonts w:ascii="Calibri" w:hAnsi="Calibri"/>
      <w:sz w:val="22"/>
      <w:szCs w:val="22"/>
      <w:lang w:eastAsia="en-US"/>
    </w:rPr>
  </w:style>
  <w:style w:type="paragraph" w:styleId="z-TopofForm">
    <w:name w:val="HTML Top of Form"/>
    <w:basedOn w:val="Normal"/>
    <w:next w:val="Normal"/>
    <w:link w:val="z-TopofFormChar"/>
    <w:hidden/>
    <w:rsid w:val="0006010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060106"/>
    <w:rPr>
      <w:rFonts w:ascii="Arial" w:hAnsi="Arial" w:cs="Arial"/>
      <w:vanish/>
      <w:sz w:val="16"/>
      <w:szCs w:val="16"/>
    </w:rPr>
  </w:style>
  <w:style w:type="paragraph" w:styleId="z-BottomofForm">
    <w:name w:val="HTML Bottom of Form"/>
    <w:basedOn w:val="Normal"/>
    <w:next w:val="Normal"/>
    <w:link w:val="z-BottomofFormChar"/>
    <w:hidden/>
    <w:rsid w:val="0006010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060106"/>
    <w:rPr>
      <w:rFonts w:ascii="Arial" w:hAnsi="Arial" w:cs="Arial"/>
      <w:vanish/>
      <w:sz w:val="16"/>
      <w:szCs w:val="16"/>
    </w:rPr>
  </w:style>
  <w:style w:type="paragraph" w:customStyle="1" w:styleId="ColorfulList-Accent11">
    <w:name w:val="Colorful List - Accent 11"/>
    <w:basedOn w:val="Normal"/>
    <w:rsid w:val="009B4C75"/>
    <w:pPr>
      <w:numPr>
        <w:numId w:val="7"/>
      </w:numPr>
    </w:pPr>
  </w:style>
  <w:style w:type="paragraph" w:customStyle="1" w:styleId="text">
    <w:name w:val="text"/>
    <w:basedOn w:val="Normal"/>
    <w:rsid w:val="00C770AA"/>
    <w:pPr>
      <w:spacing w:before="240" w:line="252" w:lineRule="auto"/>
      <w:jc w:val="both"/>
    </w:pPr>
    <w:rPr>
      <w:sz w:val="22"/>
      <w:szCs w:val="22"/>
      <w:lang w:eastAsia="zh-CN"/>
    </w:rPr>
  </w:style>
  <w:style w:type="paragraph" w:customStyle="1" w:styleId="gefpifbodytextnumberedpara">
    <w:name w:val="gefpifbodytextnumberedpara"/>
    <w:basedOn w:val="Normal"/>
    <w:rsid w:val="00C770AA"/>
    <w:pPr>
      <w:spacing w:after="200"/>
    </w:pPr>
    <w:rPr>
      <w:sz w:val="22"/>
      <w:szCs w:val="22"/>
      <w:lang w:eastAsia="zh-CN"/>
    </w:rPr>
  </w:style>
  <w:style w:type="paragraph" w:customStyle="1" w:styleId="Default">
    <w:name w:val="Default"/>
    <w:rsid w:val="0038166E"/>
    <w:pPr>
      <w:autoSpaceDE w:val="0"/>
      <w:autoSpaceDN w:val="0"/>
      <w:adjustRightInd w:val="0"/>
    </w:pPr>
    <w:rPr>
      <w:color w:val="000000"/>
      <w:sz w:val="24"/>
      <w:szCs w:val="24"/>
    </w:rPr>
  </w:style>
  <w:style w:type="character" w:styleId="CommentReference">
    <w:name w:val="annotation reference"/>
    <w:basedOn w:val="DefaultParagraphFont"/>
    <w:rsid w:val="00FB3971"/>
    <w:rPr>
      <w:sz w:val="16"/>
      <w:szCs w:val="16"/>
    </w:rPr>
  </w:style>
  <w:style w:type="paragraph" w:styleId="CommentText">
    <w:name w:val="annotation text"/>
    <w:basedOn w:val="Normal"/>
    <w:link w:val="CommentTextChar"/>
    <w:rsid w:val="00FB3971"/>
    <w:pPr>
      <w:autoSpaceDE w:val="0"/>
      <w:autoSpaceDN w:val="0"/>
    </w:pPr>
  </w:style>
  <w:style w:type="character" w:customStyle="1" w:styleId="CommentTextChar">
    <w:name w:val="Comment Text Char"/>
    <w:basedOn w:val="DefaultParagraphFont"/>
    <w:link w:val="CommentText"/>
    <w:rsid w:val="00FB3971"/>
    <w:rPr>
      <w:sz w:val="24"/>
      <w:szCs w:val="24"/>
      <w:lang w:eastAsia="en-US"/>
    </w:rPr>
  </w:style>
  <w:style w:type="paragraph" w:styleId="TOC2">
    <w:name w:val="toc 2"/>
    <w:basedOn w:val="Normal"/>
    <w:next w:val="Normal"/>
    <w:autoRedefine/>
    <w:uiPriority w:val="39"/>
    <w:rsid w:val="00FB3971"/>
    <w:pPr>
      <w:autoSpaceDE w:val="0"/>
      <w:autoSpaceDN w:val="0"/>
      <w:ind w:left="720"/>
    </w:pPr>
  </w:style>
  <w:style w:type="paragraph" w:customStyle="1" w:styleId="level1">
    <w:name w:val="level 1"/>
    <w:basedOn w:val="Normal"/>
    <w:uiPriority w:val="99"/>
    <w:rsid w:val="00FB3971"/>
    <w:pPr>
      <w:autoSpaceDE w:val="0"/>
      <w:autoSpaceDN w:val="0"/>
      <w:outlineLvl w:val="0"/>
    </w:pPr>
    <w:rPr>
      <w:b/>
      <w:bCs/>
      <w:u w:val="single"/>
    </w:rPr>
  </w:style>
  <w:style w:type="paragraph" w:customStyle="1" w:styleId="level2">
    <w:name w:val="level 2"/>
    <w:basedOn w:val="Normal"/>
    <w:rsid w:val="00FB3971"/>
    <w:pPr>
      <w:autoSpaceDE w:val="0"/>
      <w:autoSpaceDN w:val="0"/>
      <w:outlineLvl w:val="1"/>
    </w:pPr>
    <w:rPr>
      <w:b/>
      <w:bCs/>
    </w:rPr>
  </w:style>
  <w:style w:type="paragraph" w:customStyle="1" w:styleId="level3">
    <w:name w:val="level 3"/>
    <w:basedOn w:val="Normal"/>
    <w:rsid w:val="00FB3971"/>
    <w:pPr>
      <w:autoSpaceDE w:val="0"/>
      <w:autoSpaceDN w:val="0"/>
      <w:outlineLvl w:val="2"/>
    </w:pPr>
    <w:rPr>
      <w:b/>
      <w:bCs/>
      <w:i/>
      <w:iCs/>
    </w:rPr>
  </w:style>
  <w:style w:type="paragraph" w:styleId="TOC3">
    <w:name w:val="toc 3"/>
    <w:basedOn w:val="Normal"/>
    <w:next w:val="Normal"/>
    <w:autoRedefine/>
    <w:rsid w:val="00FB3971"/>
    <w:pPr>
      <w:autoSpaceDE w:val="0"/>
      <w:autoSpaceDN w:val="0"/>
      <w:ind w:left="1440"/>
    </w:pPr>
    <w:rPr>
      <w:i/>
      <w:iCs/>
    </w:rPr>
  </w:style>
  <w:style w:type="paragraph" w:styleId="TOC4">
    <w:name w:val="toc 4"/>
    <w:basedOn w:val="Normal"/>
    <w:next w:val="Normal"/>
    <w:autoRedefine/>
    <w:rsid w:val="00FB3971"/>
    <w:pPr>
      <w:autoSpaceDE w:val="0"/>
      <w:autoSpaceDN w:val="0"/>
      <w:ind w:left="720"/>
    </w:pPr>
  </w:style>
  <w:style w:type="paragraph" w:styleId="TOC5">
    <w:name w:val="toc 5"/>
    <w:basedOn w:val="Normal"/>
    <w:next w:val="Normal"/>
    <w:autoRedefine/>
    <w:rsid w:val="00FB3971"/>
    <w:pPr>
      <w:autoSpaceDE w:val="0"/>
      <w:autoSpaceDN w:val="0"/>
      <w:ind w:left="960"/>
    </w:pPr>
  </w:style>
  <w:style w:type="paragraph" w:styleId="TOC6">
    <w:name w:val="toc 6"/>
    <w:basedOn w:val="Normal"/>
    <w:next w:val="Normal"/>
    <w:autoRedefine/>
    <w:rsid w:val="00FB3971"/>
    <w:pPr>
      <w:autoSpaceDE w:val="0"/>
      <w:autoSpaceDN w:val="0"/>
      <w:ind w:left="1200"/>
    </w:pPr>
  </w:style>
  <w:style w:type="paragraph" w:styleId="TOC7">
    <w:name w:val="toc 7"/>
    <w:basedOn w:val="Normal"/>
    <w:next w:val="Normal"/>
    <w:autoRedefine/>
    <w:rsid w:val="00FB3971"/>
    <w:pPr>
      <w:autoSpaceDE w:val="0"/>
      <w:autoSpaceDN w:val="0"/>
      <w:ind w:left="1440"/>
    </w:pPr>
  </w:style>
  <w:style w:type="paragraph" w:styleId="TOC8">
    <w:name w:val="toc 8"/>
    <w:basedOn w:val="Normal"/>
    <w:next w:val="Normal"/>
    <w:autoRedefine/>
    <w:rsid w:val="00FB3971"/>
    <w:pPr>
      <w:autoSpaceDE w:val="0"/>
      <w:autoSpaceDN w:val="0"/>
      <w:ind w:left="1680"/>
    </w:pPr>
  </w:style>
  <w:style w:type="paragraph" w:styleId="TOC9">
    <w:name w:val="toc 9"/>
    <w:basedOn w:val="Normal"/>
    <w:next w:val="Normal"/>
    <w:autoRedefine/>
    <w:rsid w:val="00FB3971"/>
    <w:pPr>
      <w:autoSpaceDE w:val="0"/>
      <w:autoSpaceDN w:val="0"/>
      <w:ind w:left="1920"/>
    </w:pPr>
  </w:style>
  <w:style w:type="paragraph" w:styleId="CommentSubject">
    <w:name w:val="annotation subject"/>
    <w:basedOn w:val="CommentText"/>
    <w:next w:val="CommentText"/>
    <w:link w:val="CommentSubjectChar"/>
    <w:rsid w:val="00FB3971"/>
    <w:rPr>
      <w:b/>
      <w:bCs/>
      <w:sz w:val="20"/>
      <w:szCs w:val="20"/>
    </w:rPr>
  </w:style>
  <w:style w:type="character" w:customStyle="1" w:styleId="CommentSubjectChar">
    <w:name w:val="Comment Subject Char"/>
    <w:basedOn w:val="CommentTextChar"/>
    <w:link w:val="CommentSubject"/>
    <w:rsid w:val="00FB3971"/>
    <w:rPr>
      <w:b/>
      <w:bCs/>
    </w:rPr>
  </w:style>
  <w:style w:type="paragraph" w:styleId="PlainText">
    <w:name w:val="Plain Text"/>
    <w:basedOn w:val="Normal"/>
    <w:link w:val="PlainTextChar"/>
    <w:uiPriority w:val="99"/>
    <w:rsid w:val="00FB3971"/>
    <w:pPr>
      <w:autoSpaceDE w:val="0"/>
      <w:autoSpaceDN w:val="0"/>
    </w:pPr>
    <w:rPr>
      <w:rFonts w:ascii="Courier New" w:hAnsi="Courier New" w:cs="Courier New"/>
      <w:sz w:val="20"/>
      <w:szCs w:val="20"/>
    </w:rPr>
  </w:style>
  <w:style w:type="character" w:customStyle="1" w:styleId="PlainTextChar">
    <w:name w:val="Plain Text Char"/>
    <w:basedOn w:val="DefaultParagraphFont"/>
    <w:link w:val="PlainText"/>
    <w:uiPriority w:val="99"/>
    <w:rsid w:val="00FB3971"/>
    <w:rPr>
      <w:rFonts w:ascii="Courier New" w:hAnsi="Courier New" w:cs="Courier New"/>
      <w:lang w:eastAsia="en-US"/>
    </w:rPr>
  </w:style>
  <w:style w:type="paragraph" w:customStyle="1" w:styleId="bullet1">
    <w:name w:val="bullet1"/>
    <w:basedOn w:val="BodyText"/>
    <w:uiPriority w:val="99"/>
    <w:rsid w:val="00FB3971"/>
    <w:pPr>
      <w:framePr w:w="0" w:hRule="auto" w:hSpace="0" w:wrap="auto" w:vAnchor="margin" w:hAnchor="text" w:xAlign="left" w:yAlign="inline"/>
      <w:numPr>
        <w:numId w:val="11"/>
      </w:numPr>
      <w:tabs>
        <w:tab w:val="clear" w:pos="360"/>
        <w:tab w:val="num" w:pos="720"/>
      </w:tabs>
      <w:autoSpaceDE w:val="0"/>
      <w:autoSpaceDN w:val="0"/>
      <w:ind w:left="720"/>
    </w:pPr>
    <w:rPr>
      <w:sz w:val="22"/>
      <w:szCs w:val="22"/>
    </w:rPr>
  </w:style>
</w:styles>
</file>

<file path=word/webSettings.xml><?xml version="1.0" encoding="utf-8"?>
<w:webSettings xmlns:r="http://schemas.openxmlformats.org/officeDocument/2006/relationships" xmlns:w="http://schemas.openxmlformats.org/wordprocessingml/2006/main">
  <w:divs>
    <w:div w:id="41262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hegef.org/gef/sites/thegef.org/files/documents/GEF.R.5.19.Rev_.1.2009.pdf" TargetMode="External"/><Relationship Id="rId18" Type="http://schemas.openxmlformats.org/officeDocument/2006/relationships/hyperlink" Target="http://www.thegef.org/gef/sites/thegef.org/files/documents/CPE-Global_Environmental_Benefits_Assessment_Outline.pdf" TargetMode="External"/><Relationship Id="rId26" Type="http://schemas.openxmlformats.org/officeDocument/2006/relationships/hyperlink" Target="http://www.thegef.org/gef/node/150" TargetMode="External"/><Relationship Id="rId3" Type="http://schemas.openxmlformats.org/officeDocument/2006/relationships/styles" Target="styles.xml"/><Relationship Id="rId21" Type="http://schemas.openxmlformats.org/officeDocument/2006/relationships/hyperlink" Target="http://www.thegef.org/gef/sites/thegef.org/files/documents/OFP%20Endorsement%20Letter%20Template%20for%20SGP%2009-08-2010.doc" TargetMode="Externa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thegef.org/gef/node/1325" TargetMode="Externa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hegef.org/gef/node/1890" TargetMode="External"/><Relationship Id="rId20" Type="http://schemas.openxmlformats.org/officeDocument/2006/relationships/hyperlink" Target="http://www.thegef.org/gef/sites/thegef.org/files/documents/OFP%20Endorsement%20Letter%20Template%2011-1-11_0.doc"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sulan.chen.UNDPHQ/AppData/Local/Microsoft/sulan.chen.UNDPHQ/AppData/Local/Microsoft/wb12456/Desktop/C.40.11.Rev_.1_Outstanding_Issues_Nagoya_Protocol.pdf" TargetMode="External"/><Relationship Id="rId23" Type="http://schemas.openxmlformats.org/officeDocument/2006/relationships/header" Target="header1.xml"/><Relationship Id="rId28" Type="http://schemas.openxmlformats.org/officeDocument/2006/relationships/footer" Target="footer5.xml"/><Relationship Id="rId36" Type="http://schemas.openxmlformats.org/officeDocument/2006/relationships/customXml" Target="../customXml/item4.xml"/><Relationship Id="rId10" Type="http://schemas.openxmlformats.org/officeDocument/2006/relationships/hyperlink" Target="http://gefweb.org/Documents/Council_Documents/GEF_C21/C.20.6.Rev.1.pdf" TargetMode="External"/><Relationship Id="rId19" Type="http://schemas.openxmlformats.org/officeDocument/2006/relationships/hyperlink" Target="http://www.thegef.org/gef/sites/thegef.org/files/publication/mainstreaming-gender-at-the-GEF.pdf"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thegef.org/gef/sites/thegef.org/files/documents/document/GEF5-Template%20Reference%20Guide%209-14-10rev11-18-2010.doc" TargetMode="External"/><Relationship Id="rId14" Type="http://schemas.openxmlformats.org/officeDocument/2006/relationships/hyperlink" Target="http://www.thegef.org/gef/sites/thegef.org/files/documents/Program%20strategy%20V.2.pdf" TargetMode="External"/><Relationship Id="rId22" Type="http://schemas.openxmlformats.org/officeDocument/2006/relationships/image" Target="media/image2.jpeg"/><Relationship Id="rId27" Type="http://schemas.openxmlformats.org/officeDocument/2006/relationships/header" Target="header2.xml"/><Relationship Id="rId30" Type="http://schemas.openxmlformats.org/officeDocument/2006/relationships/header" Target="header4.xml"/><Relationship Id="rId35" Type="http://schemas.openxmlformats.org/officeDocument/2006/relationships/customXml" Target="../customXml/item3.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intrafed.unops.org/ORGANIGRAMME/NAO/SGP/SGP_MANUAL/Pages/default.aspx" TargetMode="External"/><Relationship Id="rId2" Type="http://schemas.openxmlformats.org/officeDocument/2006/relationships/hyperlink" Target="http://www.undp.org/osg/pm/index.htm" TargetMode="External"/><Relationship Id="rId1" Type="http://schemas.openxmlformats.org/officeDocument/2006/relationships/hyperlink" Target="http://www.thegef.org/gef/sites/thegef.org/files/documents/document/GEF5-Template%20Reference%20Guide%209-14-10rev11-18-2010.doc" TargetMode="External"/><Relationship Id="rId4" Type="http://schemas.openxmlformats.org/officeDocument/2006/relationships/hyperlink" Target="http://www.sgp.undp.org//index.cfm?module=ActiveWeb&amp;page=WebPage&amp;s=contry_profil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8FD0EB9EC318C41BC3215F8FE928E39" ma:contentTypeVersion="10" ma:contentTypeDescription="Create a new document." ma:contentTypeScope="" ma:versionID="b17caccffdde8312f2f1ef10c4c6d4e6">
  <xsd:schema xmlns:xsd="http://www.w3.org/2001/XMLSchema" xmlns:xs="http://www.w3.org/2001/XMLSchema" xmlns:p="http://schemas.microsoft.com/office/2006/metadata/properties" xmlns:ns2="1aff248a-5efb-40a0-b99a-849f44d5ad9c" targetNamespace="http://schemas.microsoft.com/office/2006/metadata/properties" ma:root="true" ma:fieldsID="5865fc380fbfb3a6e79df6c9dbd2ea38" ns2:_="">
    <xsd:import namespace="1aff248a-5efb-40a0-b99a-849f44d5ad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f248a-5efb-40a0-b99a-849f44d5a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12AFCB-A04C-4C3F-9514-AC7B4A662A5E}">
  <ds:schemaRefs>
    <ds:schemaRef ds:uri="http://schemas.openxmlformats.org/officeDocument/2006/bibliography"/>
  </ds:schemaRefs>
</ds:datastoreItem>
</file>

<file path=customXml/itemProps2.xml><?xml version="1.0" encoding="utf-8"?>
<ds:datastoreItem xmlns:ds="http://schemas.openxmlformats.org/officeDocument/2006/customXml" ds:itemID="{AE6C4AC7-357D-4AE5-882F-E91ABCD3B196}"/>
</file>

<file path=customXml/itemProps3.xml><?xml version="1.0" encoding="utf-8"?>
<ds:datastoreItem xmlns:ds="http://schemas.openxmlformats.org/officeDocument/2006/customXml" ds:itemID="{A4C93964-08D2-4593-8993-F66B488AA577}"/>
</file>

<file path=customXml/itemProps4.xml><?xml version="1.0" encoding="utf-8"?>
<ds:datastoreItem xmlns:ds="http://schemas.openxmlformats.org/officeDocument/2006/customXml" ds:itemID="{024251E5-BE5D-4697-B96C-8DA556F85546}"/>
</file>

<file path=docProps/app.xml><?xml version="1.0" encoding="utf-8"?>
<Properties xmlns="http://schemas.openxmlformats.org/officeDocument/2006/extended-properties" xmlns:vt="http://schemas.openxmlformats.org/officeDocument/2006/docPropsVTypes">
  <Template>Normal.dotm</Template>
  <TotalTime>18</TotalTime>
  <Pages>66</Pages>
  <Words>29474</Words>
  <Characters>168005</Characters>
  <Application>Microsoft Office Word</Application>
  <DocSecurity>0</DocSecurity>
  <Lines>1400</Lines>
  <Paragraphs>394</Paragraphs>
  <ScaleCrop>false</ScaleCrop>
  <HeadingPairs>
    <vt:vector size="2" baseType="variant">
      <vt:variant>
        <vt:lpstr>Title</vt:lpstr>
      </vt:variant>
      <vt:variant>
        <vt:i4>1</vt:i4>
      </vt:variant>
    </vt:vector>
  </HeadingPairs>
  <TitlesOfParts>
    <vt:vector size="1" baseType="lpstr">
      <vt:lpstr>FINANCING PLAN (IN US$):</vt:lpstr>
    </vt:vector>
  </TitlesOfParts>
  <Company>World Bank Group</Company>
  <LinksUpToDate>false</LinksUpToDate>
  <CharactersWithSpaces>197085</CharactersWithSpaces>
  <SharedDoc>false</SharedDoc>
  <HLinks>
    <vt:vector size="96" baseType="variant">
      <vt:variant>
        <vt:i4>7143456</vt:i4>
      </vt:variant>
      <vt:variant>
        <vt:i4>1260</vt:i4>
      </vt:variant>
      <vt:variant>
        <vt:i4>0</vt:i4>
      </vt:variant>
      <vt:variant>
        <vt:i4>5</vt:i4>
      </vt:variant>
      <vt:variant>
        <vt:lpwstr>http://www.thegef.org/gef/node/150</vt:lpwstr>
      </vt:variant>
      <vt:variant>
        <vt:lpwstr/>
      </vt:variant>
      <vt:variant>
        <vt:i4>917593</vt:i4>
      </vt:variant>
      <vt:variant>
        <vt:i4>1188</vt:i4>
      </vt:variant>
      <vt:variant>
        <vt:i4>0</vt:i4>
      </vt:variant>
      <vt:variant>
        <vt:i4>5</vt:i4>
      </vt:variant>
      <vt:variant>
        <vt:lpwstr>http://www.thegef.org/gef/sites/thegef.org/files/documents/OFP Endorsement Letter Template for SGP 09-08-2010.doc</vt:lpwstr>
      </vt:variant>
      <vt:variant>
        <vt:lpwstr/>
      </vt:variant>
      <vt:variant>
        <vt:i4>4784190</vt:i4>
      </vt:variant>
      <vt:variant>
        <vt:i4>1185</vt:i4>
      </vt:variant>
      <vt:variant>
        <vt:i4>0</vt:i4>
      </vt:variant>
      <vt:variant>
        <vt:i4>5</vt:i4>
      </vt:variant>
      <vt:variant>
        <vt:lpwstr>http://www.thegef.org/gef/sites/thegef.org/files/documents/OFP Endorsement Letter Template 11-1-11_0.doc</vt:lpwstr>
      </vt:variant>
      <vt:variant>
        <vt:lpwstr/>
      </vt:variant>
      <vt:variant>
        <vt:i4>1638475</vt:i4>
      </vt:variant>
      <vt:variant>
        <vt:i4>1146</vt:i4>
      </vt:variant>
      <vt:variant>
        <vt:i4>0</vt:i4>
      </vt:variant>
      <vt:variant>
        <vt:i4>5</vt:i4>
      </vt:variant>
      <vt:variant>
        <vt:lpwstr>http://www.thegef.org/gef/sites/thegef.org/files/publication/mainstreaming-gender-at-the-GEF.pdf</vt:lpwstr>
      </vt:variant>
      <vt:variant>
        <vt:lpwstr/>
      </vt:variant>
      <vt:variant>
        <vt:i4>5570651</vt:i4>
      </vt:variant>
      <vt:variant>
        <vt:i4>1143</vt:i4>
      </vt:variant>
      <vt:variant>
        <vt:i4>0</vt:i4>
      </vt:variant>
      <vt:variant>
        <vt:i4>5</vt:i4>
      </vt:variant>
      <vt:variant>
        <vt:lpwstr>http://www.thegef.org/gef/sites/thegef.org/files/documents/CPE-Global_Environmental_Benefits_Assessment_Outline.pdf</vt:lpwstr>
      </vt:variant>
      <vt:variant>
        <vt:lpwstr/>
      </vt:variant>
      <vt:variant>
        <vt:i4>7274534</vt:i4>
      </vt:variant>
      <vt:variant>
        <vt:i4>1140</vt:i4>
      </vt:variant>
      <vt:variant>
        <vt:i4>0</vt:i4>
      </vt:variant>
      <vt:variant>
        <vt:i4>5</vt:i4>
      </vt:variant>
      <vt:variant>
        <vt:lpwstr>http://www.thegef.org/gef/node/1325</vt:lpwstr>
      </vt:variant>
      <vt:variant>
        <vt:lpwstr/>
      </vt:variant>
      <vt:variant>
        <vt:i4>6553645</vt:i4>
      </vt:variant>
      <vt:variant>
        <vt:i4>1137</vt:i4>
      </vt:variant>
      <vt:variant>
        <vt:i4>0</vt:i4>
      </vt:variant>
      <vt:variant>
        <vt:i4>5</vt:i4>
      </vt:variant>
      <vt:variant>
        <vt:lpwstr>http://www.thegef.org/gef/node/1890</vt:lpwstr>
      </vt:variant>
      <vt:variant>
        <vt:lpwstr/>
      </vt:variant>
      <vt:variant>
        <vt:i4>4063301</vt:i4>
      </vt:variant>
      <vt:variant>
        <vt:i4>1125</vt:i4>
      </vt:variant>
      <vt:variant>
        <vt:i4>0</vt:i4>
      </vt:variant>
      <vt:variant>
        <vt:i4>5</vt:i4>
      </vt:variant>
      <vt:variant>
        <vt:lpwstr>../../../../sulan.chen.UNDPHQ/AppData/Local/Microsoft/wb12456/Desktop/C.40.11.Rev_.1_Outstanding_Issues_Nagoya_Protocol.pdf</vt:lpwstr>
      </vt:variant>
      <vt:variant>
        <vt:lpwstr/>
      </vt:variant>
      <vt:variant>
        <vt:i4>8126509</vt:i4>
      </vt:variant>
      <vt:variant>
        <vt:i4>1122</vt:i4>
      </vt:variant>
      <vt:variant>
        <vt:i4>0</vt:i4>
      </vt:variant>
      <vt:variant>
        <vt:i4>5</vt:i4>
      </vt:variant>
      <vt:variant>
        <vt:lpwstr>http://www.thegef.org/gef/sites/thegef.org/files/documents/Program strategy V.2.pdf</vt:lpwstr>
      </vt:variant>
      <vt:variant>
        <vt:lpwstr/>
      </vt:variant>
      <vt:variant>
        <vt:i4>3145803</vt:i4>
      </vt:variant>
      <vt:variant>
        <vt:i4>1119</vt:i4>
      </vt:variant>
      <vt:variant>
        <vt:i4>0</vt:i4>
      </vt:variant>
      <vt:variant>
        <vt:i4>5</vt:i4>
      </vt:variant>
      <vt:variant>
        <vt:lpwstr>http://www.thegef.org/gef/sites/thegef.org/files/documents/GEF.R.5.19.Rev_.1.2009.pdf</vt:lpwstr>
      </vt:variant>
      <vt:variant>
        <vt:lpwstr/>
      </vt:variant>
      <vt:variant>
        <vt:i4>2556011</vt:i4>
      </vt:variant>
      <vt:variant>
        <vt:i4>527</vt:i4>
      </vt:variant>
      <vt:variant>
        <vt:i4>0</vt:i4>
      </vt:variant>
      <vt:variant>
        <vt:i4>5</vt:i4>
      </vt:variant>
      <vt:variant>
        <vt:lpwstr>http://gefweb.org/Documents/Council_Documents/GEF_C21/C.20.6.Rev.1.pdf</vt:lpwstr>
      </vt:variant>
      <vt:variant>
        <vt:lpwstr/>
      </vt:variant>
      <vt:variant>
        <vt:i4>6357090</vt:i4>
      </vt:variant>
      <vt:variant>
        <vt:i4>43</vt:i4>
      </vt:variant>
      <vt:variant>
        <vt:i4>0</vt:i4>
      </vt:variant>
      <vt:variant>
        <vt:i4>5</vt:i4>
      </vt:variant>
      <vt:variant>
        <vt:lpwstr>http://www.thegef.org/gef/sites/thegef.org/files/documents/document/GEF5-Template Reference Guide 9-14-10rev11-18-2010.doc</vt:lpwstr>
      </vt:variant>
      <vt:variant>
        <vt:lpwstr/>
      </vt:variant>
      <vt:variant>
        <vt:i4>8060930</vt:i4>
      </vt:variant>
      <vt:variant>
        <vt:i4>9</vt:i4>
      </vt:variant>
      <vt:variant>
        <vt:i4>0</vt:i4>
      </vt:variant>
      <vt:variant>
        <vt:i4>5</vt:i4>
      </vt:variant>
      <vt:variant>
        <vt:lpwstr>http://www.sgp.undp.org//index.cfm?module=ActiveWeb&amp;page=WebPage&amp;s=contry_profile</vt:lpwstr>
      </vt:variant>
      <vt:variant>
        <vt:lpwstr/>
      </vt:variant>
      <vt:variant>
        <vt:i4>8126536</vt:i4>
      </vt:variant>
      <vt:variant>
        <vt:i4>6</vt:i4>
      </vt:variant>
      <vt:variant>
        <vt:i4>0</vt:i4>
      </vt:variant>
      <vt:variant>
        <vt:i4>5</vt:i4>
      </vt:variant>
      <vt:variant>
        <vt:lpwstr>https://intrafed.unops.org/ORGANIGRAMME/NAO/SGP/SGP_MANUAL/Pages/default.aspx</vt:lpwstr>
      </vt:variant>
      <vt:variant>
        <vt:lpwstr/>
      </vt:variant>
      <vt:variant>
        <vt:i4>524352</vt:i4>
      </vt:variant>
      <vt:variant>
        <vt:i4>3</vt:i4>
      </vt:variant>
      <vt:variant>
        <vt:i4>0</vt:i4>
      </vt:variant>
      <vt:variant>
        <vt:i4>5</vt:i4>
      </vt:variant>
      <vt:variant>
        <vt:lpwstr>http://www.undp.org/osg/pm/index.htm</vt:lpwstr>
      </vt:variant>
      <vt:variant>
        <vt:lpwstr/>
      </vt:variant>
      <vt:variant>
        <vt:i4>6357090</vt:i4>
      </vt:variant>
      <vt:variant>
        <vt:i4>0</vt:i4>
      </vt:variant>
      <vt:variant>
        <vt:i4>0</vt:i4>
      </vt:variant>
      <vt:variant>
        <vt:i4>5</vt:i4>
      </vt:variant>
      <vt:variant>
        <vt:lpwstr>http://www.thegef.org/gef/sites/thegef.org/files/documents/document/GEF5-Template Reference Guide 9-14-10rev11-18-2010.doc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FINANCING PLAN (IN US$):</dc:title>
  <dc:creator>Ramon Prudencio C. de Mesa</dc:creator>
  <cp:lastModifiedBy>wb189340</cp:lastModifiedBy>
  <cp:revision>2</cp:revision>
  <cp:lastPrinted>2012-02-07T16:47:00Z</cp:lastPrinted>
  <dcterms:created xsi:type="dcterms:W3CDTF">2012-02-21T17:50:00Z</dcterms:created>
  <dcterms:modified xsi:type="dcterms:W3CDTF">2012-02-21T17:50:00Z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-1733771977</vt:i4>
  </property>
  <property fmtid="{D5CDD505-2E9C-101B-9397-08002B2CF9AE}" pid="3" name="ContentTypeId">
    <vt:lpwstr>0x01010078FD0EB9EC318C41BC3215F8FE928E39</vt:lpwstr>
  </property>
</Properties>
</file>