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985" w:rsidRDefault="00574985" w:rsidP="00A52A7D">
      <w:pPr>
        <w:framePr w:w="6841" w:h="898" w:hSpace="180" w:wrap="around" w:vAnchor="text" w:hAnchor="page" w:x="3601" w:y="-356"/>
        <w:autoSpaceDE w:val="0"/>
        <w:autoSpaceDN w:val="0"/>
        <w:adjustRightInd w:val="0"/>
        <w:ind w:right="-900"/>
        <w:rPr>
          <w:b/>
          <w:bCs/>
          <w:caps/>
          <w:sz w:val="30"/>
          <w:szCs w:val="30"/>
        </w:rPr>
      </w:pPr>
      <w:bookmarkStart w:id="0" w:name="_GoBack"/>
      <w:bookmarkEnd w:id="0"/>
    </w:p>
    <w:p w:rsidR="00312C74" w:rsidRPr="00A92B13" w:rsidRDefault="00194B06" w:rsidP="00A52A7D">
      <w:pPr>
        <w:framePr w:w="6841" w:h="898" w:hSpace="180" w:wrap="around" w:vAnchor="text" w:hAnchor="page" w:x="3601" w:y="-356"/>
        <w:autoSpaceDE w:val="0"/>
        <w:autoSpaceDN w:val="0"/>
        <w:adjustRightInd w:val="0"/>
        <w:ind w:right="-900"/>
        <w:rPr>
          <w:b/>
          <w:bCs/>
          <w:caps/>
          <w:sz w:val="30"/>
          <w:szCs w:val="30"/>
        </w:rPr>
      </w:pPr>
      <w:r w:rsidRPr="00A92B13">
        <w:rPr>
          <w:b/>
          <w:bCs/>
          <w:caps/>
          <w:sz w:val="30"/>
          <w:szCs w:val="30"/>
        </w:rPr>
        <w:t xml:space="preserve">GEF-6 </w:t>
      </w:r>
      <w:r w:rsidR="009822C9" w:rsidRPr="00A92B13">
        <w:rPr>
          <w:b/>
          <w:bCs/>
          <w:caps/>
          <w:sz w:val="30"/>
          <w:szCs w:val="30"/>
        </w:rPr>
        <w:t>Project Identification Form</w:t>
      </w:r>
      <w:r w:rsidR="009D3C35" w:rsidRPr="00A92B13">
        <w:rPr>
          <w:b/>
          <w:bCs/>
          <w:caps/>
          <w:sz w:val="30"/>
          <w:szCs w:val="30"/>
        </w:rPr>
        <w:t xml:space="preserve"> (PIF)</w:t>
      </w:r>
      <w:r w:rsidR="005B5C1D" w:rsidRPr="00A92B13">
        <w:rPr>
          <w:rStyle w:val="FootnoteReference"/>
          <w:b/>
          <w:bCs/>
          <w:caps/>
          <w:sz w:val="30"/>
          <w:szCs w:val="30"/>
        </w:rPr>
        <w:t xml:space="preserve"> </w:t>
      </w:r>
    </w:p>
    <w:p w:rsidR="009822C9" w:rsidRPr="00A92B13" w:rsidRDefault="00FF3B3C" w:rsidP="00A52A7D">
      <w:pPr>
        <w:framePr w:w="6841" w:h="898" w:hSpace="180" w:wrap="around" w:vAnchor="text" w:hAnchor="page" w:x="3601" w:y="-356"/>
        <w:autoSpaceDE w:val="0"/>
        <w:autoSpaceDN w:val="0"/>
        <w:adjustRightInd w:val="0"/>
        <w:rPr>
          <w:bCs/>
          <w:sz w:val="20"/>
          <w:szCs w:val="20"/>
        </w:rPr>
      </w:pPr>
      <w:bookmarkStart w:id="1" w:name="Dropdown7"/>
      <w:r w:rsidRPr="00A92B13">
        <w:rPr>
          <w:b/>
          <w:bCs/>
          <w:smallCaps/>
          <w:sz w:val="20"/>
          <w:szCs w:val="20"/>
        </w:rPr>
        <w:t xml:space="preserve">Project Type: </w:t>
      </w:r>
      <w:bookmarkEnd w:id="1"/>
      <w:r w:rsidR="0020195E" w:rsidRPr="00A92B13">
        <w:rPr>
          <w:b/>
          <w:bCs/>
          <w:smallCaps/>
          <w:sz w:val="20"/>
          <w:szCs w:val="20"/>
        </w:rPr>
        <w:t>full-sized Project</w:t>
      </w:r>
    </w:p>
    <w:p w:rsidR="00FD42D8" w:rsidRPr="00A92B13" w:rsidRDefault="00FD42D8" w:rsidP="00A52A7D">
      <w:pPr>
        <w:framePr w:w="6841" w:h="898" w:hSpace="180" w:wrap="around" w:vAnchor="text" w:hAnchor="page" w:x="3601" w:y="-356"/>
        <w:autoSpaceDE w:val="0"/>
        <w:autoSpaceDN w:val="0"/>
        <w:adjustRightInd w:val="0"/>
        <w:rPr>
          <w:b/>
          <w:bCs/>
          <w:sz w:val="20"/>
          <w:szCs w:val="20"/>
        </w:rPr>
      </w:pPr>
      <w:r w:rsidRPr="00A92B13">
        <w:rPr>
          <w:b/>
          <w:bCs/>
          <w:smallCaps/>
          <w:sz w:val="20"/>
          <w:szCs w:val="20"/>
        </w:rPr>
        <w:t>Type of Trust Fund:</w:t>
      </w:r>
      <w:r w:rsidR="0020195E" w:rsidRPr="00A92B13">
        <w:rPr>
          <w:b/>
          <w:bCs/>
          <w:smallCaps/>
          <w:sz w:val="20"/>
          <w:szCs w:val="20"/>
        </w:rPr>
        <w:t xml:space="preserve"> GEF Trust Fund</w:t>
      </w:r>
    </w:p>
    <w:p w:rsidR="001923F4" w:rsidRDefault="001923F4" w:rsidP="00A52A7D">
      <w:pPr>
        <w:pStyle w:val="Footer"/>
        <w:tabs>
          <w:tab w:val="clear" w:pos="4320"/>
          <w:tab w:val="clear" w:pos="8640"/>
        </w:tabs>
        <w:rPr>
          <w:rStyle w:val="Hyperlink"/>
          <w:noProof/>
          <w:color w:val="auto"/>
          <w:sz w:val="20"/>
          <w:szCs w:val="20"/>
        </w:rPr>
      </w:pPr>
      <w:r w:rsidRPr="00A92B13">
        <w:rPr>
          <w:noProof/>
          <w:sz w:val="20"/>
          <w:szCs w:val="20"/>
          <w:lang w:val="en-US" w:eastAsia="en-US"/>
        </w:rPr>
        <w:drawing>
          <wp:anchor distT="0" distB="0" distL="114300" distR="114300" simplePos="0" relativeHeight="251656192" behindDoc="0" locked="0" layoutInCell="1" allowOverlap="1" wp14:anchorId="7850D182" wp14:editId="4F825CF7">
            <wp:simplePos x="0" y="0"/>
            <wp:positionH relativeFrom="column">
              <wp:posOffset>244462</wp:posOffset>
            </wp:positionH>
            <wp:positionV relativeFrom="paragraph">
              <wp:posOffset>26</wp:posOffset>
            </wp:positionV>
            <wp:extent cx="723900" cy="741680"/>
            <wp:effectExtent l="0" t="0" r="0" b="1270"/>
            <wp:wrapSquare wrapText="bothSides"/>
            <wp:docPr id="19" name="Picture 1" descr="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F-newlogo-sh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41680"/>
                    </a:xfrm>
                    <a:prstGeom prst="rect">
                      <a:avLst/>
                    </a:prstGeom>
                    <a:noFill/>
                  </pic:spPr>
                </pic:pic>
              </a:graphicData>
            </a:graphic>
            <wp14:sizeRelH relativeFrom="page">
              <wp14:pctWidth>0</wp14:pctWidth>
            </wp14:sizeRelH>
            <wp14:sizeRelV relativeFrom="page">
              <wp14:pctHeight>0</wp14:pctHeight>
            </wp14:sizeRelV>
          </wp:anchor>
        </w:drawing>
      </w:r>
      <w:r w:rsidR="009D40EF" w:rsidRPr="00A92B13">
        <w:rPr>
          <w:noProof/>
          <w:sz w:val="20"/>
          <w:szCs w:val="20"/>
        </w:rPr>
        <w:t xml:space="preserve"> For more information about GEF, visit </w:t>
      </w:r>
      <w:hyperlink r:id="rId12" w:history="1">
        <w:r w:rsidR="009D40EF" w:rsidRPr="00A92B13">
          <w:rPr>
            <w:rStyle w:val="Hyperlink"/>
            <w:noProof/>
            <w:color w:val="auto"/>
            <w:sz w:val="20"/>
            <w:szCs w:val="20"/>
          </w:rPr>
          <w:t>TheGEF.org</w:t>
        </w:r>
      </w:hyperlink>
    </w:p>
    <w:p w:rsidR="007D2C99" w:rsidRDefault="007D2C99" w:rsidP="00A52A7D">
      <w:pPr>
        <w:pStyle w:val="Footer"/>
        <w:tabs>
          <w:tab w:val="clear" w:pos="4320"/>
          <w:tab w:val="clear" w:pos="8640"/>
        </w:tabs>
        <w:rPr>
          <w:b/>
          <w:caps/>
          <w:sz w:val="22"/>
          <w:szCs w:val="22"/>
          <w:u w:val="single"/>
        </w:rPr>
      </w:pPr>
    </w:p>
    <w:p w:rsidR="001923F4" w:rsidRPr="00A92B13" w:rsidRDefault="001923F4" w:rsidP="00A52A7D">
      <w:pPr>
        <w:pStyle w:val="Footer"/>
        <w:tabs>
          <w:tab w:val="clear" w:pos="4320"/>
          <w:tab w:val="clear" w:pos="8640"/>
        </w:tabs>
        <w:rPr>
          <w:b/>
          <w:caps/>
          <w:sz w:val="22"/>
          <w:szCs w:val="22"/>
          <w:u w:val="single"/>
        </w:rPr>
      </w:pPr>
    </w:p>
    <w:p w:rsidR="00515572" w:rsidRPr="00FF6406" w:rsidRDefault="008A0142" w:rsidP="002326F9">
      <w:pPr>
        <w:pStyle w:val="GEFFieldtoFillout"/>
      </w:pPr>
      <w:bookmarkStart w:id="2" w:name="OLE_LINK3"/>
      <w:bookmarkStart w:id="3" w:name="OLE_LINK4"/>
      <w:r w:rsidRPr="00FF6406">
        <w:t xml:space="preserve">PART I: PROJECT INFORMATION    </w:t>
      </w:r>
    </w:p>
    <w:tbl>
      <w:tblPr>
        <w:tblW w:w="104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3419"/>
        <w:gridCol w:w="1968"/>
        <w:gridCol w:w="912"/>
        <w:gridCol w:w="1620"/>
      </w:tblGrid>
      <w:tr w:rsidR="00097611" w:rsidRPr="00A92B13" w:rsidTr="00D00585">
        <w:tc>
          <w:tcPr>
            <w:tcW w:w="1206" w:type="pct"/>
          </w:tcPr>
          <w:p w:rsidR="00097611" w:rsidRPr="00A92B13" w:rsidRDefault="00097611" w:rsidP="00A52A7D">
            <w:pPr>
              <w:rPr>
                <w:sz w:val="20"/>
                <w:szCs w:val="20"/>
              </w:rPr>
            </w:pPr>
            <w:r w:rsidRPr="00A92B13">
              <w:rPr>
                <w:sz w:val="20"/>
                <w:szCs w:val="20"/>
              </w:rPr>
              <w:t>Project Title:</w:t>
            </w:r>
          </w:p>
        </w:tc>
        <w:tc>
          <w:tcPr>
            <w:tcW w:w="3794" w:type="pct"/>
            <w:gridSpan w:val="4"/>
          </w:tcPr>
          <w:p w:rsidR="00097611" w:rsidRPr="00A92B13" w:rsidRDefault="001C202F" w:rsidP="00A52A7D">
            <w:pPr>
              <w:rPr>
                <w:sz w:val="20"/>
                <w:szCs w:val="20"/>
              </w:rPr>
            </w:pPr>
            <w:r>
              <w:rPr>
                <w:sz w:val="20"/>
                <w:szCs w:val="20"/>
              </w:rPr>
              <w:t>Integrated Natural Resource Management (INRM) in the productive, natural and forested landscape of North</w:t>
            </w:r>
            <w:r w:rsidR="00B34ACF">
              <w:rPr>
                <w:sz w:val="20"/>
                <w:szCs w:val="20"/>
              </w:rPr>
              <w:t>ern</w:t>
            </w:r>
            <w:r>
              <w:rPr>
                <w:sz w:val="20"/>
                <w:szCs w:val="20"/>
              </w:rPr>
              <w:t xml:space="preserve"> </w:t>
            </w:r>
            <w:r w:rsidR="00427305">
              <w:rPr>
                <w:sz w:val="20"/>
                <w:szCs w:val="20"/>
              </w:rPr>
              <w:t xml:space="preserve">Region of </w:t>
            </w:r>
            <w:r>
              <w:rPr>
                <w:sz w:val="20"/>
                <w:szCs w:val="20"/>
              </w:rPr>
              <w:t>Cambodia</w:t>
            </w:r>
            <w:r w:rsidR="005852CA" w:rsidRPr="00A92B13">
              <w:rPr>
                <w:sz w:val="20"/>
                <w:szCs w:val="20"/>
              </w:rPr>
              <w:t xml:space="preserve"> </w:t>
            </w:r>
          </w:p>
        </w:tc>
      </w:tr>
      <w:tr w:rsidR="00B141E5" w:rsidRPr="00A92B13" w:rsidTr="00D00585">
        <w:tc>
          <w:tcPr>
            <w:tcW w:w="1206" w:type="pct"/>
          </w:tcPr>
          <w:p w:rsidR="003C0268" w:rsidRPr="00A92B13" w:rsidRDefault="003C0268" w:rsidP="00A52A7D">
            <w:pPr>
              <w:rPr>
                <w:sz w:val="20"/>
                <w:szCs w:val="20"/>
              </w:rPr>
            </w:pPr>
            <w:r w:rsidRPr="00A92B13">
              <w:rPr>
                <w:sz w:val="20"/>
                <w:szCs w:val="20"/>
              </w:rPr>
              <w:t>Country(ies):</w:t>
            </w:r>
          </w:p>
        </w:tc>
        <w:tc>
          <w:tcPr>
            <w:tcW w:w="1638" w:type="pct"/>
          </w:tcPr>
          <w:p w:rsidR="003C0268" w:rsidRPr="00A92B13" w:rsidRDefault="001C202F" w:rsidP="00A52A7D">
            <w:pPr>
              <w:rPr>
                <w:sz w:val="20"/>
                <w:szCs w:val="20"/>
              </w:rPr>
            </w:pPr>
            <w:r>
              <w:rPr>
                <w:sz w:val="20"/>
                <w:szCs w:val="20"/>
              </w:rPr>
              <w:t>Cambodia</w:t>
            </w:r>
          </w:p>
        </w:tc>
        <w:tc>
          <w:tcPr>
            <w:tcW w:w="1380" w:type="pct"/>
            <w:gridSpan w:val="2"/>
          </w:tcPr>
          <w:p w:rsidR="003C0268" w:rsidRPr="00A92B13" w:rsidRDefault="003C0268" w:rsidP="00A52A7D">
            <w:pPr>
              <w:rPr>
                <w:sz w:val="20"/>
                <w:szCs w:val="20"/>
              </w:rPr>
            </w:pPr>
            <w:r w:rsidRPr="00A92B13">
              <w:rPr>
                <w:sz w:val="20"/>
                <w:szCs w:val="20"/>
              </w:rPr>
              <w:t>GEF Project ID:</w:t>
            </w:r>
            <w:r w:rsidRPr="00A92B13">
              <w:rPr>
                <w:sz w:val="20"/>
                <w:szCs w:val="20"/>
                <w:vertAlign w:val="superscript"/>
              </w:rPr>
              <w:footnoteReference w:id="2"/>
            </w:r>
          </w:p>
        </w:tc>
        <w:tc>
          <w:tcPr>
            <w:tcW w:w="776" w:type="pct"/>
          </w:tcPr>
          <w:p w:rsidR="003C0268" w:rsidRPr="00A92B13" w:rsidRDefault="00A05A8C" w:rsidP="00A52A7D">
            <w:pPr>
              <w:rPr>
                <w:sz w:val="20"/>
                <w:szCs w:val="20"/>
              </w:rPr>
            </w:pPr>
            <w:r w:rsidRPr="00A05A8C">
              <w:rPr>
                <w:sz w:val="20"/>
                <w:szCs w:val="20"/>
              </w:rPr>
              <w:t>9781</w:t>
            </w:r>
          </w:p>
        </w:tc>
      </w:tr>
      <w:tr w:rsidR="00B141E5" w:rsidRPr="00A92B13" w:rsidTr="00D00585">
        <w:tc>
          <w:tcPr>
            <w:tcW w:w="1206" w:type="pct"/>
          </w:tcPr>
          <w:p w:rsidR="003C0268" w:rsidRPr="00A92B13" w:rsidRDefault="003C0268" w:rsidP="00A52A7D">
            <w:pPr>
              <w:rPr>
                <w:sz w:val="20"/>
                <w:szCs w:val="20"/>
              </w:rPr>
            </w:pPr>
            <w:r w:rsidRPr="00A92B13">
              <w:rPr>
                <w:sz w:val="20"/>
                <w:szCs w:val="20"/>
              </w:rPr>
              <w:t>GEF Agency(ies):</w:t>
            </w:r>
          </w:p>
        </w:tc>
        <w:tc>
          <w:tcPr>
            <w:tcW w:w="1638" w:type="pct"/>
          </w:tcPr>
          <w:p w:rsidR="003C0268" w:rsidRPr="00A92B13" w:rsidRDefault="003C0268" w:rsidP="00A52A7D">
            <w:pPr>
              <w:rPr>
                <w:sz w:val="20"/>
                <w:szCs w:val="20"/>
              </w:rPr>
            </w:pPr>
            <w:r w:rsidRPr="00A92B13">
              <w:rPr>
                <w:sz w:val="20"/>
                <w:szCs w:val="20"/>
              </w:rPr>
              <w:t>UNDP</w:t>
            </w:r>
          </w:p>
        </w:tc>
        <w:tc>
          <w:tcPr>
            <w:tcW w:w="1380" w:type="pct"/>
            <w:gridSpan w:val="2"/>
          </w:tcPr>
          <w:p w:rsidR="003C0268" w:rsidRPr="00A92B13" w:rsidRDefault="003C0268" w:rsidP="00A52A7D">
            <w:pPr>
              <w:rPr>
                <w:sz w:val="20"/>
                <w:szCs w:val="20"/>
              </w:rPr>
            </w:pPr>
            <w:r w:rsidRPr="00A92B13">
              <w:rPr>
                <w:sz w:val="20"/>
                <w:szCs w:val="20"/>
              </w:rPr>
              <w:t>GEF Agency Project ID:</w:t>
            </w:r>
          </w:p>
        </w:tc>
        <w:tc>
          <w:tcPr>
            <w:tcW w:w="776" w:type="pct"/>
          </w:tcPr>
          <w:p w:rsidR="003C0268" w:rsidRPr="00543D31" w:rsidRDefault="00350BE6" w:rsidP="00A52A7D">
            <w:pPr>
              <w:rPr>
                <w:sz w:val="20"/>
                <w:szCs w:val="20"/>
              </w:rPr>
            </w:pPr>
            <w:r>
              <w:rPr>
                <w:sz w:val="20"/>
                <w:szCs w:val="20"/>
              </w:rPr>
              <w:t>5770</w:t>
            </w:r>
          </w:p>
        </w:tc>
      </w:tr>
      <w:tr w:rsidR="00B141E5" w:rsidRPr="00A92B13" w:rsidTr="00D00585">
        <w:tc>
          <w:tcPr>
            <w:tcW w:w="1206" w:type="pct"/>
          </w:tcPr>
          <w:p w:rsidR="003C0268" w:rsidRPr="00A92B13" w:rsidRDefault="003C0268" w:rsidP="00A52A7D">
            <w:pPr>
              <w:rPr>
                <w:sz w:val="20"/>
                <w:szCs w:val="20"/>
              </w:rPr>
            </w:pPr>
            <w:r w:rsidRPr="00A92B13">
              <w:rPr>
                <w:sz w:val="20"/>
                <w:szCs w:val="20"/>
              </w:rPr>
              <w:t>Other Executing Partner(s):</w:t>
            </w:r>
          </w:p>
        </w:tc>
        <w:tc>
          <w:tcPr>
            <w:tcW w:w="1638" w:type="pct"/>
          </w:tcPr>
          <w:p w:rsidR="003C0268" w:rsidRPr="00A92B13" w:rsidRDefault="00477073" w:rsidP="00A52A7D">
            <w:pPr>
              <w:rPr>
                <w:sz w:val="20"/>
                <w:szCs w:val="20"/>
              </w:rPr>
            </w:pPr>
            <w:r w:rsidRPr="00A92B13">
              <w:rPr>
                <w:sz w:val="20"/>
                <w:szCs w:val="20"/>
              </w:rPr>
              <w:t>Ministry of Environment</w:t>
            </w:r>
          </w:p>
        </w:tc>
        <w:tc>
          <w:tcPr>
            <w:tcW w:w="1380" w:type="pct"/>
            <w:gridSpan w:val="2"/>
          </w:tcPr>
          <w:p w:rsidR="003C0268" w:rsidRDefault="003C0268" w:rsidP="00A52A7D">
            <w:pPr>
              <w:rPr>
                <w:sz w:val="20"/>
                <w:szCs w:val="20"/>
              </w:rPr>
            </w:pPr>
            <w:r w:rsidRPr="00A92B13">
              <w:rPr>
                <w:sz w:val="20"/>
                <w:szCs w:val="20"/>
              </w:rPr>
              <w:t>Submission Date:</w:t>
            </w:r>
          </w:p>
          <w:p w:rsidR="00BC6407" w:rsidRDefault="00360D36" w:rsidP="00A52A7D">
            <w:pPr>
              <w:rPr>
                <w:sz w:val="20"/>
                <w:szCs w:val="20"/>
              </w:rPr>
            </w:pPr>
            <w:r>
              <w:rPr>
                <w:sz w:val="20"/>
                <w:szCs w:val="20"/>
                <w:highlight w:val="yellow"/>
              </w:rPr>
              <w:t>1</w:t>
            </w:r>
            <w:r w:rsidRPr="00360D36">
              <w:rPr>
                <w:sz w:val="20"/>
                <w:szCs w:val="20"/>
                <w:highlight w:val="yellow"/>
                <w:vertAlign w:val="superscript"/>
              </w:rPr>
              <w:t>st</w:t>
            </w:r>
            <w:r>
              <w:rPr>
                <w:sz w:val="20"/>
                <w:szCs w:val="20"/>
                <w:highlight w:val="yellow"/>
              </w:rPr>
              <w:t xml:space="preserve"> </w:t>
            </w:r>
            <w:r w:rsidR="00BC6407" w:rsidRPr="00BC6407">
              <w:rPr>
                <w:sz w:val="20"/>
                <w:szCs w:val="20"/>
                <w:highlight w:val="yellow"/>
              </w:rPr>
              <w:t>Re-submission</w:t>
            </w:r>
          </w:p>
          <w:p w:rsidR="00BC6407" w:rsidRDefault="00360D36" w:rsidP="00A52A7D">
            <w:pPr>
              <w:rPr>
                <w:sz w:val="20"/>
                <w:szCs w:val="20"/>
              </w:rPr>
            </w:pPr>
            <w:r>
              <w:rPr>
                <w:sz w:val="20"/>
                <w:szCs w:val="20"/>
                <w:highlight w:val="green"/>
              </w:rPr>
              <w:t>2</w:t>
            </w:r>
            <w:r w:rsidRPr="00360D36">
              <w:rPr>
                <w:sz w:val="20"/>
                <w:szCs w:val="20"/>
                <w:highlight w:val="green"/>
                <w:vertAlign w:val="superscript"/>
              </w:rPr>
              <w:t>nd</w:t>
            </w:r>
            <w:r>
              <w:rPr>
                <w:sz w:val="20"/>
                <w:szCs w:val="20"/>
                <w:highlight w:val="green"/>
              </w:rPr>
              <w:t xml:space="preserve"> </w:t>
            </w:r>
            <w:r w:rsidR="00BC6407" w:rsidRPr="00BC6407">
              <w:rPr>
                <w:sz w:val="20"/>
                <w:szCs w:val="20"/>
                <w:highlight w:val="green"/>
              </w:rPr>
              <w:t>Re-submission</w:t>
            </w:r>
          </w:p>
          <w:p w:rsidR="008B5FF0" w:rsidRPr="00A92B13" w:rsidRDefault="00360D36" w:rsidP="00A52A7D">
            <w:pPr>
              <w:rPr>
                <w:sz w:val="20"/>
                <w:szCs w:val="20"/>
              </w:rPr>
            </w:pPr>
            <w:r w:rsidRPr="00360D36">
              <w:rPr>
                <w:sz w:val="20"/>
                <w:szCs w:val="20"/>
                <w:highlight w:val="cyan"/>
              </w:rPr>
              <w:t>3</w:t>
            </w:r>
            <w:r w:rsidRPr="00360D36">
              <w:rPr>
                <w:sz w:val="20"/>
                <w:szCs w:val="20"/>
                <w:highlight w:val="cyan"/>
                <w:vertAlign w:val="superscript"/>
              </w:rPr>
              <w:t>rd</w:t>
            </w:r>
            <w:r w:rsidRPr="00360D36">
              <w:rPr>
                <w:sz w:val="20"/>
                <w:szCs w:val="20"/>
                <w:highlight w:val="cyan"/>
              </w:rPr>
              <w:t xml:space="preserve"> Re-submission</w:t>
            </w:r>
          </w:p>
        </w:tc>
        <w:tc>
          <w:tcPr>
            <w:tcW w:w="776" w:type="pct"/>
          </w:tcPr>
          <w:p w:rsidR="003C0268" w:rsidRDefault="00574985" w:rsidP="00A52A7D">
            <w:pPr>
              <w:rPr>
                <w:sz w:val="20"/>
                <w:szCs w:val="20"/>
              </w:rPr>
            </w:pPr>
            <w:r>
              <w:rPr>
                <w:sz w:val="20"/>
                <w:szCs w:val="20"/>
              </w:rPr>
              <w:t>March 3, 2017</w:t>
            </w:r>
          </w:p>
          <w:p w:rsidR="00BC6407" w:rsidRDefault="00BC6407" w:rsidP="00A52A7D">
            <w:pPr>
              <w:rPr>
                <w:sz w:val="20"/>
                <w:szCs w:val="20"/>
              </w:rPr>
            </w:pPr>
            <w:r w:rsidRPr="00BC6407">
              <w:rPr>
                <w:sz w:val="20"/>
                <w:szCs w:val="20"/>
                <w:highlight w:val="yellow"/>
              </w:rPr>
              <w:t>April 20, 2017</w:t>
            </w:r>
          </w:p>
          <w:p w:rsidR="00BC6407" w:rsidRDefault="009E6D23" w:rsidP="00A52A7D">
            <w:pPr>
              <w:rPr>
                <w:sz w:val="20"/>
                <w:szCs w:val="20"/>
              </w:rPr>
            </w:pPr>
            <w:r>
              <w:rPr>
                <w:sz w:val="20"/>
                <w:szCs w:val="20"/>
                <w:highlight w:val="green"/>
              </w:rPr>
              <w:t>July 4</w:t>
            </w:r>
            <w:r w:rsidR="00BC6407" w:rsidRPr="00BC6407">
              <w:rPr>
                <w:sz w:val="20"/>
                <w:szCs w:val="20"/>
                <w:highlight w:val="green"/>
              </w:rPr>
              <w:t>, 2017</w:t>
            </w:r>
          </w:p>
          <w:p w:rsidR="00360D36" w:rsidRPr="00543D31" w:rsidRDefault="00360D36" w:rsidP="00A52A7D">
            <w:pPr>
              <w:rPr>
                <w:sz w:val="20"/>
                <w:szCs w:val="20"/>
              </w:rPr>
            </w:pPr>
            <w:r w:rsidRPr="00360D36">
              <w:rPr>
                <w:sz w:val="20"/>
                <w:szCs w:val="20"/>
                <w:highlight w:val="cyan"/>
              </w:rPr>
              <w:t xml:space="preserve">August </w:t>
            </w:r>
            <w:r w:rsidR="008B5FF0">
              <w:rPr>
                <w:sz w:val="20"/>
                <w:szCs w:val="20"/>
                <w:highlight w:val="cyan"/>
              </w:rPr>
              <w:t>31</w:t>
            </w:r>
            <w:r w:rsidRPr="00360D36">
              <w:rPr>
                <w:sz w:val="20"/>
                <w:szCs w:val="20"/>
                <w:highlight w:val="cyan"/>
              </w:rPr>
              <w:t>, 2017</w:t>
            </w:r>
          </w:p>
        </w:tc>
      </w:tr>
      <w:tr w:rsidR="00B141E5" w:rsidRPr="00A92B13" w:rsidTr="00D00585">
        <w:tc>
          <w:tcPr>
            <w:tcW w:w="1206" w:type="pct"/>
          </w:tcPr>
          <w:p w:rsidR="003C0268" w:rsidRPr="00A92B13" w:rsidRDefault="003C0268" w:rsidP="00A52A7D">
            <w:pPr>
              <w:rPr>
                <w:sz w:val="20"/>
                <w:szCs w:val="20"/>
              </w:rPr>
            </w:pPr>
            <w:r w:rsidRPr="00A92B13">
              <w:rPr>
                <w:sz w:val="20"/>
                <w:szCs w:val="20"/>
              </w:rPr>
              <w:t>GEF Focal Area(s):</w:t>
            </w:r>
          </w:p>
        </w:tc>
        <w:tc>
          <w:tcPr>
            <w:tcW w:w="1638" w:type="pct"/>
          </w:tcPr>
          <w:p w:rsidR="003C0268" w:rsidRPr="00A92B13" w:rsidRDefault="00F17DA6" w:rsidP="00A52A7D">
            <w:pPr>
              <w:rPr>
                <w:sz w:val="20"/>
                <w:szCs w:val="20"/>
              </w:rPr>
            </w:pPr>
            <w:r>
              <w:rPr>
                <w:sz w:val="20"/>
                <w:szCs w:val="20"/>
              </w:rPr>
              <w:t>Multi-focal Areas</w:t>
            </w:r>
          </w:p>
        </w:tc>
        <w:tc>
          <w:tcPr>
            <w:tcW w:w="1380" w:type="pct"/>
            <w:gridSpan w:val="2"/>
          </w:tcPr>
          <w:p w:rsidR="003C0268" w:rsidRPr="00A92B13" w:rsidRDefault="003C0268" w:rsidP="00A52A7D">
            <w:pPr>
              <w:rPr>
                <w:sz w:val="20"/>
                <w:szCs w:val="20"/>
              </w:rPr>
            </w:pPr>
            <w:r w:rsidRPr="00A92B13">
              <w:rPr>
                <w:sz w:val="20"/>
                <w:szCs w:val="20"/>
              </w:rPr>
              <w:t>Project Duration (Months)</w:t>
            </w:r>
          </w:p>
        </w:tc>
        <w:tc>
          <w:tcPr>
            <w:tcW w:w="776" w:type="pct"/>
          </w:tcPr>
          <w:p w:rsidR="003C0268" w:rsidRPr="00A92B13" w:rsidRDefault="000D12B5" w:rsidP="00A52A7D">
            <w:pPr>
              <w:rPr>
                <w:sz w:val="20"/>
                <w:szCs w:val="20"/>
              </w:rPr>
            </w:pPr>
            <w:r w:rsidRPr="00FF6406">
              <w:rPr>
                <w:sz w:val="20"/>
                <w:szCs w:val="20"/>
              </w:rPr>
              <w:t>60</w:t>
            </w:r>
            <w:r w:rsidR="003C0268" w:rsidRPr="00FF6406">
              <w:rPr>
                <w:sz w:val="20"/>
                <w:szCs w:val="20"/>
              </w:rPr>
              <w:t xml:space="preserve"> months</w:t>
            </w:r>
          </w:p>
        </w:tc>
      </w:tr>
      <w:tr w:rsidR="004F753E" w:rsidRPr="00A92B13" w:rsidTr="00D00585">
        <w:tc>
          <w:tcPr>
            <w:tcW w:w="1206" w:type="pct"/>
          </w:tcPr>
          <w:p w:rsidR="004F753E" w:rsidRPr="00A92B13" w:rsidRDefault="004F753E" w:rsidP="00A52A7D">
            <w:pPr>
              <w:rPr>
                <w:sz w:val="20"/>
                <w:szCs w:val="20"/>
              </w:rPr>
            </w:pPr>
            <w:r w:rsidRPr="00A92B13">
              <w:rPr>
                <w:sz w:val="20"/>
                <w:szCs w:val="20"/>
              </w:rPr>
              <w:t>Integrated Approach Pilot</w:t>
            </w:r>
          </w:p>
        </w:tc>
        <w:tc>
          <w:tcPr>
            <w:tcW w:w="2581" w:type="pct"/>
            <w:gridSpan w:val="2"/>
          </w:tcPr>
          <w:p w:rsidR="004F753E" w:rsidRPr="00A92B13" w:rsidRDefault="004F753E" w:rsidP="00A52A7D">
            <w:pPr>
              <w:rPr>
                <w:sz w:val="20"/>
                <w:szCs w:val="20"/>
              </w:rPr>
            </w:pPr>
            <w:r w:rsidRPr="00A92B13">
              <w:rPr>
                <w:sz w:val="20"/>
                <w:szCs w:val="20"/>
              </w:rPr>
              <w:t xml:space="preserve">IAP-Cities </w:t>
            </w:r>
            <w:r w:rsidR="005B4E6B" w:rsidRPr="00A92B13">
              <w:rPr>
                <w:sz w:val="20"/>
                <w:szCs w:val="20"/>
              </w:rPr>
              <w:fldChar w:fldCharType="begin">
                <w:ffData>
                  <w:name w:val="IAP_cities"/>
                  <w:enabled/>
                  <w:calcOnExit w:val="0"/>
                  <w:checkBox>
                    <w:sizeAuto/>
                    <w:default w:val="0"/>
                  </w:checkBox>
                </w:ffData>
              </w:fldChar>
            </w:r>
            <w:bookmarkStart w:id="4" w:name="IAP_cities"/>
            <w:r w:rsidR="005B4E6B" w:rsidRPr="00A92B13">
              <w:rPr>
                <w:sz w:val="20"/>
                <w:szCs w:val="20"/>
              </w:rPr>
              <w:instrText xml:space="preserve"> FORMCHECKBOX </w:instrText>
            </w:r>
            <w:r w:rsidR="00795566">
              <w:rPr>
                <w:sz w:val="20"/>
                <w:szCs w:val="20"/>
              </w:rPr>
            </w:r>
            <w:r w:rsidR="00795566">
              <w:rPr>
                <w:sz w:val="20"/>
                <w:szCs w:val="20"/>
              </w:rPr>
              <w:fldChar w:fldCharType="separate"/>
            </w:r>
            <w:r w:rsidR="005B4E6B" w:rsidRPr="00A92B13">
              <w:rPr>
                <w:sz w:val="20"/>
                <w:szCs w:val="20"/>
              </w:rPr>
              <w:fldChar w:fldCharType="end"/>
            </w:r>
            <w:bookmarkEnd w:id="4"/>
            <w:r w:rsidRPr="00A92B13">
              <w:rPr>
                <w:sz w:val="20"/>
                <w:szCs w:val="20"/>
              </w:rPr>
              <w:t xml:space="preserve">  IAP-Commodities </w:t>
            </w:r>
            <w:r w:rsidR="005B4E6B" w:rsidRPr="00A92B13">
              <w:rPr>
                <w:sz w:val="20"/>
                <w:szCs w:val="20"/>
              </w:rPr>
              <w:fldChar w:fldCharType="begin">
                <w:ffData>
                  <w:name w:val="IAP_commodities"/>
                  <w:enabled/>
                  <w:calcOnExit w:val="0"/>
                  <w:checkBox>
                    <w:sizeAuto/>
                    <w:default w:val="0"/>
                  </w:checkBox>
                </w:ffData>
              </w:fldChar>
            </w:r>
            <w:bookmarkStart w:id="5" w:name="IAP_commodities"/>
            <w:r w:rsidR="005B4E6B" w:rsidRPr="00A92B13">
              <w:rPr>
                <w:sz w:val="20"/>
                <w:szCs w:val="20"/>
              </w:rPr>
              <w:instrText xml:space="preserve"> FORMCHECKBOX </w:instrText>
            </w:r>
            <w:r w:rsidR="00795566">
              <w:rPr>
                <w:sz w:val="20"/>
                <w:szCs w:val="20"/>
              </w:rPr>
            </w:r>
            <w:r w:rsidR="00795566">
              <w:rPr>
                <w:sz w:val="20"/>
                <w:szCs w:val="20"/>
              </w:rPr>
              <w:fldChar w:fldCharType="separate"/>
            </w:r>
            <w:r w:rsidR="005B4E6B" w:rsidRPr="00A92B13">
              <w:rPr>
                <w:sz w:val="20"/>
                <w:szCs w:val="20"/>
              </w:rPr>
              <w:fldChar w:fldCharType="end"/>
            </w:r>
            <w:bookmarkEnd w:id="5"/>
            <w:r w:rsidRPr="00A92B13">
              <w:rPr>
                <w:sz w:val="20"/>
                <w:szCs w:val="20"/>
              </w:rPr>
              <w:t xml:space="preserve"> IAP-Food Security </w:t>
            </w:r>
            <w:r w:rsidR="005B4E6B" w:rsidRPr="00A92B13">
              <w:rPr>
                <w:sz w:val="20"/>
                <w:szCs w:val="20"/>
              </w:rPr>
              <w:fldChar w:fldCharType="begin">
                <w:ffData>
                  <w:name w:val="IAP_foodsec"/>
                  <w:enabled/>
                  <w:calcOnExit w:val="0"/>
                  <w:checkBox>
                    <w:sizeAuto/>
                    <w:default w:val="0"/>
                  </w:checkBox>
                </w:ffData>
              </w:fldChar>
            </w:r>
            <w:bookmarkStart w:id="6" w:name="IAP_foodsec"/>
            <w:r w:rsidR="005B4E6B" w:rsidRPr="00A92B13">
              <w:rPr>
                <w:sz w:val="20"/>
                <w:szCs w:val="20"/>
              </w:rPr>
              <w:instrText xml:space="preserve"> FORMCHECKBOX </w:instrText>
            </w:r>
            <w:r w:rsidR="00795566">
              <w:rPr>
                <w:sz w:val="20"/>
                <w:szCs w:val="20"/>
              </w:rPr>
            </w:r>
            <w:r w:rsidR="00795566">
              <w:rPr>
                <w:sz w:val="20"/>
                <w:szCs w:val="20"/>
              </w:rPr>
              <w:fldChar w:fldCharType="separate"/>
            </w:r>
            <w:r w:rsidR="005B4E6B" w:rsidRPr="00A92B13">
              <w:rPr>
                <w:sz w:val="20"/>
                <w:szCs w:val="20"/>
              </w:rPr>
              <w:fldChar w:fldCharType="end"/>
            </w:r>
            <w:bookmarkEnd w:id="6"/>
          </w:p>
        </w:tc>
        <w:tc>
          <w:tcPr>
            <w:tcW w:w="1213" w:type="pct"/>
            <w:gridSpan w:val="2"/>
          </w:tcPr>
          <w:p w:rsidR="004F753E" w:rsidRPr="00A92B13" w:rsidRDefault="004F753E" w:rsidP="00A52A7D">
            <w:pPr>
              <w:rPr>
                <w:sz w:val="20"/>
                <w:szCs w:val="20"/>
              </w:rPr>
            </w:pPr>
            <w:r w:rsidRPr="00A92B13">
              <w:rPr>
                <w:sz w:val="20"/>
                <w:szCs w:val="20"/>
              </w:rPr>
              <w:t xml:space="preserve">Corporate Program: SGP </w:t>
            </w:r>
            <w:r w:rsidR="00B0015D" w:rsidRPr="00A92B13">
              <w:rPr>
                <w:sz w:val="20"/>
                <w:szCs w:val="20"/>
              </w:rPr>
              <w:fldChar w:fldCharType="begin">
                <w:ffData>
                  <w:name w:val="cprg_sgp"/>
                  <w:enabled/>
                  <w:calcOnExit w:val="0"/>
                  <w:checkBox>
                    <w:sizeAuto/>
                    <w:default w:val="0"/>
                  </w:checkBox>
                </w:ffData>
              </w:fldChar>
            </w:r>
            <w:bookmarkStart w:id="7" w:name="cprg_sgp"/>
            <w:r w:rsidR="00B0015D" w:rsidRPr="00A92B13">
              <w:rPr>
                <w:sz w:val="20"/>
                <w:szCs w:val="20"/>
              </w:rPr>
              <w:instrText xml:space="preserve"> FORMCHECKBOX </w:instrText>
            </w:r>
            <w:r w:rsidR="00795566">
              <w:rPr>
                <w:sz w:val="20"/>
                <w:szCs w:val="20"/>
              </w:rPr>
            </w:r>
            <w:r w:rsidR="00795566">
              <w:rPr>
                <w:sz w:val="20"/>
                <w:szCs w:val="20"/>
              </w:rPr>
              <w:fldChar w:fldCharType="separate"/>
            </w:r>
            <w:r w:rsidR="00B0015D" w:rsidRPr="00A92B13">
              <w:rPr>
                <w:sz w:val="20"/>
                <w:szCs w:val="20"/>
              </w:rPr>
              <w:fldChar w:fldCharType="end"/>
            </w:r>
            <w:bookmarkEnd w:id="7"/>
          </w:p>
        </w:tc>
      </w:tr>
      <w:tr w:rsidR="00B141E5" w:rsidRPr="00A92B13" w:rsidTr="00D00585">
        <w:tc>
          <w:tcPr>
            <w:tcW w:w="1206" w:type="pct"/>
          </w:tcPr>
          <w:p w:rsidR="00A42810" w:rsidRPr="00A92B13" w:rsidRDefault="00A42810" w:rsidP="00A52A7D">
            <w:pPr>
              <w:rPr>
                <w:sz w:val="20"/>
                <w:szCs w:val="20"/>
              </w:rPr>
            </w:pPr>
            <w:r w:rsidRPr="00A92B13">
              <w:rPr>
                <w:sz w:val="20"/>
                <w:szCs w:val="20"/>
              </w:rPr>
              <w:t>Name of parent program:</w:t>
            </w:r>
          </w:p>
        </w:tc>
        <w:tc>
          <w:tcPr>
            <w:tcW w:w="1638" w:type="pct"/>
          </w:tcPr>
          <w:p w:rsidR="00A42810" w:rsidRPr="00A92B13" w:rsidRDefault="00995698" w:rsidP="00A52A7D">
            <w:pPr>
              <w:rPr>
                <w:sz w:val="20"/>
                <w:szCs w:val="20"/>
              </w:rPr>
            </w:pPr>
            <w:r w:rsidRPr="00A92B13">
              <w:rPr>
                <w:sz w:val="20"/>
                <w:szCs w:val="20"/>
              </w:rPr>
              <w:t>N/A</w:t>
            </w:r>
          </w:p>
        </w:tc>
        <w:tc>
          <w:tcPr>
            <w:tcW w:w="1380" w:type="pct"/>
            <w:gridSpan w:val="2"/>
          </w:tcPr>
          <w:p w:rsidR="00A42810" w:rsidRPr="00A92B13" w:rsidRDefault="00A42810" w:rsidP="00A52A7D">
            <w:pPr>
              <w:rPr>
                <w:sz w:val="20"/>
                <w:szCs w:val="20"/>
              </w:rPr>
            </w:pPr>
            <w:r w:rsidRPr="00A92B13">
              <w:rPr>
                <w:sz w:val="20"/>
                <w:szCs w:val="20"/>
              </w:rPr>
              <w:t>Agency Fee ($)</w:t>
            </w:r>
          </w:p>
        </w:tc>
        <w:tc>
          <w:tcPr>
            <w:tcW w:w="776" w:type="pct"/>
          </w:tcPr>
          <w:p w:rsidR="00A42810" w:rsidRPr="00A92B13" w:rsidRDefault="00615BEC" w:rsidP="007D05E0">
            <w:pPr>
              <w:rPr>
                <w:sz w:val="20"/>
                <w:szCs w:val="20"/>
              </w:rPr>
            </w:pPr>
            <w:r w:rsidRPr="007D05E0">
              <w:rPr>
                <w:sz w:val="20"/>
                <w:szCs w:val="20"/>
              </w:rPr>
              <w:t xml:space="preserve">$ </w:t>
            </w:r>
            <w:r w:rsidR="000D1497" w:rsidRPr="007D05E0">
              <w:rPr>
                <w:sz w:val="20"/>
                <w:szCs w:val="20"/>
              </w:rPr>
              <w:t>3</w:t>
            </w:r>
            <w:r w:rsidR="007D05E0" w:rsidRPr="007D05E0">
              <w:rPr>
                <w:sz w:val="20"/>
                <w:szCs w:val="20"/>
              </w:rPr>
              <w:t>17</w:t>
            </w:r>
            <w:r w:rsidR="002F076F" w:rsidRPr="007D05E0">
              <w:rPr>
                <w:sz w:val="20"/>
                <w:szCs w:val="20"/>
              </w:rPr>
              <w:t>,</w:t>
            </w:r>
            <w:r w:rsidR="007D05E0" w:rsidRPr="007D05E0">
              <w:rPr>
                <w:sz w:val="20"/>
                <w:szCs w:val="20"/>
              </w:rPr>
              <w:t>330</w:t>
            </w:r>
          </w:p>
        </w:tc>
      </w:tr>
    </w:tbl>
    <w:p w:rsidR="00D54E10" w:rsidRDefault="00D54E10" w:rsidP="00A52A7D">
      <w:pPr>
        <w:pStyle w:val="GEFTableHeading"/>
        <w:rPr>
          <w:color w:val="auto"/>
        </w:rPr>
      </w:pPr>
    </w:p>
    <w:p w:rsidR="008A0142" w:rsidRPr="008A0142" w:rsidRDefault="008A0142" w:rsidP="008A0142"/>
    <w:p w:rsidR="00276471" w:rsidRPr="008A0142" w:rsidRDefault="00155122" w:rsidP="00A52A7D">
      <w:pPr>
        <w:pStyle w:val="GEFTableHeading"/>
        <w:spacing w:after="40"/>
        <w:rPr>
          <w:rStyle w:val="Hyperlink"/>
          <w:color w:val="auto"/>
          <w:u w:val="none"/>
        </w:rPr>
      </w:pPr>
      <w:r w:rsidRPr="00A92B13">
        <w:rPr>
          <w:color w:val="auto"/>
        </w:rPr>
        <w:t>A.</w:t>
      </w:r>
      <w:r w:rsidR="00107376" w:rsidRPr="00A92B13">
        <w:rPr>
          <w:color w:val="auto"/>
        </w:rPr>
        <w:t xml:space="preserve"> </w:t>
      </w:r>
      <w:r w:rsidR="00BC472A" w:rsidRPr="00A92B13">
        <w:rPr>
          <w:color w:val="auto"/>
        </w:rPr>
        <w:t xml:space="preserve">indicative </w:t>
      </w:r>
      <w:hyperlink r:id="rId13" w:history="1">
        <w:r w:rsidR="00D337D1" w:rsidRPr="008A0142">
          <w:rPr>
            <w:rStyle w:val="Hyperlink"/>
            <w:color w:val="auto"/>
            <w:u w:val="none"/>
          </w:rPr>
          <w:t xml:space="preserve">Focal </w:t>
        </w:r>
        <w:r w:rsidR="00501697" w:rsidRPr="008A0142">
          <w:rPr>
            <w:rStyle w:val="Hyperlink"/>
            <w:color w:val="auto"/>
            <w:u w:val="none"/>
          </w:rPr>
          <w:t>A</w:t>
        </w:r>
        <w:r w:rsidR="004F6213" w:rsidRPr="008A0142">
          <w:rPr>
            <w:rStyle w:val="Hyperlink"/>
            <w:color w:val="auto"/>
            <w:u w:val="none"/>
          </w:rPr>
          <w:t xml:space="preserve">rea </w:t>
        </w:r>
        <w:r w:rsidR="00501697" w:rsidRPr="008A0142">
          <w:rPr>
            <w:rStyle w:val="Hyperlink"/>
            <w:color w:val="auto"/>
            <w:u w:val="none"/>
          </w:rPr>
          <w:t xml:space="preserve"> S</w:t>
        </w:r>
        <w:r w:rsidR="004F6213" w:rsidRPr="008A0142">
          <w:rPr>
            <w:rStyle w:val="Hyperlink"/>
            <w:color w:val="auto"/>
            <w:u w:val="none"/>
          </w:rPr>
          <w:t>trategy</w:t>
        </w:r>
        <w:r w:rsidR="002A2250" w:rsidRPr="008A0142">
          <w:rPr>
            <w:rStyle w:val="Hyperlink"/>
            <w:color w:val="auto"/>
            <w:u w:val="none"/>
          </w:rPr>
          <w:t xml:space="preserve"> </w:t>
        </w:r>
        <w:r w:rsidR="00107376" w:rsidRPr="008A0142">
          <w:rPr>
            <w:rStyle w:val="Hyperlink"/>
            <w:color w:val="auto"/>
            <w:u w:val="none"/>
          </w:rPr>
          <w:t>Framework</w:t>
        </w:r>
        <w:r w:rsidR="004F6213" w:rsidRPr="008A0142">
          <w:rPr>
            <w:rStyle w:val="Hyperlink"/>
            <w:color w:val="auto"/>
            <w:u w:val="none"/>
          </w:rPr>
          <w:t xml:space="preserve"> and Other </w:t>
        </w:r>
        <w:r w:rsidR="006D4379" w:rsidRPr="008A0142">
          <w:rPr>
            <w:rStyle w:val="Hyperlink"/>
            <w:color w:val="auto"/>
            <w:u w:val="none"/>
          </w:rPr>
          <w:t>Program Strategies</w:t>
        </w:r>
      </w:hyperlink>
      <w:r w:rsidR="0031707C" w:rsidRPr="008A0142">
        <w:rPr>
          <w:rStyle w:val="FootnoteReference"/>
          <w:b w:val="0"/>
          <w:smallCaps w:val="0"/>
          <w:color w:val="auto"/>
        </w:rPr>
        <w:footnoteReference w:id="3"/>
      </w:r>
    </w:p>
    <w:p w:rsidR="008A0142" w:rsidRPr="008A0142" w:rsidRDefault="008A0142" w:rsidP="008A0142"/>
    <w:tbl>
      <w:tblPr>
        <w:tblW w:w="103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296"/>
        <w:gridCol w:w="1438"/>
        <w:gridCol w:w="1426"/>
        <w:gridCol w:w="1141"/>
      </w:tblGrid>
      <w:tr w:rsidR="00F10B67" w:rsidRPr="00A92B13" w:rsidTr="00D00585">
        <w:trPr>
          <w:trHeight w:val="270"/>
        </w:trPr>
        <w:tc>
          <w:tcPr>
            <w:tcW w:w="3056" w:type="pct"/>
            <w:vMerge w:val="restart"/>
            <w:shd w:val="clear" w:color="auto" w:fill="FFFFFF"/>
            <w:vAlign w:val="center"/>
          </w:tcPr>
          <w:p w:rsidR="00A61885" w:rsidRPr="00A92B13" w:rsidRDefault="00A61885" w:rsidP="00A52A7D">
            <w:pPr>
              <w:pStyle w:val="Heading3"/>
              <w:ind w:left="72"/>
              <w:jc w:val="center"/>
              <w:rPr>
                <w:bCs w:val="0"/>
                <w:iCs/>
                <w:sz w:val="20"/>
                <w:szCs w:val="20"/>
              </w:rPr>
            </w:pPr>
            <w:r w:rsidRPr="00A92B13">
              <w:rPr>
                <w:bCs w:val="0"/>
                <w:iCs/>
                <w:sz w:val="20"/>
                <w:szCs w:val="20"/>
              </w:rPr>
              <w:t>Objectives</w:t>
            </w:r>
            <w:r w:rsidR="004E389B" w:rsidRPr="00A92B13">
              <w:rPr>
                <w:bCs w:val="0"/>
                <w:iCs/>
                <w:sz w:val="20"/>
                <w:szCs w:val="20"/>
              </w:rPr>
              <w:t>/Programs</w:t>
            </w:r>
            <w:r w:rsidRPr="00A92B13">
              <w:rPr>
                <w:bCs w:val="0"/>
                <w:iCs/>
                <w:sz w:val="20"/>
                <w:szCs w:val="20"/>
              </w:rPr>
              <w:t xml:space="preserve"> </w:t>
            </w:r>
            <w:r w:rsidRPr="00A92B13">
              <w:rPr>
                <w:b w:val="0"/>
                <w:bCs w:val="0"/>
                <w:iCs/>
                <w:sz w:val="20"/>
                <w:szCs w:val="20"/>
              </w:rPr>
              <w:t>(Focal Areas, Integrated Approach Pilot, Corporate Programs)</w:t>
            </w:r>
          </w:p>
        </w:tc>
        <w:tc>
          <w:tcPr>
            <w:tcW w:w="698" w:type="pct"/>
            <w:vMerge w:val="restart"/>
            <w:shd w:val="clear" w:color="auto" w:fill="FFFFFF"/>
          </w:tcPr>
          <w:p w:rsidR="00A61885" w:rsidRPr="00A92B13" w:rsidRDefault="00A61885" w:rsidP="00A52A7D">
            <w:pPr>
              <w:pStyle w:val="Heading3"/>
              <w:rPr>
                <w:bCs w:val="0"/>
                <w:iCs/>
                <w:sz w:val="20"/>
                <w:szCs w:val="20"/>
              </w:rPr>
            </w:pPr>
          </w:p>
          <w:p w:rsidR="00A61885" w:rsidRPr="00A92B13" w:rsidRDefault="00A61885" w:rsidP="00A52A7D">
            <w:pPr>
              <w:pStyle w:val="Heading3"/>
              <w:rPr>
                <w:bCs w:val="0"/>
                <w:iCs/>
                <w:sz w:val="20"/>
                <w:szCs w:val="20"/>
              </w:rPr>
            </w:pPr>
            <w:r w:rsidRPr="00A92B13">
              <w:rPr>
                <w:bCs w:val="0"/>
                <w:iCs/>
                <w:sz w:val="20"/>
                <w:szCs w:val="20"/>
              </w:rPr>
              <w:t>Trust Fund</w:t>
            </w:r>
          </w:p>
        </w:tc>
        <w:tc>
          <w:tcPr>
            <w:tcW w:w="1246" w:type="pct"/>
            <w:gridSpan w:val="2"/>
            <w:shd w:val="clear" w:color="auto" w:fill="FFFFFF"/>
            <w:vAlign w:val="center"/>
          </w:tcPr>
          <w:p w:rsidR="00A61885" w:rsidRPr="00A92B13" w:rsidRDefault="00A61885" w:rsidP="00A52A7D">
            <w:pPr>
              <w:pStyle w:val="Heading3"/>
              <w:jc w:val="center"/>
              <w:rPr>
                <w:bCs w:val="0"/>
                <w:iCs/>
                <w:sz w:val="20"/>
                <w:szCs w:val="20"/>
              </w:rPr>
            </w:pPr>
            <w:r w:rsidRPr="00A92B13">
              <w:rPr>
                <w:bCs w:val="0"/>
                <w:iCs/>
                <w:sz w:val="20"/>
                <w:szCs w:val="20"/>
              </w:rPr>
              <w:t>(in $)</w:t>
            </w:r>
          </w:p>
        </w:tc>
      </w:tr>
      <w:tr w:rsidR="00F10B67" w:rsidRPr="00A92B13" w:rsidTr="00D00585">
        <w:trPr>
          <w:trHeight w:val="405"/>
        </w:trPr>
        <w:tc>
          <w:tcPr>
            <w:tcW w:w="3056" w:type="pct"/>
            <w:vMerge/>
            <w:shd w:val="clear" w:color="auto" w:fill="FFFFFF"/>
            <w:vAlign w:val="center"/>
          </w:tcPr>
          <w:p w:rsidR="00A61885" w:rsidRPr="00A92B13" w:rsidRDefault="00A61885" w:rsidP="00A52A7D">
            <w:pPr>
              <w:pStyle w:val="Heading3"/>
              <w:ind w:left="72"/>
              <w:jc w:val="center"/>
              <w:rPr>
                <w:bCs w:val="0"/>
                <w:iCs/>
                <w:sz w:val="20"/>
                <w:szCs w:val="20"/>
              </w:rPr>
            </w:pPr>
          </w:p>
        </w:tc>
        <w:tc>
          <w:tcPr>
            <w:tcW w:w="698" w:type="pct"/>
            <w:vMerge/>
            <w:shd w:val="clear" w:color="auto" w:fill="FFFFFF"/>
          </w:tcPr>
          <w:p w:rsidR="00A61885" w:rsidRPr="00A92B13" w:rsidRDefault="00A61885" w:rsidP="00A52A7D">
            <w:pPr>
              <w:pStyle w:val="Heading3"/>
              <w:rPr>
                <w:bCs w:val="0"/>
                <w:iCs/>
                <w:sz w:val="20"/>
                <w:szCs w:val="20"/>
              </w:rPr>
            </w:pPr>
          </w:p>
        </w:tc>
        <w:tc>
          <w:tcPr>
            <w:tcW w:w="692" w:type="pct"/>
            <w:shd w:val="clear" w:color="auto" w:fill="FFFFFF"/>
            <w:vAlign w:val="center"/>
          </w:tcPr>
          <w:p w:rsidR="00A61885" w:rsidRPr="00A92B13" w:rsidRDefault="00A61885" w:rsidP="00A52A7D">
            <w:pPr>
              <w:pStyle w:val="Heading3"/>
              <w:jc w:val="center"/>
              <w:rPr>
                <w:bCs w:val="0"/>
                <w:iCs/>
                <w:sz w:val="20"/>
                <w:szCs w:val="20"/>
              </w:rPr>
            </w:pPr>
            <w:r w:rsidRPr="00A92B13">
              <w:rPr>
                <w:bCs w:val="0"/>
                <w:iCs/>
                <w:sz w:val="20"/>
                <w:szCs w:val="20"/>
              </w:rPr>
              <w:t>GEF Project Financing</w:t>
            </w:r>
          </w:p>
        </w:tc>
        <w:tc>
          <w:tcPr>
            <w:tcW w:w="554" w:type="pct"/>
            <w:shd w:val="clear" w:color="auto" w:fill="FFFFFF"/>
          </w:tcPr>
          <w:p w:rsidR="00A61885" w:rsidRPr="00A92B13" w:rsidRDefault="00A61885" w:rsidP="00A52A7D">
            <w:pPr>
              <w:pStyle w:val="Heading3"/>
              <w:rPr>
                <w:bCs w:val="0"/>
                <w:iCs/>
                <w:sz w:val="20"/>
                <w:szCs w:val="20"/>
              </w:rPr>
            </w:pPr>
            <w:r w:rsidRPr="00A92B13">
              <w:rPr>
                <w:bCs w:val="0"/>
                <w:iCs/>
                <w:sz w:val="20"/>
                <w:szCs w:val="20"/>
              </w:rPr>
              <w:t>Co-financing</w:t>
            </w:r>
          </w:p>
        </w:tc>
      </w:tr>
      <w:tr w:rsidR="00C75956" w:rsidRPr="00A92B13" w:rsidTr="00D00585">
        <w:trPr>
          <w:trHeight w:val="242"/>
        </w:trPr>
        <w:tc>
          <w:tcPr>
            <w:tcW w:w="3056" w:type="pct"/>
            <w:shd w:val="clear" w:color="auto" w:fill="FFFFFF"/>
          </w:tcPr>
          <w:p w:rsidR="00C75956" w:rsidRPr="00EA07A3" w:rsidRDefault="00EA07A3" w:rsidP="00A52A7D">
            <w:pPr>
              <w:rPr>
                <w:sz w:val="19"/>
                <w:szCs w:val="19"/>
              </w:rPr>
            </w:pPr>
            <w:r w:rsidRPr="00EA07A3">
              <w:rPr>
                <w:sz w:val="19"/>
                <w:szCs w:val="19"/>
              </w:rPr>
              <w:t>BD-1 Program 1</w:t>
            </w:r>
            <w:r w:rsidR="00C75956" w:rsidRPr="00EA07A3">
              <w:rPr>
                <w:sz w:val="19"/>
                <w:szCs w:val="19"/>
              </w:rPr>
              <w:t xml:space="preserve"> </w:t>
            </w:r>
            <w:r w:rsidRPr="00EA07A3">
              <w:rPr>
                <w:sz w:val="19"/>
                <w:szCs w:val="19"/>
              </w:rPr>
              <w:t>Improving Financial Sustainability and Effective Management of the National Ecological Infrastructure</w:t>
            </w:r>
          </w:p>
        </w:tc>
        <w:tc>
          <w:tcPr>
            <w:tcW w:w="698" w:type="pct"/>
            <w:shd w:val="clear" w:color="auto" w:fill="FFFFFF"/>
          </w:tcPr>
          <w:p w:rsidR="00C75956" w:rsidRPr="00EA07A3" w:rsidRDefault="00C75956" w:rsidP="00A52A7D">
            <w:pPr>
              <w:rPr>
                <w:sz w:val="19"/>
                <w:szCs w:val="19"/>
              </w:rPr>
            </w:pPr>
            <w:r w:rsidRPr="00EA07A3">
              <w:rPr>
                <w:sz w:val="19"/>
                <w:szCs w:val="19"/>
              </w:rPr>
              <w:t>GEFTF</w:t>
            </w:r>
          </w:p>
        </w:tc>
        <w:tc>
          <w:tcPr>
            <w:tcW w:w="692" w:type="pct"/>
            <w:shd w:val="clear" w:color="auto" w:fill="FFFFFF"/>
          </w:tcPr>
          <w:p w:rsidR="00C75956" w:rsidRPr="00654D88" w:rsidRDefault="00F61393" w:rsidP="007D05E0">
            <w:pPr>
              <w:jc w:val="right"/>
              <w:rPr>
                <w:sz w:val="20"/>
              </w:rPr>
            </w:pPr>
            <w:r w:rsidRPr="007D05E0">
              <w:rPr>
                <w:sz w:val="20"/>
              </w:rPr>
              <w:t>2,</w:t>
            </w:r>
            <w:r w:rsidR="007D05E0" w:rsidRPr="007D05E0">
              <w:rPr>
                <w:sz w:val="20"/>
              </w:rPr>
              <w:t>457</w:t>
            </w:r>
            <w:r w:rsidR="000D1497" w:rsidRPr="007D05E0">
              <w:rPr>
                <w:sz w:val="20"/>
              </w:rPr>
              <w:t>,</w:t>
            </w:r>
            <w:r w:rsidR="007D05E0" w:rsidRPr="007D05E0">
              <w:rPr>
                <w:sz w:val="20"/>
              </w:rPr>
              <w:t>078</w:t>
            </w:r>
          </w:p>
        </w:tc>
        <w:tc>
          <w:tcPr>
            <w:tcW w:w="554" w:type="pct"/>
            <w:shd w:val="clear" w:color="auto" w:fill="FFFFFF"/>
          </w:tcPr>
          <w:p w:rsidR="00C75956" w:rsidRPr="004F63A6" w:rsidRDefault="005A0D96" w:rsidP="00891DDA">
            <w:pPr>
              <w:jc w:val="right"/>
              <w:rPr>
                <w:sz w:val="20"/>
                <w:szCs w:val="20"/>
              </w:rPr>
            </w:pPr>
            <w:r w:rsidRPr="004F63A6">
              <w:rPr>
                <w:sz w:val="20"/>
                <w:szCs w:val="20"/>
              </w:rPr>
              <w:t>5,800,000</w:t>
            </w:r>
          </w:p>
        </w:tc>
      </w:tr>
      <w:tr w:rsidR="00C75956" w:rsidRPr="00A92B13" w:rsidTr="00D00585">
        <w:trPr>
          <w:trHeight w:val="242"/>
        </w:trPr>
        <w:tc>
          <w:tcPr>
            <w:tcW w:w="3056" w:type="pct"/>
            <w:shd w:val="clear" w:color="auto" w:fill="FFFFFF"/>
          </w:tcPr>
          <w:p w:rsidR="00C75956" w:rsidRPr="00EA07A3" w:rsidRDefault="00C75956" w:rsidP="00A52A7D">
            <w:pPr>
              <w:rPr>
                <w:sz w:val="19"/>
                <w:szCs w:val="19"/>
              </w:rPr>
            </w:pPr>
            <w:r w:rsidRPr="00EA07A3">
              <w:rPr>
                <w:sz w:val="19"/>
                <w:szCs w:val="19"/>
              </w:rPr>
              <w:t>LD-</w:t>
            </w:r>
            <w:r w:rsidR="00EA07A3" w:rsidRPr="00EA07A3">
              <w:rPr>
                <w:sz w:val="19"/>
                <w:szCs w:val="19"/>
              </w:rPr>
              <w:t>1</w:t>
            </w:r>
            <w:r w:rsidRPr="00EA07A3">
              <w:rPr>
                <w:sz w:val="19"/>
                <w:szCs w:val="19"/>
              </w:rPr>
              <w:t xml:space="preserve"> Program </w:t>
            </w:r>
            <w:r w:rsidR="00EA07A3" w:rsidRPr="00EA07A3">
              <w:rPr>
                <w:sz w:val="19"/>
                <w:szCs w:val="19"/>
              </w:rPr>
              <w:t>1</w:t>
            </w:r>
            <w:r w:rsidR="00DA42C5" w:rsidRPr="00EA07A3">
              <w:rPr>
                <w:sz w:val="19"/>
                <w:szCs w:val="19"/>
              </w:rPr>
              <w:t xml:space="preserve"> </w:t>
            </w:r>
            <w:r w:rsidR="00EA07A3" w:rsidRPr="00EA07A3">
              <w:rPr>
                <w:sz w:val="19"/>
                <w:szCs w:val="19"/>
              </w:rPr>
              <w:t>Agro-ecological Intensification</w:t>
            </w:r>
          </w:p>
        </w:tc>
        <w:tc>
          <w:tcPr>
            <w:tcW w:w="698" w:type="pct"/>
            <w:shd w:val="clear" w:color="auto" w:fill="FFFFFF"/>
          </w:tcPr>
          <w:p w:rsidR="00C75956" w:rsidRPr="00EA07A3" w:rsidRDefault="00C75956" w:rsidP="00A52A7D">
            <w:r w:rsidRPr="00EA07A3">
              <w:rPr>
                <w:sz w:val="19"/>
                <w:szCs w:val="19"/>
              </w:rPr>
              <w:t>GEFTF</w:t>
            </w:r>
          </w:p>
        </w:tc>
        <w:tc>
          <w:tcPr>
            <w:tcW w:w="692" w:type="pct"/>
            <w:shd w:val="clear" w:color="auto" w:fill="FFFFFF"/>
          </w:tcPr>
          <w:p w:rsidR="00C75956" w:rsidRPr="00654D88" w:rsidRDefault="00954F56" w:rsidP="00954F56">
            <w:pPr>
              <w:jc w:val="right"/>
              <w:rPr>
                <w:sz w:val="20"/>
              </w:rPr>
            </w:pPr>
            <w:r w:rsidRPr="00654D88">
              <w:rPr>
                <w:sz w:val="20"/>
              </w:rPr>
              <w:t>433,242</w:t>
            </w:r>
          </w:p>
        </w:tc>
        <w:tc>
          <w:tcPr>
            <w:tcW w:w="554" w:type="pct"/>
            <w:shd w:val="clear" w:color="auto" w:fill="FFFFFF"/>
          </w:tcPr>
          <w:p w:rsidR="00C75956" w:rsidRPr="004F63A6" w:rsidRDefault="005A0D96" w:rsidP="00A52A7D">
            <w:pPr>
              <w:jc w:val="right"/>
              <w:rPr>
                <w:sz w:val="20"/>
                <w:szCs w:val="20"/>
              </w:rPr>
            </w:pPr>
            <w:r w:rsidRPr="004F63A6">
              <w:rPr>
                <w:sz w:val="20"/>
                <w:szCs w:val="20"/>
              </w:rPr>
              <w:t>1,500,000</w:t>
            </w:r>
          </w:p>
        </w:tc>
      </w:tr>
      <w:tr w:rsidR="00C75956" w:rsidRPr="00A92B13" w:rsidTr="00D00585">
        <w:trPr>
          <w:trHeight w:val="242"/>
        </w:trPr>
        <w:tc>
          <w:tcPr>
            <w:tcW w:w="3056" w:type="pct"/>
            <w:shd w:val="clear" w:color="auto" w:fill="FFFFFF"/>
          </w:tcPr>
          <w:p w:rsidR="00C75956" w:rsidRPr="00EA07A3" w:rsidRDefault="00C75956" w:rsidP="00A52A7D">
            <w:pPr>
              <w:rPr>
                <w:sz w:val="19"/>
                <w:szCs w:val="19"/>
              </w:rPr>
            </w:pPr>
            <w:r w:rsidRPr="00EA07A3">
              <w:rPr>
                <w:sz w:val="19"/>
                <w:szCs w:val="19"/>
              </w:rPr>
              <w:t>LD-3 Program 4</w:t>
            </w:r>
            <w:r w:rsidR="003F3039" w:rsidRPr="00EA07A3">
              <w:rPr>
                <w:sz w:val="19"/>
                <w:szCs w:val="19"/>
              </w:rPr>
              <w:t xml:space="preserve"> Scaling-up sustainable land management through the Landscape Approach</w:t>
            </w:r>
          </w:p>
        </w:tc>
        <w:tc>
          <w:tcPr>
            <w:tcW w:w="698" w:type="pct"/>
            <w:shd w:val="clear" w:color="auto" w:fill="FFFFFF"/>
          </w:tcPr>
          <w:p w:rsidR="00C75956" w:rsidRPr="00EA07A3" w:rsidRDefault="00C75956" w:rsidP="00A52A7D">
            <w:r w:rsidRPr="00EA07A3">
              <w:rPr>
                <w:sz w:val="19"/>
                <w:szCs w:val="19"/>
              </w:rPr>
              <w:t>GEFTF</w:t>
            </w:r>
          </w:p>
        </w:tc>
        <w:tc>
          <w:tcPr>
            <w:tcW w:w="692" w:type="pct"/>
            <w:shd w:val="clear" w:color="auto" w:fill="FFFFFF"/>
          </w:tcPr>
          <w:p w:rsidR="00C75956" w:rsidRPr="00654D88" w:rsidRDefault="00954F56" w:rsidP="00A52A7D">
            <w:pPr>
              <w:jc w:val="right"/>
              <w:rPr>
                <w:sz w:val="20"/>
              </w:rPr>
            </w:pPr>
            <w:r w:rsidRPr="00654D88">
              <w:rPr>
                <w:sz w:val="20"/>
              </w:rPr>
              <w:t>450,000</w:t>
            </w:r>
          </w:p>
        </w:tc>
        <w:tc>
          <w:tcPr>
            <w:tcW w:w="554" w:type="pct"/>
            <w:shd w:val="clear" w:color="auto" w:fill="FFFFFF"/>
          </w:tcPr>
          <w:p w:rsidR="00C75956" w:rsidRPr="004F63A6" w:rsidRDefault="005A0D96" w:rsidP="00A52A7D">
            <w:pPr>
              <w:jc w:val="right"/>
              <w:rPr>
                <w:sz w:val="20"/>
                <w:szCs w:val="20"/>
              </w:rPr>
            </w:pPr>
            <w:r w:rsidRPr="004F63A6">
              <w:rPr>
                <w:sz w:val="20"/>
                <w:szCs w:val="20"/>
              </w:rPr>
              <w:t>2,700,000</w:t>
            </w:r>
          </w:p>
        </w:tc>
      </w:tr>
      <w:tr w:rsidR="00C75956" w:rsidRPr="00A92B13" w:rsidTr="00D00585">
        <w:tc>
          <w:tcPr>
            <w:tcW w:w="3056" w:type="pct"/>
            <w:tcBorders>
              <w:top w:val="double" w:sz="4" w:space="0" w:color="auto"/>
              <w:bottom w:val="double" w:sz="4" w:space="0" w:color="auto"/>
            </w:tcBorders>
            <w:shd w:val="clear" w:color="auto" w:fill="FFFFFF"/>
          </w:tcPr>
          <w:p w:rsidR="00C75956" w:rsidRPr="00EA07A3" w:rsidRDefault="00C75956" w:rsidP="00A52A7D">
            <w:pPr>
              <w:jc w:val="right"/>
              <w:rPr>
                <w:sz w:val="20"/>
                <w:szCs w:val="20"/>
              </w:rPr>
            </w:pPr>
            <w:r w:rsidRPr="00EA07A3">
              <w:rPr>
                <w:sz w:val="20"/>
                <w:szCs w:val="20"/>
              </w:rPr>
              <w:t>Total Project Cost</w:t>
            </w:r>
          </w:p>
        </w:tc>
        <w:tc>
          <w:tcPr>
            <w:tcW w:w="698" w:type="pct"/>
            <w:tcBorders>
              <w:top w:val="double" w:sz="4" w:space="0" w:color="auto"/>
              <w:bottom w:val="double" w:sz="4" w:space="0" w:color="auto"/>
            </w:tcBorders>
            <w:shd w:val="clear" w:color="auto" w:fill="FFFFFF"/>
          </w:tcPr>
          <w:p w:rsidR="00C75956" w:rsidRPr="00EA07A3" w:rsidRDefault="00C75956" w:rsidP="00A52A7D">
            <w:pPr>
              <w:jc w:val="right"/>
              <w:rPr>
                <w:sz w:val="20"/>
                <w:szCs w:val="20"/>
              </w:rPr>
            </w:pPr>
          </w:p>
        </w:tc>
        <w:tc>
          <w:tcPr>
            <w:tcW w:w="692" w:type="pct"/>
            <w:tcBorders>
              <w:top w:val="double" w:sz="4" w:space="0" w:color="auto"/>
              <w:bottom w:val="double" w:sz="4" w:space="0" w:color="auto"/>
            </w:tcBorders>
            <w:shd w:val="clear" w:color="auto" w:fill="FFFFFF"/>
          </w:tcPr>
          <w:p w:rsidR="00C75956" w:rsidRPr="00654D88" w:rsidRDefault="007D05E0" w:rsidP="000D1497">
            <w:pPr>
              <w:jc w:val="right"/>
              <w:rPr>
                <w:sz w:val="20"/>
              </w:rPr>
            </w:pPr>
            <w:r>
              <w:rPr>
                <w:sz w:val="20"/>
              </w:rPr>
              <w:t>3,340,320</w:t>
            </w:r>
          </w:p>
        </w:tc>
        <w:tc>
          <w:tcPr>
            <w:tcW w:w="554" w:type="pct"/>
            <w:tcBorders>
              <w:top w:val="double" w:sz="4" w:space="0" w:color="auto"/>
              <w:bottom w:val="double" w:sz="4" w:space="0" w:color="auto"/>
            </w:tcBorders>
            <w:shd w:val="clear" w:color="auto" w:fill="FFFFFF"/>
          </w:tcPr>
          <w:p w:rsidR="00C75956" w:rsidRPr="004F63A6" w:rsidRDefault="005A0D96" w:rsidP="00A52A7D">
            <w:pPr>
              <w:jc w:val="right"/>
              <w:rPr>
                <w:sz w:val="20"/>
                <w:szCs w:val="20"/>
              </w:rPr>
            </w:pPr>
            <w:r w:rsidRPr="004F63A6">
              <w:rPr>
                <w:sz w:val="20"/>
                <w:szCs w:val="20"/>
              </w:rPr>
              <w:t>10,000,000</w:t>
            </w:r>
          </w:p>
        </w:tc>
      </w:tr>
    </w:tbl>
    <w:p w:rsidR="00B230E4" w:rsidRDefault="00B230E4" w:rsidP="00A52A7D">
      <w:pPr>
        <w:pStyle w:val="GEFTableHeading"/>
        <w:spacing w:after="40"/>
        <w:rPr>
          <w:color w:val="auto"/>
        </w:rPr>
      </w:pPr>
    </w:p>
    <w:p w:rsidR="0040183C" w:rsidRDefault="00155122" w:rsidP="00A52A7D">
      <w:pPr>
        <w:pStyle w:val="GEFTableHeading"/>
        <w:spacing w:after="40"/>
        <w:rPr>
          <w:color w:val="auto"/>
        </w:rPr>
      </w:pPr>
      <w:r w:rsidRPr="00A92B13">
        <w:rPr>
          <w:color w:val="auto"/>
        </w:rPr>
        <w:t xml:space="preserve">B. </w:t>
      </w:r>
      <w:r w:rsidR="00BC472A" w:rsidRPr="00A92B13">
        <w:rPr>
          <w:color w:val="auto"/>
        </w:rPr>
        <w:t xml:space="preserve">indicative </w:t>
      </w:r>
      <w:r w:rsidR="00F52D8A" w:rsidRPr="00A92B13">
        <w:rPr>
          <w:color w:val="auto"/>
        </w:rPr>
        <w:t xml:space="preserve">Project </w:t>
      </w:r>
      <w:r w:rsidR="00702FB1" w:rsidRPr="00A92B13">
        <w:rPr>
          <w:color w:val="auto"/>
        </w:rPr>
        <w:t>description summary</w:t>
      </w:r>
    </w:p>
    <w:p w:rsidR="00276471" w:rsidRPr="0040183C" w:rsidRDefault="00276471" w:rsidP="00A52A7D">
      <w:pPr>
        <w:jc w:val="center"/>
      </w:pPr>
    </w:p>
    <w:tbl>
      <w:tblPr>
        <w:tblW w:w="105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281"/>
        <w:gridCol w:w="398"/>
        <w:gridCol w:w="3267"/>
        <w:gridCol w:w="3139"/>
        <w:gridCol w:w="541"/>
        <w:gridCol w:w="878"/>
        <w:gridCol w:w="1021"/>
      </w:tblGrid>
      <w:tr w:rsidR="00EC7281" w:rsidRPr="006B2041" w:rsidTr="00D00585">
        <w:trPr>
          <w:trHeight w:val="260"/>
        </w:trPr>
        <w:tc>
          <w:tcPr>
            <w:tcW w:w="5000" w:type="pct"/>
            <w:gridSpan w:val="7"/>
            <w:shd w:val="clear" w:color="auto" w:fill="FFFFFF"/>
            <w:vAlign w:val="center"/>
          </w:tcPr>
          <w:p w:rsidR="000E4814" w:rsidRPr="006B2041" w:rsidRDefault="00EC7281" w:rsidP="00A52A7D">
            <w:pPr>
              <w:pStyle w:val="Heading3"/>
              <w:rPr>
                <w:sz w:val="18"/>
                <w:szCs w:val="18"/>
              </w:rPr>
            </w:pPr>
            <w:r w:rsidRPr="006B2041">
              <w:rPr>
                <w:bCs w:val="0"/>
                <w:iCs/>
                <w:sz w:val="18"/>
                <w:szCs w:val="18"/>
              </w:rPr>
              <w:t xml:space="preserve">Project Objective: </w:t>
            </w:r>
            <w:r w:rsidR="00C455F9" w:rsidRPr="00C455F9">
              <w:rPr>
                <w:b w:val="0"/>
                <w:sz w:val="18"/>
                <w:szCs w:val="18"/>
                <w:lang w:val="en-NZ"/>
              </w:rPr>
              <w:t>To promote integrated landscape management for the conservation and sustainable use of biodiversity natural resources and ecosystem services in the northern region of Cambodia</w:t>
            </w:r>
          </w:p>
        </w:tc>
      </w:tr>
      <w:tr w:rsidR="00AD76DA" w:rsidRPr="006B2041" w:rsidTr="00CB68C8">
        <w:trPr>
          <w:trHeight w:val="285"/>
        </w:trPr>
        <w:tc>
          <w:tcPr>
            <w:tcW w:w="609" w:type="pct"/>
            <w:vMerge w:val="restart"/>
            <w:shd w:val="clear" w:color="auto" w:fill="FFFFFF"/>
            <w:tcMar>
              <w:left w:w="0" w:type="dxa"/>
              <w:right w:w="0" w:type="dxa"/>
            </w:tcMar>
            <w:vAlign w:val="center"/>
          </w:tcPr>
          <w:p w:rsidR="004C2E97" w:rsidRPr="006B2041" w:rsidRDefault="004C2E97" w:rsidP="00A52A7D">
            <w:pPr>
              <w:pStyle w:val="Heading3"/>
              <w:ind w:left="72"/>
              <w:rPr>
                <w:bCs w:val="0"/>
                <w:iCs/>
                <w:sz w:val="18"/>
                <w:szCs w:val="18"/>
              </w:rPr>
            </w:pPr>
            <w:r w:rsidRPr="006B2041">
              <w:rPr>
                <w:bCs w:val="0"/>
                <w:iCs/>
                <w:sz w:val="18"/>
                <w:szCs w:val="18"/>
              </w:rPr>
              <w:t>Project Component</w:t>
            </w:r>
          </w:p>
        </w:tc>
        <w:tc>
          <w:tcPr>
            <w:tcW w:w="189" w:type="pct"/>
            <w:vMerge w:val="restart"/>
            <w:shd w:val="clear" w:color="auto" w:fill="FFFFFF"/>
            <w:tcMar>
              <w:left w:w="29" w:type="dxa"/>
              <w:right w:w="29" w:type="dxa"/>
            </w:tcMar>
            <w:vAlign w:val="center"/>
          </w:tcPr>
          <w:p w:rsidR="004C2E97" w:rsidRPr="006B2041" w:rsidRDefault="0028705A" w:rsidP="00A52A7D">
            <w:pPr>
              <w:pStyle w:val="Heading3"/>
              <w:rPr>
                <w:bCs w:val="0"/>
                <w:iCs/>
                <w:sz w:val="18"/>
                <w:szCs w:val="18"/>
              </w:rPr>
            </w:pPr>
            <w:r w:rsidRPr="006B2041">
              <w:rPr>
                <w:bCs w:val="0"/>
                <w:iCs/>
                <w:sz w:val="18"/>
                <w:szCs w:val="18"/>
              </w:rPr>
              <w:t>Financing</w:t>
            </w:r>
            <w:r w:rsidR="004C2E97" w:rsidRPr="006B2041">
              <w:rPr>
                <w:bCs w:val="0"/>
                <w:iCs/>
                <w:sz w:val="18"/>
                <w:szCs w:val="18"/>
              </w:rPr>
              <w:t xml:space="preserve"> Type</w:t>
            </w:r>
            <w:r w:rsidR="004C2E97" w:rsidRPr="006B2041">
              <w:rPr>
                <w:rStyle w:val="FootnoteReference"/>
                <w:bCs w:val="0"/>
                <w:iCs/>
                <w:sz w:val="18"/>
                <w:szCs w:val="18"/>
              </w:rPr>
              <w:footnoteReference w:id="4"/>
            </w:r>
          </w:p>
        </w:tc>
        <w:tc>
          <w:tcPr>
            <w:tcW w:w="1552" w:type="pct"/>
            <w:vMerge w:val="restart"/>
            <w:shd w:val="clear" w:color="auto" w:fill="FFFFFF"/>
            <w:vAlign w:val="center"/>
          </w:tcPr>
          <w:p w:rsidR="004C2E97" w:rsidRPr="006B2041" w:rsidRDefault="004C2E97" w:rsidP="00A52A7D">
            <w:pPr>
              <w:pStyle w:val="Heading3"/>
              <w:jc w:val="center"/>
              <w:rPr>
                <w:bCs w:val="0"/>
                <w:iCs/>
                <w:sz w:val="18"/>
                <w:szCs w:val="18"/>
              </w:rPr>
            </w:pPr>
            <w:r w:rsidRPr="006B2041">
              <w:rPr>
                <w:bCs w:val="0"/>
                <w:iCs/>
                <w:sz w:val="18"/>
                <w:szCs w:val="18"/>
              </w:rPr>
              <w:t>Project Outcomes</w:t>
            </w:r>
          </w:p>
        </w:tc>
        <w:tc>
          <w:tcPr>
            <w:tcW w:w="1491" w:type="pct"/>
            <w:vMerge w:val="restart"/>
            <w:shd w:val="clear" w:color="auto" w:fill="FFFFFF"/>
            <w:vAlign w:val="center"/>
          </w:tcPr>
          <w:p w:rsidR="004C2E97" w:rsidRPr="006B2041" w:rsidRDefault="004C2E97" w:rsidP="00A52A7D">
            <w:pPr>
              <w:pStyle w:val="Heading3"/>
              <w:jc w:val="center"/>
              <w:rPr>
                <w:bCs w:val="0"/>
                <w:iCs/>
                <w:sz w:val="18"/>
                <w:szCs w:val="18"/>
              </w:rPr>
            </w:pPr>
            <w:r w:rsidRPr="006B2041">
              <w:rPr>
                <w:bCs w:val="0"/>
                <w:iCs/>
                <w:sz w:val="18"/>
                <w:szCs w:val="18"/>
              </w:rPr>
              <w:t>Project Outputs</w:t>
            </w:r>
          </w:p>
        </w:tc>
        <w:tc>
          <w:tcPr>
            <w:tcW w:w="257" w:type="pct"/>
            <w:vMerge w:val="restart"/>
            <w:shd w:val="clear" w:color="auto" w:fill="FFFFFF"/>
            <w:tcMar>
              <w:left w:w="0" w:type="dxa"/>
              <w:right w:w="0" w:type="dxa"/>
            </w:tcMar>
            <w:vAlign w:val="center"/>
          </w:tcPr>
          <w:p w:rsidR="004C2E97" w:rsidRPr="006B2041" w:rsidRDefault="004C2E97" w:rsidP="00A52A7D">
            <w:pPr>
              <w:pStyle w:val="Heading3"/>
              <w:rPr>
                <w:bCs w:val="0"/>
                <w:iCs/>
                <w:sz w:val="18"/>
                <w:szCs w:val="18"/>
              </w:rPr>
            </w:pPr>
            <w:r w:rsidRPr="006B2041">
              <w:rPr>
                <w:bCs w:val="0"/>
                <w:iCs/>
                <w:sz w:val="18"/>
                <w:szCs w:val="18"/>
              </w:rPr>
              <w:t>Trust Fund</w:t>
            </w:r>
          </w:p>
        </w:tc>
        <w:tc>
          <w:tcPr>
            <w:tcW w:w="902" w:type="pct"/>
            <w:gridSpan w:val="2"/>
            <w:shd w:val="clear" w:color="auto" w:fill="FFFFFF"/>
            <w:vAlign w:val="center"/>
          </w:tcPr>
          <w:p w:rsidR="004C2E97" w:rsidRPr="006B2041" w:rsidRDefault="004C2E97" w:rsidP="00A52A7D">
            <w:pPr>
              <w:pStyle w:val="Heading3"/>
              <w:jc w:val="center"/>
              <w:rPr>
                <w:bCs w:val="0"/>
                <w:iCs/>
                <w:sz w:val="18"/>
                <w:szCs w:val="18"/>
              </w:rPr>
            </w:pPr>
            <w:r w:rsidRPr="006B2041">
              <w:rPr>
                <w:bCs w:val="0"/>
                <w:iCs/>
                <w:sz w:val="18"/>
                <w:szCs w:val="18"/>
              </w:rPr>
              <w:t>(in $)</w:t>
            </w:r>
          </w:p>
        </w:tc>
      </w:tr>
      <w:tr w:rsidR="00BF1966" w:rsidRPr="006B2041" w:rsidTr="00CB68C8">
        <w:trPr>
          <w:trHeight w:val="212"/>
        </w:trPr>
        <w:tc>
          <w:tcPr>
            <w:tcW w:w="609" w:type="pct"/>
            <w:vMerge/>
            <w:shd w:val="clear" w:color="auto" w:fill="FFFFFF"/>
            <w:vAlign w:val="center"/>
          </w:tcPr>
          <w:p w:rsidR="004C2E97" w:rsidRPr="006B2041" w:rsidRDefault="004C2E97" w:rsidP="00A52A7D">
            <w:pPr>
              <w:pStyle w:val="Heading3"/>
              <w:ind w:left="72"/>
              <w:rPr>
                <w:bCs w:val="0"/>
                <w:iCs/>
                <w:sz w:val="18"/>
                <w:szCs w:val="18"/>
              </w:rPr>
            </w:pPr>
          </w:p>
        </w:tc>
        <w:tc>
          <w:tcPr>
            <w:tcW w:w="189" w:type="pct"/>
            <w:vMerge/>
            <w:shd w:val="clear" w:color="auto" w:fill="FFFFFF"/>
            <w:vAlign w:val="center"/>
          </w:tcPr>
          <w:p w:rsidR="004C2E97" w:rsidRPr="006B2041" w:rsidRDefault="004C2E97" w:rsidP="00A52A7D">
            <w:pPr>
              <w:pStyle w:val="Heading3"/>
              <w:ind w:left="72"/>
              <w:rPr>
                <w:bCs w:val="0"/>
                <w:iCs/>
                <w:sz w:val="18"/>
                <w:szCs w:val="18"/>
              </w:rPr>
            </w:pPr>
          </w:p>
        </w:tc>
        <w:tc>
          <w:tcPr>
            <w:tcW w:w="1552" w:type="pct"/>
            <w:vMerge/>
            <w:shd w:val="clear" w:color="auto" w:fill="FFFFFF"/>
            <w:vAlign w:val="center"/>
          </w:tcPr>
          <w:p w:rsidR="004C2E97" w:rsidRPr="006B2041" w:rsidRDefault="004C2E97" w:rsidP="00A52A7D">
            <w:pPr>
              <w:pStyle w:val="Heading3"/>
              <w:jc w:val="center"/>
              <w:rPr>
                <w:bCs w:val="0"/>
                <w:iCs/>
                <w:sz w:val="18"/>
                <w:szCs w:val="18"/>
              </w:rPr>
            </w:pPr>
          </w:p>
        </w:tc>
        <w:tc>
          <w:tcPr>
            <w:tcW w:w="1491" w:type="pct"/>
            <w:vMerge/>
            <w:shd w:val="clear" w:color="auto" w:fill="FFFFFF"/>
            <w:vAlign w:val="center"/>
          </w:tcPr>
          <w:p w:rsidR="004C2E97" w:rsidRPr="006B2041" w:rsidRDefault="004C2E97" w:rsidP="00A52A7D">
            <w:pPr>
              <w:pStyle w:val="Heading3"/>
              <w:jc w:val="center"/>
              <w:rPr>
                <w:bCs w:val="0"/>
                <w:iCs/>
                <w:sz w:val="18"/>
                <w:szCs w:val="18"/>
              </w:rPr>
            </w:pPr>
          </w:p>
        </w:tc>
        <w:tc>
          <w:tcPr>
            <w:tcW w:w="257" w:type="pct"/>
            <w:vMerge/>
            <w:shd w:val="clear" w:color="auto" w:fill="FFFFFF"/>
          </w:tcPr>
          <w:p w:rsidR="004C2E97" w:rsidRPr="006B2041" w:rsidRDefault="004C2E97" w:rsidP="00A52A7D">
            <w:pPr>
              <w:pStyle w:val="Heading3"/>
              <w:rPr>
                <w:bCs w:val="0"/>
                <w:iCs/>
                <w:sz w:val="18"/>
                <w:szCs w:val="18"/>
              </w:rPr>
            </w:pPr>
          </w:p>
        </w:tc>
        <w:tc>
          <w:tcPr>
            <w:tcW w:w="417" w:type="pct"/>
            <w:shd w:val="clear" w:color="auto" w:fill="FFFFFF"/>
            <w:tcMar>
              <w:left w:w="0" w:type="dxa"/>
              <w:right w:w="0" w:type="dxa"/>
            </w:tcMar>
            <w:vAlign w:val="center"/>
          </w:tcPr>
          <w:p w:rsidR="004C2E97" w:rsidRPr="006B2041" w:rsidRDefault="004C2E97" w:rsidP="00A52A7D">
            <w:pPr>
              <w:pStyle w:val="Heading3"/>
              <w:jc w:val="center"/>
              <w:rPr>
                <w:bCs w:val="0"/>
                <w:iCs/>
                <w:sz w:val="18"/>
                <w:szCs w:val="18"/>
              </w:rPr>
            </w:pPr>
            <w:r w:rsidRPr="006B2041">
              <w:rPr>
                <w:bCs w:val="0"/>
                <w:iCs/>
                <w:sz w:val="18"/>
                <w:szCs w:val="18"/>
              </w:rPr>
              <w:t>GEF Project Financing</w:t>
            </w:r>
          </w:p>
        </w:tc>
        <w:tc>
          <w:tcPr>
            <w:tcW w:w="485" w:type="pct"/>
            <w:shd w:val="clear" w:color="auto" w:fill="FFFFFF"/>
            <w:tcMar>
              <w:left w:w="29" w:type="dxa"/>
              <w:right w:w="29" w:type="dxa"/>
            </w:tcMar>
          </w:tcPr>
          <w:p w:rsidR="004C2E97" w:rsidRPr="006B2041" w:rsidRDefault="004C2E97" w:rsidP="00A52A7D">
            <w:pPr>
              <w:pStyle w:val="Heading3"/>
              <w:rPr>
                <w:bCs w:val="0"/>
                <w:iCs/>
                <w:sz w:val="18"/>
                <w:szCs w:val="18"/>
              </w:rPr>
            </w:pPr>
            <w:r w:rsidRPr="006B2041">
              <w:rPr>
                <w:bCs w:val="0"/>
                <w:iCs/>
                <w:sz w:val="18"/>
                <w:szCs w:val="18"/>
              </w:rPr>
              <w:t>Co-financing</w:t>
            </w:r>
          </w:p>
        </w:tc>
      </w:tr>
      <w:tr w:rsidR="00BF1966" w:rsidRPr="006B2041" w:rsidTr="00773C1B">
        <w:tc>
          <w:tcPr>
            <w:tcW w:w="609" w:type="pct"/>
            <w:shd w:val="clear" w:color="auto" w:fill="FFFFFF"/>
            <w:tcMar>
              <w:left w:w="28" w:type="dxa"/>
              <w:right w:w="28" w:type="dxa"/>
            </w:tcMar>
          </w:tcPr>
          <w:p w:rsidR="00C455F9" w:rsidRPr="00C455F9" w:rsidRDefault="00C455F9" w:rsidP="00C455F9">
            <w:pPr>
              <w:rPr>
                <w:sz w:val="18"/>
                <w:szCs w:val="18"/>
                <w:lang w:val="en-NZ"/>
              </w:rPr>
            </w:pPr>
            <w:r w:rsidRPr="00C455F9">
              <w:rPr>
                <w:b/>
                <w:sz w:val="18"/>
                <w:szCs w:val="18"/>
                <w:lang w:val="en-NZ"/>
              </w:rPr>
              <w:t>Component 1:</w:t>
            </w:r>
            <w:r w:rsidRPr="00C455F9">
              <w:rPr>
                <w:sz w:val="18"/>
                <w:szCs w:val="18"/>
                <w:lang w:val="en-NZ"/>
              </w:rPr>
              <w:t xml:space="preserve"> </w:t>
            </w:r>
          </w:p>
          <w:p w:rsidR="00163DEB" w:rsidRPr="006B2041" w:rsidRDefault="00C455F9" w:rsidP="00C455F9">
            <w:pPr>
              <w:rPr>
                <w:sz w:val="18"/>
                <w:szCs w:val="18"/>
              </w:rPr>
            </w:pPr>
            <w:r w:rsidRPr="00C455F9">
              <w:rPr>
                <w:sz w:val="18"/>
                <w:szCs w:val="18"/>
                <w:lang w:val="en-NZ"/>
              </w:rPr>
              <w:t>Systemic and institutional capacity for integrated landscape management</w:t>
            </w:r>
            <w:r w:rsidRPr="00C455F9">
              <w:rPr>
                <w:sz w:val="18"/>
                <w:szCs w:val="18"/>
              </w:rPr>
              <w:t xml:space="preserve"> </w:t>
            </w:r>
          </w:p>
        </w:tc>
        <w:tc>
          <w:tcPr>
            <w:tcW w:w="189" w:type="pct"/>
            <w:shd w:val="clear" w:color="auto" w:fill="FFFFFF"/>
            <w:tcMar>
              <w:left w:w="28" w:type="dxa"/>
              <w:right w:w="28" w:type="dxa"/>
            </w:tcMar>
          </w:tcPr>
          <w:p w:rsidR="001F1F8E" w:rsidRPr="006B2041" w:rsidRDefault="008427CA" w:rsidP="00A52A7D">
            <w:pPr>
              <w:rPr>
                <w:sz w:val="18"/>
                <w:szCs w:val="18"/>
              </w:rPr>
            </w:pPr>
            <w:r w:rsidRPr="006B2041">
              <w:rPr>
                <w:sz w:val="18"/>
                <w:szCs w:val="18"/>
              </w:rPr>
              <w:t>TA</w:t>
            </w:r>
          </w:p>
        </w:tc>
        <w:tc>
          <w:tcPr>
            <w:tcW w:w="1552" w:type="pct"/>
            <w:shd w:val="clear" w:color="auto" w:fill="FFFFFF"/>
            <w:tcMar>
              <w:left w:w="28" w:type="dxa"/>
              <w:right w:w="28" w:type="dxa"/>
            </w:tcMar>
          </w:tcPr>
          <w:p w:rsidR="00C455F9" w:rsidRPr="00C455F9" w:rsidRDefault="00C455F9" w:rsidP="00C455F9">
            <w:pPr>
              <w:spacing w:after="60"/>
              <w:rPr>
                <w:sz w:val="18"/>
                <w:szCs w:val="18"/>
                <w:lang w:val="en-NZ"/>
              </w:rPr>
            </w:pPr>
            <w:r w:rsidRPr="00C455F9">
              <w:rPr>
                <w:b/>
                <w:sz w:val="18"/>
                <w:szCs w:val="18"/>
                <w:lang w:val="en-NZ"/>
              </w:rPr>
              <w:t>Outcome 1</w:t>
            </w:r>
            <w:r w:rsidRPr="00C455F9">
              <w:rPr>
                <w:sz w:val="18"/>
                <w:szCs w:val="18"/>
                <w:lang w:val="en-NZ"/>
              </w:rPr>
              <w:t xml:space="preserve">: Improved regulatory framework and enhanced institutional capacity as foundations for an integrated landscape approach to Sustainable Land Management (SLM) and conservation of biodiversity </w:t>
            </w:r>
          </w:p>
          <w:p w:rsidR="00C455F9" w:rsidRPr="00C455F9" w:rsidRDefault="00C455F9" w:rsidP="00C455F9">
            <w:pPr>
              <w:spacing w:after="60"/>
              <w:rPr>
                <w:sz w:val="18"/>
                <w:szCs w:val="18"/>
                <w:lang w:val="en-NZ"/>
              </w:rPr>
            </w:pPr>
          </w:p>
          <w:p w:rsidR="00B51BAF" w:rsidRPr="006B2041" w:rsidRDefault="00C455F9" w:rsidP="00C455F9">
            <w:pPr>
              <w:spacing w:after="60"/>
              <w:rPr>
                <w:sz w:val="18"/>
                <w:szCs w:val="18"/>
              </w:rPr>
            </w:pPr>
            <w:r w:rsidRPr="00192767">
              <w:rPr>
                <w:b/>
                <w:sz w:val="18"/>
                <w:szCs w:val="18"/>
                <w:lang w:val="en-NZ"/>
              </w:rPr>
              <w:t>Indicated by</w:t>
            </w:r>
            <w:r w:rsidRPr="00FF6406">
              <w:rPr>
                <w:sz w:val="18"/>
                <w:szCs w:val="18"/>
                <w:lang w:val="en-NZ"/>
              </w:rPr>
              <w:t xml:space="preserve">: (i) No. of policies, legislation and procedures reviewed, amended/developed and adopted; (ii) Mainstreaming of SLM and Biodiversity conservation into land use planning process covering 1,052,500 ha and the three provincial land use master plans;  (iii) PA management plans adopted and operational </w:t>
            </w:r>
            <w:r w:rsidRPr="00FF6406">
              <w:rPr>
                <w:sz w:val="18"/>
                <w:szCs w:val="18"/>
                <w:lang w:val="en-NZ"/>
              </w:rPr>
              <w:lastRenderedPageBreak/>
              <w:t>for 450,673 ha of protected lands; (iv) Capacity of key government ministries, local government, NGOs and communities as indicated by the capacity development scorecard.</w:t>
            </w:r>
          </w:p>
        </w:tc>
        <w:tc>
          <w:tcPr>
            <w:tcW w:w="1491" w:type="pct"/>
            <w:shd w:val="clear" w:color="auto" w:fill="FFFFFF"/>
            <w:tcMar>
              <w:left w:w="28" w:type="dxa"/>
              <w:right w:w="28" w:type="dxa"/>
            </w:tcMar>
          </w:tcPr>
          <w:p w:rsidR="00C455F9" w:rsidRPr="00FF6406" w:rsidRDefault="00C455F9" w:rsidP="00C455F9">
            <w:pPr>
              <w:tabs>
                <w:tab w:val="left" w:pos="360"/>
              </w:tabs>
              <w:spacing w:after="60"/>
              <w:contextualSpacing/>
              <w:rPr>
                <w:sz w:val="18"/>
                <w:szCs w:val="18"/>
                <w:lang w:val="en-NZ"/>
              </w:rPr>
            </w:pPr>
            <w:r w:rsidRPr="00FF6406">
              <w:rPr>
                <w:sz w:val="18"/>
                <w:szCs w:val="18"/>
                <w:lang w:val="en-NZ"/>
              </w:rPr>
              <w:lastRenderedPageBreak/>
              <w:t>1.1 Relevant policies, legislation, procedures, guidance and national standards for sustainable land use, forests conservation and PA management reviewed, their adequacy assessed for an integrated landscape approach and amended as necessary.</w:t>
            </w:r>
          </w:p>
          <w:p w:rsidR="00C455F9" w:rsidRPr="00FF6406" w:rsidRDefault="00C455F9" w:rsidP="00C455F9">
            <w:pPr>
              <w:tabs>
                <w:tab w:val="left" w:pos="360"/>
              </w:tabs>
              <w:spacing w:after="60"/>
              <w:contextualSpacing/>
              <w:rPr>
                <w:sz w:val="18"/>
                <w:szCs w:val="18"/>
                <w:lang w:val="en-NZ"/>
              </w:rPr>
            </w:pPr>
          </w:p>
          <w:p w:rsidR="00C455F9" w:rsidRPr="00FF6406" w:rsidRDefault="00C455F9" w:rsidP="00C455F9">
            <w:pPr>
              <w:tabs>
                <w:tab w:val="left" w:pos="360"/>
              </w:tabs>
              <w:spacing w:after="60"/>
              <w:contextualSpacing/>
              <w:rPr>
                <w:sz w:val="18"/>
                <w:szCs w:val="18"/>
                <w:lang w:val="en-NZ"/>
              </w:rPr>
            </w:pPr>
            <w:r w:rsidRPr="00FF6406">
              <w:rPr>
                <w:sz w:val="18"/>
                <w:szCs w:val="18"/>
                <w:lang w:val="en-NZ"/>
              </w:rPr>
              <w:t>1.2 Landscape-scale survey of the target areas in northern Cambodia conducted to identify/confirm state of ecosystem health, ecological values and vulnerabilities, agricultural productivity, state of forests, and degraded land that meri</w:t>
            </w:r>
            <w:r w:rsidR="00192767" w:rsidRPr="00FF6406">
              <w:rPr>
                <w:sz w:val="18"/>
                <w:szCs w:val="18"/>
                <w:lang w:val="en-NZ"/>
              </w:rPr>
              <w:t>ts rehabilitation/restoration.  Data to be entered in EIMS (see Output 4.2 below)</w:t>
            </w:r>
          </w:p>
          <w:p w:rsidR="00192767" w:rsidRPr="00FF6406" w:rsidRDefault="00192767" w:rsidP="00C455F9">
            <w:pPr>
              <w:tabs>
                <w:tab w:val="left" w:pos="360"/>
              </w:tabs>
              <w:spacing w:after="60"/>
              <w:contextualSpacing/>
              <w:rPr>
                <w:sz w:val="18"/>
                <w:szCs w:val="18"/>
                <w:lang w:val="en-NZ"/>
              </w:rPr>
            </w:pPr>
          </w:p>
          <w:p w:rsidR="00C455F9" w:rsidRPr="00FF6406" w:rsidRDefault="00C455F9" w:rsidP="00C455F9">
            <w:pPr>
              <w:tabs>
                <w:tab w:val="left" w:pos="360"/>
              </w:tabs>
              <w:spacing w:after="60"/>
              <w:contextualSpacing/>
              <w:rPr>
                <w:sz w:val="18"/>
                <w:szCs w:val="18"/>
                <w:lang w:val="en-NZ"/>
              </w:rPr>
            </w:pPr>
            <w:r w:rsidRPr="00FF6406">
              <w:rPr>
                <w:sz w:val="18"/>
                <w:szCs w:val="18"/>
                <w:lang w:val="en-NZ"/>
              </w:rPr>
              <w:t>1.3 Capacity of men and women from local communities</w:t>
            </w:r>
            <w:r w:rsidR="002C1856">
              <w:rPr>
                <w:sz w:val="18"/>
                <w:szCs w:val="18"/>
                <w:lang w:val="en-NZ"/>
              </w:rPr>
              <w:t xml:space="preserve"> </w:t>
            </w:r>
            <w:r w:rsidR="002C1856" w:rsidRPr="003356C4">
              <w:rPr>
                <w:sz w:val="18"/>
                <w:szCs w:val="18"/>
                <w:lang w:val="en-NZ"/>
              </w:rPr>
              <w:t xml:space="preserve">(with special attention </w:t>
            </w:r>
            <w:r w:rsidR="007D05E0" w:rsidRPr="003356C4">
              <w:rPr>
                <w:sz w:val="18"/>
                <w:szCs w:val="18"/>
                <w:lang w:val="en-NZ"/>
              </w:rPr>
              <w:t>to</w:t>
            </w:r>
            <w:r w:rsidR="002C1856" w:rsidRPr="003356C4">
              <w:rPr>
                <w:sz w:val="18"/>
                <w:szCs w:val="18"/>
                <w:lang w:val="en-NZ"/>
              </w:rPr>
              <w:t xml:space="preserve"> any indigenous communities in the target areas) in the project </w:t>
            </w:r>
            <w:r w:rsidRPr="003356C4">
              <w:rPr>
                <w:sz w:val="18"/>
                <w:szCs w:val="18"/>
                <w:lang w:val="en-NZ"/>
              </w:rPr>
              <w:t>, local government and NGOs increased to</w:t>
            </w:r>
            <w:r w:rsidRPr="00FF6406">
              <w:rPr>
                <w:sz w:val="18"/>
                <w:szCs w:val="18"/>
                <w:lang w:val="en-NZ"/>
              </w:rPr>
              <w:t xml:space="preserve"> encourage participation and responsibility-sharing for participatory planning and management of natural resources (including PAs, CPAs, CFS). </w:t>
            </w:r>
          </w:p>
          <w:p w:rsidR="00C455F9" w:rsidRPr="00FF6406" w:rsidRDefault="00C455F9" w:rsidP="00C455F9">
            <w:pPr>
              <w:tabs>
                <w:tab w:val="left" w:pos="360"/>
              </w:tabs>
              <w:spacing w:after="60"/>
              <w:contextualSpacing/>
              <w:rPr>
                <w:sz w:val="18"/>
                <w:szCs w:val="18"/>
                <w:lang w:val="en-NZ"/>
              </w:rPr>
            </w:pPr>
          </w:p>
          <w:p w:rsidR="00C455F9" w:rsidRPr="00FF6406" w:rsidRDefault="00C455F9" w:rsidP="00C455F9">
            <w:pPr>
              <w:tabs>
                <w:tab w:val="left" w:pos="360"/>
              </w:tabs>
              <w:spacing w:after="60"/>
              <w:contextualSpacing/>
              <w:rPr>
                <w:sz w:val="18"/>
                <w:szCs w:val="18"/>
                <w:lang w:val="en-NZ"/>
              </w:rPr>
            </w:pPr>
            <w:r w:rsidRPr="00FF6406">
              <w:rPr>
                <w:sz w:val="18"/>
                <w:szCs w:val="18"/>
                <w:lang w:val="en-NZ"/>
              </w:rPr>
              <w:t xml:space="preserve">1.4 Strengthen capacity of: 1) Ministry of the Environment (MoE) in PA planning, management, monitoring and enforcement; 2) Ministry of Agriculture, Forestry and Fisheries (MAFF) in land and forest planning, management, monitoring and enforcement. </w:t>
            </w:r>
          </w:p>
          <w:p w:rsidR="00C455F9" w:rsidRPr="00FF6406" w:rsidRDefault="00C455F9" w:rsidP="00C455F9">
            <w:pPr>
              <w:tabs>
                <w:tab w:val="left" w:pos="360"/>
              </w:tabs>
              <w:spacing w:after="60"/>
              <w:contextualSpacing/>
              <w:rPr>
                <w:sz w:val="18"/>
                <w:szCs w:val="18"/>
                <w:lang w:val="en-NZ"/>
              </w:rPr>
            </w:pPr>
          </w:p>
          <w:p w:rsidR="00C455F9" w:rsidRPr="00FF6406" w:rsidRDefault="00C455F9" w:rsidP="00C455F9">
            <w:pPr>
              <w:tabs>
                <w:tab w:val="left" w:pos="360"/>
              </w:tabs>
              <w:spacing w:after="60"/>
              <w:contextualSpacing/>
              <w:rPr>
                <w:sz w:val="18"/>
                <w:szCs w:val="18"/>
                <w:lang w:val="en-NZ"/>
              </w:rPr>
            </w:pPr>
            <w:r w:rsidRPr="00FF6406">
              <w:rPr>
                <w:sz w:val="18"/>
                <w:szCs w:val="18"/>
                <w:lang w:val="en-NZ"/>
              </w:rPr>
              <w:t xml:space="preserve">1.5 Mechanisms, tools and guidelines developed for mainstreaming of sustainable land management and biodiversity conservation (including PAs, Biodiversity Conservation Corridors and Production Forests) into regional land use master plans.  </w:t>
            </w:r>
          </w:p>
          <w:p w:rsidR="00C455F9" w:rsidRPr="00FF6406" w:rsidRDefault="00C455F9" w:rsidP="00C455F9">
            <w:pPr>
              <w:tabs>
                <w:tab w:val="left" w:pos="360"/>
              </w:tabs>
              <w:spacing w:after="60"/>
              <w:contextualSpacing/>
              <w:rPr>
                <w:sz w:val="18"/>
                <w:szCs w:val="18"/>
                <w:lang w:val="en-NZ"/>
              </w:rPr>
            </w:pPr>
          </w:p>
          <w:p w:rsidR="00C455F9" w:rsidRPr="00FF6406" w:rsidRDefault="00C455F9" w:rsidP="00C455F9">
            <w:pPr>
              <w:tabs>
                <w:tab w:val="left" w:pos="360"/>
              </w:tabs>
              <w:spacing w:after="60"/>
              <w:contextualSpacing/>
              <w:rPr>
                <w:sz w:val="18"/>
                <w:szCs w:val="18"/>
                <w:lang w:val="en-NZ"/>
              </w:rPr>
            </w:pPr>
            <w:r w:rsidRPr="00FF6406">
              <w:rPr>
                <w:sz w:val="18"/>
                <w:szCs w:val="18"/>
                <w:lang w:val="en-NZ"/>
              </w:rPr>
              <w:t xml:space="preserve">1.6 System developed for the incorporation of INRM and landscape management in area-based planning approaches of districts and provinces with effective integration and coordination </w:t>
            </w:r>
            <w:r w:rsidR="00FE01F8" w:rsidRPr="00FF6406">
              <w:rPr>
                <w:sz w:val="18"/>
                <w:szCs w:val="18"/>
                <w:lang w:val="en-NZ"/>
              </w:rPr>
              <w:t xml:space="preserve">with stakeholder (communities, sectoral agencies, and private sector) </w:t>
            </w:r>
            <w:r w:rsidRPr="00FF6406">
              <w:rPr>
                <w:sz w:val="18"/>
                <w:szCs w:val="18"/>
                <w:lang w:val="en-NZ"/>
              </w:rPr>
              <w:t>within and between various levels and jurisdictions.</w:t>
            </w:r>
          </w:p>
          <w:p w:rsidR="00C455F9" w:rsidRPr="00FF6406" w:rsidRDefault="00C455F9" w:rsidP="00C455F9">
            <w:pPr>
              <w:tabs>
                <w:tab w:val="left" w:pos="360"/>
              </w:tabs>
              <w:spacing w:after="60"/>
              <w:contextualSpacing/>
              <w:rPr>
                <w:sz w:val="18"/>
                <w:szCs w:val="18"/>
                <w:lang w:val="en-NZ"/>
              </w:rPr>
            </w:pPr>
          </w:p>
          <w:p w:rsidR="00C455F9" w:rsidRPr="00C455F9" w:rsidRDefault="00C455F9" w:rsidP="00C455F9">
            <w:pPr>
              <w:tabs>
                <w:tab w:val="left" w:pos="360"/>
              </w:tabs>
              <w:spacing w:after="60"/>
              <w:contextualSpacing/>
              <w:rPr>
                <w:sz w:val="18"/>
                <w:szCs w:val="18"/>
                <w:lang w:val="en-NZ"/>
              </w:rPr>
            </w:pPr>
            <w:r w:rsidRPr="00FF6406">
              <w:rPr>
                <w:sz w:val="18"/>
                <w:szCs w:val="18"/>
                <w:lang w:val="en-NZ"/>
              </w:rPr>
              <w:t xml:space="preserve">1.7 Management plans for </w:t>
            </w:r>
            <w:r w:rsidR="002C3F3A" w:rsidRPr="00FF6406">
              <w:rPr>
                <w:sz w:val="18"/>
                <w:szCs w:val="18"/>
                <w:lang w:val="en-NZ"/>
              </w:rPr>
              <w:t xml:space="preserve">three </w:t>
            </w:r>
            <w:r w:rsidRPr="00FF6406">
              <w:rPr>
                <w:sz w:val="18"/>
                <w:szCs w:val="18"/>
                <w:lang w:val="en-NZ"/>
              </w:rPr>
              <w:t>selected pilot Protected Areas developed through a participatory approach with the dual aims of biodiversity conservation and sustainable livelihoods of stakeholder communities.</w:t>
            </w:r>
            <w:r w:rsidRPr="00C455F9">
              <w:rPr>
                <w:sz w:val="18"/>
                <w:szCs w:val="18"/>
                <w:lang w:val="en-NZ"/>
              </w:rPr>
              <w:t xml:space="preserve">  </w:t>
            </w:r>
          </w:p>
          <w:p w:rsidR="001F1F8E" w:rsidRPr="006B2041" w:rsidRDefault="001F1F8E" w:rsidP="00C455F9">
            <w:pPr>
              <w:tabs>
                <w:tab w:val="left" w:pos="360"/>
              </w:tabs>
              <w:spacing w:after="60"/>
              <w:contextualSpacing/>
              <w:rPr>
                <w:sz w:val="18"/>
                <w:szCs w:val="18"/>
              </w:rPr>
            </w:pPr>
          </w:p>
        </w:tc>
        <w:tc>
          <w:tcPr>
            <w:tcW w:w="257" w:type="pct"/>
            <w:shd w:val="clear" w:color="auto" w:fill="FFFFFF"/>
            <w:tcMar>
              <w:left w:w="0" w:type="dxa"/>
              <w:right w:w="0" w:type="dxa"/>
            </w:tcMar>
          </w:tcPr>
          <w:p w:rsidR="003356C4" w:rsidRDefault="003356C4" w:rsidP="00A52A7D">
            <w:pPr>
              <w:rPr>
                <w:sz w:val="18"/>
                <w:szCs w:val="18"/>
              </w:rPr>
            </w:pPr>
          </w:p>
          <w:p w:rsidR="001F1F8E" w:rsidRPr="006B2041" w:rsidRDefault="008427CA" w:rsidP="00A52A7D">
            <w:pPr>
              <w:rPr>
                <w:sz w:val="18"/>
                <w:szCs w:val="18"/>
              </w:rPr>
            </w:pPr>
            <w:r w:rsidRPr="006B2041">
              <w:rPr>
                <w:sz w:val="18"/>
                <w:szCs w:val="18"/>
              </w:rPr>
              <w:t>GEF</w:t>
            </w:r>
            <w:r w:rsidR="00532488" w:rsidRPr="006B2041">
              <w:rPr>
                <w:sz w:val="18"/>
                <w:szCs w:val="18"/>
              </w:rPr>
              <w:t xml:space="preserve"> </w:t>
            </w:r>
            <w:r w:rsidRPr="006B2041">
              <w:rPr>
                <w:sz w:val="18"/>
                <w:szCs w:val="18"/>
              </w:rPr>
              <w:t>TF</w:t>
            </w:r>
          </w:p>
        </w:tc>
        <w:tc>
          <w:tcPr>
            <w:tcW w:w="417" w:type="pct"/>
            <w:shd w:val="clear" w:color="auto" w:fill="FFFFFF"/>
            <w:tcMar>
              <w:left w:w="0" w:type="dxa"/>
              <w:right w:w="0" w:type="dxa"/>
            </w:tcMar>
          </w:tcPr>
          <w:p w:rsidR="00773C1B" w:rsidRPr="006B2041" w:rsidRDefault="00773C1B" w:rsidP="00773C1B">
            <w:pPr>
              <w:rPr>
                <w:sz w:val="18"/>
                <w:szCs w:val="18"/>
              </w:rPr>
            </w:pPr>
          </w:p>
          <w:p w:rsidR="00AE1FEB" w:rsidRPr="006B2041" w:rsidRDefault="007D05E0" w:rsidP="00773C1B">
            <w:pPr>
              <w:rPr>
                <w:b/>
                <w:sz w:val="18"/>
                <w:szCs w:val="18"/>
              </w:rPr>
            </w:pPr>
            <w:r>
              <w:rPr>
                <w:b/>
                <w:sz w:val="18"/>
                <w:szCs w:val="18"/>
              </w:rPr>
              <w:t>750,000</w:t>
            </w:r>
          </w:p>
          <w:p w:rsidR="00DF2EF1" w:rsidRPr="006B2041" w:rsidRDefault="00DF2EF1" w:rsidP="00773C1B">
            <w:pPr>
              <w:rPr>
                <w:sz w:val="18"/>
                <w:szCs w:val="18"/>
              </w:rPr>
            </w:pPr>
          </w:p>
          <w:p w:rsidR="00DF2EF1" w:rsidRPr="006B2041" w:rsidRDefault="00DF2EF1" w:rsidP="00773C1B">
            <w:pPr>
              <w:rPr>
                <w:sz w:val="18"/>
                <w:szCs w:val="18"/>
              </w:rPr>
            </w:pPr>
            <w:r w:rsidRPr="006B2041">
              <w:rPr>
                <w:sz w:val="18"/>
                <w:szCs w:val="18"/>
              </w:rPr>
              <w:t xml:space="preserve">BD: </w:t>
            </w:r>
            <w:r w:rsidR="007D05E0">
              <w:rPr>
                <w:sz w:val="18"/>
                <w:szCs w:val="18"/>
              </w:rPr>
              <w:t>551</w:t>
            </w:r>
            <w:r w:rsidRPr="006B2041">
              <w:rPr>
                <w:sz w:val="18"/>
                <w:szCs w:val="18"/>
              </w:rPr>
              <w:t>,</w:t>
            </w:r>
            <w:r w:rsidR="007D05E0">
              <w:rPr>
                <w:sz w:val="18"/>
                <w:szCs w:val="18"/>
              </w:rPr>
              <w:t>624</w:t>
            </w:r>
          </w:p>
          <w:p w:rsidR="00DF2EF1" w:rsidRPr="006B2041" w:rsidRDefault="00DF2EF1" w:rsidP="00773C1B">
            <w:pPr>
              <w:rPr>
                <w:sz w:val="18"/>
                <w:szCs w:val="18"/>
              </w:rPr>
            </w:pPr>
          </w:p>
          <w:p w:rsidR="00DF2EF1" w:rsidRPr="006B2041" w:rsidRDefault="00BE1B12" w:rsidP="007D05E0">
            <w:pPr>
              <w:rPr>
                <w:sz w:val="18"/>
                <w:szCs w:val="18"/>
              </w:rPr>
            </w:pPr>
            <w:r>
              <w:rPr>
                <w:sz w:val="18"/>
                <w:szCs w:val="18"/>
              </w:rPr>
              <w:t xml:space="preserve">LD: </w:t>
            </w:r>
            <w:r w:rsidR="007D05E0">
              <w:rPr>
                <w:sz w:val="18"/>
                <w:szCs w:val="18"/>
              </w:rPr>
              <w:t>198,376</w:t>
            </w:r>
          </w:p>
        </w:tc>
        <w:tc>
          <w:tcPr>
            <w:tcW w:w="485" w:type="pct"/>
            <w:shd w:val="clear" w:color="auto" w:fill="FFFFFF"/>
            <w:tcMar>
              <w:left w:w="0" w:type="dxa"/>
              <w:right w:w="0" w:type="dxa"/>
            </w:tcMar>
          </w:tcPr>
          <w:p w:rsidR="00773C1B" w:rsidRPr="006B2041" w:rsidRDefault="00773C1B" w:rsidP="00773C1B">
            <w:pPr>
              <w:rPr>
                <w:sz w:val="18"/>
                <w:szCs w:val="18"/>
              </w:rPr>
            </w:pPr>
          </w:p>
          <w:p w:rsidR="001C1C4A" w:rsidRPr="006B2041" w:rsidRDefault="00211214" w:rsidP="00773C1B">
            <w:pPr>
              <w:rPr>
                <w:b/>
                <w:sz w:val="18"/>
                <w:szCs w:val="18"/>
              </w:rPr>
            </w:pPr>
            <w:r w:rsidRPr="006B2041">
              <w:rPr>
                <w:b/>
                <w:sz w:val="18"/>
                <w:szCs w:val="18"/>
              </w:rPr>
              <w:t>3,665,200</w:t>
            </w:r>
          </w:p>
        </w:tc>
      </w:tr>
      <w:tr w:rsidR="00BF1966" w:rsidRPr="006B2041" w:rsidTr="00773C1B">
        <w:tc>
          <w:tcPr>
            <w:tcW w:w="609" w:type="pct"/>
            <w:shd w:val="clear" w:color="auto" w:fill="FFFFFF"/>
            <w:tcMar>
              <w:left w:w="28" w:type="dxa"/>
              <w:right w:w="28" w:type="dxa"/>
            </w:tcMar>
          </w:tcPr>
          <w:p w:rsidR="00FF5D59" w:rsidRPr="00FF6406" w:rsidRDefault="00C455F9" w:rsidP="00A52A7D">
            <w:pPr>
              <w:rPr>
                <w:sz w:val="18"/>
                <w:szCs w:val="18"/>
              </w:rPr>
            </w:pPr>
            <w:r w:rsidRPr="00FF6406">
              <w:rPr>
                <w:b/>
                <w:sz w:val="18"/>
                <w:szCs w:val="18"/>
                <w:lang w:val="en-NZ"/>
              </w:rPr>
              <w:t>Component 2:</w:t>
            </w:r>
            <w:r w:rsidRPr="00FF6406">
              <w:rPr>
                <w:sz w:val="18"/>
                <w:szCs w:val="18"/>
                <w:lang w:val="en-NZ"/>
              </w:rPr>
              <w:t xml:space="preserve"> </w:t>
            </w:r>
            <w:r w:rsidR="007D70A9" w:rsidRPr="00FF6406">
              <w:rPr>
                <w:sz w:val="18"/>
                <w:szCs w:val="18"/>
              </w:rPr>
              <w:t xml:space="preserve">Effective management of PAs and surrounding production landscapes </w:t>
            </w:r>
          </w:p>
        </w:tc>
        <w:tc>
          <w:tcPr>
            <w:tcW w:w="189" w:type="pct"/>
            <w:shd w:val="clear" w:color="auto" w:fill="FFFFFF"/>
            <w:tcMar>
              <w:left w:w="28" w:type="dxa"/>
              <w:right w:w="28" w:type="dxa"/>
            </w:tcMar>
          </w:tcPr>
          <w:p w:rsidR="00AE21DF" w:rsidRPr="00FF6406" w:rsidRDefault="00D62D49" w:rsidP="00A52A7D">
            <w:pPr>
              <w:rPr>
                <w:sz w:val="18"/>
                <w:szCs w:val="18"/>
              </w:rPr>
            </w:pPr>
            <w:r w:rsidRPr="00FF6406">
              <w:rPr>
                <w:sz w:val="18"/>
                <w:szCs w:val="18"/>
              </w:rPr>
              <w:t>TA/</w:t>
            </w:r>
          </w:p>
          <w:p w:rsidR="001F1F8E" w:rsidRPr="00FF6406" w:rsidRDefault="00D62D49" w:rsidP="00A52A7D">
            <w:pPr>
              <w:rPr>
                <w:sz w:val="18"/>
                <w:szCs w:val="18"/>
              </w:rPr>
            </w:pPr>
            <w:r w:rsidRPr="00FF6406">
              <w:rPr>
                <w:sz w:val="18"/>
                <w:szCs w:val="18"/>
              </w:rPr>
              <w:t>INV</w:t>
            </w:r>
          </w:p>
        </w:tc>
        <w:tc>
          <w:tcPr>
            <w:tcW w:w="1552" w:type="pct"/>
            <w:shd w:val="clear" w:color="auto" w:fill="FFFFFF"/>
            <w:tcMar>
              <w:left w:w="28" w:type="dxa"/>
              <w:right w:w="28" w:type="dxa"/>
            </w:tcMar>
          </w:tcPr>
          <w:p w:rsidR="00C455F9" w:rsidRPr="00FF6406" w:rsidRDefault="00C455F9" w:rsidP="00C455F9">
            <w:pPr>
              <w:tabs>
                <w:tab w:val="left" w:pos="144"/>
              </w:tabs>
              <w:spacing w:after="60"/>
              <w:rPr>
                <w:sz w:val="18"/>
                <w:szCs w:val="18"/>
                <w:lang w:val="en-NZ"/>
              </w:rPr>
            </w:pPr>
            <w:r w:rsidRPr="00FF6406">
              <w:rPr>
                <w:b/>
                <w:sz w:val="18"/>
                <w:szCs w:val="18"/>
                <w:lang w:val="en-NZ"/>
              </w:rPr>
              <w:t>Outcome 02</w:t>
            </w:r>
            <w:r w:rsidRPr="00FF6406">
              <w:rPr>
                <w:sz w:val="18"/>
                <w:szCs w:val="18"/>
                <w:lang w:val="en-NZ"/>
              </w:rPr>
              <w:t>: Selected Protected Areas managed to ensure biodiversity conservation on a sustainable basis while safeguarding livelihoods and ecosystem services</w:t>
            </w:r>
          </w:p>
          <w:p w:rsidR="00C455F9" w:rsidRPr="00FF6406" w:rsidRDefault="00C455F9" w:rsidP="00C455F9">
            <w:pPr>
              <w:tabs>
                <w:tab w:val="left" w:pos="144"/>
              </w:tabs>
              <w:spacing w:after="60"/>
              <w:rPr>
                <w:b/>
                <w:sz w:val="18"/>
                <w:szCs w:val="18"/>
                <w:lang w:val="en-NZ"/>
              </w:rPr>
            </w:pPr>
          </w:p>
          <w:p w:rsidR="00E16B8B" w:rsidRPr="00FF6406" w:rsidRDefault="00C455F9" w:rsidP="00C455F9">
            <w:pPr>
              <w:tabs>
                <w:tab w:val="left" w:pos="144"/>
              </w:tabs>
              <w:spacing w:after="60"/>
              <w:rPr>
                <w:sz w:val="18"/>
                <w:szCs w:val="18"/>
              </w:rPr>
            </w:pPr>
            <w:r w:rsidRPr="00FF6406">
              <w:rPr>
                <w:b/>
                <w:sz w:val="18"/>
                <w:szCs w:val="18"/>
                <w:lang w:val="en-NZ"/>
              </w:rPr>
              <w:t>Indicated by</w:t>
            </w:r>
            <w:r w:rsidRPr="00FF6406">
              <w:rPr>
                <w:sz w:val="18"/>
                <w:szCs w:val="18"/>
                <w:lang w:val="en-NZ"/>
              </w:rPr>
              <w:t xml:space="preserve"> – (i) Improved management effectiveness (METT score</w:t>
            </w:r>
            <w:r w:rsidR="00D25D1D" w:rsidRPr="00FF6406">
              <w:rPr>
                <w:rStyle w:val="FootnoteReference"/>
                <w:sz w:val="18"/>
                <w:szCs w:val="18"/>
                <w:lang w:val="en-NZ"/>
              </w:rPr>
              <w:footnoteReference w:id="5"/>
            </w:r>
            <w:r w:rsidRPr="00FF6406">
              <w:rPr>
                <w:sz w:val="18"/>
                <w:szCs w:val="18"/>
                <w:lang w:val="en-NZ"/>
              </w:rPr>
              <w:t>) in the selected three PAs of global significance, covering 450,673 ha; (ii) Status of selected indicator species maintained or improved from the baseline to be confirmed during PPG; (iii) Funding gap for management of the three selected PAs measured by the UNDP PA Financial Sustainability Scorecard</w:t>
            </w:r>
            <w:r w:rsidR="00D25D1D" w:rsidRPr="00FF6406">
              <w:rPr>
                <w:rStyle w:val="FootnoteReference"/>
                <w:sz w:val="18"/>
                <w:szCs w:val="18"/>
                <w:lang w:val="en-NZ"/>
              </w:rPr>
              <w:footnoteReference w:id="6"/>
            </w:r>
            <w:r w:rsidRPr="00FF6406">
              <w:rPr>
                <w:sz w:val="18"/>
                <w:szCs w:val="18"/>
                <w:lang w:val="en-NZ"/>
              </w:rPr>
              <w:t>; (iv) Gazettal of at least 1,500 ha of new Community Forests/CPA.</w:t>
            </w:r>
          </w:p>
        </w:tc>
        <w:tc>
          <w:tcPr>
            <w:tcW w:w="1491" w:type="pct"/>
            <w:shd w:val="clear" w:color="auto" w:fill="FFFFFF"/>
            <w:tcMar>
              <w:left w:w="28" w:type="dxa"/>
              <w:right w:w="28" w:type="dxa"/>
            </w:tcMar>
          </w:tcPr>
          <w:p w:rsidR="00C455F9" w:rsidRPr="00FF6406" w:rsidRDefault="00C455F9" w:rsidP="00C455F9">
            <w:pPr>
              <w:tabs>
                <w:tab w:val="left" w:pos="360"/>
              </w:tabs>
              <w:spacing w:after="60"/>
              <w:contextualSpacing/>
              <w:rPr>
                <w:sz w:val="18"/>
                <w:szCs w:val="18"/>
                <w:lang w:val="en-NZ"/>
              </w:rPr>
            </w:pPr>
            <w:r w:rsidRPr="00FF6406">
              <w:rPr>
                <w:sz w:val="18"/>
                <w:szCs w:val="18"/>
                <w:lang w:val="en-NZ"/>
              </w:rPr>
              <w:t xml:space="preserve">2.1 The adopted management plans in the selected pilot PAs covering 450,673 ha implemented through participatory approaches according to adopted zones and their respective provisions, ecosystem health targets, status of species at risk and indicator species.  </w:t>
            </w:r>
          </w:p>
          <w:p w:rsidR="00C455F9" w:rsidRPr="00FF6406" w:rsidRDefault="00C455F9" w:rsidP="00C455F9">
            <w:pPr>
              <w:tabs>
                <w:tab w:val="left" w:pos="360"/>
              </w:tabs>
              <w:spacing w:after="60"/>
              <w:contextualSpacing/>
              <w:rPr>
                <w:sz w:val="18"/>
                <w:szCs w:val="18"/>
                <w:lang w:val="en-NZ"/>
              </w:rPr>
            </w:pPr>
          </w:p>
          <w:p w:rsidR="00C455F9" w:rsidRPr="00FF6406" w:rsidRDefault="00C455F9" w:rsidP="00C455F9">
            <w:pPr>
              <w:tabs>
                <w:tab w:val="left" w:pos="360"/>
              </w:tabs>
              <w:spacing w:after="60"/>
              <w:contextualSpacing/>
              <w:rPr>
                <w:sz w:val="18"/>
                <w:szCs w:val="18"/>
                <w:lang w:val="en-NZ"/>
              </w:rPr>
            </w:pPr>
            <w:r w:rsidRPr="00FF6406">
              <w:rPr>
                <w:sz w:val="18"/>
                <w:szCs w:val="18"/>
                <w:lang w:val="en-NZ"/>
              </w:rPr>
              <w:t>2.2 Best prac</w:t>
            </w:r>
            <w:r w:rsidR="00D25D1D" w:rsidRPr="00FF6406">
              <w:rPr>
                <w:sz w:val="18"/>
                <w:szCs w:val="18"/>
                <w:lang w:val="en-NZ"/>
              </w:rPr>
              <w:t>tice financing mechanisms for PA</w:t>
            </w:r>
            <w:r w:rsidR="00FD7EAA" w:rsidRPr="00FF6406">
              <w:rPr>
                <w:sz w:val="18"/>
                <w:szCs w:val="18"/>
                <w:lang w:val="en-NZ"/>
              </w:rPr>
              <w:t>s (such as</w:t>
            </w:r>
            <w:r w:rsidRPr="00FF6406">
              <w:rPr>
                <w:sz w:val="18"/>
                <w:szCs w:val="18"/>
                <w:lang w:val="en-NZ"/>
              </w:rPr>
              <w:t xml:space="preserve"> ecotourism and others) identified and tested to move towards financial sustainability in the three selected PAs. </w:t>
            </w:r>
          </w:p>
          <w:p w:rsidR="00C455F9" w:rsidRPr="00FF6406" w:rsidRDefault="00C455F9" w:rsidP="00C455F9">
            <w:pPr>
              <w:tabs>
                <w:tab w:val="left" w:pos="360"/>
              </w:tabs>
              <w:spacing w:after="60"/>
              <w:contextualSpacing/>
              <w:rPr>
                <w:sz w:val="18"/>
                <w:szCs w:val="18"/>
                <w:lang w:val="en-NZ"/>
              </w:rPr>
            </w:pPr>
          </w:p>
          <w:p w:rsidR="00C455F9" w:rsidRPr="00FF6406" w:rsidRDefault="00C455F9" w:rsidP="00C455F9">
            <w:pPr>
              <w:tabs>
                <w:tab w:val="left" w:pos="360"/>
              </w:tabs>
              <w:spacing w:after="60"/>
              <w:contextualSpacing/>
              <w:rPr>
                <w:sz w:val="18"/>
                <w:szCs w:val="18"/>
                <w:lang w:val="en-NZ"/>
              </w:rPr>
            </w:pPr>
            <w:r w:rsidRPr="00FF6406">
              <w:rPr>
                <w:sz w:val="18"/>
                <w:szCs w:val="18"/>
                <w:lang w:val="en-NZ"/>
              </w:rPr>
              <w:t xml:space="preserve">2.3 Community Protected Areas </w:t>
            </w:r>
            <w:r w:rsidR="005F706B" w:rsidRPr="00FF6406">
              <w:rPr>
                <w:sz w:val="18"/>
                <w:szCs w:val="18"/>
                <w:lang w:val="en-NZ"/>
              </w:rPr>
              <w:t xml:space="preserve">(CPAs) </w:t>
            </w:r>
            <w:r w:rsidRPr="00FF6406">
              <w:rPr>
                <w:sz w:val="18"/>
                <w:szCs w:val="18"/>
                <w:lang w:val="en-NZ"/>
              </w:rPr>
              <w:t xml:space="preserve">and </w:t>
            </w:r>
            <w:r w:rsidR="005F706B" w:rsidRPr="00FF6406">
              <w:rPr>
                <w:sz w:val="18"/>
                <w:szCs w:val="18"/>
                <w:lang w:val="en-NZ"/>
              </w:rPr>
              <w:t>C</w:t>
            </w:r>
            <w:r w:rsidRPr="00FF6406">
              <w:rPr>
                <w:sz w:val="18"/>
                <w:szCs w:val="18"/>
                <w:lang w:val="en-NZ"/>
              </w:rPr>
              <w:t>ommunity Forest</w:t>
            </w:r>
            <w:r w:rsidR="00321F39" w:rsidRPr="00FF6406">
              <w:rPr>
                <w:sz w:val="18"/>
                <w:szCs w:val="18"/>
                <w:lang w:val="en-NZ"/>
              </w:rPr>
              <w:t>ry</w:t>
            </w:r>
            <w:r w:rsidR="005F706B" w:rsidRPr="00FF6406">
              <w:rPr>
                <w:sz w:val="18"/>
                <w:szCs w:val="18"/>
                <w:lang w:val="en-NZ"/>
              </w:rPr>
              <w:t xml:space="preserve"> (CFs)</w:t>
            </w:r>
            <w:r w:rsidRPr="00FF6406">
              <w:rPr>
                <w:sz w:val="18"/>
                <w:szCs w:val="18"/>
                <w:lang w:val="en-NZ"/>
              </w:rPr>
              <w:t xml:space="preserve"> established and managed i</w:t>
            </w:r>
            <w:r w:rsidR="00321F39" w:rsidRPr="00FF6406">
              <w:rPr>
                <w:sz w:val="18"/>
                <w:szCs w:val="18"/>
                <w:lang w:val="en-NZ"/>
              </w:rPr>
              <w:t xml:space="preserve">n collaboration with </w:t>
            </w:r>
            <w:r w:rsidRPr="00FF6406">
              <w:rPr>
                <w:sz w:val="18"/>
                <w:szCs w:val="18"/>
                <w:lang w:val="en-NZ"/>
              </w:rPr>
              <w:t>communities</w:t>
            </w:r>
            <w:r w:rsidR="00321F39" w:rsidRPr="00FF6406">
              <w:rPr>
                <w:sz w:val="18"/>
                <w:szCs w:val="18"/>
                <w:lang w:val="en-NZ"/>
              </w:rPr>
              <w:t xml:space="preserve"> and other stakeholders</w:t>
            </w:r>
            <w:r w:rsidRPr="00FF6406">
              <w:rPr>
                <w:sz w:val="18"/>
                <w:szCs w:val="18"/>
                <w:lang w:val="en-NZ"/>
              </w:rPr>
              <w:t xml:space="preserve"> including opportunities for sustainable income gener</w:t>
            </w:r>
            <w:r w:rsidR="00321F39" w:rsidRPr="00FF6406">
              <w:rPr>
                <w:sz w:val="18"/>
                <w:szCs w:val="18"/>
                <w:lang w:val="en-NZ"/>
              </w:rPr>
              <w:t xml:space="preserve">ation from PAs identified; </w:t>
            </w:r>
            <w:r w:rsidRPr="00FF6406">
              <w:rPr>
                <w:sz w:val="18"/>
                <w:szCs w:val="18"/>
                <w:lang w:val="en-NZ"/>
              </w:rPr>
              <w:t xml:space="preserve">equitable sharing of benefits arising from </w:t>
            </w:r>
            <w:r w:rsidRPr="00FF6406">
              <w:rPr>
                <w:sz w:val="18"/>
                <w:szCs w:val="18"/>
                <w:lang w:val="en-NZ"/>
              </w:rPr>
              <w:lastRenderedPageBreak/>
              <w:t xml:space="preserve">protected resources and ecosystem services ensured.  </w:t>
            </w:r>
          </w:p>
          <w:p w:rsidR="00C455F9" w:rsidRPr="00FF6406" w:rsidRDefault="00C455F9" w:rsidP="00C455F9">
            <w:pPr>
              <w:tabs>
                <w:tab w:val="left" w:pos="360"/>
              </w:tabs>
              <w:spacing w:after="60"/>
              <w:contextualSpacing/>
              <w:rPr>
                <w:sz w:val="18"/>
                <w:szCs w:val="18"/>
                <w:lang w:val="en-NZ"/>
              </w:rPr>
            </w:pPr>
          </w:p>
          <w:p w:rsidR="00483573" w:rsidRPr="00FF6406" w:rsidRDefault="00C455F9" w:rsidP="00385A02">
            <w:pPr>
              <w:tabs>
                <w:tab w:val="left" w:pos="360"/>
              </w:tabs>
              <w:spacing w:after="60"/>
              <w:contextualSpacing/>
              <w:rPr>
                <w:sz w:val="18"/>
                <w:szCs w:val="18"/>
              </w:rPr>
            </w:pPr>
            <w:r w:rsidRPr="00FF6406">
              <w:rPr>
                <w:sz w:val="18"/>
                <w:szCs w:val="18"/>
                <w:lang w:val="en-NZ"/>
              </w:rPr>
              <w:t xml:space="preserve">2.4 </w:t>
            </w:r>
            <w:r w:rsidR="00385A02" w:rsidRPr="00FF6406">
              <w:rPr>
                <w:sz w:val="18"/>
                <w:szCs w:val="18"/>
                <w:lang w:val="en-NZ"/>
              </w:rPr>
              <w:t>The PA component of the m</w:t>
            </w:r>
            <w:r w:rsidRPr="00FF6406">
              <w:rPr>
                <w:sz w:val="18"/>
                <w:szCs w:val="18"/>
                <w:lang w:val="en-NZ"/>
              </w:rPr>
              <w:t>onitoring system at local and sub-national levels established for ecosystems, biodiversity and forest to identify trends and ensure that any changes in biodiversity-important areas remain within acceptable limits</w:t>
            </w:r>
          </w:p>
        </w:tc>
        <w:tc>
          <w:tcPr>
            <w:tcW w:w="257" w:type="pct"/>
            <w:shd w:val="clear" w:color="auto" w:fill="FFFFFF"/>
            <w:tcMar>
              <w:left w:w="0" w:type="dxa"/>
              <w:right w:w="0" w:type="dxa"/>
            </w:tcMar>
          </w:tcPr>
          <w:p w:rsidR="003356C4" w:rsidRDefault="003356C4" w:rsidP="00A52A7D">
            <w:pPr>
              <w:rPr>
                <w:sz w:val="18"/>
                <w:szCs w:val="18"/>
              </w:rPr>
            </w:pPr>
          </w:p>
          <w:p w:rsidR="001F1F8E" w:rsidRPr="006B2041" w:rsidRDefault="008427CA" w:rsidP="00A52A7D">
            <w:pPr>
              <w:rPr>
                <w:sz w:val="18"/>
                <w:szCs w:val="18"/>
              </w:rPr>
            </w:pPr>
            <w:r w:rsidRPr="006B2041">
              <w:rPr>
                <w:sz w:val="18"/>
                <w:szCs w:val="18"/>
              </w:rPr>
              <w:t>GEF</w:t>
            </w:r>
            <w:r w:rsidR="00532488" w:rsidRPr="006B2041">
              <w:rPr>
                <w:sz w:val="18"/>
                <w:szCs w:val="18"/>
              </w:rPr>
              <w:t xml:space="preserve"> </w:t>
            </w:r>
            <w:r w:rsidRPr="006B2041">
              <w:rPr>
                <w:sz w:val="18"/>
                <w:szCs w:val="18"/>
              </w:rPr>
              <w:t>TF</w:t>
            </w:r>
          </w:p>
        </w:tc>
        <w:tc>
          <w:tcPr>
            <w:tcW w:w="417" w:type="pct"/>
            <w:shd w:val="clear" w:color="auto" w:fill="FFFFFF"/>
            <w:tcMar>
              <w:left w:w="0" w:type="dxa"/>
              <w:right w:w="0" w:type="dxa"/>
            </w:tcMar>
          </w:tcPr>
          <w:p w:rsidR="00773C1B" w:rsidRPr="006B2041" w:rsidRDefault="00773C1B" w:rsidP="00773C1B">
            <w:pPr>
              <w:rPr>
                <w:sz w:val="18"/>
                <w:szCs w:val="18"/>
              </w:rPr>
            </w:pPr>
          </w:p>
          <w:p w:rsidR="00AE1FEB" w:rsidRPr="006B2041" w:rsidRDefault="007D05E0" w:rsidP="00773C1B">
            <w:pPr>
              <w:rPr>
                <w:b/>
                <w:sz w:val="18"/>
                <w:szCs w:val="18"/>
              </w:rPr>
            </w:pPr>
            <w:r>
              <w:rPr>
                <w:b/>
                <w:sz w:val="18"/>
                <w:szCs w:val="18"/>
              </w:rPr>
              <w:t>1,631,257</w:t>
            </w:r>
          </w:p>
          <w:p w:rsidR="00773C1B" w:rsidRPr="006B2041" w:rsidRDefault="00773C1B" w:rsidP="00773C1B">
            <w:pPr>
              <w:rPr>
                <w:sz w:val="18"/>
                <w:szCs w:val="18"/>
              </w:rPr>
            </w:pPr>
          </w:p>
          <w:p w:rsidR="00773C1B" w:rsidRPr="006B2041" w:rsidRDefault="00DF2EF1" w:rsidP="00773C1B">
            <w:pPr>
              <w:rPr>
                <w:sz w:val="18"/>
                <w:szCs w:val="18"/>
              </w:rPr>
            </w:pPr>
            <w:r w:rsidRPr="006B2041">
              <w:rPr>
                <w:sz w:val="18"/>
                <w:szCs w:val="18"/>
              </w:rPr>
              <w:t>(</w:t>
            </w:r>
            <w:r w:rsidR="00773C1B" w:rsidRPr="006B2041">
              <w:rPr>
                <w:sz w:val="18"/>
                <w:szCs w:val="18"/>
              </w:rPr>
              <w:t xml:space="preserve">BD: </w:t>
            </w:r>
            <w:r w:rsidR="001861B7">
              <w:rPr>
                <w:sz w:val="18"/>
                <w:szCs w:val="18"/>
              </w:rPr>
              <w:t>1,</w:t>
            </w:r>
            <w:r w:rsidR="007D05E0">
              <w:rPr>
                <w:sz w:val="18"/>
                <w:szCs w:val="18"/>
              </w:rPr>
              <w:t>147,064</w:t>
            </w:r>
          </w:p>
          <w:p w:rsidR="00773C1B" w:rsidRPr="006B2041" w:rsidRDefault="00773C1B" w:rsidP="00773C1B">
            <w:pPr>
              <w:rPr>
                <w:sz w:val="18"/>
                <w:szCs w:val="18"/>
              </w:rPr>
            </w:pPr>
            <w:r w:rsidRPr="006B2041">
              <w:rPr>
                <w:sz w:val="18"/>
                <w:szCs w:val="18"/>
              </w:rPr>
              <w:t xml:space="preserve">LD: </w:t>
            </w:r>
            <w:r w:rsidR="007D05E0">
              <w:rPr>
                <w:sz w:val="18"/>
                <w:szCs w:val="18"/>
              </w:rPr>
              <w:t>484,193</w:t>
            </w:r>
            <w:r w:rsidR="00DF2EF1" w:rsidRPr="006B2041">
              <w:rPr>
                <w:sz w:val="18"/>
                <w:szCs w:val="18"/>
              </w:rPr>
              <w:t>)</w:t>
            </w:r>
          </w:p>
          <w:p w:rsidR="00DF2EF1" w:rsidRPr="006B2041" w:rsidRDefault="00DF2EF1" w:rsidP="00773C1B">
            <w:pPr>
              <w:rPr>
                <w:sz w:val="18"/>
                <w:szCs w:val="18"/>
              </w:rPr>
            </w:pPr>
          </w:p>
        </w:tc>
        <w:tc>
          <w:tcPr>
            <w:tcW w:w="485" w:type="pct"/>
            <w:shd w:val="clear" w:color="auto" w:fill="FFFFFF"/>
            <w:tcMar>
              <w:left w:w="0" w:type="dxa"/>
              <w:right w:w="0" w:type="dxa"/>
            </w:tcMar>
          </w:tcPr>
          <w:p w:rsidR="00773C1B" w:rsidRPr="006B2041" w:rsidRDefault="00773C1B" w:rsidP="00773C1B">
            <w:pPr>
              <w:rPr>
                <w:sz w:val="18"/>
                <w:szCs w:val="18"/>
              </w:rPr>
            </w:pPr>
          </w:p>
          <w:p w:rsidR="001C1C4A" w:rsidRPr="006B2041" w:rsidRDefault="00211214" w:rsidP="00773C1B">
            <w:pPr>
              <w:rPr>
                <w:b/>
                <w:sz w:val="18"/>
                <w:szCs w:val="18"/>
              </w:rPr>
            </w:pPr>
            <w:r w:rsidRPr="006B2041">
              <w:rPr>
                <w:b/>
                <w:sz w:val="18"/>
                <w:szCs w:val="18"/>
              </w:rPr>
              <w:t>4,141,200</w:t>
            </w:r>
            <w:r w:rsidR="005A0D96" w:rsidRPr="006B2041">
              <w:rPr>
                <w:b/>
                <w:sz w:val="18"/>
                <w:szCs w:val="18"/>
              </w:rPr>
              <w:t xml:space="preserve"> </w:t>
            </w:r>
          </w:p>
        </w:tc>
      </w:tr>
      <w:tr w:rsidR="00C455F9" w:rsidRPr="006B2041" w:rsidTr="00773C1B">
        <w:tc>
          <w:tcPr>
            <w:tcW w:w="609" w:type="pct"/>
            <w:shd w:val="clear" w:color="auto" w:fill="FFFFFF"/>
            <w:tcMar>
              <w:left w:w="28" w:type="dxa"/>
              <w:right w:w="28" w:type="dxa"/>
            </w:tcMar>
          </w:tcPr>
          <w:p w:rsidR="00C455F9" w:rsidRPr="000A5834" w:rsidRDefault="00C455F9" w:rsidP="00327CEC">
            <w:pPr>
              <w:rPr>
                <w:sz w:val="18"/>
                <w:szCs w:val="18"/>
                <w:lang w:val="en-NZ"/>
              </w:rPr>
            </w:pPr>
          </w:p>
        </w:tc>
        <w:tc>
          <w:tcPr>
            <w:tcW w:w="189" w:type="pct"/>
            <w:shd w:val="clear" w:color="auto" w:fill="FFFFFF"/>
            <w:tcMar>
              <w:left w:w="28" w:type="dxa"/>
              <w:right w:w="28" w:type="dxa"/>
            </w:tcMar>
          </w:tcPr>
          <w:p w:rsidR="00C455F9" w:rsidRPr="006B2041" w:rsidRDefault="00C455F9" w:rsidP="00A52A7D">
            <w:pPr>
              <w:rPr>
                <w:sz w:val="18"/>
                <w:szCs w:val="18"/>
              </w:rPr>
            </w:pPr>
          </w:p>
        </w:tc>
        <w:tc>
          <w:tcPr>
            <w:tcW w:w="1552" w:type="pct"/>
            <w:shd w:val="clear" w:color="auto" w:fill="FFFFFF"/>
            <w:tcMar>
              <w:left w:w="28" w:type="dxa"/>
              <w:right w:w="28" w:type="dxa"/>
            </w:tcMar>
          </w:tcPr>
          <w:p w:rsidR="008C1E25" w:rsidRPr="003356C4" w:rsidRDefault="008C1E25" w:rsidP="008C1E25">
            <w:pPr>
              <w:tabs>
                <w:tab w:val="left" w:pos="144"/>
              </w:tabs>
              <w:spacing w:after="60"/>
              <w:rPr>
                <w:sz w:val="18"/>
                <w:szCs w:val="18"/>
                <w:lang w:val="en-NZ"/>
              </w:rPr>
            </w:pPr>
            <w:r w:rsidRPr="003356C4">
              <w:rPr>
                <w:b/>
                <w:sz w:val="18"/>
                <w:szCs w:val="18"/>
                <w:lang w:val="en-NZ"/>
              </w:rPr>
              <w:t>Outcome 03</w:t>
            </w:r>
            <w:r w:rsidRPr="003356C4">
              <w:rPr>
                <w:sz w:val="18"/>
                <w:szCs w:val="18"/>
                <w:lang w:val="en-NZ"/>
              </w:rPr>
              <w:t>: Land across 1,052,500 ha</w:t>
            </w:r>
            <w:r w:rsidR="007E721A" w:rsidRPr="003356C4">
              <w:rPr>
                <w:rStyle w:val="FootnoteReference"/>
                <w:sz w:val="18"/>
                <w:szCs w:val="18"/>
                <w:lang w:val="en-NZ"/>
              </w:rPr>
              <w:footnoteReference w:id="7"/>
            </w:r>
            <w:r w:rsidRPr="003356C4">
              <w:rPr>
                <w:sz w:val="18"/>
                <w:szCs w:val="18"/>
                <w:lang w:val="en-NZ"/>
              </w:rPr>
              <w:t xml:space="preserve"> of forest and production landscapes in the north of Cambodia managed on </w:t>
            </w:r>
            <w:r w:rsidR="00321F39" w:rsidRPr="003356C4">
              <w:rPr>
                <w:sz w:val="18"/>
                <w:szCs w:val="18"/>
                <w:lang w:val="en-NZ"/>
              </w:rPr>
              <w:t xml:space="preserve">a sustainable basis to </w:t>
            </w:r>
            <w:r w:rsidRPr="003356C4">
              <w:rPr>
                <w:sz w:val="18"/>
                <w:szCs w:val="18"/>
                <w:lang w:val="en-NZ"/>
              </w:rPr>
              <w:t>enhanc</w:t>
            </w:r>
            <w:r w:rsidR="00321F39" w:rsidRPr="003356C4">
              <w:rPr>
                <w:sz w:val="18"/>
                <w:szCs w:val="18"/>
                <w:lang w:val="en-NZ"/>
              </w:rPr>
              <w:t>e</w:t>
            </w:r>
            <w:r w:rsidRPr="003356C4">
              <w:rPr>
                <w:sz w:val="18"/>
                <w:szCs w:val="18"/>
                <w:lang w:val="en-NZ"/>
              </w:rPr>
              <w:t xml:space="preserve"> productivit</w:t>
            </w:r>
            <w:r w:rsidR="00321F39" w:rsidRPr="003356C4">
              <w:rPr>
                <w:sz w:val="18"/>
                <w:szCs w:val="18"/>
                <w:lang w:val="en-NZ"/>
              </w:rPr>
              <w:t>y and livelihoods and protect</w:t>
            </w:r>
            <w:r w:rsidRPr="003356C4">
              <w:rPr>
                <w:sz w:val="18"/>
                <w:szCs w:val="18"/>
                <w:lang w:val="en-NZ"/>
              </w:rPr>
              <w:t xml:space="preserve"> ecosystem services </w:t>
            </w:r>
          </w:p>
          <w:p w:rsidR="008C1E25" w:rsidRPr="003356C4" w:rsidRDefault="008C1E25" w:rsidP="008C1E25">
            <w:pPr>
              <w:tabs>
                <w:tab w:val="left" w:pos="144"/>
              </w:tabs>
              <w:spacing w:after="60"/>
              <w:rPr>
                <w:b/>
                <w:sz w:val="18"/>
                <w:szCs w:val="18"/>
                <w:lang w:val="en-NZ"/>
              </w:rPr>
            </w:pPr>
          </w:p>
          <w:p w:rsidR="00C455F9" w:rsidRPr="003356C4" w:rsidRDefault="008C1E25" w:rsidP="008C1E25">
            <w:pPr>
              <w:tabs>
                <w:tab w:val="left" w:pos="144"/>
              </w:tabs>
              <w:spacing w:after="60"/>
              <w:rPr>
                <w:sz w:val="18"/>
                <w:szCs w:val="18"/>
              </w:rPr>
            </w:pPr>
            <w:r w:rsidRPr="003356C4">
              <w:rPr>
                <w:b/>
                <w:sz w:val="18"/>
                <w:szCs w:val="18"/>
                <w:lang w:val="en-NZ"/>
              </w:rPr>
              <w:t xml:space="preserve">Indicated by </w:t>
            </w:r>
            <w:r w:rsidRPr="003356C4">
              <w:rPr>
                <w:sz w:val="18"/>
                <w:szCs w:val="18"/>
                <w:lang w:val="en-NZ"/>
              </w:rPr>
              <w:t>– (i) The area of High Conservation Value Forests (HCVF) secured; (ii) Increase in forest cover and reduced fragmentation of forest in the targeted landscape; (iii) Livelihoods and incomes from sustainable use of forests and agricultural land (no. of beneficiaries and households to be confirmed during PPG); (iv) Increase in land area under sustainable agricultural management and climate smart-agriculture; (v) Land degradation index remains stable or improves in the targeted three watersheds from baseline</w:t>
            </w:r>
          </w:p>
        </w:tc>
        <w:tc>
          <w:tcPr>
            <w:tcW w:w="1491" w:type="pct"/>
            <w:shd w:val="clear" w:color="auto" w:fill="FFFFFF"/>
            <w:tcMar>
              <w:left w:w="28" w:type="dxa"/>
              <w:right w:w="28" w:type="dxa"/>
            </w:tcMar>
          </w:tcPr>
          <w:p w:rsidR="008C1E25" w:rsidRPr="003356C4" w:rsidRDefault="008C1E25" w:rsidP="008C1E25">
            <w:pPr>
              <w:tabs>
                <w:tab w:val="left" w:pos="360"/>
              </w:tabs>
              <w:spacing w:after="60"/>
              <w:contextualSpacing/>
              <w:rPr>
                <w:i/>
                <w:sz w:val="18"/>
                <w:szCs w:val="18"/>
                <w:lang w:val="en-NZ"/>
              </w:rPr>
            </w:pPr>
            <w:r w:rsidRPr="003356C4">
              <w:rPr>
                <w:sz w:val="18"/>
                <w:szCs w:val="18"/>
                <w:lang w:val="en-NZ"/>
              </w:rPr>
              <w:t>3.1 Degraded farmland in 2-3 pilot sites</w:t>
            </w:r>
            <w:r w:rsidR="004E3E85" w:rsidRPr="003356C4">
              <w:rPr>
                <w:rStyle w:val="FootnoteReference"/>
                <w:sz w:val="18"/>
                <w:szCs w:val="18"/>
                <w:lang w:val="en-NZ"/>
              </w:rPr>
              <w:footnoteReference w:id="8"/>
            </w:r>
            <w:r w:rsidRPr="003356C4">
              <w:rPr>
                <w:sz w:val="18"/>
                <w:szCs w:val="18"/>
                <w:lang w:val="en-NZ"/>
              </w:rPr>
              <w:t xml:space="preserve"> in the upland agricultural sector (including vegetable and fruit producers, honey, mushrooms, medicinal herbs, spices, etc) rehabilitated  </w:t>
            </w:r>
            <w:r w:rsidRPr="003356C4">
              <w:rPr>
                <w:i/>
                <w:sz w:val="18"/>
                <w:szCs w:val="18"/>
                <w:lang w:val="en-NZ"/>
              </w:rPr>
              <w:t>by farmers and others (both women and men), to restore soil fertility and move towards environmentally sound production through e.g. contour bunds, mulching, planting of riparian vegetation strips, introduction of nitrogen-fixing intercrops, conservation agriculture, integrated crop  management, drip-irrigation, recycling compost and other natural fertilizer, cover crops, soil enrichment, natural pest and predator controls, bio-intensive integrated pest management and other techniques</w:t>
            </w:r>
            <w:r w:rsidR="00000C8F" w:rsidRPr="003356C4">
              <w:rPr>
                <w:i/>
                <w:sz w:val="18"/>
                <w:szCs w:val="18"/>
                <w:lang w:val="en-NZ"/>
              </w:rPr>
              <w:t xml:space="preserve"> </w:t>
            </w:r>
            <w:r w:rsidR="001C0F24" w:rsidRPr="003356C4">
              <w:rPr>
                <w:sz w:val="18"/>
                <w:szCs w:val="18"/>
              </w:rPr>
              <w:t xml:space="preserve">Free technical advice from extension workers combined with hands-on training and awareness programs </w:t>
            </w:r>
            <w:r w:rsidR="00000C8F" w:rsidRPr="003356C4">
              <w:rPr>
                <w:sz w:val="18"/>
                <w:szCs w:val="18"/>
              </w:rPr>
              <w:t xml:space="preserve">will be designed to promote adoption of sustainable practices by the farmers. </w:t>
            </w:r>
            <w:r w:rsidR="000E1762" w:rsidRPr="003356C4">
              <w:rPr>
                <w:sz w:val="18"/>
                <w:szCs w:val="18"/>
              </w:rPr>
              <w:t xml:space="preserve">This </w:t>
            </w:r>
            <w:r w:rsidR="00000C8F" w:rsidRPr="003356C4">
              <w:rPr>
                <w:sz w:val="18"/>
                <w:szCs w:val="18"/>
              </w:rPr>
              <w:t>will be</w:t>
            </w:r>
            <w:r w:rsidR="000E1762" w:rsidRPr="003356C4">
              <w:rPr>
                <w:sz w:val="18"/>
                <w:szCs w:val="18"/>
              </w:rPr>
              <w:t xml:space="preserve"> identified in consultation with the farmers and stakeholders </w:t>
            </w:r>
            <w:r w:rsidR="00000C8F" w:rsidRPr="003356C4">
              <w:rPr>
                <w:sz w:val="18"/>
                <w:szCs w:val="18"/>
              </w:rPr>
              <w:t>during the PPG</w:t>
            </w:r>
            <w:r w:rsidR="001C0F24" w:rsidRPr="003356C4">
              <w:rPr>
                <w:sz w:val="18"/>
                <w:szCs w:val="18"/>
              </w:rPr>
              <w:t xml:space="preserve"> phase.</w:t>
            </w:r>
          </w:p>
          <w:p w:rsidR="00FE01F8" w:rsidRPr="003356C4" w:rsidRDefault="00FE01F8" w:rsidP="008C1E25">
            <w:pPr>
              <w:tabs>
                <w:tab w:val="left" w:pos="360"/>
              </w:tabs>
              <w:spacing w:after="60"/>
              <w:contextualSpacing/>
              <w:rPr>
                <w:sz w:val="18"/>
                <w:szCs w:val="18"/>
                <w:lang w:val="en-NZ"/>
              </w:rPr>
            </w:pPr>
          </w:p>
          <w:p w:rsidR="008C1E25" w:rsidRPr="003356C4" w:rsidRDefault="008C1E25" w:rsidP="008C1E25">
            <w:pPr>
              <w:tabs>
                <w:tab w:val="left" w:pos="360"/>
              </w:tabs>
              <w:spacing w:after="60"/>
              <w:contextualSpacing/>
              <w:rPr>
                <w:sz w:val="18"/>
                <w:szCs w:val="18"/>
                <w:lang w:val="en-NZ"/>
              </w:rPr>
            </w:pPr>
            <w:r w:rsidRPr="003356C4">
              <w:rPr>
                <w:sz w:val="18"/>
                <w:szCs w:val="18"/>
                <w:lang w:val="en-NZ"/>
              </w:rPr>
              <w:t>3.2 Sustainable productive land practices (the wildlife-friendly Ibis Rice and Sustainable Rice Platform programmes) scaled up in the targeted areas as defined in the Watershed Management Plans.</w:t>
            </w:r>
          </w:p>
          <w:p w:rsidR="008C1E25" w:rsidRPr="003356C4" w:rsidRDefault="008C1E25" w:rsidP="008C1E25">
            <w:pPr>
              <w:tabs>
                <w:tab w:val="left" w:pos="360"/>
              </w:tabs>
              <w:spacing w:after="60"/>
              <w:contextualSpacing/>
              <w:rPr>
                <w:sz w:val="18"/>
                <w:szCs w:val="18"/>
                <w:lang w:val="en-NZ"/>
              </w:rPr>
            </w:pPr>
          </w:p>
          <w:p w:rsidR="008C1E25" w:rsidRPr="003356C4" w:rsidRDefault="008C1E25" w:rsidP="008C1E25">
            <w:pPr>
              <w:tabs>
                <w:tab w:val="left" w:pos="360"/>
              </w:tabs>
              <w:spacing w:after="60"/>
              <w:contextualSpacing/>
              <w:rPr>
                <w:sz w:val="18"/>
                <w:szCs w:val="18"/>
                <w:lang w:val="en-NZ"/>
              </w:rPr>
            </w:pPr>
            <w:r w:rsidRPr="003356C4">
              <w:rPr>
                <w:sz w:val="18"/>
                <w:szCs w:val="18"/>
                <w:lang w:val="en-NZ"/>
              </w:rPr>
              <w:t>3.3 National and local authorities responsible for the implementation of enhanced land use plans</w:t>
            </w:r>
            <w:r w:rsidR="000E1762" w:rsidRPr="003356C4">
              <w:rPr>
                <w:sz w:val="18"/>
                <w:szCs w:val="18"/>
                <w:lang w:val="en-NZ"/>
              </w:rPr>
              <w:t xml:space="preserve"> (LUP)</w:t>
            </w:r>
            <w:r w:rsidR="000E1762" w:rsidRPr="003356C4">
              <w:rPr>
                <w:rStyle w:val="FootnoteReference"/>
                <w:sz w:val="18"/>
                <w:szCs w:val="18"/>
                <w:lang w:val="en-NZ"/>
              </w:rPr>
              <w:footnoteReference w:id="9"/>
            </w:r>
            <w:r w:rsidRPr="003356C4">
              <w:rPr>
                <w:sz w:val="18"/>
                <w:szCs w:val="18"/>
                <w:lang w:val="en-NZ"/>
              </w:rPr>
              <w:t xml:space="preserve"> supported and advised so as to incorporate biodiversity conservation and ecosystem protection goals</w:t>
            </w:r>
            <w:r w:rsidR="000E1762" w:rsidRPr="003356C4">
              <w:rPr>
                <w:sz w:val="18"/>
                <w:szCs w:val="18"/>
                <w:lang w:val="en-NZ"/>
              </w:rPr>
              <w:t xml:space="preserve">. </w:t>
            </w:r>
          </w:p>
          <w:p w:rsidR="008C1E25" w:rsidRPr="003356C4" w:rsidRDefault="008C1E25" w:rsidP="008C1E25">
            <w:pPr>
              <w:tabs>
                <w:tab w:val="left" w:pos="360"/>
              </w:tabs>
              <w:spacing w:after="60"/>
              <w:contextualSpacing/>
              <w:rPr>
                <w:sz w:val="18"/>
                <w:szCs w:val="18"/>
                <w:lang w:val="en-NZ"/>
              </w:rPr>
            </w:pPr>
          </w:p>
          <w:p w:rsidR="00C455F9" w:rsidRPr="003356C4" w:rsidRDefault="008C1E25" w:rsidP="008C1E25">
            <w:pPr>
              <w:tabs>
                <w:tab w:val="left" w:pos="360"/>
              </w:tabs>
              <w:spacing w:after="60"/>
              <w:contextualSpacing/>
              <w:rPr>
                <w:sz w:val="18"/>
                <w:szCs w:val="18"/>
                <w:lang w:val="en-NZ"/>
              </w:rPr>
            </w:pPr>
            <w:r w:rsidRPr="003356C4">
              <w:rPr>
                <w:sz w:val="18"/>
                <w:szCs w:val="18"/>
                <w:lang w:val="en-NZ"/>
              </w:rPr>
              <w:t>3.4 The agricultural and forest land component of the monitoring system at local and sub-national levels established to record state and identify trends and ensure that any changes in biodiversity-important areas remain within acceptable limits</w:t>
            </w:r>
          </w:p>
          <w:p w:rsidR="000555E2" w:rsidRPr="003356C4" w:rsidRDefault="000555E2" w:rsidP="008C1E25">
            <w:pPr>
              <w:tabs>
                <w:tab w:val="left" w:pos="360"/>
              </w:tabs>
              <w:spacing w:after="60"/>
              <w:contextualSpacing/>
              <w:rPr>
                <w:sz w:val="18"/>
                <w:szCs w:val="18"/>
                <w:lang w:val="en-NZ"/>
              </w:rPr>
            </w:pPr>
          </w:p>
        </w:tc>
        <w:tc>
          <w:tcPr>
            <w:tcW w:w="257" w:type="pct"/>
            <w:shd w:val="clear" w:color="auto" w:fill="FFFFFF"/>
            <w:tcMar>
              <w:left w:w="0" w:type="dxa"/>
              <w:right w:w="0" w:type="dxa"/>
            </w:tcMar>
          </w:tcPr>
          <w:p w:rsidR="00C455F9" w:rsidRPr="006B2041" w:rsidRDefault="00C455F9" w:rsidP="00A52A7D">
            <w:pPr>
              <w:rPr>
                <w:sz w:val="18"/>
                <w:szCs w:val="18"/>
              </w:rPr>
            </w:pPr>
          </w:p>
        </w:tc>
        <w:tc>
          <w:tcPr>
            <w:tcW w:w="417" w:type="pct"/>
            <w:shd w:val="clear" w:color="auto" w:fill="FFFFFF"/>
            <w:tcMar>
              <w:left w:w="0" w:type="dxa"/>
              <w:right w:w="0" w:type="dxa"/>
            </w:tcMar>
          </w:tcPr>
          <w:p w:rsidR="00C455F9" w:rsidRPr="006B2041" w:rsidRDefault="00C455F9" w:rsidP="00773C1B">
            <w:pPr>
              <w:rPr>
                <w:sz w:val="18"/>
                <w:szCs w:val="18"/>
              </w:rPr>
            </w:pPr>
          </w:p>
        </w:tc>
        <w:tc>
          <w:tcPr>
            <w:tcW w:w="485" w:type="pct"/>
            <w:shd w:val="clear" w:color="auto" w:fill="FFFFFF"/>
            <w:tcMar>
              <w:left w:w="0" w:type="dxa"/>
              <w:right w:w="0" w:type="dxa"/>
            </w:tcMar>
          </w:tcPr>
          <w:p w:rsidR="00C455F9" w:rsidRPr="006B2041" w:rsidRDefault="00C455F9" w:rsidP="00773C1B">
            <w:pPr>
              <w:rPr>
                <w:sz w:val="18"/>
                <w:szCs w:val="18"/>
              </w:rPr>
            </w:pPr>
          </w:p>
        </w:tc>
      </w:tr>
      <w:tr w:rsidR="00BF1966" w:rsidRPr="006B2041" w:rsidTr="00DF2EF1">
        <w:trPr>
          <w:trHeight w:val="224"/>
        </w:trPr>
        <w:tc>
          <w:tcPr>
            <w:tcW w:w="609" w:type="pct"/>
            <w:tcBorders>
              <w:bottom w:val="single" w:sz="4" w:space="0" w:color="auto"/>
            </w:tcBorders>
            <w:shd w:val="clear" w:color="auto" w:fill="FFFFFF"/>
            <w:tcMar>
              <w:left w:w="28" w:type="dxa"/>
              <w:right w:w="28" w:type="dxa"/>
            </w:tcMar>
          </w:tcPr>
          <w:p w:rsidR="005149F6" w:rsidRPr="00FF6406" w:rsidRDefault="008C1E25" w:rsidP="001255FE">
            <w:pPr>
              <w:rPr>
                <w:sz w:val="18"/>
                <w:szCs w:val="18"/>
              </w:rPr>
            </w:pPr>
            <w:r w:rsidRPr="00FF6406">
              <w:rPr>
                <w:b/>
                <w:sz w:val="18"/>
                <w:szCs w:val="18"/>
                <w:lang w:val="en-NZ"/>
              </w:rPr>
              <w:t>Component 3:</w:t>
            </w:r>
            <w:r w:rsidRPr="00FF6406">
              <w:rPr>
                <w:sz w:val="18"/>
                <w:szCs w:val="18"/>
                <w:lang w:val="en-NZ"/>
              </w:rPr>
              <w:t xml:space="preserve"> Knowledge management, learning and scaling</w:t>
            </w:r>
            <w:r w:rsidR="00385A02" w:rsidRPr="00FF6406">
              <w:rPr>
                <w:sz w:val="18"/>
                <w:szCs w:val="18"/>
                <w:lang w:val="en-NZ"/>
              </w:rPr>
              <w:t>-up</w:t>
            </w:r>
            <w:r w:rsidRPr="00FF6406">
              <w:rPr>
                <w:sz w:val="18"/>
                <w:szCs w:val="18"/>
              </w:rPr>
              <w:t xml:space="preserve"> </w:t>
            </w:r>
          </w:p>
        </w:tc>
        <w:tc>
          <w:tcPr>
            <w:tcW w:w="189" w:type="pct"/>
            <w:shd w:val="clear" w:color="auto" w:fill="FFFFFF"/>
            <w:tcMar>
              <w:left w:w="28" w:type="dxa"/>
              <w:right w:w="28" w:type="dxa"/>
            </w:tcMar>
          </w:tcPr>
          <w:p w:rsidR="001F1F8E" w:rsidRPr="00FF6406" w:rsidRDefault="00D62D49" w:rsidP="00A52A7D">
            <w:pPr>
              <w:rPr>
                <w:sz w:val="18"/>
                <w:szCs w:val="18"/>
              </w:rPr>
            </w:pPr>
            <w:r w:rsidRPr="00FF6406">
              <w:rPr>
                <w:sz w:val="18"/>
                <w:szCs w:val="18"/>
              </w:rPr>
              <w:t>TA</w:t>
            </w:r>
          </w:p>
        </w:tc>
        <w:tc>
          <w:tcPr>
            <w:tcW w:w="1552" w:type="pct"/>
            <w:shd w:val="clear" w:color="auto" w:fill="FFFFFF"/>
            <w:tcMar>
              <w:left w:w="28" w:type="dxa"/>
              <w:right w:w="28" w:type="dxa"/>
            </w:tcMar>
          </w:tcPr>
          <w:p w:rsidR="008C1E25" w:rsidRPr="008B5FF0" w:rsidRDefault="008C1E25" w:rsidP="008C1E25">
            <w:pPr>
              <w:tabs>
                <w:tab w:val="left" w:pos="360"/>
              </w:tabs>
              <w:spacing w:after="60"/>
              <w:rPr>
                <w:sz w:val="18"/>
                <w:szCs w:val="18"/>
                <w:lang w:val="en-NZ"/>
              </w:rPr>
            </w:pPr>
            <w:r w:rsidRPr="008B5FF0">
              <w:rPr>
                <w:b/>
                <w:sz w:val="18"/>
                <w:szCs w:val="18"/>
                <w:lang w:val="en-NZ"/>
              </w:rPr>
              <w:t xml:space="preserve">Outcome 04: </w:t>
            </w:r>
            <w:r w:rsidRPr="008B5FF0">
              <w:rPr>
                <w:sz w:val="18"/>
                <w:szCs w:val="18"/>
                <w:lang w:val="en-NZ"/>
              </w:rPr>
              <w:t xml:space="preserve">Replication and scaling up of the effective tools resulting from the pilot-scale application of the integrated landscape approach to biodiversity conservation and </w:t>
            </w:r>
            <w:r w:rsidRPr="008B5FF0">
              <w:rPr>
                <w:sz w:val="18"/>
                <w:szCs w:val="18"/>
                <w:lang w:val="en-NZ"/>
              </w:rPr>
              <w:lastRenderedPageBreak/>
              <w:t xml:space="preserve">sustainable land management at national and provincial levels </w:t>
            </w:r>
          </w:p>
          <w:p w:rsidR="008C1E25" w:rsidRPr="008B5FF0" w:rsidRDefault="008C1E25" w:rsidP="008C1E25">
            <w:pPr>
              <w:tabs>
                <w:tab w:val="left" w:pos="360"/>
              </w:tabs>
              <w:spacing w:after="60"/>
              <w:rPr>
                <w:sz w:val="18"/>
                <w:szCs w:val="18"/>
                <w:lang w:val="en-NZ"/>
              </w:rPr>
            </w:pPr>
          </w:p>
          <w:p w:rsidR="00057037" w:rsidRPr="008B5FF0" w:rsidRDefault="008C1E25" w:rsidP="008C1E25">
            <w:pPr>
              <w:tabs>
                <w:tab w:val="left" w:pos="360"/>
              </w:tabs>
              <w:spacing w:after="60"/>
              <w:rPr>
                <w:sz w:val="18"/>
                <w:szCs w:val="18"/>
              </w:rPr>
            </w:pPr>
            <w:r w:rsidRPr="008B5FF0">
              <w:rPr>
                <w:b/>
                <w:sz w:val="18"/>
                <w:szCs w:val="18"/>
                <w:lang w:val="en-NZ"/>
              </w:rPr>
              <w:t>Indicated by</w:t>
            </w:r>
            <w:r w:rsidRPr="008B5FF0">
              <w:rPr>
                <w:sz w:val="18"/>
                <w:szCs w:val="18"/>
                <w:lang w:val="en-NZ"/>
              </w:rPr>
              <w:t xml:space="preserve"> – (i) The effectiveness of the protocols for accessing, storing and retrieving information from the EIMS; (ii) Extent to which survey results, information generated by pilot activities and the results of monitoring are captured by the EIMS; (iii) Extent of use of the EIMS for advice or decision-making on protected area and land management; (iv) Number of firm proposals for replication of the integrated, landscape approach to land and PA management</w:t>
            </w:r>
          </w:p>
        </w:tc>
        <w:tc>
          <w:tcPr>
            <w:tcW w:w="1491" w:type="pct"/>
            <w:shd w:val="clear" w:color="auto" w:fill="FFFFFF"/>
            <w:tcMar>
              <w:left w:w="28" w:type="dxa"/>
              <w:right w:w="28" w:type="dxa"/>
            </w:tcMar>
          </w:tcPr>
          <w:p w:rsidR="00D10D94" w:rsidRPr="008B5FF0" w:rsidRDefault="008B5FF0" w:rsidP="008C1E25">
            <w:pPr>
              <w:spacing w:after="60"/>
              <w:rPr>
                <w:sz w:val="18"/>
                <w:szCs w:val="18"/>
                <w:lang w:val="en-NZ"/>
              </w:rPr>
            </w:pPr>
            <w:r w:rsidRPr="008B5FF0">
              <w:rPr>
                <w:sz w:val="18"/>
                <w:szCs w:val="18"/>
                <w:lang w:val="en-NZ"/>
              </w:rPr>
              <w:lastRenderedPageBreak/>
              <w:t>4.</w:t>
            </w:r>
            <w:r>
              <w:rPr>
                <w:sz w:val="18"/>
                <w:szCs w:val="18"/>
                <w:lang w:val="en-NZ"/>
              </w:rPr>
              <w:t>1</w:t>
            </w:r>
            <w:r w:rsidRPr="008B5FF0">
              <w:rPr>
                <w:sz w:val="18"/>
                <w:szCs w:val="18"/>
                <w:lang w:val="en-NZ"/>
              </w:rPr>
              <w:t xml:space="preserve"> </w:t>
            </w:r>
            <w:r>
              <w:rPr>
                <w:sz w:val="18"/>
                <w:szCs w:val="18"/>
                <w:lang w:val="en-NZ"/>
              </w:rPr>
              <w:t xml:space="preserve">Conduct a Targeted Scenario Analysis (TSA) on Business as usual vs sustainable ecosystem management scenarios for Tonle Sap Lake fisheries, highlighting for decision-makers the impacts of actions in surrounding watersheds. This will also </w:t>
            </w:r>
            <w:r>
              <w:rPr>
                <w:sz w:val="18"/>
                <w:szCs w:val="18"/>
                <w:lang w:val="en-NZ"/>
              </w:rPr>
              <w:lastRenderedPageBreak/>
              <w:t xml:space="preserve">include associated training of TSA to government/local instituions. </w:t>
            </w:r>
          </w:p>
          <w:p w:rsidR="00D10D94" w:rsidRPr="008B5FF0" w:rsidRDefault="00D10D94" w:rsidP="006439A1">
            <w:pPr>
              <w:rPr>
                <w:lang w:val="en-NZ"/>
              </w:rPr>
            </w:pPr>
          </w:p>
          <w:p w:rsidR="00221421" w:rsidRPr="008B5FF0" w:rsidRDefault="001861B7" w:rsidP="008C1E25">
            <w:pPr>
              <w:spacing w:after="60"/>
              <w:rPr>
                <w:sz w:val="18"/>
                <w:szCs w:val="18"/>
                <w:lang w:val="en-NZ"/>
              </w:rPr>
            </w:pPr>
            <w:r w:rsidRPr="008B5FF0">
              <w:rPr>
                <w:sz w:val="18"/>
                <w:szCs w:val="18"/>
                <w:lang w:val="en-NZ"/>
              </w:rPr>
              <w:t>4.2</w:t>
            </w:r>
            <w:r w:rsidR="001F3180" w:rsidRPr="008B5FF0">
              <w:rPr>
                <w:sz w:val="18"/>
                <w:szCs w:val="18"/>
                <w:lang w:val="en-NZ"/>
              </w:rPr>
              <w:t xml:space="preserve"> Regional cooridna</w:t>
            </w:r>
            <w:r w:rsidR="00221421" w:rsidRPr="008B5FF0">
              <w:rPr>
                <w:sz w:val="18"/>
                <w:szCs w:val="18"/>
                <w:lang w:val="en-NZ"/>
              </w:rPr>
              <w:t xml:space="preserve">tion platform across the three targeted provinces strengthened to bring together government and CSOs to share lessons learnt and help establish </w:t>
            </w:r>
            <w:r w:rsidR="003E42E1" w:rsidRPr="008B5FF0">
              <w:rPr>
                <w:sz w:val="18"/>
                <w:szCs w:val="18"/>
                <w:lang w:val="en-NZ"/>
              </w:rPr>
              <w:t>land used planning</w:t>
            </w:r>
            <w:r w:rsidR="000E1762" w:rsidRPr="008B5FF0">
              <w:rPr>
                <w:sz w:val="18"/>
                <w:szCs w:val="18"/>
                <w:lang w:val="en-NZ"/>
              </w:rPr>
              <w:t xml:space="preserve"> (LUP)</w:t>
            </w:r>
            <w:r w:rsidR="00221421" w:rsidRPr="008B5FF0">
              <w:rPr>
                <w:sz w:val="18"/>
                <w:szCs w:val="18"/>
                <w:lang w:val="en-NZ"/>
              </w:rPr>
              <w:t xml:space="preserve"> systems for replication.</w:t>
            </w:r>
            <w:r w:rsidR="000E1762" w:rsidRPr="008B5FF0">
              <w:rPr>
                <w:sz w:val="18"/>
                <w:szCs w:val="18"/>
                <w:lang w:val="en-NZ"/>
              </w:rPr>
              <w:t xml:space="preserve"> </w:t>
            </w:r>
            <w:r w:rsidR="000E1762" w:rsidRPr="008B5FF0">
              <w:rPr>
                <w:sz w:val="18"/>
                <w:szCs w:val="18"/>
              </w:rPr>
              <w:t>The project aims to introduce landscape planning approach based on assessment of ecosystem functions of the landscape including zoning and demarcation of the PAs.</w:t>
            </w:r>
          </w:p>
          <w:p w:rsidR="00221421" w:rsidRPr="008B5FF0" w:rsidRDefault="00221421" w:rsidP="008C1E25">
            <w:pPr>
              <w:spacing w:after="60"/>
              <w:rPr>
                <w:sz w:val="18"/>
                <w:szCs w:val="18"/>
                <w:lang w:val="en-NZ"/>
              </w:rPr>
            </w:pPr>
          </w:p>
          <w:p w:rsidR="008C1E25" w:rsidRPr="008B5FF0" w:rsidRDefault="00192767" w:rsidP="008C1E25">
            <w:pPr>
              <w:spacing w:after="60"/>
              <w:rPr>
                <w:sz w:val="18"/>
                <w:szCs w:val="18"/>
                <w:lang w:val="en-NZ"/>
              </w:rPr>
            </w:pPr>
            <w:r w:rsidRPr="008B5FF0">
              <w:rPr>
                <w:sz w:val="18"/>
                <w:szCs w:val="18"/>
                <w:lang w:val="en-NZ"/>
              </w:rPr>
              <w:t>4</w:t>
            </w:r>
            <w:r w:rsidR="001861B7" w:rsidRPr="008B5FF0">
              <w:rPr>
                <w:sz w:val="18"/>
                <w:szCs w:val="18"/>
                <w:lang w:val="en-NZ"/>
              </w:rPr>
              <w:t>.3</w:t>
            </w:r>
            <w:r w:rsidR="008C1E25" w:rsidRPr="008B5FF0">
              <w:rPr>
                <w:sz w:val="18"/>
                <w:szCs w:val="18"/>
                <w:lang w:val="en-NZ"/>
              </w:rPr>
              <w:t xml:space="preserve"> Pilot activities and tested approaches evaluated, verified and/or amended </w:t>
            </w:r>
            <w:r w:rsidR="0045702B" w:rsidRPr="008B5FF0">
              <w:rPr>
                <w:sz w:val="18"/>
                <w:szCs w:val="18"/>
                <w:lang w:val="en-NZ"/>
              </w:rPr>
              <w:t xml:space="preserve">to serve as a platform for sharing lessons, </w:t>
            </w:r>
            <w:r w:rsidR="008C1E25" w:rsidRPr="008B5FF0">
              <w:rPr>
                <w:sz w:val="18"/>
                <w:szCs w:val="18"/>
                <w:lang w:val="en-NZ"/>
              </w:rPr>
              <w:t>and made available in the form of manuals and other guidance</w:t>
            </w:r>
            <w:r w:rsidR="004A5D82" w:rsidRPr="008B5FF0">
              <w:rPr>
                <w:sz w:val="18"/>
                <w:szCs w:val="18"/>
                <w:lang w:val="en-NZ"/>
              </w:rPr>
              <w:t>, including electronic media,</w:t>
            </w:r>
            <w:r w:rsidR="008C1E25" w:rsidRPr="008B5FF0">
              <w:rPr>
                <w:sz w:val="18"/>
                <w:szCs w:val="18"/>
                <w:lang w:val="en-NZ"/>
              </w:rPr>
              <w:t xml:space="preserve"> for building on the enabling and foundational elements and implementing the successful approaches, instruments and tools</w:t>
            </w:r>
          </w:p>
          <w:p w:rsidR="0045702B" w:rsidRPr="008B5FF0" w:rsidRDefault="0045702B" w:rsidP="008C1E25">
            <w:pPr>
              <w:spacing w:after="60"/>
              <w:rPr>
                <w:sz w:val="18"/>
                <w:szCs w:val="18"/>
                <w:lang w:val="en-NZ"/>
              </w:rPr>
            </w:pPr>
          </w:p>
          <w:p w:rsidR="008C1E25" w:rsidRPr="008B5FF0" w:rsidRDefault="00192767" w:rsidP="008C1E25">
            <w:pPr>
              <w:spacing w:after="60"/>
              <w:rPr>
                <w:sz w:val="18"/>
                <w:szCs w:val="18"/>
                <w:lang w:val="en-NZ"/>
              </w:rPr>
            </w:pPr>
            <w:r w:rsidRPr="008B5FF0">
              <w:rPr>
                <w:sz w:val="18"/>
                <w:szCs w:val="18"/>
                <w:lang w:val="en-NZ"/>
              </w:rPr>
              <w:t>4</w:t>
            </w:r>
            <w:r w:rsidR="00C35C4C" w:rsidRPr="008B5FF0">
              <w:rPr>
                <w:sz w:val="18"/>
                <w:szCs w:val="18"/>
                <w:lang w:val="en-NZ"/>
              </w:rPr>
              <w:t>.4</w:t>
            </w:r>
            <w:r w:rsidR="008C1E25" w:rsidRPr="008B5FF0">
              <w:rPr>
                <w:sz w:val="18"/>
                <w:szCs w:val="18"/>
                <w:lang w:val="en-NZ"/>
              </w:rPr>
              <w:t xml:space="preserve"> Existing knowledge management tools assessed and an Environmental Information Management System (EIMS) developed and implemented to serve as an accessible repository of the information, experience, lessons and knowledge arising from the project, its pilots and tests.  The system will be on a GIS platform, maintained centrally by the MoE with input from a broad catchment and wide accessibility.</w:t>
            </w:r>
            <w:r w:rsidR="004A5D82" w:rsidRPr="008B5FF0">
              <w:rPr>
                <w:sz w:val="18"/>
                <w:szCs w:val="18"/>
                <w:lang w:val="en-NZ"/>
              </w:rPr>
              <w:t xml:space="preserve">  Its applicability will be broad and include </w:t>
            </w:r>
            <w:r w:rsidR="004A5D82" w:rsidRPr="008B5FF0">
              <w:rPr>
                <w:sz w:val="18"/>
                <w:szCs w:val="18"/>
              </w:rPr>
              <w:t xml:space="preserve">national monitoring and reporting on progress towards MEAs and SDGs </w:t>
            </w:r>
            <w:r w:rsidR="00221421" w:rsidRPr="008B5FF0">
              <w:rPr>
                <w:sz w:val="18"/>
                <w:szCs w:val="18"/>
              </w:rPr>
              <w:t xml:space="preserve">including </w:t>
            </w:r>
            <w:r w:rsidR="004A5D82" w:rsidRPr="008B5FF0">
              <w:rPr>
                <w:sz w:val="18"/>
                <w:szCs w:val="18"/>
              </w:rPr>
              <w:t>the LDN target of UNCCD, Cambodia’s NDC and the NBSAP</w:t>
            </w:r>
          </w:p>
          <w:p w:rsidR="00C35C4C" w:rsidRPr="008B5FF0" w:rsidRDefault="00C35C4C" w:rsidP="0045702B">
            <w:pPr>
              <w:spacing w:after="60"/>
              <w:rPr>
                <w:sz w:val="18"/>
                <w:szCs w:val="18"/>
                <w:lang w:val="en-NZ"/>
              </w:rPr>
            </w:pPr>
          </w:p>
          <w:p w:rsidR="000555E2" w:rsidRPr="008B5FF0" w:rsidRDefault="00192767" w:rsidP="00C35C4C">
            <w:pPr>
              <w:spacing w:after="60"/>
              <w:rPr>
                <w:sz w:val="18"/>
                <w:szCs w:val="18"/>
                <w:lang w:val="en-NZ"/>
              </w:rPr>
            </w:pPr>
            <w:r w:rsidRPr="008B5FF0">
              <w:rPr>
                <w:sz w:val="18"/>
                <w:szCs w:val="18"/>
                <w:lang w:val="en-NZ"/>
              </w:rPr>
              <w:t>4</w:t>
            </w:r>
            <w:r w:rsidR="008C1E25" w:rsidRPr="008B5FF0">
              <w:rPr>
                <w:sz w:val="18"/>
                <w:szCs w:val="18"/>
                <w:lang w:val="en-NZ"/>
              </w:rPr>
              <w:t>.</w:t>
            </w:r>
            <w:r w:rsidR="00C35C4C" w:rsidRPr="008B5FF0">
              <w:rPr>
                <w:sz w:val="18"/>
                <w:szCs w:val="18"/>
                <w:lang w:val="en-NZ"/>
              </w:rPr>
              <w:t>5</w:t>
            </w:r>
            <w:r w:rsidR="008C1E25" w:rsidRPr="008B5FF0">
              <w:rPr>
                <w:sz w:val="18"/>
                <w:szCs w:val="18"/>
                <w:lang w:val="en-NZ"/>
              </w:rPr>
              <w:t xml:space="preserve"> The criteria that will be used for the selection of future PAs, forests and productive agricultural land to which the successful products of this project will be applied, developed in collaboration with key stakeholders, including specifically women.</w:t>
            </w:r>
          </w:p>
        </w:tc>
        <w:tc>
          <w:tcPr>
            <w:tcW w:w="257" w:type="pct"/>
            <w:shd w:val="clear" w:color="auto" w:fill="FFFFFF"/>
            <w:tcMar>
              <w:left w:w="0" w:type="dxa"/>
              <w:right w:w="0" w:type="dxa"/>
            </w:tcMar>
          </w:tcPr>
          <w:p w:rsidR="003356C4" w:rsidRDefault="003356C4" w:rsidP="00A52A7D">
            <w:pPr>
              <w:rPr>
                <w:sz w:val="18"/>
                <w:szCs w:val="18"/>
              </w:rPr>
            </w:pPr>
          </w:p>
          <w:p w:rsidR="001F1F8E" w:rsidRPr="008B5FF0" w:rsidRDefault="008427CA" w:rsidP="00A52A7D">
            <w:pPr>
              <w:rPr>
                <w:sz w:val="18"/>
                <w:szCs w:val="18"/>
              </w:rPr>
            </w:pPr>
            <w:r w:rsidRPr="008B5FF0">
              <w:rPr>
                <w:sz w:val="18"/>
                <w:szCs w:val="18"/>
              </w:rPr>
              <w:t>GEF</w:t>
            </w:r>
            <w:r w:rsidR="00532488" w:rsidRPr="008B5FF0">
              <w:rPr>
                <w:sz w:val="18"/>
                <w:szCs w:val="18"/>
              </w:rPr>
              <w:t xml:space="preserve"> </w:t>
            </w:r>
            <w:r w:rsidRPr="008B5FF0">
              <w:rPr>
                <w:sz w:val="18"/>
                <w:szCs w:val="18"/>
              </w:rPr>
              <w:t>TF</w:t>
            </w:r>
          </w:p>
        </w:tc>
        <w:tc>
          <w:tcPr>
            <w:tcW w:w="417" w:type="pct"/>
            <w:tcBorders>
              <w:bottom w:val="single" w:sz="4" w:space="0" w:color="auto"/>
            </w:tcBorders>
            <w:shd w:val="clear" w:color="auto" w:fill="FFFFFF"/>
            <w:tcMar>
              <w:left w:w="0" w:type="dxa"/>
              <w:right w:w="0" w:type="dxa"/>
            </w:tcMar>
          </w:tcPr>
          <w:p w:rsidR="00DF2EF1" w:rsidRPr="008B5FF0" w:rsidRDefault="00DF2EF1" w:rsidP="00DF2EF1">
            <w:pPr>
              <w:rPr>
                <w:sz w:val="18"/>
                <w:szCs w:val="18"/>
              </w:rPr>
            </w:pPr>
          </w:p>
          <w:p w:rsidR="00AE1FEB" w:rsidRPr="008B5FF0" w:rsidRDefault="007D05E0" w:rsidP="00DF2EF1">
            <w:pPr>
              <w:rPr>
                <w:b/>
                <w:sz w:val="18"/>
                <w:szCs w:val="18"/>
              </w:rPr>
            </w:pPr>
            <w:r w:rsidRPr="008B5FF0">
              <w:rPr>
                <w:b/>
                <w:sz w:val="18"/>
                <w:szCs w:val="18"/>
              </w:rPr>
              <w:t>800,000</w:t>
            </w:r>
          </w:p>
          <w:p w:rsidR="00DF2EF1" w:rsidRPr="008B5FF0" w:rsidRDefault="00DF2EF1" w:rsidP="00DF2EF1">
            <w:pPr>
              <w:rPr>
                <w:sz w:val="18"/>
                <w:szCs w:val="18"/>
              </w:rPr>
            </w:pPr>
          </w:p>
          <w:p w:rsidR="00DF2EF1" w:rsidRPr="008B5FF0" w:rsidRDefault="001861B7" w:rsidP="007D05E0">
            <w:pPr>
              <w:rPr>
                <w:sz w:val="18"/>
                <w:szCs w:val="18"/>
              </w:rPr>
            </w:pPr>
            <w:r w:rsidRPr="008B5FF0">
              <w:rPr>
                <w:sz w:val="18"/>
                <w:szCs w:val="18"/>
              </w:rPr>
              <w:t xml:space="preserve">(BD: </w:t>
            </w:r>
            <w:r w:rsidR="007D05E0" w:rsidRPr="008B5FF0">
              <w:rPr>
                <w:sz w:val="18"/>
                <w:szCs w:val="18"/>
              </w:rPr>
              <w:t xml:space="preserve">641,370; </w:t>
            </w:r>
            <w:r w:rsidR="007D05E0" w:rsidRPr="008B5FF0">
              <w:rPr>
                <w:sz w:val="18"/>
                <w:szCs w:val="18"/>
              </w:rPr>
              <w:lastRenderedPageBreak/>
              <w:t>LD: 158,630</w:t>
            </w:r>
            <w:r w:rsidR="00DF2EF1" w:rsidRPr="008B5FF0">
              <w:rPr>
                <w:sz w:val="18"/>
                <w:szCs w:val="18"/>
              </w:rPr>
              <w:t>)</w:t>
            </w:r>
          </w:p>
        </w:tc>
        <w:tc>
          <w:tcPr>
            <w:tcW w:w="485" w:type="pct"/>
            <w:tcBorders>
              <w:bottom w:val="single" w:sz="4" w:space="0" w:color="auto"/>
            </w:tcBorders>
            <w:shd w:val="clear" w:color="auto" w:fill="FFFFFF"/>
            <w:tcMar>
              <w:left w:w="0" w:type="dxa"/>
              <w:right w:w="0" w:type="dxa"/>
            </w:tcMar>
          </w:tcPr>
          <w:p w:rsidR="00DF2EF1" w:rsidRPr="006B2041" w:rsidRDefault="00DF2EF1" w:rsidP="00DF2EF1">
            <w:pPr>
              <w:rPr>
                <w:sz w:val="18"/>
                <w:szCs w:val="18"/>
              </w:rPr>
            </w:pPr>
          </w:p>
          <w:p w:rsidR="002708FB" w:rsidRPr="006B2041" w:rsidRDefault="000B4086" w:rsidP="00DF2EF1">
            <w:pPr>
              <w:rPr>
                <w:b/>
                <w:sz w:val="18"/>
                <w:szCs w:val="18"/>
              </w:rPr>
            </w:pPr>
            <w:r w:rsidRPr="006B2041">
              <w:rPr>
                <w:b/>
                <w:sz w:val="18"/>
                <w:szCs w:val="18"/>
              </w:rPr>
              <w:t>1,713,600</w:t>
            </w:r>
            <w:r w:rsidR="005A0D96" w:rsidRPr="006B2041">
              <w:rPr>
                <w:b/>
                <w:sz w:val="18"/>
                <w:szCs w:val="18"/>
              </w:rPr>
              <w:t xml:space="preserve"> </w:t>
            </w:r>
          </w:p>
        </w:tc>
      </w:tr>
      <w:tr w:rsidR="001F1F8E" w:rsidRPr="006B2041" w:rsidTr="00515572">
        <w:trPr>
          <w:trHeight w:val="197"/>
        </w:trPr>
        <w:tc>
          <w:tcPr>
            <w:tcW w:w="3841" w:type="pct"/>
            <w:gridSpan w:val="4"/>
            <w:tcBorders>
              <w:bottom w:val="single" w:sz="4" w:space="0" w:color="auto"/>
            </w:tcBorders>
            <w:shd w:val="clear" w:color="auto" w:fill="FFFFFF"/>
          </w:tcPr>
          <w:p w:rsidR="001F1F8E" w:rsidRPr="006B2041" w:rsidRDefault="001F1F8E" w:rsidP="00A52A7D">
            <w:pPr>
              <w:jc w:val="right"/>
              <w:rPr>
                <w:sz w:val="18"/>
                <w:szCs w:val="18"/>
              </w:rPr>
            </w:pPr>
            <w:r w:rsidRPr="006B2041">
              <w:rPr>
                <w:sz w:val="18"/>
                <w:szCs w:val="18"/>
              </w:rPr>
              <w:t>Subtotal</w:t>
            </w:r>
          </w:p>
        </w:tc>
        <w:tc>
          <w:tcPr>
            <w:tcW w:w="257" w:type="pct"/>
            <w:tcBorders>
              <w:bottom w:val="single" w:sz="4" w:space="0" w:color="auto"/>
            </w:tcBorders>
            <w:shd w:val="clear" w:color="auto" w:fill="FFFFFF"/>
          </w:tcPr>
          <w:p w:rsidR="001F1F8E" w:rsidRPr="006B2041" w:rsidRDefault="001F1F8E" w:rsidP="00A52A7D">
            <w:pPr>
              <w:jc w:val="right"/>
              <w:rPr>
                <w:sz w:val="18"/>
                <w:szCs w:val="18"/>
              </w:rPr>
            </w:pPr>
          </w:p>
        </w:tc>
        <w:tc>
          <w:tcPr>
            <w:tcW w:w="417" w:type="pct"/>
            <w:tcBorders>
              <w:bottom w:val="single" w:sz="4" w:space="0" w:color="auto"/>
            </w:tcBorders>
            <w:shd w:val="clear" w:color="auto" w:fill="FFFFFF"/>
            <w:tcMar>
              <w:left w:w="0" w:type="dxa"/>
              <w:right w:w="0" w:type="dxa"/>
            </w:tcMar>
            <w:vAlign w:val="center"/>
          </w:tcPr>
          <w:p w:rsidR="001F1F8E" w:rsidRPr="008B5FF0" w:rsidRDefault="002F076F" w:rsidP="007D05E0">
            <w:pPr>
              <w:jc w:val="right"/>
              <w:rPr>
                <w:b/>
                <w:sz w:val="18"/>
                <w:szCs w:val="18"/>
              </w:rPr>
            </w:pPr>
            <w:r w:rsidRPr="008B5FF0">
              <w:rPr>
                <w:b/>
                <w:sz w:val="18"/>
                <w:szCs w:val="18"/>
              </w:rPr>
              <w:t>3,</w:t>
            </w:r>
            <w:r w:rsidR="007D05E0" w:rsidRPr="008B5FF0">
              <w:rPr>
                <w:b/>
                <w:sz w:val="18"/>
                <w:szCs w:val="18"/>
              </w:rPr>
              <w:t>181</w:t>
            </w:r>
            <w:r w:rsidRPr="008B5FF0">
              <w:rPr>
                <w:b/>
                <w:sz w:val="18"/>
                <w:szCs w:val="18"/>
              </w:rPr>
              <w:t>,</w:t>
            </w:r>
            <w:r w:rsidR="007D05E0" w:rsidRPr="008B5FF0">
              <w:rPr>
                <w:b/>
                <w:sz w:val="18"/>
                <w:szCs w:val="18"/>
              </w:rPr>
              <w:t>257</w:t>
            </w:r>
          </w:p>
        </w:tc>
        <w:tc>
          <w:tcPr>
            <w:tcW w:w="485" w:type="pct"/>
            <w:tcBorders>
              <w:bottom w:val="single" w:sz="4" w:space="0" w:color="auto"/>
            </w:tcBorders>
            <w:shd w:val="clear" w:color="auto" w:fill="FFFFFF"/>
            <w:tcMar>
              <w:left w:w="0" w:type="dxa"/>
              <w:right w:w="0" w:type="dxa"/>
            </w:tcMar>
            <w:vAlign w:val="center"/>
          </w:tcPr>
          <w:p w:rsidR="001F1F8E" w:rsidRPr="006B2041" w:rsidRDefault="00211214" w:rsidP="00A52A7D">
            <w:pPr>
              <w:jc w:val="right"/>
              <w:rPr>
                <w:b/>
                <w:sz w:val="18"/>
                <w:szCs w:val="18"/>
                <w:highlight w:val="yellow"/>
              </w:rPr>
            </w:pPr>
            <w:r w:rsidRPr="006B2041">
              <w:rPr>
                <w:b/>
                <w:sz w:val="18"/>
                <w:szCs w:val="18"/>
              </w:rPr>
              <w:t>9,520,000</w:t>
            </w:r>
          </w:p>
        </w:tc>
      </w:tr>
      <w:tr w:rsidR="00BF1966" w:rsidRPr="006B2041" w:rsidTr="00BF6C25">
        <w:tc>
          <w:tcPr>
            <w:tcW w:w="3841" w:type="pct"/>
            <w:gridSpan w:val="4"/>
            <w:tcBorders>
              <w:top w:val="single" w:sz="4" w:space="0" w:color="auto"/>
              <w:left w:val="single" w:sz="4" w:space="0" w:color="auto"/>
              <w:bottom w:val="single" w:sz="4" w:space="0" w:color="auto"/>
              <w:right w:val="single" w:sz="4" w:space="0" w:color="auto"/>
            </w:tcBorders>
            <w:shd w:val="clear" w:color="auto" w:fill="FFFFFF"/>
          </w:tcPr>
          <w:p w:rsidR="001F1F8E" w:rsidRPr="006B2041" w:rsidRDefault="001F1F8E" w:rsidP="00A52A7D">
            <w:pPr>
              <w:jc w:val="right"/>
              <w:rPr>
                <w:sz w:val="18"/>
                <w:szCs w:val="18"/>
              </w:rPr>
            </w:pPr>
            <w:r w:rsidRPr="006B2041">
              <w:rPr>
                <w:sz w:val="18"/>
                <w:szCs w:val="18"/>
              </w:rPr>
              <w:t>Project Management Cost (PMC)</w:t>
            </w:r>
            <w:r w:rsidRPr="006B2041">
              <w:rPr>
                <w:rStyle w:val="FootnoteReference"/>
                <w:sz w:val="18"/>
                <w:szCs w:val="18"/>
              </w:rPr>
              <w:footnoteReference w:id="10"/>
            </w:r>
          </w:p>
        </w:tc>
        <w:tc>
          <w:tcPr>
            <w:tcW w:w="257" w:type="pct"/>
            <w:tcBorders>
              <w:top w:val="single" w:sz="4" w:space="0" w:color="auto"/>
              <w:left w:val="single" w:sz="4" w:space="0" w:color="auto"/>
              <w:bottom w:val="single" w:sz="4" w:space="0" w:color="auto"/>
            </w:tcBorders>
            <w:shd w:val="clear" w:color="auto" w:fill="FFFFFF"/>
            <w:tcMar>
              <w:left w:w="0" w:type="dxa"/>
              <w:right w:w="0" w:type="dxa"/>
            </w:tcMar>
          </w:tcPr>
          <w:p w:rsidR="001F1F8E" w:rsidRPr="006B2041" w:rsidRDefault="001F1F8E" w:rsidP="00A52A7D">
            <w:pPr>
              <w:rPr>
                <w:sz w:val="18"/>
                <w:szCs w:val="18"/>
              </w:rPr>
            </w:pPr>
            <w:r w:rsidRPr="006B2041">
              <w:rPr>
                <w:sz w:val="18"/>
                <w:szCs w:val="18"/>
              </w:rPr>
              <w:t>GEF</w:t>
            </w:r>
            <w:r w:rsidR="00532488" w:rsidRPr="006B2041">
              <w:rPr>
                <w:sz w:val="18"/>
                <w:szCs w:val="18"/>
              </w:rPr>
              <w:t xml:space="preserve"> </w:t>
            </w:r>
            <w:r w:rsidRPr="006B2041">
              <w:rPr>
                <w:sz w:val="18"/>
                <w:szCs w:val="18"/>
              </w:rPr>
              <w:t>TF</w:t>
            </w:r>
          </w:p>
        </w:tc>
        <w:tc>
          <w:tcPr>
            <w:tcW w:w="417" w:type="pct"/>
            <w:tcBorders>
              <w:top w:val="single" w:sz="4" w:space="0" w:color="auto"/>
              <w:bottom w:val="single" w:sz="4" w:space="0" w:color="auto"/>
              <w:right w:val="single" w:sz="4" w:space="0" w:color="auto"/>
            </w:tcBorders>
            <w:shd w:val="clear" w:color="auto" w:fill="FFFFFF"/>
            <w:tcMar>
              <w:left w:w="0" w:type="dxa"/>
              <w:right w:w="0" w:type="dxa"/>
            </w:tcMar>
            <w:vAlign w:val="center"/>
          </w:tcPr>
          <w:p w:rsidR="00DF2EF1" w:rsidRPr="008B5FF0" w:rsidRDefault="002F076F" w:rsidP="007D05E0">
            <w:pPr>
              <w:jc w:val="right"/>
              <w:rPr>
                <w:b/>
                <w:sz w:val="18"/>
                <w:szCs w:val="18"/>
              </w:rPr>
            </w:pPr>
            <w:r w:rsidRPr="008B5FF0">
              <w:rPr>
                <w:b/>
                <w:sz w:val="18"/>
                <w:szCs w:val="18"/>
              </w:rPr>
              <w:t>1</w:t>
            </w:r>
            <w:r w:rsidR="007D05E0" w:rsidRPr="008B5FF0">
              <w:rPr>
                <w:b/>
                <w:sz w:val="18"/>
                <w:szCs w:val="18"/>
              </w:rPr>
              <w:t>59,063</w:t>
            </w:r>
          </w:p>
        </w:tc>
        <w:tc>
          <w:tcPr>
            <w:tcW w:w="485" w:type="pct"/>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1F1F8E" w:rsidRPr="006B2041" w:rsidRDefault="000B4086" w:rsidP="00BF6C25">
            <w:pPr>
              <w:jc w:val="right"/>
              <w:rPr>
                <w:b/>
                <w:sz w:val="18"/>
                <w:szCs w:val="18"/>
              </w:rPr>
            </w:pPr>
            <w:r w:rsidRPr="006B2041">
              <w:rPr>
                <w:b/>
                <w:sz w:val="18"/>
                <w:szCs w:val="18"/>
              </w:rPr>
              <w:t>480,000</w:t>
            </w:r>
          </w:p>
        </w:tc>
      </w:tr>
      <w:tr w:rsidR="001F1F8E" w:rsidRPr="006B2041" w:rsidTr="00515572">
        <w:tc>
          <w:tcPr>
            <w:tcW w:w="3841" w:type="pct"/>
            <w:gridSpan w:val="4"/>
            <w:tcBorders>
              <w:top w:val="single" w:sz="4" w:space="0" w:color="auto"/>
              <w:bottom w:val="double" w:sz="4" w:space="0" w:color="auto"/>
            </w:tcBorders>
            <w:shd w:val="clear" w:color="auto" w:fill="FFFFFF"/>
          </w:tcPr>
          <w:p w:rsidR="001F1F8E" w:rsidRPr="006B2041" w:rsidRDefault="001F1F8E" w:rsidP="00A52A7D">
            <w:pPr>
              <w:jc w:val="right"/>
              <w:rPr>
                <w:b/>
                <w:sz w:val="18"/>
                <w:szCs w:val="18"/>
              </w:rPr>
            </w:pPr>
            <w:r w:rsidRPr="006B2041">
              <w:rPr>
                <w:b/>
                <w:sz w:val="18"/>
                <w:szCs w:val="18"/>
              </w:rPr>
              <w:t>Total Project Cost</w:t>
            </w:r>
          </w:p>
        </w:tc>
        <w:tc>
          <w:tcPr>
            <w:tcW w:w="257" w:type="pct"/>
            <w:tcBorders>
              <w:top w:val="single" w:sz="4" w:space="0" w:color="auto"/>
              <w:bottom w:val="double" w:sz="4" w:space="0" w:color="auto"/>
            </w:tcBorders>
            <w:shd w:val="clear" w:color="auto" w:fill="FFFFFF"/>
          </w:tcPr>
          <w:p w:rsidR="001F1F8E" w:rsidRPr="006B2041" w:rsidRDefault="001F1F8E" w:rsidP="00A52A7D">
            <w:pPr>
              <w:jc w:val="right"/>
              <w:rPr>
                <w:sz w:val="18"/>
                <w:szCs w:val="18"/>
              </w:rPr>
            </w:pPr>
          </w:p>
        </w:tc>
        <w:tc>
          <w:tcPr>
            <w:tcW w:w="417" w:type="pct"/>
            <w:tcBorders>
              <w:top w:val="single" w:sz="4" w:space="0" w:color="auto"/>
              <w:bottom w:val="double" w:sz="4" w:space="0" w:color="auto"/>
            </w:tcBorders>
            <w:shd w:val="clear" w:color="auto" w:fill="FFFFFF"/>
            <w:tcMar>
              <w:left w:w="0" w:type="dxa"/>
              <w:right w:w="0" w:type="dxa"/>
            </w:tcMar>
            <w:vAlign w:val="center"/>
          </w:tcPr>
          <w:p w:rsidR="001F1F8E" w:rsidRPr="008B5FF0" w:rsidRDefault="002F076F" w:rsidP="007D05E0">
            <w:pPr>
              <w:jc w:val="right"/>
              <w:rPr>
                <w:b/>
                <w:sz w:val="18"/>
                <w:szCs w:val="18"/>
              </w:rPr>
            </w:pPr>
            <w:r w:rsidRPr="008B5FF0">
              <w:rPr>
                <w:b/>
                <w:sz w:val="18"/>
                <w:szCs w:val="18"/>
              </w:rPr>
              <w:t>3,</w:t>
            </w:r>
            <w:r w:rsidR="007D05E0" w:rsidRPr="008B5FF0">
              <w:rPr>
                <w:b/>
                <w:sz w:val="18"/>
                <w:szCs w:val="18"/>
              </w:rPr>
              <w:t>340</w:t>
            </w:r>
            <w:r w:rsidRPr="008B5FF0">
              <w:rPr>
                <w:b/>
                <w:sz w:val="18"/>
                <w:szCs w:val="18"/>
              </w:rPr>
              <w:t>,</w:t>
            </w:r>
            <w:r w:rsidR="007D05E0" w:rsidRPr="008B5FF0">
              <w:rPr>
                <w:b/>
                <w:sz w:val="18"/>
                <w:szCs w:val="18"/>
              </w:rPr>
              <w:t>320</w:t>
            </w:r>
          </w:p>
        </w:tc>
        <w:tc>
          <w:tcPr>
            <w:tcW w:w="485" w:type="pct"/>
            <w:tcBorders>
              <w:top w:val="single" w:sz="4" w:space="0" w:color="auto"/>
              <w:bottom w:val="double" w:sz="4" w:space="0" w:color="auto"/>
            </w:tcBorders>
            <w:shd w:val="clear" w:color="auto" w:fill="FFFFFF"/>
            <w:tcMar>
              <w:left w:w="0" w:type="dxa"/>
              <w:right w:w="0" w:type="dxa"/>
            </w:tcMar>
            <w:vAlign w:val="center"/>
          </w:tcPr>
          <w:p w:rsidR="001F1F8E" w:rsidRPr="006B2041" w:rsidRDefault="005A0D96" w:rsidP="00891DDA">
            <w:pPr>
              <w:jc w:val="right"/>
              <w:rPr>
                <w:b/>
                <w:sz w:val="18"/>
                <w:szCs w:val="18"/>
              </w:rPr>
            </w:pPr>
            <w:r w:rsidRPr="006B2041">
              <w:rPr>
                <w:b/>
                <w:sz w:val="18"/>
                <w:szCs w:val="18"/>
              </w:rPr>
              <w:t>10</w:t>
            </w:r>
            <w:r w:rsidR="00CB642D" w:rsidRPr="006B2041">
              <w:rPr>
                <w:b/>
                <w:sz w:val="18"/>
                <w:szCs w:val="18"/>
              </w:rPr>
              <w:t>,</w:t>
            </w:r>
            <w:r w:rsidRPr="006B2041">
              <w:rPr>
                <w:b/>
                <w:sz w:val="18"/>
                <w:szCs w:val="18"/>
              </w:rPr>
              <w:t>000</w:t>
            </w:r>
            <w:r w:rsidR="00CB642D" w:rsidRPr="006B2041">
              <w:rPr>
                <w:b/>
                <w:sz w:val="18"/>
                <w:szCs w:val="18"/>
              </w:rPr>
              <w:t>0,000</w:t>
            </w:r>
          </w:p>
        </w:tc>
      </w:tr>
    </w:tbl>
    <w:p w:rsidR="00AA3927" w:rsidRPr="00A92B13" w:rsidRDefault="006A295C" w:rsidP="00A52A7D">
      <w:pPr>
        <w:pStyle w:val="GEFTableHeading"/>
        <w:spacing w:after="80"/>
        <w:rPr>
          <w:rFonts w:ascii="Times New Roman" w:hAnsi="Times New Roman"/>
          <w:b w:val="0"/>
          <w:smallCaps w:val="0"/>
          <w:color w:val="auto"/>
          <w:sz w:val="20"/>
        </w:rPr>
      </w:pPr>
      <w:r w:rsidRPr="00A92B13">
        <w:rPr>
          <w:rFonts w:ascii="Times New Roman" w:hAnsi="Times New Roman"/>
          <w:b w:val="0"/>
          <w:smallCaps w:val="0"/>
          <w:color w:val="auto"/>
          <w:sz w:val="20"/>
        </w:rPr>
        <w:t>If Multi-Trust</w:t>
      </w:r>
      <w:r w:rsidR="00170BB4" w:rsidRPr="00A92B13">
        <w:rPr>
          <w:rFonts w:ascii="Times New Roman" w:hAnsi="Times New Roman"/>
          <w:b w:val="0"/>
          <w:smallCaps w:val="0"/>
          <w:color w:val="auto"/>
          <w:sz w:val="20"/>
        </w:rPr>
        <w:t xml:space="preserve"> </w:t>
      </w:r>
      <w:r w:rsidR="00094011" w:rsidRPr="00A92B13">
        <w:rPr>
          <w:rFonts w:ascii="Times New Roman" w:hAnsi="Times New Roman"/>
          <w:b w:val="0"/>
          <w:smallCaps w:val="0"/>
          <w:color w:val="auto"/>
          <w:sz w:val="20"/>
        </w:rPr>
        <w:t xml:space="preserve">Fund </w:t>
      </w:r>
      <w:r w:rsidR="0028705A" w:rsidRPr="00A92B13">
        <w:rPr>
          <w:rFonts w:ascii="Times New Roman" w:hAnsi="Times New Roman"/>
          <w:b w:val="0"/>
          <w:smallCaps w:val="0"/>
          <w:color w:val="auto"/>
          <w:sz w:val="20"/>
        </w:rPr>
        <w:t>project: PMC</w:t>
      </w:r>
      <w:r w:rsidR="00094011" w:rsidRPr="00A92B13">
        <w:rPr>
          <w:rFonts w:ascii="Times New Roman" w:hAnsi="Times New Roman"/>
          <w:b w:val="0"/>
          <w:smallCaps w:val="0"/>
          <w:color w:val="auto"/>
          <w:sz w:val="20"/>
        </w:rPr>
        <w:t xml:space="preserve"> in this table should be the total and enter trust fund PMC breakdown here (</w:t>
      </w:r>
      <w:r w:rsidR="003F653F" w:rsidRPr="00A92B13">
        <w:rPr>
          <w:rFonts w:ascii="Times New Roman" w:hAnsi="Times New Roman"/>
          <w:b w:val="0"/>
          <w:smallCaps w:val="0"/>
          <w:color w:val="auto"/>
          <w:sz w:val="20"/>
        </w:rPr>
        <w:fldChar w:fldCharType="begin">
          <w:ffData>
            <w:name w:val="mtf_breakdown"/>
            <w:enabled/>
            <w:calcOnExit/>
            <w:textInput/>
          </w:ffData>
        </w:fldChar>
      </w:r>
      <w:bookmarkStart w:id="8" w:name="mtf_breakdown"/>
      <w:r w:rsidR="003F653F" w:rsidRPr="00A92B13">
        <w:rPr>
          <w:rFonts w:ascii="Times New Roman" w:hAnsi="Times New Roman"/>
          <w:b w:val="0"/>
          <w:smallCaps w:val="0"/>
          <w:color w:val="auto"/>
          <w:sz w:val="20"/>
        </w:rPr>
        <w:instrText xml:space="preserve"> FORMTEXT </w:instrText>
      </w:r>
      <w:r w:rsidR="003F653F" w:rsidRPr="00A92B13">
        <w:rPr>
          <w:rFonts w:ascii="Times New Roman" w:hAnsi="Times New Roman"/>
          <w:b w:val="0"/>
          <w:smallCaps w:val="0"/>
          <w:color w:val="auto"/>
          <w:sz w:val="20"/>
        </w:rPr>
      </w:r>
      <w:r w:rsidR="003F653F" w:rsidRPr="00A92B13">
        <w:rPr>
          <w:rFonts w:ascii="Times New Roman" w:hAnsi="Times New Roman"/>
          <w:b w:val="0"/>
          <w:smallCaps w:val="0"/>
          <w:color w:val="auto"/>
          <w:sz w:val="20"/>
        </w:rPr>
        <w:fldChar w:fldCharType="separate"/>
      </w:r>
      <w:r w:rsidR="003F653F" w:rsidRPr="00A92B13">
        <w:rPr>
          <w:rFonts w:ascii="Times New Roman" w:hAnsi="Times New Roman"/>
          <w:b w:val="0"/>
          <w:smallCaps w:val="0"/>
          <w:noProof/>
          <w:color w:val="auto"/>
          <w:sz w:val="20"/>
        </w:rPr>
        <w:t> </w:t>
      </w:r>
      <w:r w:rsidR="003F653F" w:rsidRPr="00A92B13">
        <w:rPr>
          <w:rFonts w:ascii="Times New Roman" w:hAnsi="Times New Roman"/>
          <w:b w:val="0"/>
          <w:smallCaps w:val="0"/>
          <w:noProof/>
          <w:color w:val="auto"/>
          <w:sz w:val="20"/>
        </w:rPr>
        <w:t> </w:t>
      </w:r>
      <w:r w:rsidR="003F653F" w:rsidRPr="00A92B13">
        <w:rPr>
          <w:rFonts w:ascii="Times New Roman" w:hAnsi="Times New Roman"/>
          <w:b w:val="0"/>
          <w:smallCaps w:val="0"/>
          <w:noProof/>
          <w:color w:val="auto"/>
          <w:sz w:val="20"/>
        </w:rPr>
        <w:t> </w:t>
      </w:r>
      <w:r w:rsidR="003F653F" w:rsidRPr="00A92B13">
        <w:rPr>
          <w:rFonts w:ascii="Times New Roman" w:hAnsi="Times New Roman"/>
          <w:b w:val="0"/>
          <w:smallCaps w:val="0"/>
          <w:noProof/>
          <w:color w:val="auto"/>
          <w:sz w:val="20"/>
        </w:rPr>
        <w:t> </w:t>
      </w:r>
      <w:r w:rsidR="003F653F" w:rsidRPr="00A92B13">
        <w:rPr>
          <w:rFonts w:ascii="Times New Roman" w:hAnsi="Times New Roman"/>
          <w:b w:val="0"/>
          <w:smallCaps w:val="0"/>
          <w:noProof/>
          <w:color w:val="auto"/>
          <w:sz w:val="20"/>
        </w:rPr>
        <w:t> </w:t>
      </w:r>
      <w:r w:rsidR="003F653F" w:rsidRPr="00A92B13">
        <w:rPr>
          <w:rFonts w:ascii="Times New Roman" w:hAnsi="Times New Roman"/>
          <w:b w:val="0"/>
          <w:smallCaps w:val="0"/>
          <w:color w:val="auto"/>
          <w:sz w:val="20"/>
        </w:rPr>
        <w:fldChar w:fldCharType="end"/>
      </w:r>
      <w:bookmarkEnd w:id="8"/>
      <w:r w:rsidR="00094011" w:rsidRPr="00A92B13">
        <w:rPr>
          <w:rFonts w:ascii="Times New Roman" w:hAnsi="Times New Roman"/>
          <w:b w:val="0"/>
          <w:smallCaps w:val="0"/>
          <w:color w:val="auto"/>
          <w:sz w:val="20"/>
        </w:rPr>
        <w:t>)</w:t>
      </w:r>
    </w:p>
    <w:bookmarkEnd w:id="2"/>
    <w:bookmarkEnd w:id="3"/>
    <w:p w:rsidR="006B2041" w:rsidRDefault="006B2041" w:rsidP="00A52A7D">
      <w:pPr>
        <w:pStyle w:val="GEFTableHeading"/>
        <w:spacing w:after="80"/>
        <w:rPr>
          <w:color w:val="auto"/>
        </w:rPr>
      </w:pPr>
    </w:p>
    <w:p w:rsidR="00EA3ACF" w:rsidRDefault="00EA3ACF" w:rsidP="00A52A7D">
      <w:pPr>
        <w:pStyle w:val="GEFTableHeading"/>
        <w:spacing w:after="80"/>
        <w:rPr>
          <w:color w:val="auto"/>
        </w:rPr>
      </w:pPr>
    </w:p>
    <w:p w:rsidR="00EA3ACF" w:rsidRDefault="00EA3ACF" w:rsidP="00A52A7D">
      <w:pPr>
        <w:pStyle w:val="GEFTableHeading"/>
        <w:spacing w:after="80"/>
        <w:rPr>
          <w:color w:val="auto"/>
        </w:rPr>
      </w:pPr>
    </w:p>
    <w:p w:rsidR="00EA3ACF" w:rsidRDefault="00EA3ACF" w:rsidP="00A52A7D">
      <w:pPr>
        <w:pStyle w:val="GEFTableHeading"/>
        <w:spacing w:after="80"/>
        <w:rPr>
          <w:color w:val="auto"/>
        </w:rPr>
      </w:pPr>
    </w:p>
    <w:p w:rsidR="00EA3ACF" w:rsidRDefault="00EA3ACF" w:rsidP="00A52A7D">
      <w:pPr>
        <w:pStyle w:val="GEFTableHeading"/>
        <w:spacing w:after="80"/>
        <w:rPr>
          <w:color w:val="auto"/>
        </w:rPr>
      </w:pPr>
    </w:p>
    <w:p w:rsidR="00653C8C" w:rsidRDefault="00155122" w:rsidP="00A52A7D">
      <w:pPr>
        <w:pStyle w:val="GEFTableHeading"/>
        <w:spacing w:after="80"/>
        <w:rPr>
          <w:color w:val="auto"/>
        </w:rPr>
      </w:pPr>
      <w:r w:rsidRPr="00A92B13">
        <w:rPr>
          <w:color w:val="auto"/>
        </w:rPr>
        <w:lastRenderedPageBreak/>
        <w:t xml:space="preserve">C. </w:t>
      </w:r>
      <w:r w:rsidR="00407952" w:rsidRPr="00A92B13">
        <w:rPr>
          <w:color w:val="auto"/>
        </w:rPr>
        <w:t>Indicative</w:t>
      </w:r>
      <w:r w:rsidR="007D2EF6" w:rsidRPr="00A92B13">
        <w:rPr>
          <w:color w:val="auto"/>
        </w:rPr>
        <w:t xml:space="preserve"> sources of </w:t>
      </w:r>
      <w:r w:rsidR="00407952" w:rsidRPr="00A92B13">
        <w:rPr>
          <w:color w:val="auto"/>
        </w:rPr>
        <w:t xml:space="preserve"> </w:t>
      </w:r>
      <w:hyperlink r:id="rId14" w:history="1">
        <w:r w:rsidR="00407952" w:rsidRPr="00A92B13">
          <w:rPr>
            <w:rStyle w:val="Hyperlink"/>
            <w:color w:val="auto"/>
          </w:rPr>
          <w:t>Co-financing</w:t>
        </w:r>
      </w:hyperlink>
      <w:r w:rsidR="00407952" w:rsidRPr="00A92B13">
        <w:rPr>
          <w:color w:val="auto"/>
        </w:rPr>
        <w:t xml:space="preserve"> for the project by </w:t>
      </w:r>
      <w:r w:rsidR="005942E4" w:rsidRPr="00A92B13">
        <w:rPr>
          <w:color w:val="auto"/>
        </w:rPr>
        <w:t xml:space="preserve">name and by </w:t>
      </w:r>
      <w:r w:rsidR="007D2EF6" w:rsidRPr="00A92B13">
        <w:rPr>
          <w:color w:val="auto"/>
        </w:rPr>
        <w:t>type</w:t>
      </w:r>
      <w:r w:rsidR="005942E4" w:rsidRPr="00A92B13">
        <w:rPr>
          <w:color w:val="auto"/>
        </w:rPr>
        <w:t>,</w:t>
      </w:r>
      <w:r w:rsidR="00407952" w:rsidRPr="00A92B13">
        <w:rPr>
          <w:color w:val="auto"/>
        </w:rPr>
        <w:t xml:space="preserve"> if </w:t>
      </w:r>
      <w:r w:rsidR="007D2EF6" w:rsidRPr="00A92B13">
        <w:rPr>
          <w:color w:val="auto"/>
        </w:rPr>
        <w:t>available</w:t>
      </w:r>
    </w:p>
    <w:p w:rsidR="005A0D96" w:rsidRDefault="005A0D96" w:rsidP="004F63A6"/>
    <w:tbl>
      <w:tblPr>
        <w:tblW w:w="9900" w:type="dxa"/>
        <w:tblInd w:w="-730" w:type="dxa"/>
        <w:tblCellMar>
          <w:left w:w="0" w:type="dxa"/>
          <w:right w:w="0" w:type="dxa"/>
        </w:tblCellMar>
        <w:tblLook w:val="04A0" w:firstRow="1" w:lastRow="0" w:firstColumn="1" w:lastColumn="0" w:noHBand="0" w:noVBand="1"/>
      </w:tblPr>
      <w:tblGrid>
        <w:gridCol w:w="2700"/>
        <w:gridCol w:w="3780"/>
        <w:gridCol w:w="1620"/>
        <w:gridCol w:w="1800"/>
      </w:tblGrid>
      <w:tr w:rsidR="005A0D96" w:rsidTr="004F63A6">
        <w:trPr>
          <w:cantSplit/>
          <w:trHeight w:val="840"/>
        </w:trPr>
        <w:tc>
          <w:tcPr>
            <w:tcW w:w="2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0D96" w:rsidRDefault="005A0D96" w:rsidP="004F0796">
            <w:pPr>
              <w:jc w:val="center"/>
              <w:rPr>
                <w:b/>
                <w:bCs/>
                <w:color w:val="000000"/>
                <w:sz w:val="20"/>
                <w:szCs w:val="20"/>
              </w:rPr>
            </w:pPr>
            <w:r>
              <w:rPr>
                <w:b/>
                <w:bCs/>
                <w:color w:val="000000"/>
                <w:sz w:val="20"/>
                <w:szCs w:val="20"/>
              </w:rPr>
              <w:t xml:space="preserve">Sources of Co-financing </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0D96" w:rsidRDefault="005A0D96" w:rsidP="004F0796">
            <w:pPr>
              <w:jc w:val="center"/>
              <w:rPr>
                <w:b/>
                <w:bCs/>
                <w:color w:val="000000"/>
                <w:sz w:val="20"/>
                <w:szCs w:val="20"/>
              </w:rPr>
            </w:pPr>
            <w:r>
              <w:rPr>
                <w:b/>
                <w:bCs/>
                <w:color w:val="000000"/>
                <w:sz w:val="20"/>
                <w:szCs w:val="20"/>
              </w:rPr>
              <w:t>Name of Co-financier</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0D96" w:rsidRDefault="005A0D96" w:rsidP="004F0796">
            <w:pPr>
              <w:jc w:val="center"/>
              <w:rPr>
                <w:b/>
                <w:bCs/>
                <w:color w:val="000000"/>
                <w:sz w:val="20"/>
                <w:szCs w:val="20"/>
              </w:rPr>
            </w:pPr>
            <w:r>
              <w:rPr>
                <w:b/>
                <w:bCs/>
                <w:color w:val="000000"/>
                <w:sz w:val="20"/>
                <w:szCs w:val="20"/>
              </w:rPr>
              <w:t>Type of Co-financing</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0D96" w:rsidRDefault="005A0D96" w:rsidP="004F0796">
            <w:pPr>
              <w:jc w:val="center"/>
              <w:rPr>
                <w:b/>
                <w:bCs/>
                <w:color w:val="000000"/>
                <w:sz w:val="20"/>
                <w:szCs w:val="20"/>
              </w:rPr>
            </w:pPr>
            <w:r>
              <w:rPr>
                <w:b/>
                <w:bCs/>
                <w:color w:val="000000"/>
                <w:sz w:val="20"/>
                <w:szCs w:val="20"/>
              </w:rPr>
              <w:t>Amount ($)</w:t>
            </w:r>
          </w:p>
        </w:tc>
      </w:tr>
      <w:tr w:rsidR="005A0D96" w:rsidTr="00402D3E">
        <w:trPr>
          <w:cantSplit/>
          <w:trHeight w:val="65"/>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0D96" w:rsidRDefault="005A0D96" w:rsidP="004F0796">
            <w:pPr>
              <w:rPr>
                <w:color w:val="000000"/>
                <w:sz w:val="20"/>
                <w:szCs w:val="20"/>
              </w:rPr>
            </w:pPr>
            <w:r>
              <w:rPr>
                <w:color w:val="000000"/>
                <w:sz w:val="20"/>
                <w:szCs w:val="20"/>
              </w:rPr>
              <w:t>Recipient Government</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D96" w:rsidRDefault="005A0D96" w:rsidP="004F0796">
            <w:pPr>
              <w:rPr>
                <w:color w:val="000000"/>
                <w:sz w:val="20"/>
                <w:szCs w:val="20"/>
              </w:rPr>
            </w:pPr>
            <w:r>
              <w:rPr>
                <w:color w:val="000000"/>
                <w:sz w:val="20"/>
                <w:szCs w:val="20"/>
              </w:rPr>
              <w:t>Ministry of Environment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D96" w:rsidRPr="00C35C4C" w:rsidRDefault="000817FC" w:rsidP="004F0796">
            <w:pPr>
              <w:rPr>
                <w:color w:val="000000"/>
                <w:sz w:val="20"/>
                <w:szCs w:val="20"/>
              </w:rPr>
            </w:pPr>
            <w:r w:rsidRPr="00C35C4C">
              <w:rPr>
                <w:color w:val="000000"/>
                <w:sz w:val="20"/>
                <w:szCs w:val="20"/>
              </w:rPr>
              <w:t>Grant</w:t>
            </w:r>
            <w:r w:rsidR="005A0D96" w:rsidRPr="00C35C4C">
              <w:rPr>
                <w:color w:val="000000"/>
                <w:sz w:val="20"/>
                <w:szCs w:val="20"/>
              </w:rPr>
              <w:t xml:space="preserve"> </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D96" w:rsidRPr="00C35C4C" w:rsidRDefault="000817FC" w:rsidP="004F0796">
            <w:pPr>
              <w:jc w:val="right"/>
              <w:rPr>
                <w:color w:val="000000"/>
                <w:sz w:val="20"/>
                <w:szCs w:val="20"/>
              </w:rPr>
            </w:pPr>
            <w:r w:rsidRPr="00C35C4C">
              <w:rPr>
                <w:color w:val="000000"/>
                <w:sz w:val="20"/>
                <w:szCs w:val="20"/>
              </w:rPr>
              <w:t>300,000</w:t>
            </w:r>
          </w:p>
        </w:tc>
      </w:tr>
      <w:tr w:rsidR="000817FC" w:rsidTr="00402D3E">
        <w:trPr>
          <w:cantSplit/>
          <w:trHeight w:val="65"/>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817FC" w:rsidRDefault="000817FC" w:rsidP="000817FC">
            <w:pPr>
              <w:rPr>
                <w:color w:val="000000"/>
                <w:sz w:val="20"/>
                <w:szCs w:val="20"/>
              </w:rPr>
            </w:pPr>
            <w:r>
              <w:rPr>
                <w:color w:val="000000"/>
                <w:sz w:val="20"/>
                <w:szCs w:val="20"/>
              </w:rPr>
              <w:t>Recipient Government</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817FC" w:rsidRDefault="000817FC" w:rsidP="000817FC">
            <w:pPr>
              <w:rPr>
                <w:color w:val="000000"/>
                <w:sz w:val="20"/>
                <w:szCs w:val="20"/>
              </w:rPr>
            </w:pPr>
            <w:r>
              <w:rPr>
                <w:color w:val="000000"/>
                <w:sz w:val="20"/>
                <w:szCs w:val="20"/>
              </w:rPr>
              <w:t>Ministry of Environment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rsidR="000817FC" w:rsidRPr="00C35C4C" w:rsidRDefault="000817FC" w:rsidP="000817FC">
            <w:pPr>
              <w:rPr>
                <w:color w:val="000000"/>
                <w:sz w:val="20"/>
                <w:szCs w:val="20"/>
              </w:rPr>
            </w:pPr>
            <w:r w:rsidRPr="00C35C4C">
              <w:rPr>
                <w:color w:val="000000"/>
                <w:sz w:val="20"/>
                <w:szCs w:val="20"/>
              </w:rPr>
              <w:t xml:space="preserve">In kind </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0817FC" w:rsidRPr="00C35C4C" w:rsidRDefault="000817FC" w:rsidP="000817FC">
            <w:pPr>
              <w:jc w:val="right"/>
              <w:rPr>
                <w:color w:val="000000"/>
                <w:sz w:val="20"/>
                <w:szCs w:val="20"/>
              </w:rPr>
            </w:pPr>
            <w:r w:rsidRPr="00C35C4C">
              <w:rPr>
                <w:color w:val="000000"/>
                <w:sz w:val="20"/>
                <w:szCs w:val="20"/>
              </w:rPr>
              <w:t>700,000</w:t>
            </w:r>
          </w:p>
        </w:tc>
      </w:tr>
      <w:tr w:rsidR="000817FC" w:rsidTr="00402D3E">
        <w:trPr>
          <w:cantSplit/>
          <w:trHeight w:val="96"/>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Recipient Government</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 xml:space="preserve">Ministry of Agriculture, Fishery &amp; Forestry </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Pr="00C35C4C" w:rsidRDefault="00AD6B93" w:rsidP="000817FC">
            <w:pPr>
              <w:rPr>
                <w:color w:val="000000"/>
                <w:sz w:val="20"/>
                <w:szCs w:val="20"/>
              </w:rPr>
            </w:pPr>
            <w:r w:rsidRPr="00C35C4C">
              <w:rPr>
                <w:color w:val="000000"/>
                <w:sz w:val="20"/>
                <w:szCs w:val="20"/>
              </w:rPr>
              <w:t>Grant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Pr="00C35C4C" w:rsidRDefault="000817FC" w:rsidP="000817FC">
            <w:pPr>
              <w:jc w:val="right"/>
              <w:rPr>
                <w:color w:val="000000"/>
                <w:sz w:val="20"/>
                <w:szCs w:val="20"/>
              </w:rPr>
            </w:pPr>
            <w:r w:rsidRPr="00C35C4C">
              <w:rPr>
                <w:color w:val="000000"/>
                <w:sz w:val="20"/>
                <w:szCs w:val="20"/>
              </w:rPr>
              <w:t>150,000</w:t>
            </w:r>
          </w:p>
        </w:tc>
      </w:tr>
      <w:tr w:rsidR="000817FC" w:rsidTr="00402D3E">
        <w:trPr>
          <w:cantSplit/>
          <w:trHeight w:val="96"/>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817FC" w:rsidRDefault="000817FC" w:rsidP="000817FC">
            <w:pPr>
              <w:rPr>
                <w:color w:val="000000"/>
                <w:sz w:val="20"/>
                <w:szCs w:val="20"/>
              </w:rPr>
            </w:pPr>
            <w:r>
              <w:rPr>
                <w:color w:val="000000"/>
                <w:sz w:val="20"/>
                <w:szCs w:val="20"/>
              </w:rPr>
              <w:t>Recipient Government</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817FC" w:rsidRDefault="000817FC" w:rsidP="000817FC">
            <w:pPr>
              <w:rPr>
                <w:color w:val="000000"/>
                <w:sz w:val="20"/>
                <w:szCs w:val="20"/>
              </w:rPr>
            </w:pPr>
            <w:r>
              <w:rPr>
                <w:color w:val="000000"/>
                <w:sz w:val="20"/>
                <w:szCs w:val="20"/>
              </w:rPr>
              <w:t xml:space="preserve">Ministry of Agriculture, Fishery &amp; Forestry </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rsidR="000817FC" w:rsidRPr="00C35C4C" w:rsidRDefault="000817FC" w:rsidP="000817FC">
            <w:pPr>
              <w:rPr>
                <w:color w:val="000000"/>
                <w:sz w:val="20"/>
                <w:szCs w:val="20"/>
              </w:rPr>
            </w:pPr>
            <w:r w:rsidRPr="00C35C4C">
              <w:rPr>
                <w:color w:val="000000"/>
                <w:sz w:val="20"/>
                <w:szCs w:val="20"/>
              </w:rPr>
              <w:t>In kind</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0817FC" w:rsidRPr="00C35C4C" w:rsidRDefault="000817FC" w:rsidP="000817FC">
            <w:pPr>
              <w:jc w:val="right"/>
              <w:rPr>
                <w:color w:val="000000"/>
                <w:sz w:val="20"/>
                <w:szCs w:val="20"/>
              </w:rPr>
            </w:pPr>
            <w:r w:rsidRPr="00C35C4C">
              <w:rPr>
                <w:color w:val="000000"/>
                <w:sz w:val="20"/>
                <w:szCs w:val="20"/>
              </w:rPr>
              <w:t>350,000</w:t>
            </w:r>
          </w:p>
        </w:tc>
      </w:tr>
      <w:tr w:rsidR="000817FC" w:rsidTr="00402D3E">
        <w:trPr>
          <w:cantSplit/>
          <w:trHeight w:val="60"/>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GEF Agency</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UNDP</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Pr="00C35C4C" w:rsidRDefault="000817FC" w:rsidP="000817FC">
            <w:pPr>
              <w:rPr>
                <w:color w:val="000000"/>
                <w:sz w:val="20"/>
                <w:szCs w:val="20"/>
              </w:rPr>
            </w:pPr>
            <w:r w:rsidRPr="00C35C4C">
              <w:rPr>
                <w:color w:val="000000"/>
                <w:sz w:val="20"/>
                <w:szCs w:val="20"/>
              </w:rPr>
              <w:t>Grant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Pr="00C35C4C" w:rsidRDefault="00942366" w:rsidP="00942366">
            <w:pPr>
              <w:jc w:val="right"/>
              <w:rPr>
                <w:color w:val="000000"/>
                <w:sz w:val="20"/>
                <w:szCs w:val="20"/>
              </w:rPr>
            </w:pPr>
            <w:r w:rsidRPr="00C35C4C">
              <w:rPr>
                <w:color w:val="000000"/>
                <w:sz w:val="20"/>
                <w:szCs w:val="20"/>
              </w:rPr>
              <w:t>1,75</w:t>
            </w:r>
            <w:r w:rsidR="000817FC" w:rsidRPr="00C35C4C">
              <w:rPr>
                <w:color w:val="000000"/>
                <w:sz w:val="20"/>
                <w:szCs w:val="20"/>
              </w:rPr>
              <w:t>0,000</w:t>
            </w:r>
          </w:p>
        </w:tc>
      </w:tr>
      <w:tr w:rsidR="000817FC" w:rsidTr="00402D3E">
        <w:trPr>
          <w:cantSplit/>
          <w:trHeight w:val="110"/>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CSO</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Wildlife Conservation Society</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Pr="00C35C4C" w:rsidRDefault="000817FC" w:rsidP="000817FC">
            <w:pPr>
              <w:rPr>
                <w:color w:val="000000"/>
                <w:sz w:val="20"/>
                <w:szCs w:val="20"/>
              </w:rPr>
            </w:pPr>
            <w:r w:rsidRPr="00C35C4C">
              <w:rPr>
                <w:color w:val="000000"/>
                <w:sz w:val="20"/>
                <w:szCs w:val="20"/>
              </w:rPr>
              <w:t>Grant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Pr="00C35C4C" w:rsidRDefault="000817FC" w:rsidP="000817FC">
            <w:pPr>
              <w:jc w:val="right"/>
              <w:rPr>
                <w:color w:val="000000"/>
                <w:sz w:val="20"/>
                <w:szCs w:val="20"/>
              </w:rPr>
            </w:pPr>
            <w:r w:rsidRPr="00C35C4C">
              <w:rPr>
                <w:color w:val="000000"/>
                <w:sz w:val="20"/>
                <w:szCs w:val="20"/>
              </w:rPr>
              <w:t>4,100,000</w:t>
            </w:r>
          </w:p>
        </w:tc>
      </w:tr>
      <w:tr w:rsidR="000817FC" w:rsidTr="00402D3E">
        <w:trPr>
          <w:cantSplit/>
          <w:trHeight w:val="226"/>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CSO</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Wildlife Conservation Society</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Pr="00C35C4C" w:rsidRDefault="000817FC" w:rsidP="000817FC">
            <w:pPr>
              <w:rPr>
                <w:color w:val="000000"/>
                <w:sz w:val="20"/>
                <w:szCs w:val="20"/>
              </w:rPr>
            </w:pPr>
            <w:r w:rsidRPr="00C35C4C">
              <w:rPr>
                <w:color w:val="000000"/>
                <w:sz w:val="20"/>
                <w:szCs w:val="20"/>
              </w:rPr>
              <w:t>In Kind</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Pr="00C35C4C" w:rsidRDefault="000817FC" w:rsidP="000817FC">
            <w:pPr>
              <w:jc w:val="right"/>
              <w:rPr>
                <w:color w:val="000000"/>
                <w:sz w:val="20"/>
                <w:szCs w:val="20"/>
              </w:rPr>
            </w:pPr>
            <w:r w:rsidRPr="00C35C4C">
              <w:rPr>
                <w:color w:val="000000"/>
                <w:sz w:val="20"/>
                <w:szCs w:val="20"/>
              </w:rPr>
              <w:t>300,000</w:t>
            </w:r>
          </w:p>
        </w:tc>
      </w:tr>
      <w:tr w:rsidR="000817FC" w:rsidTr="00402D3E">
        <w:trPr>
          <w:cantSplit/>
          <w:trHeight w:val="60"/>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CSO</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IUCN</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Pr="00C35C4C" w:rsidRDefault="000817FC" w:rsidP="000817FC">
            <w:pPr>
              <w:rPr>
                <w:color w:val="000000"/>
                <w:sz w:val="20"/>
                <w:szCs w:val="20"/>
              </w:rPr>
            </w:pPr>
            <w:r w:rsidRPr="00C35C4C">
              <w:rPr>
                <w:color w:val="000000"/>
                <w:sz w:val="20"/>
                <w:szCs w:val="20"/>
              </w:rPr>
              <w:t>Grant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Pr="00C35C4C" w:rsidRDefault="000817FC" w:rsidP="000817FC">
            <w:pPr>
              <w:jc w:val="right"/>
              <w:rPr>
                <w:color w:val="000000"/>
                <w:sz w:val="20"/>
                <w:szCs w:val="20"/>
              </w:rPr>
            </w:pPr>
            <w:r w:rsidRPr="00C35C4C">
              <w:rPr>
                <w:color w:val="000000"/>
                <w:sz w:val="20"/>
                <w:szCs w:val="20"/>
              </w:rPr>
              <w:t>1,350,000</w:t>
            </w:r>
          </w:p>
        </w:tc>
      </w:tr>
      <w:tr w:rsidR="000817FC" w:rsidTr="00402D3E">
        <w:trPr>
          <w:cantSplit/>
          <w:trHeight w:val="78"/>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CSO</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ADF</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rPr>
                <w:color w:val="000000"/>
                <w:sz w:val="20"/>
                <w:szCs w:val="20"/>
              </w:rPr>
            </w:pPr>
            <w:r>
              <w:rPr>
                <w:color w:val="000000"/>
                <w:sz w:val="20"/>
                <w:szCs w:val="20"/>
              </w:rPr>
              <w:t>Grant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17FC" w:rsidRDefault="000817FC" w:rsidP="000817FC">
            <w:pPr>
              <w:jc w:val="right"/>
              <w:rPr>
                <w:color w:val="000000"/>
                <w:sz w:val="20"/>
                <w:szCs w:val="20"/>
              </w:rPr>
            </w:pPr>
            <w:r>
              <w:rPr>
                <w:color w:val="000000"/>
                <w:sz w:val="20"/>
                <w:szCs w:val="20"/>
              </w:rPr>
              <w:t>1,000,000</w:t>
            </w:r>
          </w:p>
        </w:tc>
      </w:tr>
      <w:tr w:rsidR="000817FC" w:rsidTr="004F63A6">
        <w:trPr>
          <w:cantSplit/>
          <w:trHeight w:val="564"/>
        </w:trPr>
        <w:tc>
          <w:tcPr>
            <w:tcW w:w="2700" w:type="dxa"/>
            <w:tcBorders>
              <w:top w:val="nil"/>
              <w:left w:val="single" w:sz="8" w:space="0" w:color="auto"/>
              <w:bottom w:val="double" w:sz="6" w:space="0" w:color="auto"/>
              <w:right w:val="single" w:sz="8" w:space="0" w:color="auto"/>
            </w:tcBorders>
            <w:tcMar>
              <w:top w:w="0" w:type="dxa"/>
              <w:left w:w="108" w:type="dxa"/>
              <w:bottom w:w="0" w:type="dxa"/>
              <w:right w:w="108" w:type="dxa"/>
            </w:tcMar>
            <w:vAlign w:val="center"/>
            <w:hideMark/>
          </w:tcPr>
          <w:p w:rsidR="000817FC" w:rsidRDefault="000817FC" w:rsidP="000817FC">
            <w:pPr>
              <w:rPr>
                <w:b/>
                <w:bCs/>
                <w:color w:val="000000"/>
                <w:sz w:val="20"/>
                <w:szCs w:val="20"/>
              </w:rPr>
            </w:pPr>
            <w:r>
              <w:rPr>
                <w:b/>
                <w:bCs/>
                <w:color w:val="000000"/>
                <w:sz w:val="20"/>
                <w:szCs w:val="20"/>
              </w:rPr>
              <w:t>Total Co-financing</w:t>
            </w:r>
          </w:p>
        </w:tc>
        <w:tc>
          <w:tcPr>
            <w:tcW w:w="3780" w:type="dxa"/>
            <w:tcBorders>
              <w:top w:val="nil"/>
              <w:left w:val="nil"/>
              <w:bottom w:val="double" w:sz="6" w:space="0" w:color="auto"/>
              <w:right w:val="single" w:sz="8" w:space="0" w:color="auto"/>
            </w:tcBorders>
            <w:shd w:val="clear" w:color="auto" w:fill="CCCCCC"/>
            <w:tcMar>
              <w:top w:w="0" w:type="dxa"/>
              <w:left w:w="108" w:type="dxa"/>
              <w:bottom w:w="0" w:type="dxa"/>
              <w:right w:w="108" w:type="dxa"/>
            </w:tcMar>
            <w:vAlign w:val="center"/>
            <w:hideMark/>
          </w:tcPr>
          <w:p w:rsidR="000817FC" w:rsidRDefault="000817FC" w:rsidP="000817FC">
            <w:pPr>
              <w:jc w:val="right"/>
              <w:rPr>
                <w:color w:val="000000"/>
                <w:sz w:val="20"/>
                <w:szCs w:val="20"/>
              </w:rPr>
            </w:pPr>
            <w:r>
              <w:rPr>
                <w:color w:val="000000"/>
                <w:sz w:val="20"/>
                <w:szCs w:val="20"/>
              </w:rPr>
              <w:t> </w:t>
            </w:r>
          </w:p>
        </w:tc>
        <w:tc>
          <w:tcPr>
            <w:tcW w:w="1620" w:type="dxa"/>
            <w:tcBorders>
              <w:top w:val="nil"/>
              <w:left w:val="nil"/>
              <w:bottom w:val="double" w:sz="6" w:space="0" w:color="auto"/>
              <w:right w:val="single" w:sz="8" w:space="0" w:color="auto"/>
            </w:tcBorders>
            <w:shd w:val="clear" w:color="auto" w:fill="CCCCCC"/>
            <w:tcMar>
              <w:top w:w="0" w:type="dxa"/>
              <w:left w:w="108" w:type="dxa"/>
              <w:bottom w:w="0" w:type="dxa"/>
              <w:right w:w="108" w:type="dxa"/>
            </w:tcMar>
            <w:vAlign w:val="center"/>
            <w:hideMark/>
          </w:tcPr>
          <w:p w:rsidR="000817FC" w:rsidRDefault="000817FC" w:rsidP="000817FC">
            <w:pPr>
              <w:jc w:val="right"/>
              <w:rPr>
                <w:color w:val="000000"/>
                <w:sz w:val="20"/>
                <w:szCs w:val="20"/>
              </w:rPr>
            </w:pPr>
            <w:r>
              <w:rPr>
                <w:color w:val="000000"/>
                <w:sz w:val="20"/>
                <w:szCs w:val="20"/>
              </w:rPr>
              <w:t> </w:t>
            </w:r>
          </w:p>
        </w:tc>
        <w:tc>
          <w:tcPr>
            <w:tcW w:w="180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rsidR="000817FC" w:rsidRDefault="000817FC" w:rsidP="000817FC">
            <w:pPr>
              <w:jc w:val="right"/>
              <w:rPr>
                <w:color w:val="000000"/>
                <w:sz w:val="20"/>
                <w:szCs w:val="20"/>
              </w:rPr>
            </w:pPr>
            <w:r>
              <w:rPr>
                <w:color w:val="000000"/>
                <w:sz w:val="20"/>
                <w:szCs w:val="20"/>
              </w:rPr>
              <w:t>10,000,000</w:t>
            </w:r>
          </w:p>
        </w:tc>
      </w:tr>
    </w:tbl>
    <w:p w:rsidR="001923F4" w:rsidRPr="001923F4" w:rsidRDefault="001923F4" w:rsidP="00DD56AA"/>
    <w:p w:rsidR="00276471" w:rsidRPr="00A92B13" w:rsidRDefault="0076121E" w:rsidP="00A52A7D">
      <w:pPr>
        <w:pStyle w:val="GEFTableHeading"/>
        <w:spacing w:after="80"/>
        <w:jc w:val="both"/>
        <w:rPr>
          <w:color w:val="auto"/>
        </w:rPr>
      </w:pPr>
      <w:r w:rsidRPr="00A92B13">
        <w:rPr>
          <w:color w:val="auto"/>
        </w:rPr>
        <w:t xml:space="preserve">D. </w:t>
      </w:r>
      <w:r w:rsidR="00EB39F4" w:rsidRPr="00A92B13">
        <w:rPr>
          <w:color w:val="auto"/>
        </w:rPr>
        <w:t>I</w:t>
      </w:r>
      <w:r w:rsidR="00BC472A" w:rsidRPr="00A92B13">
        <w:rPr>
          <w:color w:val="auto"/>
        </w:rPr>
        <w:t xml:space="preserve">ndicative </w:t>
      </w:r>
      <w:r w:rsidR="00EB39F4" w:rsidRPr="00A92B13">
        <w:rPr>
          <w:color w:val="auto"/>
        </w:rPr>
        <w:t>T</w:t>
      </w:r>
      <w:r w:rsidR="007F44AA" w:rsidRPr="00A92B13">
        <w:rPr>
          <w:color w:val="auto"/>
        </w:rPr>
        <w:t xml:space="preserve">rust </w:t>
      </w:r>
      <w:r w:rsidR="00EB39F4" w:rsidRPr="00A92B13">
        <w:rPr>
          <w:color w:val="auto"/>
        </w:rPr>
        <w:t>F</w:t>
      </w:r>
      <w:r w:rsidR="007F44AA" w:rsidRPr="00A92B13">
        <w:rPr>
          <w:color w:val="auto"/>
        </w:rPr>
        <w:t>und</w:t>
      </w:r>
      <w:r w:rsidR="005B6ABF" w:rsidRPr="00A92B13">
        <w:rPr>
          <w:color w:val="auto"/>
        </w:rPr>
        <w:t xml:space="preserve"> </w:t>
      </w:r>
      <w:r w:rsidR="00107376" w:rsidRPr="00A92B13">
        <w:rPr>
          <w:color w:val="auto"/>
        </w:rPr>
        <w:t>Res</w:t>
      </w:r>
      <w:r w:rsidR="005B6ABF" w:rsidRPr="00A92B13">
        <w:rPr>
          <w:color w:val="auto"/>
        </w:rPr>
        <w:t>ources</w:t>
      </w:r>
      <w:r w:rsidR="00667450" w:rsidRPr="00A92B13">
        <w:rPr>
          <w:color w:val="auto"/>
        </w:rPr>
        <w:t xml:space="preserve"> </w:t>
      </w:r>
      <w:r w:rsidR="005B6ABF" w:rsidRPr="00A92B13">
        <w:rPr>
          <w:color w:val="auto"/>
        </w:rPr>
        <w:t>Requested by Agency</w:t>
      </w:r>
      <w:r w:rsidR="00C36288" w:rsidRPr="00A92B13">
        <w:rPr>
          <w:color w:val="auto"/>
        </w:rPr>
        <w:t>(ies)</w:t>
      </w:r>
      <w:r w:rsidR="005B6ABF" w:rsidRPr="00A92B13">
        <w:rPr>
          <w:color w:val="auto"/>
        </w:rPr>
        <w:t xml:space="preserve">, </w:t>
      </w:r>
      <w:r w:rsidR="00107376" w:rsidRPr="00A92B13">
        <w:rPr>
          <w:color w:val="auto"/>
        </w:rPr>
        <w:t xml:space="preserve"> Country</w:t>
      </w:r>
      <w:r w:rsidR="00C36288" w:rsidRPr="00A92B13">
        <w:rPr>
          <w:color w:val="auto"/>
        </w:rPr>
        <w:t>(ies)</w:t>
      </w:r>
      <w:r w:rsidR="00F43951" w:rsidRPr="00A92B13">
        <w:rPr>
          <w:color w:val="auto"/>
        </w:rPr>
        <w:t xml:space="preserve"> and </w:t>
      </w:r>
      <w:r w:rsidR="00C36288" w:rsidRPr="00A92B13">
        <w:rPr>
          <w:color w:val="auto"/>
        </w:rPr>
        <w:t xml:space="preserve">the Programming </w:t>
      </w:r>
      <w:r w:rsidR="00F43951" w:rsidRPr="00A92B13">
        <w:rPr>
          <w:color w:val="auto"/>
        </w:rPr>
        <w:t>of Funds</w:t>
      </w:r>
      <w:r w:rsidR="00091854" w:rsidRPr="00A92B13">
        <w:rPr>
          <w:color w:val="auto"/>
        </w:rPr>
        <w:t xml:space="preserve"> </w:t>
      </w:r>
      <w:r w:rsidR="00091854" w:rsidRPr="00A92B13">
        <w:rPr>
          <w:rFonts w:ascii="Times New Roman" w:hAnsi="Times New Roman"/>
          <w:b w:val="0"/>
          <w:smallCaps w:val="0"/>
          <w:color w:val="auto"/>
          <w:vertAlign w:val="superscript"/>
        </w:rPr>
        <w:t>a</w:t>
      </w:r>
      <w:r w:rsidR="00091854" w:rsidRPr="00A92B13">
        <w:rPr>
          <w:color w:val="auto"/>
          <w:vertAlign w:val="superscript"/>
        </w:rPr>
        <w:t>)</w:t>
      </w:r>
    </w:p>
    <w:tbl>
      <w:tblPr>
        <w:tblW w:w="1019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55"/>
        <w:gridCol w:w="1689"/>
        <w:gridCol w:w="2031"/>
        <w:gridCol w:w="1418"/>
        <w:gridCol w:w="1228"/>
        <w:gridCol w:w="965"/>
        <w:gridCol w:w="1052"/>
      </w:tblGrid>
      <w:tr w:rsidR="00F10B67" w:rsidRPr="00A92B13" w:rsidTr="00F66EA3">
        <w:trPr>
          <w:trHeight w:val="172"/>
        </w:trPr>
        <w:tc>
          <w:tcPr>
            <w:tcW w:w="471" w:type="pct"/>
            <w:vMerge w:val="restart"/>
            <w:shd w:val="clear" w:color="auto" w:fill="auto"/>
            <w:vAlign w:val="center"/>
          </w:tcPr>
          <w:p w:rsidR="00132636" w:rsidRPr="00A92B13" w:rsidRDefault="00132636" w:rsidP="00A52A7D">
            <w:pPr>
              <w:jc w:val="center"/>
              <w:rPr>
                <w:rFonts w:ascii="Times New Roman Bold" w:hAnsi="Times New Roman Bold"/>
                <w:b/>
                <w:sz w:val="20"/>
                <w:szCs w:val="20"/>
              </w:rPr>
            </w:pPr>
            <w:r w:rsidRPr="00A92B13">
              <w:rPr>
                <w:rFonts w:ascii="Times New Roman Bold" w:hAnsi="Times New Roman Bold"/>
                <w:b/>
                <w:sz w:val="20"/>
                <w:szCs w:val="20"/>
              </w:rPr>
              <w:t>GEF Agency</w:t>
            </w:r>
          </w:p>
        </w:tc>
        <w:tc>
          <w:tcPr>
            <w:tcW w:w="419" w:type="pct"/>
            <w:vMerge w:val="restart"/>
            <w:vAlign w:val="center"/>
          </w:tcPr>
          <w:p w:rsidR="00132636" w:rsidRPr="00A92B13" w:rsidRDefault="00132636" w:rsidP="00A52A7D">
            <w:pPr>
              <w:jc w:val="center"/>
              <w:rPr>
                <w:rFonts w:ascii="Times New Roman Bold" w:hAnsi="Times New Roman Bold"/>
                <w:b/>
                <w:sz w:val="20"/>
                <w:szCs w:val="20"/>
              </w:rPr>
            </w:pPr>
            <w:r w:rsidRPr="00A92B13">
              <w:rPr>
                <w:rFonts w:ascii="Times New Roman Bold" w:hAnsi="Times New Roman Bold"/>
                <w:b/>
                <w:sz w:val="20"/>
                <w:szCs w:val="20"/>
              </w:rPr>
              <w:t>Trust Fund</w:t>
            </w:r>
          </w:p>
        </w:tc>
        <w:tc>
          <w:tcPr>
            <w:tcW w:w="828" w:type="pct"/>
            <w:vMerge w:val="restart"/>
            <w:shd w:val="clear" w:color="auto" w:fill="auto"/>
            <w:vAlign w:val="center"/>
          </w:tcPr>
          <w:p w:rsidR="00132636" w:rsidRPr="00A92B13" w:rsidRDefault="00132636" w:rsidP="00A52A7D">
            <w:pPr>
              <w:jc w:val="center"/>
              <w:rPr>
                <w:b/>
                <w:sz w:val="20"/>
                <w:szCs w:val="20"/>
              </w:rPr>
            </w:pPr>
            <w:r w:rsidRPr="00A92B13">
              <w:rPr>
                <w:b/>
                <w:sz w:val="20"/>
                <w:szCs w:val="20"/>
              </w:rPr>
              <w:t>Country/</w:t>
            </w:r>
          </w:p>
          <w:p w:rsidR="00132636" w:rsidRPr="00A92B13" w:rsidRDefault="00132636" w:rsidP="00A52A7D">
            <w:pPr>
              <w:jc w:val="center"/>
              <w:rPr>
                <w:b/>
                <w:sz w:val="20"/>
                <w:szCs w:val="20"/>
              </w:rPr>
            </w:pPr>
            <w:r w:rsidRPr="00A92B13">
              <w:rPr>
                <w:b/>
                <w:sz w:val="20"/>
                <w:szCs w:val="20"/>
              </w:rPr>
              <w:t>Regional/ Global</w:t>
            </w:r>
            <w:r w:rsidRPr="00A92B13">
              <w:rPr>
                <w:b/>
                <w:sz w:val="20"/>
                <w:szCs w:val="20"/>
                <w:vertAlign w:val="superscript"/>
              </w:rPr>
              <w:t xml:space="preserve"> </w:t>
            </w:r>
          </w:p>
        </w:tc>
        <w:tc>
          <w:tcPr>
            <w:tcW w:w="996" w:type="pct"/>
            <w:vMerge w:val="restart"/>
            <w:shd w:val="clear" w:color="auto" w:fill="auto"/>
            <w:vAlign w:val="center"/>
          </w:tcPr>
          <w:p w:rsidR="00132636" w:rsidRPr="00A92B13" w:rsidRDefault="00132636" w:rsidP="00A52A7D">
            <w:pPr>
              <w:jc w:val="center"/>
              <w:rPr>
                <w:b/>
                <w:sz w:val="20"/>
                <w:szCs w:val="20"/>
              </w:rPr>
            </w:pPr>
            <w:r w:rsidRPr="00A92B13">
              <w:rPr>
                <w:b/>
                <w:sz w:val="20"/>
                <w:szCs w:val="20"/>
              </w:rPr>
              <w:t>Focal Area</w:t>
            </w:r>
          </w:p>
        </w:tc>
        <w:tc>
          <w:tcPr>
            <w:tcW w:w="695" w:type="pct"/>
            <w:vMerge w:val="restart"/>
            <w:shd w:val="clear" w:color="auto" w:fill="auto"/>
            <w:vAlign w:val="center"/>
          </w:tcPr>
          <w:p w:rsidR="00132636" w:rsidRPr="00A92B13" w:rsidRDefault="00132636" w:rsidP="00A52A7D">
            <w:pPr>
              <w:jc w:val="center"/>
              <w:rPr>
                <w:rFonts w:ascii="Times New Roman Bold" w:hAnsi="Times New Roman Bold"/>
                <w:b/>
                <w:sz w:val="20"/>
                <w:szCs w:val="20"/>
              </w:rPr>
            </w:pPr>
            <w:r w:rsidRPr="00A92B13">
              <w:rPr>
                <w:rFonts w:ascii="Times New Roman Bold" w:hAnsi="Times New Roman Bold"/>
                <w:b/>
                <w:sz w:val="20"/>
                <w:szCs w:val="20"/>
              </w:rPr>
              <w:t>Programming</w:t>
            </w:r>
          </w:p>
          <w:p w:rsidR="00132636" w:rsidRPr="00A92B13" w:rsidRDefault="00132636" w:rsidP="00A52A7D">
            <w:pPr>
              <w:jc w:val="center"/>
              <w:rPr>
                <w:b/>
                <w:sz w:val="20"/>
                <w:szCs w:val="20"/>
              </w:rPr>
            </w:pPr>
            <w:r w:rsidRPr="00A92B13">
              <w:rPr>
                <w:rFonts w:ascii="Times New Roman Bold" w:hAnsi="Times New Roman Bold"/>
                <w:b/>
                <w:sz w:val="20"/>
                <w:szCs w:val="20"/>
              </w:rPr>
              <w:t xml:space="preserve"> of Funds</w:t>
            </w:r>
          </w:p>
        </w:tc>
        <w:tc>
          <w:tcPr>
            <w:tcW w:w="1591" w:type="pct"/>
            <w:gridSpan w:val="3"/>
            <w:shd w:val="clear" w:color="auto" w:fill="auto"/>
            <w:vAlign w:val="center"/>
          </w:tcPr>
          <w:p w:rsidR="00132636" w:rsidRPr="00A92B13" w:rsidRDefault="00132636" w:rsidP="00A52A7D">
            <w:pPr>
              <w:ind w:hanging="17"/>
              <w:jc w:val="center"/>
              <w:rPr>
                <w:b/>
                <w:sz w:val="20"/>
                <w:szCs w:val="20"/>
              </w:rPr>
            </w:pPr>
            <w:r w:rsidRPr="00A92B13">
              <w:rPr>
                <w:b/>
                <w:sz w:val="20"/>
                <w:szCs w:val="20"/>
              </w:rPr>
              <w:t>(in $)</w:t>
            </w:r>
          </w:p>
        </w:tc>
      </w:tr>
      <w:tr w:rsidR="00F10B67" w:rsidRPr="00A92B13" w:rsidTr="00F66EA3">
        <w:trPr>
          <w:trHeight w:val="825"/>
        </w:trPr>
        <w:tc>
          <w:tcPr>
            <w:tcW w:w="471" w:type="pct"/>
            <w:vMerge/>
            <w:shd w:val="clear" w:color="auto" w:fill="auto"/>
            <w:vAlign w:val="center"/>
          </w:tcPr>
          <w:p w:rsidR="00132636" w:rsidRPr="00A92B13" w:rsidRDefault="00132636" w:rsidP="00A52A7D">
            <w:pPr>
              <w:jc w:val="center"/>
              <w:rPr>
                <w:rFonts w:ascii="Times New Roman Bold" w:hAnsi="Times New Roman Bold"/>
                <w:b/>
                <w:sz w:val="20"/>
                <w:szCs w:val="20"/>
              </w:rPr>
            </w:pPr>
          </w:p>
        </w:tc>
        <w:tc>
          <w:tcPr>
            <w:tcW w:w="419" w:type="pct"/>
            <w:vMerge/>
            <w:vAlign w:val="center"/>
          </w:tcPr>
          <w:p w:rsidR="00132636" w:rsidRPr="00A92B13" w:rsidRDefault="00132636" w:rsidP="00A52A7D">
            <w:pPr>
              <w:jc w:val="center"/>
              <w:rPr>
                <w:rFonts w:ascii="Times New Roman Bold" w:hAnsi="Times New Roman Bold"/>
                <w:b/>
                <w:sz w:val="20"/>
                <w:szCs w:val="20"/>
              </w:rPr>
            </w:pPr>
          </w:p>
        </w:tc>
        <w:tc>
          <w:tcPr>
            <w:tcW w:w="828" w:type="pct"/>
            <w:vMerge/>
            <w:shd w:val="clear" w:color="auto" w:fill="auto"/>
            <w:vAlign w:val="center"/>
          </w:tcPr>
          <w:p w:rsidR="00132636" w:rsidRPr="00A92B13" w:rsidRDefault="00132636" w:rsidP="00A52A7D">
            <w:pPr>
              <w:jc w:val="center"/>
              <w:rPr>
                <w:b/>
                <w:sz w:val="20"/>
                <w:szCs w:val="20"/>
              </w:rPr>
            </w:pPr>
          </w:p>
        </w:tc>
        <w:tc>
          <w:tcPr>
            <w:tcW w:w="996" w:type="pct"/>
            <w:vMerge/>
            <w:shd w:val="clear" w:color="auto" w:fill="auto"/>
            <w:vAlign w:val="center"/>
          </w:tcPr>
          <w:p w:rsidR="00132636" w:rsidRPr="00A92B13" w:rsidRDefault="00132636" w:rsidP="00A52A7D">
            <w:pPr>
              <w:jc w:val="center"/>
              <w:rPr>
                <w:rFonts w:ascii="Times New Roman Bold" w:hAnsi="Times New Roman Bold"/>
                <w:b/>
                <w:sz w:val="20"/>
                <w:szCs w:val="20"/>
              </w:rPr>
            </w:pPr>
          </w:p>
        </w:tc>
        <w:tc>
          <w:tcPr>
            <w:tcW w:w="695" w:type="pct"/>
            <w:vMerge/>
            <w:shd w:val="clear" w:color="auto" w:fill="auto"/>
            <w:vAlign w:val="center"/>
          </w:tcPr>
          <w:p w:rsidR="00132636" w:rsidRPr="00A92B13" w:rsidRDefault="00132636" w:rsidP="00A52A7D">
            <w:pPr>
              <w:jc w:val="center"/>
              <w:rPr>
                <w:rFonts w:ascii="Times New Roman Bold" w:hAnsi="Times New Roman Bold"/>
                <w:b/>
                <w:sz w:val="20"/>
                <w:szCs w:val="20"/>
              </w:rPr>
            </w:pPr>
          </w:p>
        </w:tc>
        <w:tc>
          <w:tcPr>
            <w:tcW w:w="602" w:type="pct"/>
            <w:shd w:val="clear" w:color="auto" w:fill="auto"/>
            <w:vAlign w:val="center"/>
          </w:tcPr>
          <w:p w:rsidR="00132636" w:rsidRPr="00A92B13" w:rsidRDefault="00132636" w:rsidP="00A52A7D">
            <w:pPr>
              <w:jc w:val="center"/>
              <w:rPr>
                <w:b/>
                <w:sz w:val="20"/>
                <w:szCs w:val="20"/>
              </w:rPr>
            </w:pPr>
            <w:r w:rsidRPr="00A92B13">
              <w:rPr>
                <w:b/>
                <w:sz w:val="20"/>
                <w:szCs w:val="20"/>
              </w:rPr>
              <w:t>GEF Project Financing  (a)</w:t>
            </w:r>
          </w:p>
        </w:tc>
        <w:tc>
          <w:tcPr>
            <w:tcW w:w="473" w:type="pct"/>
            <w:shd w:val="clear" w:color="auto" w:fill="auto"/>
            <w:vAlign w:val="center"/>
          </w:tcPr>
          <w:p w:rsidR="00132636" w:rsidRPr="00A92B13" w:rsidRDefault="00132636" w:rsidP="00A52A7D">
            <w:pPr>
              <w:jc w:val="center"/>
              <w:rPr>
                <w:b/>
                <w:sz w:val="20"/>
                <w:szCs w:val="20"/>
              </w:rPr>
            </w:pPr>
            <w:r w:rsidRPr="00A92B13">
              <w:rPr>
                <w:b/>
                <w:sz w:val="20"/>
                <w:szCs w:val="20"/>
              </w:rPr>
              <w:t>Agency Fee (b)</w:t>
            </w:r>
            <w:r w:rsidR="00091854" w:rsidRPr="00A92B13">
              <w:rPr>
                <w:sz w:val="20"/>
                <w:szCs w:val="20"/>
                <w:vertAlign w:val="superscript"/>
              </w:rPr>
              <w:t>b</w:t>
            </w:r>
            <w:r w:rsidRPr="00A92B13">
              <w:rPr>
                <w:sz w:val="20"/>
                <w:szCs w:val="20"/>
                <w:vertAlign w:val="superscript"/>
              </w:rPr>
              <w:t>)</w:t>
            </w:r>
          </w:p>
        </w:tc>
        <w:tc>
          <w:tcPr>
            <w:tcW w:w="516" w:type="pct"/>
            <w:shd w:val="clear" w:color="auto" w:fill="auto"/>
            <w:vAlign w:val="center"/>
          </w:tcPr>
          <w:p w:rsidR="00132636" w:rsidRPr="00A92B13" w:rsidRDefault="00132636" w:rsidP="00A52A7D">
            <w:pPr>
              <w:ind w:hanging="17"/>
              <w:rPr>
                <w:b/>
                <w:sz w:val="20"/>
                <w:szCs w:val="20"/>
              </w:rPr>
            </w:pPr>
            <w:r w:rsidRPr="00A92B13">
              <w:rPr>
                <w:b/>
                <w:sz w:val="20"/>
                <w:szCs w:val="20"/>
              </w:rPr>
              <w:t>Total</w:t>
            </w:r>
          </w:p>
          <w:p w:rsidR="00132636" w:rsidRPr="00A92B13" w:rsidRDefault="00132636" w:rsidP="00A52A7D">
            <w:pPr>
              <w:ind w:hanging="17"/>
              <w:rPr>
                <w:b/>
                <w:sz w:val="20"/>
                <w:szCs w:val="20"/>
              </w:rPr>
            </w:pPr>
            <w:r w:rsidRPr="00A92B13">
              <w:rPr>
                <w:b/>
                <w:sz w:val="20"/>
                <w:szCs w:val="20"/>
              </w:rPr>
              <w:t>(c)=a+b</w:t>
            </w:r>
          </w:p>
        </w:tc>
      </w:tr>
      <w:tr w:rsidR="00F10B67" w:rsidRPr="00A92B13" w:rsidTr="00F66EA3">
        <w:trPr>
          <w:trHeight w:val="253"/>
        </w:trPr>
        <w:tc>
          <w:tcPr>
            <w:tcW w:w="471" w:type="pct"/>
            <w:shd w:val="clear" w:color="auto" w:fill="auto"/>
          </w:tcPr>
          <w:p w:rsidR="00215EAC" w:rsidRPr="00A92B13" w:rsidRDefault="000F3AA7" w:rsidP="00A52A7D">
            <w:pPr>
              <w:rPr>
                <w:sz w:val="20"/>
                <w:szCs w:val="20"/>
              </w:rPr>
            </w:pPr>
            <w:r w:rsidRPr="00A92B13">
              <w:rPr>
                <w:sz w:val="20"/>
                <w:szCs w:val="20"/>
              </w:rPr>
              <w:t>UNDP</w:t>
            </w:r>
          </w:p>
        </w:tc>
        <w:tc>
          <w:tcPr>
            <w:tcW w:w="419" w:type="pct"/>
          </w:tcPr>
          <w:p w:rsidR="00215EAC" w:rsidRPr="00A92B13" w:rsidRDefault="000F3AA7" w:rsidP="00A52A7D">
            <w:pPr>
              <w:rPr>
                <w:sz w:val="20"/>
                <w:szCs w:val="20"/>
              </w:rPr>
            </w:pPr>
            <w:r w:rsidRPr="00A92B13">
              <w:rPr>
                <w:sz w:val="20"/>
                <w:szCs w:val="20"/>
              </w:rPr>
              <w:t>GEFTF</w:t>
            </w:r>
          </w:p>
        </w:tc>
        <w:tc>
          <w:tcPr>
            <w:tcW w:w="828" w:type="pct"/>
            <w:shd w:val="clear" w:color="auto" w:fill="auto"/>
          </w:tcPr>
          <w:p w:rsidR="00215EAC" w:rsidRPr="00A92B13" w:rsidRDefault="00DD534D" w:rsidP="00A52A7D">
            <w:pPr>
              <w:rPr>
                <w:sz w:val="20"/>
                <w:szCs w:val="20"/>
              </w:rPr>
            </w:pPr>
            <w:r>
              <w:rPr>
                <w:sz w:val="20"/>
                <w:szCs w:val="20"/>
              </w:rPr>
              <w:t>Cambodia</w:t>
            </w:r>
          </w:p>
        </w:tc>
        <w:tc>
          <w:tcPr>
            <w:tcW w:w="996" w:type="pct"/>
            <w:shd w:val="clear" w:color="auto" w:fill="auto"/>
          </w:tcPr>
          <w:p w:rsidR="00215EAC" w:rsidRPr="00A92B13" w:rsidRDefault="000F3AA7" w:rsidP="00A52A7D">
            <w:pPr>
              <w:rPr>
                <w:sz w:val="20"/>
                <w:szCs w:val="20"/>
              </w:rPr>
            </w:pPr>
            <w:r w:rsidRPr="00A92B13">
              <w:rPr>
                <w:sz w:val="20"/>
                <w:szCs w:val="20"/>
              </w:rPr>
              <w:t>Biodiversity</w:t>
            </w:r>
          </w:p>
        </w:tc>
        <w:tc>
          <w:tcPr>
            <w:tcW w:w="695" w:type="pct"/>
            <w:shd w:val="clear" w:color="auto" w:fill="auto"/>
          </w:tcPr>
          <w:p w:rsidR="00215EAC" w:rsidRPr="00A92B13" w:rsidRDefault="00F74665" w:rsidP="00A52A7D">
            <w:pPr>
              <w:rPr>
                <w:sz w:val="20"/>
                <w:szCs w:val="20"/>
              </w:rPr>
            </w:pPr>
            <w:r>
              <w:rPr>
                <w:sz w:val="20"/>
                <w:szCs w:val="20"/>
              </w:rPr>
              <w:t>BD</w:t>
            </w:r>
          </w:p>
        </w:tc>
        <w:tc>
          <w:tcPr>
            <w:tcW w:w="602" w:type="pct"/>
            <w:shd w:val="clear" w:color="auto" w:fill="auto"/>
          </w:tcPr>
          <w:p w:rsidR="00215EAC" w:rsidRPr="007D05E0" w:rsidRDefault="001C127B" w:rsidP="007D05E0">
            <w:pPr>
              <w:jc w:val="right"/>
              <w:rPr>
                <w:sz w:val="20"/>
                <w:szCs w:val="20"/>
              </w:rPr>
            </w:pPr>
            <w:r w:rsidRPr="007D05E0">
              <w:rPr>
                <w:sz w:val="20"/>
                <w:szCs w:val="20"/>
              </w:rPr>
              <w:t>2,</w:t>
            </w:r>
            <w:r w:rsidR="007D05E0">
              <w:rPr>
                <w:sz w:val="20"/>
                <w:szCs w:val="20"/>
              </w:rPr>
              <w:t>457</w:t>
            </w:r>
            <w:r w:rsidR="00954F56" w:rsidRPr="007D05E0">
              <w:rPr>
                <w:sz w:val="20"/>
                <w:szCs w:val="20"/>
              </w:rPr>
              <w:t>,</w:t>
            </w:r>
            <w:r w:rsidR="007D05E0">
              <w:rPr>
                <w:sz w:val="20"/>
                <w:szCs w:val="20"/>
              </w:rPr>
              <w:t>078</w:t>
            </w:r>
          </w:p>
        </w:tc>
        <w:tc>
          <w:tcPr>
            <w:tcW w:w="473" w:type="pct"/>
            <w:shd w:val="clear" w:color="auto" w:fill="auto"/>
          </w:tcPr>
          <w:p w:rsidR="00215EAC" w:rsidRPr="007D05E0" w:rsidRDefault="007D05E0" w:rsidP="00F36515">
            <w:pPr>
              <w:jc w:val="right"/>
              <w:rPr>
                <w:sz w:val="20"/>
                <w:szCs w:val="20"/>
              </w:rPr>
            </w:pPr>
            <w:r>
              <w:rPr>
                <w:sz w:val="20"/>
                <w:szCs w:val="20"/>
              </w:rPr>
              <w:t>233,422</w:t>
            </w:r>
          </w:p>
        </w:tc>
        <w:tc>
          <w:tcPr>
            <w:tcW w:w="516" w:type="pct"/>
            <w:shd w:val="clear" w:color="auto" w:fill="auto"/>
          </w:tcPr>
          <w:p w:rsidR="00215EAC" w:rsidRPr="007D05E0" w:rsidRDefault="007D05E0" w:rsidP="007D05E0">
            <w:pPr>
              <w:jc w:val="right"/>
              <w:rPr>
                <w:sz w:val="20"/>
                <w:szCs w:val="20"/>
              </w:rPr>
            </w:pPr>
            <w:r>
              <w:rPr>
                <w:sz w:val="20"/>
                <w:szCs w:val="20"/>
              </w:rPr>
              <w:t>2</w:t>
            </w:r>
            <w:r w:rsidR="001C127B" w:rsidRPr="007D05E0">
              <w:rPr>
                <w:sz w:val="20"/>
                <w:szCs w:val="20"/>
              </w:rPr>
              <w:t>,</w:t>
            </w:r>
            <w:r>
              <w:rPr>
                <w:sz w:val="20"/>
                <w:szCs w:val="20"/>
              </w:rPr>
              <w:t>6</w:t>
            </w:r>
            <w:r w:rsidR="00F36515" w:rsidRPr="007D05E0">
              <w:rPr>
                <w:sz w:val="20"/>
                <w:szCs w:val="20"/>
              </w:rPr>
              <w:t>9</w:t>
            </w:r>
            <w:r w:rsidR="00AA2485" w:rsidRPr="007D05E0">
              <w:rPr>
                <w:sz w:val="20"/>
                <w:szCs w:val="20"/>
              </w:rPr>
              <w:t>0</w:t>
            </w:r>
            <w:r w:rsidR="001C127B" w:rsidRPr="007D05E0">
              <w:rPr>
                <w:sz w:val="20"/>
                <w:szCs w:val="20"/>
              </w:rPr>
              <w:t>,</w:t>
            </w:r>
            <w:r w:rsidR="00AA2485" w:rsidRPr="007D05E0">
              <w:rPr>
                <w:sz w:val="20"/>
                <w:szCs w:val="20"/>
              </w:rPr>
              <w:t>5</w:t>
            </w:r>
            <w:r w:rsidR="001C127B" w:rsidRPr="007D05E0">
              <w:rPr>
                <w:sz w:val="20"/>
                <w:szCs w:val="20"/>
              </w:rPr>
              <w:t>00</w:t>
            </w:r>
          </w:p>
        </w:tc>
      </w:tr>
      <w:tr w:rsidR="00A71CF8" w:rsidRPr="00A92B13" w:rsidTr="00F66EA3">
        <w:trPr>
          <w:trHeight w:val="253"/>
        </w:trPr>
        <w:tc>
          <w:tcPr>
            <w:tcW w:w="471" w:type="pct"/>
            <w:shd w:val="clear" w:color="auto" w:fill="auto"/>
          </w:tcPr>
          <w:p w:rsidR="00A71CF8" w:rsidRPr="00A92B13" w:rsidRDefault="00A71CF8" w:rsidP="00A52A7D">
            <w:pPr>
              <w:rPr>
                <w:sz w:val="20"/>
                <w:szCs w:val="20"/>
              </w:rPr>
            </w:pPr>
            <w:r w:rsidRPr="00A92B13">
              <w:rPr>
                <w:sz w:val="20"/>
                <w:szCs w:val="20"/>
              </w:rPr>
              <w:t>UNDP</w:t>
            </w:r>
          </w:p>
        </w:tc>
        <w:tc>
          <w:tcPr>
            <w:tcW w:w="419" w:type="pct"/>
          </w:tcPr>
          <w:p w:rsidR="00A71CF8" w:rsidRPr="00A92B13" w:rsidRDefault="00A71CF8" w:rsidP="00A52A7D">
            <w:pPr>
              <w:rPr>
                <w:sz w:val="20"/>
                <w:szCs w:val="20"/>
              </w:rPr>
            </w:pPr>
            <w:r w:rsidRPr="00A92B13">
              <w:rPr>
                <w:sz w:val="20"/>
                <w:szCs w:val="20"/>
              </w:rPr>
              <w:t>GEFTF</w:t>
            </w:r>
          </w:p>
        </w:tc>
        <w:tc>
          <w:tcPr>
            <w:tcW w:w="828" w:type="pct"/>
            <w:shd w:val="clear" w:color="auto" w:fill="auto"/>
          </w:tcPr>
          <w:p w:rsidR="00A71CF8" w:rsidRPr="00A92B13" w:rsidRDefault="00DD534D" w:rsidP="00A52A7D">
            <w:pPr>
              <w:rPr>
                <w:sz w:val="20"/>
                <w:szCs w:val="20"/>
              </w:rPr>
            </w:pPr>
            <w:r>
              <w:rPr>
                <w:sz w:val="20"/>
                <w:szCs w:val="20"/>
              </w:rPr>
              <w:t>Cambodia</w:t>
            </w:r>
          </w:p>
        </w:tc>
        <w:tc>
          <w:tcPr>
            <w:tcW w:w="996" w:type="pct"/>
            <w:shd w:val="clear" w:color="auto" w:fill="auto"/>
          </w:tcPr>
          <w:p w:rsidR="00A71CF8" w:rsidRPr="00A92B13" w:rsidRDefault="00A71CF8" w:rsidP="00A52A7D">
            <w:pPr>
              <w:rPr>
                <w:sz w:val="20"/>
                <w:szCs w:val="20"/>
              </w:rPr>
            </w:pPr>
            <w:r w:rsidRPr="00A92B13">
              <w:rPr>
                <w:sz w:val="20"/>
                <w:szCs w:val="20"/>
              </w:rPr>
              <w:t>Land Degradation</w:t>
            </w:r>
          </w:p>
        </w:tc>
        <w:tc>
          <w:tcPr>
            <w:tcW w:w="695" w:type="pct"/>
            <w:shd w:val="clear" w:color="auto" w:fill="auto"/>
          </w:tcPr>
          <w:p w:rsidR="00A71CF8" w:rsidRPr="00A92B13" w:rsidRDefault="00F74665" w:rsidP="00A52A7D">
            <w:pPr>
              <w:rPr>
                <w:sz w:val="20"/>
                <w:szCs w:val="20"/>
              </w:rPr>
            </w:pPr>
            <w:r>
              <w:rPr>
                <w:sz w:val="20"/>
                <w:szCs w:val="20"/>
              </w:rPr>
              <w:t>LD</w:t>
            </w:r>
            <w:r w:rsidR="00360D36">
              <w:rPr>
                <w:sz w:val="20"/>
                <w:szCs w:val="20"/>
              </w:rPr>
              <w:t>+</w:t>
            </w:r>
          </w:p>
        </w:tc>
        <w:tc>
          <w:tcPr>
            <w:tcW w:w="602" w:type="pct"/>
            <w:shd w:val="clear" w:color="auto" w:fill="auto"/>
          </w:tcPr>
          <w:p w:rsidR="00A71CF8" w:rsidRPr="007D05E0" w:rsidRDefault="007D05E0" w:rsidP="00A52A7D">
            <w:pPr>
              <w:jc w:val="right"/>
              <w:rPr>
                <w:sz w:val="20"/>
                <w:szCs w:val="20"/>
              </w:rPr>
            </w:pPr>
            <w:r>
              <w:rPr>
                <w:sz w:val="20"/>
                <w:szCs w:val="20"/>
              </w:rPr>
              <w:t>883,242</w:t>
            </w:r>
          </w:p>
        </w:tc>
        <w:tc>
          <w:tcPr>
            <w:tcW w:w="473" w:type="pct"/>
            <w:shd w:val="clear" w:color="auto" w:fill="auto"/>
          </w:tcPr>
          <w:p w:rsidR="00A71CF8" w:rsidRPr="007D05E0" w:rsidRDefault="007D05E0" w:rsidP="007D05E0">
            <w:pPr>
              <w:jc w:val="right"/>
              <w:rPr>
                <w:sz w:val="20"/>
                <w:szCs w:val="20"/>
              </w:rPr>
            </w:pPr>
            <w:r>
              <w:rPr>
                <w:sz w:val="20"/>
                <w:szCs w:val="20"/>
              </w:rPr>
              <w:t>83</w:t>
            </w:r>
            <w:r w:rsidR="001C127B" w:rsidRPr="007D05E0">
              <w:rPr>
                <w:sz w:val="20"/>
                <w:szCs w:val="20"/>
              </w:rPr>
              <w:t>,</w:t>
            </w:r>
            <w:r>
              <w:rPr>
                <w:sz w:val="20"/>
                <w:szCs w:val="20"/>
              </w:rPr>
              <w:t>908</w:t>
            </w:r>
          </w:p>
        </w:tc>
        <w:tc>
          <w:tcPr>
            <w:tcW w:w="516" w:type="pct"/>
            <w:shd w:val="clear" w:color="auto" w:fill="auto"/>
          </w:tcPr>
          <w:p w:rsidR="00A71CF8" w:rsidRPr="007D05E0" w:rsidRDefault="007D05E0" w:rsidP="007D05E0">
            <w:pPr>
              <w:jc w:val="right"/>
              <w:rPr>
                <w:sz w:val="20"/>
                <w:szCs w:val="20"/>
              </w:rPr>
            </w:pPr>
            <w:r>
              <w:rPr>
                <w:sz w:val="20"/>
                <w:szCs w:val="20"/>
              </w:rPr>
              <w:t>967</w:t>
            </w:r>
            <w:r w:rsidR="001C127B" w:rsidRPr="007D05E0">
              <w:rPr>
                <w:sz w:val="20"/>
                <w:szCs w:val="20"/>
              </w:rPr>
              <w:t>,</w:t>
            </w:r>
            <w:r>
              <w:rPr>
                <w:sz w:val="20"/>
                <w:szCs w:val="20"/>
              </w:rPr>
              <w:t>150</w:t>
            </w:r>
          </w:p>
        </w:tc>
      </w:tr>
      <w:tr w:rsidR="00A71CF8" w:rsidRPr="00A92B13" w:rsidTr="00D00585">
        <w:trPr>
          <w:trHeight w:val="253"/>
        </w:trPr>
        <w:tc>
          <w:tcPr>
            <w:tcW w:w="3409" w:type="pct"/>
            <w:gridSpan w:val="5"/>
            <w:tcBorders>
              <w:top w:val="double" w:sz="4" w:space="0" w:color="auto"/>
            </w:tcBorders>
          </w:tcPr>
          <w:p w:rsidR="00A71CF8" w:rsidRPr="00A92B13" w:rsidRDefault="00A71CF8" w:rsidP="00A52A7D">
            <w:pPr>
              <w:rPr>
                <w:sz w:val="20"/>
                <w:szCs w:val="20"/>
              </w:rPr>
            </w:pPr>
            <w:r w:rsidRPr="00A92B13">
              <w:rPr>
                <w:b/>
                <w:sz w:val="20"/>
                <w:szCs w:val="20"/>
              </w:rPr>
              <w:t>Total GEF Resources</w:t>
            </w:r>
          </w:p>
        </w:tc>
        <w:tc>
          <w:tcPr>
            <w:tcW w:w="602" w:type="pct"/>
            <w:shd w:val="clear" w:color="auto" w:fill="auto"/>
          </w:tcPr>
          <w:p w:rsidR="00A71CF8" w:rsidRPr="007D05E0" w:rsidRDefault="00AA2485" w:rsidP="007D05E0">
            <w:pPr>
              <w:jc w:val="right"/>
              <w:rPr>
                <w:b/>
                <w:sz w:val="20"/>
                <w:szCs w:val="20"/>
              </w:rPr>
            </w:pPr>
            <w:r w:rsidRPr="007D05E0">
              <w:rPr>
                <w:b/>
                <w:sz w:val="20"/>
                <w:szCs w:val="20"/>
              </w:rPr>
              <w:t>3,</w:t>
            </w:r>
            <w:r w:rsidR="007D05E0">
              <w:rPr>
                <w:b/>
                <w:sz w:val="20"/>
                <w:szCs w:val="20"/>
              </w:rPr>
              <w:t>340,320</w:t>
            </w:r>
          </w:p>
        </w:tc>
        <w:tc>
          <w:tcPr>
            <w:tcW w:w="473" w:type="pct"/>
            <w:shd w:val="clear" w:color="auto" w:fill="auto"/>
          </w:tcPr>
          <w:p w:rsidR="00A71CF8" w:rsidRPr="007D05E0" w:rsidRDefault="007D05E0" w:rsidP="007D05E0">
            <w:pPr>
              <w:jc w:val="right"/>
              <w:rPr>
                <w:b/>
                <w:sz w:val="20"/>
                <w:szCs w:val="20"/>
              </w:rPr>
            </w:pPr>
            <w:r>
              <w:rPr>
                <w:b/>
                <w:sz w:val="20"/>
                <w:szCs w:val="20"/>
              </w:rPr>
              <w:t>317</w:t>
            </w:r>
            <w:r w:rsidR="00AA2485" w:rsidRPr="007D05E0">
              <w:rPr>
                <w:b/>
                <w:sz w:val="20"/>
                <w:szCs w:val="20"/>
              </w:rPr>
              <w:t>,</w:t>
            </w:r>
            <w:r>
              <w:rPr>
                <w:b/>
                <w:sz w:val="20"/>
                <w:szCs w:val="20"/>
              </w:rPr>
              <w:t>330</w:t>
            </w:r>
          </w:p>
        </w:tc>
        <w:tc>
          <w:tcPr>
            <w:tcW w:w="516" w:type="pct"/>
            <w:shd w:val="clear" w:color="auto" w:fill="auto"/>
          </w:tcPr>
          <w:p w:rsidR="00A71CF8" w:rsidRPr="007D05E0" w:rsidRDefault="007D05E0" w:rsidP="007D05E0">
            <w:pPr>
              <w:jc w:val="right"/>
              <w:rPr>
                <w:b/>
                <w:sz w:val="20"/>
                <w:szCs w:val="20"/>
              </w:rPr>
            </w:pPr>
            <w:r>
              <w:rPr>
                <w:b/>
                <w:sz w:val="20"/>
                <w:szCs w:val="20"/>
              </w:rPr>
              <w:t>3</w:t>
            </w:r>
            <w:r w:rsidR="001C127B" w:rsidRPr="007D05E0">
              <w:rPr>
                <w:b/>
                <w:sz w:val="20"/>
                <w:szCs w:val="20"/>
              </w:rPr>
              <w:t>,</w:t>
            </w:r>
            <w:r>
              <w:rPr>
                <w:b/>
                <w:sz w:val="20"/>
                <w:szCs w:val="20"/>
              </w:rPr>
              <w:t>6</w:t>
            </w:r>
            <w:r w:rsidR="00AA2485" w:rsidRPr="007D05E0">
              <w:rPr>
                <w:b/>
                <w:sz w:val="20"/>
                <w:szCs w:val="20"/>
              </w:rPr>
              <w:t>57</w:t>
            </w:r>
            <w:r w:rsidR="001C127B" w:rsidRPr="007D05E0">
              <w:rPr>
                <w:b/>
                <w:sz w:val="20"/>
                <w:szCs w:val="20"/>
              </w:rPr>
              <w:t>,</w:t>
            </w:r>
            <w:r w:rsidR="00AA2485" w:rsidRPr="007D05E0">
              <w:rPr>
                <w:b/>
                <w:sz w:val="20"/>
                <w:szCs w:val="20"/>
              </w:rPr>
              <w:t>650</w:t>
            </w:r>
          </w:p>
        </w:tc>
      </w:tr>
    </w:tbl>
    <w:p w:rsidR="00D245A7" w:rsidRPr="008B5FF0" w:rsidRDefault="008A0460" w:rsidP="00A52A7D">
      <w:pPr>
        <w:pStyle w:val="Footer"/>
        <w:numPr>
          <w:ilvl w:val="0"/>
          <w:numId w:val="3"/>
        </w:numPr>
        <w:tabs>
          <w:tab w:val="clear" w:pos="4320"/>
          <w:tab w:val="clear" w:pos="8640"/>
        </w:tabs>
        <w:rPr>
          <w:bCs/>
          <w:sz w:val="18"/>
          <w:szCs w:val="18"/>
          <w:highlight w:val="green"/>
          <w:lang w:val="en-US"/>
        </w:rPr>
      </w:pPr>
      <w:r w:rsidRPr="00A92B13">
        <w:rPr>
          <w:bCs/>
          <w:sz w:val="18"/>
          <w:szCs w:val="18"/>
          <w:lang w:val="en-US"/>
        </w:rPr>
        <w:t xml:space="preserve">Refer to the </w:t>
      </w:r>
      <w:hyperlink r:id="rId15" w:history="1">
        <w:r w:rsidRPr="00A92B13">
          <w:rPr>
            <w:rStyle w:val="Hyperlink"/>
            <w:bCs/>
            <w:color w:val="auto"/>
            <w:sz w:val="18"/>
            <w:szCs w:val="18"/>
            <w:lang w:val="en-US"/>
          </w:rPr>
          <w:t xml:space="preserve">Fee Policy for GEF </w:t>
        </w:r>
        <w:r w:rsidR="00DE101F" w:rsidRPr="00A92B13">
          <w:rPr>
            <w:rStyle w:val="Hyperlink"/>
            <w:bCs/>
            <w:color w:val="auto"/>
            <w:sz w:val="18"/>
            <w:szCs w:val="18"/>
            <w:lang w:val="en-US"/>
          </w:rPr>
          <w:t>Partner</w:t>
        </w:r>
        <w:r w:rsidRPr="00A92B13">
          <w:rPr>
            <w:rStyle w:val="Hyperlink"/>
            <w:bCs/>
            <w:color w:val="auto"/>
            <w:sz w:val="18"/>
            <w:szCs w:val="18"/>
            <w:lang w:val="en-US"/>
          </w:rPr>
          <w:t xml:space="preserve"> Agencies</w:t>
        </w:r>
      </w:hyperlink>
      <w:r w:rsidR="00F36515">
        <w:rPr>
          <w:bCs/>
          <w:sz w:val="18"/>
          <w:szCs w:val="18"/>
          <w:lang w:val="en-US"/>
        </w:rPr>
        <w:t>.</w:t>
      </w:r>
      <w:r w:rsidR="00360D36">
        <w:rPr>
          <w:bCs/>
          <w:sz w:val="18"/>
          <w:szCs w:val="18"/>
          <w:lang w:val="en-US"/>
        </w:rPr>
        <w:tab/>
      </w:r>
      <w:r w:rsidR="00360D36" w:rsidRPr="008B5FF0">
        <w:rPr>
          <w:bCs/>
          <w:sz w:val="18"/>
          <w:szCs w:val="18"/>
          <w:highlight w:val="green"/>
          <w:lang w:val="en-US"/>
        </w:rPr>
        <w:t xml:space="preserve">+includes total of US$ 219,000 of Climate Change allocation under the marginal flexibility approach.  </w:t>
      </w:r>
    </w:p>
    <w:p w:rsidR="001923F4" w:rsidRPr="00A92B13" w:rsidRDefault="001923F4" w:rsidP="00A52A7D">
      <w:pPr>
        <w:pStyle w:val="Footer"/>
        <w:tabs>
          <w:tab w:val="clear" w:pos="4320"/>
          <w:tab w:val="clear" w:pos="8640"/>
        </w:tabs>
        <w:rPr>
          <w:bCs/>
          <w:sz w:val="18"/>
          <w:szCs w:val="18"/>
          <w:lang w:val="en-US"/>
        </w:rPr>
      </w:pPr>
    </w:p>
    <w:p w:rsidR="00181537" w:rsidRPr="00A92B13" w:rsidRDefault="0076121E" w:rsidP="00A52A7D">
      <w:pPr>
        <w:pStyle w:val="GEFTableHeading"/>
        <w:rPr>
          <w:color w:val="auto"/>
        </w:rPr>
      </w:pPr>
      <w:r w:rsidRPr="00A92B13">
        <w:rPr>
          <w:color w:val="auto"/>
        </w:rPr>
        <w:t xml:space="preserve">E. </w:t>
      </w:r>
      <w:r w:rsidR="00181537" w:rsidRPr="00A92B13">
        <w:rPr>
          <w:color w:val="auto"/>
        </w:rPr>
        <w:t xml:space="preserve"> Project preparation grant (ppg)</w:t>
      </w:r>
      <w:r w:rsidR="007F44AA" w:rsidRPr="00A92B13">
        <w:rPr>
          <w:rStyle w:val="FootnoteReference"/>
          <w:b w:val="0"/>
          <w:smallCaps w:val="0"/>
          <w:color w:val="auto"/>
        </w:rPr>
        <w:footnoteReference w:id="11"/>
      </w:r>
    </w:p>
    <w:p w:rsidR="00486C68" w:rsidRPr="00A92B13" w:rsidRDefault="00D54E10" w:rsidP="00A52A7D">
      <w:pPr>
        <w:pStyle w:val="Footer"/>
        <w:tabs>
          <w:tab w:val="clear" w:pos="4320"/>
          <w:tab w:val="clear" w:pos="8640"/>
        </w:tabs>
        <w:ind w:left="-720"/>
        <w:rPr>
          <w:sz w:val="20"/>
          <w:szCs w:val="20"/>
          <w:lang w:val="en-US"/>
        </w:rPr>
      </w:pPr>
      <w:r w:rsidRPr="00A92B13">
        <w:rPr>
          <w:sz w:val="22"/>
          <w:szCs w:val="22"/>
          <w:lang w:val="en-US"/>
        </w:rPr>
        <w:t xml:space="preserve">     </w:t>
      </w:r>
      <w:r w:rsidR="00A61885" w:rsidRPr="00A92B13">
        <w:rPr>
          <w:sz w:val="22"/>
          <w:szCs w:val="22"/>
          <w:lang w:val="en-US"/>
        </w:rPr>
        <w:t>Is Project Preparation Grant requested? Yes</w:t>
      </w:r>
      <w:r w:rsidR="00A61885" w:rsidRPr="00A92B13">
        <w:rPr>
          <w:sz w:val="20"/>
          <w:szCs w:val="20"/>
        </w:rPr>
        <w:t xml:space="preserve"> </w:t>
      </w:r>
      <w:r w:rsidR="00580913" w:rsidRPr="00A92B13">
        <w:rPr>
          <w:sz w:val="20"/>
          <w:szCs w:val="20"/>
        </w:rPr>
        <w:fldChar w:fldCharType="begin">
          <w:ffData>
            <w:name w:val="PPG_requested_yes"/>
            <w:enabled/>
            <w:calcOnExit w:val="0"/>
            <w:checkBox>
              <w:sizeAuto/>
              <w:default w:val="1"/>
            </w:checkBox>
          </w:ffData>
        </w:fldChar>
      </w:r>
      <w:bookmarkStart w:id="9" w:name="PPG_requested_yes"/>
      <w:r w:rsidR="00580913" w:rsidRPr="00A92B13">
        <w:rPr>
          <w:sz w:val="20"/>
          <w:szCs w:val="20"/>
        </w:rPr>
        <w:instrText xml:space="preserve"> FORMCHECKBOX </w:instrText>
      </w:r>
      <w:r w:rsidR="00795566">
        <w:rPr>
          <w:sz w:val="20"/>
          <w:szCs w:val="20"/>
        </w:rPr>
      </w:r>
      <w:r w:rsidR="00795566">
        <w:rPr>
          <w:sz w:val="20"/>
          <w:szCs w:val="20"/>
        </w:rPr>
        <w:fldChar w:fldCharType="separate"/>
      </w:r>
      <w:r w:rsidR="00580913" w:rsidRPr="00A92B13">
        <w:rPr>
          <w:sz w:val="20"/>
          <w:szCs w:val="20"/>
        </w:rPr>
        <w:fldChar w:fldCharType="end"/>
      </w:r>
      <w:bookmarkEnd w:id="9"/>
      <w:r w:rsidR="00A61885" w:rsidRPr="00A92B13">
        <w:rPr>
          <w:sz w:val="20"/>
          <w:szCs w:val="20"/>
        </w:rPr>
        <w:t xml:space="preserve">   </w:t>
      </w:r>
      <w:r w:rsidR="00A61885" w:rsidRPr="00A92B13">
        <w:rPr>
          <w:sz w:val="20"/>
          <w:szCs w:val="20"/>
          <w:lang w:val="en-US"/>
        </w:rPr>
        <w:t>No</w:t>
      </w:r>
      <w:r w:rsidR="00A61885" w:rsidRPr="00A92B13">
        <w:rPr>
          <w:sz w:val="20"/>
          <w:szCs w:val="20"/>
        </w:rPr>
        <w:t xml:space="preserve"> </w:t>
      </w:r>
      <w:r w:rsidR="00774E40" w:rsidRPr="00A92B13">
        <w:rPr>
          <w:sz w:val="20"/>
          <w:szCs w:val="20"/>
        </w:rPr>
        <w:fldChar w:fldCharType="begin">
          <w:ffData>
            <w:name w:val="PPG_requested_no"/>
            <w:enabled/>
            <w:calcOnExit w:val="0"/>
            <w:checkBox>
              <w:sizeAuto/>
              <w:default w:val="0"/>
            </w:checkBox>
          </w:ffData>
        </w:fldChar>
      </w:r>
      <w:bookmarkStart w:id="10" w:name="PPG_requested_no"/>
      <w:r w:rsidR="00774E40" w:rsidRPr="00A92B13">
        <w:rPr>
          <w:sz w:val="20"/>
          <w:szCs w:val="20"/>
        </w:rPr>
        <w:instrText xml:space="preserve"> FORMCHECKBOX </w:instrText>
      </w:r>
      <w:r w:rsidR="00795566">
        <w:rPr>
          <w:sz w:val="20"/>
          <w:szCs w:val="20"/>
        </w:rPr>
      </w:r>
      <w:r w:rsidR="00795566">
        <w:rPr>
          <w:sz w:val="20"/>
          <w:szCs w:val="20"/>
        </w:rPr>
        <w:fldChar w:fldCharType="separate"/>
      </w:r>
      <w:r w:rsidR="00774E40" w:rsidRPr="00A92B13">
        <w:rPr>
          <w:sz w:val="20"/>
          <w:szCs w:val="20"/>
        </w:rPr>
        <w:fldChar w:fldCharType="end"/>
      </w:r>
      <w:bookmarkEnd w:id="10"/>
      <w:r w:rsidR="00A61885" w:rsidRPr="00A92B13">
        <w:rPr>
          <w:sz w:val="20"/>
          <w:szCs w:val="20"/>
          <w:lang w:val="en-US"/>
        </w:rPr>
        <w:t xml:space="preserve"> If no, </w:t>
      </w:r>
      <w:r w:rsidR="001C7FEA" w:rsidRPr="00A92B13">
        <w:rPr>
          <w:sz w:val="20"/>
          <w:szCs w:val="20"/>
          <w:lang w:val="en-US"/>
        </w:rPr>
        <w:t>skip item E.</w:t>
      </w:r>
    </w:p>
    <w:p w:rsidR="00A61885" w:rsidRPr="00A92B13" w:rsidRDefault="00A61885" w:rsidP="00A52A7D">
      <w:pPr>
        <w:pStyle w:val="Footer"/>
        <w:tabs>
          <w:tab w:val="clear" w:pos="4320"/>
          <w:tab w:val="clear" w:pos="8640"/>
        </w:tabs>
        <w:ind w:left="-720"/>
        <w:rPr>
          <w:sz w:val="22"/>
          <w:szCs w:val="22"/>
          <w:lang w:val="en-US"/>
        </w:rPr>
      </w:pPr>
    </w:p>
    <w:p w:rsidR="006F3B05" w:rsidRPr="00A92B13" w:rsidRDefault="006F3B05" w:rsidP="00A52A7D">
      <w:pPr>
        <w:pStyle w:val="Footer"/>
        <w:tabs>
          <w:tab w:val="clear" w:pos="4320"/>
          <w:tab w:val="clear" w:pos="8640"/>
        </w:tabs>
        <w:spacing w:after="80"/>
        <w:ind w:left="-720"/>
        <w:rPr>
          <w:b/>
          <w:sz w:val="22"/>
          <w:szCs w:val="22"/>
          <w:lang w:val="en-US"/>
        </w:rPr>
      </w:pPr>
      <w:r w:rsidRPr="00A92B13">
        <w:rPr>
          <w:b/>
          <w:smallCaps/>
          <w:sz w:val="22"/>
          <w:szCs w:val="22"/>
        </w:rPr>
        <w:t>PPG  Amount requested by agency</w:t>
      </w:r>
      <w:r w:rsidR="00C36288" w:rsidRPr="00A92B13">
        <w:rPr>
          <w:b/>
          <w:smallCaps/>
          <w:sz w:val="22"/>
          <w:szCs w:val="22"/>
          <w:lang w:val="en-US"/>
        </w:rPr>
        <w:t>(ies)</w:t>
      </w:r>
      <w:r w:rsidRPr="00A92B13">
        <w:rPr>
          <w:b/>
          <w:smallCaps/>
          <w:sz w:val="22"/>
          <w:szCs w:val="22"/>
        </w:rPr>
        <w:t xml:space="preserve">, </w:t>
      </w:r>
      <w:r w:rsidR="00F43951" w:rsidRPr="00A92B13">
        <w:rPr>
          <w:b/>
          <w:smallCaps/>
          <w:sz w:val="22"/>
          <w:szCs w:val="22"/>
          <w:lang w:val="en-US"/>
        </w:rPr>
        <w:t xml:space="preserve">Trust Fund, </w:t>
      </w:r>
      <w:r w:rsidRPr="00A92B13">
        <w:rPr>
          <w:b/>
          <w:smallCaps/>
          <w:sz w:val="22"/>
          <w:szCs w:val="22"/>
        </w:rPr>
        <w:t xml:space="preserve"> country</w:t>
      </w:r>
      <w:r w:rsidR="00C36288" w:rsidRPr="00A92B13">
        <w:rPr>
          <w:b/>
          <w:smallCaps/>
          <w:sz w:val="22"/>
          <w:szCs w:val="22"/>
          <w:lang w:val="en-US"/>
        </w:rPr>
        <w:t>(ies)</w:t>
      </w:r>
      <w:r w:rsidR="00F43951" w:rsidRPr="00A92B13">
        <w:rPr>
          <w:b/>
          <w:smallCaps/>
          <w:sz w:val="22"/>
          <w:szCs w:val="22"/>
          <w:lang w:val="en-US"/>
        </w:rPr>
        <w:t xml:space="preserve"> and </w:t>
      </w:r>
      <w:r w:rsidR="00C36288" w:rsidRPr="00A92B13">
        <w:rPr>
          <w:b/>
          <w:smallCaps/>
          <w:sz w:val="22"/>
          <w:szCs w:val="22"/>
          <w:lang w:val="en-US"/>
        </w:rPr>
        <w:t xml:space="preserve">the Programming </w:t>
      </w:r>
      <w:r w:rsidR="00F43951" w:rsidRPr="00A92B13">
        <w:rPr>
          <w:b/>
          <w:smallCaps/>
          <w:sz w:val="22"/>
          <w:szCs w:val="22"/>
          <w:lang w:val="en-US"/>
        </w:rPr>
        <w:t xml:space="preserve"> of funds</w:t>
      </w:r>
    </w:p>
    <w:tbl>
      <w:tblPr>
        <w:tblW w:w="1039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828"/>
        <w:gridCol w:w="1540"/>
        <w:gridCol w:w="1910"/>
        <w:gridCol w:w="1910"/>
        <w:gridCol w:w="1242"/>
        <w:gridCol w:w="955"/>
        <w:gridCol w:w="1050"/>
      </w:tblGrid>
      <w:tr w:rsidR="00C67AC1" w:rsidRPr="00A92B13" w:rsidTr="00D00585">
        <w:trPr>
          <w:trHeight w:val="224"/>
        </w:trPr>
        <w:tc>
          <w:tcPr>
            <w:tcW w:w="10392" w:type="dxa"/>
            <w:gridSpan w:val="8"/>
            <w:vAlign w:val="center"/>
          </w:tcPr>
          <w:p w:rsidR="00C67AC1" w:rsidRPr="00A92B13" w:rsidRDefault="00C67AC1" w:rsidP="00BF6C25">
            <w:pPr>
              <w:spacing w:after="80"/>
              <w:jc w:val="center"/>
              <w:rPr>
                <w:b/>
                <w:sz w:val="20"/>
                <w:szCs w:val="20"/>
              </w:rPr>
            </w:pPr>
            <w:r w:rsidRPr="00A92B13">
              <w:rPr>
                <w:b/>
                <w:sz w:val="20"/>
                <w:szCs w:val="20"/>
              </w:rPr>
              <w:t>Project Preparation Grant amount requested:   $</w:t>
            </w:r>
            <w:r w:rsidR="00580913" w:rsidRPr="008069BD">
              <w:rPr>
                <w:rStyle w:val="GEFFieldtoFilloutChar"/>
                <w:color w:val="auto"/>
                <w:sz w:val="20"/>
                <w:szCs w:val="20"/>
              </w:rPr>
              <w:t>1</w:t>
            </w:r>
            <w:r w:rsidR="00BF6C25">
              <w:rPr>
                <w:rStyle w:val="GEFFieldtoFilloutChar"/>
                <w:color w:val="auto"/>
                <w:sz w:val="20"/>
                <w:szCs w:val="20"/>
              </w:rPr>
              <w:t>30,000</w:t>
            </w:r>
            <w:r w:rsidRPr="00A92B13">
              <w:rPr>
                <w:sz w:val="20"/>
                <w:szCs w:val="20"/>
              </w:rPr>
              <w:t xml:space="preserve">                                 PPG Agency Fee: </w:t>
            </w:r>
            <w:r w:rsidR="00580913" w:rsidRPr="00A92B13">
              <w:rPr>
                <w:sz w:val="20"/>
                <w:szCs w:val="20"/>
              </w:rPr>
              <w:t>$</w:t>
            </w:r>
            <w:r w:rsidR="008069BD">
              <w:rPr>
                <w:sz w:val="20"/>
                <w:szCs w:val="20"/>
              </w:rPr>
              <w:t>1</w:t>
            </w:r>
            <w:r w:rsidR="00BF6C25">
              <w:rPr>
                <w:sz w:val="20"/>
                <w:szCs w:val="20"/>
              </w:rPr>
              <w:t>2</w:t>
            </w:r>
            <w:r w:rsidR="008069BD">
              <w:rPr>
                <w:sz w:val="20"/>
                <w:szCs w:val="20"/>
              </w:rPr>
              <w:t>,</w:t>
            </w:r>
            <w:r w:rsidR="00BF6C25">
              <w:rPr>
                <w:sz w:val="20"/>
                <w:szCs w:val="20"/>
              </w:rPr>
              <w:t>350</w:t>
            </w:r>
          </w:p>
        </w:tc>
      </w:tr>
      <w:tr w:rsidR="007035F6" w:rsidRPr="00A92B13" w:rsidTr="00D00585">
        <w:trPr>
          <w:trHeight w:val="224"/>
        </w:trPr>
        <w:tc>
          <w:tcPr>
            <w:tcW w:w="957" w:type="dxa"/>
            <w:vMerge w:val="restart"/>
            <w:vAlign w:val="center"/>
          </w:tcPr>
          <w:p w:rsidR="007035F6" w:rsidRPr="00A92B13" w:rsidRDefault="007035F6" w:rsidP="00A52A7D">
            <w:pPr>
              <w:spacing w:after="80"/>
              <w:jc w:val="center"/>
              <w:rPr>
                <w:b/>
                <w:sz w:val="20"/>
                <w:szCs w:val="20"/>
              </w:rPr>
            </w:pPr>
            <w:r w:rsidRPr="00A92B13">
              <w:rPr>
                <w:b/>
                <w:sz w:val="20"/>
                <w:szCs w:val="20"/>
              </w:rPr>
              <w:t>GEF Agency</w:t>
            </w:r>
          </w:p>
        </w:tc>
        <w:tc>
          <w:tcPr>
            <w:tcW w:w="828" w:type="dxa"/>
            <w:vMerge w:val="restart"/>
            <w:shd w:val="clear" w:color="auto" w:fill="auto"/>
            <w:vAlign w:val="center"/>
          </w:tcPr>
          <w:p w:rsidR="007035F6" w:rsidRPr="00A92B13" w:rsidRDefault="007035F6" w:rsidP="00A52A7D">
            <w:pPr>
              <w:spacing w:after="80"/>
              <w:jc w:val="center"/>
              <w:rPr>
                <w:b/>
                <w:sz w:val="20"/>
                <w:szCs w:val="20"/>
              </w:rPr>
            </w:pPr>
            <w:r w:rsidRPr="00A92B13">
              <w:rPr>
                <w:b/>
                <w:sz w:val="20"/>
                <w:szCs w:val="20"/>
              </w:rPr>
              <w:t>Trust Fund</w:t>
            </w:r>
          </w:p>
        </w:tc>
        <w:tc>
          <w:tcPr>
            <w:tcW w:w="1540" w:type="dxa"/>
            <w:vMerge w:val="restart"/>
            <w:shd w:val="clear" w:color="auto" w:fill="auto"/>
            <w:vAlign w:val="center"/>
          </w:tcPr>
          <w:p w:rsidR="007035F6" w:rsidRPr="00A92B13" w:rsidRDefault="007035F6" w:rsidP="00A52A7D">
            <w:pPr>
              <w:spacing w:after="80"/>
              <w:ind w:right="-108"/>
              <w:jc w:val="center"/>
              <w:rPr>
                <w:b/>
                <w:sz w:val="20"/>
                <w:szCs w:val="20"/>
              </w:rPr>
            </w:pPr>
            <w:r w:rsidRPr="00A92B13">
              <w:rPr>
                <w:b/>
                <w:sz w:val="20"/>
                <w:szCs w:val="20"/>
              </w:rPr>
              <w:t xml:space="preserve">Country/ </w:t>
            </w:r>
          </w:p>
          <w:p w:rsidR="007035F6" w:rsidRPr="00A92B13" w:rsidRDefault="007035F6" w:rsidP="00A52A7D">
            <w:pPr>
              <w:spacing w:after="80"/>
              <w:ind w:right="-108"/>
              <w:jc w:val="center"/>
              <w:rPr>
                <w:sz w:val="20"/>
                <w:szCs w:val="20"/>
              </w:rPr>
            </w:pPr>
            <w:r w:rsidRPr="00A92B13">
              <w:rPr>
                <w:b/>
                <w:sz w:val="20"/>
                <w:szCs w:val="20"/>
              </w:rPr>
              <w:t>Regional/Global</w:t>
            </w:r>
            <w:r w:rsidRPr="00A92B13">
              <w:rPr>
                <w:sz w:val="20"/>
                <w:szCs w:val="20"/>
              </w:rPr>
              <w:t xml:space="preserve"> </w:t>
            </w:r>
          </w:p>
        </w:tc>
        <w:tc>
          <w:tcPr>
            <w:tcW w:w="1910" w:type="dxa"/>
            <w:vMerge w:val="restart"/>
            <w:shd w:val="clear" w:color="auto" w:fill="auto"/>
            <w:vAlign w:val="center"/>
          </w:tcPr>
          <w:p w:rsidR="007035F6" w:rsidRPr="00A92B13" w:rsidRDefault="007035F6" w:rsidP="00A52A7D">
            <w:pPr>
              <w:jc w:val="center"/>
              <w:rPr>
                <w:b/>
                <w:sz w:val="20"/>
                <w:szCs w:val="20"/>
              </w:rPr>
            </w:pPr>
            <w:r w:rsidRPr="00A92B13">
              <w:rPr>
                <w:b/>
                <w:sz w:val="20"/>
                <w:szCs w:val="20"/>
              </w:rPr>
              <w:t>Focal Area</w:t>
            </w:r>
          </w:p>
        </w:tc>
        <w:tc>
          <w:tcPr>
            <w:tcW w:w="1910" w:type="dxa"/>
            <w:vMerge w:val="restart"/>
            <w:shd w:val="clear" w:color="auto" w:fill="auto"/>
            <w:vAlign w:val="center"/>
          </w:tcPr>
          <w:p w:rsidR="007035F6" w:rsidRPr="00A92B13" w:rsidRDefault="007035F6" w:rsidP="00A52A7D">
            <w:pPr>
              <w:jc w:val="center"/>
              <w:rPr>
                <w:b/>
                <w:sz w:val="20"/>
                <w:szCs w:val="20"/>
              </w:rPr>
            </w:pPr>
            <w:r w:rsidRPr="00A92B13">
              <w:rPr>
                <w:b/>
                <w:sz w:val="20"/>
                <w:szCs w:val="20"/>
              </w:rPr>
              <w:t>Programming</w:t>
            </w:r>
          </w:p>
          <w:p w:rsidR="007035F6" w:rsidRPr="00A92B13" w:rsidRDefault="007035F6" w:rsidP="00A52A7D">
            <w:pPr>
              <w:jc w:val="center"/>
              <w:rPr>
                <w:b/>
                <w:sz w:val="20"/>
                <w:szCs w:val="20"/>
              </w:rPr>
            </w:pPr>
            <w:r w:rsidRPr="00A92B13">
              <w:rPr>
                <w:b/>
                <w:sz w:val="20"/>
                <w:szCs w:val="20"/>
              </w:rPr>
              <w:t xml:space="preserve"> of Funds</w:t>
            </w:r>
          </w:p>
        </w:tc>
        <w:tc>
          <w:tcPr>
            <w:tcW w:w="3247" w:type="dxa"/>
            <w:gridSpan w:val="3"/>
            <w:shd w:val="clear" w:color="auto" w:fill="auto"/>
            <w:vAlign w:val="center"/>
          </w:tcPr>
          <w:p w:rsidR="007035F6" w:rsidRPr="00A92B13" w:rsidRDefault="007035F6" w:rsidP="00A52A7D">
            <w:pPr>
              <w:spacing w:after="80"/>
              <w:jc w:val="center"/>
              <w:rPr>
                <w:b/>
                <w:sz w:val="20"/>
                <w:szCs w:val="20"/>
              </w:rPr>
            </w:pPr>
            <w:r w:rsidRPr="00A92B13">
              <w:rPr>
                <w:b/>
                <w:sz w:val="20"/>
                <w:szCs w:val="20"/>
              </w:rPr>
              <w:t>(in $)</w:t>
            </w:r>
          </w:p>
        </w:tc>
      </w:tr>
      <w:tr w:rsidR="007035F6" w:rsidRPr="00A92B13" w:rsidTr="00D00585">
        <w:trPr>
          <w:trHeight w:val="277"/>
        </w:trPr>
        <w:tc>
          <w:tcPr>
            <w:tcW w:w="957" w:type="dxa"/>
            <w:vMerge/>
          </w:tcPr>
          <w:p w:rsidR="007035F6" w:rsidRPr="00A92B13" w:rsidRDefault="007035F6" w:rsidP="00A52A7D">
            <w:pPr>
              <w:jc w:val="right"/>
              <w:rPr>
                <w:b/>
                <w:smallCaps/>
                <w:sz w:val="20"/>
                <w:szCs w:val="20"/>
              </w:rPr>
            </w:pPr>
          </w:p>
        </w:tc>
        <w:tc>
          <w:tcPr>
            <w:tcW w:w="828" w:type="dxa"/>
            <w:vMerge/>
            <w:shd w:val="clear" w:color="auto" w:fill="auto"/>
          </w:tcPr>
          <w:p w:rsidR="007035F6" w:rsidRPr="00A92B13" w:rsidRDefault="007035F6" w:rsidP="00A52A7D">
            <w:pPr>
              <w:jc w:val="right"/>
              <w:rPr>
                <w:b/>
                <w:smallCaps/>
                <w:sz w:val="20"/>
                <w:szCs w:val="20"/>
              </w:rPr>
            </w:pPr>
          </w:p>
        </w:tc>
        <w:tc>
          <w:tcPr>
            <w:tcW w:w="1540" w:type="dxa"/>
            <w:vMerge/>
            <w:shd w:val="clear" w:color="auto" w:fill="auto"/>
          </w:tcPr>
          <w:p w:rsidR="007035F6" w:rsidRPr="00A92B13" w:rsidRDefault="007035F6" w:rsidP="00A52A7D">
            <w:pPr>
              <w:jc w:val="right"/>
              <w:rPr>
                <w:b/>
                <w:smallCaps/>
                <w:sz w:val="20"/>
                <w:szCs w:val="20"/>
              </w:rPr>
            </w:pPr>
          </w:p>
        </w:tc>
        <w:tc>
          <w:tcPr>
            <w:tcW w:w="1910" w:type="dxa"/>
            <w:vMerge/>
            <w:shd w:val="clear" w:color="auto" w:fill="auto"/>
          </w:tcPr>
          <w:p w:rsidR="007035F6" w:rsidRPr="00A92B13" w:rsidRDefault="007035F6" w:rsidP="00A52A7D">
            <w:pPr>
              <w:jc w:val="right"/>
              <w:rPr>
                <w:b/>
                <w:sz w:val="20"/>
                <w:szCs w:val="20"/>
              </w:rPr>
            </w:pPr>
          </w:p>
        </w:tc>
        <w:tc>
          <w:tcPr>
            <w:tcW w:w="1910" w:type="dxa"/>
            <w:vMerge/>
            <w:shd w:val="clear" w:color="auto" w:fill="auto"/>
          </w:tcPr>
          <w:p w:rsidR="007035F6" w:rsidRPr="00A92B13" w:rsidRDefault="007035F6" w:rsidP="00A52A7D">
            <w:pPr>
              <w:jc w:val="right"/>
              <w:rPr>
                <w:b/>
                <w:sz w:val="20"/>
                <w:szCs w:val="20"/>
              </w:rPr>
            </w:pPr>
          </w:p>
        </w:tc>
        <w:tc>
          <w:tcPr>
            <w:tcW w:w="1242" w:type="dxa"/>
            <w:shd w:val="clear" w:color="auto" w:fill="auto"/>
            <w:vAlign w:val="center"/>
          </w:tcPr>
          <w:p w:rsidR="007035F6" w:rsidRPr="00A92B13" w:rsidRDefault="007035F6" w:rsidP="00A52A7D">
            <w:pPr>
              <w:jc w:val="center"/>
              <w:rPr>
                <w:b/>
                <w:sz w:val="20"/>
                <w:szCs w:val="20"/>
              </w:rPr>
            </w:pPr>
          </w:p>
          <w:p w:rsidR="007035F6" w:rsidRPr="00A92B13" w:rsidRDefault="007035F6" w:rsidP="00A52A7D">
            <w:pPr>
              <w:jc w:val="center"/>
              <w:rPr>
                <w:sz w:val="20"/>
                <w:szCs w:val="20"/>
              </w:rPr>
            </w:pPr>
            <w:r w:rsidRPr="00A92B13">
              <w:rPr>
                <w:b/>
                <w:sz w:val="20"/>
                <w:szCs w:val="20"/>
              </w:rPr>
              <w:t xml:space="preserve">PPG </w:t>
            </w:r>
            <w:r w:rsidRPr="00A92B13">
              <w:rPr>
                <w:sz w:val="20"/>
                <w:szCs w:val="20"/>
              </w:rPr>
              <w:t>(a)</w:t>
            </w:r>
          </w:p>
        </w:tc>
        <w:tc>
          <w:tcPr>
            <w:tcW w:w="955" w:type="dxa"/>
            <w:shd w:val="clear" w:color="auto" w:fill="auto"/>
            <w:vAlign w:val="center"/>
          </w:tcPr>
          <w:p w:rsidR="007035F6" w:rsidRPr="00A92B13" w:rsidRDefault="007035F6" w:rsidP="00A52A7D">
            <w:pPr>
              <w:jc w:val="center"/>
              <w:rPr>
                <w:b/>
                <w:sz w:val="20"/>
                <w:szCs w:val="20"/>
              </w:rPr>
            </w:pPr>
            <w:r w:rsidRPr="00A92B13">
              <w:rPr>
                <w:b/>
                <w:sz w:val="20"/>
                <w:szCs w:val="20"/>
              </w:rPr>
              <w:t>Agency</w:t>
            </w:r>
          </w:p>
          <w:p w:rsidR="007035F6" w:rsidRPr="00A92B13" w:rsidRDefault="007035F6" w:rsidP="00A52A7D">
            <w:pPr>
              <w:jc w:val="center"/>
              <w:rPr>
                <w:sz w:val="20"/>
                <w:szCs w:val="20"/>
              </w:rPr>
            </w:pPr>
            <w:r w:rsidRPr="00A92B13">
              <w:rPr>
                <w:b/>
                <w:sz w:val="20"/>
                <w:szCs w:val="20"/>
              </w:rPr>
              <w:t>Fee</w:t>
            </w:r>
            <w:r w:rsidRPr="00A92B13">
              <w:rPr>
                <w:rStyle w:val="FootnoteReference"/>
                <w:b/>
                <w:sz w:val="20"/>
                <w:szCs w:val="20"/>
              </w:rPr>
              <w:footnoteReference w:id="12"/>
            </w:r>
            <w:r w:rsidRPr="00A92B13">
              <w:rPr>
                <w:b/>
                <w:sz w:val="20"/>
                <w:szCs w:val="20"/>
              </w:rPr>
              <w:t xml:space="preserve"> </w:t>
            </w:r>
            <w:r w:rsidRPr="00A92B13">
              <w:rPr>
                <w:sz w:val="20"/>
                <w:szCs w:val="20"/>
              </w:rPr>
              <w:t>(b)</w:t>
            </w:r>
          </w:p>
        </w:tc>
        <w:tc>
          <w:tcPr>
            <w:tcW w:w="1050" w:type="dxa"/>
            <w:shd w:val="clear" w:color="auto" w:fill="auto"/>
            <w:vAlign w:val="center"/>
          </w:tcPr>
          <w:p w:rsidR="007035F6" w:rsidRPr="00A92B13" w:rsidRDefault="007035F6" w:rsidP="00A52A7D">
            <w:pPr>
              <w:jc w:val="center"/>
              <w:rPr>
                <w:b/>
                <w:sz w:val="20"/>
                <w:szCs w:val="20"/>
              </w:rPr>
            </w:pPr>
            <w:r w:rsidRPr="00A92B13">
              <w:rPr>
                <w:b/>
                <w:sz w:val="20"/>
                <w:szCs w:val="20"/>
              </w:rPr>
              <w:t>Total</w:t>
            </w:r>
          </w:p>
          <w:p w:rsidR="007035F6" w:rsidRPr="00A92B13" w:rsidRDefault="007035F6" w:rsidP="00A52A7D">
            <w:pPr>
              <w:jc w:val="center"/>
              <w:rPr>
                <w:sz w:val="20"/>
                <w:szCs w:val="20"/>
              </w:rPr>
            </w:pPr>
            <w:r w:rsidRPr="00A92B13">
              <w:rPr>
                <w:sz w:val="20"/>
                <w:szCs w:val="20"/>
              </w:rPr>
              <w:t>c = a + b</w:t>
            </w:r>
          </w:p>
        </w:tc>
      </w:tr>
      <w:tr w:rsidR="00B229D3" w:rsidRPr="00A92B13" w:rsidTr="00D00585">
        <w:trPr>
          <w:trHeight w:val="253"/>
        </w:trPr>
        <w:tc>
          <w:tcPr>
            <w:tcW w:w="957" w:type="dxa"/>
          </w:tcPr>
          <w:p w:rsidR="00B229D3" w:rsidRPr="00A92B13" w:rsidRDefault="00B229D3" w:rsidP="00A52A7D">
            <w:pPr>
              <w:rPr>
                <w:sz w:val="20"/>
                <w:szCs w:val="20"/>
              </w:rPr>
            </w:pPr>
            <w:r w:rsidRPr="00A92B13">
              <w:rPr>
                <w:sz w:val="20"/>
                <w:szCs w:val="20"/>
              </w:rPr>
              <w:t>UNDP</w:t>
            </w:r>
          </w:p>
        </w:tc>
        <w:tc>
          <w:tcPr>
            <w:tcW w:w="828" w:type="dxa"/>
            <w:shd w:val="clear" w:color="auto" w:fill="auto"/>
            <w:tcMar>
              <w:left w:w="29" w:type="dxa"/>
              <w:right w:w="29" w:type="dxa"/>
            </w:tcMar>
          </w:tcPr>
          <w:p w:rsidR="00B229D3" w:rsidRPr="00A92B13" w:rsidRDefault="00B229D3" w:rsidP="00A52A7D">
            <w:pPr>
              <w:rPr>
                <w:sz w:val="20"/>
                <w:szCs w:val="20"/>
              </w:rPr>
            </w:pPr>
            <w:r w:rsidRPr="00A92B13">
              <w:rPr>
                <w:sz w:val="20"/>
                <w:szCs w:val="20"/>
              </w:rPr>
              <w:t>GEF</w:t>
            </w:r>
            <w:r w:rsidR="002F7F78">
              <w:rPr>
                <w:sz w:val="20"/>
                <w:szCs w:val="20"/>
              </w:rPr>
              <w:t xml:space="preserve"> </w:t>
            </w:r>
            <w:r w:rsidRPr="00A92B13">
              <w:rPr>
                <w:sz w:val="20"/>
                <w:szCs w:val="20"/>
              </w:rPr>
              <w:t>TF</w:t>
            </w:r>
          </w:p>
        </w:tc>
        <w:tc>
          <w:tcPr>
            <w:tcW w:w="1540" w:type="dxa"/>
            <w:shd w:val="clear" w:color="auto" w:fill="auto"/>
          </w:tcPr>
          <w:p w:rsidR="00B229D3" w:rsidRPr="00A92B13" w:rsidRDefault="00DD534D" w:rsidP="00A52A7D">
            <w:pPr>
              <w:rPr>
                <w:sz w:val="20"/>
                <w:szCs w:val="20"/>
              </w:rPr>
            </w:pPr>
            <w:r>
              <w:rPr>
                <w:sz w:val="20"/>
                <w:szCs w:val="20"/>
              </w:rPr>
              <w:t>Cambodia</w:t>
            </w:r>
          </w:p>
        </w:tc>
        <w:tc>
          <w:tcPr>
            <w:tcW w:w="1910" w:type="dxa"/>
            <w:shd w:val="clear" w:color="auto" w:fill="auto"/>
          </w:tcPr>
          <w:p w:rsidR="00B229D3" w:rsidRPr="00A92B13" w:rsidRDefault="00B229D3" w:rsidP="00A52A7D">
            <w:pPr>
              <w:rPr>
                <w:sz w:val="20"/>
                <w:szCs w:val="20"/>
              </w:rPr>
            </w:pPr>
            <w:r w:rsidRPr="00A92B13">
              <w:rPr>
                <w:sz w:val="20"/>
                <w:szCs w:val="20"/>
              </w:rPr>
              <w:t>Biodiversity</w:t>
            </w:r>
          </w:p>
        </w:tc>
        <w:tc>
          <w:tcPr>
            <w:tcW w:w="1910" w:type="dxa"/>
            <w:shd w:val="clear" w:color="auto" w:fill="auto"/>
          </w:tcPr>
          <w:p w:rsidR="00B229D3" w:rsidRPr="00A92B13" w:rsidRDefault="00D333D9" w:rsidP="00BF6C25">
            <w:pPr>
              <w:jc w:val="center"/>
              <w:rPr>
                <w:sz w:val="20"/>
                <w:szCs w:val="20"/>
              </w:rPr>
            </w:pPr>
            <w:r>
              <w:rPr>
                <w:sz w:val="20"/>
                <w:szCs w:val="20"/>
              </w:rPr>
              <w:t>BD</w:t>
            </w:r>
          </w:p>
        </w:tc>
        <w:tc>
          <w:tcPr>
            <w:tcW w:w="1242" w:type="dxa"/>
            <w:shd w:val="clear" w:color="auto" w:fill="auto"/>
          </w:tcPr>
          <w:p w:rsidR="00B229D3" w:rsidRPr="00D2227A" w:rsidRDefault="006D36E4" w:rsidP="006D36E4">
            <w:pPr>
              <w:jc w:val="right"/>
              <w:rPr>
                <w:sz w:val="20"/>
                <w:szCs w:val="20"/>
              </w:rPr>
            </w:pPr>
            <w:r w:rsidRPr="00D2227A">
              <w:rPr>
                <w:sz w:val="20"/>
                <w:szCs w:val="20"/>
              </w:rPr>
              <w:t>100</w:t>
            </w:r>
            <w:r w:rsidR="008069BD" w:rsidRPr="00D2227A">
              <w:rPr>
                <w:sz w:val="20"/>
                <w:szCs w:val="20"/>
              </w:rPr>
              <w:t>,000</w:t>
            </w:r>
          </w:p>
        </w:tc>
        <w:tc>
          <w:tcPr>
            <w:tcW w:w="955" w:type="dxa"/>
            <w:shd w:val="clear" w:color="auto" w:fill="auto"/>
          </w:tcPr>
          <w:p w:rsidR="00B229D3" w:rsidRPr="00D2227A" w:rsidRDefault="006D36E4" w:rsidP="006D36E4">
            <w:pPr>
              <w:jc w:val="right"/>
              <w:rPr>
                <w:sz w:val="20"/>
                <w:szCs w:val="20"/>
              </w:rPr>
            </w:pPr>
            <w:r w:rsidRPr="00D2227A">
              <w:rPr>
                <w:sz w:val="20"/>
                <w:szCs w:val="20"/>
              </w:rPr>
              <w:t>9</w:t>
            </w:r>
            <w:r w:rsidR="008069BD" w:rsidRPr="00D2227A">
              <w:rPr>
                <w:sz w:val="20"/>
                <w:szCs w:val="20"/>
              </w:rPr>
              <w:t>,</w:t>
            </w:r>
            <w:r w:rsidRPr="00D2227A">
              <w:rPr>
                <w:sz w:val="20"/>
                <w:szCs w:val="20"/>
              </w:rPr>
              <w:t>5</w:t>
            </w:r>
            <w:r w:rsidR="008069BD" w:rsidRPr="00D2227A">
              <w:rPr>
                <w:sz w:val="20"/>
                <w:szCs w:val="20"/>
              </w:rPr>
              <w:t>00</w:t>
            </w:r>
          </w:p>
        </w:tc>
        <w:tc>
          <w:tcPr>
            <w:tcW w:w="1050" w:type="dxa"/>
            <w:shd w:val="clear" w:color="auto" w:fill="auto"/>
          </w:tcPr>
          <w:p w:rsidR="00B229D3" w:rsidRPr="00D2227A" w:rsidRDefault="006D36E4" w:rsidP="006D36E4">
            <w:pPr>
              <w:jc w:val="right"/>
              <w:rPr>
                <w:sz w:val="20"/>
                <w:szCs w:val="20"/>
              </w:rPr>
            </w:pPr>
            <w:r w:rsidRPr="00D2227A">
              <w:rPr>
                <w:sz w:val="20"/>
                <w:szCs w:val="20"/>
              </w:rPr>
              <w:t>109</w:t>
            </w:r>
            <w:r w:rsidR="008069BD" w:rsidRPr="00D2227A">
              <w:rPr>
                <w:sz w:val="20"/>
                <w:szCs w:val="20"/>
              </w:rPr>
              <w:t>,</w:t>
            </w:r>
            <w:r w:rsidRPr="00D2227A">
              <w:rPr>
                <w:sz w:val="20"/>
                <w:szCs w:val="20"/>
              </w:rPr>
              <w:t>500</w:t>
            </w:r>
          </w:p>
        </w:tc>
      </w:tr>
      <w:tr w:rsidR="00B229D3" w:rsidRPr="00A92B13" w:rsidTr="00D00585">
        <w:trPr>
          <w:trHeight w:val="253"/>
        </w:trPr>
        <w:tc>
          <w:tcPr>
            <w:tcW w:w="957" w:type="dxa"/>
          </w:tcPr>
          <w:p w:rsidR="00B229D3" w:rsidRPr="00A92B13" w:rsidRDefault="00B229D3" w:rsidP="00A52A7D">
            <w:pPr>
              <w:rPr>
                <w:sz w:val="20"/>
                <w:szCs w:val="20"/>
              </w:rPr>
            </w:pPr>
            <w:r w:rsidRPr="00A92B13">
              <w:rPr>
                <w:sz w:val="20"/>
                <w:szCs w:val="20"/>
              </w:rPr>
              <w:t>UNDP</w:t>
            </w:r>
          </w:p>
        </w:tc>
        <w:tc>
          <w:tcPr>
            <w:tcW w:w="828" w:type="dxa"/>
            <w:shd w:val="clear" w:color="auto" w:fill="auto"/>
            <w:tcMar>
              <w:left w:w="29" w:type="dxa"/>
              <w:right w:w="29" w:type="dxa"/>
            </w:tcMar>
          </w:tcPr>
          <w:p w:rsidR="00B229D3" w:rsidRPr="00A92B13" w:rsidRDefault="00B229D3" w:rsidP="00A52A7D">
            <w:pPr>
              <w:rPr>
                <w:sz w:val="20"/>
                <w:szCs w:val="20"/>
              </w:rPr>
            </w:pPr>
            <w:r w:rsidRPr="00A92B13">
              <w:rPr>
                <w:sz w:val="20"/>
                <w:szCs w:val="20"/>
              </w:rPr>
              <w:t>GEF</w:t>
            </w:r>
            <w:r w:rsidR="002F7F78">
              <w:rPr>
                <w:sz w:val="20"/>
                <w:szCs w:val="20"/>
              </w:rPr>
              <w:t xml:space="preserve"> </w:t>
            </w:r>
            <w:r w:rsidRPr="00A92B13">
              <w:rPr>
                <w:sz w:val="20"/>
                <w:szCs w:val="20"/>
              </w:rPr>
              <w:t>TF</w:t>
            </w:r>
          </w:p>
        </w:tc>
        <w:tc>
          <w:tcPr>
            <w:tcW w:w="1540" w:type="dxa"/>
            <w:shd w:val="clear" w:color="auto" w:fill="auto"/>
          </w:tcPr>
          <w:p w:rsidR="00B229D3" w:rsidRPr="00A92B13" w:rsidRDefault="00DD534D" w:rsidP="00A52A7D">
            <w:pPr>
              <w:rPr>
                <w:sz w:val="20"/>
                <w:szCs w:val="20"/>
              </w:rPr>
            </w:pPr>
            <w:r>
              <w:rPr>
                <w:sz w:val="20"/>
                <w:szCs w:val="20"/>
              </w:rPr>
              <w:t>Cambodia</w:t>
            </w:r>
          </w:p>
        </w:tc>
        <w:tc>
          <w:tcPr>
            <w:tcW w:w="1910" w:type="dxa"/>
            <w:shd w:val="clear" w:color="auto" w:fill="auto"/>
          </w:tcPr>
          <w:p w:rsidR="00B229D3" w:rsidRPr="00A92B13" w:rsidRDefault="00B229D3" w:rsidP="00A52A7D">
            <w:pPr>
              <w:rPr>
                <w:sz w:val="20"/>
                <w:szCs w:val="20"/>
              </w:rPr>
            </w:pPr>
            <w:r w:rsidRPr="00A92B13">
              <w:rPr>
                <w:sz w:val="20"/>
                <w:szCs w:val="20"/>
              </w:rPr>
              <w:t>Land Degradation</w:t>
            </w:r>
          </w:p>
        </w:tc>
        <w:tc>
          <w:tcPr>
            <w:tcW w:w="1910" w:type="dxa"/>
            <w:shd w:val="clear" w:color="auto" w:fill="auto"/>
          </w:tcPr>
          <w:p w:rsidR="00B229D3" w:rsidRPr="00A92B13" w:rsidRDefault="00D333D9" w:rsidP="00BF6C25">
            <w:pPr>
              <w:jc w:val="center"/>
              <w:rPr>
                <w:sz w:val="20"/>
                <w:szCs w:val="20"/>
              </w:rPr>
            </w:pPr>
            <w:r>
              <w:rPr>
                <w:sz w:val="20"/>
                <w:szCs w:val="20"/>
              </w:rPr>
              <w:t>LD</w:t>
            </w:r>
          </w:p>
        </w:tc>
        <w:tc>
          <w:tcPr>
            <w:tcW w:w="1242" w:type="dxa"/>
            <w:shd w:val="clear" w:color="auto" w:fill="auto"/>
          </w:tcPr>
          <w:p w:rsidR="00B229D3" w:rsidRPr="00D2227A" w:rsidRDefault="007D05E0" w:rsidP="00A52A7D">
            <w:pPr>
              <w:jc w:val="right"/>
              <w:rPr>
                <w:sz w:val="20"/>
                <w:szCs w:val="20"/>
              </w:rPr>
            </w:pPr>
            <w:r>
              <w:rPr>
                <w:sz w:val="20"/>
                <w:szCs w:val="20"/>
              </w:rPr>
              <w:t>30</w:t>
            </w:r>
            <w:r w:rsidR="008069BD" w:rsidRPr="00D2227A">
              <w:rPr>
                <w:sz w:val="20"/>
                <w:szCs w:val="20"/>
              </w:rPr>
              <w:t>,000</w:t>
            </w:r>
          </w:p>
        </w:tc>
        <w:tc>
          <w:tcPr>
            <w:tcW w:w="955" w:type="dxa"/>
            <w:shd w:val="clear" w:color="auto" w:fill="auto"/>
          </w:tcPr>
          <w:p w:rsidR="00B229D3" w:rsidRPr="00D2227A" w:rsidRDefault="007D05E0" w:rsidP="007D05E0">
            <w:pPr>
              <w:jc w:val="right"/>
              <w:rPr>
                <w:sz w:val="20"/>
                <w:szCs w:val="20"/>
              </w:rPr>
            </w:pPr>
            <w:r>
              <w:rPr>
                <w:sz w:val="20"/>
                <w:szCs w:val="20"/>
              </w:rPr>
              <w:t>2</w:t>
            </w:r>
            <w:r w:rsidR="008069BD" w:rsidRPr="00D2227A">
              <w:rPr>
                <w:sz w:val="20"/>
                <w:szCs w:val="20"/>
              </w:rPr>
              <w:t>,</w:t>
            </w:r>
            <w:r>
              <w:rPr>
                <w:sz w:val="20"/>
                <w:szCs w:val="20"/>
              </w:rPr>
              <w:t>850</w:t>
            </w:r>
          </w:p>
        </w:tc>
        <w:tc>
          <w:tcPr>
            <w:tcW w:w="1050" w:type="dxa"/>
            <w:shd w:val="clear" w:color="auto" w:fill="auto"/>
          </w:tcPr>
          <w:p w:rsidR="00B229D3" w:rsidRPr="00D2227A" w:rsidRDefault="007D05E0" w:rsidP="007D05E0">
            <w:pPr>
              <w:jc w:val="right"/>
              <w:rPr>
                <w:sz w:val="20"/>
                <w:szCs w:val="20"/>
              </w:rPr>
            </w:pPr>
            <w:r>
              <w:rPr>
                <w:sz w:val="20"/>
                <w:szCs w:val="20"/>
              </w:rPr>
              <w:t>32,850</w:t>
            </w:r>
          </w:p>
        </w:tc>
      </w:tr>
      <w:tr w:rsidR="00322E20" w:rsidRPr="00A92B13" w:rsidTr="00D00585">
        <w:trPr>
          <w:trHeight w:val="253"/>
        </w:trPr>
        <w:tc>
          <w:tcPr>
            <w:tcW w:w="7145" w:type="dxa"/>
            <w:gridSpan w:val="5"/>
            <w:tcBorders>
              <w:top w:val="double" w:sz="4" w:space="0" w:color="auto"/>
            </w:tcBorders>
          </w:tcPr>
          <w:p w:rsidR="00322E20" w:rsidRPr="00A92B13" w:rsidRDefault="00322E20" w:rsidP="00A52A7D">
            <w:pPr>
              <w:jc w:val="both"/>
              <w:rPr>
                <w:sz w:val="20"/>
                <w:szCs w:val="20"/>
              </w:rPr>
            </w:pPr>
            <w:r w:rsidRPr="00A92B13">
              <w:rPr>
                <w:b/>
                <w:sz w:val="20"/>
                <w:szCs w:val="20"/>
              </w:rPr>
              <w:t>Total PPG Amount</w:t>
            </w:r>
          </w:p>
        </w:tc>
        <w:tc>
          <w:tcPr>
            <w:tcW w:w="1242" w:type="dxa"/>
            <w:tcBorders>
              <w:top w:val="double" w:sz="4" w:space="0" w:color="auto"/>
            </w:tcBorders>
            <w:shd w:val="clear" w:color="auto" w:fill="auto"/>
          </w:tcPr>
          <w:p w:rsidR="00322E20" w:rsidRPr="00D2227A" w:rsidRDefault="006D36E4" w:rsidP="006D36E4">
            <w:pPr>
              <w:jc w:val="right"/>
              <w:rPr>
                <w:b/>
                <w:sz w:val="20"/>
                <w:szCs w:val="20"/>
              </w:rPr>
            </w:pPr>
            <w:r w:rsidRPr="00D2227A">
              <w:rPr>
                <w:b/>
                <w:sz w:val="20"/>
                <w:szCs w:val="20"/>
              </w:rPr>
              <w:t>130</w:t>
            </w:r>
            <w:r w:rsidR="00F5415A" w:rsidRPr="00D2227A">
              <w:rPr>
                <w:b/>
                <w:sz w:val="20"/>
                <w:szCs w:val="20"/>
              </w:rPr>
              <w:t>,000</w:t>
            </w:r>
          </w:p>
        </w:tc>
        <w:tc>
          <w:tcPr>
            <w:tcW w:w="955" w:type="dxa"/>
            <w:tcBorders>
              <w:top w:val="double" w:sz="4" w:space="0" w:color="auto"/>
            </w:tcBorders>
            <w:shd w:val="clear" w:color="auto" w:fill="auto"/>
          </w:tcPr>
          <w:p w:rsidR="00322E20" w:rsidRPr="00D2227A" w:rsidRDefault="008069BD" w:rsidP="006D36E4">
            <w:pPr>
              <w:jc w:val="right"/>
              <w:rPr>
                <w:b/>
                <w:sz w:val="20"/>
                <w:szCs w:val="20"/>
              </w:rPr>
            </w:pPr>
            <w:r w:rsidRPr="00D2227A">
              <w:rPr>
                <w:b/>
                <w:sz w:val="20"/>
                <w:szCs w:val="20"/>
              </w:rPr>
              <w:t>1</w:t>
            </w:r>
            <w:r w:rsidR="006D36E4" w:rsidRPr="00D2227A">
              <w:rPr>
                <w:b/>
                <w:sz w:val="20"/>
                <w:szCs w:val="20"/>
              </w:rPr>
              <w:t>2</w:t>
            </w:r>
            <w:r w:rsidRPr="00D2227A">
              <w:rPr>
                <w:b/>
                <w:sz w:val="20"/>
                <w:szCs w:val="20"/>
              </w:rPr>
              <w:t>,</w:t>
            </w:r>
            <w:r w:rsidR="006D36E4" w:rsidRPr="00D2227A">
              <w:rPr>
                <w:b/>
                <w:sz w:val="20"/>
                <w:szCs w:val="20"/>
              </w:rPr>
              <w:t>3</w:t>
            </w:r>
            <w:r w:rsidRPr="00D2227A">
              <w:rPr>
                <w:b/>
                <w:sz w:val="20"/>
                <w:szCs w:val="20"/>
              </w:rPr>
              <w:t>5</w:t>
            </w:r>
            <w:r w:rsidR="006D36E4" w:rsidRPr="00D2227A">
              <w:rPr>
                <w:b/>
                <w:sz w:val="20"/>
                <w:szCs w:val="20"/>
              </w:rPr>
              <w:t>0</w:t>
            </w:r>
          </w:p>
        </w:tc>
        <w:tc>
          <w:tcPr>
            <w:tcW w:w="1050" w:type="dxa"/>
            <w:tcBorders>
              <w:top w:val="double" w:sz="4" w:space="0" w:color="auto"/>
            </w:tcBorders>
            <w:shd w:val="clear" w:color="auto" w:fill="auto"/>
          </w:tcPr>
          <w:p w:rsidR="00322E20" w:rsidRPr="00D2227A" w:rsidRDefault="006D36E4" w:rsidP="006D36E4">
            <w:pPr>
              <w:jc w:val="right"/>
              <w:rPr>
                <w:b/>
                <w:sz w:val="20"/>
                <w:szCs w:val="20"/>
              </w:rPr>
            </w:pPr>
            <w:r w:rsidRPr="00D2227A">
              <w:rPr>
                <w:b/>
                <w:sz w:val="20"/>
                <w:szCs w:val="20"/>
              </w:rPr>
              <w:t>142</w:t>
            </w:r>
            <w:r w:rsidR="008069BD" w:rsidRPr="00D2227A">
              <w:rPr>
                <w:b/>
                <w:sz w:val="20"/>
                <w:szCs w:val="20"/>
              </w:rPr>
              <w:t>,</w:t>
            </w:r>
            <w:r w:rsidRPr="00D2227A">
              <w:rPr>
                <w:b/>
                <w:sz w:val="20"/>
                <w:szCs w:val="20"/>
              </w:rPr>
              <w:t>3</w:t>
            </w:r>
            <w:r w:rsidR="008069BD" w:rsidRPr="00D2227A">
              <w:rPr>
                <w:b/>
                <w:sz w:val="20"/>
                <w:szCs w:val="20"/>
              </w:rPr>
              <w:t>5</w:t>
            </w:r>
            <w:r w:rsidRPr="00D2227A">
              <w:rPr>
                <w:b/>
                <w:sz w:val="20"/>
                <w:szCs w:val="20"/>
              </w:rPr>
              <w:t>0</w:t>
            </w:r>
          </w:p>
        </w:tc>
      </w:tr>
    </w:tbl>
    <w:p w:rsidR="00FB7E49" w:rsidRDefault="002F7F78" w:rsidP="00A52A7D">
      <w:pPr>
        <w:pStyle w:val="Footer"/>
        <w:tabs>
          <w:tab w:val="clear" w:pos="4320"/>
          <w:tab w:val="clear" w:pos="8640"/>
        </w:tabs>
        <w:ind w:left="-720"/>
        <w:rPr>
          <w:bCs/>
          <w:sz w:val="18"/>
          <w:szCs w:val="18"/>
          <w:lang w:val="en-US"/>
        </w:rPr>
      </w:pPr>
      <w:r>
        <w:rPr>
          <w:bCs/>
          <w:sz w:val="18"/>
          <w:szCs w:val="18"/>
          <w:lang w:val="en-US"/>
        </w:rPr>
        <w:t xml:space="preserve">*USD 219,000 of CCM funds are being programmed as LD using the marginal </w:t>
      </w:r>
      <w:r w:rsidR="006E7723">
        <w:rPr>
          <w:bCs/>
          <w:sz w:val="18"/>
          <w:szCs w:val="18"/>
          <w:lang w:val="en-US"/>
        </w:rPr>
        <w:t>adjustment felixibility</w:t>
      </w:r>
    </w:p>
    <w:p w:rsidR="002F7F78" w:rsidRDefault="002F7F78" w:rsidP="00A52A7D">
      <w:pPr>
        <w:pStyle w:val="Footer"/>
        <w:tabs>
          <w:tab w:val="clear" w:pos="4320"/>
          <w:tab w:val="clear" w:pos="8640"/>
        </w:tabs>
        <w:ind w:left="-720"/>
        <w:rPr>
          <w:bCs/>
          <w:sz w:val="18"/>
          <w:szCs w:val="18"/>
          <w:lang w:val="en-US"/>
        </w:rPr>
      </w:pPr>
    </w:p>
    <w:p w:rsidR="00CE52B0" w:rsidRPr="00A92B13" w:rsidRDefault="00E13666" w:rsidP="00A52A7D">
      <w:pPr>
        <w:pStyle w:val="GEFTableHeading"/>
        <w:rPr>
          <w:color w:val="auto"/>
        </w:rPr>
      </w:pPr>
      <w:r w:rsidRPr="00A92B13">
        <w:rPr>
          <w:color w:val="auto"/>
        </w:rPr>
        <w:t xml:space="preserve">F. </w:t>
      </w:r>
      <w:r w:rsidR="00FB7E49" w:rsidRPr="00A92B13">
        <w:rPr>
          <w:color w:val="auto"/>
        </w:rPr>
        <w:t xml:space="preserve"> </w:t>
      </w:r>
      <w:r w:rsidR="008363F3" w:rsidRPr="00A92B13">
        <w:rPr>
          <w:color w:val="auto"/>
        </w:rPr>
        <w:t>P</w:t>
      </w:r>
      <w:r w:rsidR="00CE52B0" w:rsidRPr="00A92B13">
        <w:rPr>
          <w:color w:val="auto"/>
        </w:rPr>
        <w:t>roject’s Target Contributions to Global Environmental Benefits</w:t>
      </w:r>
      <w:r w:rsidR="00DE67BA" w:rsidRPr="00A92B13">
        <w:rPr>
          <w:rStyle w:val="FootnoteReference"/>
          <w:b w:val="0"/>
          <w:color w:val="auto"/>
          <w:sz w:val="20"/>
          <w:szCs w:val="20"/>
        </w:rPr>
        <w:footnoteReference w:id="13"/>
      </w:r>
    </w:p>
    <w:p w:rsidR="006F3B05" w:rsidRPr="00A92B13" w:rsidRDefault="00992638" w:rsidP="00A52A7D">
      <w:pPr>
        <w:pStyle w:val="Footer"/>
        <w:tabs>
          <w:tab w:val="clear" w:pos="4320"/>
          <w:tab w:val="clear" w:pos="8640"/>
        </w:tabs>
        <w:spacing w:after="120"/>
        <w:ind w:left="-720"/>
        <w:rPr>
          <w:b/>
          <w:sz w:val="22"/>
          <w:szCs w:val="22"/>
          <w:lang w:val="en-GB"/>
        </w:rPr>
      </w:pPr>
      <w:r w:rsidRPr="00A92B13">
        <w:rPr>
          <w:sz w:val="22"/>
          <w:szCs w:val="22"/>
          <w:lang w:val="en-US"/>
        </w:rPr>
        <w:lastRenderedPageBreak/>
        <w:t>Provide</w:t>
      </w:r>
      <w:r w:rsidR="00580FA3" w:rsidRPr="00A92B13">
        <w:rPr>
          <w:sz w:val="22"/>
          <w:szCs w:val="22"/>
          <w:lang w:val="en-US"/>
        </w:rPr>
        <w:t xml:space="preserve"> the expected project targets as appropriate.</w:t>
      </w:r>
      <w:r w:rsidR="00BA54CC" w:rsidRPr="00A92B13">
        <w:rPr>
          <w:b/>
          <w:sz w:val="22"/>
          <w:szCs w:val="22"/>
        </w:rPr>
        <w:t xml:space="preserve"> </w:t>
      </w:r>
    </w:p>
    <w:tbl>
      <w:tblPr>
        <w:tblW w:w="95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3751"/>
        <w:gridCol w:w="1484"/>
      </w:tblGrid>
      <w:tr w:rsidR="00F82FFE" w:rsidRPr="00A92B13" w:rsidTr="00D00585">
        <w:tc>
          <w:tcPr>
            <w:tcW w:w="4344" w:type="dxa"/>
            <w:shd w:val="clear" w:color="auto" w:fill="auto"/>
          </w:tcPr>
          <w:p w:rsidR="00F82FFE" w:rsidRPr="006B2041" w:rsidRDefault="00F82FFE" w:rsidP="00A52A7D">
            <w:pPr>
              <w:rPr>
                <w:b/>
                <w:color w:val="000000"/>
                <w:sz w:val="20"/>
                <w:szCs w:val="18"/>
              </w:rPr>
            </w:pPr>
            <w:r w:rsidRPr="006B2041">
              <w:rPr>
                <w:b/>
                <w:color w:val="000000"/>
                <w:sz w:val="20"/>
                <w:szCs w:val="18"/>
              </w:rPr>
              <w:t>Corporate Results</w:t>
            </w:r>
          </w:p>
        </w:tc>
        <w:tc>
          <w:tcPr>
            <w:tcW w:w="3751" w:type="dxa"/>
            <w:shd w:val="clear" w:color="auto" w:fill="auto"/>
          </w:tcPr>
          <w:p w:rsidR="00F82FFE" w:rsidRPr="006B2041" w:rsidRDefault="00F82FFE" w:rsidP="00A52A7D">
            <w:pPr>
              <w:rPr>
                <w:b/>
                <w:color w:val="000000"/>
                <w:sz w:val="20"/>
                <w:szCs w:val="18"/>
              </w:rPr>
            </w:pPr>
            <w:r w:rsidRPr="006B2041">
              <w:rPr>
                <w:b/>
                <w:color w:val="000000"/>
                <w:sz w:val="20"/>
                <w:szCs w:val="18"/>
              </w:rPr>
              <w:t>Replenishment Targets</w:t>
            </w:r>
          </w:p>
        </w:tc>
        <w:tc>
          <w:tcPr>
            <w:tcW w:w="1484" w:type="dxa"/>
            <w:shd w:val="clear" w:color="auto" w:fill="auto"/>
          </w:tcPr>
          <w:p w:rsidR="00F82FFE" w:rsidRPr="006B2041" w:rsidRDefault="00F82FFE" w:rsidP="00A52A7D">
            <w:pPr>
              <w:rPr>
                <w:b/>
                <w:color w:val="000000"/>
                <w:sz w:val="20"/>
                <w:szCs w:val="18"/>
              </w:rPr>
            </w:pPr>
            <w:r w:rsidRPr="006B2041">
              <w:rPr>
                <w:b/>
                <w:color w:val="000000"/>
                <w:sz w:val="20"/>
                <w:szCs w:val="18"/>
              </w:rPr>
              <w:t>Project Targets</w:t>
            </w:r>
          </w:p>
        </w:tc>
      </w:tr>
      <w:tr w:rsidR="00F82FFE" w:rsidRPr="00A92B13" w:rsidTr="00D00585">
        <w:tc>
          <w:tcPr>
            <w:tcW w:w="4344" w:type="dxa"/>
            <w:shd w:val="clear" w:color="auto" w:fill="auto"/>
          </w:tcPr>
          <w:p w:rsidR="00F82FFE" w:rsidRPr="006B2041" w:rsidRDefault="00F82FFE" w:rsidP="00A52A7D">
            <w:pPr>
              <w:numPr>
                <w:ilvl w:val="0"/>
                <w:numId w:val="2"/>
              </w:numPr>
              <w:ind w:left="252" w:hanging="240"/>
              <w:rPr>
                <w:color w:val="000000"/>
                <w:sz w:val="20"/>
                <w:szCs w:val="18"/>
              </w:rPr>
            </w:pPr>
            <w:r w:rsidRPr="006B2041">
              <w:rPr>
                <w:color w:val="000000"/>
                <w:sz w:val="20"/>
                <w:szCs w:val="18"/>
              </w:rPr>
              <w:t>Maintain globally significant biodiversity and the ecosystem goods and services that it provides to society</w:t>
            </w:r>
          </w:p>
        </w:tc>
        <w:tc>
          <w:tcPr>
            <w:tcW w:w="3751" w:type="dxa"/>
            <w:shd w:val="clear" w:color="auto" w:fill="auto"/>
          </w:tcPr>
          <w:p w:rsidR="00F82FFE" w:rsidRPr="006B2041" w:rsidRDefault="00F82FFE" w:rsidP="00A52A7D">
            <w:pPr>
              <w:rPr>
                <w:color w:val="000000"/>
                <w:sz w:val="20"/>
                <w:szCs w:val="18"/>
              </w:rPr>
            </w:pPr>
            <w:r w:rsidRPr="006B2041">
              <w:rPr>
                <w:color w:val="000000"/>
                <w:sz w:val="20"/>
                <w:szCs w:val="18"/>
              </w:rPr>
              <w:t xml:space="preserve">Improved management of landscapes and seascapes covering 300 million hectares </w:t>
            </w:r>
          </w:p>
        </w:tc>
        <w:tc>
          <w:tcPr>
            <w:tcW w:w="1484" w:type="dxa"/>
            <w:shd w:val="clear" w:color="auto" w:fill="auto"/>
          </w:tcPr>
          <w:p w:rsidR="00F82FFE" w:rsidRPr="0008098B" w:rsidRDefault="00942366" w:rsidP="0008098B">
            <w:pPr>
              <w:rPr>
                <w:color w:val="000000"/>
                <w:sz w:val="20"/>
                <w:szCs w:val="18"/>
              </w:rPr>
            </w:pPr>
            <w:r w:rsidRPr="0008098B">
              <w:rPr>
                <w:color w:val="000000"/>
                <w:sz w:val="20"/>
                <w:szCs w:val="18"/>
              </w:rPr>
              <w:t>450</w:t>
            </w:r>
            <w:r w:rsidR="00225E24" w:rsidRPr="0008098B">
              <w:rPr>
                <w:color w:val="000000"/>
                <w:sz w:val="20"/>
                <w:szCs w:val="18"/>
              </w:rPr>
              <w:t>,</w:t>
            </w:r>
            <w:r w:rsidRPr="0008098B">
              <w:rPr>
                <w:color w:val="000000"/>
                <w:sz w:val="20"/>
                <w:szCs w:val="18"/>
              </w:rPr>
              <w:t>173</w:t>
            </w:r>
            <w:r w:rsidR="000F55AE" w:rsidRPr="0008098B">
              <w:t xml:space="preserve"> </w:t>
            </w:r>
            <w:r w:rsidR="00DD56AA" w:rsidRPr="0008098B">
              <w:rPr>
                <w:color w:val="000000"/>
                <w:sz w:val="20"/>
                <w:szCs w:val="18"/>
              </w:rPr>
              <w:t>ha</w:t>
            </w:r>
            <w:r w:rsidR="0079285A" w:rsidRPr="0008098B">
              <w:rPr>
                <w:color w:val="000000"/>
                <w:sz w:val="20"/>
                <w:szCs w:val="18"/>
              </w:rPr>
              <w:t xml:space="preserve"> </w:t>
            </w:r>
          </w:p>
        </w:tc>
      </w:tr>
      <w:tr w:rsidR="00F82FFE" w:rsidRPr="00A92B13" w:rsidTr="00D00585">
        <w:tc>
          <w:tcPr>
            <w:tcW w:w="4344" w:type="dxa"/>
            <w:shd w:val="clear" w:color="auto" w:fill="auto"/>
          </w:tcPr>
          <w:p w:rsidR="00F82FFE" w:rsidRPr="006B2041" w:rsidRDefault="00F82FFE" w:rsidP="00A52A7D">
            <w:pPr>
              <w:numPr>
                <w:ilvl w:val="0"/>
                <w:numId w:val="2"/>
              </w:numPr>
              <w:ind w:left="252" w:hanging="240"/>
              <w:rPr>
                <w:color w:val="000000"/>
                <w:sz w:val="20"/>
                <w:szCs w:val="18"/>
              </w:rPr>
            </w:pPr>
            <w:r w:rsidRPr="006B2041">
              <w:rPr>
                <w:color w:val="000000"/>
                <w:sz w:val="20"/>
                <w:szCs w:val="18"/>
              </w:rPr>
              <w:t>Sustainable land management in production systems (agriculture, rangelands, and forest landscapes)</w:t>
            </w:r>
          </w:p>
        </w:tc>
        <w:tc>
          <w:tcPr>
            <w:tcW w:w="3751" w:type="dxa"/>
            <w:shd w:val="clear" w:color="auto" w:fill="auto"/>
          </w:tcPr>
          <w:p w:rsidR="00F82FFE" w:rsidRPr="006B2041" w:rsidRDefault="00F82FFE" w:rsidP="00A52A7D">
            <w:pPr>
              <w:rPr>
                <w:color w:val="000000"/>
                <w:sz w:val="20"/>
                <w:szCs w:val="18"/>
              </w:rPr>
            </w:pPr>
            <w:r w:rsidRPr="006B2041">
              <w:rPr>
                <w:color w:val="000000"/>
                <w:sz w:val="20"/>
                <w:szCs w:val="18"/>
              </w:rPr>
              <w:t>120 million hectares under sustainable land management</w:t>
            </w:r>
          </w:p>
        </w:tc>
        <w:tc>
          <w:tcPr>
            <w:tcW w:w="1484" w:type="dxa"/>
            <w:shd w:val="clear" w:color="auto" w:fill="auto"/>
          </w:tcPr>
          <w:p w:rsidR="00F82FFE" w:rsidRPr="006B2041" w:rsidRDefault="0008098B" w:rsidP="0079285A">
            <w:pPr>
              <w:rPr>
                <w:color w:val="000000"/>
                <w:sz w:val="20"/>
                <w:szCs w:val="18"/>
              </w:rPr>
            </w:pPr>
            <w:r w:rsidRPr="006439A1">
              <w:rPr>
                <w:color w:val="000000"/>
                <w:sz w:val="20"/>
                <w:szCs w:val="18"/>
              </w:rPr>
              <w:t>845 ha</w:t>
            </w:r>
            <w:r w:rsidRPr="006439A1">
              <w:rPr>
                <w:rStyle w:val="FootnoteReference"/>
                <w:color w:val="000000"/>
                <w:sz w:val="20"/>
                <w:szCs w:val="18"/>
              </w:rPr>
              <w:footnoteReference w:id="14"/>
            </w:r>
          </w:p>
        </w:tc>
      </w:tr>
    </w:tbl>
    <w:p w:rsidR="008A0142" w:rsidRDefault="008A0142" w:rsidP="0073082E">
      <w:pPr>
        <w:rPr>
          <w:sz w:val="22"/>
          <w:szCs w:val="22"/>
          <w:u w:val="single"/>
          <w:lang w:eastAsia="x-none"/>
        </w:rPr>
      </w:pPr>
    </w:p>
    <w:p w:rsidR="00AE49B5" w:rsidRDefault="001923F4" w:rsidP="008A0142">
      <w:pPr>
        <w:ind w:left="-709"/>
        <w:rPr>
          <w:b/>
        </w:rPr>
      </w:pPr>
      <w:r w:rsidRPr="0073082E">
        <w:rPr>
          <w:b/>
        </w:rPr>
        <w:t xml:space="preserve">PART </w:t>
      </w:r>
      <w:r>
        <w:rPr>
          <w:b/>
        </w:rPr>
        <w:t>2</w:t>
      </w:r>
      <w:r w:rsidRPr="0073082E">
        <w:rPr>
          <w:b/>
        </w:rPr>
        <w:t>:  PROJECT JUSTIFICATION</w:t>
      </w:r>
    </w:p>
    <w:p w:rsidR="0073082E" w:rsidRPr="0073082E" w:rsidRDefault="0073082E" w:rsidP="0073082E">
      <w:pPr>
        <w:rPr>
          <w:b/>
        </w:rPr>
      </w:pPr>
    </w:p>
    <w:p w:rsidR="00CA17E4" w:rsidRPr="006B2041" w:rsidRDefault="001923F4" w:rsidP="001923F4">
      <w:pPr>
        <w:snapToGrid w:val="0"/>
        <w:spacing w:after="60"/>
        <w:ind w:left="-720"/>
        <w:jc w:val="both"/>
        <w:rPr>
          <w:i/>
          <w:iCs/>
          <w:sz w:val="21"/>
          <w:szCs w:val="21"/>
          <w:u w:val="single"/>
        </w:rPr>
      </w:pPr>
      <w:r w:rsidRPr="006B2041">
        <w:rPr>
          <w:b/>
          <w:i/>
          <w:sz w:val="21"/>
          <w:szCs w:val="21"/>
          <w:lang w:val="en-GB"/>
        </w:rPr>
        <w:t>2.1</w:t>
      </w:r>
      <w:r w:rsidRPr="006B2041">
        <w:rPr>
          <w:b/>
          <w:i/>
          <w:sz w:val="21"/>
          <w:szCs w:val="21"/>
          <w:lang w:val="en-GB"/>
        </w:rPr>
        <w:tab/>
      </w:r>
      <w:r w:rsidR="00CA17E4" w:rsidRPr="006B2041">
        <w:rPr>
          <w:b/>
          <w:i/>
          <w:sz w:val="21"/>
          <w:szCs w:val="21"/>
          <w:lang w:val="en-GB"/>
        </w:rPr>
        <w:t xml:space="preserve">Project </w:t>
      </w:r>
      <w:r w:rsidR="001735CA" w:rsidRPr="006B2041">
        <w:rPr>
          <w:b/>
          <w:i/>
          <w:sz w:val="21"/>
          <w:szCs w:val="21"/>
          <w:lang w:val="en-GB"/>
        </w:rPr>
        <w:t xml:space="preserve">Context </w:t>
      </w:r>
      <w:r w:rsidR="00CA17E4" w:rsidRPr="006B2041">
        <w:rPr>
          <w:i/>
          <w:iCs/>
          <w:sz w:val="21"/>
          <w:szCs w:val="21"/>
          <w:u w:val="single"/>
        </w:rPr>
        <w:t xml:space="preserve"> </w:t>
      </w:r>
    </w:p>
    <w:p w:rsidR="00146B94" w:rsidRDefault="00146B94" w:rsidP="00A52A7D">
      <w:pPr>
        <w:pStyle w:val="GEFFieldtoFillout"/>
        <w:spacing w:after="60"/>
        <w:jc w:val="both"/>
        <w:rPr>
          <w:i/>
          <w:iCs/>
          <w:color w:val="auto"/>
          <w:sz w:val="21"/>
          <w:szCs w:val="21"/>
          <w:u w:val="single"/>
          <w:lang w:val="en-US"/>
        </w:rPr>
      </w:pPr>
    </w:p>
    <w:p w:rsidR="00CE5E67" w:rsidRPr="006B2041" w:rsidRDefault="008E106A" w:rsidP="00A52A7D">
      <w:pPr>
        <w:pStyle w:val="GEFFieldtoFillout"/>
        <w:spacing w:after="60"/>
        <w:jc w:val="both"/>
        <w:rPr>
          <w:sz w:val="21"/>
          <w:szCs w:val="21"/>
        </w:rPr>
      </w:pPr>
      <w:r w:rsidRPr="006B2041">
        <w:rPr>
          <w:i/>
          <w:iCs/>
          <w:color w:val="auto"/>
          <w:sz w:val="21"/>
          <w:szCs w:val="21"/>
          <w:u w:val="single"/>
          <w:lang w:val="en-US"/>
        </w:rPr>
        <w:t>Global environmental</w:t>
      </w:r>
      <w:r w:rsidR="00515572" w:rsidRPr="006B2041">
        <w:rPr>
          <w:i/>
          <w:iCs/>
          <w:color w:val="auto"/>
          <w:sz w:val="21"/>
          <w:szCs w:val="21"/>
          <w:u w:val="single"/>
          <w:lang w:val="en-US"/>
        </w:rPr>
        <w:t xml:space="preserve"> dimension</w:t>
      </w:r>
      <w:r w:rsidR="00CA17E4" w:rsidRPr="006B2041">
        <w:rPr>
          <w:i/>
          <w:iCs/>
          <w:color w:val="auto"/>
          <w:sz w:val="21"/>
          <w:szCs w:val="21"/>
          <w:u w:val="single"/>
          <w:lang w:val="en-US"/>
        </w:rPr>
        <w:t>:</w:t>
      </w:r>
      <w:r w:rsidR="000B260C" w:rsidRPr="006B2041">
        <w:rPr>
          <w:color w:val="auto"/>
          <w:sz w:val="21"/>
          <w:szCs w:val="21"/>
          <w:lang w:val="en-US"/>
        </w:rPr>
        <w:t xml:space="preserve"> </w:t>
      </w:r>
      <w:r w:rsidR="00DD534D" w:rsidRPr="006B2041">
        <w:rPr>
          <w:color w:val="auto"/>
          <w:sz w:val="21"/>
          <w:szCs w:val="21"/>
          <w:lang w:val="en-US"/>
        </w:rPr>
        <w:t>Cambodia</w:t>
      </w:r>
      <w:r w:rsidR="0091206A" w:rsidRPr="006B2041">
        <w:rPr>
          <w:color w:val="auto"/>
          <w:sz w:val="21"/>
          <w:szCs w:val="21"/>
          <w:lang w:val="en-US"/>
        </w:rPr>
        <w:t>’s terrestrial, inla</w:t>
      </w:r>
      <w:r w:rsidR="00390A55" w:rsidRPr="006B2041">
        <w:rPr>
          <w:color w:val="auto"/>
          <w:sz w:val="21"/>
          <w:szCs w:val="21"/>
          <w:lang w:val="en-US"/>
        </w:rPr>
        <w:t>nd water</w:t>
      </w:r>
      <w:r w:rsidR="00AB4B6E" w:rsidRPr="006B2041">
        <w:rPr>
          <w:color w:val="auto"/>
          <w:sz w:val="21"/>
          <w:szCs w:val="21"/>
          <w:lang w:val="en-US"/>
        </w:rPr>
        <w:t>s</w:t>
      </w:r>
      <w:r w:rsidR="00390A55" w:rsidRPr="006B2041">
        <w:rPr>
          <w:color w:val="auto"/>
          <w:sz w:val="21"/>
          <w:szCs w:val="21"/>
          <w:lang w:val="en-US"/>
        </w:rPr>
        <w:t xml:space="preserve"> and coastal ecosystem</w:t>
      </w:r>
      <w:r w:rsidR="00AB4B6E" w:rsidRPr="006B2041">
        <w:rPr>
          <w:color w:val="auto"/>
          <w:sz w:val="21"/>
          <w:szCs w:val="21"/>
          <w:lang w:val="en-US"/>
        </w:rPr>
        <w:t>s</w:t>
      </w:r>
      <w:r w:rsidR="00DD534D" w:rsidRPr="006B2041">
        <w:rPr>
          <w:color w:val="auto"/>
          <w:sz w:val="21"/>
          <w:szCs w:val="21"/>
          <w:lang w:val="en-US"/>
        </w:rPr>
        <w:t xml:space="preserve"> </w:t>
      </w:r>
      <w:r w:rsidR="00AB4B6E" w:rsidRPr="006B2041">
        <w:rPr>
          <w:color w:val="auto"/>
          <w:sz w:val="21"/>
          <w:szCs w:val="21"/>
          <w:lang w:val="en-US"/>
        </w:rPr>
        <w:t>are</w:t>
      </w:r>
      <w:r w:rsidR="001117A7" w:rsidRPr="006B2041">
        <w:rPr>
          <w:color w:val="auto"/>
          <w:sz w:val="21"/>
          <w:szCs w:val="21"/>
          <w:lang w:val="en-US"/>
        </w:rPr>
        <w:t xml:space="preserve"> </w:t>
      </w:r>
      <w:r w:rsidR="00EE7FA4">
        <w:rPr>
          <w:color w:val="auto"/>
          <w:sz w:val="21"/>
          <w:szCs w:val="21"/>
          <w:lang w:val="en-US"/>
        </w:rPr>
        <w:t>essential part of the country’s capital</w:t>
      </w:r>
      <w:r w:rsidR="0096221F" w:rsidRPr="006B2041">
        <w:rPr>
          <w:color w:val="auto"/>
          <w:sz w:val="21"/>
          <w:szCs w:val="21"/>
          <w:lang w:val="en-US"/>
        </w:rPr>
        <w:t>. It</w:t>
      </w:r>
      <w:r w:rsidR="001117A7" w:rsidRPr="006B2041">
        <w:rPr>
          <w:color w:val="auto"/>
          <w:sz w:val="21"/>
          <w:szCs w:val="21"/>
          <w:lang w:val="en-US"/>
        </w:rPr>
        <w:t xml:space="preserve"> </w:t>
      </w:r>
      <w:r w:rsidR="00D13A44" w:rsidRPr="006B2041">
        <w:rPr>
          <w:color w:val="auto"/>
          <w:sz w:val="21"/>
          <w:szCs w:val="21"/>
          <w:lang w:val="en-US"/>
        </w:rPr>
        <w:t xml:space="preserve">still </w:t>
      </w:r>
      <w:r w:rsidR="001117A7" w:rsidRPr="006B2041">
        <w:rPr>
          <w:color w:val="auto"/>
          <w:sz w:val="21"/>
          <w:szCs w:val="21"/>
          <w:lang w:val="en-US"/>
        </w:rPr>
        <w:t xml:space="preserve">has one of the highest </w:t>
      </w:r>
      <w:r w:rsidR="0096221F" w:rsidRPr="006B2041">
        <w:rPr>
          <w:color w:val="auto"/>
          <w:sz w:val="21"/>
          <w:szCs w:val="21"/>
          <w:lang w:val="en-US"/>
        </w:rPr>
        <w:t xml:space="preserve">proportions </w:t>
      </w:r>
      <w:r w:rsidR="001117A7" w:rsidRPr="006B2041">
        <w:rPr>
          <w:color w:val="auto"/>
          <w:sz w:val="21"/>
          <w:szCs w:val="21"/>
          <w:lang w:val="en-US"/>
        </w:rPr>
        <w:t xml:space="preserve">of forest cover in Southeast Asia, estimated at </w:t>
      </w:r>
      <w:r w:rsidR="00E074BD">
        <w:rPr>
          <w:color w:val="auto"/>
          <w:sz w:val="21"/>
          <w:szCs w:val="21"/>
          <w:lang w:val="en-US"/>
        </w:rPr>
        <w:t>50</w:t>
      </w:r>
      <w:r w:rsidR="001117A7" w:rsidRPr="006B2041">
        <w:rPr>
          <w:color w:val="auto"/>
          <w:sz w:val="21"/>
          <w:szCs w:val="21"/>
          <w:lang w:val="en-US"/>
        </w:rPr>
        <w:t>% in 201</w:t>
      </w:r>
      <w:r w:rsidR="00D13A44" w:rsidRPr="006B2041">
        <w:rPr>
          <w:color w:val="auto"/>
          <w:sz w:val="21"/>
          <w:szCs w:val="21"/>
          <w:lang w:val="en-US"/>
        </w:rPr>
        <w:t>4</w:t>
      </w:r>
      <w:r w:rsidR="001117A7" w:rsidRPr="006B2041">
        <w:rPr>
          <w:color w:val="auto"/>
          <w:sz w:val="21"/>
          <w:szCs w:val="21"/>
          <w:lang w:val="en-US"/>
        </w:rPr>
        <w:t>. The country is covered by an intricate mosaic of tropical ecosystems that include 6 of the Global Eco-regions defined by WWF</w:t>
      </w:r>
      <w:r w:rsidR="0096221F" w:rsidRPr="006B2041">
        <w:rPr>
          <w:color w:val="auto"/>
          <w:sz w:val="21"/>
          <w:szCs w:val="21"/>
          <w:lang w:val="en-US"/>
        </w:rPr>
        <w:t>. It</w:t>
      </w:r>
      <w:r w:rsidR="001117A7" w:rsidRPr="006B2041">
        <w:rPr>
          <w:color w:val="auto"/>
          <w:sz w:val="21"/>
          <w:szCs w:val="21"/>
          <w:lang w:val="en-US"/>
        </w:rPr>
        <w:t xml:space="preserve"> hosts an exceptionally high species </w:t>
      </w:r>
      <w:r w:rsidR="0096221F" w:rsidRPr="006B2041">
        <w:rPr>
          <w:color w:val="auto"/>
          <w:sz w:val="21"/>
          <w:szCs w:val="21"/>
          <w:lang w:val="en-US"/>
        </w:rPr>
        <w:t xml:space="preserve">diversity </w:t>
      </w:r>
      <w:r w:rsidR="001117A7" w:rsidRPr="006B2041">
        <w:rPr>
          <w:color w:val="auto"/>
          <w:sz w:val="21"/>
          <w:szCs w:val="21"/>
          <w:lang w:val="en-US"/>
        </w:rPr>
        <w:t xml:space="preserve">with </w:t>
      </w:r>
      <w:r w:rsidR="0096221F" w:rsidRPr="006B2041">
        <w:rPr>
          <w:color w:val="auto"/>
          <w:sz w:val="21"/>
          <w:szCs w:val="21"/>
          <w:lang w:val="en-US"/>
        </w:rPr>
        <w:t xml:space="preserve">at least </w:t>
      </w:r>
      <w:r w:rsidR="001117A7" w:rsidRPr="006B2041">
        <w:rPr>
          <w:color w:val="auto"/>
          <w:sz w:val="21"/>
          <w:szCs w:val="21"/>
          <w:lang w:val="en-US"/>
        </w:rPr>
        <w:t xml:space="preserve">212 mammal species, 240 reptile species, 536 bird species, 850 freshwater fish species, 435 marine fish species and more than 2,000 plant species, </w:t>
      </w:r>
      <w:r w:rsidR="0096221F" w:rsidRPr="006B2041">
        <w:rPr>
          <w:color w:val="auto"/>
          <w:sz w:val="21"/>
          <w:szCs w:val="21"/>
          <w:lang w:val="en-US"/>
        </w:rPr>
        <w:t xml:space="preserve">many </w:t>
      </w:r>
      <w:r w:rsidR="001117A7" w:rsidRPr="006B2041">
        <w:rPr>
          <w:color w:val="auto"/>
          <w:sz w:val="21"/>
          <w:szCs w:val="21"/>
          <w:lang w:val="en-US"/>
        </w:rPr>
        <w:t xml:space="preserve"> </w:t>
      </w:r>
      <w:r w:rsidR="00C2779A" w:rsidRPr="006B2041">
        <w:rPr>
          <w:color w:val="auto"/>
          <w:sz w:val="21"/>
          <w:szCs w:val="21"/>
          <w:lang w:val="en-US"/>
        </w:rPr>
        <w:t xml:space="preserve">of which have not yet been taxonomized. </w:t>
      </w:r>
      <w:r w:rsidR="00CE5E67" w:rsidRPr="006B2041">
        <w:rPr>
          <w:color w:val="auto"/>
          <w:sz w:val="21"/>
          <w:szCs w:val="21"/>
          <w:lang w:val="en-US"/>
        </w:rPr>
        <w:t xml:space="preserve">The country’s protected areas </w:t>
      </w:r>
      <w:r w:rsidR="0096221F" w:rsidRPr="006B2041">
        <w:rPr>
          <w:color w:val="auto"/>
          <w:sz w:val="21"/>
          <w:szCs w:val="21"/>
          <w:lang w:val="en-US"/>
        </w:rPr>
        <w:t>support populations of</w:t>
      </w:r>
      <w:r w:rsidR="00CE5E67" w:rsidRPr="006B2041">
        <w:rPr>
          <w:color w:val="auto"/>
          <w:sz w:val="21"/>
          <w:szCs w:val="21"/>
          <w:lang w:val="en-US"/>
        </w:rPr>
        <w:t xml:space="preserve"> almost 2% of </w:t>
      </w:r>
      <w:r w:rsidR="0096221F" w:rsidRPr="006B2041">
        <w:rPr>
          <w:color w:val="auto"/>
          <w:sz w:val="21"/>
          <w:szCs w:val="21"/>
          <w:lang w:val="en-US"/>
        </w:rPr>
        <w:t xml:space="preserve">the </w:t>
      </w:r>
      <w:r w:rsidR="00CE5E67" w:rsidRPr="006B2041">
        <w:rPr>
          <w:color w:val="auto"/>
          <w:sz w:val="21"/>
          <w:szCs w:val="21"/>
          <w:lang w:val="en-US"/>
        </w:rPr>
        <w:t xml:space="preserve">globally threatened species on </w:t>
      </w:r>
      <w:r w:rsidR="0096221F" w:rsidRPr="006B2041">
        <w:rPr>
          <w:color w:val="auto"/>
          <w:sz w:val="21"/>
          <w:szCs w:val="21"/>
          <w:lang w:val="en-US"/>
        </w:rPr>
        <w:t xml:space="preserve">the </w:t>
      </w:r>
      <w:r w:rsidR="00CE5E67" w:rsidRPr="006B2041">
        <w:rPr>
          <w:color w:val="auto"/>
          <w:sz w:val="21"/>
          <w:szCs w:val="21"/>
          <w:lang w:val="en-US"/>
        </w:rPr>
        <w:t>IUCN Red List, including 3</w:t>
      </w:r>
      <w:r w:rsidR="00C347E5" w:rsidRPr="006B2041">
        <w:rPr>
          <w:color w:val="auto"/>
          <w:sz w:val="21"/>
          <w:szCs w:val="21"/>
          <w:lang w:val="en-US"/>
        </w:rPr>
        <w:t>9</w:t>
      </w:r>
      <w:r w:rsidR="00CE5E67" w:rsidRPr="006B2041">
        <w:rPr>
          <w:color w:val="auto"/>
          <w:sz w:val="21"/>
          <w:szCs w:val="21"/>
          <w:lang w:val="en-US"/>
        </w:rPr>
        <w:t xml:space="preserve"> mammals, </w:t>
      </w:r>
      <w:r w:rsidR="00C347E5" w:rsidRPr="006B2041">
        <w:rPr>
          <w:color w:val="auto"/>
          <w:sz w:val="21"/>
          <w:szCs w:val="21"/>
          <w:lang w:val="en-US"/>
        </w:rPr>
        <w:t xml:space="preserve">34 </w:t>
      </w:r>
      <w:r w:rsidR="00CE5E67" w:rsidRPr="006B2041">
        <w:rPr>
          <w:color w:val="auto"/>
          <w:sz w:val="21"/>
          <w:szCs w:val="21"/>
          <w:lang w:val="en-US"/>
        </w:rPr>
        <w:t xml:space="preserve">birds, and 20 reptiles. Some of the most commercially productive areas of Cambodia include protected areas, such as Tonle Sap Lake and Angkor Protected Landscape. Annex </w:t>
      </w:r>
      <w:r w:rsidR="00EE0239" w:rsidRPr="006B2041">
        <w:rPr>
          <w:color w:val="auto"/>
          <w:sz w:val="21"/>
          <w:szCs w:val="21"/>
          <w:lang w:val="en-US"/>
        </w:rPr>
        <w:t>2</w:t>
      </w:r>
      <w:r w:rsidR="00CE5E67" w:rsidRPr="006B2041">
        <w:rPr>
          <w:color w:val="auto"/>
          <w:sz w:val="21"/>
          <w:szCs w:val="21"/>
          <w:lang w:val="en-US"/>
        </w:rPr>
        <w:t xml:space="preserve"> </w:t>
      </w:r>
      <w:r w:rsidR="00037DD4" w:rsidRPr="006B2041">
        <w:rPr>
          <w:bCs/>
          <w:sz w:val="21"/>
          <w:szCs w:val="21"/>
        </w:rPr>
        <w:t>Summarizes the Consolidated Conservation Values (CCV) of targeted Protected Areas</w:t>
      </w:r>
      <w:r w:rsidR="00CE5E67" w:rsidRPr="006B2041">
        <w:rPr>
          <w:color w:val="auto"/>
          <w:sz w:val="21"/>
          <w:szCs w:val="21"/>
          <w:lang w:val="en-US"/>
        </w:rPr>
        <w:t>.</w:t>
      </w:r>
      <w:r w:rsidR="00C347E5" w:rsidRPr="006B2041">
        <w:rPr>
          <w:color w:val="auto"/>
          <w:sz w:val="21"/>
          <w:szCs w:val="21"/>
          <w:lang w:val="en-US"/>
        </w:rPr>
        <w:t xml:space="preserve"> Among these are a number of species that are found nowhere else, such as the Critically Endangered Giant Ibis, Cambodia’s National Bird. </w:t>
      </w:r>
    </w:p>
    <w:p w:rsidR="006430C0" w:rsidRPr="006B2041" w:rsidRDefault="006430C0" w:rsidP="00A52A7D">
      <w:pPr>
        <w:pStyle w:val="GEFFieldtoFillout"/>
        <w:spacing w:after="60"/>
        <w:jc w:val="both"/>
        <w:rPr>
          <w:sz w:val="21"/>
          <w:szCs w:val="21"/>
        </w:rPr>
      </w:pPr>
    </w:p>
    <w:p w:rsidR="006430C0" w:rsidRPr="006B2041" w:rsidRDefault="009B1B0A" w:rsidP="00A52A7D">
      <w:pPr>
        <w:pStyle w:val="GEFFieldtoFillout"/>
        <w:spacing w:after="60"/>
        <w:jc w:val="both"/>
        <w:rPr>
          <w:color w:val="auto"/>
          <w:sz w:val="21"/>
          <w:szCs w:val="21"/>
          <w:lang w:val="en-US"/>
        </w:rPr>
      </w:pPr>
      <w:r w:rsidRPr="006B2041">
        <w:rPr>
          <w:i/>
          <w:iCs/>
          <w:color w:val="auto"/>
          <w:sz w:val="21"/>
          <w:szCs w:val="21"/>
          <w:u w:val="single"/>
          <w:lang w:val="en-US"/>
        </w:rPr>
        <w:t>The human population</w:t>
      </w:r>
      <w:r w:rsidRPr="006B2041">
        <w:rPr>
          <w:color w:val="auto"/>
          <w:sz w:val="21"/>
          <w:szCs w:val="21"/>
          <w:lang w:val="en-US"/>
        </w:rPr>
        <w:t xml:space="preserve"> </w:t>
      </w:r>
      <w:r w:rsidR="00C347E5" w:rsidRPr="006B2041">
        <w:rPr>
          <w:color w:val="auto"/>
          <w:sz w:val="21"/>
          <w:szCs w:val="21"/>
          <w:lang w:val="en-US"/>
        </w:rPr>
        <w:t xml:space="preserve">of Cambodia </w:t>
      </w:r>
      <w:r w:rsidRPr="006B2041">
        <w:rPr>
          <w:color w:val="auto"/>
          <w:sz w:val="21"/>
          <w:szCs w:val="21"/>
          <w:lang w:val="en-US"/>
        </w:rPr>
        <w:t>grew to 1</w:t>
      </w:r>
      <w:r w:rsidR="00FA17A7" w:rsidRPr="006B2041">
        <w:rPr>
          <w:color w:val="auto"/>
          <w:sz w:val="21"/>
          <w:szCs w:val="21"/>
          <w:lang w:val="en-US"/>
        </w:rPr>
        <w:t>5</w:t>
      </w:r>
      <w:r w:rsidRPr="006B2041">
        <w:rPr>
          <w:color w:val="auto"/>
          <w:sz w:val="21"/>
          <w:szCs w:val="21"/>
          <w:lang w:val="en-US"/>
        </w:rPr>
        <w:t>.</w:t>
      </w:r>
      <w:r w:rsidR="00FA17A7" w:rsidRPr="006B2041">
        <w:rPr>
          <w:color w:val="auto"/>
          <w:sz w:val="21"/>
          <w:szCs w:val="21"/>
          <w:lang w:val="en-US"/>
        </w:rPr>
        <w:t>3 mi</w:t>
      </w:r>
      <w:r w:rsidRPr="006B2041">
        <w:rPr>
          <w:color w:val="auto"/>
          <w:sz w:val="21"/>
          <w:szCs w:val="21"/>
          <w:lang w:val="en-US"/>
        </w:rPr>
        <w:t>llion in 201</w:t>
      </w:r>
      <w:r w:rsidR="00FA17A7" w:rsidRPr="006B2041">
        <w:rPr>
          <w:color w:val="auto"/>
          <w:sz w:val="21"/>
          <w:szCs w:val="21"/>
          <w:lang w:val="en-US"/>
        </w:rPr>
        <w:t>5</w:t>
      </w:r>
      <w:r w:rsidRPr="006B2041">
        <w:rPr>
          <w:color w:val="auto"/>
          <w:sz w:val="21"/>
          <w:szCs w:val="21"/>
          <w:lang w:val="en-US"/>
        </w:rPr>
        <w:t xml:space="preserve">. </w:t>
      </w:r>
      <w:r w:rsidR="004601C1" w:rsidRPr="006B2041">
        <w:rPr>
          <w:color w:val="auto"/>
          <w:sz w:val="21"/>
          <w:szCs w:val="21"/>
          <w:lang w:val="en-US"/>
        </w:rPr>
        <w:t xml:space="preserve">The average income </w:t>
      </w:r>
      <w:r w:rsidR="00D13A44" w:rsidRPr="006B2041">
        <w:rPr>
          <w:color w:val="auto"/>
          <w:sz w:val="21"/>
          <w:szCs w:val="21"/>
          <w:lang w:val="en-US"/>
        </w:rPr>
        <w:t xml:space="preserve">per capita </w:t>
      </w:r>
      <w:r w:rsidR="004601C1" w:rsidRPr="006B2041">
        <w:rPr>
          <w:color w:val="auto"/>
          <w:sz w:val="21"/>
          <w:szCs w:val="21"/>
          <w:lang w:val="en-US"/>
        </w:rPr>
        <w:t xml:space="preserve">is about $950 per year. 80% of the </w:t>
      </w:r>
      <w:r w:rsidR="00D13A44" w:rsidRPr="006B2041">
        <w:rPr>
          <w:color w:val="auto"/>
          <w:sz w:val="21"/>
          <w:szCs w:val="21"/>
          <w:lang w:val="en-US"/>
        </w:rPr>
        <w:t xml:space="preserve">population </w:t>
      </w:r>
      <w:r w:rsidR="004601C1" w:rsidRPr="006B2041">
        <w:rPr>
          <w:color w:val="auto"/>
          <w:sz w:val="21"/>
          <w:szCs w:val="21"/>
          <w:lang w:val="en-US"/>
        </w:rPr>
        <w:t xml:space="preserve">lives in the countryside </w:t>
      </w:r>
      <w:r w:rsidR="006430C0" w:rsidRPr="006B2041">
        <w:rPr>
          <w:color w:val="auto"/>
          <w:sz w:val="21"/>
          <w:szCs w:val="21"/>
          <w:lang w:val="en-US"/>
        </w:rPr>
        <w:t xml:space="preserve">and </w:t>
      </w:r>
      <w:r w:rsidR="00EF3AAA" w:rsidRPr="006B2041">
        <w:rPr>
          <w:color w:val="auto"/>
          <w:sz w:val="21"/>
          <w:szCs w:val="21"/>
          <w:lang w:val="en-US"/>
        </w:rPr>
        <w:t xml:space="preserve">is </w:t>
      </w:r>
      <w:r w:rsidR="006430C0" w:rsidRPr="006B2041">
        <w:rPr>
          <w:color w:val="auto"/>
          <w:sz w:val="21"/>
          <w:szCs w:val="21"/>
          <w:lang w:val="en-US"/>
        </w:rPr>
        <w:t xml:space="preserve">highly dependent on natural resources such as timber and Non-Timber Forest Products </w:t>
      </w:r>
      <w:r w:rsidR="00C347E5" w:rsidRPr="006B2041">
        <w:rPr>
          <w:color w:val="auto"/>
          <w:sz w:val="21"/>
          <w:szCs w:val="21"/>
          <w:lang w:val="en-US"/>
        </w:rPr>
        <w:t xml:space="preserve">(NTFPs) </w:t>
      </w:r>
      <w:r w:rsidR="006430C0" w:rsidRPr="006B2041">
        <w:rPr>
          <w:color w:val="auto"/>
          <w:sz w:val="21"/>
          <w:szCs w:val="21"/>
          <w:lang w:val="en-US"/>
        </w:rPr>
        <w:t xml:space="preserve">for their livelihoods. </w:t>
      </w:r>
      <w:r w:rsidR="001F5AE9" w:rsidRPr="006B2041">
        <w:rPr>
          <w:color w:val="auto"/>
          <w:sz w:val="21"/>
          <w:szCs w:val="21"/>
          <w:lang w:val="en-US"/>
        </w:rPr>
        <w:t>64.6%</w:t>
      </w:r>
      <w:r w:rsidR="004601C1" w:rsidRPr="006B2041">
        <w:rPr>
          <w:color w:val="auto"/>
          <w:sz w:val="21"/>
          <w:szCs w:val="21"/>
          <w:lang w:val="en-US"/>
        </w:rPr>
        <w:t xml:space="preserve"> of the labour force is engaged in agriculture. </w:t>
      </w:r>
      <w:r w:rsidR="00110A71" w:rsidRPr="006B2041">
        <w:rPr>
          <w:color w:val="auto"/>
          <w:sz w:val="21"/>
          <w:szCs w:val="21"/>
          <w:lang w:val="en-US"/>
        </w:rPr>
        <w:t xml:space="preserve">Official poverty </w:t>
      </w:r>
      <w:r w:rsidR="00BD384F" w:rsidRPr="006B2041">
        <w:rPr>
          <w:color w:val="auto"/>
          <w:sz w:val="21"/>
          <w:szCs w:val="21"/>
          <w:lang w:val="en-US"/>
        </w:rPr>
        <w:t>data</w:t>
      </w:r>
      <w:r w:rsidR="00BD384F" w:rsidRPr="006B2041">
        <w:rPr>
          <w:color w:val="auto"/>
          <w:sz w:val="21"/>
          <w:szCs w:val="21"/>
          <w:vertAlign w:val="superscript"/>
          <w:lang w:val="en-US"/>
        </w:rPr>
        <w:t xml:space="preserve"> </w:t>
      </w:r>
      <w:r w:rsidR="00BD384F" w:rsidRPr="006B2041">
        <w:rPr>
          <w:color w:val="auto"/>
          <w:sz w:val="21"/>
          <w:szCs w:val="21"/>
          <w:lang w:val="en-US"/>
        </w:rPr>
        <w:t>shows</w:t>
      </w:r>
      <w:r w:rsidR="00110A71" w:rsidRPr="006B2041">
        <w:rPr>
          <w:color w:val="auto"/>
          <w:sz w:val="21"/>
          <w:szCs w:val="21"/>
          <w:lang w:val="en-US"/>
        </w:rPr>
        <w:t xml:space="preserve"> that the poverty rate fell sharply from </w:t>
      </w:r>
      <w:r w:rsidR="006430C0" w:rsidRPr="006B2041">
        <w:rPr>
          <w:color w:val="auto"/>
          <w:sz w:val="21"/>
          <w:szCs w:val="21"/>
          <w:lang w:val="en-US"/>
        </w:rPr>
        <w:t>53</w:t>
      </w:r>
      <w:r w:rsidR="001F5AE9" w:rsidRPr="006B2041">
        <w:rPr>
          <w:color w:val="auto"/>
          <w:sz w:val="21"/>
          <w:szCs w:val="21"/>
          <w:lang w:val="en-US"/>
        </w:rPr>
        <w:t>.2</w:t>
      </w:r>
      <w:r w:rsidR="006430C0" w:rsidRPr="006B2041">
        <w:rPr>
          <w:color w:val="auto"/>
          <w:sz w:val="21"/>
          <w:szCs w:val="21"/>
          <w:lang w:val="en-US"/>
        </w:rPr>
        <w:t xml:space="preserve">% in </w:t>
      </w:r>
      <w:r w:rsidR="001F5AE9" w:rsidRPr="006B2041">
        <w:rPr>
          <w:color w:val="auto"/>
          <w:sz w:val="21"/>
          <w:szCs w:val="21"/>
          <w:lang w:val="en-US"/>
        </w:rPr>
        <w:t xml:space="preserve">2004 </w:t>
      </w:r>
      <w:r w:rsidR="006430C0" w:rsidRPr="006B2041">
        <w:rPr>
          <w:color w:val="auto"/>
          <w:sz w:val="21"/>
          <w:szCs w:val="21"/>
          <w:lang w:val="en-US"/>
        </w:rPr>
        <w:t>t</w:t>
      </w:r>
      <w:r w:rsidR="00110A71" w:rsidRPr="006B2041">
        <w:rPr>
          <w:color w:val="auto"/>
          <w:sz w:val="21"/>
          <w:szCs w:val="21"/>
          <w:lang w:val="en-US"/>
        </w:rPr>
        <w:t xml:space="preserve">o </w:t>
      </w:r>
      <w:r w:rsidR="004B33B3" w:rsidRPr="006B2041">
        <w:rPr>
          <w:color w:val="auto"/>
          <w:sz w:val="21"/>
          <w:szCs w:val="21"/>
          <w:lang w:val="en-US"/>
        </w:rPr>
        <w:t>16</w:t>
      </w:r>
      <w:r w:rsidR="006430C0" w:rsidRPr="006B2041">
        <w:rPr>
          <w:color w:val="auto"/>
          <w:sz w:val="21"/>
          <w:szCs w:val="21"/>
          <w:lang w:val="en-US"/>
        </w:rPr>
        <w:t xml:space="preserve">% in </w:t>
      </w:r>
      <w:r w:rsidR="00110A71" w:rsidRPr="006B2041">
        <w:rPr>
          <w:color w:val="auto"/>
          <w:sz w:val="21"/>
          <w:szCs w:val="21"/>
          <w:lang w:val="en-US"/>
        </w:rPr>
        <w:t>201</w:t>
      </w:r>
      <w:r w:rsidR="004B33B3" w:rsidRPr="006B2041">
        <w:rPr>
          <w:color w:val="auto"/>
          <w:sz w:val="21"/>
          <w:szCs w:val="21"/>
          <w:lang w:val="en-US"/>
        </w:rPr>
        <w:t>3</w:t>
      </w:r>
      <w:r w:rsidR="00110A71" w:rsidRPr="006B2041">
        <w:rPr>
          <w:color w:val="auto"/>
          <w:sz w:val="21"/>
          <w:szCs w:val="21"/>
          <w:lang w:val="en-US"/>
        </w:rPr>
        <w:t xml:space="preserve">. </w:t>
      </w:r>
      <w:r w:rsidR="006430C0" w:rsidRPr="006B2041">
        <w:rPr>
          <w:color w:val="auto"/>
          <w:sz w:val="21"/>
          <w:szCs w:val="21"/>
          <w:lang w:val="en-US"/>
        </w:rPr>
        <w:t>Yet a</w:t>
      </w:r>
      <w:r w:rsidR="00F96105" w:rsidRPr="006B2041">
        <w:rPr>
          <w:color w:val="auto"/>
          <w:sz w:val="21"/>
          <w:szCs w:val="21"/>
          <w:lang w:val="en-US"/>
        </w:rPr>
        <w:t xml:space="preserve"> large share</w:t>
      </w:r>
      <w:r w:rsidR="00CE5E67" w:rsidRPr="006B2041">
        <w:rPr>
          <w:color w:val="auto"/>
          <w:sz w:val="21"/>
          <w:szCs w:val="21"/>
          <w:lang w:val="en-US"/>
        </w:rPr>
        <w:t xml:space="preserve"> (around 20%)</w:t>
      </w:r>
      <w:r w:rsidR="00F96105" w:rsidRPr="006B2041">
        <w:rPr>
          <w:color w:val="auto"/>
          <w:sz w:val="21"/>
          <w:szCs w:val="21"/>
          <w:lang w:val="en-US"/>
        </w:rPr>
        <w:t xml:space="preserve"> of those who</w:t>
      </w:r>
      <w:r w:rsidR="00CE5E67" w:rsidRPr="006B2041">
        <w:rPr>
          <w:color w:val="auto"/>
          <w:sz w:val="21"/>
          <w:szCs w:val="21"/>
          <w:lang w:val="en-US"/>
        </w:rPr>
        <w:t xml:space="preserve"> </w:t>
      </w:r>
      <w:r w:rsidR="00F96105" w:rsidRPr="006B2041">
        <w:rPr>
          <w:color w:val="auto"/>
          <w:sz w:val="21"/>
          <w:szCs w:val="21"/>
          <w:lang w:val="en-US"/>
        </w:rPr>
        <w:t xml:space="preserve">escaped poverty moved only slightly above the poverty line. Three-quarters of the population is living on less than $3 a day, </w:t>
      </w:r>
      <w:r w:rsidR="00EF3AAA" w:rsidRPr="006B2041">
        <w:rPr>
          <w:color w:val="auto"/>
          <w:sz w:val="21"/>
          <w:szCs w:val="21"/>
          <w:lang w:val="en-US"/>
        </w:rPr>
        <w:t xml:space="preserve">and </w:t>
      </w:r>
      <w:r w:rsidR="00503DD8" w:rsidRPr="006B2041">
        <w:rPr>
          <w:color w:val="auto"/>
          <w:sz w:val="21"/>
          <w:szCs w:val="21"/>
          <w:lang w:val="en-US"/>
        </w:rPr>
        <w:t>the</w:t>
      </w:r>
      <w:r w:rsidR="00F96105" w:rsidRPr="006B2041">
        <w:rPr>
          <w:color w:val="auto"/>
          <w:sz w:val="21"/>
          <w:szCs w:val="21"/>
          <w:lang w:val="en-US"/>
        </w:rPr>
        <w:t xml:space="preserve"> majority of the population remains highly vulnerable.</w:t>
      </w:r>
      <w:r w:rsidR="006430C0" w:rsidRPr="006B2041">
        <w:rPr>
          <w:color w:val="auto"/>
          <w:sz w:val="21"/>
          <w:szCs w:val="21"/>
          <w:lang w:val="en-US"/>
        </w:rPr>
        <w:t xml:space="preserve"> </w:t>
      </w:r>
      <w:r w:rsidR="002D2152" w:rsidRPr="006B2041">
        <w:rPr>
          <w:color w:val="auto"/>
          <w:sz w:val="21"/>
          <w:szCs w:val="21"/>
          <w:lang w:val="en-US"/>
        </w:rPr>
        <w:t xml:space="preserve">Provinces in the Tonle Sap region have relatively high poverty rates and large populations. </w:t>
      </w:r>
      <w:r w:rsidR="006430C0" w:rsidRPr="006B2041">
        <w:rPr>
          <w:color w:val="auto"/>
          <w:sz w:val="21"/>
          <w:szCs w:val="21"/>
          <w:lang w:val="en-US"/>
        </w:rPr>
        <w:t xml:space="preserve">For instance, Kampong Thom and Siem Reap provinces are among those that have high absolute numbers of poor. </w:t>
      </w:r>
      <w:r w:rsidR="004601C1" w:rsidRPr="006B2041">
        <w:rPr>
          <w:color w:val="auto"/>
          <w:sz w:val="21"/>
          <w:szCs w:val="21"/>
          <w:lang w:val="en-US"/>
        </w:rPr>
        <w:t>Cambodia also has a fairly st</w:t>
      </w:r>
      <w:r w:rsidR="0028705A" w:rsidRPr="006B2041">
        <w:rPr>
          <w:color w:val="auto"/>
          <w:sz w:val="21"/>
          <w:szCs w:val="21"/>
          <w:lang w:val="en-US"/>
        </w:rPr>
        <w:t>r</w:t>
      </w:r>
      <w:r w:rsidR="004601C1" w:rsidRPr="006B2041">
        <w:rPr>
          <w:color w:val="auto"/>
          <w:sz w:val="21"/>
          <w:szCs w:val="21"/>
          <w:lang w:val="en-US"/>
        </w:rPr>
        <w:t xml:space="preserve">ong tourism sector with 4,502,775 international visitors recorded in 2014, with an estimated income of US$ 2,700 million from these tourists. </w:t>
      </w:r>
    </w:p>
    <w:p w:rsidR="006430C0" w:rsidRPr="006B2041" w:rsidRDefault="006430C0" w:rsidP="00A52A7D">
      <w:pPr>
        <w:pStyle w:val="GEFFieldtoFillout"/>
        <w:spacing w:after="60"/>
        <w:jc w:val="both"/>
        <w:rPr>
          <w:color w:val="auto"/>
          <w:sz w:val="21"/>
          <w:szCs w:val="21"/>
          <w:lang w:val="en-US"/>
        </w:rPr>
      </w:pPr>
    </w:p>
    <w:p w:rsidR="0073082E" w:rsidRPr="006B2041" w:rsidRDefault="008F70A0" w:rsidP="00A52A7D">
      <w:pPr>
        <w:pStyle w:val="GEFFieldtoFillout"/>
        <w:spacing w:after="60"/>
        <w:jc w:val="both"/>
        <w:rPr>
          <w:color w:val="auto"/>
          <w:sz w:val="21"/>
          <w:szCs w:val="21"/>
          <w:lang w:val="en-US"/>
        </w:rPr>
      </w:pPr>
      <w:r w:rsidRPr="006B2041">
        <w:rPr>
          <w:color w:val="auto"/>
          <w:sz w:val="21"/>
          <w:szCs w:val="21"/>
          <w:lang w:val="en-US"/>
        </w:rPr>
        <w:t xml:space="preserve">The </w:t>
      </w:r>
      <w:r w:rsidRPr="006B2041">
        <w:rPr>
          <w:i/>
          <w:iCs/>
          <w:color w:val="auto"/>
          <w:sz w:val="21"/>
          <w:szCs w:val="21"/>
          <w:u w:val="single"/>
          <w:lang w:val="en-US"/>
        </w:rPr>
        <w:t xml:space="preserve">Tonle Sap </w:t>
      </w:r>
      <w:r w:rsidR="00C87E33" w:rsidRPr="006B2041">
        <w:rPr>
          <w:i/>
          <w:iCs/>
          <w:color w:val="auto"/>
          <w:sz w:val="21"/>
          <w:szCs w:val="21"/>
          <w:u w:val="single"/>
          <w:lang w:val="en-US"/>
        </w:rPr>
        <w:t>Lake</w:t>
      </w:r>
      <w:r w:rsidR="00C87E33" w:rsidRPr="006B2041">
        <w:rPr>
          <w:color w:val="auto"/>
          <w:sz w:val="21"/>
          <w:szCs w:val="21"/>
          <w:lang w:val="en-US"/>
        </w:rPr>
        <w:t xml:space="preserve">, the largest inland fresh water body in Southeast Asia, </w:t>
      </w:r>
      <w:r w:rsidRPr="006B2041">
        <w:rPr>
          <w:color w:val="auto"/>
          <w:sz w:val="21"/>
          <w:szCs w:val="21"/>
          <w:lang w:val="en-US"/>
        </w:rPr>
        <w:t xml:space="preserve">forms a natural floodplain reservoir in the depression of the Cambodian plain. It is drained by the Tonle Sap River into the Mekong River. </w:t>
      </w:r>
      <w:r w:rsidR="00C87E33" w:rsidRPr="006B2041">
        <w:rPr>
          <w:color w:val="auto"/>
          <w:sz w:val="21"/>
          <w:szCs w:val="21"/>
          <w:lang w:val="en-US"/>
        </w:rPr>
        <w:t>A complex of 14 mountain forest watersheds regulates a system of river tributaries to Tonle Sap Lake (see Annex 1 for map). The total area of the Tonle Sap catchment is 85,790 km</w:t>
      </w:r>
      <w:r w:rsidR="00C87E33" w:rsidRPr="006B2041">
        <w:rPr>
          <w:color w:val="auto"/>
          <w:sz w:val="21"/>
          <w:szCs w:val="21"/>
          <w:vertAlign w:val="superscript"/>
          <w:lang w:val="en-US"/>
        </w:rPr>
        <w:t>2</w:t>
      </w:r>
      <w:r w:rsidR="00C87E33" w:rsidRPr="006B2041">
        <w:rPr>
          <w:color w:val="auto"/>
          <w:sz w:val="21"/>
          <w:szCs w:val="21"/>
          <w:lang w:val="en-US"/>
        </w:rPr>
        <w:t xml:space="preserve">. </w:t>
      </w:r>
      <w:r w:rsidRPr="006B2041">
        <w:rPr>
          <w:color w:val="auto"/>
          <w:sz w:val="21"/>
          <w:szCs w:val="21"/>
          <w:lang w:val="en-US"/>
        </w:rPr>
        <w:t>When the level of the Mekong River is high, the flow of the Tonle Sap River reverses: water is pushed into the lake, raising its level by up to 10 meters and increasing its area from 2,000 – 3,000 km</w:t>
      </w:r>
      <w:r w:rsidRPr="006B2041">
        <w:rPr>
          <w:color w:val="auto"/>
          <w:sz w:val="21"/>
          <w:szCs w:val="21"/>
          <w:vertAlign w:val="superscript"/>
          <w:lang w:val="en-US"/>
        </w:rPr>
        <w:t>2</w:t>
      </w:r>
      <w:r w:rsidRPr="006B2041">
        <w:rPr>
          <w:color w:val="auto"/>
          <w:sz w:val="21"/>
          <w:szCs w:val="21"/>
          <w:lang w:val="en-US"/>
        </w:rPr>
        <w:t xml:space="preserve"> in the dry season t</w:t>
      </w:r>
      <w:r w:rsidR="000149D5" w:rsidRPr="006B2041">
        <w:rPr>
          <w:color w:val="auto"/>
          <w:sz w:val="21"/>
          <w:szCs w:val="21"/>
          <w:lang w:val="en-US"/>
        </w:rPr>
        <w:t>o</w:t>
      </w:r>
      <w:r w:rsidRPr="006B2041">
        <w:rPr>
          <w:color w:val="auto"/>
          <w:sz w:val="21"/>
          <w:szCs w:val="21"/>
          <w:lang w:val="en-US"/>
        </w:rPr>
        <w:t xml:space="preserve"> 10,000 – 16,000 km</w:t>
      </w:r>
      <w:r w:rsidRPr="006B2041">
        <w:rPr>
          <w:color w:val="auto"/>
          <w:sz w:val="21"/>
          <w:szCs w:val="21"/>
          <w:vertAlign w:val="superscript"/>
          <w:lang w:val="en-US"/>
        </w:rPr>
        <w:t>2</w:t>
      </w:r>
      <w:r w:rsidR="000149D5" w:rsidRPr="006B2041">
        <w:rPr>
          <w:color w:val="auto"/>
          <w:sz w:val="21"/>
          <w:szCs w:val="21"/>
          <w:lang w:val="en-US"/>
        </w:rPr>
        <w:t xml:space="preserve"> in the rainy season.</w:t>
      </w:r>
      <w:r w:rsidR="0064592A" w:rsidRPr="006B2041">
        <w:rPr>
          <w:color w:val="auto"/>
          <w:sz w:val="21"/>
          <w:szCs w:val="21"/>
          <w:lang w:val="en-US"/>
        </w:rPr>
        <w:t xml:space="preserve"> </w:t>
      </w:r>
      <w:r w:rsidR="00C87E33" w:rsidRPr="006B2041">
        <w:rPr>
          <w:color w:val="auto"/>
          <w:sz w:val="21"/>
          <w:szCs w:val="21"/>
          <w:lang w:val="en-US"/>
        </w:rPr>
        <w:t>However, t</w:t>
      </w:r>
      <w:r w:rsidR="0064592A" w:rsidRPr="006B2041">
        <w:rPr>
          <w:color w:val="auto"/>
          <w:sz w:val="21"/>
          <w:szCs w:val="21"/>
          <w:lang w:val="en-US"/>
        </w:rPr>
        <w:t>he 14 forest watersheds provide 40</w:t>
      </w:r>
      <w:r w:rsidR="00AB4B6E" w:rsidRPr="006B2041">
        <w:rPr>
          <w:color w:val="auto"/>
          <w:sz w:val="21"/>
          <w:szCs w:val="21"/>
          <w:lang w:val="en-US"/>
        </w:rPr>
        <w:t>%</w:t>
      </w:r>
      <w:r w:rsidR="0064592A" w:rsidRPr="006B2041">
        <w:rPr>
          <w:color w:val="auto"/>
          <w:sz w:val="21"/>
          <w:szCs w:val="21"/>
          <w:lang w:val="en-US"/>
        </w:rPr>
        <w:t xml:space="preserve"> of the lake’s annual water intake and therefore play an extremely important role for the survival of the lake’s rich biodiversity and fisheries. The Tonle Sap ecosystem is a unique ecological phenomenon believed to be one of the most productive inland waters and one of the most fish-abundant </w:t>
      </w:r>
      <w:r w:rsidR="00DF1BC1" w:rsidRPr="006B2041">
        <w:rPr>
          <w:color w:val="auto"/>
          <w:sz w:val="21"/>
          <w:szCs w:val="21"/>
          <w:lang w:val="en-US"/>
        </w:rPr>
        <w:t xml:space="preserve">lakes in the world. </w:t>
      </w:r>
      <w:r w:rsidR="00855454" w:rsidRPr="006B2041">
        <w:rPr>
          <w:color w:val="auto"/>
          <w:sz w:val="21"/>
          <w:szCs w:val="21"/>
          <w:lang w:val="en-US"/>
        </w:rPr>
        <w:t xml:space="preserve">Tonle Sap and its floodplains provide habitat to over 1.7 million people and about half </w:t>
      </w:r>
      <w:r w:rsidR="006A3436" w:rsidRPr="006B2041">
        <w:rPr>
          <w:color w:val="auto"/>
          <w:sz w:val="21"/>
          <w:szCs w:val="21"/>
          <w:lang w:val="en-US"/>
        </w:rPr>
        <w:t>of</w:t>
      </w:r>
      <w:r w:rsidR="00855454" w:rsidRPr="006B2041">
        <w:rPr>
          <w:color w:val="auto"/>
          <w:sz w:val="21"/>
          <w:szCs w:val="21"/>
          <w:lang w:val="en-US"/>
        </w:rPr>
        <w:t xml:space="preserve"> Cambodia’s population is estimated to benefit directly and indirectly from the lake’s ecosystem in term</w:t>
      </w:r>
      <w:r w:rsidR="00EA6F5A" w:rsidRPr="006B2041">
        <w:rPr>
          <w:color w:val="auto"/>
          <w:sz w:val="21"/>
          <w:szCs w:val="21"/>
          <w:lang w:val="en-US"/>
        </w:rPr>
        <w:t>s</w:t>
      </w:r>
      <w:r w:rsidR="00855454" w:rsidRPr="006B2041">
        <w:rPr>
          <w:color w:val="auto"/>
          <w:sz w:val="21"/>
          <w:szCs w:val="21"/>
          <w:lang w:val="en-US"/>
        </w:rPr>
        <w:t xml:space="preserve"> of livelihood and food security. </w:t>
      </w:r>
      <w:r w:rsidR="00DF1BC1" w:rsidRPr="006B2041">
        <w:rPr>
          <w:color w:val="auto"/>
          <w:sz w:val="21"/>
          <w:szCs w:val="21"/>
          <w:lang w:val="en-US"/>
        </w:rPr>
        <w:t>The lake and floodplains contain the largest continuous natural wetlands habitats remaining in the Mekong system that serve as</w:t>
      </w:r>
      <w:r w:rsidR="004B33B3" w:rsidRPr="006B2041">
        <w:rPr>
          <w:color w:val="auto"/>
          <w:sz w:val="21"/>
          <w:szCs w:val="21"/>
          <w:lang w:val="en-US"/>
        </w:rPr>
        <w:t xml:space="preserve"> migratory routes,</w:t>
      </w:r>
      <w:r w:rsidR="00DF1BC1" w:rsidRPr="006B2041">
        <w:rPr>
          <w:color w:val="auto"/>
          <w:sz w:val="21"/>
          <w:szCs w:val="21"/>
          <w:lang w:val="en-US"/>
        </w:rPr>
        <w:t xml:space="preserve"> </w:t>
      </w:r>
      <w:r w:rsidR="008333AB" w:rsidRPr="006B2041">
        <w:rPr>
          <w:color w:val="auto"/>
          <w:sz w:val="21"/>
          <w:szCs w:val="21"/>
          <w:lang w:val="en-US"/>
        </w:rPr>
        <w:t xml:space="preserve">and </w:t>
      </w:r>
      <w:r w:rsidR="00DF1BC1" w:rsidRPr="006B2041">
        <w:rPr>
          <w:color w:val="auto"/>
          <w:sz w:val="21"/>
          <w:szCs w:val="21"/>
          <w:lang w:val="en-US"/>
        </w:rPr>
        <w:t xml:space="preserve">spawning </w:t>
      </w:r>
      <w:r w:rsidR="00503DD8" w:rsidRPr="006B2041">
        <w:rPr>
          <w:color w:val="auto"/>
          <w:sz w:val="21"/>
          <w:szCs w:val="21"/>
          <w:lang w:val="en-US"/>
        </w:rPr>
        <w:t xml:space="preserve">and nursery </w:t>
      </w:r>
      <w:r w:rsidR="00DF1BC1" w:rsidRPr="006B2041">
        <w:rPr>
          <w:color w:val="auto"/>
          <w:sz w:val="21"/>
          <w:szCs w:val="21"/>
          <w:lang w:val="en-US"/>
        </w:rPr>
        <w:t xml:space="preserve">grounds for the most productive inland fisheries in Cambodia. </w:t>
      </w:r>
      <w:r w:rsidR="00C87E33" w:rsidRPr="006B2041">
        <w:rPr>
          <w:color w:val="auto"/>
          <w:sz w:val="21"/>
          <w:szCs w:val="21"/>
          <w:lang w:val="en-US"/>
        </w:rPr>
        <w:t xml:space="preserve">Due to the exceptional biodiversity value of the Tonle Sap, UNESCO nominated the Tonle Sap as </w:t>
      </w:r>
      <w:r w:rsidR="00AB4B6E" w:rsidRPr="006B2041">
        <w:rPr>
          <w:color w:val="auto"/>
          <w:sz w:val="21"/>
          <w:szCs w:val="21"/>
          <w:lang w:val="en-US"/>
        </w:rPr>
        <w:t xml:space="preserve">a </w:t>
      </w:r>
      <w:r w:rsidR="00C87E33" w:rsidRPr="006B2041">
        <w:rPr>
          <w:color w:val="auto"/>
          <w:sz w:val="21"/>
          <w:szCs w:val="21"/>
          <w:lang w:val="en-US"/>
        </w:rPr>
        <w:t>Biosphere Reserve in 1991.</w:t>
      </w:r>
      <w:r w:rsidR="00BB1F5D" w:rsidRPr="006B2041">
        <w:rPr>
          <w:color w:val="auto"/>
          <w:sz w:val="21"/>
          <w:szCs w:val="21"/>
          <w:lang w:val="en-US"/>
        </w:rPr>
        <w:t xml:space="preserve"> </w:t>
      </w:r>
    </w:p>
    <w:p w:rsidR="0073082E" w:rsidRPr="006B2041" w:rsidRDefault="0073082E" w:rsidP="00A52A7D">
      <w:pPr>
        <w:pStyle w:val="GEFFieldtoFillout"/>
        <w:spacing w:after="60"/>
        <w:jc w:val="both"/>
        <w:rPr>
          <w:color w:val="auto"/>
          <w:sz w:val="21"/>
          <w:szCs w:val="21"/>
          <w:lang w:val="en-US"/>
        </w:rPr>
      </w:pPr>
    </w:p>
    <w:p w:rsidR="006430C0" w:rsidRPr="006B2041" w:rsidRDefault="006D3298" w:rsidP="00A52A7D">
      <w:pPr>
        <w:pStyle w:val="GEFFieldtoFillout"/>
        <w:spacing w:after="60"/>
        <w:jc w:val="both"/>
        <w:rPr>
          <w:color w:val="auto"/>
          <w:sz w:val="21"/>
          <w:szCs w:val="21"/>
          <w:lang w:val="en-US"/>
        </w:rPr>
      </w:pPr>
      <w:r w:rsidRPr="006B2041">
        <w:rPr>
          <w:i/>
          <w:iCs/>
          <w:color w:val="auto"/>
          <w:sz w:val="21"/>
          <w:szCs w:val="21"/>
          <w:u w:val="single"/>
          <w:lang w:val="en-US"/>
        </w:rPr>
        <w:lastRenderedPageBreak/>
        <w:t>Kampong Thom Province</w:t>
      </w:r>
      <w:r w:rsidR="00172BD3" w:rsidRPr="006B2041">
        <w:rPr>
          <w:color w:val="auto"/>
          <w:sz w:val="21"/>
          <w:szCs w:val="21"/>
          <w:lang w:val="en-US"/>
        </w:rPr>
        <w:t xml:space="preserve">, </w:t>
      </w:r>
      <w:r w:rsidRPr="006B2041">
        <w:rPr>
          <w:color w:val="auto"/>
          <w:sz w:val="21"/>
          <w:szCs w:val="21"/>
          <w:lang w:val="en-US"/>
        </w:rPr>
        <w:t>in the center of Cambodia</w:t>
      </w:r>
      <w:r w:rsidR="00172BD3" w:rsidRPr="006B2041">
        <w:rPr>
          <w:color w:val="auto"/>
          <w:sz w:val="21"/>
          <w:szCs w:val="21"/>
          <w:lang w:val="en-US"/>
        </w:rPr>
        <w:t xml:space="preserve">, </w:t>
      </w:r>
      <w:r w:rsidR="00AB4B6E" w:rsidRPr="006B2041">
        <w:rPr>
          <w:color w:val="auto"/>
          <w:sz w:val="21"/>
          <w:szCs w:val="21"/>
          <w:lang w:val="en-US"/>
        </w:rPr>
        <w:t xml:space="preserve">and </w:t>
      </w:r>
      <w:r w:rsidRPr="006B2041">
        <w:rPr>
          <w:color w:val="auto"/>
          <w:sz w:val="21"/>
          <w:szCs w:val="21"/>
          <w:lang w:val="en-US"/>
        </w:rPr>
        <w:t xml:space="preserve">Cambodia’s second largest province by area, covering </w:t>
      </w:r>
      <w:r w:rsidR="00A30D4C" w:rsidRPr="006B2041">
        <w:rPr>
          <w:color w:val="auto"/>
          <w:sz w:val="21"/>
          <w:szCs w:val="21"/>
          <w:lang w:val="en-US"/>
        </w:rPr>
        <w:t>15,061</w:t>
      </w:r>
      <w:r w:rsidRPr="006B2041">
        <w:rPr>
          <w:color w:val="auto"/>
          <w:sz w:val="21"/>
          <w:szCs w:val="21"/>
          <w:lang w:val="en-US"/>
        </w:rPr>
        <w:t xml:space="preserve"> km</w:t>
      </w:r>
      <w:r w:rsidRPr="006B2041">
        <w:rPr>
          <w:color w:val="auto"/>
          <w:sz w:val="21"/>
          <w:szCs w:val="21"/>
          <w:vertAlign w:val="superscript"/>
          <w:lang w:val="en-US"/>
        </w:rPr>
        <w:t>2</w:t>
      </w:r>
      <w:r w:rsidRPr="006B2041">
        <w:rPr>
          <w:color w:val="auto"/>
          <w:sz w:val="21"/>
          <w:szCs w:val="21"/>
          <w:lang w:val="en-US"/>
        </w:rPr>
        <w:t xml:space="preserve">. Much of Kampong Thom is located on the floodplain of Lake Tonle Sap. </w:t>
      </w:r>
      <w:r w:rsidR="00172BD3" w:rsidRPr="006B2041">
        <w:rPr>
          <w:color w:val="auto"/>
          <w:sz w:val="21"/>
          <w:szCs w:val="21"/>
          <w:lang w:val="en-US"/>
        </w:rPr>
        <w:t>The province is a</w:t>
      </w:r>
      <w:r w:rsidRPr="006B2041">
        <w:rPr>
          <w:color w:val="auto"/>
          <w:sz w:val="21"/>
          <w:szCs w:val="21"/>
          <w:lang w:val="en-US"/>
        </w:rPr>
        <w:t xml:space="preserve"> significant producer of fish through </w:t>
      </w:r>
      <w:r w:rsidR="00503DD8" w:rsidRPr="006B2041">
        <w:rPr>
          <w:color w:val="auto"/>
          <w:sz w:val="21"/>
          <w:szCs w:val="21"/>
          <w:lang w:val="en-US"/>
        </w:rPr>
        <w:t xml:space="preserve">wild capture and to a lesser extent </w:t>
      </w:r>
      <w:r w:rsidRPr="006B2041">
        <w:rPr>
          <w:color w:val="auto"/>
          <w:sz w:val="21"/>
          <w:szCs w:val="21"/>
          <w:lang w:val="en-US"/>
        </w:rPr>
        <w:t>aquaculture. Kampong Thom is divided in</w:t>
      </w:r>
      <w:r w:rsidR="00503DD8" w:rsidRPr="006B2041">
        <w:rPr>
          <w:color w:val="auto"/>
          <w:sz w:val="21"/>
          <w:szCs w:val="21"/>
          <w:lang w:val="en-US"/>
        </w:rPr>
        <w:t>to</w:t>
      </w:r>
      <w:r w:rsidRPr="006B2041">
        <w:rPr>
          <w:color w:val="auto"/>
          <w:sz w:val="21"/>
          <w:szCs w:val="21"/>
          <w:lang w:val="en-US"/>
        </w:rPr>
        <w:t xml:space="preserve"> 8 districts</w:t>
      </w:r>
      <w:r w:rsidR="00172BD3" w:rsidRPr="006B2041">
        <w:rPr>
          <w:color w:val="auto"/>
          <w:sz w:val="21"/>
          <w:szCs w:val="21"/>
          <w:lang w:val="en-US"/>
        </w:rPr>
        <w:t xml:space="preserve"> and has approximately </w:t>
      </w:r>
      <w:r w:rsidR="00A30D4C" w:rsidRPr="006B2041">
        <w:rPr>
          <w:color w:val="auto"/>
          <w:sz w:val="21"/>
          <w:szCs w:val="21"/>
          <w:lang w:val="en-US"/>
        </w:rPr>
        <w:t>70</w:t>
      </w:r>
      <w:r w:rsidR="00172BD3" w:rsidRPr="006B2041">
        <w:rPr>
          <w:color w:val="auto"/>
          <w:sz w:val="21"/>
          <w:szCs w:val="21"/>
          <w:lang w:val="en-US"/>
        </w:rPr>
        <w:t>0</w:t>
      </w:r>
      <w:r w:rsidRPr="006B2041">
        <w:rPr>
          <w:color w:val="auto"/>
          <w:sz w:val="21"/>
          <w:szCs w:val="21"/>
          <w:lang w:val="en-US"/>
        </w:rPr>
        <w:t>,</w:t>
      </w:r>
      <w:r w:rsidR="00172BD3" w:rsidRPr="006B2041">
        <w:rPr>
          <w:color w:val="auto"/>
          <w:sz w:val="21"/>
          <w:szCs w:val="21"/>
          <w:lang w:val="en-US"/>
        </w:rPr>
        <w:t>000</w:t>
      </w:r>
      <w:r w:rsidRPr="006B2041">
        <w:rPr>
          <w:color w:val="auto"/>
          <w:sz w:val="21"/>
          <w:szCs w:val="21"/>
          <w:lang w:val="en-US"/>
        </w:rPr>
        <w:t xml:space="preserve"> people.</w:t>
      </w:r>
      <w:r w:rsidR="00B442A5" w:rsidRPr="006B2041">
        <w:rPr>
          <w:color w:val="auto"/>
          <w:sz w:val="21"/>
          <w:szCs w:val="21"/>
          <w:lang w:val="en-US"/>
        </w:rPr>
        <w:t xml:space="preserve"> 89% of the total population is engaged in agriculture, with 84% conduct</w:t>
      </w:r>
      <w:r w:rsidR="00844762" w:rsidRPr="006B2041">
        <w:rPr>
          <w:color w:val="auto"/>
          <w:sz w:val="21"/>
          <w:szCs w:val="21"/>
          <w:lang w:val="en-US"/>
        </w:rPr>
        <w:t>ing</w:t>
      </w:r>
      <w:r w:rsidR="00B442A5" w:rsidRPr="006B2041">
        <w:rPr>
          <w:color w:val="auto"/>
          <w:sz w:val="21"/>
          <w:szCs w:val="21"/>
          <w:lang w:val="en-US"/>
        </w:rPr>
        <w:t xml:space="preserve"> rice farming as primary occupation. </w:t>
      </w:r>
      <w:r w:rsidR="00A30D4C" w:rsidRPr="006B2041">
        <w:rPr>
          <w:color w:val="auto"/>
          <w:sz w:val="21"/>
          <w:szCs w:val="21"/>
          <w:lang w:val="en-US"/>
        </w:rPr>
        <w:t>Rice paddies (dry and wet) cover 278,227 ha</w:t>
      </w:r>
      <w:r w:rsidR="00EA088B" w:rsidRPr="006B2041">
        <w:rPr>
          <w:color w:val="auto"/>
          <w:sz w:val="21"/>
          <w:szCs w:val="21"/>
          <w:lang w:val="en-US"/>
        </w:rPr>
        <w:t xml:space="preserve"> (mostly situated in the lowlands)</w:t>
      </w:r>
      <w:r w:rsidR="00A30D4C" w:rsidRPr="006B2041">
        <w:rPr>
          <w:color w:val="auto"/>
          <w:sz w:val="21"/>
          <w:szCs w:val="21"/>
          <w:lang w:val="en-US"/>
        </w:rPr>
        <w:t xml:space="preserve">, subsidiary and industrial crops 44,725.5 ha and fruit and permanent crops 76,738.2 ha. </w:t>
      </w:r>
      <w:r w:rsidR="00EA088B" w:rsidRPr="006B2041">
        <w:rPr>
          <w:color w:val="auto"/>
          <w:sz w:val="21"/>
          <w:szCs w:val="21"/>
          <w:lang w:val="en-US"/>
        </w:rPr>
        <w:t xml:space="preserve">Upland farming consists of wet season rice, maize, cassava and mung bean farming. </w:t>
      </w:r>
      <w:r w:rsidR="00A30D4C" w:rsidRPr="006B2041">
        <w:rPr>
          <w:color w:val="auto"/>
          <w:sz w:val="21"/>
          <w:szCs w:val="21"/>
          <w:lang w:val="en-US"/>
        </w:rPr>
        <w:t>The total allocated rubber plantation area is 107,978 ha of which 40,237 ha is planted</w:t>
      </w:r>
      <w:r w:rsidR="00A30D4C" w:rsidRPr="006B2041">
        <w:rPr>
          <w:rStyle w:val="FootnoteReference"/>
          <w:color w:val="auto"/>
          <w:sz w:val="21"/>
          <w:szCs w:val="21"/>
          <w:lang w:val="en-US"/>
        </w:rPr>
        <w:footnoteReference w:id="15"/>
      </w:r>
      <w:r w:rsidR="00A30D4C" w:rsidRPr="006B2041">
        <w:rPr>
          <w:color w:val="auto"/>
          <w:sz w:val="21"/>
          <w:szCs w:val="21"/>
          <w:lang w:val="en-US"/>
        </w:rPr>
        <w:t>. Total forest cover of the province is 543,934.8 ha, of which 237,649.1 ha is dense forest and 306,285.7 ha is mixed forest</w:t>
      </w:r>
      <w:r w:rsidR="00A30D4C" w:rsidRPr="006B2041">
        <w:rPr>
          <w:rStyle w:val="FootnoteReference"/>
          <w:color w:val="auto"/>
          <w:sz w:val="21"/>
          <w:szCs w:val="21"/>
          <w:lang w:val="en-US"/>
        </w:rPr>
        <w:footnoteReference w:id="16"/>
      </w:r>
      <w:r w:rsidR="00A30D4C" w:rsidRPr="006B2041">
        <w:rPr>
          <w:color w:val="auto"/>
          <w:sz w:val="21"/>
          <w:szCs w:val="21"/>
          <w:lang w:val="en-US"/>
        </w:rPr>
        <w:t xml:space="preserve">. </w:t>
      </w:r>
    </w:p>
    <w:p w:rsidR="006430C0" w:rsidRPr="006B2041" w:rsidRDefault="006430C0" w:rsidP="00A52A7D">
      <w:pPr>
        <w:pStyle w:val="GEFFieldtoFillout"/>
        <w:spacing w:after="60"/>
        <w:jc w:val="both"/>
        <w:rPr>
          <w:i/>
          <w:iCs/>
          <w:color w:val="auto"/>
          <w:sz w:val="21"/>
          <w:szCs w:val="21"/>
          <w:u w:val="single"/>
          <w:lang w:val="en-US"/>
        </w:rPr>
      </w:pPr>
    </w:p>
    <w:p w:rsidR="006430C0" w:rsidRPr="006B2041" w:rsidRDefault="002A25A5" w:rsidP="00A52A7D">
      <w:pPr>
        <w:pStyle w:val="GEFFieldtoFillout"/>
        <w:spacing w:after="60"/>
        <w:jc w:val="both"/>
        <w:rPr>
          <w:color w:val="auto"/>
          <w:sz w:val="21"/>
          <w:szCs w:val="21"/>
          <w:lang w:val="en-US"/>
        </w:rPr>
      </w:pPr>
      <w:r w:rsidRPr="006B2041">
        <w:rPr>
          <w:i/>
          <w:iCs/>
          <w:color w:val="auto"/>
          <w:sz w:val="21"/>
          <w:szCs w:val="21"/>
          <w:u w:val="single"/>
          <w:lang w:val="en-US"/>
        </w:rPr>
        <w:t>Preah Vihear Province:</w:t>
      </w:r>
      <w:r w:rsidRPr="006B2041">
        <w:rPr>
          <w:color w:val="auto"/>
          <w:sz w:val="21"/>
          <w:szCs w:val="21"/>
          <w:lang w:val="en-US"/>
        </w:rPr>
        <w:t xml:space="preserve"> </w:t>
      </w:r>
      <w:r w:rsidR="00C42C4D" w:rsidRPr="006B2041">
        <w:rPr>
          <w:color w:val="auto"/>
          <w:sz w:val="21"/>
          <w:szCs w:val="21"/>
          <w:lang w:val="en-US"/>
        </w:rPr>
        <w:t xml:space="preserve">While much of the province is extremely remote and strongly forested, and the province is one of the least populated in Cambodia, it is home </w:t>
      </w:r>
      <w:r w:rsidR="00DB1638" w:rsidRPr="006B2041">
        <w:rPr>
          <w:color w:val="auto"/>
          <w:sz w:val="21"/>
          <w:szCs w:val="21"/>
          <w:lang w:val="en-US"/>
        </w:rPr>
        <w:t xml:space="preserve">to three impressive legacies from the Angkorian era: the mountain temple of Prasat Preah Vihear which is well known as a World Heritage Site, the 10th century capital of Koh Ker and the mighty Preak Khan. These legacies attract many local and international tourists every year. </w:t>
      </w:r>
      <w:r w:rsidR="00B76075" w:rsidRPr="006B2041">
        <w:rPr>
          <w:color w:val="auto"/>
          <w:sz w:val="21"/>
          <w:szCs w:val="21"/>
          <w:lang w:val="en-US"/>
        </w:rPr>
        <w:t xml:space="preserve">Preah Vihear Province also supports some of the </w:t>
      </w:r>
      <w:r w:rsidR="006A3436" w:rsidRPr="006B2041">
        <w:rPr>
          <w:color w:val="auto"/>
          <w:sz w:val="21"/>
          <w:szCs w:val="21"/>
          <w:lang w:val="en-US"/>
        </w:rPr>
        <w:t>largest</w:t>
      </w:r>
      <w:r w:rsidR="00B76075" w:rsidRPr="006B2041">
        <w:rPr>
          <w:color w:val="auto"/>
          <w:sz w:val="21"/>
          <w:szCs w:val="21"/>
          <w:lang w:val="en-US"/>
        </w:rPr>
        <w:t xml:space="preserve"> populations of globally threatened bird and mammal species in Cambodia. </w:t>
      </w:r>
      <w:r w:rsidR="00DB1638" w:rsidRPr="006B2041">
        <w:rPr>
          <w:color w:val="auto"/>
          <w:sz w:val="21"/>
          <w:szCs w:val="21"/>
          <w:lang w:val="en-US"/>
        </w:rPr>
        <w:t xml:space="preserve">The provincial economy </w:t>
      </w:r>
      <w:r w:rsidRPr="006B2041">
        <w:rPr>
          <w:color w:val="auto"/>
          <w:sz w:val="21"/>
          <w:szCs w:val="21"/>
          <w:lang w:val="en-US"/>
        </w:rPr>
        <w:t xml:space="preserve">is </w:t>
      </w:r>
      <w:r w:rsidR="00DB1638" w:rsidRPr="006B2041">
        <w:rPr>
          <w:color w:val="auto"/>
          <w:sz w:val="21"/>
          <w:szCs w:val="21"/>
          <w:lang w:val="en-US"/>
        </w:rPr>
        <w:t>85% on farming</w:t>
      </w:r>
      <w:r w:rsidR="00A43AD3" w:rsidRPr="006B2041">
        <w:rPr>
          <w:color w:val="auto"/>
          <w:sz w:val="21"/>
          <w:szCs w:val="21"/>
          <w:lang w:val="en-US"/>
        </w:rPr>
        <w:t xml:space="preserve"> and the remaining 15% based on fishing and other sectors. The province covers a total area of 14,031 km</w:t>
      </w:r>
      <w:r w:rsidR="00A43AD3" w:rsidRPr="006B2041">
        <w:rPr>
          <w:color w:val="auto"/>
          <w:sz w:val="21"/>
          <w:szCs w:val="21"/>
          <w:vertAlign w:val="superscript"/>
          <w:lang w:val="en-US"/>
        </w:rPr>
        <w:t>2</w:t>
      </w:r>
      <w:r w:rsidR="00A43AD3" w:rsidRPr="006B2041">
        <w:rPr>
          <w:color w:val="auto"/>
          <w:sz w:val="21"/>
          <w:szCs w:val="21"/>
          <w:lang w:val="en-US"/>
        </w:rPr>
        <w:t>, has a total population of 208,263 persons, and annual rainfall is 1,628 mm/year. 56,084 ha of Paddy Fields (Dry and Wet</w:t>
      </w:r>
      <w:r w:rsidR="00EA088B" w:rsidRPr="006B2041">
        <w:rPr>
          <w:color w:val="auto"/>
          <w:sz w:val="21"/>
          <w:szCs w:val="21"/>
          <w:lang w:val="en-US"/>
        </w:rPr>
        <w:t xml:space="preserve"> – mostly in the lowlands near the Tonle Sap Lake) is cultivated</w:t>
      </w:r>
      <w:r w:rsidR="00A43AD3" w:rsidRPr="006B2041">
        <w:rPr>
          <w:color w:val="auto"/>
          <w:sz w:val="21"/>
          <w:szCs w:val="21"/>
          <w:lang w:val="en-US"/>
        </w:rPr>
        <w:t>. Mu</w:t>
      </w:r>
      <w:r w:rsidR="00B76075" w:rsidRPr="006B2041">
        <w:rPr>
          <w:color w:val="auto"/>
          <w:sz w:val="21"/>
          <w:szCs w:val="21"/>
          <w:lang w:val="en-US"/>
        </w:rPr>
        <w:t>n</w:t>
      </w:r>
      <w:r w:rsidR="00A43AD3" w:rsidRPr="006B2041">
        <w:rPr>
          <w:color w:val="auto"/>
          <w:sz w:val="21"/>
          <w:szCs w:val="21"/>
          <w:lang w:val="en-US"/>
        </w:rPr>
        <w:t xml:space="preserve">g bean, peanut, soybean and cashew </w:t>
      </w:r>
      <w:r w:rsidR="007F2A43" w:rsidRPr="006B2041">
        <w:rPr>
          <w:color w:val="auto"/>
          <w:sz w:val="21"/>
          <w:szCs w:val="21"/>
          <w:lang w:val="en-US"/>
        </w:rPr>
        <w:t>nuts are also cultivated on 28,</w:t>
      </w:r>
      <w:r w:rsidR="00A43AD3" w:rsidRPr="006B2041">
        <w:rPr>
          <w:color w:val="auto"/>
          <w:sz w:val="21"/>
          <w:szCs w:val="21"/>
          <w:lang w:val="en-US"/>
        </w:rPr>
        <w:t>513 ha with production being around 47,169 tons. Bananas are cultivated on 3,148 ha and rubber on 3,148 ha</w:t>
      </w:r>
      <w:r w:rsidRPr="006B2041">
        <w:rPr>
          <w:sz w:val="21"/>
          <w:szCs w:val="21"/>
        </w:rPr>
        <w:footnoteReference w:id="17"/>
      </w:r>
      <w:r w:rsidR="00A43AD3" w:rsidRPr="006B2041">
        <w:rPr>
          <w:color w:val="auto"/>
          <w:sz w:val="21"/>
          <w:szCs w:val="21"/>
          <w:lang w:val="en-US"/>
        </w:rPr>
        <w:t xml:space="preserve">. </w:t>
      </w:r>
      <w:r w:rsidRPr="006B2041">
        <w:rPr>
          <w:color w:val="auto"/>
          <w:sz w:val="21"/>
          <w:szCs w:val="21"/>
          <w:lang w:val="en-US"/>
        </w:rPr>
        <w:t>Total forest cover of the province is 910,752 ha, of which 220,677 ha is dense forest and 690,075 ha is mixed forest</w:t>
      </w:r>
      <w:r w:rsidRPr="006B2041">
        <w:rPr>
          <w:sz w:val="21"/>
          <w:szCs w:val="21"/>
          <w:vertAlign w:val="superscript"/>
        </w:rPr>
        <w:footnoteReference w:id="18"/>
      </w:r>
      <w:r w:rsidRPr="006B2041">
        <w:rPr>
          <w:color w:val="auto"/>
          <w:sz w:val="21"/>
          <w:szCs w:val="21"/>
          <w:vertAlign w:val="superscript"/>
          <w:lang w:val="en-US"/>
        </w:rPr>
        <w:t>.</w:t>
      </w:r>
      <w:r w:rsidR="00EE5500" w:rsidRPr="006B2041">
        <w:rPr>
          <w:color w:val="auto"/>
          <w:sz w:val="21"/>
          <w:szCs w:val="21"/>
          <w:lang w:val="en-US"/>
        </w:rPr>
        <w:t xml:space="preserve"> </w:t>
      </w:r>
    </w:p>
    <w:p w:rsidR="006430C0" w:rsidRPr="006B2041" w:rsidRDefault="006430C0" w:rsidP="00A52A7D">
      <w:pPr>
        <w:pStyle w:val="GEFFieldtoFillout"/>
        <w:spacing w:after="60"/>
        <w:jc w:val="both"/>
        <w:rPr>
          <w:i/>
          <w:iCs/>
          <w:color w:val="auto"/>
          <w:sz w:val="21"/>
          <w:szCs w:val="21"/>
          <w:u w:val="single"/>
          <w:lang w:val="en-US"/>
        </w:rPr>
      </w:pPr>
    </w:p>
    <w:p w:rsidR="006430C0" w:rsidRPr="006B2041" w:rsidRDefault="00EE5500" w:rsidP="00A52A7D">
      <w:pPr>
        <w:pStyle w:val="GEFFieldtoFillout"/>
        <w:spacing w:after="60"/>
        <w:jc w:val="both"/>
        <w:rPr>
          <w:color w:val="auto"/>
          <w:sz w:val="21"/>
          <w:szCs w:val="21"/>
          <w:lang w:val="en-US"/>
        </w:rPr>
      </w:pPr>
      <w:r w:rsidRPr="006B2041">
        <w:rPr>
          <w:i/>
          <w:iCs/>
          <w:color w:val="auto"/>
          <w:sz w:val="21"/>
          <w:szCs w:val="21"/>
          <w:u w:val="single"/>
          <w:lang w:val="en-US"/>
        </w:rPr>
        <w:t>Siem Reap Province</w:t>
      </w:r>
      <w:r w:rsidRPr="006B2041">
        <w:rPr>
          <w:color w:val="auto"/>
          <w:sz w:val="21"/>
          <w:szCs w:val="21"/>
          <w:lang w:val="en-US"/>
        </w:rPr>
        <w:t xml:space="preserve"> covers 10,299 km</w:t>
      </w:r>
      <w:r w:rsidRPr="006B2041">
        <w:rPr>
          <w:color w:val="auto"/>
          <w:sz w:val="21"/>
          <w:szCs w:val="21"/>
          <w:vertAlign w:val="superscript"/>
          <w:lang w:val="en-US"/>
        </w:rPr>
        <w:t>2</w:t>
      </w:r>
      <w:r w:rsidRPr="006B2041">
        <w:rPr>
          <w:color w:val="auto"/>
          <w:sz w:val="21"/>
          <w:szCs w:val="21"/>
          <w:lang w:val="en-US"/>
        </w:rPr>
        <w:t>. It is divided in</w:t>
      </w:r>
      <w:r w:rsidR="00ED0732" w:rsidRPr="006B2041">
        <w:rPr>
          <w:color w:val="auto"/>
          <w:sz w:val="21"/>
          <w:szCs w:val="21"/>
          <w:lang w:val="en-US"/>
        </w:rPr>
        <w:t>to</w:t>
      </w:r>
      <w:r w:rsidRPr="006B2041">
        <w:rPr>
          <w:color w:val="auto"/>
          <w:sz w:val="21"/>
          <w:szCs w:val="21"/>
          <w:lang w:val="en-US"/>
        </w:rPr>
        <w:t xml:space="preserve"> 12 districts and has approximately 890,000 people. </w:t>
      </w:r>
      <w:r w:rsidR="004601C1" w:rsidRPr="006B2041">
        <w:rPr>
          <w:color w:val="auto"/>
          <w:sz w:val="21"/>
          <w:szCs w:val="21"/>
          <w:lang w:val="en-US"/>
        </w:rPr>
        <w:t xml:space="preserve">A large section of Siem Reap’s southern border is demarcated by the Tonle Sap. In modern times the province is best known as the site of Angkor and the Angkor War temple ruins. </w:t>
      </w:r>
      <w:r w:rsidR="00A316C0" w:rsidRPr="006B2041">
        <w:rPr>
          <w:color w:val="auto"/>
          <w:sz w:val="21"/>
          <w:szCs w:val="21"/>
          <w:lang w:val="en-US"/>
        </w:rPr>
        <w:t>It is popular with tourists and in 2014</w:t>
      </w:r>
      <w:r w:rsidR="00EA6F5A" w:rsidRPr="006B2041">
        <w:rPr>
          <w:color w:val="auto"/>
          <w:sz w:val="21"/>
          <w:szCs w:val="21"/>
          <w:lang w:val="en-US"/>
        </w:rPr>
        <w:t xml:space="preserve"> -</w:t>
      </w:r>
      <w:r w:rsidR="00A316C0" w:rsidRPr="006B2041">
        <w:rPr>
          <w:color w:val="auto"/>
          <w:sz w:val="21"/>
          <w:szCs w:val="21"/>
          <w:lang w:val="en-US"/>
        </w:rPr>
        <w:t xml:space="preserve">2.35 million tourists visited Siem Reap. </w:t>
      </w:r>
      <w:r w:rsidR="001D31BC" w:rsidRPr="006B2041">
        <w:rPr>
          <w:color w:val="auto"/>
          <w:sz w:val="21"/>
          <w:szCs w:val="21"/>
          <w:lang w:val="en-US"/>
        </w:rPr>
        <w:t>195,440 ha of land is used for rice (dry and wet</w:t>
      </w:r>
      <w:r w:rsidR="00EA088B" w:rsidRPr="006B2041">
        <w:rPr>
          <w:color w:val="auto"/>
          <w:sz w:val="21"/>
          <w:szCs w:val="21"/>
          <w:lang w:val="en-US"/>
        </w:rPr>
        <w:t xml:space="preserve"> - mostly in the lowlands near the Tonle Sap Lake</w:t>
      </w:r>
      <w:r w:rsidR="001D31BC" w:rsidRPr="006B2041">
        <w:rPr>
          <w:color w:val="auto"/>
          <w:sz w:val="21"/>
          <w:szCs w:val="21"/>
          <w:lang w:val="en-US"/>
        </w:rPr>
        <w:t>) cultivation. Subsidiary and industrial crops are cultivated on an additional 12,637 ha, with total production of 90,879 tons. Fruit and permanent crops are cultivated on 8,101 ha</w:t>
      </w:r>
      <w:r w:rsidR="00565EBF" w:rsidRPr="006B2041">
        <w:rPr>
          <w:rStyle w:val="FootnoteReference"/>
          <w:color w:val="auto"/>
          <w:sz w:val="21"/>
          <w:szCs w:val="21"/>
          <w:lang w:val="en-US"/>
        </w:rPr>
        <w:footnoteReference w:id="19"/>
      </w:r>
      <w:r w:rsidR="001D31BC" w:rsidRPr="006B2041">
        <w:rPr>
          <w:color w:val="auto"/>
          <w:sz w:val="21"/>
          <w:szCs w:val="21"/>
          <w:lang w:val="en-US"/>
        </w:rPr>
        <w:t>.</w:t>
      </w:r>
      <w:r w:rsidR="00886D52" w:rsidRPr="006B2041">
        <w:rPr>
          <w:color w:val="auto"/>
          <w:sz w:val="21"/>
          <w:szCs w:val="21"/>
          <w:lang w:val="en-US"/>
        </w:rPr>
        <w:t xml:space="preserve"> </w:t>
      </w:r>
      <w:r w:rsidR="00652DA1" w:rsidRPr="006B2041">
        <w:rPr>
          <w:color w:val="auto"/>
          <w:sz w:val="21"/>
          <w:szCs w:val="21"/>
          <w:lang w:val="en-US"/>
        </w:rPr>
        <w:t xml:space="preserve">Upland farming consists mainly of wet season rice, maize, cassava, sweet potato, vegetables and mung bean farming. </w:t>
      </w:r>
      <w:r w:rsidR="00886D52" w:rsidRPr="006B2041">
        <w:rPr>
          <w:color w:val="auto"/>
          <w:sz w:val="21"/>
          <w:szCs w:val="21"/>
          <w:lang w:val="en-US"/>
        </w:rPr>
        <w:t>A total of 216,178 ha of land is under agricultural cultivation.</w:t>
      </w:r>
      <w:r w:rsidR="00565EBF" w:rsidRPr="006B2041">
        <w:rPr>
          <w:color w:val="auto"/>
          <w:sz w:val="21"/>
          <w:szCs w:val="21"/>
          <w:lang w:val="en-US"/>
        </w:rPr>
        <w:t xml:space="preserve"> Total forest cover of the province is 398,839.2 ha, of which 55,431.8 ha is dense forest and 343,407.4 ha is mixed forest</w:t>
      </w:r>
      <w:r w:rsidR="00565EBF" w:rsidRPr="006B2041">
        <w:rPr>
          <w:rStyle w:val="FootnoteReference"/>
          <w:color w:val="auto"/>
          <w:sz w:val="21"/>
          <w:szCs w:val="21"/>
          <w:lang w:val="en-US"/>
        </w:rPr>
        <w:footnoteReference w:id="20"/>
      </w:r>
      <w:r w:rsidR="00565EBF" w:rsidRPr="006B2041">
        <w:rPr>
          <w:color w:val="auto"/>
          <w:sz w:val="21"/>
          <w:szCs w:val="21"/>
          <w:lang w:val="en-US"/>
        </w:rPr>
        <w:t>.</w:t>
      </w:r>
      <w:r w:rsidR="002229B2" w:rsidRPr="006B2041">
        <w:rPr>
          <w:color w:val="auto"/>
          <w:sz w:val="21"/>
          <w:szCs w:val="21"/>
          <w:lang w:val="en-US"/>
        </w:rPr>
        <w:t xml:space="preserve"> </w:t>
      </w:r>
    </w:p>
    <w:p w:rsidR="00170DE6" w:rsidRPr="006B2041" w:rsidRDefault="00170DE6" w:rsidP="00A52A7D">
      <w:pPr>
        <w:pStyle w:val="GEFFieldtoFillout"/>
        <w:spacing w:after="60"/>
        <w:jc w:val="both"/>
        <w:rPr>
          <w:i/>
          <w:iCs/>
          <w:color w:val="auto"/>
          <w:sz w:val="21"/>
          <w:szCs w:val="21"/>
          <w:u w:val="single"/>
          <w:lang w:val="en-US"/>
        </w:rPr>
      </w:pPr>
    </w:p>
    <w:p w:rsidR="0085401F" w:rsidRPr="006B2041" w:rsidRDefault="007027BE" w:rsidP="00A52A7D">
      <w:pPr>
        <w:pStyle w:val="GEFFieldtoFillout"/>
        <w:spacing w:after="60"/>
        <w:jc w:val="both"/>
        <w:rPr>
          <w:color w:val="auto"/>
          <w:sz w:val="21"/>
          <w:szCs w:val="21"/>
          <w:lang w:val="en-US"/>
        </w:rPr>
      </w:pPr>
      <w:r w:rsidRPr="006B2041">
        <w:rPr>
          <w:color w:val="auto"/>
          <w:sz w:val="21"/>
          <w:szCs w:val="21"/>
          <w:u w:val="single"/>
          <w:lang w:val="en-US"/>
        </w:rPr>
        <w:t xml:space="preserve">Forest </w:t>
      </w:r>
      <w:r w:rsidR="00172BD3" w:rsidRPr="006B2041">
        <w:rPr>
          <w:color w:val="auto"/>
          <w:sz w:val="21"/>
          <w:szCs w:val="21"/>
          <w:u w:val="single"/>
          <w:lang w:val="en-US"/>
        </w:rPr>
        <w:t>Ecosystem Services:</w:t>
      </w:r>
      <w:r w:rsidR="00172BD3" w:rsidRPr="006B2041">
        <w:rPr>
          <w:color w:val="auto"/>
          <w:sz w:val="21"/>
          <w:szCs w:val="21"/>
          <w:lang w:val="en-US"/>
        </w:rPr>
        <w:t xml:space="preserve"> </w:t>
      </w:r>
      <w:r w:rsidR="00172BD3" w:rsidRPr="006B2041">
        <w:rPr>
          <w:sz w:val="21"/>
          <w:szCs w:val="21"/>
          <w:lang w:val="en-US"/>
        </w:rPr>
        <w:t>The forest ecosystem</w:t>
      </w:r>
      <w:r w:rsidR="00E451F3" w:rsidRPr="006B2041">
        <w:rPr>
          <w:sz w:val="21"/>
          <w:szCs w:val="21"/>
          <w:lang w:val="en-US"/>
        </w:rPr>
        <w:t xml:space="preserve">s of the </w:t>
      </w:r>
      <w:r w:rsidRPr="006B2041">
        <w:rPr>
          <w:sz w:val="21"/>
          <w:szCs w:val="21"/>
          <w:lang w:val="en-US"/>
        </w:rPr>
        <w:t xml:space="preserve">targeted </w:t>
      </w:r>
      <w:r w:rsidR="00126712" w:rsidRPr="006B2041">
        <w:rPr>
          <w:sz w:val="21"/>
          <w:szCs w:val="21"/>
          <w:lang w:val="en-US"/>
        </w:rPr>
        <w:t>n</w:t>
      </w:r>
      <w:r w:rsidR="00B34ACF" w:rsidRPr="006B2041">
        <w:rPr>
          <w:sz w:val="21"/>
          <w:szCs w:val="21"/>
          <w:lang w:val="en-US"/>
        </w:rPr>
        <w:t>orthern</w:t>
      </w:r>
      <w:r w:rsidR="00126712" w:rsidRPr="006B2041">
        <w:rPr>
          <w:sz w:val="21"/>
          <w:szCs w:val="21"/>
          <w:lang w:val="en-US"/>
        </w:rPr>
        <w:t xml:space="preserve"> plain of Cambodia</w:t>
      </w:r>
      <w:r w:rsidR="00E451F3" w:rsidRPr="006B2041">
        <w:rPr>
          <w:sz w:val="21"/>
          <w:szCs w:val="21"/>
          <w:lang w:val="en-US"/>
        </w:rPr>
        <w:t>, even though frag</w:t>
      </w:r>
      <w:r w:rsidR="00172BD3" w:rsidRPr="006B2041">
        <w:rPr>
          <w:sz w:val="21"/>
          <w:szCs w:val="21"/>
          <w:lang w:val="en-US"/>
        </w:rPr>
        <w:t>mented</w:t>
      </w:r>
      <w:r w:rsidR="00B76075" w:rsidRPr="006B2041">
        <w:rPr>
          <w:sz w:val="21"/>
          <w:szCs w:val="21"/>
          <w:lang w:val="en-US"/>
        </w:rPr>
        <w:t xml:space="preserve"> at a landscape scale</w:t>
      </w:r>
      <w:r w:rsidRPr="006B2041">
        <w:rPr>
          <w:sz w:val="21"/>
          <w:szCs w:val="21"/>
          <w:lang w:val="en-US"/>
        </w:rPr>
        <w:t>,</w:t>
      </w:r>
      <w:r w:rsidR="00172BD3" w:rsidRPr="006B2041">
        <w:rPr>
          <w:sz w:val="21"/>
          <w:szCs w:val="21"/>
          <w:lang w:val="en-US"/>
        </w:rPr>
        <w:t xml:space="preserve"> provide critical habitat for many flora and fauna, and serve as a gene pool for biodiversity conservation. </w:t>
      </w:r>
      <w:r w:rsidR="006533E0" w:rsidRPr="006B2041">
        <w:rPr>
          <w:sz w:val="21"/>
          <w:szCs w:val="21"/>
          <w:lang w:val="en-US"/>
        </w:rPr>
        <w:t xml:space="preserve">The </w:t>
      </w:r>
      <w:r w:rsidR="00D87562" w:rsidRPr="006B2041">
        <w:rPr>
          <w:sz w:val="21"/>
          <w:szCs w:val="21"/>
          <w:lang w:val="en-US"/>
        </w:rPr>
        <w:t>northern</w:t>
      </w:r>
      <w:r w:rsidR="006533E0" w:rsidRPr="006B2041">
        <w:rPr>
          <w:sz w:val="21"/>
          <w:szCs w:val="21"/>
          <w:lang w:val="en-US"/>
        </w:rPr>
        <w:t xml:space="preserve"> plain landscape is recognized by the government as the Northern Plain Dry Forest Priority Corridor. </w:t>
      </w:r>
      <w:r w:rsidR="00225802" w:rsidRPr="006B2041">
        <w:rPr>
          <w:color w:val="auto"/>
          <w:sz w:val="21"/>
          <w:szCs w:val="21"/>
          <w:lang w:val="en-US"/>
        </w:rPr>
        <w:t xml:space="preserve">The forests in the </w:t>
      </w:r>
      <w:r w:rsidR="00B34ACF" w:rsidRPr="006B2041">
        <w:rPr>
          <w:color w:val="auto"/>
          <w:sz w:val="21"/>
          <w:szCs w:val="21"/>
          <w:lang w:val="en-US"/>
        </w:rPr>
        <w:t xml:space="preserve">northern </w:t>
      </w:r>
      <w:r w:rsidR="00225802" w:rsidRPr="006B2041">
        <w:rPr>
          <w:color w:val="auto"/>
          <w:sz w:val="21"/>
          <w:szCs w:val="21"/>
          <w:lang w:val="en-US"/>
        </w:rPr>
        <w:t xml:space="preserve">harbor a unique assemblage of threatened vertebrates, including Banteng, Gaur, Eld’s Deer, Asian Elephant, Dhole, Clouded Leopard, Giant Ibis, White-shouldered Ibis, Sarus Crane, Greater Adjutant, Green Peafowl and the world’s only stable populations of three Critically Endangered Vultures. The remaining populations of these species are found almost entirely within a complex of protected areas in </w:t>
      </w:r>
      <w:r w:rsidR="00B34ACF" w:rsidRPr="006B2041">
        <w:rPr>
          <w:color w:val="auto"/>
          <w:sz w:val="21"/>
          <w:szCs w:val="21"/>
          <w:lang w:val="en-US"/>
        </w:rPr>
        <w:t xml:space="preserve">northern </w:t>
      </w:r>
      <w:r w:rsidR="00225802" w:rsidRPr="006B2041">
        <w:rPr>
          <w:color w:val="auto"/>
          <w:sz w:val="21"/>
          <w:szCs w:val="21"/>
          <w:lang w:val="en-US"/>
        </w:rPr>
        <w:t xml:space="preserve">Cambodia that cover the range of forested and wetland habitat types. </w:t>
      </w:r>
      <w:r w:rsidR="00172BD3" w:rsidRPr="006B2041">
        <w:rPr>
          <w:sz w:val="21"/>
          <w:szCs w:val="21"/>
          <w:lang w:val="en-US"/>
        </w:rPr>
        <w:t xml:space="preserve">In terms of vegetation, </w:t>
      </w:r>
      <w:r w:rsidR="00D87562" w:rsidRPr="006B2041">
        <w:rPr>
          <w:sz w:val="21"/>
          <w:szCs w:val="21"/>
          <w:lang w:val="en-US"/>
        </w:rPr>
        <w:t>the no</w:t>
      </w:r>
      <w:r w:rsidR="00BD384F">
        <w:rPr>
          <w:sz w:val="21"/>
          <w:szCs w:val="21"/>
          <w:lang w:val="en-US"/>
        </w:rPr>
        <w:t>r</w:t>
      </w:r>
      <w:r w:rsidR="00D87562" w:rsidRPr="006B2041">
        <w:rPr>
          <w:sz w:val="21"/>
          <w:szCs w:val="21"/>
          <w:lang w:val="en-US"/>
        </w:rPr>
        <w:t>thern p</w:t>
      </w:r>
      <w:r w:rsidR="0040145B" w:rsidRPr="006B2041">
        <w:rPr>
          <w:sz w:val="21"/>
          <w:szCs w:val="21"/>
          <w:lang w:val="en-US"/>
        </w:rPr>
        <w:t xml:space="preserve">lain </w:t>
      </w:r>
      <w:r w:rsidRPr="006B2041">
        <w:rPr>
          <w:sz w:val="21"/>
          <w:szCs w:val="21"/>
          <w:lang w:val="en-US"/>
        </w:rPr>
        <w:t>has</w:t>
      </w:r>
      <w:r w:rsidR="00172BD3" w:rsidRPr="006B2041">
        <w:rPr>
          <w:sz w:val="21"/>
          <w:szCs w:val="21"/>
          <w:lang w:val="en-US"/>
        </w:rPr>
        <w:t xml:space="preserve"> one of the few remaining evergreen </w:t>
      </w:r>
      <w:r w:rsidR="009F298D" w:rsidRPr="006B2041">
        <w:rPr>
          <w:sz w:val="21"/>
          <w:szCs w:val="21"/>
          <w:lang w:val="en-US"/>
        </w:rPr>
        <w:t xml:space="preserve">and dry </w:t>
      </w:r>
      <w:r w:rsidR="00172BD3" w:rsidRPr="006B2041">
        <w:rPr>
          <w:sz w:val="21"/>
          <w:szCs w:val="21"/>
          <w:lang w:val="en-US"/>
        </w:rPr>
        <w:t>forest areas in Cambodia</w:t>
      </w:r>
      <w:r w:rsidRPr="006B2041">
        <w:rPr>
          <w:sz w:val="21"/>
          <w:szCs w:val="21"/>
          <w:lang w:val="en-US"/>
        </w:rPr>
        <w:t>.</w:t>
      </w:r>
      <w:r w:rsidR="00172BD3" w:rsidRPr="006B2041">
        <w:rPr>
          <w:sz w:val="21"/>
          <w:szCs w:val="21"/>
          <w:lang w:val="en-US"/>
        </w:rPr>
        <w:t xml:space="preserve"> </w:t>
      </w:r>
      <w:r w:rsidR="009F298D" w:rsidRPr="006B2041">
        <w:rPr>
          <w:sz w:val="21"/>
          <w:szCs w:val="21"/>
          <w:lang w:val="en-US"/>
        </w:rPr>
        <w:t>I</w:t>
      </w:r>
      <w:r w:rsidRPr="006B2041">
        <w:rPr>
          <w:sz w:val="21"/>
          <w:szCs w:val="21"/>
          <w:lang w:val="en-US"/>
        </w:rPr>
        <w:t>t</w:t>
      </w:r>
      <w:r w:rsidR="00172BD3" w:rsidRPr="006B2041">
        <w:rPr>
          <w:sz w:val="21"/>
          <w:szCs w:val="21"/>
          <w:lang w:val="en-US"/>
        </w:rPr>
        <w:t xml:space="preserve"> plays a vital role in water catchment supply</w:t>
      </w:r>
      <w:r w:rsidR="009F298D" w:rsidRPr="006B2041">
        <w:rPr>
          <w:sz w:val="21"/>
          <w:szCs w:val="21"/>
          <w:lang w:val="en-US"/>
        </w:rPr>
        <w:t>ing</w:t>
      </w:r>
      <w:r w:rsidR="00172BD3" w:rsidRPr="006B2041">
        <w:rPr>
          <w:sz w:val="21"/>
          <w:szCs w:val="21"/>
          <w:lang w:val="en-US"/>
        </w:rPr>
        <w:t xml:space="preserve"> both underground and surface freshwater</w:t>
      </w:r>
      <w:r w:rsidR="009F298D" w:rsidRPr="006B2041">
        <w:rPr>
          <w:sz w:val="21"/>
          <w:szCs w:val="21"/>
          <w:lang w:val="en-US"/>
        </w:rPr>
        <w:t>.</w:t>
      </w:r>
      <w:r w:rsidR="00172BD3" w:rsidRPr="006B2041">
        <w:rPr>
          <w:sz w:val="21"/>
          <w:szCs w:val="21"/>
          <w:lang w:val="en-US"/>
        </w:rPr>
        <w:t xml:space="preserve"> Another advantage of </w:t>
      </w:r>
      <w:r w:rsidRPr="006B2041">
        <w:rPr>
          <w:sz w:val="21"/>
          <w:szCs w:val="21"/>
          <w:lang w:val="en-US"/>
        </w:rPr>
        <w:t>forests</w:t>
      </w:r>
      <w:r w:rsidR="00172BD3" w:rsidRPr="006B2041">
        <w:rPr>
          <w:sz w:val="21"/>
          <w:szCs w:val="21"/>
          <w:lang w:val="en-US"/>
        </w:rPr>
        <w:t xml:space="preserve"> value is the prevention of siltation, as a result of erosion potentially producing large volumes of sediment in the River</w:t>
      </w:r>
      <w:r w:rsidRPr="006B2041">
        <w:rPr>
          <w:sz w:val="21"/>
          <w:szCs w:val="21"/>
          <w:lang w:val="en-US"/>
        </w:rPr>
        <w:t>s</w:t>
      </w:r>
      <w:r w:rsidR="00172BD3" w:rsidRPr="006B2041">
        <w:rPr>
          <w:sz w:val="21"/>
          <w:szCs w:val="21"/>
          <w:lang w:val="en-US"/>
        </w:rPr>
        <w:t xml:space="preserve"> and Tonle Sap Lake. Economically, the forest ecosystem of the </w:t>
      </w:r>
      <w:r w:rsidR="004660D5" w:rsidRPr="006B2041">
        <w:rPr>
          <w:sz w:val="21"/>
          <w:szCs w:val="21"/>
          <w:lang w:val="en-US"/>
        </w:rPr>
        <w:t>northern plain</w:t>
      </w:r>
      <w:r w:rsidR="00172BD3" w:rsidRPr="006B2041">
        <w:rPr>
          <w:sz w:val="21"/>
          <w:szCs w:val="21"/>
          <w:lang w:val="en-US"/>
        </w:rPr>
        <w:t xml:space="preserve"> provides exceptional value to local residents through ecotourism development and natural resource extraction for either subsisten</w:t>
      </w:r>
      <w:r w:rsidR="00B76075" w:rsidRPr="006B2041">
        <w:rPr>
          <w:sz w:val="21"/>
          <w:szCs w:val="21"/>
          <w:lang w:val="en-US"/>
        </w:rPr>
        <w:t>ce</w:t>
      </w:r>
      <w:r w:rsidR="00172BD3" w:rsidRPr="006B2041">
        <w:rPr>
          <w:sz w:val="21"/>
          <w:szCs w:val="21"/>
          <w:lang w:val="en-US"/>
        </w:rPr>
        <w:t xml:space="preserve"> uses or </w:t>
      </w:r>
      <w:r w:rsidR="00172BD3" w:rsidRPr="006B2041">
        <w:rPr>
          <w:sz w:val="21"/>
          <w:szCs w:val="21"/>
          <w:lang w:val="en-US"/>
        </w:rPr>
        <w:lastRenderedPageBreak/>
        <w:t>commercial trade</w:t>
      </w:r>
      <w:r w:rsidR="00B76075" w:rsidRPr="006B2041">
        <w:rPr>
          <w:sz w:val="21"/>
          <w:szCs w:val="21"/>
          <w:lang w:val="en-US"/>
        </w:rPr>
        <w:t>,</w:t>
      </w:r>
      <w:r w:rsidR="00172BD3" w:rsidRPr="006B2041">
        <w:rPr>
          <w:sz w:val="21"/>
          <w:szCs w:val="21"/>
          <w:lang w:val="en-US"/>
        </w:rPr>
        <w:t xml:space="preserve"> for instance medicinal and aromatic plants, resin, wild fruits and other NTFPs. </w:t>
      </w:r>
      <w:r w:rsidR="00172BD3" w:rsidRPr="006B2041">
        <w:rPr>
          <w:color w:val="auto"/>
          <w:sz w:val="21"/>
          <w:szCs w:val="21"/>
          <w:lang w:val="en-US"/>
        </w:rPr>
        <w:t>Cambodian forest</w:t>
      </w:r>
      <w:r w:rsidR="0035120D" w:rsidRPr="006B2041">
        <w:rPr>
          <w:color w:val="auto"/>
          <w:sz w:val="21"/>
          <w:szCs w:val="21"/>
          <w:lang w:val="en-US"/>
        </w:rPr>
        <w:t>s</w:t>
      </w:r>
      <w:r w:rsidR="00172BD3" w:rsidRPr="006B2041">
        <w:rPr>
          <w:color w:val="auto"/>
          <w:sz w:val="21"/>
          <w:szCs w:val="21"/>
          <w:lang w:val="en-US"/>
        </w:rPr>
        <w:t xml:space="preserve"> are intimately linked to agriculture and inland fisheries and to maintaining the sustainability and productivity of both these secto</w:t>
      </w:r>
      <w:r w:rsidR="009F298D" w:rsidRPr="006B2041">
        <w:rPr>
          <w:color w:val="auto"/>
          <w:sz w:val="21"/>
          <w:szCs w:val="21"/>
          <w:lang w:val="en-US"/>
        </w:rPr>
        <w:t>r</w:t>
      </w:r>
      <w:r w:rsidR="00172BD3" w:rsidRPr="006B2041">
        <w:rPr>
          <w:color w:val="auto"/>
          <w:sz w:val="21"/>
          <w:szCs w:val="21"/>
          <w:lang w:val="en-US"/>
        </w:rPr>
        <w:t xml:space="preserve">s. </w:t>
      </w:r>
      <w:r w:rsidR="009F298D" w:rsidRPr="006B2041">
        <w:rPr>
          <w:color w:val="auto"/>
          <w:sz w:val="21"/>
          <w:szCs w:val="21"/>
          <w:lang w:val="en-US"/>
        </w:rPr>
        <w:t>Almost half of the rural dwellers depend on forests for 20-50% of their total income while 15% of them earn more than 50% of their income from the forests. Therefore, any decrease in access or quality of the natural resources substantially affects the poor in Cambodia</w:t>
      </w:r>
      <w:r w:rsidR="009F298D" w:rsidRPr="006B2041">
        <w:rPr>
          <w:rStyle w:val="FootnoteReference"/>
          <w:color w:val="auto"/>
          <w:sz w:val="21"/>
          <w:szCs w:val="21"/>
          <w:lang w:val="en-US"/>
        </w:rPr>
        <w:footnoteReference w:id="21"/>
      </w:r>
      <w:r w:rsidR="009F298D" w:rsidRPr="006B2041">
        <w:rPr>
          <w:color w:val="auto"/>
          <w:sz w:val="21"/>
          <w:szCs w:val="21"/>
          <w:lang w:val="en-US"/>
        </w:rPr>
        <w:t>. Further s</w:t>
      </w:r>
      <w:r w:rsidR="00172BD3" w:rsidRPr="006B2041">
        <w:rPr>
          <w:color w:val="auto"/>
          <w:sz w:val="21"/>
          <w:szCs w:val="21"/>
          <w:lang w:val="en-US"/>
        </w:rPr>
        <w:t>ervices provided by forest ecosystems include mi</w:t>
      </w:r>
      <w:r w:rsidR="009F298D" w:rsidRPr="006B2041">
        <w:rPr>
          <w:color w:val="auto"/>
          <w:sz w:val="21"/>
          <w:szCs w:val="21"/>
          <w:lang w:val="en-US"/>
        </w:rPr>
        <w:t>tigation of droughts and floods.</w:t>
      </w:r>
      <w:r w:rsidR="00172BD3" w:rsidRPr="006B2041">
        <w:rPr>
          <w:color w:val="auto"/>
          <w:sz w:val="21"/>
          <w:szCs w:val="21"/>
          <w:lang w:val="en-US"/>
        </w:rPr>
        <w:t xml:space="preserve"> Forest are, therefore, a key factor in national development and their sustainable use could provide considerable benefit</w:t>
      </w:r>
      <w:r w:rsidR="009F298D" w:rsidRPr="006B2041">
        <w:rPr>
          <w:color w:val="auto"/>
          <w:sz w:val="21"/>
          <w:szCs w:val="21"/>
          <w:lang w:val="en-US"/>
        </w:rPr>
        <w:t>.</w:t>
      </w:r>
      <w:r w:rsidR="009A77E9" w:rsidRPr="006B2041">
        <w:rPr>
          <w:color w:val="auto"/>
          <w:sz w:val="21"/>
          <w:szCs w:val="21"/>
          <w:lang w:val="en-US"/>
        </w:rPr>
        <w:t xml:space="preserve"> </w:t>
      </w:r>
      <w:r w:rsidR="0085401F" w:rsidRPr="006B2041">
        <w:rPr>
          <w:color w:val="auto"/>
          <w:sz w:val="21"/>
          <w:szCs w:val="21"/>
          <w:lang w:val="en-US"/>
        </w:rPr>
        <w:t>40 Community Forests</w:t>
      </w:r>
      <w:r w:rsidR="008C3376" w:rsidRPr="006B2041">
        <w:rPr>
          <w:rStyle w:val="FootnoteReference"/>
          <w:color w:val="auto"/>
          <w:sz w:val="21"/>
          <w:szCs w:val="21"/>
          <w:lang w:val="en-US"/>
        </w:rPr>
        <w:footnoteReference w:id="22"/>
      </w:r>
      <w:r w:rsidR="0085401F" w:rsidRPr="006B2041">
        <w:rPr>
          <w:color w:val="auto"/>
          <w:sz w:val="21"/>
          <w:szCs w:val="21"/>
          <w:lang w:val="en-US"/>
        </w:rPr>
        <w:t xml:space="preserve"> (35,761 ha) and</w:t>
      </w:r>
      <w:r w:rsidR="002E34D9" w:rsidRPr="006B2041">
        <w:rPr>
          <w:color w:val="auto"/>
          <w:sz w:val="21"/>
          <w:szCs w:val="21"/>
          <w:lang w:val="en-US"/>
        </w:rPr>
        <w:t xml:space="preserve"> 49 Community </w:t>
      </w:r>
      <w:r w:rsidR="006A3436" w:rsidRPr="006B2041">
        <w:rPr>
          <w:color w:val="auto"/>
          <w:sz w:val="21"/>
          <w:szCs w:val="21"/>
          <w:lang w:val="en-US"/>
        </w:rPr>
        <w:t>Protected</w:t>
      </w:r>
      <w:r w:rsidR="002E34D9" w:rsidRPr="006B2041">
        <w:rPr>
          <w:color w:val="auto"/>
          <w:sz w:val="21"/>
          <w:szCs w:val="21"/>
          <w:lang w:val="en-US"/>
        </w:rPr>
        <w:t xml:space="preserve"> Areas</w:t>
      </w:r>
      <w:r w:rsidR="008C3376" w:rsidRPr="006B2041">
        <w:rPr>
          <w:rStyle w:val="FootnoteReference"/>
          <w:color w:val="auto"/>
          <w:sz w:val="21"/>
          <w:szCs w:val="21"/>
          <w:lang w:val="en-US"/>
        </w:rPr>
        <w:footnoteReference w:id="23"/>
      </w:r>
      <w:r w:rsidR="002E34D9" w:rsidRPr="006B2041">
        <w:rPr>
          <w:color w:val="auto"/>
          <w:sz w:val="21"/>
          <w:szCs w:val="21"/>
          <w:lang w:val="en-US"/>
        </w:rPr>
        <w:t xml:space="preserve"> (88,715 ha)</w:t>
      </w:r>
      <w:r w:rsidR="0085401F" w:rsidRPr="006B2041">
        <w:rPr>
          <w:color w:val="auto"/>
          <w:sz w:val="21"/>
          <w:szCs w:val="21"/>
          <w:lang w:val="en-US"/>
        </w:rPr>
        <w:t xml:space="preserve"> have been established in the project targeted areas.</w:t>
      </w:r>
      <w:r w:rsidR="008315DF" w:rsidRPr="006B2041">
        <w:rPr>
          <w:color w:val="auto"/>
          <w:sz w:val="21"/>
          <w:szCs w:val="21"/>
          <w:lang w:val="en-US"/>
        </w:rPr>
        <w:t xml:space="preserve"> </w:t>
      </w:r>
    </w:p>
    <w:p w:rsidR="006430C0" w:rsidRPr="006B2041" w:rsidRDefault="006430C0" w:rsidP="00A52A7D">
      <w:pPr>
        <w:pStyle w:val="GEFFieldtoFillout"/>
        <w:spacing w:after="60"/>
        <w:jc w:val="both"/>
        <w:rPr>
          <w:color w:val="auto"/>
          <w:sz w:val="21"/>
          <w:szCs w:val="21"/>
          <w:u w:val="single"/>
          <w:lang w:val="en-US"/>
        </w:rPr>
      </w:pPr>
    </w:p>
    <w:p w:rsidR="00AF6125" w:rsidRPr="006B2041" w:rsidRDefault="0075114C" w:rsidP="00A52A7D">
      <w:pPr>
        <w:pStyle w:val="GEFFieldtoFillout"/>
        <w:spacing w:after="60"/>
        <w:jc w:val="both"/>
        <w:rPr>
          <w:color w:val="auto"/>
          <w:sz w:val="21"/>
          <w:szCs w:val="21"/>
          <w:lang w:val="en-US"/>
        </w:rPr>
      </w:pPr>
      <w:r w:rsidRPr="006B2041">
        <w:rPr>
          <w:color w:val="auto"/>
          <w:sz w:val="21"/>
          <w:szCs w:val="21"/>
          <w:u w:val="single"/>
          <w:lang w:val="en-US"/>
        </w:rPr>
        <w:t>Agriculture Productivity</w:t>
      </w:r>
      <w:r w:rsidR="00AF6125" w:rsidRPr="006B2041">
        <w:rPr>
          <w:color w:val="auto"/>
          <w:sz w:val="21"/>
          <w:szCs w:val="21"/>
          <w:u w:val="single"/>
          <w:lang w:val="en-US"/>
        </w:rPr>
        <w:t>:</w:t>
      </w:r>
      <w:r w:rsidR="00AF6125" w:rsidRPr="006B2041">
        <w:rPr>
          <w:color w:val="auto"/>
          <w:sz w:val="21"/>
          <w:szCs w:val="21"/>
          <w:lang w:val="en-US"/>
        </w:rPr>
        <w:t xml:space="preserve"> </w:t>
      </w:r>
      <w:r w:rsidR="003E0C5E" w:rsidRPr="006B2041">
        <w:rPr>
          <w:color w:val="auto"/>
          <w:sz w:val="21"/>
          <w:szCs w:val="21"/>
          <w:lang w:val="en-US"/>
        </w:rPr>
        <w:t xml:space="preserve">Cambodia </w:t>
      </w:r>
      <w:r w:rsidR="00BD384F" w:rsidRPr="006B2041">
        <w:rPr>
          <w:color w:val="auto"/>
          <w:sz w:val="21"/>
          <w:szCs w:val="21"/>
          <w:lang w:val="en-US"/>
        </w:rPr>
        <w:t>is considered</w:t>
      </w:r>
      <w:r w:rsidR="00336434" w:rsidRPr="006B2041">
        <w:rPr>
          <w:color w:val="auto"/>
          <w:sz w:val="21"/>
          <w:szCs w:val="21"/>
          <w:lang w:val="en-US"/>
        </w:rPr>
        <w:t xml:space="preserve"> </w:t>
      </w:r>
      <w:r w:rsidR="003E0C5E" w:rsidRPr="006B2041">
        <w:rPr>
          <w:color w:val="auto"/>
          <w:sz w:val="21"/>
          <w:szCs w:val="21"/>
          <w:lang w:val="en-US"/>
        </w:rPr>
        <w:t>as</w:t>
      </w:r>
      <w:r w:rsidR="00336434" w:rsidRPr="006B2041">
        <w:rPr>
          <w:color w:val="auto"/>
          <w:sz w:val="21"/>
          <w:szCs w:val="21"/>
          <w:lang w:val="en-US"/>
        </w:rPr>
        <w:t xml:space="preserve"> an</w:t>
      </w:r>
      <w:r w:rsidR="003E0C5E" w:rsidRPr="006B2041">
        <w:rPr>
          <w:color w:val="auto"/>
          <w:sz w:val="21"/>
          <w:szCs w:val="21"/>
          <w:lang w:val="en-US"/>
        </w:rPr>
        <w:t xml:space="preserve"> agrarian country with agriculture contribut</w:t>
      </w:r>
      <w:r w:rsidR="00336434" w:rsidRPr="006B2041">
        <w:rPr>
          <w:color w:val="auto"/>
          <w:sz w:val="21"/>
          <w:szCs w:val="21"/>
          <w:lang w:val="en-US"/>
        </w:rPr>
        <w:t>ing</w:t>
      </w:r>
      <w:r w:rsidR="003E0C5E" w:rsidRPr="006B2041">
        <w:rPr>
          <w:color w:val="auto"/>
          <w:sz w:val="21"/>
          <w:szCs w:val="21"/>
          <w:lang w:val="en-US"/>
        </w:rPr>
        <w:t xml:space="preserve"> 31.6% to the GDP. </w:t>
      </w:r>
      <w:r w:rsidR="002A4908" w:rsidRPr="006B2041">
        <w:rPr>
          <w:color w:val="auto"/>
          <w:sz w:val="21"/>
          <w:szCs w:val="21"/>
          <w:lang w:val="en-US"/>
        </w:rPr>
        <w:t>The rice ecosystems are among the most important terrestrial ecosystems to the Cambodian population in terms of food security. In target area, m</w:t>
      </w:r>
      <w:r w:rsidR="00AF6125" w:rsidRPr="006B2041">
        <w:rPr>
          <w:color w:val="auto"/>
          <w:sz w:val="21"/>
          <w:szCs w:val="21"/>
          <w:lang w:val="en-US"/>
        </w:rPr>
        <w:t>ost farms are small, with an average of 1.69 ha per farm household. Land rentals and share cropping bring cultivated land to 3 ha</w:t>
      </w:r>
      <w:r w:rsidR="00480953" w:rsidRPr="006B2041">
        <w:rPr>
          <w:color w:val="auto"/>
          <w:sz w:val="21"/>
          <w:szCs w:val="21"/>
          <w:lang w:val="en-US"/>
        </w:rPr>
        <w:t xml:space="preserve"> per household</w:t>
      </w:r>
      <w:r w:rsidR="00AF6125" w:rsidRPr="006B2041">
        <w:rPr>
          <w:color w:val="auto"/>
          <w:sz w:val="21"/>
          <w:szCs w:val="21"/>
          <w:lang w:val="en-US"/>
        </w:rPr>
        <w:t xml:space="preserve">. Farm households are highly concentrated on rice production and it accounts for 93% of the value of agricultural production. Few farms own any mechanized equipment for rice cultivation or harvesting. </w:t>
      </w:r>
      <w:r w:rsidR="00CB613F" w:rsidRPr="006B2041">
        <w:rPr>
          <w:color w:val="auto"/>
          <w:sz w:val="21"/>
          <w:szCs w:val="21"/>
          <w:lang w:val="en-US"/>
        </w:rPr>
        <w:t xml:space="preserve">Cambodia has achieved food security with respect to rice production and has an opportunity to pay more attention to boosting production of other crops such as soybean, </w:t>
      </w:r>
      <w:r w:rsidR="00BD384F" w:rsidRPr="006B2041">
        <w:rPr>
          <w:color w:val="auto"/>
          <w:sz w:val="21"/>
          <w:szCs w:val="21"/>
          <w:lang w:val="en-US"/>
        </w:rPr>
        <w:t>mung bean</w:t>
      </w:r>
      <w:r w:rsidR="00CB613F" w:rsidRPr="006B2041">
        <w:rPr>
          <w:color w:val="auto"/>
          <w:sz w:val="21"/>
          <w:szCs w:val="21"/>
          <w:lang w:val="en-US"/>
        </w:rPr>
        <w:t xml:space="preserve">, maize, sesame, peanut, </w:t>
      </w:r>
      <w:r w:rsidR="0028705A" w:rsidRPr="006B2041">
        <w:rPr>
          <w:color w:val="auto"/>
          <w:sz w:val="21"/>
          <w:szCs w:val="21"/>
          <w:lang w:val="en-US"/>
        </w:rPr>
        <w:t>chili</w:t>
      </w:r>
      <w:r w:rsidR="00CB613F" w:rsidRPr="006B2041">
        <w:rPr>
          <w:color w:val="auto"/>
          <w:sz w:val="21"/>
          <w:szCs w:val="21"/>
          <w:lang w:val="en-US"/>
        </w:rPr>
        <w:t xml:space="preserve"> and cowpea. Although rice remains the main crop in Cambodia, the production of other crops is undergoing rapid expansion and will be especially important for the development of those part of the Kingdom unsuited to lowland rice. </w:t>
      </w:r>
      <w:r w:rsidR="00336434" w:rsidRPr="006B2041">
        <w:rPr>
          <w:color w:val="auto"/>
          <w:sz w:val="21"/>
          <w:szCs w:val="21"/>
          <w:lang w:val="en-US"/>
        </w:rPr>
        <w:t>In u</w:t>
      </w:r>
      <w:r w:rsidR="00CB613F" w:rsidRPr="006B2041">
        <w:rPr>
          <w:color w:val="auto"/>
          <w:sz w:val="21"/>
          <w:szCs w:val="21"/>
          <w:lang w:val="en-US"/>
        </w:rPr>
        <w:t xml:space="preserve">pland cropping systems, factors impeding crop production are yield performance, drought, insect problems, small land area and low market demand. </w:t>
      </w:r>
      <w:r w:rsidR="00F54DB7" w:rsidRPr="006B2041">
        <w:rPr>
          <w:color w:val="auto"/>
          <w:sz w:val="21"/>
          <w:szCs w:val="21"/>
          <w:lang w:val="en-US"/>
        </w:rPr>
        <w:t xml:space="preserve">For maize, the surveyed yields are less than half the potential yield of 10 ton per hectare. Surveyed soybean and </w:t>
      </w:r>
      <w:r w:rsidR="00BD384F" w:rsidRPr="006B2041">
        <w:rPr>
          <w:color w:val="auto"/>
          <w:sz w:val="21"/>
          <w:szCs w:val="21"/>
          <w:lang w:val="en-US"/>
        </w:rPr>
        <w:t>mung bean</w:t>
      </w:r>
      <w:r w:rsidR="00F54DB7" w:rsidRPr="006B2041">
        <w:rPr>
          <w:color w:val="auto"/>
          <w:sz w:val="21"/>
          <w:szCs w:val="21"/>
          <w:lang w:val="en-US"/>
        </w:rPr>
        <w:t xml:space="preserve"> yields are also less than half the potential yields, substantially so in some cases. Peanut, cowpea and sesame yields are very low compared with the potential farm yields. </w:t>
      </w:r>
      <w:r w:rsidRPr="006B2041">
        <w:rPr>
          <w:color w:val="auto"/>
          <w:sz w:val="21"/>
          <w:szCs w:val="21"/>
          <w:lang w:val="en-US"/>
        </w:rPr>
        <w:t xml:space="preserve">Farmers in upland areas of Cambodia usually </w:t>
      </w:r>
      <w:r w:rsidR="002D39DC" w:rsidRPr="006B2041">
        <w:rPr>
          <w:color w:val="auto"/>
          <w:sz w:val="21"/>
          <w:szCs w:val="21"/>
          <w:lang w:val="en-US"/>
        </w:rPr>
        <w:t xml:space="preserve">engage in slash and burn agriculture. </w:t>
      </w:r>
      <w:r w:rsidRPr="006B2041">
        <w:rPr>
          <w:color w:val="auto"/>
          <w:sz w:val="21"/>
          <w:szCs w:val="21"/>
          <w:lang w:val="en-US"/>
        </w:rPr>
        <w:t xml:space="preserve"> </w:t>
      </w:r>
    </w:p>
    <w:p w:rsidR="001735CA" w:rsidRPr="006B2041" w:rsidRDefault="001735CA" w:rsidP="00DB50EC">
      <w:pPr>
        <w:pStyle w:val="GEFFieldtoFillout"/>
        <w:spacing w:after="60"/>
        <w:ind w:left="0"/>
        <w:jc w:val="both"/>
        <w:rPr>
          <w:b/>
          <w:sz w:val="21"/>
          <w:szCs w:val="21"/>
        </w:rPr>
      </w:pPr>
    </w:p>
    <w:p w:rsidR="001735CA" w:rsidRPr="006B2041" w:rsidRDefault="001735CA" w:rsidP="00A52A7D">
      <w:pPr>
        <w:pStyle w:val="GEFFieldtoFillout"/>
        <w:spacing w:after="60"/>
        <w:jc w:val="both"/>
        <w:rPr>
          <w:b/>
          <w:i/>
          <w:sz w:val="21"/>
          <w:szCs w:val="21"/>
          <w:lang w:val="en-US"/>
        </w:rPr>
      </w:pPr>
      <w:r w:rsidRPr="006B2041">
        <w:rPr>
          <w:b/>
          <w:i/>
          <w:sz w:val="21"/>
          <w:szCs w:val="21"/>
          <w:lang w:val="en-NZ"/>
        </w:rPr>
        <w:t>2.2</w:t>
      </w:r>
      <w:r w:rsidRPr="006B2041">
        <w:rPr>
          <w:b/>
          <w:i/>
          <w:sz w:val="21"/>
          <w:szCs w:val="21"/>
          <w:lang w:val="en-NZ"/>
        </w:rPr>
        <w:tab/>
      </w:r>
      <w:r w:rsidR="00C753EB" w:rsidRPr="006B2041">
        <w:rPr>
          <w:b/>
          <w:i/>
          <w:sz w:val="21"/>
          <w:szCs w:val="21"/>
        </w:rPr>
        <w:t xml:space="preserve">Threats to Biodiversity and </w:t>
      </w:r>
      <w:r w:rsidR="00E63E8E" w:rsidRPr="006B2041">
        <w:rPr>
          <w:b/>
          <w:i/>
          <w:sz w:val="21"/>
          <w:szCs w:val="21"/>
          <w:lang w:val="en-US"/>
        </w:rPr>
        <w:t xml:space="preserve">Causes of Land Degradation </w:t>
      </w:r>
    </w:p>
    <w:p w:rsidR="00146B94" w:rsidRDefault="00146B94" w:rsidP="00A52A7D">
      <w:pPr>
        <w:pStyle w:val="GEFFieldtoFillout"/>
        <w:spacing w:after="60"/>
        <w:jc w:val="both"/>
        <w:rPr>
          <w:bCs/>
          <w:sz w:val="21"/>
          <w:szCs w:val="21"/>
          <w:lang w:val="en-US"/>
        </w:rPr>
      </w:pPr>
    </w:p>
    <w:p w:rsidR="0035411A" w:rsidRPr="006B2041" w:rsidRDefault="001735CA" w:rsidP="00A52A7D">
      <w:pPr>
        <w:pStyle w:val="GEFFieldtoFillout"/>
        <w:spacing w:after="60"/>
        <w:jc w:val="both"/>
        <w:rPr>
          <w:b/>
          <w:sz w:val="21"/>
          <w:szCs w:val="21"/>
        </w:rPr>
      </w:pPr>
      <w:r w:rsidRPr="006B2041">
        <w:rPr>
          <w:bCs/>
          <w:sz w:val="21"/>
          <w:szCs w:val="21"/>
          <w:lang w:val="en-US"/>
        </w:rPr>
        <w:t xml:space="preserve">The threats to biodiversity and to sustainable land management </w:t>
      </w:r>
      <w:r w:rsidR="00E63E8E" w:rsidRPr="006B2041">
        <w:rPr>
          <w:bCs/>
          <w:sz w:val="21"/>
          <w:szCs w:val="21"/>
          <w:lang w:val="en-US"/>
        </w:rPr>
        <w:t xml:space="preserve">in the targeted Watersheds of </w:t>
      </w:r>
      <w:r w:rsidR="00275CD4" w:rsidRPr="006B2041">
        <w:rPr>
          <w:bCs/>
          <w:sz w:val="21"/>
          <w:szCs w:val="21"/>
          <w:lang w:val="en-US"/>
        </w:rPr>
        <w:t>n</w:t>
      </w:r>
      <w:r w:rsidR="008315DF" w:rsidRPr="006B2041">
        <w:rPr>
          <w:bCs/>
          <w:sz w:val="21"/>
          <w:szCs w:val="21"/>
          <w:lang w:val="en-US"/>
        </w:rPr>
        <w:t>orth</w:t>
      </w:r>
      <w:r w:rsidR="00B34ACF" w:rsidRPr="006B2041">
        <w:rPr>
          <w:bCs/>
          <w:sz w:val="21"/>
          <w:szCs w:val="21"/>
          <w:lang w:val="en-US"/>
        </w:rPr>
        <w:t>ern</w:t>
      </w:r>
      <w:r w:rsidR="00275CD4" w:rsidRPr="006B2041">
        <w:rPr>
          <w:bCs/>
          <w:sz w:val="21"/>
          <w:szCs w:val="21"/>
          <w:lang w:val="en-US"/>
        </w:rPr>
        <w:t xml:space="preserve"> Cambodia</w:t>
      </w:r>
      <w:r w:rsidR="008315DF" w:rsidRPr="006B2041">
        <w:rPr>
          <w:bCs/>
          <w:sz w:val="21"/>
          <w:szCs w:val="21"/>
          <w:lang w:val="en-US"/>
        </w:rPr>
        <w:t xml:space="preserve"> </w:t>
      </w:r>
      <w:r w:rsidR="00C753EB" w:rsidRPr="006B2041">
        <w:rPr>
          <w:sz w:val="21"/>
          <w:szCs w:val="21"/>
        </w:rPr>
        <w:t>can be categorised as:</w:t>
      </w:r>
      <w:r w:rsidR="00C753EB" w:rsidRPr="006B2041">
        <w:rPr>
          <w:b/>
          <w:sz w:val="21"/>
          <w:szCs w:val="21"/>
        </w:rPr>
        <w:t xml:space="preserve"> </w:t>
      </w:r>
    </w:p>
    <w:p w:rsidR="00ED0732" w:rsidRPr="006B2041" w:rsidRDefault="00ED0732" w:rsidP="00A52A7D">
      <w:pPr>
        <w:pStyle w:val="GEFFieldtoFillout"/>
        <w:spacing w:after="60"/>
        <w:jc w:val="both"/>
        <w:rPr>
          <w:b/>
          <w:sz w:val="21"/>
          <w:szCs w:val="21"/>
        </w:rPr>
      </w:pPr>
    </w:p>
    <w:p w:rsidR="004264D6" w:rsidRPr="006B2041" w:rsidRDefault="00C40B41" w:rsidP="00A52A7D">
      <w:pPr>
        <w:pStyle w:val="GEFFieldtoFillout"/>
        <w:spacing w:after="60"/>
        <w:jc w:val="both"/>
        <w:rPr>
          <w:bCs/>
          <w:sz w:val="21"/>
          <w:szCs w:val="21"/>
          <w:lang w:val="en-US"/>
        </w:rPr>
      </w:pPr>
      <w:r w:rsidRPr="006B2041">
        <w:rPr>
          <w:sz w:val="21"/>
          <w:szCs w:val="21"/>
          <w:u w:val="single"/>
          <w:lang w:val="en-US"/>
        </w:rPr>
        <w:t>Deforestation and forest degradation</w:t>
      </w:r>
      <w:r w:rsidR="0086012C" w:rsidRPr="006B2041">
        <w:rPr>
          <w:sz w:val="21"/>
          <w:szCs w:val="21"/>
          <w:lang w:val="en-US"/>
        </w:rPr>
        <w:t>: The rich biodiversity of Tonle Sap Lake is immediately threatened by the reduced water inflow into the lake</w:t>
      </w:r>
      <w:r w:rsidR="006430C0" w:rsidRPr="006B2041">
        <w:rPr>
          <w:sz w:val="21"/>
          <w:szCs w:val="21"/>
          <w:lang w:val="en-US"/>
        </w:rPr>
        <w:t xml:space="preserve"> due to deforestation of upstream </w:t>
      </w:r>
      <w:r w:rsidR="00395DB2" w:rsidRPr="006B2041">
        <w:rPr>
          <w:sz w:val="21"/>
          <w:szCs w:val="21"/>
          <w:lang w:val="en-US"/>
        </w:rPr>
        <w:t>water</w:t>
      </w:r>
      <w:r w:rsidR="006430C0" w:rsidRPr="006B2041">
        <w:rPr>
          <w:sz w:val="21"/>
          <w:szCs w:val="21"/>
          <w:lang w:val="en-US"/>
        </w:rPr>
        <w:t>s</w:t>
      </w:r>
      <w:r w:rsidR="00395DB2" w:rsidRPr="006B2041">
        <w:rPr>
          <w:sz w:val="21"/>
          <w:szCs w:val="21"/>
          <w:lang w:val="en-US"/>
        </w:rPr>
        <w:t>h</w:t>
      </w:r>
      <w:r w:rsidR="006430C0" w:rsidRPr="006B2041">
        <w:rPr>
          <w:sz w:val="21"/>
          <w:szCs w:val="21"/>
          <w:lang w:val="en-US"/>
        </w:rPr>
        <w:t>eds</w:t>
      </w:r>
      <w:r w:rsidR="0086012C" w:rsidRPr="006B2041">
        <w:rPr>
          <w:sz w:val="21"/>
          <w:szCs w:val="21"/>
          <w:lang w:val="en-US"/>
        </w:rPr>
        <w:t xml:space="preserve">. Biodiversity and fisheries depend on the 14 upstream forest watersheds, including </w:t>
      </w:r>
      <w:r w:rsidRPr="006B2041">
        <w:rPr>
          <w:sz w:val="21"/>
          <w:szCs w:val="21"/>
          <w:lang w:val="en-US"/>
        </w:rPr>
        <w:t>Stung Stoeng, Stung Chikreng, Stung Siem Reap and Stung Sen,</w:t>
      </w:r>
      <w:r w:rsidR="0086012C" w:rsidRPr="006B2041">
        <w:rPr>
          <w:sz w:val="21"/>
          <w:szCs w:val="21"/>
          <w:lang w:val="en-US"/>
        </w:rPr>
        <w:t xml:space="preserve"> to supply water and oxygen during the </w:t>
      </w:r>
      <w:r w:rsidR="00FD3B26" w:rsidRPr="006B2041">
        <w:rPr>
          <w:sz w:val="21"/>
          <w:szCs w:val="21"/>
          <w:lang w:val="en-US"/>
        </w:rPr>
        <w:t xml:space="preserve">five </w:t>
      </w:r>
      <w:r w:rsidR="0086012C" w:rsidRPr="006B2041">
        <w:rPr>
          <w:sz w:val="21"/>
          <w:szCs w:val="21"/>
          <w:lang w:val="en-US"/>
        </w:rPr>
        <w:t xml:space="preserve">months of dry season (June to October). </w:t>
      </w:r>
      <w:r w:rsidR="0086012C" w:rsidRPr="006B2041">
        <w:rPr>
          <w:bCs/>
          <w:sz w:val="21"/>
          <w:szCs w:val="21"/>
          <w:lang w:val="en-US"/>
        </w:rPr>
        <w:t>These forest watersheds regulate year-round water inflow to the lake (40 % of annual w</w:t>
      </w:r>
      <w:r w:rsidRPr="006B2041">
        <w:rPr>
          <w:bCs/>
          <w:sz w:val="21"/>
          <w:szCs w:val="21"/>
          <w:lang w:val="en-US"/>
        </w:rPr>
        <w:t>ater intake), while overflow fro</w:t>
      </w:r>
      <w:r w:rsidR="0086012C" w:rsidRPr="006B2041">
        <w:rPr>
          <w:bCs/>
          <w:sz w:val="21"/>
          <w:szCs w:val="21"/>
          <w:lang w:val="en-US"/>
        </w:rPr>
        <w:t xml:space="preserve">m the Mekong supplies water only during the rainy season (60% of annual water intake). Deforestation and forest degradation of these upstream forest watersheds is therefore a severe threat to the lake during the dry season, with measurable reduction in water levels since 2005, in a lake that is already relatively shallow. </w:t>
      </w:r>
      <w:r w:rsidR="00421D08" w:rsidRPr="006B2041">
        <w:rPr>
          <w:bCs/>
          <w:sz w:val="21"/>
          <w:szCs w:val="21"/>
          <w:lang w:val="en-US"/>
        </w:rPr>
        <w:t xml:space="preserve">This presents a critical threat to the lake’s biodiversity due to oxygen reduction, </w:t>
      </w:r>
      <w:r w:rsidR="0028705A" w:rsidRPr="006B2041">
        <w:rPr>
          <w:bCs/>
          <w:sz w:val="21"/>
          <w:szCs w:val="21"/>
          <w:lang w:val="en-US"/>
        </w:rPr>
        <w:t>eutrophication</w:t>
      </w:r>
      <w:r w:rsidR="00421D08" w:rsidRPr="006B2041">
        <w:rPr>
          <w:bCs/>
          <w:sz w:val="21"/>
          <w:szCs w:val="21"/>
          <w:lang w:val="en-US"/>
        </w:rPr>
        <w:t xml:space="preserve">, warming of fish habitat and shrinking of annual overflow surfaces available for fish spawning. </w:t>
      </w:r>
      <w:r w:rsidR="0043027E" w:rsidRPr="006B2041">
        <w:rPr>
          <w:bCs/>
          <w:sz w:val="21"/>
          <w:szCs w:val="21"/>
        </w:rPr>
        <w:t>Between 1964 and 2014, Cambodia lost 20% of its forest cover. The deforestation rate increased by almost 3% annually between 2010</w:t>
      </w:r>
      <w:r w:rsidR="00D2227A" w:rsidRPr="006B2041">
        <w:rPr>
          <w:bCs/>
          <w:sz w:val="21"/>
          <w:szCs w:val="21"/>
          <w:lang w:val="en-NZ"/>
        </w:rPr>
        <w:t xml:space="preserve"> and 20</w:t>
      </w:r>
      <w:r w:rsidR="0043027E" w:rsidRPr="006B2041">
        <w:rPr>
          <w:bCs/>
          <w:sz w:val="21"/>
          <w:szCs w:val="21"/>
        </w:rPr>
        <w:t>14 which is 5 times higher tha</w:t>
      </w:r>
      <w:r w:rsidR="00DB50EC" w:rsidRPr="006B2041">
        <w:rPr>
          <w:bCs/>
          <w:sz w:val="21"/>
          <w:szCs w:val="21"/>
          <w:lang w:val="en-US"/>
        </w:rPr>
        <w:t>n</w:t>
      </w:r>
      <w:r w:rsidR="0043027E" w:rsidRPr="006B2041">
        <w:rPr>
          <w:bCs/>
          <w:sz w:val="21"/>
          <w:szCs w:val="21"/>
        </w:rPr>
        <w:t xml:space="preserve"> the rate for the previous 5-year period</w:t>
      </w:r>
      <w:r w:rsidR="0043027E" w:rsidRPr="006B2041">
        <w:rPr>
          <w:bCs/>
          <w:sz w:val="21"/>
          <w:szCs w:val="21"/>
          <w:lang w:val="en-US"/>
        </w:rPr>
        <w:t xml:space="preserve">. </w:t>
      </w:r>
      <w:r w:rsidR="0043027E" w:rsidRPr="006B2041">
        <w:rPr>
          <w:bCs/>
          <w:sz w:val="21"/>
          <w:szCs w:val="21"/>
        </w:rPr>
        <w:t>This is one of the highest deforestation rates globally.</w:t>
      </w:r>
      <w:r w:rsidR="0043027E" w:rsidRPr="006B2041">
        <w:rPr>
          <w:bCs/>
          <w:sz w:val="21"/>
          <w:szCs w:val="21"/>
          <w:lang w:val="en-US"/>
        </w:rPr>
        <w:t xml:space="preserve"> </w:t>
      </w:r>
      <w:r w:rsidR="00E3364A" w:rsidRPr="006B2041">
        <w:rPr>
          <w:bCs/>
          <w:sz w:val="21"/>
          <w:szCs w:val="21"/>
          <w:lang w:val="en-US"/>
        </w:rPr>
        <w:t xml:space="preserve"> Forest conversion and degradation have been driven by extensive land use changes for industrial agriculture, for rubber, sugar cane, </w:t>
      </w:r>
      <w:r w:rsidR="004C58C6" w:rsidRPr="006B2041">
        <w:rPr>
          <w:bCs/>
          <w:sz w:val="21"/>
          <w:szCs w:val="21"/>
          <w:lang w:val="en-US"/>
        </w:rPr>
        <w:t xml:space="preserve">cassava, and other commodities, both legal and illegal. Economic Land Concessions (ELCs) have been granted in Cambodia for agro-industrial plantations since the 1990s but the number of concessions rose steeply in the 2000s, including many granted within protected areas. Concerns surrounding ELCs include the clearing of forests outside of ELC boundaries, loss of forests for community users and the lack of transparency regarding the ELC granting process. </w:t>
      </w:r>
      <w:r w:rsidR="009245D1" w:rsidRPr="006B2041">
        <w:rPr>
          <w:bCs/>
          <w:sz w:val="21"/>
          <w:szCs w:val="21"/>
          <w:lang w:val="en-US"/>
        </w:rPr>
        <w:t xml:space="preserve">Illegal logging, and in-migration of people to formerly remote forested areas as a result of ELCs </w:t>
      </w:r>
      <w:r w:rsidR="009245D1" w:rsidRPr="006B2041">
        <w:rPr>
          <w:bCs/>
          <w:sz w:val="21"/>
          <w:szCs w:val="21"/>
          <w:lang w:val="en-US"/>
        </w:rPr>
        <w:lastRenderedPageBreak/>
        <w:t xml:space="preserve">and infrastructure development </w:t>
      </w:r>
      <w:r w:rsidR="00B66592" w:rsidRPr="006B2041">
        <w:rPr>
          <w:bCs/>
          <w:sz w:val="21"/>
          <w:szCs w:val="21"/>
          <w:lang w:val="en-US"/>
        </w:rPr>
        <w:t xml:space="preserve">leading to increased clearance for small-holders </w:t>
      </w:r>
      <w:r w:rsidR="009245D1" w:rsidRPr="006B2041">
        <w:rPr>
          <w:bCs/>
          <w:sz w:val="21"/>
          <w:szCs w:val="21"/>
          <w:lang w:val="en-US"/>
        </w:rPr>
        <w:t xml:space="preserve">are also key drivers of deforestation and degradation. Hydropower dam construction and development of roads and other infrastructure have also accelerated rates of habitat conversion and degradation, along with mining development and social land concessions. Loss of habitats has considerable impacts on biodiversity, on the provision of ecosystem services, and on the livelihoods of forest dependent communities. </w:t>
      </w:r>
      <w:r w:rsidR="004264D6" w:rsidRPr="006B2041">
        <w:rPr>
          <w:bCs/>
          <w:sz w:val="21"/>
          <w:szCs w:val="21"/>
          <w:lang w:val="en-US"/>
        </w:rPr>
        <w:t xml:space="preserve">Forest degradation has reduced forest quality and its regeneration capacity which in turn reduces its ability to provide socio-economic and environmental services. Degradation of habitat and biodiversity severely diminishes the richness of our forests and reduces their future use values. The challenge is to maintain healthy forests ecosystems and conserve endangered species. </w:t>
      </w:r>
    </w:p>
    <w:p w:rsidR="006430C0" w:rsidRPr="006B2041" w:rsidRDefault="006430C0" w:rsidP="00A52A7D">
      <w:pPr>
        <w:pStyle w:val="GEFFieldtoFillout"/>
        <w:spacing w:after="60"/>
        <w:jc w:val="both"/>
        <w:rPr>
          <w:bCs/>
          <w:sz w:val="21"/>
          <w:szCs w:val="21"/>
          <w:u w:val="single"/>
          <w:lang w:val="en-US"/>
        </w:rPr>
      </w:pPr>
    </w:p>
    <w:p w:rsidR="0017471B" w:rsidRPr="006B2041" w:rsidRDefault="0017471B" w:rsidP="00A52A7D">
      <w:pPr>
        <w:pStyle w:val="GEFFieldtoFillout"/>
        <w:spacing w:after="60"/>
        <w:jc w:val="both"/>
        <w:rPr>
          <w:bCs/>
          <w:sz w:val="21"/>
          <w:szCs w:val="21"/>
          <w:lang w:val="en-US"/>
        </w:rPr>
      </w:pPr>
      <w:r w:rsidRPr="006B2041">
        <w:rPr>
          <w:bCs/>
          <w:sz w:val="21"/>
          <w:szCs w:val="21"/>
          <w:u w:val="single"/>
          <w:lang w:val="en-US"/>
        </w:rPr>
        <w:t>Overexploitation of biological resources:</w:t>
      </w:r>
      <w:r w:rsidR="00542897" w:rsidRPr="006B2041">
        <w:rPr>
          <w:bCs/>
          <w:sz w:val="21"/>
          <w:szCs w:val="21"/>
          <w:lang w:val="en-US"/>
        </w:rPr>
        <w:t xml:space="preserve"> </w:t>
      </w:r>
      <w:r w:rsidR="003D5418" w:rsidRPr="006B2041">
        <w:rPr>
          <w:bCs/>
          <w:sz w:val="21"/>
          <w:szCs w:val="21"/>
          <w:lang w:val="en-US"/>
        </w:rPr>
        <w:t xml:space="preserve">Cambodia’s biodiversity is threatened by habitat loss due to </w:t>
      </w:r>
      <w:r w:rsidR="006A3436" w:rsidRPr="006B2041">
        <w:rPr>
          <w:bCs/>
          <w:sz w:val="21"/>
          <w:szCs w:val="21"/>
          <w:lang w:val="en-US"/>
        </w:rPr>
        <w:t>deforestation</w:t>
      </w:r>
      <w:r w:rsidR="003D5418" w:rsidRPr="006B2041">
        <w:rPr>
          <w:bCs/>
          <w:sz w:val="21"/>
          <w:szCs w:val="21"/>
          <w:lang w:val="en-US"/>
        </w:rPr>
        <w:t xml:space="preserve">, land clearance for agriculture, settlement, </w:t>
      </w:r>
      <w:r w:rsidR="006A3436" w:rsidRPr="006B2041">
        <w:rPr>
          <w:bCs/>
          <w:sz w:val="21"/>
          <w:szCs w:val="21"/>
          <w:lang w:val="en-US"/>
        </w:rPr>
        <w:t>infrastructure</w:t>
      </w:r>
      <w:r w:rsidR="003D5418" w:rsidRPr="006B2041">
        <w:rPr>
          <w:bCs/>
          <w:sz w:val="21"/>
          <w:szCs w:val="21"/>
          <w:lang w:val="en-US"/>
        </w:rPr>
        <w:t xml:space="preserve"> development and fuelwood consumption. </w:t>
      </w:r>
      <w:r w:rsidR="002A1F40" w:rsidRPr="006B2041">
        <w:rPr>
          <w:bCs/>
          <w:sz w:val="21"/>
          <w:szCs w:val="21"/>
          <w:lang w:val="en-US"/>
        </w:rPr>
        <w:t>Despite the government</w:t>
      </w:r>
      <w:r w:rsidR="00345C87" w:rsidRPr="006B2041">
        <w:rPr>
          <w:bCs/>
          <w:sz w:val="21"/>
          <w:szCs w:val="21"/>
          <w:lang w:val="en-US"/>
        </w:rPr>
        <w:t>’s</w:t>
      </w:r>
      <w:r w:rsidR="002A1F40" w:rsidRPr="006B2041">
        <w:rPr>
          <w:bCs/>
          <w:sz w:val="21"/>
          <w:szCs w:val="21"/>
          <w:lang w:val="en-US"/>
        </w:rPr>
        <w:t xml:space="preserve"> reform in forestry sector, forest cover has decline</w:t>
      </w:r>
      <w:r w:rsidR="00345C87" w:rsidRPr="006B2041">
        <w:rPr>
          <w:bCs/>
          <w:sz w:val="21"/>
          <w:szCs w:val="21"/>
          <w:lang w:val="en-US"/>
        </w:rPr>
        <w:t>d</w:t>
      </w:r>
      <w:r w:rsidR="002A1F40" w:rsidRPr="006B2041">
        <w:rPr>
          <w:bCs/>
          <w:sz w:val="21"/>
          <w:szCs w:val="21"/>
          <w:lang w:val="en-US"/>
        </w:rPr>
        <w:t xml:space="preserve"> from 63.74% in 2000 to </w:t>
      </w:r>
      <w:r w:rsidR="004943CC" w:rsidRPr="006B2041">
        <w:rPr>
          <w:bCs/>
          <w:sz w:val="21"/>
          <w:szCs w:val="21"/>
          <w:lang w:val="en-US"/>
        </w:rPr>
        <w:t>50</w:t>
      </w:r>
      <w:r w:rsidR="002A1F40" w:rsidRPr="006B2041">
        <w:rPr>
          <w:bCs/>
          <w:sz w:val="21"/>
          <w:szCs w:val="21"/>
          <w:lang w:val="en-US"/>
        </w:rPr>
        <w:t xml:space="preserve">% in 2014, which is an alarming </w:t>
      </w:r>
      <w:r w:rsidR="006A3436" w:rsidRPr="006B2041">
        <w:rPr>
          <w:bCs/>
          <w:sz w:val="21"/>
          <w:szCs w:val="21"/>
          <w:lang w:val="en-US"/>
        </w:rPr>
        <w:t>deforestation</w:t>
      </w:r>
      <w:r w:rsidR="002A1F40" w:rsidRPr="006B2041">
        <w:rPr>
          <w:bCs/>
          <w:sz w:val="21"/>
          <w:szCs w:val="21"/>
          <w:lang w:val="en-US"/>
        </w:rPr>
        <w:t xml:space="preserve"> rate. In addition, the loss in forest quality is also high as logging activities concentrate </w:t>
      </w:r>
      <w:r w:rsidR="00355C92" w:rsidRPr="006B2041">
        <w:rPr>
          <w:bCs/>
          <w:sz w:val="21"/>
          <w:szCs w:val="21"/>
          <w:lang w:val="en-US"/>
        </w:rPr>
        <w:t>on commercial</w:t>
      </w:r>
      <w:r w:rsidR="00ED0732" w:rsidRPr="006B2041">
        <w:rPr>
          <w:bCs/>
          <w:sz w:val="21"/>
          <w:szCs w:val="21"/>
          <w:lang w:val="en-US"/>
        </w:rPr>
        <w:t>ly</w:t>
      </w:r>
      <w:r w:rsidR="00355C92" w:rsidRPr="006B2041">
        <w:rPr>
          <w:bCs/>
          <w:sz w:val="21"/>
          <w:szCs w:val="21"/>
          <w:lang w:val="en-US"/>
        </w:rPr>
        <w:t xml:space="preserve"> valuable and large-size trees.</w:t>
      </w:r>
      <w:r w:rsidR="002A1F40" w:rsidRPr="006B2041">
        <w:rPr>
          <w:bCs/>
          <w:sz w:val="21"/>
          <w:szCs w:val="21"/>
          <w:lang w:val="en-US"/>
        </w:rPr>
        <w:t xml:space="preserve"> </w:t>
      </w:r>
      <w:r w:rsidR="00542897" w:rsidRPr="006B2041">
        <w:rPr>
          <w:bCs/>
          <w:sz w:val="21"/>
          <w:szCs w:val="21"/>
          <w:lang w:val="en-US"/>
        </w:rPr>
        <w:t>Wildlif</w:t>
      </w:r>
      <w:r w:rsidRPr="006B2041">
        <w:rPr>
          <w:bCs/>
          <w:sz w:val="21"/>
          <w:szCs w:val="21"/>
          <w:lang w:val="en-US"/>
        </w:rPr>
        <w:t xml:space="preserve">e hunting for both the international trade and for local consumption is a significant threat to the preservation of biodiversity and to the integrity of Cambodia’s ecosystems. The commercial trade in wildlife is well organized, widespread and increasing. Increasing regional, and likely, domestic demand for wildlife is linked to economic and population growth and globalization. Species of high commercial value, such as turtles and tortoises, pangolins, bears, deer and wild cattle, are commonly targeted for international trade and probably exported to Vietnam or China. Hunting is driven by demand for these species in traditional medicinal products and a thriving and probably increasing trade in </w:t>
      </w:r>
      <w:r w:rsidR="0028705A" w:rsidRPr="006B2041">
        <w:rPr>
          <w:bCs/>
          <w:sz w:val="21"/>
          <w:szCs w:val="21"/>
          <w:lang w:val="en-US"/>
        </w:rPr>
        <w:t>bush meat</w:t>
      </w:r>
      <w:r w:rsidRPr="006B2041">
        <w:rPr>
          <w:bCs/>
          <w:sz w:val="21"/>
          <w:szCs w:val="21"/>
          <w:lang w:val="en-US"/>
        </w:rPr>
        <w:t xml:space="preserve">. Local (household) consumption of wildlife more likely focuses on less commercially viable species, including fish and aquatic invertebrates. </w:t>
      </w:r>
    </w:p>
    <w:p w:rsidR="006430C0" w:rsidRPr="006B2041" w:rsidRDefault="006430C0" w:rsidP="00A52A7D">
      <w:pPr>
        <w:pStyle w:val="GEFFieldtoFillout"/>
        <w:spacing w:after="60"/>
        <w:jc w:val="both"/>
        <w:rPr>
          <w:bCs/>
          <w:sz w:val="21"/>
          <w:szCs w:val="21"/>
          <w:u w:val="single"/>
          <w:lang w:val="en-US"/>
        </w:rPr>
      </w:pPr>
    </w:p>
    <w:p w:rsidR="00630480" w:rsidRPr="006B2041" w:rsidRDefault="00630480" w:rsidP="00A52A7D">
      <w:pPr>
        <w:pStyle w:val="GEFFieldtoFillout"/>
        <w:spacing w:after="60"/>
        <w:jc w:val="both"/>
        <w:rPr>
          <w:bCs/>
          <w:sz w:val="21"/>
          <w:szCs w:val="21"/>
          <w:lang w:val="en-US"/>
        </w:rPr>
      </w:pPr>
      <w:r w:rsidRPr="006B2041">
        <w:rPr>
          <w:bCs/>
          <w:sz w:val="21"/>
          <w:szCs w:val="21"/>
          <w:u w:val="single"/>
          <w:lang w:val="en-US"/>
        </w:rPr>
        <w:t>Degradation of Soil Properties:</w:t>
      </w:r>
      <w:r w:rsidRPr="006B2041">
        <w:rPr>
          <w:bCs/>
          <w:sz w:val="21"/>
          <w:szCs w:val="21"/>
          <w:lang w:val="en-US"/>
        </w:rPr>
        <w:t xml:space="preserve"> With the deforestation of land, continual adding of nutrients to soil is lost. </w:t>
      </w:r>
      <w:r w:rsidR="00B843D3" w:rsidRPr="006B2041">
        <w:rPr>
          <w:bCs/>
          <w:sz w:val="21"/>
          <w:szCs w:val="21"/>
          <w:lang w:val="en-US"/>
        </w:rPr>
        <w:t>Forest microbes are extremely efficient at breaking down and recycling waste organic matter. When there is deforestation, almost no nutri</w:t>
      </w:r>
      <w:r w:rsidR="0075114C" w:rsidRPr="006B2041">
        <w:rPr>
          <w:bCs/>
          <w:sz w:val="21"/>
          <w:szCs w:val="21"/>
          <w:lang w:val="en-US"/>
        </w:rPr>
        <w:t>e</w:t>
      </w:r>
      <w:r w:rsidR="00B843D3" w:rsidRPr="006B2041">
        <w:rPr>
          <w:bCs/>
          <w:sz w:val="21"/>
          <w:szCs w:val="21"/>
          <w:lang w:val="en-US"/>
        </w:rPr>
        <w:t xml:space="preserve">nts reach the forest soil and it </w:t>
      </w:r>
      <w:r w:rsidR="00D87714" w:rsidRPr="006B2041">
        <w:rPr>
          <w:bCs/>
          <w:sz w:val="21"/>
          <w:szCs w:val="21"/>
          <w:lang w:val="en-US"/>
        </w:rPr>
        <w:t xml:space="preserve">is </w:t>
      </w:r>
      <w:r w:rsidR="00B843D3" w:rsidRPr="006B2041">
        <w:rPr>
          <w:bCs/>
          <w:sz w:val="21"/>
          <w:szCs w:val="21"/>
          <w:lang w:val="en-US"/>
        </w:rPr>
        <w:t xml:space="preserve">consequently poor. </w:t>
      </w:r>
      <w:r w:rsidR="0075114C" w:rsidRPr="006B2041">
        <w:rPr>
          <w:bCs/>
          <w:sz w:val="21"/>
          <w:szCs w:val="21"/>
          <w:lang w:val="en-US"/>
        </w:rPr>
        <w:t xml:space="preserve">Further, farmers in upland areas of Cambodia usually chop, burn or remove crop and weed residues from their fields before ploughing. The seedbed is normally ploughed twice or three times, to a depth of 20-25 cm. This tillage practice removes all potential sources (except fertilizer) of soil nutrients and also leaves the soil bare. </w:t>
      </w:r>
      <w:r w:rsidR="005D39FA" w:rsidRPr="006B2041">
        <w:rPr>
          <w:bCs/>
          <w:sz w:val="21"/>
          <w:szCs w:val="21"/>
          <w:lang w:val="en-US"/>
        </w:rPr>
        <w:t>The average annual rainfall in Cambodia exceeds 1400 m</w:t>
      </w:r>
      <w:r w:rsidR="00ED0732" w:rsidRPr="006B2041">
        <w:rPr>
          <w:bCs/>
          <w:sz w:val="21"/>
          <w:szCs w:val="21"/>
          <w:lang w:val="en-US"/>
        </w:rPr>
        <w:t>m</w:t>
      </w:r>
      <w:r w:rsidR="005D39FA" w:rsidRPr="006B2041">
        <w:rPr>
          <w:bCs/>
          <w:sz w:val="21"/>
          <w:szCs w:val="21"/>
          <w:lang w:val="en-US"/>
        </w:rPr>
        <w:t xml:space="preserve"> and this, combined with sloping and friable forest soils, results in a high risk of soil erosion.</w:t>
      </w:r>
      <w:r w:rsidRPr="006B2041">
        <w:rPr>
          <w:sz w:val="21"/>
          <w:szCs w:val="21"/>
          <w:lang w:val="en-US"/>
        </w:rPr>
        <w:t xml:space="preserve"> However, proper nutrition is essential for satisfactory crop growth and production and matching soil nutrient availability to crop nutrient demand is essential for optimum yields. 60% of the soils covered by Cambodia’s soil database (</w:t>
      </w:r>
      <w:r w:rsidR="00D43E46" w:rsidRPr="006B2041">
        <w:rPr>
          <w:sz w:val="21"/>
          <w:szCs w:val="21"/>
          <w:lang w:val="en-US"/>
        </w:rPr>
        <w:t>mainly agricultural lowland area) are very low in total N, about 88% are low on extractable P, and about 8</w:t>
      </w:r>
      <w:r w:rsidR="00235A5D" w:rsidRPr="006B2041">
        <w:rPr>
          <w:sz w:val="21"/>
          <w:szCs w:val="21"/>
          <w:lang w:val="en-US"/>
        </w:rPr>
        <w:t>6 percent are low in organic C.</w:t>
      </w:r>
    </w:p>
    <w:p w:rsidR="006430C0" w:rsidRPr="006B2041" w:rsidRDefault="006430C0" w:rsidP="00A52A7D">
      <w:pPr>
        <w:pStyle w:val="GEFFieldtoFillout"/>
        <w:spacing w:after="60"/>
        <w:jc w:val="both"/>
        <w:rPr>
          <w:color w:val="auto"/>
          <w:sz w:val="21"/>
          <w:szCs w:val="21"/>
          <w:u w:val="single"/>
          <w:lang w:val="en-US"/>
        </w:rPr>
      </w:pPr>
    </w:p>
    <w:p w:rsidR="008A0142" w:rsidRPr="006B2041" w:rsidRDefault="000E58E5" w:rsidP="001249DE">
      <w:pPr>
        <w:pStyle w:val="GEFFieldtoFillout"/>
        <w:spacing w:after="60"/>
        <w:jc w:val="both"/>
        <w:rPr>
          <w:rFonts w:eastAsia="Calibri"/>
          <w:sz w:val="21"/>
          <w:szCs w:val="21"/>
        </w:rPr>
      </w:pPr>
      <w:r w:rsidRPr="006B2041">
        <w:rPr>
          <w:color w:val="auto"/>
          <w:sz w:val="21"/>
          <w:szCs w:val="21"/>
          <w:u w:val="single"/>
          <w:lang w:val="en-US"/>
        </w:rPr>
        <w:t>Climate Change:</w:t>
      </w:r>
      <w:r w:rsidRPr="006B2041">
        <w:rPr>
          <w:color w:val="auto"/>
          <w:sz w:val="21"/>
          <w:szCs w:val="21"/>
          <w:lang w:val="en-US"/>
        </w:rPr>
        <w:t xml:space="preserve"> </w:t>
      </w:r>
      <w:r w:rsidR="00542897" w:rsidRPr="006B2041">
        <w:rPr>
          <w:color w:val="auto"/>
          <w:sz w:val="21"/>
          <w:szCs w:val="21"/>
          <w:lang w:val="en-US"/>
        </w:rPr>
        <w:t>Another exacerbating factor is t</w:t>
      </w:r>
      <w:r w:rsidR="00E16B8B" w:rsidRPr="006B2041">
        <w:rPr>
          <w:color w:val="auto"/>
          <w:sz w:val="21"/>
          <w:szCs w:val="21"/>
          <w:lang w:val="en-US"/>
        </w:rPr>
        <w:t>h</w:t>
      </w:r>
      <w:r w:rsidR="00542897" w:rsidRPr="006B2041">
        <w:rPr>
          <w:color w:val="auto"/>
          <w:sz w:val="21"/>
          <w:szCs w:val="21"/>
          <w:lang w:val="en-US"/>
        </w:rPr>
        <w:t>e effect of climate change primarily through the increased intensity and frequency of disasters such as floods and droughts.</w:t>
      </w:r>
      <w:r w:rsidR="000C2E9F" w:rsidRPr="006B2041">
        <w:rPr>
          <w:color w:val="auto"/>
          <w:sz w:val="21"/>
          <w:szCs w:val="21"/>
          <w:lang w:val="en-US"/>
        </w:rPr>
        <w:t xml:space="preserve"> The </w:t>
      </w:r>
      <w:r w:rsidR="00BD384F" w:rsidRPr="006B2041">
        <w:rPr>
          <w:color w:val="auto"/>
          <w:sz w:val="21"/>
          <w:szCs w:val="21"/>
          <w:lang w:val="en-US"/>
        </w:rPr>
        <w:t>country’s</w:t>
      </w:r>
      <w:r w:rsidR="000C2E9F" w:rsidRPr="006B2041">
        <w:rPr>
          <w:color w:val="auto"/>
          <w:sz w:val="21"/>
          <w:szCs w:val="21"/>
          <w:lang w:val="en-US"/>
        </w:rPr>
        <w:t xml:space="preserve"> agr</w:t>
      </w:r>
      <w:r w:rsidR="00D2227A" w:rsidRPr="006B2041">
        <w:rPr>
          <w:color w:val="auto"/>
          <w:sz w:val="21"/>
          <w:szCs w:val="21"/>
          <w:lang w:val="en-US"/>
        </w:rPr>
        <w:t>i</w:t>
      </w:r>
      <w:r w:rsidR="000C2E9F" w:rsidRPr="006B2041">
        <w:rPr>
          <w:color w:val="auto"/>
          <w:sz w:val="21"/>
          <w:szCs w:val="21"/>
          <w:lang w:val="en-US"/>
        </w:rPr>
        <w:t>c</w:t>
      </w:r>
      <w:r w:rsidR="00D2227A" w:rsidRPr="006B2041">
        <w:rPr>
          <w:color w:val="auto"/>
          <w:sz w:val="21"/>
          <w:szCs w:val="21"/>
          <w:lang w:val="en-US"/>
        </w:rPr>
        <w:t>ul</w:t>
      </w:r>
      <w:r w:rsidR="000C2E9F" w:rsidRPr="006B2041">
        <w:rPr>
          <w:color w:val="auto"/>
          <w:sz w:val="21"/>
          <w:szCs w:val="21"/>
          <w:lang w:val="en-US"/>
        </w:rPr>
        <w:t>ture depends on the annu</w:t>
      </w:r>
      <w:r w:rsidR="00D2227A" w:rsidRPr="006B2041">
        <w:rPr>
          <w:color w:val="auto"/>
          <w:sz w:val="21"/>
          <w:szCs w:val="21"/>
          <w:lang w:val="en-US"/>
        </w:rPr>
        <w:t>a</w:t>
      </w:r>
      <w:r w:rsidR="000C2E9F" w:rsidRPr="006B2041">
        <w:rPr>
          <w:color w:val="auto"/>
          <w:sz w:val="21"/>
          <w:szCs w:val="21"/>
          <w:lang w:val="en-US"/>
        </w:rPr>
        <w:t>l rainfall and flood recessions of the Tonle Sap Lake.</w:t>
      </w:r>
      <w:r w:rsidR="009766E1" w:rsidRPr="006B2041">
        <w:rPr>
          <w:color w:val="auto"/>
          <w:sz w:val="21"/>
          <w:szCs w:val="21"/>
          <w:lang w:val="en-US"/>
        </w:rPr>
        <w:t xml:space="preserve"> Cambodia is </w:t>
      </w:r>
      <w:r w:rsidR="00BD384F" w:rsidRPr="006B2041">
        <w:rPr>
          <w:color w:val="auto"/>
          <w:sz w:val="21"/>
          <w:szCs w:val="21"/>
          <w:lang w:val="en-US"/>
        </w:rPr>
        <w:t>consistently</w:t>
      </w:r>
      <w:r w:rsidR="009766E1" w:rsidRPr="006B2041">
        <w:rPr>
          <w:color w:val="auto"/>
          <w:sz w:val="21"/>
          <w:szCs w:val="21"/>
          <w:lang w:val="en-US"/>
        </w:rPr>
        <w:t xml:space="preserve"> ranked within the top ten country vulnerable to climate change.</w:t>
      </w:r>
      <w:r w:rsidR="00542897" w:rsidRPr="006B2041">
        <w:rPr>
          <w:color w:val="auto"/>
          <w:sz w:val="21"/>
          <w:szCs w:val="21"/>
          <w:lang w:val="en-US"/>
        </w:rPr>
        <w:t xml:space="preserve"> </w:t>
      </w:r>
      <w:r w:rsidR="009766E1" w:rsidRPr="006B2041">
        <w:rPr>
          <w:color w:val="auto"/>
          <w:sz w:val="21"/>
          <w:szCs w:val="21"/>
          <w:lang w:val="en-US"/>
        </w:rPr>
        <w:t xml:space="preserve">According to the National </w:t>
      </w:r>
      <w:r w:rsidR="00BD384F" w:rsidRPr="006B2041">
        <w:rPr>
          <w:color w:val="auto"/>
          <w:sz w:val="21"/>
          <w:szCs w:val="21"/>
          <w:lang w:val="en-US"/>
        </w:rPr>
        <w:t>Communication</w:t>
      </w:r>
      <w:r w:rsidR="009766E1" w:rsidRPr="006B2041">
        <w:rPr>
          <w:color w:val="auto"/>
          <w:sz w:val="21"/>
          <w:szCs w:val="21"/>
          <w:lang w:val="en-US"/>
        </w:rPr>
        <w:t xml:space="preserve"> to the UNFCCC, </w:t>
      </w:r>
      <w:r w:rsidR="00B05145" w:rsidRPr="006B2041">
        <w:rPr>
          <w:color w:val="auto"/>
          <w:sz w:val="21"/>
          <w:szCs w:val="21"/>
          <w:lang w:val="en-US"/>
        </w:rPr>
        <w:t xml:space="preserve">vulnerabilities of communities living around </w:t>
      </w:r>
      <w:r w:rsidR="009766E1" w:rsidRPr="006B2041">
        <w:rPr>
          <w:color w:val="auto"/>
          <w:sz w:val="21"/>
          <w:szCs w:val="21"/>
          <w:lang w:val="en-US"/>
        </w:rPr>
        <w:t>Tonle Sap</w:t>
      </w:r>
      <w:r w:rsidR="00B05145" w:rsidRPr="006B2041">
        <w:rPr>
          <w:color w:val="auto"/>
          <w:sz w:val="21"/>
          <w:szCs w:val="21"/>
          <w:lang w:val="en-US"/>
        </w:rPr>
        <w:t xml:space="preserve"> ha</w:t>
      </w:r>
      <w:r w:rsidR="001249DE" w:rsidRPr="006B2041">
        <w:rPr>
          <w:color w:val="auto"/>
          <w:sz w:val="21"/>
          <w:szCs w:val="21"/>
          <w:lang w:val="en-US"/>
        </w:rPr>
        <w:t>ve</w:t>
      </w:r>
      <w:r w:rsidR="00B05145" w:rsidRPr="006B2041">
        <w:rPr>
          <w:color w:val="auto"/>
          <w:sz w:val="21"/>
          <w:szCs w:val="21"/>
          <w:lang w:val="en-US"/>
        </w:rPr>
        <w:t xml:space="preserve"> increased.</w:t>
      </w:r>
      <w:r w:rsidR="009766E1" w:rsidRPr="006B2041">
        <w:rPr>
          <w:color w:val="auto"/>
          <w:sz w:val="21"/>
          <w:szCs w:val="21"/>
          <w:lang w:val="en-US"/>
        </w:rPr>
        <w:t xml:space="preserve"> </w:t>
      </w:r>
      <w:r w:rsidR="00C90026" w:rsidRPr="00C35C4C">
        <w:rPr>
          <w:color w:val="auto"/>
          <w:sz w:val="21"/>
          <w:szCs w:val="21"/>
          <w:lang w:val="en-US"/>
        </w:rPr>
        <w:t>The Mekong flash f</w:t>
      </w:r>
      <w:r w:rsidR="00542897" w:rsidRPr="00C35C4C">
        <w:rPr>
          <w:color w:val="auto"/>
          <w:sz w:val="21"/>
          <w:szCs w:val="21"/>
          <w:lang w:val="en-US"/>
        </w:rPr>
        <w:t>lood</w:t>
      </w:r>
      <w:r w:rsidR="00C90026" w:rsidRPr="00C35C4C">
        <w:rPr>
          <w:color w:val="auto"/>
          <w:sz w:val="21"/>
          <w:szCs w:val="21"/>
          <w:lang w:val="en-US"/>
        </w:rPr>
        <w:t>s</w:t>
      </w:r>
      <w:r w:rsidR="00542897" w:rsidRPr="00C35C4C">
        <w:rPr>
          <w:color w:val="auto"/>
          <w:sz w:val="21"/>
          <w:szCs w:val="21"/>
          <w:lang w:val="en-US"/>
        </w:rPr>
        <w:t xml:space="preserve"> </w:t>
      </w:r>
      <w:r w:rsidR="00C90026" w:rsidRPr="00C35C4C">
        <w:rPr>
          <w:color w:val="auto"/>
          <w:sz w:val="21"/>
          <w:szCs w:val="21"/>
          <w:lang w:val="en-US"/>
        </w:rPr>
        <w:t xml:space="preserve">during wet seasons have </w:t>
      </w:r>
      <w:r w:rsidR="00B05145" w:rsidRPr="00C35C4C">
        <w:rPr>
          <w:color w:val="auto"/>
          <w:sz w:val="21"/>
          <w:szCs w:val="21"/>
          <w:lang w:val="en-US"/>
        </w:rPr>
        <w:t>become</w:t>
      </w:r>
      <w:r w:rsidR="00542897" w:rsidRPr="006B2041">
        <w:rPr>
          <w:color w:val="auto"/>
          <w:sz w:val="21"/>
          <w:szCs w:val="21"/>
          <w:lang w:val="en-US"/>
        </w:rPr>
        <w:t xml:space="preserve"> increasingly problematic and pose</w:t>
      </w:r>
      <w:r w:rsidR="00D2227A" w:rsidRPr="006B2041">
        <w:rPr>
          <w:color w:val="auto"/>
          <w:sz w:val="21"/>
          <w:szCs w:val="21"/>
          <w:lang w:val="en-US"/>
        </w:rPr>
        <w:t>s</w:t>
      </w:r>
      <w:r w:rsidR="00542897" w:rsidRPr="006B2041">
        <w:rPr>
          <w:color w:val="auto"/>
          <w:sz w:val="21"/>
          <w:szCs w:val="21"/>
          <w:lang w:val="en-US"/>
        </w:rPr>
        <w:t xml:space="preserve"> threats to the farming community.</w:t>
      </w:r>
      <w:r w:rsidR="009766E1" w:rsidRPr="006B2041">
        <w:rPr>
          <w:color w:val="auto"/>
          <w:sz w:val="21"/>
          <w:szCs w:val="21"/>
          <w:lang w:val="en-US"/>
        </w:rPr>
        <w:t xml:space="preserve"> Historically, </w:t>
      </w:r>
      <w:r w:rsidR="00B05145" w:rsidRPr="006B2041">
        <w:rPr>
          <w:color w:val="auto"/>
          <w:sz w:val="21"/>
          <w:szCs w:val="21"/>
          <w:lang w:val="en-US"/>
        </w:rPr>
        <w:t xml:space="preserve">annual </w:t>
      </w:r>
      <w:r w:rsidR="009766E1" w:rsidRPr="006B2041">
        <w:rPr>
          <w:color w:val="auto"/>
          <w:sz w:val="21"/>
          <w:szCs w:val="21"/>
          <w:lang w:val="en-US"/>
        </w:rPr>
        <w:t>f</w:t>
      </w:r>
      <w:r w:rsidR="00B05145" w:rsidRPr="006B2041">
        <w:rPr>
          <w:color w:val="auto"/>
          <w:sz w:val="21"/>
          <w:szCs w:val="21"/>
          <w:lang w:val="en-US"/>
        </w:rPr>
        <w:t>looding recessions</w:t>
      </w:r>
      <w:r w:rsidR="009766E1" w:rsidRPr="006B2041">
        <w:rPr>
          <w:color w:val="auto"/>
          <w:sz w:val="21"/>
          <w:szCs w:val="21"/>
          <w:lang w:val="en-US"/>
        </w:rPr>
        <w:t xml:space="preserve"> provide </w:t>
      </w:r>
      <w:r w:rsidR="00BD384F" w:rsidRPr="006B2041">
        <w:rPr>
          <w:color w:val="auto"/>
          <w:sz w:val="21"/>
          <w:szCs w:val="21"/>
          <w:lang w:val="en-US"/>
        </w:rPr>
        <w:t>beneficial</w:t>
      </w:r>
      <w:r w:rsidR="00B05145" w:rsidRPr="006B2041">
        <w:rPr>
          <w:color w:val="auto"/>
          <w:sz w:val="21"/>
          <w:szCs w:val="21"/>
          <w:lang w:val="en-US"/>
        </w:rPr>
        <w:t xml:space="preserve"> impacts</w:t>
      </w:r>
      <w:r w:rsidR="009766E1" w:rsidRPr="006B2041">
        <w:rPr>
          <w:color w:val="auto"/>
          <w:sz w:val="21"/>
          <w:szCs w:val="21"/>
          <w:lang w:val="en-US"/>
        </w:rPr>
        <w:t xml:space="preserve"> to farmers by bringing fertility for crops, ground and surface water recharge and hydro </w:t>
      </w:r>
      <w:r w:rsidR="00BD384F" w:rsidRPr="006B2041">
        <w:rPr>
          <w:color w:val="auto"/>
          <w:sz w:val="21"/>
          <w:szCs w:val="21"/>
          <w:lang w:val="en-US"/>
        </w:rPr>
        <w:t>pattern</w:t>
      </w:r>
      <w:r w:rsidR="009766E1" w:rsidRPr="006B2041">
        <w:rPr>
          <w:color w:val="auto"/>
          <w:sz w:val="21"/>
          <w:szCs w:val="21"/>
          <w:lang w:val="en-US"/>
        </w:rPr>
        <w:t xml:space="preserve"> for fisheries.</w:t>
      </w:r>
      <w:r w:rsidR="00542897" w:rsidRPr="006B2041">
        <w:rPr>
          <w:color w:val="auto"/>
          <w:sz w:val="21"/>
          <w:szCs w:val="21"/>
          <w:lang w:val="en-US"/>
        </w:rPr>
        <w:t xml:space="preserve"> </w:t>
      </w:r>
      <w:r w:rsidR="00B05145" w:rsidRPr="006B2041">
        <w:rPr>
          <w:color w:val="auto"/>
          <w:sz w:val="21"/>
          <w:szCs w:val="21"/>
          <w:lang w:val="en-US"/>
        </w:rPr>
        <w:t>In recent year</w:t>
      </w:r>
      <w:r w:rsidR="00016B9C" w:rsidRPr="006B2041">
        <w:rPr>
          <w:color w:val="auto"/>
          <w:sz w:val="21"/>
          <w:szCs w:val="21"/>
          <w:lang w:val="en-US"/>
        </w:rPr>
        <w:t>s</w:t>
      </w:r>
      <w:r w:rsidR="00B05145" w:rsidRPr="006B2041">
        <w:rPr>
          <w:color w:val="auto"/>
          <w:sz w:val="21"/>
          <w:szCs w:val="21"/>
          <w:lang w:val="en-US"/>
        </w:rPr>
        <w:t xml:space="preserve">, however, </w:t>
      </w:r>
      <w:r w:rsidR="00542897" w:rsidRPr="006B2041">
        <w:rPr>
          <w:color w:val="auto"/>
          <w:sz w:val="21"/>
          <w:szCs w:val="21"/>
          <w:lang w:val="en-US"/>
        </w:rPr>
        <w:t xml:space="preserve">heavy rainfalls during the wet season </w:t>
      </w:r>
      <w:r w:rsidR="00016B9C" w:rsidRPr="006B2041">
        <w:rPr>
          <w:color w:val="auto"/>
          <w:sz w:val="21"/>
          <w:szCs w:val="21"/>
          <w:lang w:val="en-US"/>
        </w:rPr>
        <w:t>combine with the an</w:t>
      </w:r>
      <w:r w:rsidR="00182578" w:rsidRPr="006B2041">
        <w:rPr>
          <w:color w:val="auto"/>
          <w:sz w:val="21"/>
          <w:szCs w:val="21"/>
          <w:lang w:val="en-US"/>
        </w:rPr>
        <w:t>n</w:t>
      </w:r>
      <w:r w:rsidR="00542897" w:rsidRPr="006B2041">
        <w:rPr>
          <w:color w:val="auto"/>
          <w:sz w:val="21"/>
          <w:szCs w:val="21"/>
          <w:lang w:val="en-US"/>
        </w:rPr>
        <w:t xml:space="preserve">ual flooding pattern from the Mekong, Cambodia’s lowland areas experience floods </w:t>
      </w:r>
      <w:r w:rsidR="00016B9C" w:rsidRPr="006B2041">
        <w:rPr>
          <w:color w:val="auto"/>
          <w:sz w:val="21"/>
          <w:szCs w:val="21"/>
          <w:lang w:val="en-US"/>
        </w:rPr>
        <w:t xml:space="preserve">more </w:t>
      </w:r>
      <w:r w:rsidR="00542897" w:rsidRPr="006B2041">
        <w:rPr>
          <w:color w:val="auto"/>
          <w:sz w:val="21"/>
          <w:szCs w:val="21"/>
          <w:lang w:val="en-US"/>
        </w:rPr>
        <w:t>often.</w:t>
      </w:r>
      <w:r w:rsidR="00016B9C" w:rsidRPr="006B2041">
        <w:rPr>
          <w:color w:val="auto"/>
          <w:sz w:val="21"/>
          <w:szCs w:val="21"/>
          <w:lang w:val="en-US"/>
        </w:rPr>
        <w:t xml:space="preserve"> Major flooding events occurred in 2000, 2002, 2011 and 2013.</w:t>
      </w:r>
      <w:r w:rsidR="00542897" w:rsidRPr="006B2041">
        <w:rPr>
          <w:color w:val="auto"/>
          <w:sz w:val="21"/>
          <w:szCs w:val="21"/>
          <w:lang w:val="en-US"/>
        </w:rPr>
        <w:t xml:space="preserve"> </w:t>
      </w:r>
      <w:r w:rsidR="00016B9C" w:rsidRPr="006B2041">
        <w:rPr>
          <w:color w:val="auto"/>
          <w:sz w:val="21"/>
          <w:szCs w:val="21"/>
          <w:lang w:val="en-US"/>
        </w:rPr>
        <w:t>These floods are swift and last</w:t>
      </w:r>
      <w:r w:rsidR="000C7A9E" w:rsidRPr="006B2041">
        <w:rPr>
          <w:color w:val="auto"/>
          <w:sz w:val="21"/>
          <w:szCs w:val="21"/>
          <w:lang w:val="en-US"/>
        </w:rPr>
        <w:t xml:space="preserve"> for a few day but are destructive to crops, and infrastructure around the Tonle Sap plain. It is also notable that floods couple</w:t>
      </w:r>
      <w:r w:rsidR="00BA7093" w:rsidRPr="006B2041">
        <w:rPr>
          <w:color w:val="auto"/>
          <w:sz w:val="21"/>
          <w:szCs w:val="21"/>
          <w:lang w:val="en-US"/>
        </w:rPr>
        <w:t>d</w:t>
      </w:r>
      <w:r w:rsidR="000C7A9E" w:rsidRPr="006B2041">
        <w:rPr>
          <w:color w:val="auto"/>
          <w:sz w:val="21"/>
          <w:szCs w:val="21"/>
          <w:lang w:val="en-US"/>
        </w:rPr>
        <w:t xml:space="preserve"> with droughts have </w:t>
      </w:r>
      <w:r w:rsidR="004943CC" w:rsidRPr="006B2041">
        <w:rPr>
          <w:color w:val="auto"/>
          <w:sz w:val="21"/>
          <w:szCs w:val="21"/>
          <w:lang w:val="en-US"/>
        </w:rPr>
        <w:t>resulted in significant economic losses.</w:t>
      </w:r>
      <w:r w:rsidR="004A1554" w:rsidRPr="006B2041">
        <w:rPr>
          <w:color w:val="auto"/>
          <w:sz w:val="21"/>
          <w:szCs w:val="21"/>
          <w:lang w:val="en-US"/>
        </w:rPr>
        <w:t xml:space="preserve"> </w:t>
      </w:r>
      <w:r w:rsidR="004943CC" w:rsidRPr="006B2041">
        <w:rPr>
          <w:color w:val="auto"/>
          <w:sz w:val="21"/>
          <w:szCs w:val="21"/>
          <w:lang w:val="en-US"/>
        </w:rPr>
        <w:t xml:space="preserve"> </w:t>
      </w:r>
      <w:r w:rsidR="000C7A9E" w:rsidRPr="006B2041">
        <w:rPr>
          <w:color w:val="auto"/>
          <w:sz w:val="21"/>
          <w:szCs w:val="21"/>
          <w:lang w:val="en-US"/>
        </w:rPr>
        <w:t xml:space="preserve"> </w:t>
      </w:r>
      <w:r w:rsidR="004A1554" w:rsidRPr="006B2041">
        <w:rPr>
          <w:color w:val="auto"/>
          <w:sz w:val="21"/>
          <w:szCs w:val="21"/>
          <w:lang w:val="en-US"/>
        </w:rPr>
        <w:t>Cambodia</w:t>
      </w:r>
      <w:r w:rsidR="00BA7093" w:rsidRPr="006B2041">
        <w:rPr>
          <w:color w:val="auto"/>
          <w:sz w:val="21"/>
          <w:szCs w:val="21"/>
          <w:lang w:val="en-US"/>
        </w:rPr>
        <w:t>’s</w:t>
      </w:r>
      <w:r w:rsidR="004A1554" w:rsidRPr="006B2041">
        <w:rPr>
          <w:color w:val="auto"/>
          <w:sz w:val="21"/>
          <w:szCs w:val="21"/>
          <w:lang w:val="en-US"/>
        </w:rPr>
        <w:t xml:space="preserve"> temperature is projected to increase</w:t>
      </w:r>
      <w:r w:rsidR="00974F20" w:rsidRPr="006B2041">
        <w:rPr>
          <w:color w:val="auto"/>
          <w:sz w:val="21"/>
          <w:szCs w:val="21"/>
          <w:lang w:val="en-US"/>
        </w:rPr>
        <w:t xml:space="preserve"> until 2050.</w:t>
      </w:r>
      <w:r w:rsidR="00182578" w:rsidRPr="006B2041">
        <w:rPr>
          <w:color w:val="auto"/>
          <w:sz w:val="21"/>
          <w:szCs w:val="21"/>
          <w:lang w:val="en-US"/>
        </w:rPr>
        <w:t xml:space="preserve">  </w:t>
      </w:r>
      <w:r w:rsidRPr="006B2041">
        <w:rPr>
          <w:color w:val="auto"/>
          <w:sz w:val="21"/>
          <w:szCs w:val="21"/>
          <w:lang w:val="en-US"/>
        </w:rPr>
        <w:t>In recent years the timing of the spring and fall monsoons has become more sporadic and unpredictable, making ra</w:t>
      </w:r>
      <w:r w:rsidR="00542897" w:rsidRPr="006B2041">
        <w:rPr>
          <w:color w:val="auto"/>
          <w:sz w:val="21"/>
          <w:szCs w:val="21"/>
          <w:lang w:val="en-US"/>
        </w:rPr>
        <w:t xml:space="preserve">in fed </w:t>
      </w:r>
      <w:r w:rsidR="00D870CC" w:rsidRPr="006B2041">
        <w:rPr>
          <w:color w:val="auto"/>
          <w:sz w:val="21"/>
          <w:szCs w:val="21"/>
          <w:lang w:val="en-US"/>
        </w:rPr>
        <w:t>crop</w:t>
      </w:r>
      <w:r w:rsidR="00542897" w:rsidRPr="006B2041">
        <w:rPr>
          <w:color w:val="auto"/>
          <w:sz w:val="21"/>
          <w:szCs w:val="21"/>
          <w:lang w:val="en-US"/>
        </w:rPr>
        <w:t xml:space="preserve"> growing more risky </w:t>
      </w:r>
      <w:r w:rsidRPr="006B2041">
        <w:rPr>
          <w:color w:val="auto"/>
          <w:sz w:val="21"/>
          <w:szCs w:val="21"/>
          <w:lang w:val="en-US"/>
        </w:rPr>
        <w:t>due to prolonged drought periods.</w:t>
      </w:r>
      <w:r w:rsidR="00974F20" w:rsidRPr="006B2041">
        <w:rPr>
          <w:color w:val="auto"/>
          <w:sz w:val="21"/>
          <w:szCs w:val="21"/>
          <w:lang w:val="en-US"/>
        </w:rPr>
        <w:t xml:space="preserve"> The most se</w:t>
      </w:r>
      <w:r w:rsidR="00182578" w:rsidRPr="006B2041">
        <w:rPr>
          <w:color w:val="auto"/>
          <w:sz w:val="21"/>
          <w:szCs w:val="21"/>
          <w:lang w:val="en-US"/>
        </w:rPr>
        <w:t>ve</w:t>
      </w:r>
      <w:r w:rsidR="00974F20" w:rsidRPr="006B2041">
        <w:rPr>
          <w:color w:val="auto"/>
          <w:sz w:val="21"/>
          <w:szCs w:val="21"/>
          <w:lang w:val="en-US"/>
        </w:rPr>
        <w:t>re droughts observed w</w:t>
      </w:r>
      <w:r w:rsidR="00182578" w:rsidRPr="006B2041">
        <w:rPr>
          <w:color w:val="auto"/>
          <w:sz w:val="21"/>
          <w:szCs w:val="21"/>
          <w:lang w:val="en-US"/>
        </w:rPr>
        <w:t>ere</w:t>
      </w:r>
      <w:r w:rsidR="00974F20" w:rsidRPr="006B2041">
        <w:rPr>
          <w:color w:val="auto"/>
          <w:sz w:val="21"/>
          <w:szCs w:val="21"/>
          <w:lang w:val="en-US"/>
        </w:rPr>
        <w:t xml:space="preserve"> in 1995, 1996, 2002 and 2015 and 2016.</w:t>
      </w:r>
      <w:r w:rsidRPr="006B2041">
        <w:rPr>
          <w:color w:val="auto"/>
          <w:sz w:val="21"/>
          <w:szCs w:val="21"/>
          <w:lang w:val="en-US"/>
        </w:rPr>
        <w:t xml:space="preserve"> </w:t>
      </w:r>
      <w:r w:rsidR="00974F20" w:rsidRPr="006B2041">
        <w:rPr>
          <w:color w:val="auto"/>
          <w:sz w:val="21"/>
          <w:szCs w:val="21"/>
          <w:lang w:val="en-US"/>
        </w:rPr>
        <w:t xml:space="preserve"> D</w:t>
      </w:r>
      <w:r w:rsidR="004A1554" w:rsidRPr="006B2041">
        <w:rPr>
          <w:color w:val="auto"/>
          <w:sz w:val="21"/>
          <w:szCs w:val="21"/>
          <w:lang w:val="en-US"/>
        </w:rPr>
        <w:t xml:space="preserve">ue to </w:t>
      </w:r>
      <w:r w:rsidR="00974F20" w:rsidRPr="006B2041">
        <w:rPr>
          <w:color w:val="auto"/>
          <w:sz w:val="21"/>
          <w:szCs w:val="21"/>
          <w:lang w:val="en-US"/>
        </w:rPr>
        <w:t xml:space="preserve">the </w:t>
      </w:r>
      <w:r w:rsidR="004A1554" w:rsidRPr="006B2041">
        <w:rPr>
          <w:color w:val="auto"/>
          <w:sz w:val="21"/>
          <w:szCs w:val="21"/>
          <w:lang w:val="en-US"/>
        </w:rPr>
        <w:t>effect of El Nino events</w:t>
      </w:r>
      <w:r w:rsidR="00576619" w:rsidRPr="006B2041">
        <w:rPr>
          <w:color w:val="auto"/>
          <w:sz w:val="21"/>
          <w:szCs w:val="21"/>
          <w:lang w:val="en-US"/>
        </w:rPr>
        <w:t>,</w:t>
      </w:r>
      <w:r w:rsidR="004A1554" w:rsidRPr="006B2041">
        <w:rPr>
          <w:color w:val="auto"/>
          <w:sz w:val="21"/>
          <w:szCs w:val="21"/>
          <w:lang w:val="en-US"/>
        </w:rPr>
        <w:t xml:space="preserve"> Cambodia </w:t>
      </w:r>
      <w:r w:rsidR="00BD384F" w:rsidRPr="006B2041">
        <w:rPr>
          <w:color w:val="auto"/>
          <w:sz w:val="21"/>
          <w:szCs w:val="21"/>
          <w:lang w:val="en-US"/>
        </w:rPr>
        <w:t>experienced</w:t>
      </w:r>
      <w:r w:rsidR="00576619" w:rsidRPr="006B2041">
        <w:rPr>
          <w:color w:val="auto"/>
          <w:sz w:val="21"/>
          <w:szCs w:val="21"/>
          <w:lang w:val="en-US"/>
        </w:rPr>
        <w:t>,</w:t>
      </w:r>
      <w:r w:rsidR="004A1554" w:rsidRPr="006B2041">
        <w:rPr>
          <w:color w:val="auto"/>
          <w:sz w:val="21"/>
          <w:szCs w:val="21"/>
          <w:lang w:val="en-US"/>
        </w:rPr>
        <w:t xml:space="preserve"> a dry and hot</w:t>
      </w:r>
      <w:r w:rsidR="00576619" w:rsidRPr="006B2041">
        <w:rPr>
          <w:color w:val="auto"/>
          <w:sz w:val="21"/>
          <w:szCs w:val="21"/>
          <w:lang w:val="en-US"/>
        </w:rPr>
        <w:t xml:space="preserve"> weather event</w:t>
      </w:r>
      <w:r w:rsidR="004A1554" w:rsidRPr="006B2041">
        <w:rPr>
          <w:color w:val="auto"/>
          <w:sz w:val="21"/>
          <w:szCs w:val="21"/>
          <w:lang w:val="en-US"/>
        </w:rPr>
        <w:t xml:space="preserve"> from December 2015-May 2016. Between April and May 2016 the temperature reached 41 degree Celsius and it was </w:t>
      </w:r>
      <w:r w:rsidR="000C2E9F" w:rsidRPr="006B2041">
        <w:rPr>
          <w:color w:val="auto"/>
          <w:sz w:val="21"/>
          <w:szCs w:val="21"/>
          <w:lang w:val="en-US"/>
        </w:rPr>
        <w:t xml:space="preserve">declared </w:t>
      </w:r>
      <w:r w:rsidR="004A1554" w:rsidRPr="006B2041">
        <w:rPr>
          <w:color w:val="auto"/>
          <w:sz w:val="21"/>
          <w:szCs w:val="21"/>
          <w:lang w:val="en-US"/>
        </w:rPr>
        <w:t xml:space="preserve">the hottest year ever recorded. </w:t>
      </w:r>
      <w:r w:rsidR="00A0322E" w:rsidRPr="006B2041">
        <w:rPr>
          <w:color w:val="auto"/>
          <w:sz w:val="21"/>
          <w:szCs w:val="21"/>
          <w:lang w:val="en-US"/>
        </w:rPr>
        <w:t xml:space="preserve">The consequences of slow onset dry spell are that the most vulnerable populations cannot </w:t>
      </w:r>
      <w:r w:rsidR="00BD384F" w:rsidRPr="006B2041">
        <w:rPr>
          <w:color w:val="auto"/>
          <w:sz w:val="21"/>
          <w:szCs w:val="21"/>
          <w:lang w:val="en-US"/>
        </w:rPr>
        <w:t>sustain</w:t>
      </w:r>
      <w:r w:rsidR="00A0322E" w:rsidRPr="006B2041">
        <w:rPr>
          <w:color w:val="auto"/>
          <w:sz w:val="21"/>
          <w:szCs w:val="21"/>
          <w:lang w:val="en-US"/>
        </w:rPr>
        <w:t xml:space="preserve"> their livelihood since farming and fishing are both effected. In some case</w:t>
      </w:r>
      <w:r w:rsidR="00BA7093" w:rsidRPr="006B2041">
        <w:rPr>
          <w:color w:val="auto"/>
          <w:sz w:val="21"/>
          <w:szCs w:val="21"/>
          <w:lang w:val="en-US"/>
        </w:rPr>
        <w:t>s</w:t>
      </w:r>
      <w:r w:rsidR="00A0322E" w:rsidRPr="006B2041">
        <w:rPr>
          <w:color w:val="auto"/>
          <w:sz w:val="21"/>
          <w:szCs w:val="21"/>
          <w:lang w:val="en-US"/>
        </w:rPr>
        <w:t>, famil</w:t>
      </w:r>
      <w:r w:rsidR="00BA7093" w:rsidRPr="006B2041">
        <w:rPr>
          <w:color w:val="auto"/>
          <w:sz w:val="21"/>
          <w:szCs w:val="21"/>
          <w:lang w:val="en-US"/>
        </w:rPr>
        <w:t>y</w:t>
      </w:r>
      <w:r w:rsidR="00A0322E" w:rsidRPr="006B2041">
        <w:rPr>
          <w:color w:val="auto"/>
          <w:sz w:val="21"/>
          <w:szCs w:val="21"/>
          <w:lang w:val="en-US"/>
        </w:rPr>
        <w:t xml:space="preserve"> member</w:t>
      </w:r>
      <w:r w:rsidR="00BA7093" w:rsidRPr="006B2041">
        <w:rPr>
          <w:color w:val="auto"/>
          <w:sz w:val="21"/>
          <w:szCs w:val="21"/>
          <w:lang w:val="en-US"/>
        </w:rPr>
        <w:t>s</w:t>
      </w:r>
      <w:r w:rsidR="00A0322E" w:rsidRPr="006B2041">
        <w:rPr>
          <w:color w:val="auto"/>
          <w:sz w:val="21"/>
          <w:szCs w:val="21"/>
          <w:lang w:val="en-US"/>
        </w:rPr>
        <w:t xml:space="preserve"> turned to other options such as taking debt and </w:t>
      </w:r>
      <w:r w:rsidR="00BD384F" w:rsidRPr="006B2041">
        <w:rPr>
          <w:color w:val="auto"/>
          <w:sz w:val="21"/>
          <w:szCs w:val="21"/>
          <w:lang w:val="en-US"/>
        </w:rPr>
        <w:t>migration</w:t>
      </w:r>
      <w:r w:rsidR="00A0322E" w:rsidRPr="006B2041">
        <w:rPr>
          <w:color w:val="auto"/>
          <w:sz w:val="21"/>
          <w:szCs w:val="21"/>
          <w:lang w:val="en-US"/>
        </w:rPr>
        <w:t xml:space="preserve">. </w:t>
      </w:r>
    </w:p>
    <w:p w:rsidR="003E794A" w:rsidRDefault="003E794A" w:rsidP="00A52A7D">
      <w:pPr>
        <w:pStyle w:val="GEFFieldtoFillout"/>
        <w:spacing w:after="60"/>
        <w:jc w:val="both"/>
        <w:rPr>
          <w:color w:val="auto"/>
          <w:lang w:val="en-US"/>
        </w:rPr>
      </w:pPr>
    </w:p>
    <w:p w:rsidR="00A2599E" w:rsidRPr="00601E38" w:rsidRDefault="00A2599E" w:rsidP="00A2599E">
      <w:pPr>
        <w:ind w:left="-720"/>
        <w:jc w:val="both"/>
        <w:rPr>
          <w:b/>
          <w:i/>
          <w:sz w:val="21"/>
          <w:szCs w:val="21"/>
        </w:rPr>
      </w:pPr>
      <w:r w:rsidRPr="00601E38">
        <w:rPr>
          <w:b/>
          <w:i/>
          <w:sz w:val="21"/>
          <w:szCs w:val="21"/>
        </w:rPr>
        <w:t>2.</w:t>
      </w:r>
      <w:r w:rsidR="00AF60CB" w:rsidRPr="00601E38">
        <w:rPr>
          <w:b/>
          <w:i/>
          <w:sz w:val="21"/>
          <w:szCs w:val="21"/>
        </w:rPr>
        <w:t>3</w:t>
      </w:r>
      <w:r w:rsidRPr="00601E38">
        <w:rPr>
          <w:b/>
          <w:i/>
          <w:sz w:val="21"/>
          <w:szCs w:val="21"/>
        </w:rPr>
        <w:tab/>
      </w:r>
      <w:r w:rsidR="00AF60CB" w:rsidRPr="00601E38">
        <w:rPr>
          <w:b/>
          <w:i/>
          <w:sz w:val="21"/>
          <w:szCs w:val="21"/>
        </w:rPr>
        <w:t xml:space="preserve">The </w:t>
      </w:r>
      <w:r w:rsidRPr="00601E38">
        <w:rPr>
          <w:b/>
          <w:i/>
          <w:sz w:val="21"/>
          <w:szCs w:val="21"/>
        </w:rPr>
        <w:t xml:space="preserve">Baseline </w:t>
      </w:r>
    </w:p>
    <w:p w:rsidR="00146B94" w:rsidRDefault="00146B94" w:rsidP="00A2599E">
      <w:pPr>
        <w:pStyle w:val="GEFFieldtoFillout"/>
        <w:spacing w:after="60"/>
        <w:jc w:val="both"/>
        <w:rPr>
          <w:color w:val="auto"/>
          <w:sz w:val="21"/>
          <w:szCs w:val="21"/>
          <w:lang w:val="en-US"/>
        </w:rPr>
      </w:pPr>
    </w:p>
    <w:p w:rsidR="005A088F" w:rsidRPr="00601E38" w:rsidRDefault="005A088F" w:rsidP="00A2599E">
      <w:pPr>
        <w:pStyle w:val="GEFFieldtoFillout"/>
        <w:spacing w:after="60"/>
        <w:jc w:val="both"/>
        <w:rPr>
          <w:color w:val="auto"/>
          <w:sz w:val="21"/>
          <w:szCs w:val="21"/>
          <w:lang w:val="en-US"/>
        </w:rPr>
      </w:pPr>
      <w:r w:rsidRPr="00601E38">
        <w:rPr>
          <w:color w:val="auto"/>
          <w:sz w:val="21"/>
          <w:szCs w:val="21"/>
          <w:lang w:val="en-US"/>
        </w:rPr>
        <w:lastRenderedPageBreak/>
        <w:t xml:space="preserve">The Government’s response to these threats is significant and forms the baseline for the project.  It extends from land use planning to protected area management to sustainable land management and comprises the core operations of relevant ministries as well as </w:t>
      </w:r>
      <w:r w:rsidR="002468CF" w:rsidRPr="00601E38">
        <w:rPr>
          <w:color w:val="auto"/>
          <w:sz w:val="21"/>
          <w:szCs w:val="21"/>
          <w:lang w:val="en-US"/>
        </w:rPr>
        <w:t xml:space="preserve">a number of </w:t>
      </w:r>
      <w:r w:rsidRPr="00601E38">
        <w:rPr>
          <w:color w:val="auto"/>
          <w:sz w:val="21"/>
          <w:szCs w:val="21"/>
          <w:lang w:val="en-US"/>
        </w:rPr>
        <w:t xml:space="preserve">key </w:t>
      </w:r>
      <w:r w:rsidR="002468CF" w:rsidRPr="00601E38">
        <w:rPr>
          <w:color w:val="auto"/>
          <w:sz w:val="21"/>
          <w:szCs w:val="21"/>
          <w:lang w:val="en-US"/>
        </w:rPr>
        <w:t xml:space="preserve">specific </w:t>
      </w:r>
      <w:r w:rsidRPr="00601E38">
        <w:rPr>
          <w:color w:val="auto"/>
          <w:sz w:val="21"/>
          <w:szCs w:val="21"/>
          <w:lang w:val="en-US"/>
        </w:rPr>
        <w:t>interventions carried out with the assistance of development partners.</w:t>
      </w:r>
    </w:p>
    <w:p w:rsidR="005A088F" w:rsidRPr="00601E38" w:rsidRDefault="005A088F" w:rsidP="00A2599E">
      <w:pPr>
        <w:pStyle w:val="GEFFieldtoFillout"/>
        <w:spacing w:after="60"/>
        <w:jc w:val="both"/>
        <w:rPr>
          <w:color w:val="auto"/>
          <w:sz w:val="21"/>
          <w:szCs w:val="21"/>
          <w:u w:val="single"/>
          <w:lang w:val="en-US"/>
        </w:rPr>
      </w:pPr>
    </w:p>
    <w:p w:rsidR="00A2599E" w:rsidRPr="00601E38" w:rsidRDefault="00A2599E" w:rsidP="00A2599E">
      <w:pPr>
        <w:pStyle w:val="GEFFieldtoFillout"/>
        <w:spacing w:after="60"/>
        <w:jc w:val="both"/>
        <w:rPr>
          <w:color w:val="auto"/>
          <w:sz w:val="21"/>
          <w:szCs w:val="21"/>
          <w:lang w:val="en-US"/>
        </w:rPr>
      </w:pPr>
      <w:r w:rsidRPr="00601E38">
        <w:rPr>
          <w:color w:val="auto"/>
          <w:sz w:val="21"/>
          <w:szCs w:val="21"/>
          <w:u w:val="single"/>
          <w:lang w:val="en-US"/>
        </w:rPr>
        <w:t xml:space="preserve">Land Use Planning: </w:t>
      </w:r>
      <w:r w:rsidRPr="00601E38">
        <w:rPr>
          <w:color w:val="auto"/>
          <w:sz w:val="21"/>
          <w:szCs w:val="21"/>
          <w:lang w:val="en-US"/>
        </w:rPr>
        <w:t>The objective of the Law on Land Management, Urban Planning and Construction is to promote the organization and embellishment of the urban and the rural areas throughout the Kingdom of Cambodia with the purpose of assuring development of Cambodia in the spirit of: (i) Respecting both common and individual interests, private rights, observing laws and regulations, and overseeing on the construction matters; (ii) assuring through the development process an equilibrium between the cities/towns and rural areas based on their geographical conditions and special characteristics; and (iii) Assuring the value of natural and cultural wealth, ensuring the development of the economy and tourism sectors and maintaining the quality of the environment. The 2001 Land Law disting</w:t>
      </w:r>
      <w:r w:rsidR="006226AC" w:rsidRPr="00601E38">
        <w:rPr>
          <w:color w:val="auto"/>
          <w:sz w:val="21"/>
          <w:szCs w:val="21"/>
          <w:lang w:val="en-US"/>
        </w:rPr>
        <w:t>u</w:t>
      </w:r>
      <w:r w:rsidRPr="00601E38">
        <w:rPr>
          <w:color w:val="auto"/>
          <w:sz w:val="21"/>
          <w:szCs w:val="21"/>
          <w:lang w:val="en-US"/>
        </w:rPr>
        <w:t xml:space="preserve">ishes three immovable properties: State Public Property, State Private Property, and Private Property. Forestland </w:t>
      </w:r>
      <w:r w:rsidR="006226AC" w:rsidRPr="00601E38">
        <w:rPr>
          <w:color w:val="auto"/>
          <w:sz w:val="21"/>
          <w:szCs w:val="21"/>
          <w:lang w:val="en-US"/>
        </w:rPr>
        <w:t>is</w:t>
      </w:r>
      <w:r w:rsidR="00601E38">
        <w:rPr>
          <w:color w:val="auto"/>
          <w:sz w:val="21"/>
          <w:szCs w:val="21"/>
          <w:lang w:val="en-US"/>
        </w:rPr>
        <w:t xml:space="preserve"> Public Property of the State. </w:t>
      </w:r>
      <w:r w:rsidRPr="00601E38">
        <w:rPr>
          <w:color w:val="auto"/>
          <w:sz w:val="21"/>
          <w:szCs w:val="21"/>
          <w:lang w:val="en-US"/>
        </w:rPr>
        <w:t xml:space="preserve">An inter-ministerial National Committee for Land Management, Urban Planning and Construction has been set up under the Ministry of Land Management, Urban Planning and Construction (MLMUPC). The MLMUPC is responsible for land management in the country including delineation and demarcation of the State Public Land. For the provinces and other municipalities, a Sub-committee for Land Management, Urban Planning and Construction is/will be established. Each Sub-Committee is headed by a Governor of the province. Membership is approved by the National Committee. </w:t>
      </w:r>
      <w:r w:rsidR="006226AC" w:rsidRPr="00601E38">
        <w:rPr>
          <w:color w:val="auto"/>
          <w:sz w:val="21"/>
          <w:szCs w:val="21"/>
          <w:lang w:val="en-US"/>
        </w:rPr>
        <w:t xml:space="preserve">Each </w:t>
      </w:r>
      <w:r w:rsidRPr="00601E38">
        <w:rPr>
          <w:color w:val="auto"/>
          <w:sz w:val="21"/>
          <w:szCs w:val="21"/>
          <w:lang w:val="en-US"/>
        </w:rPr>
        <w:t xml:space="preserve">Sub-Committee respectively draws up their own development master-plans for the re-organization and development of the respective city, province and municipality. Such master-plan shall be approved by the National Committee for Land Management, Urban Planning and Construction and shall be determined by a Sub-decree. Legislation also states that each capital city, province and municipality shall establish land use master plan. Land use master plans shall comply with the development master-plans. Provincial land use master plans shall first be approved by the Sub-Committee and shall be subsequently approved by the National Committee for Land Management, Urban Planning and Construction. Private entities and public authorities shall strictly adhere to such master plans. Under the 2002 Forestry Law, the Ministry of </w:t>
      </w:r>
      <w:r w:rsidR="00BD384F" w:rsidRPr="00601E38">
        <w:rPr>
          <w:color w:val="auto"/>
          <w:sz w:val="21"/>
          <w:szCs w:val="21"/>
          <w:lang w:val="en-US"/>
        </w:rPr>
        <w:t>Agriculture</w:t>
      </w:r>
      <w:r w:rsidRPr="00601E38">
        <w:rPr>
          <w:color w:val="auto"/>
          <w:sz w:val="21"/>
          <w:szCs w:val="21"/>
          <w:lang w:val="en-US"/>
        </w:rPr>
        <w:t xml:space="preserve">, Forestry and Fisheries (MAFF) has primary mandate over the State Public Forest Lands except Protected Areas, which are under the Ministry of Environment.  It is worth noting that the Royal Decree on Watershed Management </w:t>
      </w:r>
      <w:r w:rsidR="006226AC" w:rsidRPr="00601E38">
        <w:rPr>
          <w:color w:val="auto"/>
          <w:sz w:val="21"/>
          <w:szCs w:val="21"/>
          <w:lang w:val="en-US"/>
        </w:rPr>
        <w:t xml:space="preserve">allocates </w:t>
      </w:r>
      <w:r w:rsidRPr="00601E38">
        <w:rPr>
          <w:color w:val="auto"/>
          <w:sz w:val="21"/>
          <w:szCs w:val="21"/>
          <w:lang w:val="en-US"/>
        </w:rPr>
        <w:t xml:space="preserve">management of forest areas to the MAFF. Due to insufficient technical and financial </w:t>
      </w:r>
      <w:r w:rsidR="00BD384F" w:rsidRPr="00601E38">
        <w:rPr>
          <w:color w:val="auto"/>
          <w:sz w:val="21"/>
          <w:szCs w:val="21"/>
          <w:lang w:val="en-US"/>
        </w:rPr>
        <w:t>resources</w:t>
      </w:r>
      <w:r w:rsidRPr="00601E38">
        <w:rPr>
          <w:color w:val="auto"/>
          <w:sz w:val="21"/>
          <w:szCs w:val="21"/>
          <w:lang w:val="en-US"/>
        </w:rPr>
        <w:t xml:space="preserve">, the sub-national Land Management, Urban Planning and Construction Committees are not very functional. For instance, in the case of Siem Reap, its Watershed Management Plan was supported by GIZ in 2008, but it has not been implemented. </w:t>
      </w:r>
    </w:p>
    <w:p w:rsidR="00A2599E" w:rsidRPr="00601E38" w:rsidRDefault="00A2599E" w:rsidP="00A2599E">
      <w:pPr>
        <w:pStyle w:val="GEFFieldtoFillout"/>
        <w:spacing w:after="60"/>
        <w:jc w:val="both"/>
        <w:rPr>
          <w:color w:val="auto"/>
          <w:sz w:val="21"/>
          <w:szCs w:val="21"/>
          <w:u w:val="single"/>
          <w:lang w:val="en-US"/>
        </w:rPr>
      </w:pPr>
    </w:p>
    <w:p w:rsidR="00A2599E" w:rsidRPr="00601E38" w:rsidRDefault="00A2599E" w:rsidP="00A2599E">
      <w:pPr>
        <w:pStyle w:val="GEFFieldtoFillout"/>
        <w:spacing w:after="60"/>
        <w:jc w:val="both"/>
        <w:rPr>
          <w:color w:val="auto"/>
          <w:sz w:val="21"/>
          <w:szCs w:val="21"/>
          <w:lang w:val="en-US"/>
        </w:rPr>
      </w:pPr>
      <w:r w:rsidRPr="00601E38">
        <w:rPr>
          <w:color w:val="auto"/>
          <w:sz w:val="21"/>
          <w:szCs w:val="21"/>
          <w:u w:val="single"/>
          <w:lang w:val="en-US"/>
        </w:rPr>
        <w:t>Protected Area Management:</w:t>
      </w:r>
      <w:r w:rsidRPr="00601E38">
        <w:rPr>
          <w:color w:val="auto"/>
          <w:sz w:val="21"/>
          <w:szCs w:val="21"/>
          <w:lang w:val="en-US"/>
        </w:rPr>
        <w:t xml:space="preserve"> Protected area system in Cambodia is governed under the 2008 Protected Area Law. There are currently 45 Protected Areas covering nearly 5.9 million ha (32.5% of Cambodia) under the authority of the Ministry of Environment (MoE). The protected area estate of the Royal Kingdom of Cambodia now represents one of the highest percentages of national territory within protected areas in the world. Protected area system is classified according to its ecological regions and ecosystems</w:t>
      </w:r>
      <w:r w:rsidR="00C650BE" w:rsidRPr="00601E38">
        <w:rPr>
          <w:color w:val="auto"/>
          <w:sz w:val="21"/>
          <w:szCs w:val="21"/>
          <w:lang w:val="en-US"/>
        </w:rPr>
        <w:t xml:space="preserve"> namely, </w:t>
      </w:r>
      <w:r w:rsidRPr="00601E38">
        <w:rPr>
          <w:color w:val="auto"/>
          <w:sz w:val="21"/>
          <w:szCs w:val="21"/>
          <w:lang w:val="en-US"/>
        </w:rPr>
        <w:t xml:space="preserve">National Parks, Wildlife Sanctuaries, Protected Landscapes, Multiple Use Areas, Core Areas of the Tonle Sap Biosphere Reserve, Ramsar Sites, Heritage Sites and Marine Parks. Since 1993, MoE has invested considerably in protected area management in Cambodia focusing on: (i) stocktaking biodiversity information </w:t>
      </w:r>
      <w:r w:rsidR="00BD384F" w:rsidRPr="00601E38">
        <w:rPr>
          <w:color w:val="auto"/>
          <w:sz w:val="21"/>
          <w:szCs w:val="21"/>
          <w:lang w:val="en-US"/>
        </w:rPr>
        <w:t>within</w:t>
      </w:r>
      <w:r w:rsidRPr="00601E38">
        <w:rPr>
          <w:color w:val="auto"/>
          <w:sz w:val="21"/>
          <w:szCs w:val="21"/>
          <w:lang w:val="en-US"/>
        </w:rPr>
        <w:t xml:space="preserve"> the protected areas, (ii) strengthening capacity of technical staff especially rangers in prevention of wildlife crimes, (iii) promote participatory planning including local communities and indigenous minorities, (iv) collaboration with</w:t>
      </w:r>
      <w:r w:rsidR="00BD384F">
        <w:rPr>
          <w:color w:val="auto"/>
          <w:sz w:val="21"/>
          <w:szCs w:val="21"/>
          <w:lang w:val="en-US"/>
        </w:rPr>
        <w:t xml:space="preserve"> line ministries to maintain bi</w:t>
      </w:r>
      <w:r w:rsidRPr="00601E38">
        <w:rPr>
          <w:color w:val="auto"/>
          <w:sz w:val="21"/>
          <w:szCs w:val="21"/>
          <w:lang w:val="en-US"/>
        </w:rPr>
        <w:t>o</w:t>
      </w:r>
      <w:r w:rsidR="00BD384F">
        <w:rPr>
          <w:color w:val="auto"/>
          <w:sz w:val="21"/>
          <w:szCs w:val="21"/>
          <w:lang w:val="en-US"/>
        </w:rPr>
        <w:t>diversity</w:t>
      </w:r>
      <w:r w:rsidRPr="00601E38">
        <w:rPr>
          <w:color w:val="auto"/>
          <w:sz w:val="21"/>
          <w:szCs w:val="21"/>
          <w:lang w:val="en-US"/>
        </w:rPr>
        <w:t xml:space="preserve"> in key critical watersheds to support sustainable agriculture and conservation; (v) implementation of the commitments under the MEAs (CBD, UNFCCC, World Heritage Conservation and Ramsar Convention on Wetlands). The government continues to work to promote protected areas management plans. In 2016, protected areas increased from 27% to 32.5% of the total country. In the next 15 years the government plans to  strengthen protected area management by investing in preparing zoning, management plans, law enforcement, biodiversity restoration, increase local participation in the protected areas management, establish community protected areas, promote sustainable livelihood opportunities, ensure adequate staff and resources, and improving research, planning and policy actions. </w:t>
      </w:r>
    </w:p>
    <w:p w:rsidR="00A2599E" w:rsidRPr="00601E38" w:rsidRDefault="00A2599E" w:rsidP="00A2599E">
      <w:pPr>
        <w:pStyle w:val="GEFFieldtoFillout"/>
        <w:spacing w:after="60"/>
        <w:jc w:val="both"/>
        <w:rPr>
          <w:color w:val="auto"/>
          <w:sz w:val="21"/>
          <w:szCs w:val="21"/>
          <w:lang w:val="en-US"/>
        </w:rPr>
      </w:pPr>
    </w:p>
    <w:p w:rsidR="00A2599E" w:rsidRPr="00601E38" w:rsidRDefault="00A2599E" w:rsidP="00A2599E">
      <w:pPr>
        <w:pStyle w:val="GEFFieldtoFillout"/>
        <w:spacing w:after="60"/>
        <w:jc w:val="both"/>
        <w:rPr>
          <w:color w:val="auto"/>
          <w:sz w:val="21"/>
          <w:szCs w:val="21"/>
          <w:lang w:val="en-US"/>
        </w:rPr>
      </w:pPr>
      <w:r w:rsidRPr="00601E38">
        <w:rPr>
          <w:color w:val="auto"/>
          <w:sz w:val="21"/>
          <w:szCs w:val="21"/>
          <w:u w:val="single"/>
          <w:lang w:val="en-US"/>
        </w:rPr>
        <w:t>Agriculture and Forest Management</w:t>
      </w:r>
      <w:r w:rsidRPr="00601E38">
        <w:rPr>
          <w:color w:val="auto"/>
          <w:sz w:val="21"/>
          <w:szCs w:val="21"/>
          <w:lang w:val="en-US"/>
        </w:rPr>
        <w:t xml:space="preserve"> in KPWS and the Tonle Sap floodplain - WCS works with local farmers to incentivize good management of forests and wetland habitats through the Ibis Rice scheme. This is based around the concept that sustainable agriculture protects the natural habitats that provide other vital ecosystem services. Ibis Rice is a high quality rice product that is grown by farmers who </w:t>
      </w:r>
      <w:r w:rsidR="00BD384F" w:rsidRPr="00601E38">
        <w:rPr>
          <w:color w:val="auto"/>
          <w:sz w:val="21"/>
          <w:szCs w:val="21"/>
          <w:lang w:val="en-US"/>
        </w:rPr>
        <w:t>comply with</w:t>
      </w:r>
      <w:r w:rsidRPr="00601E38">
        <w:rPr>
          <w:color w:val="auto"/>
          <w:sz w:val="21"/>
          <w:szCs w:val="21"/>
          <w:lang w:val="en-US"/>
        </w:rPr>
        <w:t xml:space="preserve"> a set of pre-agreed conservation </w:t>
      </w:r>
      <w:r w:rsidRPr="00601E38">
        <w:rPr>
          <w:color w:val="auto"/>
          <w:sz w:val="21"/>
          <w:szCs w:val="21"/>
          <w:lang w:val="en-US"/>
        </w:rPr>
        <w:lastRenderedPageBreak/>
        <w:t xml:space="preserve">regulations. These regulations are developed through a participatory process. They typically include provisions that ban hunting of threatened species, restrict clearance of forest to pre-agreed areas, and prohibit the use of chemical </w:t>
      </w:r>
      <w:r w:rsidR="00BD384F" w:rsidRPr="00601E38">
        <w:rPr>
          <w:color w:val="auto"/>
          <w:sz w:val="21"/>
          <w:szCs w:val="21"/>
          <w:lang w:val="en-US"/>
        </w:rPr>
        <w:t>fertilizers</w:t>
      </w:r>
      <w:r w:rsidRPr="00601E38">
        <w:rPr>
          <w:color w:val="auto"/>
          <w:sz w:val="21"/>
          <w:szCs w:val="21"/>
          <w:lang w:val="en-US"/>
        </w:rPr>
        <w:t xml:space="preserve"> and pesticides. The restrictions on clearance of forest are based on land-use plans, which identify areas currently under cultivation, areas which must be protected owing to their importance for biodiversity, and areas where rice fields can be expanded following an agreed process. These land-use plans are developed through a participatory process and approved by district government. Locally elected committees within each village monitor the use of the land-use plan, and make decisions about when and by whom forest can be cleared for rice cultivation in areas in which this is permitted according to the land-use plan. WCS provides support to all stages of the process, and monitor compliance to the conservation regulations. Adherence to the conservation regulations is incentivized because WCS’s partner SMP purchases rice from farmers that have kept the </w:t>
      </w:r>
      <w:r w:rsidR="00180400">
        <w:rPr>
          <w:color w:val="auto"/>
          <w:sz w:val="21"/>
          <w:szCs w:val="21"/>
          <w:lang w:val="en-US"/>
        </w:rPr>
        <w:t>prices</w:t>
      </w:r>
      <w:r w:rsidRPr="00601E38">
        <w:rPr>
          <w:color w:val="auto"/>
          <w:sz w:val="21"/>
          <w:szCs w:val="21"/>
          <w:lang w:val="en-US"/>
        </w:rPr>
        <w:t xml:space="preserve"> at more than 10% above market rate; selling this product to end consumers as Ibis Rice. The Ibis Rice scheme has led to reduced deforestation rates in villages where the scheme is active, against a baseline deforestation rate comprised of villages where the scheme is not in use. </w:t>
      </w:r>
    </w:p>
    <w:p w:rsidR="00A2599E" w:rsidRPr="00601E38" w:rsidRDefault="00A2599E" w:rsidP="00A2599E">
      <w:pPr>
        <w:ind w:left="-720"/>
        <w:jc w:val="both"/>
        <w:rPr>
          <w:sz w:val="21"/>
          <w:szCs w:val="21"/>
          <w:highlight w:val="green"/>
        </w:rPr>
      </w:pPr>
    </w:p>
    <w:p w:rsidR="00A2599E" w:rsidRPr="00601E38" w:rsidRDefault="00AC2890" w:rsidP="00A2599E">
      <w:pPr>
        <w:ind w:left="-720"/>
        <w:jc w:val="both"/>
        <w:rPr>
          <w:rFonts w:eastAsia="Calibri"/>
          <w:sz w:val="21"/>
          <w:szCs w:val="21"/>
        </w:rPr>
      </w:pPr>
      <w:r w:rsidRPr="00601E38">
        <w:rPr>
          <w:rFonts w:eastAsia="Calibri"/>
          <w:sz w:val="21"/>
          <w:szCs w:val="21"/>
        </w:rPr>
        <w:t>In addition to the above core activities, t</w:t>
      </w:r>
      <w:r w:rsidR="00A2599E" w:rsidRPr="00601E38">
        <w:rPr>
          <w:rFonts w:eastAsia="Calibri"/>
          <w:sz w:val="21"/>
          <w:szCs w:val="21"/>
        </w:rPr>
        <w:t>he following baseline projects will be implemented during the project implementation period:</w:t>
      </w:r>
    </w:p>
    <w:p w:rsidR="00A2599E" w:rsidRPr="00601E38" w:rsidRDefault="00A2599E" w:rsidP="00A2599E">
      <w:pPr>
        <w:jc w:val="both"/>
        <w:rPr>
          <w:rFonts w:eastAsia="Calibri"/>
          <w:sz w:val="21"/>
          <w:szCs w:val="21"/>
        </w:rPr>
      </w:pPr>
    </w:p>
    <w:p w:rsidR="006226AC" w:rsidRPr="00601E38" w:rsidRDefault="006226AC" w:rsidP="006226AC">
      <w:pPr>
        <w:ind w:left="-720"/>
        <w:jc w:val="both"/>
        <w:rPr>
          <w:rFonts w:eastAsia="Calibri"/>
          <w:bCs/>
          <w:sz w:val="21"/>
          <w:szCs w:val="21"/>
        </w:rPr>
      </w:pPr>
      <w:r w:rsidRPr="00601E38">
        <w:rPr>
          <w:rFonts w:eastAsia="Calibri"/>
          <w:bCs/>
          <w:sz w:val="21"/>
          <w:szCs w:val="21"/>
          <w:u w:val="single"/>
        </w:rPr>
        <w:t xml:space="preserve">The Cambodia REDD+ National Programme  </w:t>
      </w:r>
      <w:r w:rsidRPr="00601E38">
        <w:rPr>
          <w:rFonts w:eastAsia="Calibri"/>
          <w:bCs/>
          <w:sz w:val="21"/>
          <w:szCs w:val="21"/>
        </w:rPr>
        <w:t>which aims to deliver: 1. Development of National REDD+ Strategy to tackle main drivers of deforestation and forest degradation; 2. Development of REDD+ Safeguards and Safeguard Information System; 3. Establishment of a reference emission level in the forest sector (that includes Protected Areas); and 4. Establishment of National Forest Monitoring and Information system (NFMS). The total budget for implementing National REDD+ readiness Programme is estimated to be US$7.75M with the possibility of an additional US$ 5 million.</w:t>
      </w:r>
    </w:p>
    <w:p w:rsidR="00A2599E" w:rsidRPr="00601E38" w:rsidRDefault="00A2599E" w:rsidP="00A2599E">
      <w:pPr>
        <w:ind w:left="-720"/>
        <w:jc w:val="both"/>
        <w:rPr>
          <w:rFonts w:eastAsia="Calibri"/>
          <w:sz w:val="21"/>
          <w:szCs w:val="21"/>
        </w:rPr>
      </w:pPr>
    </w:p>
    <w:p w:rsidR="00A2599E" w:rsidRPr="00601E38" w:rsidRDefault="00A2599E" w:rsidP="00A2599E">
      <w:pPr>
        <w:ind w:left="-720"/>
        <w:jc w:val="both"/>
        <w:rPr>
          <w:i/>
          <w:sz w:val="21"/>
          <w:szCs w:val="21"/>
        </w:rPr>
      </w:pPr>
      <w:r w:rsidRPr="00601E38">
        <w:rPr>
          <w:iCs/>
          <w:sz w:val="21"/>
          <w:szCs w:val="21"/>
          <w:u w:val="single"/>
        </w:rPr>
        <w:t xml:space="preserve">Strengthening Capacity of Fishing Communities in the Tonle Sap to </w:t>
      </w:r>
      <w:r w:rsidR="00BD384F" w:rsidRPr="00601E38">
        <w:rPr>
          <w:iCs/>
          <w:sz w:val="21"/>
          <w:szCs w:val="21"/>
          <w:u w:val="single"/>
        </w:rPr>
        <w:t>manage</w:t>
      </w:r>
      <w:r w:rsidRPr="00601E38">
        <w:rPr>
          <w:iCs/>
          <w:sz w:val="21"/>
          <w:szCs w:val="21"/>
          <w:u w:val="single"/>
        </w:rPr>
        <w:t xml:space="preserve"> their Natural Resources Sustainably 2013-2016</w:t>
      </w:r>
      <w:r w:rsidRPr="00601E38">
        <w:rPr>
          <w:iCs/>
          <w:sz w:val="21"/>
          <w:szCs w:val="21"/>
        </w:rPr>
        <w:t xml:space="preserve"> is </w:t>
      </w:r>
      <w:r w:rsidR="00BD384F" w:rsidRPr="00601E38">
        <w:rPr>
          <w:rFonts w:eastAsia="Calibri"/>
          <w:sz w:val="21"/>
          <w:szCs w:val="21"/>
        </w:rPr>
        <w:t>implemented</w:t>
      </w:r>
      <w:r w:rsidRPr="00601E38">
        <w:rPr>
          <w:sz w:val="21"/>
          <w:szCs w:val="21"/>
        </w:rPr>
        <w:t xml:space="preserve"> by IUCN through EU’s support. It aims to strengthen the capacity of community fisheries to sustainably and equitably manage fish resources in the Tonle Sap. The project has invested $750,000 within the Tonle Sap Lake to: 1. Improve capacity of community fisheries to negotiate, demarcate, and manage </w:t>
      </w:r>
      <w:r w:rsidR="006735E2" w:rsidRPr="00C35C4C">
        <w:rPr>
          <w:sz w:val="21"/>
          <w:szCs w:val="21"/>
        </w:rPr>
        <w:t xml:space="preserve">fish conservation zones </w:t>
      </w:r>
      <w:r w:rsidRPr="00C35C4C">
        <w:rPr>
          <w:sz w:val="21"/>
          <w:szCs w:val="21"/>
        </w:rPr>
        <w:t>is strengthened; 2. Support capacity of community</w:t>
      </w:r>
      <w:r w:rsidRPr="00C35C4C">
        <w:rPr>
          <w:iCs/>
          <w:sz w:val="21"/>
          <w:szCs w:val="21"/>
        </w:rPr>
        <w:t xml:space="preserve"> fisheries to network with other community fisheries managing FCAs is enhanced; 3. To value of </w:t>
      </w:r>
      <w:r w:rsidR="006735E2" w:rsidRPr="00C35C4C">
        <w:rPr>
          <w:iCs/>
          <w:sz w:val="21"/>
          <w:szCs w:val="21"/>
        </w:rPr>
        <w:t xml:space="preserve">fish conversation zones </w:t>
      </w:r>
      <w:r w:rsidRPr="00C35C4C">
        <w:rPr>
          <w:iCs/>
          <w:sz w:val="21"/>
          <w:szCs w:val="21"/>
        </w:rPr>
        <w:t xml:space="preserve">demonstrated and management costs are included in </w:t>
      </w:r>
      <w:r w:rsidR="006735E2" w:rsidRPr="00C35C4C">
        <w:rPr>
          <w:iCs/>
          <w:sz w:val="21"/>
          <w:szCs w:val="21"/>
        </w:rPr>
        <w:t xml:space="preserve"> community fisheries plans</w:t>
      </w:r>
      <w:r w:rsidRPr="00C35C4C">
        <w:rPr>
          <w:iCs/>
          <w:sz w:val="21"/>
          <w:szCs w:val="21"/>
        </w:rPr>
        <w:t>; and 4. ensure the effective project implementation, outreach, networking, and communications of the community fisheries.</w:t>
      </w:r>
    </w:p>
    <w:p w:rsidR="00A2599E" w:rsidRPr="00601E38" w:rsidRDefault="00A2599E" w:rsidP="00A2599E">
      <w:pPr>
        <w:ind w:left="-720"/>
        <w:jc w:val="both"/>
        <w:rPr>
          <w:sz w:val="21"/>
          <w:szCs w:val="21"/>
        </w:rPr>
      </w:pPr>
    </w:p>
    <w:p w:rsidR="00A2599E" w:rsidRPr="00601E38" w:rsidRDefault="00A2599E" w:rsidP="00A2599E">
      <w:pPr>
        <w:ind w:left="-720"/>
        <w:jc w:val="both"/>
        <w:rPr>
          <w:color w:val="000000"/>
          <w:sz w:val="21"/>
          <w:szCs w:val="21"/>
        </w:rPr>
      </w:pPr>
      <w:r w:rsidRPr="00601E38">
        <w:rPr>
          <w:color w:val="000000"/>
          <w:sz w:val="21"/>
          <w:szCs w:val="21"/>
          <w:u w:val="single"/>
        </w:rPr>
        <w:t>Angkor Community Heritage &amp; Economic Advancement (ACHA)</w:t>
      </w:r>
      <w:r w:rsidRPr="00601E38">
        <w:rPr>
          <w:color w:val="000000"/>
          <w:sz w:val="21"/>
          <w:szCs w:val="21"/>
        </w:rPr>
        <w:t xml:space="preserve">. The project is financed by the government of New Zealand from 2014-2019 with the total budget of US$3.75 million. The project aims to strengthen the capacity of the APSARA in sustainable management of Angkor World Heritage site including  improve economic development, and capacity and engagement of communities as well as natural resource management in and around the Angkor World Heritage site. Live &amp; Learn acts as the ACHA contract manager, facilitating the implementation of activities agreed by APSARA and the New Zealand Ministry of Foreign Affairs &amp; Trade. </w:t>
      </w:r>
    </w:p>
    <w:p w:rsidR="00A2599E" w:rsidRPr="00601E38" w:rsidRDefault="00A2599E" w:rsidP="00A2599E">
      <w:pPr>
        <w:ind w:left="-720"/>
        <w:jc w:val="both"/>
        <w:rPr>
          <w:rFonts w:eastAsia="Calibri"/>
          <w:sz w:val="21"/>
          <w:szCs w:val="21"/>
        </w:rPr>
      </w:pPr>
    </w:p>
    <w:p w:rsidR="00A2599E" w:rsidRPr="00601E38" w:rsidRDefault="00A2599E" w:rsidP="00A2599E">
      <w:pPr>
        <w:ind w:left="-720"/>
        <w:jc w:val="both"/>
        <w:rPr>
          <w:sz w:val="21"/>
          <w:szCs w:val="21"/>
        </w:rPr>
      </w:pPr>
      <w:r w:rsidRPr="00601E38">
        <w:rPr>
          <w:sz w:val="21"/>
          <w:szCs w:val="21"/>
          <w:u w:val="single"/>
        </w:rPr>
        <w:t>Wildlife-friendly Ibis Rice scheme.</w:t>
      </w:r>
      <w:r w:rsidRPr="00601E38">
        <w:rPr>
          <w:sz w:val="21"/>
          <w:szCs w:val="21"/>
        </w:rPr>
        <w:t xml:space="preserve"> This is an on-going project supported by WCS to provide local communities in KPWS with an incentive to engage in conservation by offering farmers a premium price for their rice if they agree to abide by wildlife-friendly farming techniques. These conservation agreements are designed to protect the rare water birds and other species that use the areas where the rice is grown. WCS works with a local NGO, called Sansom Mulp Prey (SMP) to market Wildlife-Friendly Ibis Rice, which </w:t>
      </w:r>
      <w:r w:rsidR="00BD384F" w:rsidRPr="00601E38">
        <w:rPr>
          <w:sz w:val="21"/>
          <w:szCs w:val="21"/>
        </w:rPr>
        <w:t>won the</w:t>
      </w:r>
      <w:r w:rsidRPr="00601E38">
        <w:rPr>
          <w:sz w:val="21"/>
          <w:szCs w:val="21"/>
        </w:rPr>
        <w:t xml:space="preserve"> World Bank Development Marketplace Award in 2008. SMP is close to financial sustainability and has plans to scale up to rice-growing villages in forested areas across northern Cambodia. WCS and SMP will invest around US$1,100,000 on activities related to Ibis Rice, patrol, monitoring</w:t>
      </w:r>
      <w:r w:rsidR="00BD384F" w:rsidRPr="00601E38">
        <w:rPr>
          <w:sz w:val="21"/>
          <w:szCs w:val="21"/>
        </w:rPr>
        <w:t> and</w:t>
      </w:r>
      <w:r w:rsidRPr="00601E38">
        <w:rPr>
          <w:sz w:val="21"/>
          <w:szCs w:val="21"/>
        </w:rPr>
        <w:t xml:space="preserve"> community extension in community </w:t>
      </w:r>
      <w:r w:rsidR="00BD384F" w:rsidRPr="00601E38">
        <w:rPr>
          <w:sz w:val="21"/>
          <w:szCs w:val="21"/>
        </w:rPr>
        <w:t>forests</w:t>
      </w:r>
      <w:r w:rsidRPr="00601E38">
        <w:rPr>
          <w:sz w:val="21"/>
          <w:szCs w:val="21"/>
        </w:rPr>
        <w:t xml:space="preserve"> during this GEF project implementation. </w:t>
      </w:r>
    </w:p>
    <w:p w:rsidR="00A2599E" w:rsidRPr="00601E38" w:rsidRDefault="00A2599E" w:rsidP="00A2599E">
      <w:pPr>
        <w:ind w:left="-720"/>
        <w:jc w:val="both"/>
        <w:rPr>
          <w:sz w:val="21"/>
          <w:szCs w:val="21"/>
        </w:rPr>
      </w:pPr>
    </w:p>
    <w:p w:rsidR="00A2599E" w:rsidRPr="00601E38" w:rsidRDefault="00A2599E" w:rsidP="00A2599E">
      <w:pPr>
        <w:ind w:left="-720"/>
        <w:jc w:val="both"/>
        <w:rPr>
          <w:sz w:val="21"/>
          <w:szCs w:val="21"/>
        </w:rPr>
      </w:pPr>
      <w:r w:rsidRPr="00601E38">
        <w:rPr>
          <w:sz w:val="21"/>
          <w:szCs w:val="21"/>
          <w:u w:val="single"/>
        </w:rPr>
        <w:t>Sustainable Rice Platform (SRP).</w:t>
      </w:r>
      <w:r w:rsidRPr="00601E38">
        <w:rPr>
          <w:sz w:val="21"/>
          <w:szCs w:val="21"/>
        </w:rPr>
        <w:t xml:space="preserve"> This is a new project supported by WCS to improve sustainability of rice cultivation in the Tonle Sap floodplain. The SRP is a global initiative with government, private sector and NGO members. WCS is the only conservation organization in SRP. The SRP aims to bring environmental, social and financial sustainability to the rice sector, through implementation of a set of indicators and standards. WCS is working with local farmers and private sector partners to pilot the standards in the </w:t>
      </w:r>
      <w:r w:rsidR="00AA2DCC">
        <w:rPr>
          <w:sz w:val="21"/>
          <w:szCs w:val="21"/>
        </w:rPr>
        <w:t>Stung StaungStung Staung</w:t>
      </w:r>
      <w:r w:rsidRPr="00601E38">
        <w:rPr>
          <w:sz w:val="21"/>
          <w:szCs w:val="21"/>
        </w:rPr>
        <w:t xml:space="preserve"> catchment with an initial investment of $200,000. However, this is expected to grow over the next five years. </w:t>
      </w:r>
    </w:p>
    <w:p w:rsidR="00A2599E" w:rsidRPr="00601E38" w:rsidRDefault="00A2599E" w:rsidP="00A2599E">
      <w:pPr>
        <w:ind w:left="-720"/>
        <w:jc w:val="both"/>
        <w:rPr>
          <w:sz w:val="21"/>
          <w:szCs w:val="21"/>
        </w:rPr>
      </w:pPr>
    </w:p>
    <w:p w:rsidR="00A2599E" w:rsidRPr="00601E38" w:rsidRDefault="00A2599E" w:rsidP="00A2599E">
      <w:pPr>
        <w:ind w:left="-720"/>
        <w:jc w:val="both"/>
        <w:rPr>
          <w:sz w:val="21"/>
          <w:szCs w:val="21"/>
        </w:rPr>
      </w:pPr>
      <w:r w:rsidRPr="00601E38">
        <w:rPr>
          <w:sz w:val="21"/>
          <w:szCs w:val="21"/>
          <w:u w:val="single"/>
        </w:rPr>
        <w:lastRenderedPageBreak/>
        <w:t xml:space="preserve">Natural </w:t>
      </w:r>
      <w:r w:rsidR="00BD384F" w:rsidRPr="00601E38">
        <w:rPr>
          <w:sz w:val="21"/>
          <w:szCs w:val="21"/>
          <w:u w:val="single"/>
        </w:rPr>
        <w:t>Resources</w:t>
      </w:r>
      <w:r w:rsidRPr="00601E38">
        <w:rPr>
          <w:sz w:val="21"/>
          <w:szCs w:val="21"/>
          <w:u w:val="single"/>
        </w:rPr>
        <w:t xml:space="preserve"> Management of the Northern Plain.</w:t>
      </w:r>
      <w:r w:rsidRPr="00601E38">
        <w:rPr>
          <w:sz w:val="21"/>
          <w:szCs w:val="21"/>
        </w:rPr>
        <w:t xml:space="preserve"> WCS invests around USD2</w:t>
      </w:r>
      <w:r w:rsidR="00BD384F" w:rsidRPr="00601E38">
        <w:rPr>
          <w:sz w:val="21"/>
          <w:szCs w:val="21"/>
        </w:rPr>
        <w:t>, 100,000</w:t>
      </w:r>
      <w:r w:rsidRPr="00601E38">
        <w:rPr>
          <w:sz w:val="21"/>
          <w:szCs w:val="21"/>
        </w:rPr>
        <w:t xml:space="preserve"> in KPWS, focusing on zoning, development and </w:t>
      </w:r>
      <w:r w:rsidR="0093503A">
        <w:rPr>
          <w:sz w:val="21"/>
          <w:szCs w:val="21"/>
        </w:rPr>
        <w:t>expansion of ecotourism</w:t>
      </w:r>
      <w:r w:rsidRPr="00601E38">
        <w:rPr>
          <w:sz w:val="21"/>
          <w:szCs w:val="21"/>
        </w:rPr>
        <w:t xml:space="preserve">, monitoring of forest cover, threatened species and livelihoods and law enforcement and trainings. Donors include the Margaret A Cargill Foundation and the MacArthur Foundation. WCS is also partnering with Sam Veasna Centre (SVC) working on promote wildlife conservation awareness, eco-tourism and education across different communities in the Northern plains and Tonle Sap Lake. SVC will invests around $500,000 on ecotourism </w:t>
      </w:r>
      <w:r w:rsidR="00BD384F" w:rsidRPr="00601E38">
        <w:rPr>
          <w:sz w:val="21"/>
          <w:szCs w:val="21"/>
        </w:rPr>
        <w:t>during</w:t>
      </w:r>
      <w:r w:rsidRPr="00601E38">
        <w:rPr>
          <w:sz w:val="21"/>
          <w:szCs w:val="21"/>
        </w:rPr>
        <w:t xml:space="preserve"> the GEF project implementation. </w:t>
      </w:r>
    </w:p>
    <w:p w:rsidR="001249DE" w:rsidRPr="00601E38" w:rsidRDefault="001249DE" w:rsidP="00A2599E">
      <w:pPr>
        <w:ind w:left="-720"/>
        <w:jc w:val="both"/>
        <w:rPr>
          <w:sz w:val="21"/>
          <w:szCs w:val="21"/>
        </w:rPr>
      </w:pPr>
    </w:p>
    <w:p w:rsidR="00AF60CB" w:rsidRPr="00EA7B17" w:rsidRDefault="00AF60CB" w:rsidP="00AF60CB">
      <w:pPr>
        <w:ind w:left="-720"/>
        <w:jc w:val="both"/>
        <w:rPr>
          <w:rFonts w:eastAsia="Calibri"/>
          <w:b/>
          <w:i/>
          <w:sz w:val="21"/>
          <w:szCs w:val="21"/>
        </w:rPr>
      </w:pPr>
      <w:r w:rsidRPr="00EA7B17">
        <w:rPr>
          <w:rFonts w:eastAsia="Calibri"/>
          <w:b/>
          <w:i/>
          <w:sz w:val="21"/>
          <w:szCs w:val="21"/>
        </w:rPr>
        <w:t>2.4</w:t>
      </w:r>
      <w:r w:rsidRPr="00EA7B17">
        <w:rPr>
          <w:rFonts w:eastAsia="Calibri"/>
          <w:b/>
          <w:i/>
          <w:sz w:val="21"/>
          <w:szCs w:val="21"/>
        </w:rPr>
        <w:tab/>
        <w:t>Barriers that need to be addressed</w:t>
      </w:r>
    </w:p>
    <w:p w:rsidR="00146B94" w:rsidRDefault="00146B94" w:rsidP="00AF60CB">
      <w:pPr>
        <w:pStyle w:val="GEFFieldtoFillout"/>
        <w:spacing w:after="60"/>
        <w:jc w:val="both"/>
        <w:rPr>
          <w:color w:val="auto"/>
          <w:sz w:val="21"/>
          <w:szCs w:val="21"/>
          <w:lang w:val="en-US"/>
        </w:rPr>
      </w:pPr>
    </w:p>
    <w:p w:rsidR="00AF60CB" w:rsidRPr="00EA7B17" w:rsidRDefault="00AF60CB" w:rsidP="00AF60CB">
      <w:pPr>
        <w:pStyle w:val="GEFFieldtoFillout"/>
        <w:spacing w:after="60"/>
        <w:jc w:val="both"/>
        <w:rPr>
          <w:sz w:val="21"/>
          <w:szCs w:val="21"/>
        </w:rPr>
      </w:pPr>
      <w:r w:rsidRPr="00EA7B17">
        <w:rPr>
          <w:color w:val="auto"/>
          <w:sz w:val="21"/>
          <w:szCs w:val="21"/>
          <w:lang w:val="en-US"/>
        </w:rPr>
        <w:t xml:space="preserve">The long-term vision of the project is for Cambodia to achieve </w:t>
      </w:r>
      <w:r w:rsidR="005A7729" w:rsidRPr="005A7729">
        <w:rPr>
          <w:sz w:val="21"/>
          <w:szCs w:val="21"/>
          <w:lang w:val="en-NZ"/>
        </w:rPr>
        <w:t>integrated landscape management for the conservation and sustainable use of biodiversity natural resources and ecosystem services</w:t>
      </w:r>
      <w:r w:rsidR="005A7729">
        <w:rPr>
          <w:sz w:val="21"/>
          <w:szCs w:val="21"/>
          <w:lang w:val="en-NZ"/>
        </w:rPr>
        <w:t xml:space="preserve">, initially </w:t>
      </w:r>
      <w:r w:rsidR="005A7729" w:rsidRPr="005A7729">
        <w:rPr>
          <w:sz w:val="21"/>
          <w:szCs w:val="21"/>
          <w:lang w:val="en-NZ"/>
        </w:rPr>
        <w:t>in the northern region</w:t>
      </w:r>
      <w:r w:rsidR="005A7729">
        <w:rPr>
          <w:sz w:val="21"/>
          <w:szCs w:val="21"/>
          <w:lang w:val="en-NZ"/>
        </w:rPr>
        <w:t xml:space="preserve">, and ultimately on a broader scale through replication.  </w:t>
      </w:r>
      <w:r w:rsidRPr="00EA7B17">
        <w:rPr>
          <w:sz w:val="21"/>
          <w:szCs w:val="21"/>
        </w:rPr>
        <w:t>However, there are a number of significant barriers to achieving this goal.</w:t>
      </w:r>
    </w:p>
    <w:p w:rsidR="00AF60CB" w:rsidRPr="00EA7B17" w:rsidRDefault="00AF60CB" w:rsidP="00AF60CB">
      <w:pPr>
        <w:ind w:left="-709"/>
        <w:contextualSpacing/>
        <w:jc w:val="both"/>
        <w:rPr>
          <w:color w:val="000000"/>
          <w:sz w:val="21"/>
          <w:szCs w:val="21"/>
          <w:lang w:val="x-none"/>
        </w:rPr>
      </w:pPr>
    </w:p>
    <w:p w:rsidR="00EA7B17" w:rsidRDefault="00AF60CB" w:rsidP="00EA7B17">
      <w:pPr>
        <w:ind w:left="-709"/>
        <w:contextualSpacing/>
        <w:jc w:val="both"/>
        <w:rPr>
          <w:iCs/>
          <w:sz w:val="21"/>
          <w:szCs w:val="21"/>
        </w:rPr>
      </w:pPr>
      <w:r w:rsidRPr="00EA7B17">
        <w:rPr>
          <w:rFonts w:eastAsia="Calibri"/>
          <w:sz w:val="21"/>
          <w:szCs w:val="21"/>
          <w:u w:val="single"/>
          <w:lang w:val="en-GB"/>
        </w:rPr>
        <w:t>Barrier 1: Inadequate regulatory framework, institutional capacity and demonstrated experiences to integrate Integrated Natural Resource Management (INRM) approaches at the landscape level</w:t>
      </w:r>
      <w:r w:rsidR="00EA7B17">
        <w:rPr>
          <w:rFonts w:eastAsia="Calibri"/>
          <w:sz w:val="21"/>
          <w:szCs w:val="21"/>
          <w:u w:val="single"/>
          <w:lang w:val="en-GB"/>
        </w:rPr>
        <w:t>:</w:t>
      </w:r>
      <w:r w:rsidR="00EA7B17" w:rsidRPr="00EA7B17">
        <w:rPr>
          <w:rFonts w:eastAsia="Calibri"/>
          <w:sz w:val="21"/>
          <w:szCs w:val="21"/>
          <w:lang w:val="en-GB"/>
        </w:rPr>
        <w:t xml:space="preserve"> </w:t>
      </w:r>
      <w:r w:rsidRPr="00EA7B17">
        <w:rPr>
          <w:iCs/>
          <w:sz w:val="21"/>
          <w:szCs w:val="21"/>
        </w:rPr>
        <w:t xml:space="preserve">Cambodia has no working model of land use planning and land allocation in a wider landscape (with multiple catchments). For instance, forested areas are managed by different government agencies with different management arrangements. Thus, Protected Areas (PAs) and production forests outside the PAs are under the jurisdictions of MoE and the Forestry Administration (MAFF) respectively. This often leads to fragmented efforts for the conservation of forested areas and biodiversity that extend beyond these jurisdictional boundaries, and a lack of functional connectivity between forested areas which is further exacerbated by the emerging and real threats of a rapidly changing climate. </w:t>
      </w:r>
    </w:p>
    <w:p w:rsidR="00EA7B17" w:rsidRDefault="00EA7B17" w:rsidP="00EA7B17">
      <w:pPr>
        <w:ind w:left="-709"/>
        <w:contextualSpacing/>
        <w:jc w:val="both"/>
        <w:rPr>
          <w:iCs/>
          <w:sz w:val="21"/>
          <w:szCs w:val="21"/>
        </w:rPr>
      </w:pPr>
    </w:p>
    <w:p w:rsidR="00AF60CB" w:rsidRPr="00EA7B17" w:rsidRDefault="00AF60CB" w:rsidP="00EA7B17">
      <w:pPr>
        <w:ind w:left="-709"/>
        <w:contextualSpacing/>
        <w:jc w:val="both"/>
        <w:rPr>
          <w:rFonts w:eastAsia="Calibri"/>
          <w:sz w:val="21"/>
          <w:szCs w:val="21"/>
          <w:u w:val="single"/>
          <w:lang w:val="en-GB"/>
        </w:rPr>
      </w:pPr>
      <w:r w:rsidRPr="00EA7B17">
        <w:rPr>
          <w:iCs/>
          <w:sz w:val="21"/>
          <w:szCs w:val="21"/>
        </w:rPr>
        <w:t xml:space="preserve">Competitive sector planning has resulted in overlapping claims on forest land, emphasizing the need for long-term macro-level planning in collaboration with other economic sectors that have an influence on, or are influenced by, forestry activities, such as agriculture, economic land concessions, mining concessions, and infrastructure development. A general lack of effective collaboration between line ministries and institutions further hinders the use of INRM approaches at the landscape level. </w:t>
      </w:r>
    </w:p>
    <w:p w:rsidR="00EA7B17" w:rsidRDefault="00EA7B17" w:rsidP="00AF60CB">
      <w:pPr>
        <w:pStyle w:val="GEFFieldtoFillout"/>
        <w:spacing w:after="60"/>
        <w:ind w:left="-709"/>
        <w:jc w:val="both"/>
        <w:rPr>
          <w:iCs/>
          <w:sz w:val="21"/>
          <w:szCs w:val="21"/>
          <w:lang w:val="en-US"/>
        </w:rPr>
      </w:pPr>
    </w:p>
    <w:p w:rsidR="009B1386" w:rsidRDefault="00AF60CB" w:rsidP="00AF60CB">
      <w:pPr>
        <w:pStyle w:val="GEFFieldtoFillout"/>
        <w:spacing w:after="60"/>
        <w:ind w:left="-709"/>
        <w:jc w:val="both"/>
        <w:rPr>
          <w:iCs/>
          <w:sz w:val="21"/>
          <w:szCs w:val="21"/>
          <w:lang w:val="en-US"/>
        </w:rPr>
      </w:pPr>
      <w:r w:rsidRPr="00EA7B17">
        <w:rPr>
          <w:iCs/>
          <w:sz w:val="21"/>
          <w:szCs w:val="21"/>
          <w:lang w:val="en-US"/>
        </w:rPr>
        <w:t xml:space="preserve">There is a lack of information on the current and future economic value of ecosystem services provided by forested </w:t>
      </w:r>
      <w:r w:rsidR="009B1386">
        <w:rPr>
          <w:iCs/>
          <w:sz w:val="21"/>
          <w:szCs w:val="21"/>
          <w:lang w:val="en-US"/>
        </w:rPr>
        <w:t xml:space="preserve">areas which include: </w:t>
      </w:r>
      <w:r w:rsidRPr="00EA7B17">
        <w:rPr>
          <w:iCs/>
          <w:sz w:val="21"/>
          <w:szCs w:val="21"/>
          <w:lang w:val="en-US"/>
        </w:rPr>
        <w:t>water and wildlife habitat provision, erosion prevention, carbon storage potential, and ecotourism opportunities from an ever-increasing international tourism demand.</w:t>
      </w:r>
      <w:r w:rsidR="009B1386">
        <w:rPr>
          <w:iCs/>
          <w:sz w:val="21"/>
          <w:szCs w:val="21"/>
          <w:lang w:val="en-US"/>
        </w:rPr>
        <w:t xml:space="preserve"> Without access to know-how and </w:t>
      </w:r>
      <w:r w:rsidRPr="00EA7B17">
        <w:rPr>
          <w:iCs/>
          <w:sz w:val="21"/>
          <w:szCs w:val="21"/>
          <w:lang w:val="en-US"/>
        </w:rPr>
        <w:t>proven through demonstration, government decision-makers and resource users do not have the tools and knowledge necessary to combat land degradation, habitat fragmentation and biodiversity loss at a landscape level. Furthermore, this lack of economic information presents a barrier in incorporating sustainable land management into current land use practices, especially regarding upland crop production.</w:t>
      </w:r>
    </w:p>
    <w:p w:rsidR="00AF60CB" w:rsidRPr="00EA7B17" w:rsidRDefault="00AF60CB" w:rsidP="00AF60CB">
      <w:pPr>
        <w:pStyle w:val="GEFFieldtoFillout"/>
        <w:spacing w:after="60"/>
        <w:ind w:left="-709"/>
        <w:jc w:val="both"/>
        <w:rPr>
          <w:iCs/>
          <w:sz w:val="21"/>
          <w:szCs w:val="21"/>
          <w:lang w:val="en-US"/>
        </w:rPr>
      </w:pPr>
      <w:r w:rsidRPr="00EA7B17">
        <w:rPr>
          <w:iCs/>
          <w:sz w:val="21"/>
          <w:szCs w:val="21"/>
          <w:lang w:val="en-US"/>
        </w:rPr>
        <w:t xml:space="preserve"> </w:t>
      </w:r>
    </w:p>
    <w:p w:rsidR="00AF60CB" w:rsidRPr="00EA7B17" w:rsidRDefault="00AF60CB" w:rsidP="00AF60CB">
      <w:pPr>
        <w:pStyle w:val="GEFFieldtoFillout"/>
        <w:spacing w:after="60"/>
        <w:ind w:left="-709"/>
        <w:jc w:val="both"/>
        <w:rPr>
          <w:color w:val="auto"/>
          <w:sz w:val="21"/>
          <w:szCs w:val="21"/>
          <w:lang w:val="en-US"/>
        </w:rPr>
      </w:pPr>
      <w:r w:rsidRPr="00EA7B17">
        <w:rPr>
          <w:iCs/>
          <w:color w:val="auto"/>
          <w:sz w:val="21"/>
          <w:szCs w:val="21"/>
          <w:lang w:val="en-US"/>
        </w:rPr>
        <w:t>Currently there is a lack of national policy guidelines that would enable implementation of an effective landscape approach for natural resource management. This includes guidelines on integrating INRM into provincial land use master plans, on development of PA management and zoning plans, and Access to Benefit Sharing (ABS) agreements</w:t>
      </w:r>
      <w:r w:rsidR="0093503A">
        <w:rPr>
          <w:iCs/>
          <w:color w:val="auto"/>
          <w:sz w:val="21"/>
          <w:szCs w:val="21"/>
          <w:lang w:val="en-US"/>
        </w:rPr>
        <w:t>.</w:t>
      </w:r>
    </w:p>
    <w:p w:rsidR="00AF60CB" w:rsidRPr="00EA7B17" w:rsidRDefault="00AF60CB" w:rsidP="00AF60CB">
      <w:pPr>
        <w:pStyle w:val="GEFFieldtoFillout"/>
        <w:spacing w:after="60"/>
        <w:ind w:left="-709"/>
        <w:jc w:val="both"/>
        <w:rPr>
          <w:iCs/>
          <w:color w:val="auto"/>
          <w:sz w:val="21"/>
          <w:szCs w:val="21"/>
          <w:u w:val="single"/>
          <w:lang w:val="en-US"/>
        </w:rPr>
      </w:pPr>
    </w:p>
    <w:p w:rsidR="00AF60CB" w:rsidRPr="00EA7B17" w:rsidRDefault="00AF60CB" w:rsidP="00AF60CB">
      <w:pPr>
        <w:pStyle w:val="GEFFieldtoFillout"/>
        <w:spacing w:after="60"/>
        <w:ind w:left="-709"/>
        <w:jc w:val="both"/>
        <w:rPr>
          <w:iCs/>
          <w:sz w:val="21"/>
          <w:szCs w:val="21"/>
        </w:rPr>
      </w:pPr>
      <w:r w:rsidRPr="00EA7B17">
        <w:rPr>
          <w:iCs/>
          <w:color w:val="auto"/>
          <w:sz w:val="21"/>
          <w:szCs w:val="21"/>
          <w:u w:val="single"/>
          <w:lang w:val="en-US"/>
        </w:rPr>
        <w:t>Barrier 2:  There is limited capacity among key government and local/community stakeholders to develop and deliver integrated solutions for effective PA management:</w:t>
      </w:r>
      <w:r w:rsidRPr="0016648C">
        <w:rPr>
          <w:iCs/>
          <w:color w:val="auto"/>
          <w:sz w:val="21"/>
          <w:szCs w:val="21"/>
          <w:lang w:val="en-US"/>
        </w:rPr>
        <w:t xml:space="preserve"> </w:t>
      </w:r>
      <w:r w:rsidRPr="00EA7B17">
        <w:rPr>
          <w:iCs/>
          <w:sz w:val="21"/>
          <w:szCs w:val="21"/>
        </w:rPr>
        <w:t xml:space="preserve">While PAs in Cambodia have been legally designated and mapped, most still lack clearly demarcated boundaries and approved zoning and management plans. This has resulted in encroachments and land use conflicts which continue to threaten areas of high conservation value. </w:t>
      </w:r>
    </w:p>
    <w:p w:rsidR="00AF60CB" w:rsidRPr="00EA7B17" w:rsidRDefault="00AF60CB" w:rsidP="0016648C">
      <w:pPr>
        <w:pStyle w:val="GEFFieldtoFillout"/>
        <w:spacing w:after="60"/>
        <w:ind w:left="-709"/>
        <w:jc w:val="both"/>
        <w:rPr>
          <w:iCs/>
          <w:sz w:val="21"/>
          <w:szCs w:val="21"/>
        </w:rPr>
      </w:pPr>
      <w:r w:rsidRPr="00EA7B17">
        <w:rPr>
          <w:iCs/>
          <w:sz w:val="21"/>
          <w:szCs w:val="21"/>
        </w:rPr>
        <w:t xml:space="preserve">The capacity and resources available for effective law enforcement in PAs are not adequate to prevent illegal logging, hunting or trade in wildlife products. </w:t>
      </w:r>
      <w:r w:rsidR="009D1FBB">
        <w:rPr>
          <w:iCs/>
          <w:sz w:val="21"/>
          <w:szCs w:val="21"/>
          <w:lang w:val="en-US"/>
        </w:rPr>
        <w:t xml:space="preserve"> </w:t>
      </w:r>
      <w:r w:rsidR="009D1FBB" w:rsidRPr="00C35C4C">
        <w:rPr>
          <w:iCs/>
          <w:sz w:val="21"/>
          <w:szCs w:val="21"/>
          <w:lang w:val="en-US"/>
        </w:rPr>
        <w:t>There is a need for sustainable financing for the PA system.</w:t>
      </w:r>
      <w:r w:rsidR="009D1FBB">
        <w:rPr>
          <w:iCs/>
          <w:sz w:val="21"/>
          <w:szCs w:val="21"/>
          <w:lang w:val="en-US"/>
        </w:rPr>
        <w:t xml:space="preserve">  </w:t>
      </w:r>
      <w:r w:rsidR="009D1FBB" w:rsidRPr="009D1FBB">
        <w:rPr>
          <w:iCs/>
          <w:sz w:val="21"/>
          <w:szCs w:val="21"/>
          <w:lang w:val="en-US"/>
        </w:rPr>
        <w:t xml:space="preserve"> </w:t>
      </w:r>
      <w:r w:rsidRPr="00EA7B17">
        <w:rPr>
          <w:iCs/>
          <w:sz w:val="21"/>
          <w:szCs w:val="21"/>
        </w:rPr>
        <w:t>Capacity constraints are also evident in participatory planning and implementation for effective PA management that involves both local authorities and local communities.</w:t>
      </w:r>
      <w:r w:rsidR="0016648C">
        <w:rPr>
          <w:iCs/>
          <w:sz w:val="21"/>
          <w:szCs w:val="21"/>
          <w:lang w:val="en-US"/>
        </w:rPr>
        <w:t xml:space="preserve"> </w:t>
      </w:r>
      <w:r w:rsidRPr="00EA7B17">
        <w:rPr>
          <w:iCs/>
          <w:sz w:val="21"/>
          <w:szCs w:val="21"/>
        </w:rPr>
        <w:t>The contributions of existing PAs to the livelihoods of local communities residing in, or near, the protected area tend to be limited which precipitates unsustainable uses of natural resources and further degrading the values of the PAs.</w:t>
      </w:r>
    </w:p>
    <w:p w:rsidR="0016648C" w:rsidRDefault="0016648C" w:rsidP="00AF60CB">
      <w:pPr>
        <w:pStyle w:val="GEFFieldtoFillout"/>
        <w:spacing w:after="60"/>
        <w:ind w:left="-709"/>
        <w:jc w:val="both"/>
        <w:rPr>
          <w:iCs/>
          <w:sz w:val="21"/>
          <w:szCs w:val="21"/>
        </w:rPr>
      </w:pPr>
    </w:p>
    <w:p w:rsidR="00AF60CB" w:rsidRPr="00EA7B17" w:rsidRDefault="00AF60CB" w:rsidP="00AF60CB">
      <w:pPr>
        <w:pStyle w:val="GEFFieldtoFillout"/>
        <w:spacing w:after="60"/>
        <w:ind w:left="-709"/>
        <w:jc w:val="both"/>
        <w:rPr>
          <w:iCs/>
          <w:color w:val="auto"/>
          <w:sz w:val="21"/>
          <w:szCs w:val="21"/>
          <w:lang w:val="en-US"/>
        </w:rPr>
      </w:pPr>
      <w:r w:rsidRPr="00EA7B17">
        <w:rPr>
          <w:iCs/>
          <w:sz w:val="21"/>
          <w:szCs w:val="21"/>
        </w:rPr>
        <w:t xml:space="preserve">The MoE is currently finalizing the NPASMP (2017-2031) which provides overall policy direction and strategic objectives for the future management of PAs in Cambodia. This Project is aligned with the priority actions outlined in the NPASMP. </w:t>
      </w:r>
    </w:p>
    <w:p w:rsidR="00AF60CB" w:rsidRPr="00EA7B17" w:rsidRDefault="00AF60CB" w:rsidP="00AF60CB">
      <w:pPr>
        <w:pStyle w:val="GEFFieldtoFillout"/>
        <w:spacing w:after="60"/>
        <w:ind w:left="-709"/>
        <w:jc w:val="both"/>
        <w:rPr>
          <w:iCs/>
          <w:color w:val="auto"/>
          <w:sz w:val="21"/>
          <w:szCs w:val="21"/>
          <w:u w:val="single"/>
          <w:lang w:val="en-US"/>
        </w:rPr>
      </w:pPr>
    </w:p>
    <w:p w:rsidR="00AF60CB" w:rsidRPr="00C35C4C" w:rsidRDefault="00AF60CB" w:rsidP="00AF60CB">
      <w:pPr>
        <w:pStyle w:val="GEFFieldtoFillout"/>
        <w:spacing w:after="60"/>
        <w:ind w:left="-709"/>
        <w:jc w:val="both"/>
        <w:rPr>
          <w:iCs/>
          <w:color w:val="auto"/>
          <w:sz w:val="21"/>
          <w:szCs w:val="21"/>
          <w:lang w:val="en-US"/>
        </w:rPr>
      </w:pPr>
      <w:r w:rsidRPr="00C35C4C">
        <w:rPr>
          <w:iCs/>
          <w:color w:val="auto"/>
          <w:sz w:val="21"/>
          <w:szCs w:val="21"/>
          <w:u w:val="single"/>
          <w:lang w:val="en-US"/>
        </w:rPr>
        <w:t>Barrier 3: Limited capacity in increasing upland agriculture productivity and forest management</w:t>
      </w:r>
      <w:r w:rsidR="0016648C" w:rsidRPr="00C35C4C">
        <w:rPr>
          <w:iCs/>
          <w:color w:val="auto"/>
          <w:sz w:val="21"/>
          <w:szCs w:val="21"/>
          <w:lang w:val="en-US"/>
        </w:rPr>
        <w:t xml:space="preserve">: </w:t>
      </w:r>
      <w:r w:rsidRPr="00C35C4C">
        <w:rPr>
          <w:iCs/>
          <w:color w:val="auto"/>
          <w:sz w:val="21"/>
          <w:szCs w:val="21"/>
          <w:lang w:val="en-US"/>
        </w:rPr>
        <w:t xml:space="preserve">There is inadequate capacity at farm level </w:t>
      </w:r>
      <w:r w:rsidR="009D1FBB" w:rsidRPr="00C35C4C">
        <w:rPr>
          <w:iCs/>
          <w:color w:val="auto"/>
          <w:sz w:val="21"/>
          <w:szCs w:val="21"/>
          <w:lang w:val="en-US"/>
        </w:rPr>
        <w:t xml:space="preserve">to arrest and reverse current trends in land degradation, specifically desertification and deforestation, to </w:t>
      </w:r>
      <w:r w:rsidRPr="00C35C4C">
        <w:rPr>
          <w:iCs/>
          <w:color w:val="auto"/>
          <w:sz w:val="21"/>
          <w:szCs w:val="21"/>
          <w:lang w:val="en-US"/>
        </w:rPr>
        <w:t>increase productivity</w:t>
      </w:r>
      <w:r w:rsidR="009D1FBB" w:rsidRPr="00C35C4C">
        <w:rPr>
          <w:iCs/>
          <w:color w:val="auto"/>
          <w:sz w:val="21"/>
          <w:szCs w:val="21"/>
          <w:lang w:val="en-US"/>
        </w:rPr>
        <w:t xml:space="preserve">, </w:t>
      </w:r>
      <w:r w:rsidRPr="00C35C4C">
        <w:rPr>
          <w:iCs/>
          <w:color w:val="auto"/>
          <w:sz w:val="21"/>
          <w:szCs w:val="21"/>
          <w:lang w:val="en-US"/>
        </w:rPr>
        <w:t xml:space="preserve">improve cultivation and </w:t>
      </w:r>
      <w:r w:rsidR="009D1FBB" w:rsidRPr="00C35C4C">
        <w:rPr>
          <w:iCs/>
          <w:color w:val="auto"/>
          <w:sz w:val="21"/>
          <w:szCs w:val="21"/>
          <w:lang w:val="en-US"/>
        </w:rPr>
        <w:t xml:space="preserve">employ </w:t>
      </w:r>
      <w:r w:rsidRPr="00C35C4C">
        <w:rPr>
          <w:iCs/>
          <w:color w:val="auto"/>
          <w:sz w:val="21"/>
          <w:szCs w:val="21"/>
          <w:lang w:val="en-US"/>
        </w:rPr>
        <w:t xml:space="preserve">SLM methods in upland conditions. Little support is provided to farmers in regards to marketing of their products and one of the biggest problems to agricultural production is a basic lack of farming skills and knowledge. Furthermore, the knowledge and use of agriculture extension services among farmers is limited. </w:t>
      </w:r>
    </w:p>
    <w:p w:rsidR="009D1FBB" w:rsidRPr="00C35C4C" w:rsidRDefault="009D1FBB" w:rsidP="00AF60CB">
      <w:pPr>
        <w:pStyle w:val="GEFFieldtoFillout"/>
        <w:spacing w:after="60"/>
        <w:ind w:left="-709"/>
        <w:jc w:val="both"/>
        <w:rPr>
          <w:iCs/>
          <w:color w:val="auto"/>
          <w:sz w:val="21"/>
          <w:szCs w:val="21"/>
          <w:lang w:val="en-US"/>
        </w:rPr>
      </w:pPr>
    </w:p>
    <w:p w:rsidR="00AF60CB" w:rsidRPr="00C35C4C" w:rsidRDefault="00AF60CB" w:rsidP="00AF60CB">
      <w:pPr>
        <w:pStyle w:val="GEFFieldtoFillout"/>
        <w:spacing w:after="60"/>
        <w:ind w:left="-709"/>
        <w:jc w:val="both"/>
        <w:rPr>
          <w:iCs/>
          <w:color w:val="auto"/>
          <w:sz w:val="21"/>
          <w:szCs w:val="21"/>
          <w:lang w:val="en-US"/>
        </w:rPr>
      </w:pPr>
      <w:r w:rsidRPr="00C35C4C">
        <w:rPr>
          <w:iCs/>
          <w:color w:val="auto"/>
          <w:sz w:val="21"/>
          <w:szCs w:val="21"/>
          <w:lang w:val="en-US"/>
        </w:rPr>
        <w:t xml:space="preserve">The process of establishing Community Forests is complicated and can be costly to communities. The capacity and efficiency of local forest officers to develop extension strategies and deliver extension services that actively support ongoing local forest management and reforestation activities is limited. </w:t>
      </w:r>
    </w:p>
    <w:p w:rsidR="0016648C" w:rsidRPr="00C35C4C" w:rsidRDefault="0016648C" w:rsidP="00AF60CB">
      <w:pPr>
        <w:pStyle w:val="GEFFieldtoFillout"/>
        <w:spacing w:after="60"/>
        <w:jc w:val="both"/>
        <w:rPr>
          <w:iCs/>
          <w:color w:val="auto"/>
          <w:sz w:val="21"/>
          <w:szCs w:val="21"/>
          <w:lang w:val="en-US"/>
        </w:rPr>
      </w:pPr>
    </w:p>
    <w:p w:rsidR="00A2599E" w:rsidRPr="00C35C4C" w:rsidRDefault="00AF60CB" w:rsidP="00AF60CB">
      <w:pPr>
        <w:pStyle w:val="GEFFieldtoFillout"/>
        <w:spacing w:after="60"/>
        <w:jc w:val="both"/>
        <w:rPr>
          <w:iCs/>
          <w:color w:val="auto"/>
          <w:sz w:val="21"/>
          <w:szCs w:val="21"/>
          <w:lang w:val="en-US"/>
        </w:rPr>
      </w:pPr>
      <w:r w:rsidRPr="00C35C4C">
        <w:rPr>
          <w:iCs/>
          <w:color w:val="auto"/>
          <w:sz w:val="21"/>
          <w:szCs w:val="21"/>
          <w:lang w:val="en-US"/>
        </w:rPr>
        <w:t>Financial constraints present a further barrier to upscaling SLM levels across the landscape at the level required to successfully arrest land and forest degradation and deforestation. Baseline programme resources for supporting forestry and agriculture often focus on production and technical efficiencies without weighing their negative impacts on land and forest degradation processes. In part, this is related to the lack of information on long-term costs of land degradation both in terms of loss in income and reduced ecosystem goods and services. Further, there is a disconnect between public expenditures and environmental priorities i.e. land degradation.</w:t>
      </w:r>
    </w:p>
    <w:p w:rsidR="00B338CD" w:rsidRDefault="00B338CD" w:rsidP="00AF60CB">
      <w:pPr>
        <w:pStyle w:val="GEFFieldtoFillout"/>
        <w:spacing w:after="60"/>
        <w:jc w:val="both"/>
        <w:rPr>
          <w:color w:val="auto"/>
          <w:lang w:val="en-US"/>
        </w:rPr>
      </w:pPr>
    </w:p>
    <w:p w:rsidR="00FE7191" w:rsidRPr="008B5FF0" w:rsidRDefault="00FE7191" w:rsidP="00FE7191">
      <w:pPr>
        <w:pStyle w:val="GEFFieldtoFillout"/>
        <w:spacing w:after="60"/>
        <w:jc w:val="both"/>
        <w:rPr>
          <w:b/>
          <w:color w:val="auto"/>
          <w:sz w:val="21"/>
          <w:szCs w:val="21"/>
          <w:lang w:val="en-US"/>
        </w:rPr>
      </w:pPr>
      <w:r w:rsidRPr="008B5FF0">
        <w:rPr>
          <w:b/>
          <w:color w:val="auto"/>
          <w:sz w:val="21"/>
          <w:szCs w:val="21"/>
          <w:lang w:val="en-US"/>
        </w:rPr>
        <w:t>2.5 Project sites</w:t>
      </w:r>
    </w:p>
    <w:p w:rsidR="00AA2458" w:rsidRPr="008B5FF0" w:rsidRDefault="00DF7995" w:rsidP="00FE7191">
      <w:pPr>
        <w:pStyle w:val="GEFFieldtoFillout"/>
        <w:spacing w:after="60"/>
        <w:jc w:val="both"/>
        <w:rPr>
          <w:color w:val="auto"/>
          <w:sz w:val="21"/>
          <w:szCs w:val="21"/>
          <w:lang w:val="en-US"/>
        </w:rPr>
      </w:pPr>
      <w:r w:rsidRPr="008B5FF0">
        <w:rPr>
          <w:color w:val="auto"/>
          <w:sz w:val="21"/>
          <w:szCs w:val="21"/>
          <w:lang w:val="en-US"/>
        </w:rPr>
        <w:t xml:space="preserve">The northern landscape proposed for this project includes: 1) 3 </w:t>
      </w:r>
      <w:r w:rsidR="00213E46" w:rsidRPr="008B5FF0">
        <w:rPr>
          <w:i/>
          <w:iCs/>
          <w:color w:val="auto"/>
          <w:sz w:val="21"/>
          <w:szCs w:val="21"/>
          <w:u w:val="single"/>
          <w:lang w:val="en-US"/>
        </w:rPr>
        <w:t>Protected Areas</w:t>
      </w:r>
      <w:r w:rsidR="00213E46" w:rsidRPr="008B5FF0">
        <w:rPr>
          <w:color w:val="auto"/>
          <w:sz w:val="21"/>
          <w:szCs w:val="21"/>
          <w:lang w:val="en-US"/>
        </w:rPr>
        <w:t xml:space="preserve">namely </w:t>
      </w:r>
      <w:r w:rsidR="00213E46" w:rsidRPr="008B5FF0">
        <w:rPr>
          <w:b/>
          <w:color w:val="auto"/>
          <w:sz w:val="21"/>
          <w:szCs w:val="21"/>
          <w:lang w:val="en-US"/>
        </w:rPr>
        <w:t>Kulen Promtep Wildlife Sanctuar</w:t>
      </w:r>
      <w:r w:rsidR="00213E46" w:rsidRPr="008B5FF0">
        <w:rPr>
          <w:color w:val="auto"/>
          <w:sz w:val="21"/>
          <w:szCs w:val="21"/>
          <w:lang w:val="en-US"/>
        </w:rPr>
        <w:t xml:space="preserve">y (402,500 ha), </w:t>
      </w:r>
      <w:r w:rsidR="00213E46" w:rsidRPr="008B5FF0">
        <w:rPr>
          <w:b/>
          <w:bCs/>
          <w:color w:val="auto"/>
          <w:sz w:val="21"/>
          <w:szCs w:val="21"/>
          <w:lang w:val="en-US"/>
        </w:rPr>
        <w:t xml:space="preserve">Angkor Protected Landscape </w:t>
      </w:r>
      <w:r w:rsidR="00213E46" w:rsidRPr="008B5FF0">
        <w:rPr>
          <w:color w:val="auto"/>
          <w:sz w:val="21"/>
          <w:szCs w:val="21"/>
          <w:lang w:val="en-US"/>
        </w:rPr>
        <w:t xml:space="preserve">(10,800 ha), and </w:t>
      </w:r>
      <w:r w:rsidR="00213E46" w:rsidRPr="008B5FF0">
        <w:rPr>
          <w:b/>
          <w:color w:val="auto"/>
          <w:sz w:val="21"/>
          <w:szCs w:val="21"/>
          <w:lang w:val="en-US"/>
        </w:rPr>
        <w:t>Phnom Kulen National Park</w:t>
      </w:r>
      <w:r w:rsidR="00213E46" w:rsidRPr="008B5FF0">
        <w:rPr>
          <w:rStyle w:val="FootnoteReference"/>
          <w:color w:val="auto"/>
          <w:sz w:val="21"/>
          <w:szCs w:val="21"/>
          <w:lang w:val="en-US"/>
        </w:rPr>
        <w:footnoteReference w:id="24"/>
      </w:r>
      <w:r w:rsidR="00213E46" w:rsidRPr="008B5FF0">
        <w:rPr>
          <w:color w:val="auto"/>
          <w:sz w:val="21"/>
          <w:szCs w:val="21"/>
          <w:lang w:val="en-US"/>
        </w:rPr>
        <w:t xml:space="preserve"> (37,373 </w:t>
      </w:r>
      <w:r w:rsidRPr="008B5FF0">
        <w:rPr>
          <w:color w:val="auto"/>
          <w:sz w:val="21"/>
          <w:szCs w:val="21"/>
          <w:lang w:val="en-US"/>
        </w:rPr>
        <w:t xml:space="preserve">ha); and </w:t>
      </w:r>
      <w:r w:rsidR="00B431EA" w:rsidRPr="008B5FF0">
        <w:rPr>
          <w:iCs/>
          <w:color w:val="auto"/>
          <w:sz w:val="21"/>
          <w:szCs w:val="21"/>
          <w:lang w:val="en-US"/>
        </w:rPr>
        <w:t xml:space="preserve">2) four watershed – i) </w:t>
      </w:r>
      <w:r w:rsidR="00B431EA" w:rsidRPr="008B5FF0">
        <w:rPr>
          <w:b/>
          <w:color w:val="auto"/>
          <w:sz w:val="21"/>
          <w:szCs w:val="21"/>
          <w:lang w:val="en-US"/>
        </w:rPr>
        <w:t xml:space="preserve">Stung Staung; ii) Stung Chikreng; iii) Stung Siem Reap; and iv) </w:t>
      </w:r>
      <w:r w:rsidR="00B431EA" w:rsidRPr="008B5FF0">
        <w:rPr>
          <w:color w:val="auto"/>
          <w:sz w:val="21"/>
          <w:szCs w:val="21"/>
          <w:lang w:val="en-US"/>
        </w:rPr>
        <w:t xml:space="preserve">part of </w:t>
      </w:r>
      <w:r w:rsidR="00B431EA" w:rsidRPr="008B5FF0">
        <w:rPr>
          <w:b/>
          <w:color w:val="auto"/>
          <w:sz w:val="21"/>
          <w:szCs w:val="21"/>
          <w:lang w:val="en-US"/>
        </w:rPr>
        <w:t>Stung Sen</w:t>
      </w:r>
      <w:r w:rsidR="00B431EA" w:rsidRPr="008B5FF0">
        <w:rPr>
          <w:iCs/>
          <w:color w:val="auto"/>
          <w:sz w:val="21"/>
          <w:szCs w:val="21"/>
          <w:lang w:val="en-US"/>
        </w:rPr>
        <w:t xml:space="preserve"> </w:t>
      </w:r>
      <w:r w:rsidR="00B431EA" w:rsidRPr="008B5FF0">
        <w:rPr>
          <w:color w:val="auto"/>
          <w:sz w:val="21"/>
          <w:szCs w:val="21"/>
          <w:lang w:val="en-US"/>
        </w:rPr>
        <w:t xml:space="preserve"> watershed. These sites are </w:t>
      </w:r>
      <w:r w:rsidR="00FE7191" w:rsidRPr="008B5FF0">
        <w:rPr>
          <w:color w:val="auto"/>
          <w:sz w:val="21"/>
          <w:szCs w:val="21"/>
          <w:lang w:val="en-US"/>
        </w:rPr>
        <w:t>very critical for national and global biodiversity conservation</w:t>
      </w:r>
      <w:r w:rsidRPr="008B5FF0">
        <w:rPr>
          <w:color w:val="auto"/>
          <w:sz w:val="21"/>
          <w:szCs w:val="21"/>
          <w:lang w:val="en-US"/>
        </w:rPr>
        <w:t xml:space="preserve"> and ecological values. The sites </w:t>
      </w:r>
      <w:r w:rsidR="00AA2458" w:rsidRPr="008B5FF0">
        <w:rPr>
          <w:color w:val="auto"/>
          <w:sz w:val="21"/>
          <w:szCs w:val="21"/>
          <w:lang w:val="en-US"/>
        </w:rPr>
        <w:t xml:space="preserve">are </w:t>
      </w:r>
      <w:r w:rsidR="00213E46" w:rsidRPr="008B5FF0">
        <w:rPr>
          <w:color w:val="auto"/>
          <w:sz w:val="21"/>
          <w:szCs w:val="21"/>
          <w:lang w:val="en-US"/>
        </w:rPr>
        <w:t>de</w:t>
      </w:r>
      <w:r w:rsidR="00AA2458" w:rsidRPr="008B5FF0">
        <w:rPr>
          <w:color w:val="auto"/>
          <w:sz w:val="21"/>
          <w:szCs w:val="21"/>
          <w:lang w:val="en-US"/>
        </w:rPr>
        <w:t>s</w:t>
      </w:r>
      <w:r w:rsidR="00213E46" w:rsidRPr="008B5FF0">
        <w:rPr>
          <w:color w:val="auto"/>
          <w:sz w:val="21"/>
          <w:szCs w:val="21"/>
          <w:lang w:val="en-US"/>
        </w:rPr>
        <w:t>cr</w:t>
      </w:r>
      <w:r w:rsidR="00AA2458" w:rsidRPr="008B5FF0">
        <w:rPr>
          <w:color w:val="auto"/>
          <w:sz w:val="21"/>
          <w:szCs w:val="21"/>
          <w:lang w:val="en-US"/>
        </w:rPr>
        <w:t>bed and presented in the map below:</w:t>
      </w:r>
    </w:p>
    <w:p w:rsidR="00FE7191" w:rsidRPr="008B5FF0" w:rsidRDefault="00AA2458" w:rsidP="00FE7191">
      <w:pPr>
        <w:pStyle w:val="GEFFieldtoFillout"/>
        <w:spacing w:after="60"/>
        <w:jc w:val="both"/>
        <w:rPr>
          <w:color w:val="auto"/>
          <w:sz w:val="21"/>
          <w:szCs w:val="21"/>
          <w:lang w:val="en-US"/>
        </w:rPr>
      </w:pPr>
      <w:r w:rsidRPr="008B5FF0">
        <w:rPr>
          <w:color w:val="auto"/>
          <w:sz w:val="21"/>
          <w:szCs w:val="21"/>
          <w:lang w:val="en-US"/>
        </w:rPr>
        <w:t xml:space="preserve"> </w:t>
      </w:r>
    </w:p>
    <w:p w:rsidR="00A676A4" w:rsidRPr="008B5FF0" w:rsidRDefault="00FE7191" w:rsidP="00A676A4">
      <w:pPr>
        <w:pStyle w:val="GEFFieldtoFillout"/>
        <w:spacing w:after="60"/>
        <w:jc w:val="both"/>
      </w:pPr>
      <w:r w:rsidRPr="008B5FF0">
        <w:rPr>
          <w:i/>
          <w:iCs/>
          <w:color w:val="auto"/>
          <w:sz w:val="21"/>
          <w:szCs w:val="21"/>
          <w:u w:val="single"/>
          <w:lang w:val="en-US"/>
        </w:rPr>
        <w:t>Kulen Promtep Wildlife Sanctuary (KPWS):</w:t>
      </w:r>
      <w:r w:rsidRPr="008B5FF0">
        <w:rPr>
          <w:color w:val="auto"/>
          <w:sz w:val="21"/>
          <w:szCs w:val="21"/>
          <w:lang w:val="en-US"/>
        </w:rPr>
        <w:t xml:space="preserve"> </w:t>
      </w:r>
      <w:r w:rsidR="00845FB6" w:rsidRPr="008B5FF0">
        <w:t xml:space="preserve">The Kulen Promtep Wildlife Sanctuary is the largest protected area (402,500ha) in Cambodia and was set aside to protect the critically endangered, possibly extinct </w:t>
      </w:r>
      <w:hyperlink r:id="rId16" w:tooltip="Kouprey" w:history="1">
        <w:r w:rsidR="00845FB6" w:rsidRPr="008B5FF0">
          <w:t>Kouprey</w:t>
        </w:r>
      </w:hyperlink>
      <w:r w:rsidR="00845FB6" w:rsidRPr="008B5FF0">
        <w:t xml:space="preserve">. It is located in the northern plains of </w:t>
      </w:r>
      <w:hyperlink r:id="rId17" w:tooltip="Cambodia" w:history="1">
        <w:r w:rsidR="00845FB6" w:rsidRPr="008B5FF0">
          <w:t>Cambodia</w:t>
        </w:r>
      </w:hyperlink>
      <w:r w:rsidR="00845FB6" w:rsidRPr="008B5FF0">
        <w:t xml:space="preserve">, near the border to </w:t>
      </w:r>
      <w:hyperlink r:id="rId18" w:tooltip="Thailand" w:history="1">
        <w:r w:rsidR="00845FB6" w:rsidRPr="008B5FF0">
          <w:t>Thailand</w:t>
        </w:r>
      </w:hyperlink>
      <w:r w:rsidR="00845FB6" w:rsidRPr="008B5FF0">
        <w:t xml:space="preserve">. The sanctuary contains </w:t>
      </w:r>
      <w:hyperlink r:id="rId19" w:tooltip="Lowland forest (page does not exist)" w:history="1">
        <w:r w:rsidR="00845FB6" w:rsidRPr="008B5FF0">
          <w:t>lowland forest</w:t>
        </w:r>
      </w:hyperlink>
      <w:r w:rsidR="00845FB6" w:rsidRPr="008B5FF0">
        <w:t xml:space="preserve"> as well as the largest </w:t>
      </w:r>
      <w:hyperlink r:id="rId20" w:tooltip="Swamp" w:history="1">
        <w:r w:rsidR="00845FB6" w:rsidRPr="008B5FF0">
          <w:t>swamp</w:t>
        </w:r>
      </w:hyperlink>
      <w:r w:rsidR="00845FB6" w:rsidRPr="008B5FF0">
        <w:t xml:space="preserve"> in the country where is most important habitat for global endanger species such Guar, Banteng, Eld’s Deers, large carnivores mammal species, Sarus Crane, Giant Ibis, White-shouldered Ibis and other Vulture species…etc. It is part of the </w:t>
      </w:r>
      <w:hyperlink r:id="rId21" w:tooltip="Northern Plains Dry Forest Priority Corridor (page does not exist)" w:history="1">
        <w:r w:rsidR="00845FB6" w:rsidRPr="008B5FF0">
          <w:t>Northern Plains Dry Forest Priority Corridor</w:t>
        </w:r>
      </w:hyperlink>
      <w:r w:rsidR="00845FB6" w:rsidRPr="008B5FF0">
        <w:t xml:space="preserve">. It’s categorized as </w:t>
      </w:r>
      <w:hyperlink r:id="rId22" w:tooltip="IUCN" w:history="1">
        <w:r w:rsidR="00845FB6" w:rsidRPr="008B5FF0">
          <w:t>IUCN</w:t>
        </w:r>
      </w:hyperlink>
      <w:r w:rsidR="00845FB6" w:rsidRPr="008B5FF0">
        <w:t xml:space="preserve"> category IV (habitat/species management area).</w:t>
      </w:r>
    </w:p>
    <w:p w:rsidR="00A676A4" w:rsidRPr="008B5FF0" w:rsidRDefault="00A676A4" w:rsidP="00A676A4">
      <w:pPr>
        <w:pStyle w:val="GEFFieldtoFillout"/>
        <w:spacing w:after="60"/>
        <w:jc w:val="both"/>
        <w:rPr>
          <w:i/>
          <w:iCs/>
          <w:color w:val="auto"/>
          <w:sz w:val="21"/>
          <w:szCs w:val="21"/>
          <w:u w:val="single"/>
          <w:lang w:val="en-US"/>
        </w:rPr>
      </w:pPr>
    </w:p>
    <w:p w:rsidR="007F47BC" w:rsidRPr="008B5FF0" w:rsidRDefault="00FE7191" w:rsidP="007F47BC">
      <w:pPr>
        <w:pStyle w:val="GEFFieldtoFillout"/>
        <w:spacing w:after="60"/>
        <w:jc w:val="both"/>
        <w:rPr>
          <w:color w:val="auto"/>
          <w:sz w:val="21"/>
          <w:szCs w:val="21"/>
          <w:lang w:val="en-US"/>
        </w:rPr>
      </w:pPr>
      <w:r w:rsidRPr="008B5FF0">
        <w:rPr>
          <w:i/>
          <w:iCs/>
          <w:color w:val="auto"/>
          <w:sz w:val="21"/>
          <w:szCs w:val="21"/>
          <w:u w:val="single"/>
          <w:lang w:val="en-US"/>
        </w:rPr>
        <w:t>Phnom Kulen National Park (PKNP):</w:t>
      </w:r>
      <w:r w:rsidRPr="008B5FF0">
        <w:rPr>
          <w:color w:val="auto"/>
          <w:sz w:val="21"/>
          <w:szCs w:val="21"/>
          <w:lang w:val="en-US"/>
        </w:rPr>
        <w:t xml:space="preserve"> </w:t>
      </w:r>
      <w:r w:rsidR="00A676A4" w:rsidRPr="008B5FF0">
        <w:rPr>
          <w:sz w:val="21"/>
          <w:szCs w:val="21"/>
        </w:rPr>
        <w:t>Phnom Kulen National Park (PKNP) is a protected area in North-western Cambodia which designated in 1993 by a Royal Degree of King Norodom Sihanouk. The park has a total area of 37,373 ha. It is officially managed by the Ministry of Environment (MoE). The park with an elevation of up to c.500 m is a unique predominantly sandstone geographical feature in the largely flat lowland landscape of northern Cambodia. The park is divided into two distinct plateaus and is the source of the Siem Reap River and a critical part of the upper water shed catchment for Siem Reap Province. The majority of the forest cover in the park is made up of evergreen and semi evergreen forest, combined with small patches of deciduous dipterocarp forest. PKNP contains 10 out of 40 Cambodian threatened plant species in the IUCN Red list, which represents 25 percent of the whole country. Ten out of the 32 timber species listed in the IUCN Red List are present in the park. Seven species of those amphibians and reptiles species are at listed on the IUCN Red List of Threatened Species, the most severely threatened species known to occur at PKNP being the Mekong snail-eating turtle (</w:t>
      </w:r>
      <w:r w:rsidR="00A676A4" w:rsidRPr="008B5FF0">
        <w:rPr>
          <w:i/>
          <w:sz w:val="21"/>
          <w:szCs w:val="21"/>
        </w:rPr>
        <w:t>Malayemys subtrijuga</w:t>
      </w:r>
      <w:r w:rsidR="00A676A4" w:rsidRPr="008B5FF0">
        <w:rPr>
          <w:sz w:val="21"/>
          <w:szCs w:val="21"/>
        </w:rPr>
        <w:t>), the Burmese Python (</w:t>
      </w:r>
      <w:r w:rsidR="00A676A4" w:rsidRPr="008B5FF0">
        <w:rPr>
          <w:i/>
          <w:sz w:val="21"/>
          <w:szCs w:val="21"/>
        </w:rPr>
        <w:t>Python bivittatus</w:t>
      </w:r>
      <w:r w:rsidR="00A676A4" w:rsidRPr="008B5FF0">
        <w:rPr>
          <w:sz w:val="21"/>
          <w:szCs w:val="21"/>
        </w:rPr>
        <w:t>) and the Elongated Tortoise (</w:t>
      </w:r>
      <w:r w:rsidR="00A676A4" w:rsidRPr="008B5FF0">
        <w:rPr>
          <w:i/>
          <w:sz w:val="21"/>
          <w:szCs w:val="21"/>
        </w:rPr>
        <w:t>Indotestudo elongata</w:t>
      </w:r>
      <w:r w:rsidR="00A676A4" w:rsidRPr="008B5FF0">
        <w:rPr>
          <w:sz w:val="21"/>
          <w:szCs w:val="21"/>
        </w:rPr>
        <w:t xml:space="preserve">). Eight mammal species of international concern were confirmed for the national park, the most </w:t>
      </w:r>
      <w:r w:rsidR="00A676A4" w:rsidRPr="008B5FF0">
        <w:rPr>
          <w:sz w:val="21"/>
          <w:szCs w:val="21"/>
        </w:rPr>
        <w:lastRenderedPageBreak/>
        <w:t>significant of which are Pileated Gibbon, Indochinese Silver Langur, Bengal Slow Loris and Binturong. Hunting, forest fragmentation, logging, expanding human populations and conversion of forest to agriculture land are the main threats to most of the Key Species of large mammals, amphibians, reptiles and several of the Key Species of birds.</w:t>
      </w:r>
      <w:r w:rsidR="00A676A4" w:rsidRPr="008B5FF0">
        <w:rPr>
          <w:rStyle w:val="FootnoteReference"/>
          <w:sz w:val="21"/>
          <w:szCs w:val="21"/>
        </w:rPr>
        <w:footnoteReference w:id="25"/>
      </w:r>
    </w:p>
    <w:p w:rsidR="007F47BC" w:rsidRPr="008B5FF0" w:rsidRDefault="007F47BC" w:rsidP="007F47BC">
      <w:pPr>
        <w:pStyle w:val="GEFFieldtoFillout"/>
        <w:spacing w:after="60"/>
        <w:jc w:val="both"/>
        <w:rPr>
          <w:i/>
          <w:iCs/>
          <w:color w:val="auto"/>
          <w:sz w:val="21"/>
          <w:szCs w:val="21"/>
          <w:u w:val="single"/>
          <w:lang w:val="en-US"/>
        </w:rPr>
      </w:pPr>
    </w:p>
    <w:p w:rsidR="00FE7191" w:rsidRPr="00601E38" w:rsidRDefault="00FE7191" w:rsidP="007F47BC">
      <w:pPr>
        <w:pStyle w:val="GEFFieldtoFillout"/>
        <w:spacing w:after="60"/>
        <w:jc w:val="both"/>
        <w:rPr>
          <w:color w:val="auto"/>
          <w:sz w:val="21"/>
          <w:szCs w:val="21"/>
          <w:lang w:val="en-US"/>
        </w:rPr>
      </w:pPr>
      <w:r w:rsidRPr="008B5FF0">
        <w:rPr>
          <w:i/>
          <w:iCs/>
          <w:color w:val="auto"/>
          <w:sz w:val="21"/>
          <w:szCs w:val="21"/>
          <w:u w:val="single"/>
          <w:lang w:val="en-US"/>
        </w:rPr>
        <w:t>Angkor Protected Landscape:</w:t>
      </w:r>
      <w:r w:rsidRPr="008B5FF0">
        <w:rPr>
          <w:color w:val="auto"/>
          <w:sz w:val="21"/>
          <w:szCs w:val="21"/>
          <w:lang w:val="en-US"/>
        </w:rPr>
        <w:t xml:space="preserve"> is one of the most important archaeological site</w:t>
      </w:r>
      <w:r w:rsidR="00ED1C6A" w:rsidRPr="008B5FF0">
        <w:rPr>
          <w:color w:val="auto"/>
          <w:sz w:val="21"/>
          <w:szCs w:val="21"/>
          <w:lang w:val="en-US"/>
        </w:rPr>
        <w:t xml:space="preserve">s in South East Asia, and </w:t>
      </w:r>
      <w:r w:rsidRPr="008B5FF0">
        <w:rPr>
          <w:color w:val="auto"/>
          <w:sz w:val="21"/>
          <w:szCs w:val="21"/>
          <w:lang w:val="en-US"/>
        </w:rPr>
        <w:t>was inscribed as a World Heritage site in 1992 due to its cultural landscape significance, especially monuments dating from the 9</w:t>
      </w:r>
      <w:r w:rsidRPr="008B5FF0">
        <w:rPr>
          <w:color w:val="auto"/>
          <w:sz w:val="21"/>
          <w:szCs w:val="21"/>
          <w:vertAlign w:val="superscript"/>
          <w:lang w:val="en-US"/>
        </w:rPr>
        <w:t>th</w:t>
      </w:r>
      <w:r w:rsidR="00ED1C6A" w:rsidRPr="008B5FF0">
        <w:rPr>
          <w:color w:val="auto"/>
          <w:sz w:val="21"/>
          <w:szCs w:val="21"/>
          <w:lang w:val="en-US"/>
        </w:rPr>
        <w:t xml:space="preserve"> </w:t>
      </w:r>
      <w:r w:rsidRPr="008B5FF0">
        <w:rPr>
          <w:color w:val="auto"/>
          <w:sz w:val="21"/>
          <w:szCs w:val="21"/>
          <w:lang w:val="en-US"/>
        </w:rPr>
        <w:t>-15</w:t>
      </w:r>
      <w:r w:rsidRPr="008B5FF0">
        <w:rPr>
          <w:color w:val="auto"/>
          <w:sz w:val="21"/>
          <w:szCs w:val="21"/>
          <w:vertAlign w:val="superscript"/>
          <w:lang w:val="en-US"/>
        </w:rPr>
        <w:t>th</w:t>
      </w:r>
      <w:r w:rsidR="00ED1C6A" w:rsidRPr="008B5FF0">
        <w:rPr>
          <w:color w:val="auto"/>
          <w:sz w:val="21"/>
          <w:szCs w:val="21"/>
          <w:lang w:val="en-US"/>
        </w:rPr>
        <w:t xml:space="preserve"> </w:t>
      </w:r>
      <w:r w:rsidRPr="008B5FF0">
        <w:rPr>
          <w:color w:val="auto"/>
          <w:sz w:val="21"/>
          <w:szCs w:val="21"/>
          <w:lang w:val="en-US"/>
        </w:rPr>
        <w:t xml:space="preserve">centuries. </w:t>
      </w:r>
      <w:r w:rsidR="00F73F37" w:rsidRPr="008B5FF0">
        <w:rPr>
          <w:sz w:val="21"/>
          <w:szCs w:val="21"/>
        </w:rPr>
        <w:t>The area was declared in 1925 as the first national park in South-east Asia</w:t>
      </w:r>
      <w:r w:rsidR="00ED1C6A" w:rsidRPr="008B5FF0">
        <w:rPr>
          <w:sz w:val="21"/>
          <w:szCs w:val="21"/>
          <w:lang w:val="en-US"/>
        </w:rPr>
        <w:t xml:space="preserve"> and expands over an area of </w:t>
      </w:r>
      <w:r w:rsidR="00F73F37" w:rsidRPr="008B5FF0">
        <w:rPr>
          <w:sz w:val="21"/>
          <w:szCs w:val="21"/>
        </w:rPr>
        <w:t>10,800 hectares</w:t>
      </w:r>
      <w:r w:rsidR="00ED1C6A" w:rsidRPr="008B5FF0">
        <w:rPr>
          <w:sz w:val="21"/>
          <w:szCs w:val="21"/>
          <w:lang w:val="en-US"/>
        </w:rPr>
        <w:t xml:space="preserve">. </w:t>
      </w:r>
      <w:r w:rsidR="007F47BC" w:rsidRPr="008B5FF0">
        <w:rPr>
          <w:sz w:val="21"/>
          <w:szCs w:val="21"/>
        </w:rPr>
        <w:t>Angkor represents the legacy of one of southeast Asia’s largest pre-modern settlements. It represents an outstanding example of technological innovation in architecture, engineering and hydrology</w:t>
      </w:r>
      <w:r w:rsidR="007F47BC" w:rsidRPr="008B5FF0">
        <w:rPr>
          <w:rStyle w:val="FootnoteReference"/>
          <w:sz w:val="21"/>
          <w:szCs w:val="21"/>
        </w:rPr>
        <w:footnoteReference w:id="26"/>
      </w:r>
      <w:r w:rsidR="007F47BC" w:rsidRPr="008B5FF0">
        <w:rPr>
          <w:sz w:val="21"/>
          <w:szCs w:val="21"/>
        </w:rPr>
        <w:t xml:space="preserve">. Angkor is a living historic site where cultural and religious traditions continue and villagers maintain special and enduring connections to the landscape. It’s categorized as </w:t>
      </w:r>
      <w:hyperlink r:id="rId23" w:tooltip="IUCN" w:history="1">
        <w:r w:rsidR="007F47BC" w:rsidRPr="008B5FF0">
          <w:rPr>
            <w:sz w:val="21"/>
            <w:szCs w:val="21"/>
          </w:rPr>
          <w:t>IUCN</w:t>
        </w:r>
      </w:hyperlink>
      <w:r w:rsidR="007F47BC" w:rsidRPr="008B5FF0">
        <w:rPr>
          <w:sz w:val="21"/>
          <w:szCs w:val="21"/>
        </w:rPr>
        <w:t xml:space="preserve"> category V (significant aesthetic, cultural and/or ecological value, and often with high Biodiversity).The protected landscape has a high level of species diversity - </w:t>
      </w:r>
      <w:r w:rsidR="007F47BC" w:rsidRPr="008B5FF0">
        <w:rPr>
          <w:sz w:val="21"/>
          <w:szCs w:val="21"/>
          <w:lang w:val="en-US"/>
        </w:rPr>
        <w:t>1</w:t>
      </w:r>
      <w:r w:rsidR="007F47BC" w:rsidRPr="008B5FF0">
        <w:rPr>
          <w:sz w:val="21"/>
          <w:szCs w:val="21"/>
        </w:rPr>
        <w:t>68 different tree species have been recorded; four bird species regarded as key conservation species for the Indo-China bioregion have been recorded - these are the Siamese Fireback, Bar-bellied Pitta, Orange-breasted Green Pigeon and Blackand-red Broadbill; and significant wildlife species at Angkor include species of monkey, snake and squirrel.</w:t>
      </w:r>
    </w:p>
    <w:p w:rsidR="00FE7191" w:rsidRDefault="00FE7191" w:rsidP="00AF60CB">
      <w:pPr>
        <w:pStyle w:val="GEFFieldtoFillout"/>
        <w:spacing w:after="60"/>
        <w:jc w:val="both"/>
        <w:rPr>
          <w:color w:val="auto"/>
          <w:lang w:val="en-US"/>
        </w:rPr>
      </w:pPr>
    </w:p>
    <w:p w:rsidR="00B431EA" w:rsidRPr="008B5FF0" w:rsidRDefault="00B431EA" w:rsidP="00AF60CB">
      <w:pPr>
        <w:pStyle w:val="GEFFieldtoFillout"/>
        <w:spacing w:after="60"/>
        <w:jc w:val="both"/>
        <w:rPr>
          <w:color w:val="auto"/>
          <w:sz w:val="21"/>
          <w:szCs w:val="21"/>
          <w:lang w:val="en-US"/>
        </w:rPr>
      </w:pPr>
      <w:r w:rsidRPr="006B2041">
        <w:rPr>
          <w:i/>
          <w:iCs/>
          <w:color w:val="auto"/>
          <w:sz w:val="21"/>
          <w:szCs w:val="21"/>
          <w:u w:val="single"/>
          <w:lang w:val="en-US"/>
        </w:rPr>
        <w:t>Targeted Watersheds:</w:t>
      </w:r>
      <w:r w:rsidRPr="006B2041">
        <w:rPr>
          <w:color w:val="auto"/>
          <w:sz w:val="21"/>
          <w:szCs w:val="21"/>
          <w:lang w:val="en-US"/>
        </w:rPr>
        <w:t xml:space="preserve"> The focus of the project will be on three entire watersheds, namely </w:t>
      </w:r>
      <w:r>
        <w:rPr>
          <w:b/>
          <w:color w:val="auto"/>
          <w:sz w:val="21"/>
          <w:szCs w:val="21"/>
          <w:lang w:val="en-US"/>
        </w:rPr>
        <w:t>Stung Staung</w:t>
      </w:r>
      <w:r w:rsidRPr="006B2041">
        <w:rPr>
          <w:b/>
          <w:color w:val="auto"/>
          <w:sz w:val="21"/>
          <w:szCs w:val="21"/>
          <w:lang w:val="en-US"/>
        </w:rPr>
        <w:t xml:space="preserve">, Stung Chikreng </w:t>
      </w:r>
      <w:r w:rsidRPr="006B2041">
        <w:rPr>
          <w:color w:val="auto"/>
          <w:sz w:val="21"/>
          <w:szCs w:val="21"/>
          <w:lang w:val="en-US"/>
        </w:rPr>
        <w:t>and</w:t>
      </w:r>
      <w:r w:rsidRPr="006B2041">
        <w:rPr>
          <w:b/>
          <w:color w:val="auto"/>
          <w:sz w:val="21"/>
          <w:szCs w:val="21"/>
          <w:lang w:val="en-US"/>
        </w:rPr>
        <w:t xml:space="preserve"> Stung Siem Reap</w:t>
      </w:r>
      <w:r w:rsidRPr="006B2041">
        <w:rPr>
          <w:color w:val="auto"/>
          <w:sz w:val="21"/>
          <w:szCs w:val="21"/>
          <w:lang w:val="en-US"/>
        </w:rPr>
        <w:t xml:space="preserve">, as well as part of the watershed </w:t>
      </w:r>
      <w:r w:rsidRPr="006B2041">
        <w:rPr>
          <w:b/>
          <w:color w:val="auto"/>
          <w:sz w:val="21"/>
          <w:szCs w:val="21"/>
          <w:lang w:val="en-US"/>
        </w:rPr>
        <w:t>Stung Sen</w:t>
      </w:r>
      <w:r w:rsidRPr="006B2041">
        <w:rPr>
          <w:color w:val="auto"/>
          <w:sz w:val="21"/>
          <w:szCs w:val="21"/>
          <w:lang w:val="en-US"/>
        </w:rPr>
        <w:t xml:space="preserve">. All four rivers (stung) flow into the Tonle Sap Lake. The </w:t>
      </w:r>
      <w:r>
        <w:rPr>
          <w:color w:val="auto"/>
          <w:sz w:val="21"/>
          <w:szCs w:val="21"/>
          <w:lang w:val="en-US"/>
        </w:rPr>
        <w:t>Stung Staung</w:t>
      </w:r>
      <w:r w:rsidRPr="006B2041">
        <w:rPr>
          <w:color w:val="auto"/>
          <w:sz w:val="21"/>
          <w:szCs w:val="21"/>
          <w:lang w:val="en-US"/>
        </w:rPr>
        <w:t xml:space="preserve"> has a watershed area of 201,200 ha, the Stung Chickreng 187,100 ha, the Stung Siem Reap 84,200 ha and the Stung Sen a watershed area of 1,365,300 ha. The watershed area in the Stung Sen that the project will focus on will be of approximately 580,000 ha. The targeted area of the project will therefore be </w:t>
      </w:r>
      <w:r w:rsidRPr="006B2041">
        <w:rPr>
          <w:b/>
          <w:bCs/>
          <w:color w:val="auto"/>
          <w:sz w:val="21"/>
          <w:szCs w:val="21"/>
          <w:lang w:val="en-US"/>
        </w:rPr>
        <w:t>1,052,500 ha</w:t>
      </w:r>
      <w:r w:rsidRPr="006B2041">
        <w:rPr>
          <w:color w:val="auto"/>
          <w:sz w:val="21"/>
          <w:szCs w:val="21"/>
          <w:lang w:val="en-US"/>
        </w:rPr>
        <w:t xml:space="preserve">. Amongst the proposed watersheds, Stung Siem Reap and Stung Sen are identified by the draft </w:t>
      </w:r>
      <w:r w:rsidRPr="006B2041">
        <w:rPr>
          <w:color w:val="auto"/>
          <w:sz w:val="21"/>
          <w:szCs w:val="21"/>
          <w:lang w:val="en-GB"/>
        </w:rPr>
        <w:t>National Action Programme to Combat Land Degradation</w:t>
      </w:r>
      <w:r w:rsidRPr="006B2041">
        <w:rPr>
          <w:color w:val="auto"/>
          <w:sz w:val="21"/>
          <w:szCs w:val="21"/>
          <w:lang w:val="en-US"/>
        </w:rPr>
        <w:t xml:space="preserve"> as being the most critically threatened and requiring urgent protection. In addition to their ecological values, the proposed catchment areas are believed to have a significant role in supporting foundations of the ancient monuments of Angkor Archaeological Park. Some of the important ancient hydraulic systems including Kulen, Beng Melea, Kor Ker, and Preah Khan are located in the project target watersheds</w:t>
      </w:r>
      <w:r w:rsidRPr="008B5FF0">
        <w:rPr>
          <w:color w:val="auto"/>
          <w:sz w:val="21"/>
          <w:szCs w:val="21"/>
          <w:lang w:val="en-US"/>
        </w:rPr>
        <w:t xml:space="preserve">. </w:t>
      </w:r>
      <w:r w:rsidR="00F10167" w:rsidRPr="008B5FF0">
        <w:rPr>
          <w:color w:val="auto"/>
          <w:sz w:val="21"/>
          <w:szCs w:val="21"/>
          <w:lang w:val="en-US"/>
        </w:rPr>
        <w:t>The targeted watershed provides habitat for a number of globally or near threatened bird species such as the Sarus crane (</w:t>
      </w:r>
      <w:r w:rsidR="00F10167" w:rsidRPr="008B5FF0">
        <w:rPr>
          <w:i/>
          <w:color w:val="auto"/>
          <w:sz w:val="21"/>
          <w:szCs w:val="21"/>
          <w:lang w:val="en-US"/>
        </w:rPr>
        <w:t>Grus antigone</w:t>
      </w:r>
      <w:r w:rsidR="00F10167" w:rsidRPr="008B5FF0">
        <w:rPr>
          <w:color w:val="auto"/>
          <w:sz w:val="21"/>
          <w:szCs w:val="21"/>
          <w:lang w:val="en-US"/>
        </w:rPr>
        <w:t>), lesser adjutant (</w:t>
      </w:r>
      <w:r w:rsidR="00F10167" w:rsidRPr="008B5FF0">
        <w:rPr>
          <w:i/>
          <w:color w:val="auto"/>
          <w:sz w:val="21"/>
          <w:szCs w:val="21"/>
          <w:lang w:val="en-US"/>
        </w:rPr>
        <w:t>Leptoptilos javanicus</w:t>
      </w:r>
      <w:r w:rsidR="00F10167" w:rsidRPr="008B5FF0">
        <w:rPr>
          <w:color w:val="auto"/>
          <w:sz w:val="21"/>
          <w:szCs w:val="21"/>
          <w:lang w:val="en-US"/>
        </w:rPr>
        <w:t>), giant ibis (</w:t>
      </w:r>
      <w:r w:rsidR="00F10167" w:rsidRPr="008B5FF0">
        <w:rPr>
          <w:i/>
          <w:color w:val="auto"/>
          <w:sz w:val="21"/>
          <w:szCs w:val="21"/>
          <w:lang w:val="en-US"/>
        </w:rPr>
        <w:t>Thaumatibis gigantean</w:t>
      </w:r>
      <w:r w:rsidR="00F10167" w:rsidRPr="008B5FF0">
        <w:rPr>
          <w:color w:val="auto"/>
          <w:sz w:val="21"/>
          <w:szCs w:val="21"/>
          <w:lang w:val="en-US"/>
        </w:rPr>
        <w:t>), white-shouldered ibis (</w:t>
      </w:r>
      <w:r w:rsidR="00F10167" w:rsidRPr="008B5FF0">
        <w:rPr>
          <w:i/>
          <w:color w:val="auto"/>
          <w:sz w:val="21"/>
          <w:szCs w:val="21"/>
          <w:lang w:val="en-US"/>
        </w:rPr>
        <w:t>Pseudibis davisoni</w:t>
      </w:r>
      <w:r w:rsidR="00F10167" w:rsidRPr="008B5FF0">
        <w:rPr>
          <w:color w:val="auto"/>
          <w:sz w:val="21"/>
          <w:szCs w:val="21"/>
          <w:lang w:val="en-US"/>
        </w:rPr>
        <w:t>), greater adjutant (</w:t>
      </w:r>
      <w:r w:rsidR="00F10167" w:rsidRPr="008B5FF0">
        <w:rPr>
          <w:i/>
          <w:color w:val="auto"/>
          <w:sz w:val="21"/>
          <w:szCs w:val="21"/>
          <w:lang w:val="en-US"/>
        </w:rPr>
        <w:t>Leptoptilos dubius</w:t>
      </w:r>
      <w:r w:rsidR="00F10167" w:rsidRPr="008B5FF0">
        <w:rPr>
          <w:color w:val="auto"/>
          <w:sz w:val="21"/>
          <w:szCs w:val="21"/>
          <w:lang w:val="en-US"/>
        </w:rPr>
        <w:t>), black-necked stork (</w:t>
      </w:r>
      <w:r w:rsidR="00F10167" w:rsidRPr="008B5FF0">
        <w:rPr>
          <w:i/>
          <w:color w:val="auto"/>
          <w:sz w:val="21"/>
          <w:szCs w:val="21"/>
          <w:lang w:val="en-US"/>
        </w:rPr>
        <w:t>Ephippiorhynchus asiaticus</w:t>
      </w:r>
      <w:r w:rsidR="00F10167" w:rsidRPr="008B5FF0">
        <w:rPr>
          <w:color w:val="auto"/>
          <w:sz w:val="21"/>
          <w:szCs w:val="21"/>
          <w:lang w:val="en-US"/>
        </w:rPr>
        <w:t>) and gre-headed fish eagle (</w:t>
      </w:r>
      <w:r w:rsidR="00F10167" w:rsidRPr="008B5FF0">
        <w:rPr>
          <w:i/>
          <w:color w:val="auto"/>
          <w:sz w:val="21"/>
          <w:szCs w:val="21"/>
          <w:lang w:val="en-US"/>
        </w:rPr>
        <w:t>Ichthyophaga ichthyaetus</w:t>
      </w:r>
      <w:r w:rsidR="00F10167" w:rsidRPr="008B5FF0">
        <w:rPr>
          <w:color w:val="auto"/>
          <w:sz w:val="21"/>
          <w:szCs w:val="21"/>
          <w:lang w:val="en-US"/>
        </w:rPr>
        <w:t xml:space="preserve">). </w:t>
      </w:r>
      <w:r w:rsidRPr="008B5FF0">
        <w:rPr>
          <w:color w:val="auto"/>
          <w:sz w:val="21"/>
          <w:szCs w:val="21"/>
          <w:lang w:val="en-US"/>
        </w:rPr>
        <w:t xml:space="preserve">The target area falls within three provinces namely </w:t>
      </w:r>
      <w:r w:rsidRPr="008B5FF0">
        <w:rPr>
          <w:b/>
          <w:color w:val="auto"/>
          <w:sz w:val="21"/>
          <w:szCs w:val="21"/>
          <w:lang w:val="en-US"/>
        </w:rPr>
        <w:t>Kampong Thom, Preah Vihear and Siem Reap</w:t>
      </w:r>
      <w:r w:rsidRPr="008B5FF0">
        <w:rPr>
          <w:color w:val="auto"/>
          <w:sz w:val="21"/>
          <w:szCs w:val="21"/>
          <w:lang w:val="en-US"/>
        </w:rPr>
        <w:t>.</w:t>
      </w:r>
    </w:p>
    <w:p w:rsidR="00DF7995" w:rsidRPr="008B5FF0" w:rsidRDefault="00DF7995" w:rsidP="00AA2458">
      <w:pPr>
        <w:pStyle w:val="GEFFieldtoFillout"/>
        <w:spacing w:after="60"/>
        <w:jc w:val="both"/>
      </w:pPr>
    </w:p>
    <w:p w:rsidR="00213E46" w:rsidRPr="008B6F71" w:rsidRDefault="00DF7995" w:rsidP="00845FB6">
      <w:pPr>
        <w:pStyle w:val="GEFFieldtoFillout"/>
        <w:spacing w:after="60"/>
        <w:jc w:val="both"/>
        <w:rPr>
          <w:color w:val="auto"/>
          <w:sz w:val="21"/>
          <w:szCs w:val="21"/>
          <w:lang w:val="en-US"/>
        </w:rPr>
      </w:pPr>
      <w:r w:rsidRPr="008B5FF0">
        <w:rPr>
          <w:sz w:val="21"/>
          <w:szCs w:val="21"/>
          <w:lang w:val="en-US"/>
        </w:rPr>
        <w:t>T</w:t>
      </w:r>
      <w:r w:rsidR="00AA2458" w:rsidRPr="008B5FF0">
        <w:rPr>
          <w:sz w:val="21"/>
          <w:szCs w:val="21"/>
        </w:rPr>
        <w:t xml:space="preserve">he </w:t>
      </w:r>
      <w:r w:rsidRPr="008B5FF0">
        <w:rPr>
          <w:sz w:val="21"/>
          <w:szCs w:val="21"/>
          <w:lang w:val="en-US"/>
        </w:rPr>
        <w:t xml:space="preserve">project sites </w:t>
      </w:r>
      <w:r w:rsidR="006439A1" w:rsidRPr="008B5FF0">
        <w:rPr>
          <w:sz w:val="21"/>
          <w:szCs w:val="21"/>
          <w:lang w:val="en-US"/>
        </w:rPr>
        <w:t xml:space="preserve">have been </w:t>
      </w:r>
      <w:r w:rsidR="0033154D" w:rsidRPr="008B5FF0">
        <w:rPr>
          <w:sz w:val="21"/>
          <w:szCs w:val="21"/>
          <w:lang w:val="en-US"/>
        </w:rPr>
        <w:t xml:space="preserve">selected </w:t>
      </w:r>
      <w:r w:rsidR="000E5D14" w:rsidRPr="008B5FF0">
        <w:rPr>
          <w:sz w:val="21"/>
          <w:szCs w:val="21"/>
          <w:lang w:val="en-US"/>
        </w:rPr>
        <w:t>applying the Key Biodiversity A</w:t>
      </w:r>
      <w:r w:rsidR="006439A1" w:rsidRPr="008B5FF0">
        <w:rPr>
          <w:sz w:val="21"/>
          <w:szCs w:val="21"/>
          <w:lang w:val="en-US"/>
        </w:rPr>
        <w:t>rea (</w:t>
      </w:r>
      <w:r w:rsidR="00AA2458" w:rsidRPr="008B5FF0">
        <w:rPr>
          <w:sz w:val="21"/>
          <w:szCs w:val="21"/>
          <w:lang w:val="en-GB"/>
        </w:rPr>
        <w:t>KBA</w:t>
      </w:r>
      <w:r w:rsidR="00AA2458" w:rsidRPr="008B5FF0">
        <w:rPr>
          <w:rStyle w:val="FootnoteReference"/>
          <w:sz w:val="21"/>
          <w:szCs w:val="21"/>
          <w:lang w:val="en-GB"/>
        </w:rPr>
        <w:footnoteReference w:id="27"/>
      </w:r>
      <w:r w:rsidR="006439A1" w:rsidRPr="008B5FF0">
        <w:rPr>
          <w:sz w:val="21"/>
          <w:szCs w:val="21"/>
          <w:lang w:val="en-GB"/>
        </w:rPr>
        <w:t>)</w:t>
      </w:r>
      <w:r w:rsidR="00AA2458" w:rsidRPr="008B5FF0">
        <w:rPr>
          <w:sz w:val="21"/>
          <w:szCs w:val="21"/>
          <w:lang w:val="en-GB"/>
        </w:rPr>
        <w:t xml:space="preserve"> approach </w:t>
      </w:r>
      <w:r w:rsidR="00AA2458" w:rsidRPr="008B5FF0">
        <w:rPr>
          <w:sz w:val="21"/>
          <w:szCs w:val="21"/>
        </w:rPr>
        <w:t xml:space="preserve">to identifying globally important areas for biodiversity conservation. The criteria for identifying KBAs include: (i) presence of threatened species and or encompassing threatened ecosystems; (ii) holding geographically restricted biodiversity; (iii) contributing to ecological integrity; (iv) contributing to biological processes including ecological refugia; (v) and as deemed providing for biodiversity through </w:t>
      </w:r>
      <w:r w:rsidR="000E5D14" w:rsidRPr="008B5FF0">
        <w:rPr>
          <w:sz w:val="21"/>
          <w:szCs w:val="21"/>
        </w:rPr>
        <w:t>quantitative analysis. All the</w:t>
      </w:r>
      <w:r w:rsidR="00AA2458" w:rsidRPr="008B5FF0">
        <w:rPr>
          <w:sz w:val="21"/>
          <w:szCs w:val="21"/>
        </w:rPr>
        <w:t xml:space="preserve"> sites are home to at least one IUCN Red listed species (at thresholds of CR, EN or VU) and as such satisfy the condition to be defined as Key </w:t>
      </w:r>
      <w:r w:rsidR="00AA2458" w:rsidRPr="008B5FF0">
        <w:rPr>
          <w:color w:val="auto"/>
          <w:sz w:val="21"/>
          <w:szCs w:val="21"/>
          <w:lang w:val="en-US"/>
        </w:rPr>
        <w:t>Biodiversity Areas (KBA)</w:t>
      </w:r>
      <w:r w:rsidR="007C2050" w:rsidRPr="008B5FF0">
        <w:rPr>
          <w:color w:val="auto"/>
          <w:sz w:val="21"/>
          <w:szCs w:val="21"/>
          <w:lang w:val="en-US"/>
        </w:rPr>
        <w:t xml:space="preserve"> </w:t>
      </w:r>
      <w:r w:rsidR="000C053F" w:rsidRPr="008B5FF0">
        <w:rPr>
          <w:color w:val="auto"/>
          <w:sz w:val="21"/>
          <w:szCs w:val="21"/>
          <w:lang w:val="en-US"/>
        </w:rPr>
        <w:t>as presented in the</w:t>
      </w:r>
      <w:r w:rsidR="007C2050" w:rsidRPr="008B5FF0">
        <w:rPr>
          <w:color w:val="auto"/>
          <w:sz w:val="21"/>
          <w:szCs w:val="21"/>
          <w:lang w:val="en-US"/>
        </w:rPr>
        <w:t xml:space="preserve"> table below</w:t>
      </w:r>
      <w:r w:rsidR="00AA2458" w:rsidRPr="008B5FF0">
        <w:rPr>
          <w:color w:val="auto"/>
          <w:sz w:val="21"/>
          <w:szCs w:val="21"/>
          <w:lang w:val="en-US"/>
        </w:rPr>
        <w:t>.</w:t>
      </w:r>
      <w:r w:rsidR="007C2050" w:rsidRPr="008B5FF0">
        <w:rPr>
          <w:color w:val="auto"/>
          <w:sz w:val="21"/>
          <w:szCs w:val="21"/>
          <w:lang w:val="en-US"/>
        </w:rPr>
        <w:t xml:space="preserve"> The project</w:t>
      </w:r>
      <w:r w:rsidR="001432BC" w:rsidRPr="008B5FF0">
        <w:rPr>
          <w:color w:val="auto"/>
          <w:sz w:val="21"/>
          <w:szCs w:val="21"/>
          <w:lang w:val="en-US"/>
        </w:rPr>
        <w:t xml:space="preserve">’s intervention </w:t>
      </w:r>
      <w:r w:rsidR="004E133C" w:rsidRPr="008B5FF0">
        <w:rPr>
          <w:color w:val="auto"/>
          <w:sz w:val="21"/>
          <w:szCs w:val="21"/>
          <w:lang w:val="en-US"/>
        </w:rPr>
        <w:t xml:space="preserve">in these KBAs </w:t>
      </w:r>
      <w:r w:rsidR="001432BC" w:rsidRPr="008B5FF0">
        <w:rPr>
          <w:color w:val="auto"/>
          <w:sz w:val="21"/>
          <w:szCs w:val="21"/>
          <w:lang w:val="en-US"/>
        </w:rPr>
        <w:t xml:space="preserve">include: </w:t>
      </w:r>
      <w:r w:rsidR="007C2050" w:rsidRPr="008B5FF0">
        <w:rPr>
          <w:color w:val="auto"/>
          <w:sz w:val="21"/>
          <w:szCs w:val="21"/>
          <w:lang w:val="en-US"/>
        </w:rPr>
        <w:t>development</w:t>
      </w:r>
      <w:r w:rsidR="000C053F" w:rsidRPr="008B5FF0">
        <w:rPr>
          <w:color w:val="auto"/>
          <w:sz w:val="21"/>
          <w:szCs w:val="21"/>
          <w:lang w:val="en-US"/>
        </w:rPr>
        <w:t xml:space="preserve"> and implementation</w:t>
      </w:r>
      <w:r w:rsidR="007C2050" w:rsidRPr="008B5FF0">
        <w:rPr>
          <w:color w:val="auto"/>
          <w:sz w:val="21"/>
          <w:szCs w:val="21"/>
          <w:lang w:val="en-US"/>
        </w:rPr>
        <w:t xml:space="preserve"> of the </w:t>
      </w:r>
      <w:r w:rsidR="004E133C" w:rsidRPr="008B5FF0">
        <w:rPr>
          <w:color w:val="auto"/>
          <w:sz w:val="21"/>
          <w:szCs w:val="21"/>
          <w:lang w:val="en-US"/>
        </w:rPr>
        <w:t xml:space="preserve">protected area </w:t>
      </w:r>
      <w:r w:rsidR="007C2050" w:rsidRPr="008B5FF0">
        <w:rPr>
          <w:color w:val="auto"/>
          <w:sz w:val="21"/>
          <w:szCs w:val="21"/>
          <w:lang w:val="en-US"/>
        </w:rPr>
        <w:t>management plans to</w:t>
      </w:r>
      <w:r w:rsidR="004E133C" w:rsidRPr="008B5FF0">
        <w:rPr>
          <w:color w:val="auto"/>
          <w:sz w:val="21"/>
          <w:szCs w:val="21"/>
          <w:lang w:val="en-US"/>
        </w:rPr>
        <w:t xml:space="preserve"> </w:t>
      </w:r>
      <w:r w:rsidR="007C2050" w:rsidRPr="008B5FF0">
        <w:rPr>
          <w:color w:val="auto"/>
          <w:sz w:val="21"/>
          <w:szCs w:val="21"/>
          <w:lang w:val="en-US"/>
        </w:rPr>
        <w:t>ensure protection of habitat</w:t>
      </w:r>
      <w:r w:rsidR="007346B4" w:rsidRPr="008B5FF0">
        <w:rPr>
          <w:color w:val="auto"/>
          <w:sz w:val="21"/>
          <w:szCs w:val="21"/>
          <w:lang w:val="en-US"/>
        </w:rPr>
        <w:t>s</w:t>
      </w:r>
      <w:r w:rsidR="007C2050" w:rsidRPr="008B5FF0">
        <w:rPr>
          <w:color w:val="auto"/>
          <w:sz w:val="21"/>
          <w:szCs w:val="21"/>
          <w:lang w:val="en-US"/>
        </w:rPr>
        <w:t xml:space="preserve"> for </w:t>
      </w:r>
      <w:r w:rsidR="007346B4" w:rsidRPr="008B5FF0">
        <w:rPr>
          <w:color w:val="auto"/>
          <w:sz w:val="21"/>
          <w:szCs w:val="21"/>
          <w:lang w:val="en-US"/>
        </w:rPr>
        <w:t xml:space="preserve">species at risk and </w:t>
      </w:r>
      <w:r w:rsidR="001432BC" w:rsidRPr="008B5FF0">
        <w:rPr>
          <w:color w:val="auto"/>
          <w:sz w:val="21"/>
          <w:szCs w:val="21"/>
          <w:lang w:val="en-US"/>
        </w:rPr>
        <w:t xml:space="preserve">to </w:t>
      </w:r>
      <w:r w:rsidR="007346B4" w:rsidRPr="008B5FF0">
        <w:rPr>
          <w:color w:val="auto"/>
          <w:sz w:val="21"/>
          <w:szCs w:val="21"/>
          <w:lang w:val="en-US"/>
        </w:rPr>
        <w:t>serve as a gene pool for biodiversity conservation</w:t>
      </w:r>
      <w:r w:rsidR="001432BC" w:rsidRPr="008B5FF0">
        <w:rPr>
          <w:color w:val="auto"/>
          <w:sz w:val="21"/>
          <w:szCs w:val="21"/>
          <w:lang w:val="en-US"/>
        </w:rPr>
        <w:t xml:space="preserve">; </w:t>
      </w:r>
      <w:r w:rsidR="00092F32" w:rsidRPr="008B5FF0">
        <w:rPr>
          <w:color w:val="auto"/>
          <w:sz w:val="21"/>
          <w:szCs w:val="21"/>
        </w:rPr>
        <w:t xml:space="preserve">identify best practices and test innovative </w:t>
      </w:r>
      <w:r w:rsidR="00092F32" w:rsidRPr="008B5FF0">
        <w:rPr>
          <w:rFonts w:eastAsia="Calibri"/>
          <w:color w:val="auto"/>
          <w:sz w:val="21"/>
          <w:szCs w:val="21"/>
          <w:lang w:val="en-NZ"/>
        </w:rPr>
        <w:t xml:space="preserve">financing mechanisms in the protected areas to ensure long term sustainability of Pas; </w:t>
      </w:r>
      <w:r w:rsidR="008B6F71" w:rsidRPr="008B5FF0">
        <w:rPr>
          <w:color w:val="auto"/>
          <w:sz w:val="21"/>
          <w:szCs w:val="21"/>
          <w:lang w:val="en-NZ"/>
        </w:rPr>
        <w:t xml:space="preserve">in partnership with the community, identify co-management arrangement of PAs by establishing community protected areas and community forestry including identifying opportunities for sustainable income generation in the PAs; and </w:t>
      </w:r>
      <w:r w:rsidR="008B6F71" w:rsidRPr="008B5FF0">
        <w:rPr>
          <w:rFonts w:eastAsia="Calibri"/>
          <w:color w:val="auto"/>
          <w:sz w:val="21"/>
          <w:szCs w:val="21"/>
          <w:lang w:val="en-US"/>
        </w:rPr>
        <w:t xml:space="preserve">establish </w:t>
      </w:r>
      <w:r w:rsidR="008B6F71" w:rsidRPr="008B5FF0">
        <w:rPr>
          <w:rFonts w:eastAsia="Calibri"/>
          <w:color w:val="auto"/>
          <w:sz w:val="21"/>
          <w:szCs w:val="21"/>
          <w:lang w:val="en-NZ"/>
        </w:rPr>
        <w:t>monitoring system at local and sub-national levels for ecosystems, biodiversity and forest to identify trends and ensure that any changes in biodiversity-important areas remain within acceptable limits.</w:t>
      </w:r>
    </w:p>
    <w:p w:rsidR="00213E46" w:rsidRPr="007C603E" w:rsidRDefault="00213E46" w:rsidP="00AA2458">
      <w:pPr>
        <w:pStyle w:val="GEFFieldtoFillout"/>
        <w:spacing w:after="60"/>
        <w:jc w:val="both"/>
        <w:rPr>
          <w:color w:val="auto"/>
          <w:sz w:val="21"/>
          <w:szCs w:val="21"/>
          <w:lang w:val="en-US"/>
        </w:rPr>
      </w:pPr>
    </w:p>
    <w:p w:rsidR="00AA2458" w:rsidRDefault="00213E46" w:rsidP="00AF60CB">
      <w:pPr>
        <w:pStyle w:val="GEFFieldtoFillout"/>
        <w:spacing w:after="60"/>
        <w:jc w:val="both"/>
        <w:rPr>
          <w:color w:val="auto"/>
          <w:lang w:val="en-US"/>
        </w:rPr>
      </w:pPr>
      <w:r>
        <w:rPr>
          <w:noProof/>
          <w:color w:val="auto"/>
          <w:lang w:val="en-US"/>
        </w:rPr>
        <w:lastRenderedPageBreak/>
        <w:drawing>
          <wp:inline distT="0" distB="0" distL="0" distR="0" wp14:anchorId="6CA2B495">
            <wp:extent cx="6305661" cy="466682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7703" cy="4668334"/>
                    </a:xfrm>
                    <a:prstGeom prst="rect">
                      <a:avLst/>
                    </a:prstGeom>
                    <a:noFill/>
                  </pic:spPr>
                </pic:pic>
              </a:graphicData>
            </a:graphic>
          </wp:inline>
        </w:drawing>
      </w:r>
    </w:p>
    <w:p w:rsidR="00AA2458" w:rsidRDefault="00AA2458" w:rsidP="00AF60CB">
      <w:pPr>
        <w:pStyle w:val="GEFFieldtoFillout"/>
        <w:spacing w:after="60"/>
        <w:jc w:val="both"/>
        <w:rPr>
          <w:color w:val="auto"/>
          <w:lang w:val="en-US"/>
        </w:rPr>
      </w:pPr>
    </w:p>
    <w:p w:rsidR="00B0373C" w:rsidRPr="008B5FF0" w:rsidRDefault="00B0373C" w:rsidP="00AF60CB">
      <w:pPr>
        <w:pStyle w:val="GEFFieldtoFillout"/>
        <w:spacing w:after="60"/>
        <w:jc w:val="both"/>
        <w:rPr>
          <w:b/>
          <w:bCs/>
          <w:i/>
          <w:iCs/>
          <w:color w:val="auto"/>
          <w:sz w:val="20"/>
          <w:szCs w:val="20"/>
          <w:lang w:val="en-US"/>
        </w:rPr>
      </w:pPr>
      <w:r w:rsidRPr="008B5FF0">
        <w:rPr>
          <w:b/>
          <w:bCs/>
          <w:i/>
          <w:iCs/>
          <w:color w:val="auto"/>
          <w:sz w:val="20"/>
          <w:szCs w:val="20"/>
          <w:lang w:val="en-US"/>
        </w:rPr>
        <w:t>Summary of biodiversity information of the targeted Protected Areas</w:t>
      </w:r>
    </w:p>
    <w:tbl>
      <w:tblPr>
        <w:tblStyle w:val="TableGrid"/>
        <w:tblW w:w="9895" w:type="dxa"/>
        <w:tblInd w:w="-720" w:type="dxa"/>
        <w:tblLook w:val="04A0" w:firstRow="1" w:lastRow="0" w:firstColumn="1" w:lastColumn="0" w:noHBand="0" w:noVBand="1"/>
      </w:tblPr>
      <w:tblGrid>
        <w:gridCol w:w="2180"/>
        <w:gridCol w:w="2495"/>
        <w:gridCol w:w="2430"/>
        <w:gridCol w:w="2790"/>
      </w:tblGrid>
      <w:tr w:rsidR="000A4D7A" w:rsidRPr="008B5FF0" w:rsidTr="0033154D">
        <w:tc>
          <w:tcPr>
            <w:tcW w:w="2180" w:type="dxa"/>
          </w:tcPr>
          <w:p w:rsidR="000A4D7A" w:rsidRPr="008B5FF0" w:rsidRDefault="000A4D7A" w:rsidP="00AF60CB">
            <w:pPr>
              <w:pStyle w:val="GEFFieldtoFillout"/>
              <w:spacing w:after="60"/>
              <w:ind w:left="0"/>
              <w:jc w:val="both"/>
              <w:rPr>
                <w:b/>
                <w:color w:val="auto"/>
                <w:sz w:val="20"/>
                <w:szCs w:val="20"/>
                <w:lang w:val="en-US"/>
              </w:rPr>
            </w:pPr>
            <w:r w:rsidRPr="008B5FF0">
              <w:rPr>
                <w:b/>
                <w:color w:val="auto"/>
                <w:sz w:val="20"/>
                <w:szCs w:val="20"/>
                <w:lang w:val="en-US"/>
              </w:rPr>
              <w:t>Criteria</w:t>
            </w:r>
          </w:p>
        </w:tc>
        <w:tc>
          <w:tcPr>
            <w:tcW w:w="2495" w:type="dxa"/>
          </w:tcPr>
          <w:p w:rsidR="000A4D7A" w:rsidRPr="008B5FF0" w:rsidRDefault="000A4D7A" w:rsidP="000A4D7A">
            <w:pPr>
              <w:pStyle w:val="GEFFieldtoFillout"/>
              <w:spacing w:after="60"/>
              <w:ind w:left="0"/>
              <w:rPr>
                <w:b/>
                <w:color w:val="auto"/>
                <w:sz w:val="20"/>
                <w:szCs w:val="20"/>
                <w:lang w:val="en-US"/>
              </w:rPr>
            </w:pPr>
            <w:r w:rsidRPr="008B5FF0">
              <w:rPr>
                <w:b/>
                <w:iCs/>
                <w:color w:val="auto"/>
                <w:sz w:val="20"/>
                <w:szCs w:val="20"/>
                <w:lang w:val="en-US"/>
              </w:rPr>
              <w:t>Kulen Promtep Wildlife Sanctuary (KPWS)</w:t>
            </w:r>
          </w:p>
        </w:tc>
        <w:tc>
          <w:tcPr>
            <w:tcW w:w="2430" w:type="dxa"/>
          </w:tcPr>
          <w:p w:rsidR="000A4D7A" w:rsidRPr="008B5FF0" w:rsidRDefault="000A4D7A" w:rsidP="00B56689">
            <w:pPr>
              <w:pStyle w:val="GEFFieldtoFillout"/>
              <w:spacing w:after="60"/>
              <w:ind w:left="0"/>
              <w:rPr>
                <w:b/>
                <w:color w:val="auto"/>
                <w:sz w:val="20"/>
                <w:szCs w:val="20"/>
                <w:lang w:val="en-US"/>
              </w:rPr>
            </w:pPr>
            <w:r w:rsidRPr="008B5FF0">
              <w:rPr>
                <w:b/>
                <w:iCs/>
                <w:color w:val="auto"/>
                <w:sz w:val="20"/>
                <w:szCs w:val="20"/>
                <w:lang w:val="en-US"/>
              </w:rPr>
              <w:t>Phnom Kulen National Park (PKNP)</w:t>
            </w:r>
          </w:p>
        </w:tc>
        <w:tc>
          <w:tcPr>
            <w:tcW w:w="2790" w:type="dxa"/>
          </w:tcPr>
          <w:p w:rsidR="000A4D7A" w:rsidRPr="008B5FF0" w:rsidRDefault="00B56689" w:rsidP="00B56689">
            <w:pPr>
              <w:pStyle w:val="GEFFieldtoFillout"/>
              <w:spacing w:after="60"/>
              <w:ind w:left="0"/>
              <w:rPr>
                <w:b/>
                <w:color w:val="auto"/>
                <w:sz w:val="20"/>
                <w:szCs w:val="20"/>
                <w:lang w:val="en-US"/>
              </w:rPr>
            </w:pPr>
            <w:r w:rsidRPr="008B5FF0">
              <w:rPr>
                <w:b/>
                <w:iCs/>
                <w:color w:val="auto"/>
                <w:sz w:val="20"/>
                <w:szCs w:val="20"/>
                <w:lang w:val="en-US"/>
              </w:rPr>
              <w:t>Angkor Protected Landscape</w:t>
            </w:r>
          </w:p>
        </w:tc>
      </w:tr>
      <w:tr w:rsidR="00B56689" w:rsidRPr="008B5FF0" w:rsidTr="0033154D">
        <w:tc>
          <w:tcPr>
            <w:tcW w:w="2180" w:type="dxa"/>
          </w:tcPr>
          <w:p w:rsidR="00B56689" w:rsidRPr="008B5FF0" w:rsidRDefault="00634BA9" w:rsidP="00634BA9">
            <w:pPr>
              <w:pStyle w:val="GEFFieldtoFillout"/>
              <w:spacing w:after="60"/>
              <w:ind w:left="0"/>
              <w:rPr>
                <w:color w:val="auto"/>
                <w:sz w:val="20"/>
                <w:szCs w:val="20"/>
                <w:lang w:val="en-US"/>
              </w:rPr>
            </w:pPr>
            <w:r w:rsidRPr="008B5FF0">
              <w:rPr>
                <w:sz w:val="20"/>
                <w:szCs w:val="20"/>
              </w:rPr>
              <w:t>Regular occurrence of a globally threatened species at site (IUCN Red List CR; EN VU)</w:t>
            </w:r>
          </w:p>
        </w:tc>
        <w:tc>
          <w:tcPr>
            <w:tcW w:w="2495" w:type="dxa"/>
          </w:tcPr>
          <w:p w:rsidR="00B56689" w:rsidRPr="008B5FF0" w:rsidRDefault="00500104" w:rsidP="00500104">
            <w:pPr>
              <w:pStyle w:val="GEFFieldtoFillout"/>
              <w:spacing w:after="60"/>
              <w:ind w:left="0"/>
              <w:rPr>
                <w:color w:val="222222"/>
                <w:sz w:val="20"/>
                <w:szCs w:val="20"/>
                <w:shd w:val="clear" w:color="auto" w:fill="FFFFFF"/>
                <w:lang w:val="en-US"/>
              </w:rPr>
            </w:pPr>
            <w:r w:rsidRPr="008B5FF0">
              <w:rPr>
                <w:sz w:val="20"/>
                <w:szCs w:val="20"/>
              </w:rPr>
              <w:t>Critically endangered</w:t>
            </w:r>
            <w:r w:rsidRPr="008B5FF0">
              <w:rPr>
                <w:sz w:val="20"/>
                <w:szCs w:val="20"/>
                <w:lang w:val="en-US"/>
              </w:rPr>
              <w:t xml:space="preserve"> </w:t>
            </w:r>
            <w:hyperlink r:id="rId25" w:tooltip="Kouprey" w:history="1">
              <w:r w:rsidRPr="008B5FF0">
                <w:rPr>
                  <w:sz w:val="20"/>
                  <w:szCs w:val="20"/>
                </w:rPr>
                <w:t>Kouprey</w:t>
              </w:r>
            </w:hyperlink>
            <w:r w:rsidRPr="008B5FF0">
              <w:rPr>
                <w:sz w:val="20"/>
                <w:szCs w:val="20"/>
                <w:lang w:val="en-US"/>
              </w:rPr>
              <w:t xml:space="preserve"> (</w:t>
            </w:r>
            <w:r w:rsidRPr="008B5FF0">
              <w:rPr>
                <w:i/>
                <w:color w:val="222222"/>
                <w:sz w:val="20"/>
                <w:szCs w:val="20"/>
                <w:shd w:val="clear" w:color="auto" w:fill="FFFFFF"/>
              </w:rPr>
              <w:t>Bos sauveli</w:t>
            </w:r>
            <w:r w:rsidRPr="008B5FF0">
              <w:rPr>
                <w:color w:val="222222"/>
                <w:sz w:val="20"/>
                <w:szCs w:val="20"/>
                <w:shd w:val="clear" w:color="auto" w:fill="FFFFFF"/>
                <w:lang w:val="en-US"/>
              </w:rPr>
              <w:t>)</w:t>
            </w:r>
            <w:r w:rsidR="004867AC" w:rsidRPr="008B5FF0">
              <w:rPr>
                <w:color w:val="222222"/>
                <w:sz w:val="20"/>
                <w:szCs w:val="20"/>
                <w:shd w:val="clear" w:color="auto" w:fill="FFFFFF"/>
                <w:lang w:val="en-US"/>
              </w:rPr>
              <w:t>;</w:t>
            </w:r>
            <w:r w:rsidRPr="008B5FF0">
              <w:rPr>
                <w:color w:val="222222"/>
                <w:sz w:val="20"/>
                <w:szCs w:val="20"/>
                <w:shd w:val="clear" w:color="auto" w:fill="FFFFFF"/>
                <w:lang w:val="en-US"/>
              </w:rPr>
              <w:t xml:space="preserve"> </w:t>
            </w:r>
          </w:p>
          <w:p w:rsidR="005F4E74" w:rsidRPr="008B5FF0" w:rsidRDefault="004867AC" w:rsidP="005F4E74">
            <w:pPr>
              <w:pStyle w:val="GEFFieldtoFillout"/>
              <w:spacing w:after="60"/>
              <w:ind w:left="0"/>
              <w:rPr>
                <w:sz w:val="20"/>
                <w:szCs w:val="20"/>
              </w:rPr>
            </w:pPr>
            <w:r w:rsidRPr="008B5FF0">
              <w:rPr>
                <w:sz w:val="20"/>
                <w:szCs w:val="20"/>
                <w:lang w:val="en-US"/>
              </w:rPr>
              <w:t>Globally e</w:t>
            </w:r>
            <w:r w:rsidR="00500104" w:rsidRPr="008B5FF0">
              <w:rPr>
                <w:sz w:val="20"/>
                <w:szCs w:val="20"/>
              </w:rPr>
              <w:t>ndanger</w:t>
            </w:r>
            <w:r w:rsidR="005F4E74" w:rsidRPr="008B5FF0">
              <w:rPr>
                <w:sz w:val="20"/>
                <w:szCs w:val="20"/>
                <w:lang w:val="en-US"/>
              </w:rPr>
              <w:t>ed</w:t>
            </w:r>
            <w:r w:rsidR="00500104" w:rsidRPr="008B5FF0">
              <w:rPr>
                <w:sz w:val="20"/>
                <w:szCs w:val="20"/>
              </w:rPr>
              <w:t xml:space="preserve"> species such </w:t>
            </w:r>
            <w:r w:rsidR="005F4E74" w:rsidRPr="008B5FF0">
              <w:rPr>
                <w:sz w:val="20"/>
                <w:szCs w:val="20"/>
                <w:lang w:val="en-US"/>
              </w:rPr>
              <w:t xml:space="preserve">as </w:t>
            </w:r>
            <w:r w:rsidR="00500104" w:rsidRPr="008B5FF0">
              <w:rPr>
                <w:sz w:val="20"/>
                <w:szCs w:val="20"/>
              </w:rPr>
              <w:t>Guar, Banteng,</w:t>
            </w:r>
            <w:r w:rsidR="00EE495F" w:rsidRPr="008B5FF0">
              <w:rPr>
                <w:sz w:val="20"/>
                <w:szCs w:val="20"/>
                <w:lang w:val="en-US"/>
              </w:rPr>
              <w:t xml:space="preserve"> and</w:t>
            </w:r>
            <w:r w:rsidR="00500104" w:rsidRPr="008B5FF0">
              <w:rPr>
                <w:sz w:val="20"/>
                <w:szCs w:val="20"/>
              </w:rPr>
              <w:t xml:space="preserve"> Eld’s Deers</w:t>
            </w:r>
            <w:r w:rsidR="00EE495F" w:rsidRPr="008B5FF0">
              <w:rPr>
                <w:sz w:val="20"/>
                <w:szCs w:val="20"/>
                <w:lang w:val="en-US"/>
              </w:rPr>
              <w:t>.</w:t>
            </w:r>
            <w:r w:rsidR="00500104" w:rsidRPr="008B5FF0">
              <w:rPr>
                <w:sz w:val="20"/>
                <w:szCs w:val="20"/>
              </w:rPr>
              <w:t xml:space="preserve"> </w:t>
            </w:r>
          </w:p>
          <w:p w:rsidR="00500104" w:rsidRPr="008B5FF0" w:rsidRDefault="004867AC" w:rsidP="005F4E74">
            <w:pPr>
              <w:pStyle w:val="GEFFieldtoFillout"/>
              <w:spacing w:after="60"/>
              <w:ind w:left="0"/>
              <w:rPr>
                <w:iCs/>
                <w:color w:val="auto"/>
                <w:sz w:val="20"/>
                <w:szCs w:val="20"/>
                <w:lang w:val="en-US"/>
              </w:rPr>
            </w:pPr>
            <w:r w:rsidRPr="008B5FF0">
              <w:rPr>
                <w:color w:val="333333"/>
                <w:sz w:val="20"/>
                <w:szCs w:val="20"/>
                <w:lang w:val="en-US"/>
              </w:rPr>
              <w:t>C</w:t>
            </w:r>
            <w:r w:rsidR="005F4E74" w:rsidRPr="008B5FF0">
              <w:rPr>
                <w:color w:val="333333"/>
                <w:sz w:val="20"/>
                <w:szCs w:val="20"/>
              </w:rPr>
              <w:t>ritically endangered White-shouldered Ibis (</w:t>
            </w:r>
            <w:r w:rsidR="005F4E74" w:rsidRPr="008B5FF0">
              <w:rPr>
                <w:i/>
                <w:iCs/>
                <w:color w:val="333333"/>
                <w:sz w:val="20"/>
                <w:szCs w:val="20"/>
              </w:rPr>
              <w:t>Pseudibis davisoni</w:t>
            </w:r>
            <w:r w:rsidR="005F4E74" w:rsidRPr="008B5FF0">
              <w:rPr>
                <w:color w:val="333333"/>
                <w:sz w:val="20"/>
                <w:szCs w:val="20"/>
              </w:rPr>
              <w:t>) and Giant Ibis (</w:t>
            </w:r>
            <w:r w:rsidR="005F4E74" w:rsidRPr="008B5FF0">
              <w:rPr>
                <w:i/>
                <w:iCs/>
                <w:color w:val="333333"/>
                <w:sz w:val="20"/>
                <w:szCs w:val="20"/>
              </w:rPr>
              <w:t>Pseudibis gigantea</w:t>
            </w:r>
            <w:r w:rsidR="005F4E74" w:rsidRPr="008B5FF0">
              <w:rPr>
                <w:color w:val="333333"/>
                <w:sz w:val="20"/>
                <w:szCs w:val="20"/>
              </w:rPr>
              <w:t>)</w:t>
            </w:r>
            <w:r w:rsidR="005F4E74" w:rsidRPr="008B5FF0">
              <w:rPr>
                <w:color w:val="333333"/>
                <w:sz w:val="20"/>
                <w:szCs w:val="20"/>
                <w:shd w:val="clear" w:color="auto" w:fill="EAEAD5"/>
              </w:rPr>
              <w:t xml:space="preserve"> </w:t>
            </w:r>
          </w:p>
        </w:tc>
        <w:tc>
          <w:tcPr>
            <w:tcW w:w="2430" w:type="dxa"/>
          </w:tcPr>
          <w:p w:rsidR="00B56689" w:rsidRPr="008B5FF0" w:rsidRDefault="00500104" w:rsidP="00500104">
            <w:pPr>
              <w:pStyle w:val="GEFFieldtoFillout"/>
              <w:spacing w:after="60"/>
              <w:ind w:left="0"/>
              <w:rPr>
                <w:sz w:val="20"/>
                <w:szCs w:val="20"/>
              </w:rPr>
            </w:pPr>
            <w:r w:rsidRPr="008B5FF0">
              <w:rPr>
                <w:sz w:val="20"/>
                <w:szCs w:val="20"/>
              </w:rPr>
              <w:t>Most severely threatened species Mekong snail-eating turtle (</w:t>
            </w:r>
            <w:r w:rsidRPr="008B5FF0">
              <w:rPr>
                <w:i/>
                <w:sz w:val="20"/>
                <w:szCs w:val="20"/>
              </w:rPr>
              <w:t>Malayemys subtrijuga</w:t>
            </w:r>
            <w:r w:rsidRPr="008B5FF0">
              <w:rPr>
                <w:sz w:val="20"/>
                <w:szCs w:val="20"/>
              </w:rPr>
              <w:t>), the Burmese Python (</w:t>
            </w:r>
            <w:r w:rsidRPr="008B5FF0">
              <w:rPr>
                <w:i/>
                <w:sz w:val="20"/>
                <w:szCs w:val="20"/>
              </w:rPr>
              <w:t>Python bivittatus</w:t>
            </w:r>
            <w:r w:rsidRPr="008B5FF0">
              <w:rPr>
                <w:sz w:val="20"/>
                <w:szCs w:val="20"/>
              </w:rPr>
              <w:t>) and the Elongated Tortoise (</w:t>
            </w:r>
            <w:r w:rsidRPr="008B5FF0">
              <w:rPr>
                <w:i/>
                <w:sz w:val="20"/>
                <w:szCs w:val="20"/>
              </w:rPr>
              <w:t>Indotestudo elongata</w:t>
            </w:r>
            <w:r w:rsidRPr="008B5FF0">
              <w:rPr>
                <w:sz w:val="20"/>
                <w:szCs w:val="20"/>
              </w:rPr>
              <w:t>).</w:t>
            </w:r>
          </w:p>
          <w:p w:rsidR="005F4E74" w:rsidRPr="008B5FF0" w:rsidRDefault="005F4E74" w:rsidP="00500104">
            <w:pPr>
              <w:pStyle w:val="GEFFieldtoFillout"/>
              <w:spacing w:after="60"/>
              <w:ind w:left="0"/>
              <w:rPr>
                <w:sz w:val="20"/>
                <w:szCs w:val="20"/>
              </w:rPr>
            </w:pPr>
          </w:p>
          <w:p w:rsidR="005F4E74" w:rsidRPr="008B5FF0" w:rsidRDefault="005F4E74" w:rsidP="005F4E74">
            <w:pPr>
              <w:pStyle w:val="GEFFieldtoFillout"/>
              <w:spacing w:after="60"/>
              <w:ind w:left="0"/>
              <w:rPr>
                <w:sz w:val="20"/>
                <w:szCs w:val="20"/>
              </w:rPr>
            </w:pPr>
            <w:r w:rsidRPr="008B5FF0">
              <w:rPr>
                <w:sz w:val="20"/>
                <w:szCs w:val="20"/>
              </w:rPr>
              <w:t>Pileated Gibbon, Indochinese Silver Langur, Bengal Slow Loris and Binturong</w:t>
            </w:r>
          </w:p>
        </w:tc>
        <w:tc>
          <w:tcPr>
            <w:tcW w:w="2790" w:type="dxa"/>
          </w:tcPr>
          <w:p w:rsidR="00B56689" w:rsidRPr="008B5FF0" w:rsidRDefault="004867AC" w:rsidP="004867AC">
            <w:pPr>
              <w:pStyle w:val="GEFFieldtoFillout"/>
              <w:spacing w:after="60"/>
              <w:ind w:left="0"/>
              <w:rPr>
                <w:iCs/>
                <w:color w:val="auto"/>
                <w:sz w:val="20"/>
                <w:szCs w:val="20"/>
                <w:lang w:val="en-US"/>
              </w:rPr>
            </w:pPr>
            <w:r w:rsidRPr="008B5FF0">
              <w:rPr>
                <w:sz w:val="20"/>
                <w:szCs w:val="20"/>
              </w:rPr>
              <w:t>Four bird species regarded as key conservation species for the Indo-China bioregion</w:t>
            </w:r>
            <w:r w:rsidRPr="008B5FF0">
              <w:rPr>
                <w:sz w:val="20"/>
                <w:szCs w:val="20"/>
                <w:lang w:val="en-US"/>
              </w:rPr>
              <w:t xml:space="preserve"> - </w:t>
            </w:r>
            <w:r w:rsidRPr="008B5FF0">
              <w:rPr>
                <w:sz w:val="20"/>
                <w:szCs w:val="20"/>
              </w:rPr>
              <w:t>Siamese Fireback, Bar-bellied Pitta, Orange-breasted Green Pigeon and Blackand-red Broadbill.</w:t>
            </w:r>
          </w:p>
        </w:tc>
      </w:tr>
      <w:tr w:rsidR="00634BA9" w:rsidRPr="008B5FF0" w:rsidTr="0033154D">
        <w:tc>
          <w:tcPr>
            <w:tcW w:w="2180" w:type="dxa"/>
          </w:tcPr>
          <w:p w:rsidR="00634BA9" w:rsidRPr="008B5FF0" w:rsidRDefault="00634BA9" w:rsidP="00634BA9">
            <w:pPr>
              <w:autoSpaceDE w:val="0"/>
              <w:autoSpaceDN w:val="0"/>
              <w:adjustRightInd w:val="0"/>
              <w:rPr>
                <w:color w:val="414142"/>
                <w:sz w:val="20"/>
                <w:szCs w:val="20"/>
              </w:rPr>
            </w:pPr>
            <w:r w:rsidRPr="008B5FF0">
              <w:rPr>
                <w:color w:val="414142"/>
                <w:sz w:val="20"/>
                <w:szCs w:val="20"/>
              </w:rPr>
              <w:t>Threatened ecosystem types include those assessed as globally CR, EN or</w:t>
            </w:r>
          </w:p>
          <w:p w:rsidR="00634BA9" w:rsidRPr="008B5FF0" w:rsidRDefault="00634BA9" w:rsidP="00634BA9">
            <w:pPr>
              <w:autoSpaceDE w:val="0"/>
              <w:autoSpaceDN w:val="0"/>
              <w:adjustRightInd w:val="0"/>
              <w:rPr>
                <w:color w:val="414142"/>
                <w:sz w:val="20"/>
                <w:szCs w:val="20"/>
              </w:rPr>
            </w:pPr>
            <w:r w:rsidRPr="008B5FF0">
              <w:rPr>
                <w:color w:val="414142"/>
                <w:sz w:val="20"/>
                <w:szCs w:val="20"/>
              </w:rPr>
              <w:t>VU under the IUCN Red List of Ecosystems Categories and Criteria (IUCN</w:t>
            </w:r>
          </w:p>
          <w:p w:rsidR="00634BA9" w:rsidRPr="008B5FF0" w:rsidRDefault="00634BA9" w:rsidP="00634BA9">
            <w:pPr>
              <w:pStyle w:val="GEFFieldtoFillout"/>
              <w:spacing w:after="60"/>
              <w:ind w:left="0"/>
              <w:rPr>
                <w:sz w:val="20"/>
                <w:szCs w:val="20"/>
              </w:rPr>
            </w:pPr>
            <w:r w:rsidRPr="008B5FF0">
              <w:rPr>
                <w:color w:val="414142"/>
                <w:sz w:val="20"/>
                <w:szCs w:val="20"/>
              </w:rPr>
              <w:t>2015)</w:t>
            </w:r>
          </w:p>
        </w:tc>
        <w:tc>
          <w:tcPr>
            <w:tcW w:w="2495" w:type="dxa"/>
          </w:tcPr>
          <w:p w:rsidR="00634BA9" w:rsidRPr="008B5FF0" w:rsidRDefault="00795566" w:rsidP="000A4D7A">
            <w:pPr>
              <w:pStyle w:val="GEFFieldtoFillout"/>
              <w:spacing w:after="60"/>
              <w:ind w:left="0"/>
              <w:rPr>
                <w:iCs/>
                <w:color w:val="auto"/>
                <w:sz w:val="20"/>
                <w:szCs w:val="20"/>
                <w:lang w:val="en-US"/>
              </w:rPr>
            </w:pPr>
            <w:hyperlink r:id="rId26" w:tooltip="Northern Plains Dry Forest Priority Corridor (page does not exist)" w:history="1">
              <w:r w:rsidR="00500104" w:rsidRPr="008B5FF0">
                <w:rPr>
                  <w:sz w:val="20"/>
                  <w:szCs w:val="20"/>
                </w:rPr>
                <w:t>Northern Plains Dry Forest Priority Corridor</w:t>
              </w:r>
            </w:hyperlink>
            <w:r w:rsidR="00500104" w:rsidRPr="008B5FF0">
              <w:rPr>
                <w:sz w:val="20"/>
                <w:szCs w:val="20"/>
              </w:rPr>
              <w:t xml:space="preserve">. It’s categorized as </w:t>
            </w:r>
            <w:hyperlink r:id="rId27" w:tooltip="IUCN" w:history="1">
              <w:r w:rsidR="00500104" w:rsidRPr="008B5FF0">
                <w:rPr>
                  <w:sz w:val="20"/>
                  <w:szCs w:val="20"/>
                </w:rPr>
                <w:t>IUCN</w:t>
              </w:r>
            </w:hyperlink>
            <w:r w:rsidR="00500104" w:rsidRPr="008B5FF0">
              <w:rPr>
                <w:sz w:val="20"/>
                <w:szCs w:val="20"/>
              </w:rPr>
              <w:t xml:space="preserve"> category IV (habitat/species management area)</w:t>
            </w:r>
          </w:p>
        </w:tc>
        <w:tc>
          <w:tcPr>
            <w:tcW w:w="2430" w:type="dxa"/>
          </w:tcPr>
          <w:p w:rsidR="005F4E74" w:rsidRPr="008B5FF0" w:rsidRDefault="005F4E74" w:rsidP="00B56689">
            <w:pPr>
              <w:pStyle w:val="GEFFieldtoFillout"/>
              <w:spacing w:after="60"/>
              <w:ind w:left="0"/>
              <w:rPr>
                <w:sz w:val="20"/>
                <w:szCs w:val="20"/>
              </w:rPr>
            </w:pPr>
            <w:r w:rsidRPr="008B5FF0">
              <w:rPr>
                <w:sz w:val="20"/>
                <w:szCs w:val="20"/>
                <w:lang w:val="en-US"/>
              </w:rPr>
              <w:t>S</w:t>
            </w:r>
            <w:r w:rsidRPr="008B5FF0">
              <w:rPr>
                <w:sz w:val="20"/>
                <w:szCs w:val="20"/>
              </w:rPr>
              <w:t>ource of the Siem Reap River and a critical part of the upper water shed catchment for Siem Reap Province.</w:t>
            </w:r>
          </w:p>
          <w:p w:rsidR="005F4E74" w:rsidRPr="008B5FF0" w:rsidRDefault="005F4E74" w:rsidP="00B56689">
            <w:pPr>
              <w:pStyle w:val="GEFFieldtoFillout"/>
              <w:spacing w:after="60"/>
              <w:ind w:left="0"/>
              <w:rPr>
                <w:sz w:val="20"/>
                <w:szCs w:val="20"/>
              </w:rPr>
            </w:pPr>
          </w:p>
          <w:p w:rsidR="00634BA9" w:rsidRPr="008B5FF0" w:rsidRDefault="00500104" w:rsidP="00B56689">
            <w:pPr>
              <w:pStyle w:val="GEFFieldtoFillout"/>
              <w:spacing w:after="60"/>
              <w:ind w:left="0"/>
              <w:rPr>
                <w:iCs/>
                <w:color w:val="auto"/>
                <w:sz w:val="20"/>
                <w:szCs w:val="20"/>
                <w:lang w:val="en-US"/>
              </w:rPr>
            </w:pPr>
            <w:r w:rsidRPr="008B5FF0">
              <w:rPr>
                <w:sz w:val="20"/>
                <w:szCs w:val="20"/>
              </w:rPr>
              <w:t xml:space="preserve">It’s categorized as </w:t>
            </w:r>
            <w:hyperlink r:id="rId28" w:tooltip="IUCN" w:history="1">
              <w:r w:rsidRPr="008B5FF0">
                <w:rPr>
                  <w:sz w:val="20"/>
                  <w:szCs w:val="20"/>
                </w:rPr>
                <w:t>IUCN</w:t>
              </w:r>
            </w:hyperlink>
            <w:r w:rsidRPr="008B5FF0">
              <w:rPr>
                <w:sz w:val="20"/>
                <w:szCs w:val="20"/>
              </w:rPr>
              <w:t xml:space="preserve"> category V (significant aesthetic, cultural and/or ecological value, and often with high Biodiversity)</w:t>
            </w:r>
          </w:p>
        </w:tc>
        <w:tc>
          <w:tcPr>
            <w:tcW w:w="2790" w:type="dxa"/>
          </w:tcPr>
          <w:p w:rsidR="00634BA9" w:rsidRPr="008B5FF0" w:rsidRDefault="00500104" w:rsidP="00B56689">
            <w:pPr>
              <w:pStyle w:val="GEFFieldtoFillout"/>
              <w:spacing w:after="60"/>
              <w:ind w:left="0"/>
              <w:rPr>
                <w:iCs/>
                <w:color w:val="auto"/>
                <w:sz w:val="20"/>
                <w:szCs w:val="20"/>
                <w:lang w:val="en-US"/>
              </w:rPr>
            </w:pPr>
            <w:r w:rsidRPr="008B5FF0">
              <w:rPr>
                <w:sz w:val="20"/>
                <w:szCs w:val="20"/>
              </w:rPr>
              <w:t xml:space="preserve">It’s categorized as </w:t>
            </w:r>
            <w:hyperlink r:id="rId29" w:tooltip="IUCN" w:history="1">
              <w:r w:rsidRPr="008B5FF0">
                <w:rPr>
                  <w:sz w:val="20"/>
                  <w:szCs w:val="20"/>
                </w:rPr>
                <w:t>IUCN</w:t>
              </w:r>
            </w:hyperlink>
            <w:r w:rsidRPr="008B5FF0">
              <w:rPr>
                <w:sz w:val="20"/>
                <w:szCs w:val="20"/>
              </w:rPr>
              <w:t xml:space="preserve"> category II (</w:t>
            </w:r>
            <w:hyperlink r:id="rId30" w:tooltip="National park" w:history="1">
              <w:r w:rsidRPr="008B5FF0">
                <w:rPr>
                  <w:sz w:val="20"/>
                  <w:szCs w:val="20"/>
                </w:rPr>
                <w:t>national park</w:t>
              </w:r>
            </w:hyperlink>
            <w:r w:rsidRPr="008B5FF0">
              <w:rPr>
                <w:sz w:val="20"/>
                <w:szCs w:val="20"/>
              </w:rPr>
              <w:t>)</w:t>
            </w:r>
          </w:p>
        </w:tc>
      </w:tr>
    </w:tbl>
    <w:p w:rsidR="00E12D51" w:rsidRPr="008B5FF0" w:rsidRDefault="007A57DA" w:rsidP="007A57DA">
      <w:pPr>
        <w:autoSpaceDE w:val="0"/>
        <w:autoSpaceDN w:val="0"/>
        <w:adjustRightInd w:val="0"/>
        <w:spacing w:after="60"/>
        <w:ind w:left="-720"/>
        <w:jc w:val="both"/>
        <w:rPr>
          <w:sz w:val="21"/>
          <w:szCs w:val="21"/>
        </w:rPr>
      </w:pPr>
      <w:r w:rsidRPr="008B5FF0">
        <w:rPr>
          <w:sz w:val="21"/>
          <w:szCs w:val="21"/>
        </w:rPr>
        <w:lastRenderedPageBreak/>
        <w:t>Besides</w:t>
      </w:r>
      <w:r w:rsidR="00BC6407" w:rsidRPr="008B5FF0">
        <w:rPr>
          <w:sz w:val="21"/>
          <w:szCs w:val="21"/>
        </w:rPr>
        <w:t xml:space="preserve"> the proposed target</w:t>
      </w:r>
      <w:r w:rsidR="00005C87" w:rsidRPr="008B5FF0">
        <w:rPr>
          <w:sz w:val="21"/>
          <w:szCs w:val="21"/>
        </w:rPr>
        <w:t xml:space="preserve"> </w:t>
      </w:r>
      <w:r w:rsidR="0006691D" w:rsidRPr="008B5FF0">
        <w:rPr>
          <w:sz w:val="21"/>
          <w:szCs w:val="21"/>
        </w:rPr>
        <w:t>sites,</w:t>
      </w:r>
      <w:r w:rsidR="007662FC" w:rsidRPr="008B5FF0">
        <w:rPr>
          <w:sz w:val="21"/>
          <w:szCs w:val="21"/>
        </w:rPr>
        <w:t xml:space="preserve"> </w:t>
      </w:r>
      <w:r w:rsidR="00882C24" w:rsidRPr="008B5FF0">
        <w:rPr>
          <w:sz w:val="21"/>
          <w:szCs w:val="21"/>
        </w:rPr>
        <w:t>the project</w:t>
      </w:r>
      <w:r w:rsidR="008A067F" w:rsidRPr="008B5FF0">
        <w:rPr>
          <w:sz w:val="21"/>
          <w:szCs w:val="21"/>
        </w:rPr>
        <w:t xml:space="preserve"> will </w:t>
      </w:r>
      <w:r w:rsidR="00A47F72" w:rsidRPr="008B5FF0">
        <w:rPr>
          <w:sz w:val="21"/>
          <w:szCs w:val="21"/>
        </w:rPr>
        <w:t xml:space="preserve">also replicate and </w:t>
      </w:r>
      <w:r w:rsidR="008A067F" w:rsidRPr="008B5FF0">
        <w:rPr>
          <w:sz w:val="21"/>
          <w:szCs w:val="21"/>
        </w:rPr>
        <w:t xml:space="preserve">expand its intervention to </w:t>
      </w:r>
      <w:r w:rsidR="00A47F72" w:rsidRPr="008B5FF0">
        <w:rPr>
          <w:sz w:val="21"/>
          <w:szCs w:val="21"/>
        </w:rPr>
        <w:t xml:space="preserve">the </w:t>
      </w:r>
      <w:r w:rsidR="00422B01" w:rsidRPr="008B5FF0">
        <w:rPr>
          <w:sz w:val="21"/>
          <w:szCs w:val="21"/>
        </w:rPr>
        <w:t>K</w:t>
      </w:r>
      <w:r w:rsidR="00E12D51" w:rsidRPr="008B5FF0">
        <w:rPr>
          <w:sz w:val="21"/>
          <w:szCs w:val="21"/>
        </w:rPr>
        <w:t xml:space="preserve">ey </w:t>
      </w:r>
      <w:r w:rsidR="00422B01" w:rsidRPr="008B5FF0">
        <w:rPr>
          <w:sz w:val="21"/>
          <w:szCs w:val="21"/>
        </w:rPr>
        <w:t>B</w:t>
      </w:r>
      <w:r w:rsidR="00E12D51" w:rsidRPr="008B5FF0">
        <w:rPr>
          <w:sz w:val="21"/>
          <w:szCs w:val="21"/>
        </w:rPr>
        <w:t xml:space="preserve">iodiversity </w:t>
      </w:r>
      <w:r w:rsidR="00422B01" w:rsidRPr="008B5FF0">
        <w:rPr>
          <w:sz w:val="21"/>
          <w:szCs w:val="21"/>
        </w:rPr>
        <w:t>A</w:t>
      </w:r>
      <w:r w:rsidR="00E12D51" w:rsidRPr="008B5FF0">
        <w:rPr>
          <w:sz w:val="21"/>
          <w:szCs w:val="21"/>
        </w:rPr>
        <w:t>reas</w:t>
      </w:r>
      <w:r w:rsidR="00422B01" w:rsidRPr="008B5FF0">
        <w:rPr>
          <w:sz w:val="21"/>
          <w:szCs w:val="21"/>
        </w:rPr>
        <w:t xml:space="preserve"> </w:t>
      </w:r>
      <w:r w:rsidR="00A47F72" w:rsidRPr="008B5FF0">
        <w:rPr>
          <w:sz w:val="21"/>
          <w:szCs w:val="21"/>
        </w:rPr>
        <w:t xml:space="preserve">that are </w:t>
      </w:r>
      <w:r w:rsidR="00BC6407" w:rsidRPr="008B5FF0">
        <w:rPr>
          <w:sz w:val="21"/>
          <w:szCs w:val="21"/>
        </w:rPr>
        <w:t>adjacent to the proposed</w:t>
      </w:r>
      <w:r w:rsidR="00E12D51" w:rsidRPr="008B5FF0">
        <w:rPr>
          <w:sz w:val="21"/>
          <w:szCs w:val="21"/>
        </w:rPr>
        <w:t xml:space="preserve"> sites. The following KBAs</w:t>
      </w:r>
      <w:r w:rsidR="004A687B" w:rsidRPr="008B5FF0">
        <w:rPr>
          <w:rStyle w:val="FootnoteReference"/>
          <w:sz w:val="21"/>
          <w:szCs w:val="21"/>
        </w:rPr>
        <w:footnoteReference w:id="28"/>
      </w:r>
      <w:r w:rsidR="00E12D51" w:rsidRPr="008B5FF0">
        <w:rPr>
          <w:sz w:val="21"/>
          <w:szCs w:val="21"/>
        </w:rPr>
        <w:t xml:space="preserve"> have been identified </w:t>
      </w:r>
      <w:r w:rsidR="00BC6407" w:rsidRPr="008B5FF0">
        <w:rPr>
          <w:sz w:val="21"/>
          <w:szCs w:val="21"/>
        </w:rPr>
        <w:t xml:space="preserve">adjacent to </w:t>
      </w:r>
      <w:r w:rsidR="00A927F1" w:rsidRPr="008B5FF0">
        <w:rPr>
          <w:sz w:val="21"/>
          <w:szCs w:val="21"/>
        </w:rPr>
        <w:t xml:space="preserve">the </w:t>
      </w:r>
      <w:r w:rsidR="00BC6407" w:rsidRPr="008B5FF0">
        <w:rPr>
          <w:sz w:val="21"/>
          <w:szCs w:val="21"/>
        </w:rPr>
        <w:t>proposed si</w:t>
      </w:r>
      <w:r w:rsidR="00A927F1" w:rsidRPr="008B5FF0">
        <w:rPr>
          <w:sz w:val="21"/>
          <w:szCs w:val="21"/>
        </w:rPr>
        <w:t xml:space="preserve">tes. However, the </w:t>
      </w:r>
      <w:r w:rsidR="00EA71EC" w:rsidRPr="008B5FF0">
        <w:rPr>
          <w:sz w:val="21"/>
          <w:szCs w:val="21"/>
        </w:rPr>
        <w:t xml:space="preserve">KBAs will be </w:t>
      </w:r>
      <w:r w:rsidR="004A687B" w:rsidRPr="008B5FF0">
        <w:rPr>
          <w:sz w:val="21"/>
          <w:szCs w:val="21"/>
        </w:rPr>
        <w:t>validate</w:t>
      </w:r>
      <w:r w:rsidR="00EA71EC" w:rsidRPr="008B5FF0">
        <w:rPr>
          <w:sz w:val="21"/>
          <w:szCs w:val="21"/>
        </w:rPr>
        <w:t xml:space="preserve">d </w:t>
      </w:r>
      <w:r w:rsidR="004A687B" w:rsidRPr="008B5FF0">
        <w:rPr>
          <w:sz w:val="21"/>
          <w:szCs w:val="21"/>
        </w:rPr>
        <w:t xml:space="preserve">and </w:t>
      </w:r>
      <w:r w:rsidR="00CD75BC" w:rsidRPr="008B5FF0">
        <w:rPr>
          <w:sz w:val="21"/>
          <w:szCs w:val="21"/>
        </w:rPr>
        <w:t>include</w:t>
      </w:r>
      <w:r w:rsidR="00EA71EC" w:rsidRPr="008B5FF0">
        <w:rPr>
          <w:sz w:val="21"/>
          <w:szCs w:val="21"/>
        </w:rPr>
        <w:t xml:space="preserve">d for project </w:t>
      </w:r>
      <w:r w:rsidR="00646DE2" w:rsidRPr="008B5FF0">
        <w:rPr>
          <w:sz w:val="21"/>
          <w:szCs w:val="21"/>
        </w:rPr>
        <w:t>intervention through a consultative process with the national and provincial government and communities and other stakeholders</w:t>
      </w:r>
      <w:r w:rsidR="00CD75BC" w:rsidRPr="008B5FF0">
        <w:rPr>
          <w:sz w:val="21"/>
          <w:szCs w:val="21"/>
        </w:rPr>
        <w:t xml:space="preserve"> during the PPG phase</w:t>
      </w:r>
      <w:r w:rsidR="00646DE2" w:rsidRPr="008B5FF0">
        <w:rPr>
          <w:sz w:val="21"/>
          <w:szCs w:val="21"/>
        </w:rPr>
        <w:t xml:space="preserve">. </w:t>
      </w:r>
    </w:p>
    <w:p w:rsidR="00E12D51" w:rsidRPr="008B5FF0" w:rsidRDefault="00E12D51" w:rsidP="007A57DA">
      <w:pPr>
        <w:autoSpaceDE w:val="0"/>
        <w:autoSpaceDN w:val="0"/>
        <w:adjustRightInd w:val="0"/>
        <w:spacing w:after="60"/>
        <w:ind w:left="-720"/>
        <w:jc w:val="both"/>
        <w:rPr>
          <w:sz w:val="21"/>
          <w:szCs w:val="21"/>
        </w:rPr>
      </w:pPr>
    </w:p>
    <w:tbl>
      <w:tblPr>
        <w:tblStyle w:val="TableGrid"/>
        <w:tblW w:w="9805" w:type="dxa"/>
        <w:tblInd w:w="-720" w:type="dxa"/>
        <w:tblLayout w:type="fixed"/>
        <w:tblLook w:val="04A0" w:firstRow="1" w:lastRow="0" w:firstColumn="1" w:lastColumn="0" w:noHBand="0" w:noVBand="1"/>
      </w:tblPr>
      <w:tblGrid>
        <w:gridCol w:w="576"/>
        <w:gridCol w:w="1939"/>
        <w:gridCol w:w="2430"/>
        <w:gridCol w:w="2610"/>
        <w:gridCol w:w="1080"/>
        <w:gridCol w:w="1170"/>
      </w:tblGrid>
      <w:tr w:rsidR="00CD75BC" w:rsidRPr="008B5FF0" w:rsidTr="00CF4FA0">
        <w:trPr>
          <w:trHeight w:val="301"/>
          <w:tblHeader/>
        </w:trPr>
        <w:tc>
          <w:tcPr>
            <w:tcW w:w="576" w:type="dxa"/>
            <w:vMerge w:val="restart"/>
            <w:shd w:val="clear" w:color="auto" w:fill="D9D9D9" w:themeFill="background1" w:themeFillShade="D9"/>
            <w:vAlign w:val="center"/>
          </w:tcPr>
          <w:p w:rsidR="00CD75BC" w:rsidRPr="008B5FF0" w:rsidRDefault="00CD75BC" w:rsidP="00CF4FA0">
            <w:pPr>
              <w:autoSpaceDE w:val="0"/>
              <w:autoSpaceDN w:val="0"/>
              <w:adjustRightInd w:val="0"/>
              <w:spacing w:after="60"/>
              <w:jc w:val="center"/>
              <w:rPr>
                <w:b/>
                <w:sz w:val="21"/>
                <w:szCs w:val="21"/>
              </w:rPr>
            </w:pPr>
            <w:r w:rsidRPr="008B5FF0">
              <w:rPr>
                <w:b/>
                <w:sz w:val="21"/>
                <w:szCs w:val="21"/>
              </w:rPr>
              <w:t>Sl.#</w:t>
            </w:r>
          </w:p>
        </w:tc>
        <w:tc>
          <w:tcPr>
            <w:tcW w:w="1939" w:type="dxa"/>
            <w:vMerge w:val="restart"/>
            <w:shd w:val="clear" w:color="auto" w:fill="D9D9D9" w:themeFill="background1" w:themeFillShade="D9"/>
            <w:vAlign w:val="center"/>
          </w:tcPr>
          <w:p w:rsidR="00CD75BC" w:rsidRPr="008B5FF0" w:rsidRDefault="00CD75BC" w:rsidP="00CF4FA0">
            <w:pPr>
              <w:autoSpaceDE w:val="0"/>
              <w:autoSpaceDN w:val="0"/>
              <w:adjustRightInd w:val="0"/>
              <w:spacing w:after="60"/>
              <w:jc w:val="center"/>
              <w:rPr>
                <w:b/>
                <w:sz w:val="21"/>
                <w:szCs w:val="21"/>
              </w:rPr>
            </w:pPr>
            <w:r w:rsidRPr="008B5FF0">
              <w:rPr>
                <w:b/>
                <w:sz w:val="21"/>
                <w:szCs w:val="21"/>
              </w:rPr>
              <w:t>Site</w:t>
            </w:r>
          </w:p>
        </w:tc>
        <w:tc>
          <w:tcPr>
            <w:tcW w:w="2430" w:type="dxa"/>
            <w:vMerge w:val="restart"/>
            <w:shd w:val="clear" w:color="auto" w:fill="D9D9D9" w:themeFill="background1" w:themeFillShade="D9"/>
            <w:vAlign w:val="center"/>
          </w:tcPr>
          <w:p w:rsidR="00CD75BC" w:rsidRPr="008B5FF0" w:rsidRDefault="00CD75BC" w:rsidP="00CF4FA0">
            <w:pPr>
              <w:autoSpaceDE w:val="0"/>
              <w:autoSpaceDN w:val="0"/>
              <w:adjustRightInd w:val="0"/>
              <w:spacing w:after="60"/>
              <w:jc w:val="center"/>
              <w:rPr>
                <w:b/>
                <w:sz w:val="21"/>
                <w:szCs w:val="21"/>
              </w:rPr>
            </w:pPr>
            <w:r w:rsidRPr="008B5FF0">
              <w:rPr>
                <w:b/>
                <w:sz w:val="21"/>
                <w:szCs w:val="21"/>
              </w:rPr>
              <w:t>Site des</w:t>
            </w:r>
            <w:r w:rsidR="0025023B" w:rsidRPr="008B5FF0">
              <w:rPr>
                <w:b/>
                <w:sz w:val="21"/>
                <w:szCs w:val="21"/>
              </w:rPr>
              <w:t>c</w:t>
            </w:r>
            <w:r w:rsidRPr="008B5FF0">
              <w:rPr>
                <w:b/>
                <w:sz w:val="21"/>
                <w:szCs w:val="21"/>
              </w:rPr>
              <w:t>ription</w:t>
            </w:r>
          </w:p>
        </w:tc>
        <w:tc>
          <w:tcPr>
            <w:tcW w:w="2610" w:type="dxa"/>
            <w:vMerge w:val="restart"/>
            <w:shd w:val="clear" w:color="auto" w:fill="D9D9D9" w:themeFill="background1" w:themeFillShade="D9"/>
            <w:vAlign w:val="center"/>
          </w:tcPr>
          <w:p w:rsidR="00CD75BC" w:rsidRPr="008B5FF0" w:rsidRDefault="00CD75BC" w:rsidP="00CF4FA0">
            <w:pPr>
              <w:autoSpaceDE w:val="0"/>
              <w:autoSpaceDN w:val="0"/>
              <w:adjustRightInd w:val="0"/>
              <w:spacing w:after="60"/>
              <w:jc w:val="center"/>
              <w:rPr>
                <w:b/>
                <w:sz w:val="21"/>
                <w:szCs w:val="21"/>
              </w:rPr>
            </w:pPr>
            <w:r w:rsidRPr="008B5FF0">
              <w:rPr>
                <w:b/>
                <w:sz w:val="21"/>
                <w:szCs w:val="21"/>
              </w:rPr>
              <w:t>Key biodiver</w:t>
            </w:r>
            <w:r w:rsidR="0025023B" w:rsidRPr="008B5FF0">
              <w:rPr>
                <w:b/>
                <w:sz w:val="21"/>
                <w:szCs w:val="21"/>
              </w:rPr>
              <w:t>s</w:t>
            </w:r>
            <w:r w:rsidRPr="008B5FF0">
              <w:rPr>
                <w:b/>
                <w:sz w:val="21"/>
                <w:szCs w:val="21"/>
              </w:rPr>
              <w:t>ity</w:t>
            </w:r>
          </w:p>
        </w:tc>
        <w:tc>
          <w:tcPr>
            <w:tcW w:w="1080" w:type="dxa"/>
            <w:vMerge w:val="restart"/>
            <w:shd w:val="clear" w:color="auto" w:fill="D9D9D9" w:themeFill="background1" w:themeFillShade="D9"/>
            <w:vAlign w:val="center"/>
          </w:tcPr>
          <w:p w:rsidR="00CD75BC" w:rsidRPr="008B5FF0" w:rsidRDefault="00CD75BC" w:rsidP="00CF4FA0">
            <w:pPr>
              <w:autoSpaceDE w:val="0"/>
              <w:autoSpaceDN w:val="0"/>
              <w:adjustRightInd w:val="0"/>
              <w:spacing w:after="60"/>
              <w:jc w:val="center"/>
              <w:rPr>
                <w:b/>
                <w:sz w:val="21"/>
                <w:szCs w:val="21"/>
              </w:rPr>
            </w:pPr>
            <w:r w:rsidRPr="008B5FF0">
              <w:rPr>
                <w:b/>
                <w:sz w:val="21"/>
                <w:szCs w:val="21"/>
              </w:rPr>
              <w:t>Area (Ha.)</w:t>
            </w:r>
          </w:p>
        </w:tc>
        <w:tc>
          <w:tcPr>
            <w:tcW w:w="1170" w:type="dxa"/>
            <w:vMerge w:val="restart"/>
            <w:shd w:val="clear" w:color="auto" w:fill="D9D9D9" w:themeFill="background1" w:themeFillShade="D9"/>
            <w:vAlign w:val="center"/>
          </w:tcPr>
          <w:p w:rsidR="00CD75BC" w:rsidRPr="008B5FF0" w:rsidRDefault="00CD75BC" w:rsidP="00CF4FA0">
            <w:pPr>
              <w:autoSpaceDE w:val="0"/>
              <w:autoSpaceDN w:val="0"/>
              <w:adjustRightInd w:val="0"/>
              <w:spacing w:after="60"/>
              <w:jc w:val="center"/>
              <w:rPr>
                <w:b/>
                <w:sz w:val="21"/>
                <w:szCs w:val="21"/>
              </w:rPr>
            </w:pPr>
            <w:r w:rsidRPr="008B5FF0">
              <w:rPr>
                <w:b/>
                <w:sz w:val="21"/>
                <w:szCs w:val="21"/>
              </w:rPr>
              <w:t>IBA criteria</w:t>
            </w:r>
            <w:r w:rsidR="004A687B" w:rsidRPr="008B5FF0">
              <w:rPr>
                <w:rStyle w:val="FootnoteReference"/>
                <w:b/>
                <w:sz w:val="21"/>
                <w:szCs w:val="21"/>
              </w:rPr>
              <w:footnoteReference w:id="29"/>
            </w:r>
          </w:p>
        </w:tc>
      </w:tr>
      <w:tr w:rsidR="00CD75BC" w:rsidRPr="008B5FF0" w:rsidTr="00CF4FA0">
        <w:trPr>
          <w:trHeight w:val="301"/>
          <w:tblHeader/>
        </w:trPr>
        <w:tc>
          <w:tcPr>
            <w:tcW w:w="576" w:type="dxa"/>
            <w:vMerge/>
            <w:shd w:val="clear" w:color="auto" w:fill="D9D9D9" w:themeFill="background1" w:themeFillShade="D9"/>
            <w:vAlign w:val="center"/>
          </w:tcPr>
          <w:p w:rsidR="00CD75BC" w:rsidRPr="008B5FF0" w:rsidRDefault="00CD75BC" w:rsidP="00CF4FA0">
            <w:pPr>
              <w:autoSpaceDE w:val="0"/>
              <w:autoSpaceDN w:val="0"/>
              <w:adjustRightInd w:val="0"/>
              <w:spacing w:after="60"/>
              <w:rPr>
                <w:b/>
                <w:sz w:val="21"/>
                <w:szCs w:val="21"/>
              </w:rPr>
            </w:pPr>
          </w:p>
        </w:tc>
        <w:tc>
          <w:tcPr>
            <w:tcW w:w="1939" w:type="dxa"/>
            <w:vMerge/>
            <w:shd w:val="clear" w:color="auto" w:fill="D9D9D9" w:themeFill="background1" w:themeFillShade="D9"/>
            <w:vAlign w:val="center"/>
          </w:tcPr>
          <w:p w:rsidR="00CD75BC" w:rsidRPr="008B5FF0" w:rsidRDefault="00CD75BC" w:rsidP="00CF4FA0">
            <w:pPr>
              <w:autoSpaceDE w:val="0"/>
              <w:autoSpaceDN w:val="0"/>
              <w:adjustRightInd w:val="0"/>
              <w:spacing w:after="60"/>
              <w:rPr>
                <w:b/>
                <w:sz w:val="21"/>
                <w:szCs w:val="21"/>
              </w:rPr>
            </w:pPr>
          </w:p>
        </w:tc>
        <w:tc>
          <w:tcPr>
            <w:tcW w:w="2430" w:type="dxa"/>
            <w:vMerge/>
            <w:shd w:val="clear" w:color="auto" w:fill="D9D9D9" w:themeFill="background1" w:themeFillShade="D9"/>
            <w:vAlign w:val="center"/>
          </w:tcPr>
          <w:p w:rsidR="00CD75BC" w:rsidRPr="008B5FF0" w:rsidRDefault="00CD75BC" w:rsidP="00CF4FA0">
            <w:pPr>
              <w:autoSpaceDE w:val="0"/>
              <w:autoSpaceDN w:val="0"/>
              <w:adjustRightInd w:val="0"/>
              <w:spacing w:after="60"/>
              <w:rPr>
                <w:b/>
                <w:sz w:val="21"/>
                <w:szCs w:val="21"/>
              </w:rPr>
            </w:pPr>
          </w:p>
        </w:tc>
        <w:tc>
          <w:tcPr>
            <w:tcW w:w="2610" w:type="dxa"/>
            <w:vMerge/>
            <w:shd w:val="clear" w:color="auto" w:fill="D9D9D9" w:themeFill="background1" w:themeFillShade="D9"/>
            <w:vAlign w:val="center"/>
          </w:tcPr>
          <w:p w:rsidR="00CD75BC" w:rsidRPr="008B5FF0" w:rsidRDefault="00CD75BC" w:rsidP="00CF4FA0">
            <w:pPr>
              <w:autoSpaceDE w:val="0"/>
              <w:autoSpaceDN w:val="0"/>
              <w:adjustRightInd w:val="0"/>
              <w:spacing w:after="60"/>
              <w:rPr>
                <w:b/>
                <w:sz w:val="21"/>
                <w:szCs w:val="21"/>
              </w:rPr>
            </w:pPr>
          </w:p>
        </w:tc>
        <w:tc>
          <w:tcPr>
            <w:tcW w:w="1080" w:type="dxa"/>
            <w:vMerge/>
            <w:shd w:val="clear" w:color="auto" w:fill="D9D9D9" w:themeFill="background1" w:themeFillShade="D9"/>
            <w:vAlign w:val="center"/>
          </w:tcPr>
          <w:p w:rsidR="00CD75BC" w:rsidRPr="008B5FF0" w:rsidRDefault="00CD75BC" w:rsidP="00CF4FA0">
            <w:pPr>
              <w:autoSpaceDE w:val="0"/>
              <w:autoSpaceDN w:val="0"/>
              <w:adjustRightInd w:val="0"/>
              <w:spacing w:after="60"/>
              <w:rPr>
                <w:b/>
                <w:sz w:val="21"/>
                <w:szCs w:val="21"/>
              </w:rPr>
            </w:pPr>
          </w:p>
        </w:tc>
        <w:tc>
          <w:tcPr>
            <w:tcW w:w="1170" w:type="dxa"/>
            <w:vMerge/>
            <w:shd w:val="clear" w:color="auto" w:fill="D9D9D9" w:themeFill="background1" w:themeFillShade="D9"/>
            <w:vAlign w:val="center"/>
          </w:tcPr>
          <w:p w:rsidR="00CD75BC" w:rsidRPr="008B5FF0" w:rsidRDefault="00CD75BC" w:rsidP="00CF4FA0">
            <w:pPr>
              <w:autoSpaceDE w:val="0"/>
              <w:autoSpaceDN w:val="0"/>
              <w:adjustRightInd w:val="0"/>
              <w:spacing w:after="60"/>
              <w:rPr>
                <w:b/>
                <w:sz w:val="21"/>
                <w:szCs w:val="21"/>
              </w:rPr>
            </w:pPr>
          </w:p>
        </w:tc>
      </w:tr>
      <w:tr w:rsidR="00CD75BC" w:rsidRPr="008B5FF0" w:rsidTr="00CF4FA0">
        <w:tc>
          <w:tcPr>
            <w:tcW w:w="576" w:type="dxa"/>
            <w:vAlign w:val="center"/>
          </w:tcPr>
          <w:p w:rsidR="00CD75BC" w:rsidRPr="008B5FF0" w:rsidRDefault="00CD75BC" w:rsidP="00C743BB">
            <w:pPr>
              <w:autoSpaceDE w:val="0"/>
              <w:autoSpaceDN w:val="0"/>
              <w:adjustRightInd w:val="0"/>
              <w:spacing w:after="60"/>
              <w:jc w:val="center"/>
              <w:rPr>
                <w:sz w:val="21"/>
                <w:szCs w:val="21"/>
              </w:rPr>
            </w:pPr>
            <w:r w:rsidRPr="008B5FF0">
              <w:rPr>
                <w:sz w:val="21"/>
                <w:szCs w:val="21"/>
              </w:rPr>
              <w:t>1</w:t>
            </w:r>
          </w:p>
        </w:tc>
        <w:tc>
          <w:tcPr>
            <w:tcW w:w="1939" w:type="dxa"/>
            <w:vAlign w:val="center"/>
          </w:tcPr>
          <w:p w:rsidR="00CD75BC" w:rsidRPr="008B5FF0" w:rsidRDefault="00CD75BC" w:rsidP="00CF4FA0">
            <w:pPr>
              <w:autoSpaceDE w:val="0"/>
              <w:autoSpaceDN w:val="0"/>
              <w:adjustRightInd w:val="0"/>
              <w:spacing w:after="60"/>
              <w:rPr>
                <w:sz w:val="21"/>
                <w:szCs w:val="21"/>
              </w:rPr>
            </w:pPr>
            <w:r w:rsidRPr="008B5FF0">
              <w:rPr>
                <w:sz w:val="21"/>
                <w:szCs w:val="21"/>
              </w:rPr>
              <w:t>Ang Troppeang Thmor</w:t>
            </w:r>
          </w:p>
        </w:tc>
        <w:tc>
          <w:tcPr>
            <w:tcW w:w="2430" w:type="dxa"/>
            <w:vAlign w:val="center"/>
          </w:tcPr>
          <w:p w:rsidR="00AC2D34" w:rsidRPr="008B5FF0" w:rsidRDefault="00AF7326" w:rsidP="00CF4FA0">
            <w:pPr>
              <w:autoSpaceDE w:val="0"/>
              <w:autoSpaceDN w:val="0"/>
              <w:adjustRightInd w:val="0"/>
              <w:spacing w:after="60"/>
              <w:rPr>
                <w:sz w:val="21"/>
                <w:szCs w:val="21"/>
              </w:rPr>
            </w:pPr>
            <w:r w:rsidRPr="008B5FF0">
              <w:rPr>
                <w:sz w:val="21"/>
                <w:szCs w:val="21"/>
              </w:rPr>
              <w:t>The IBA comprises of Ang Tro</w:t>
            </w:r>
            <w:r w:rsidR="00AC2D34" w:rsidRPr="008B5FF0">
              <w:rPr>
                <w:sz w:val="21"/>
                <w:szCs w:val="21"/>
              </w:rPr>
              <w:t>peang Saus Crane Conservation Area.</w:t>
            </w:r>
          </w:p>
          <w:p w:rsidR="00AC2D34" w:rsidRPr="008B5FF0" w:rsidRDefault="00AC2D34" w:rsidP="00CF4FA0">
            <w:pPr>
              <w:autoSpaceDE w:val="0"/>
              <w:autoSpaceDN w:val="0"/>
              <w:adjustRightInd w:val="0"/>
              <w:spacing w:after="60"/>
              <w:rPr>
                <w:sz w:val="21"/>
                <w:szCs w:val="21"/>
              </w:rPr>
            </w:pPr>
          </w:p>
          <w:p w:rsidR="00CD75BC" w:rsidRPr="008B5FF0" w:rsidRDefault="00AC2D34" w:rsidP="00CF4FA0">
            <w:pPr>
              <w:autoSpaceDE w:val="0"/>
              <w:autoSpaceDN w:val="0"/>
              <w:adjustRightInd w:val="0"/>
              <w:spacing w:after="60"/>
              <w:rPr>
                <w:sz w:val="21"/>
                <w:szCs w:val="21"/>
              </w:rPr>
            </w:pPr>
            <w:r w:rsidRPr="008B5FF0">
              <w:rPr>
                <w:sz w:val="21"/>
                <w:szCs w:val="21"/>
              </w:rPr>
              <w:t xml:space="preserve">The IBA is centred on an artificial lake, located 70 km to the north-west of Tonle Sap Lake. </w:t>
            </w:r>
            <w:r w:rsidR="00AF7326" w:rsidRPr="008B5FF0">
              <w:rPr>
                <w:sz w:val="21"/>
                <w:szCs w:val="21"/>
              </w:rPr>
              <w:t xml:space="preserve"> </w:t>
            </w:r>
          </w:p>
        </w:tc>
        <w:tc>
          <w:tcPr>
            <w:tcW w:w="2610" w:type="dxa"/>
            <w:vAlign w:val="center"/>
          </w:tcPr>
          <w:p w:rsidR="00CD75BC" w:rsidRPr="008B5FF0" w:rsidRDefault="00AC2D34" w:rsidP="00CF4FA0">
            <w:pPr>
              <w:autoSpaceDE w:val="0"/>
              <w:autoSpaceDN w:val="0"/>
              <w:adjustRightInd w:val="0"/>
              <w:spacing w:after="60"/>
              <w:rPr>
                <w:sz w:val="21"/>
                <w:szCs w:val="21"/>
              </w:rPr>
            </w:pPr>
            <w:r w:rsidRPr="008B5FF0">
              <w:rPr>
                <w:sz w:val="21"/>
                <w:szCs w:val="21"/>
              </w:rPr>
              <w:t>The IBA is the most important non-breeding site for Sarus Crane in Cambodia and regularly supports a significant proportion of the global population of the eastern subspecies G. a. sharpii.</w:t>
            </w:r>
          </w:p>
          <w:p w:rsidR="00B605EA" w:rsidRPr="008B5FF0" w:rsidRDefault="00B605EA" w:rsidP="00CF4FA0">
            <w:pPr>
              <w:autoSpaceDE w:val="0"/>
              <w:autoSpaceDN w:val="0"/>
              <w:adjustRightInd w:val="0"/>
              <w:spacing w:after="60"/>
              <w:rPr>
                <w:sz w:val="21"/>
                <w:szCs w:val="21"/>
              </w:rPr>
            </w:pPr>
          </w:p>
          <w:p w:rsidR="00B605EA" w:rsidRPr="008B5FF0" w:rsidRDefault="00B605EA" w:rsidP="00CF4FA0">
            <w:pPr>
              <w:autoSpaceDE w:val="0"/>
              <w:autoSpaceDN w:val="0"/>
              <w:adjustRightInd w:val="0"/>
              <w:spacing w:after="60"/>
              <w:rPr>
                <w:sz w:val="21"/>
                <w:szCs w:val="21"/>
              </w:rPr>
            </w:pPr>
            <w:r w:rsidRPr="008B5FF0">
              <w:rPr>
                <w:sz w:val="21"/>
                <w:szCs w:val="21"/>
              </w:rPr>
              <w:t xml:space="preserve">186 bird species of which </w:t>
            </w:r>
            <w:r w:rsidR="00A81433" w:rsidRPr="008B5FF0">
              <w:rPr>
                <w:sz w:val="21"/>
                <w:szCs w:val="21"/>
              </w:rPr>
              <w:t>eight globally and six globally near threatened bird species have been recorded. Elo</w:t>
            </w:r>
            <w:r w:rsidR="008646A5" w:rsidRPr="008B5FF0">
              <w:rPr>
                <w:sz w:val="21"/>
                <w:szCs w:val="21"/>
              </w:rPr>
              <w:t>ngated T</w:t>
            </w:r>
            <w:r w:rsidR="00A81433" w:rsidRPr="008B5FF0">
              <w:rPr>
                <w:sz w:val="21"/>
                <w:szCs w:val="21"/>
              </w:rPr>
              <w:t xml:space="preserve">ortoise and Malayan </w:t>
            </w:r>
            <w:r w:rsidR="008646A5" w:rsidRPr="008B5FF0">
              <w:rPr>
                <w:sz w:val="21"/>
                <w:szCs w:val="21"/>
              </w:rPr>
              <w:t>S</w:t>
            </w:r>
            <w:r w:rsidR="00A81433" w:rsidRPr="008B5FF0">
              <w:rPr>
                <w:sz w:val="21"/>
                <w:szCs w:val="21"/>
              </w:rPr>
              <w:t xml:space="preserve">nail-eating </w:t>
            </w:r>
            <w:r w:rsidR="008646A5" w:rsidRPr="008B5FF0">
              <w:rPr>
                <w:sz w:val="21"/>
                <w:szCs w:val="21"/>
              </w:rPr>
              <w:t>Turtle; Smooth C</w:t>
            </w:r>
            <w:r w:rsidR="00A81433" w:rsidRPr="008B5FF0">
              <w:rPr>
                <w:sz w:val="21"/>
                <w:szCs w:val="21"/>
              </w:rPr>
              <w:t>oa</w:t>
            </w:r>
            <w:r w:rsidR="008646A5" w:rsidRPr="008B5FF0">
              <w:rPr>
                <w:sz w:val="21"/>
                <w:szCs w:val="21"/>
              </w:rPr>
              <w:t>ted O</w:t>
            </w:r>
            <w:r w:rsidR="00A81433" w:rsidRPr="008B5FF0">
              <w:rPr>
                <w:sz w:val="21"/>
                <w:szCs w:val="21"/>
              </w:rPr>
              <w:t xml:space="preserve">tter, </w:t>
            </w:r>
            <w:r w:rsidR="008646A5" w:rsidRPr="008B5FF0">
              <w:rPr>
                <w:sz w:val="21"/>
                <w:szCs w:val="21"/>
              </w:rPr>
              <w:t>Common Palm Civet, and Leopard C</w:t>
            </w:r>
            <w:r w:rsidR="00A81433" w:rsidRPr="008B5FF0">
              <w:rPr>
                <w:sz w:val="21"/>
                <w:szCs w:val="21"/>
              </w:rPr>
              <w:t xml:space="preserve">at occur in the area.  </w:t>
            </w:r>
          </w:p>
        </w:tc>
        <w:tc>
          <w:tcPr>
            <w:tcW w:w="1080" w:type="dxa"/>
            <w:vAlign w:val="center"/>
          </w:tcPr>
          <w:p w:rsidR="00CD75BC" w:rsidRPr="008B5FF0" w:rsidRDefault="00A81433" w:rsidP="00CF4FA0">
            <w:pPr>
              <w:autoSpaceDE w:val="0"/>
              <w:autoSpaceDN w:val="0"/>
              <w:adjustRightInd w:val="0"/>
              <w:spacing w:after="60"/>
              <w:rPr>
                <w:sz w:val="21"/>
                <w:szCs w:val="21"/>
              </w:rPr>
            </w:pPr>
            <w:r w:rsidRPr="008B5FF0">
              <w:rPr>
                <w:sz w:val="21"/>
                <w:szCs w:val="21"/>
              </w:rPr>
              <w:t>12,659</w:t>
            </w:r>
          </w:p>
        </w:tc>
        <w:tc>
          <w:tcPr>
            <w:tcW w:w="1170" w:type="dxa"/>
            <w:vAlign w:val="center"/>
          </w:tcPr>
          <w:p w:rsidR="00CD75BC" w:rsidRPr="008B5FF0" w:rsidRDefault="00AF7326" w:rsidP="00CF4FA0">
            <w:pPr>
              <w:autoSpaceDE w:val="0"/>
              <w:autoSpaceDN w:val="0"/>
              <w:adjustRightInd w:val="0"/>
              <w:spacing w:after="60"/>
              <w:rPr>
                <w:sz w:val="21"/>
                <w:szCs w:val="21"/>
              </w:rPr>
            </w:pPr>
            <w:r w:rsidRPr="008B5FF0">
              <w:rPr>
                <w:sz w:val="21"/>
                <w:szCs w:val="21"/>
              </w:rPr>
              <w:t>A1, A3, A4i, A4iii (2003)</w:t>
            </w:r>
          </w:p>
        </w:tc>
      </w:tr>
      <w:tr w:rsidR="00A81433" w:rsidRPr="008B5FF0" w:rsidTr="00CF4FA0">
        <w:tc>
          <w:tcPr>
            <w:tcW w:w="576" w:type="dxa"/>
            <w:vAlign w:val="center"/>
          </w:tcPr>
          <w:p w:rsidR="00A81433" w:rsidRPr="008B5FF0" w:rsidRDefault="00A81433" w:rsidP="00C743BB">
            <w:pPr>
              <w:autoSpaceDE w:val="0"/>
              <w:autoSpaceDN w:val="0"/>
              <w:adjustRightInd w:val="0"/>
              <w:spacing w:after="60"/>
              <w:jc w:val="center"/>
              <w:rPr>
                <w:sz w:val="21"/>
                <w:szCs w:val="21"/>
              </w:rPr>
            </w:pPr>
            <w:r w:rsidRPr="008B5FF0">
              <w:rPr>
                <w:sz w:val="21"/>
                <w:szCs w:val="21"/>
              </w:rPr>
              <w:t>2</w:t>
            </w:r>
          </w:p>
        </w:tc>
        <w:tc>
          <w:tcPr>
            <w:tcW w:w="1939" w:type="dxa"/>
            <w:vAlign w:val="center"/>
          </w:tcPr>
          <w:p w:rsidR="00A81433" w:rsidRPr="008B5FF0" w:rsidRDefault="0085598A" w:rsidP="00CF4FA0">
            <w:pPr>
              <w:autoSpaceDE w:val="0"/>
              <w:autoSpaceDN w:val="0"/>
              <w:adjustRightInd w:val="0"/>
              <w:spacing w:after="60"/>
              <w:rPr>
                <w:sz w:val="21"/>
                <w:szCs w:val="21"/>
              </w:rPr>
            </w:pPr>
            <w:r w:rsidRPr="008B5FF0">
              <w:rPr>
                <w:sz w:val="21"/>
                <w:szCs w:val="21"/>
              </w:rPr>
              <w:t>Stung/Prasat Balang</w:t>
            </w:r>
          </w:p>
        </w:tc>
        <w:tc>
          <w:tcPr>
            <w:tcW w:w="2430" w:type="dxa"/>
            <w:vAlign w:val="center"/>
          </w:tcPr>
          <w:p w:rsidR="00A81433" w:rsidRPr="008B5FF0" w:rsidRDefault="0085598A" w:rsidP="00CF4FA0">
            <w:pPr>
              <w:autoSpaceDE w:val="0"/>
              <w:autoSpaceDN w:val="0"/>
              <w:adjustRightInd w:val="0"/>
              <w:spacing w:after="60"/>
              <w:rPr>
                <w:sz w:val="21"/>
                <w:szCs w:val="21"/>
              </w:rPr>
            </w:pPr>
            <w:r w:rsidRPr="008B5FF0">
              <w:rPr>
                <w:sz w:val="21"/>
                <w:szCs w:val="21"/>
              </w:rPr>
              <w:t xml:space="preserve">IBA </w:t>
            </w:r>
            <w:r w:rsidR="00CF4FA0" w:rsidRPr="008B5FF0">
              <w:rPr>
                <w:sz w:val="21"/>
                <w:szCs w:val="21"/>
              </w:rPr>
              <w:t>c</w:t>
            </w:r>
            <w:r w:rsidRPr="008B5FF0">
              <w:rPr>
                <w:sz w:val="21"/>
                <w:szCs w:val="21"/>
              </w:rPr>
              <w:t xml:space="preserve">omprises an area of deciduous dipterocarp forest, interspersed with patches of seasonally inundated grassland. </w:t>
            </w:r>
          </w:p>
        </w:tc>
        <w:tc>
          <w:tcPr>
            <w:tcW w:w="2610" w:type="dxa"/>
            <w:vAlign w:val="center"/>
          </w:tcPr>
          <w:p w:rsidR="00A81433" w:rsidRPr="008B5FF0" w:rsidRDefault="0085598A" w:rsidP="00CF4FA0">
            <w:pPr>
              <w:autoSpaceDE w:val="0"/>
              <w:autoSpaceDN w:val="0"/>
              <w:adjustRightInd w:val="0"/>
              <w:spacing w:after="60"/>
              <w:rPr>
                <w:sz w:val="21"/>
                <w:szCs w:val="21"/>
              </w:rPr>
            </w:pPr>
            <w:r w:rsidRPr="008B5FF0">
              <w:rPr>
                <w:sz w:val="21"/>
                <w:szCs w:val="21"/>
              </w:rPr>
              <w:t>Bengal Florican</w:t>
            </w:r>
            <w:r w:rsidR="002805AE" w:rsidRPr="008B5FF0">
              <w:rPr>
                <w:sz w:val="21"/>
                <w:szCs w:val="21"/>
              </w:rPr>
              <w:t>,</w:t>
            </w:r>
            <w:r w:rsidR="008646A5" w:rsidRPr="008B5FF0">
              <w:rPr>
                <w:sz w:val="21"/>
                <w:szCs w:val="21"/>
              </w:rPr>
              <w:t xml:space="preserve"> P</w:t>
            </w:r>
            <w:r w:rsidR="002805AE" w:rsidRPr="008B5FF0">
              <w:rPr>
                <w:sz w:val="21"/>
                <w:szCs w:val="21"/>
              </w:rPr>
              <w:t xml:space="preserve">ainted </w:t>
            </w:r>
            <w:r w:rsidR="008646A5" w:rsidRPr="008B5FF0">
              <w:rPr>
                <w:sz w:val="21"/>
                <w:szCs w:val="21"/>
              </w:rPr>
              <w:t>S</w:t>
            </w:r>
            <w:r w:rsidR="002805AE" w:rsidRPr="008B5FF0">
              <w:rPr>
                <w:sz w:val="21"/>
                <w:szCs w:val="21"/>
              </w:rPr>
              <w:t xml:space="preserve">tork, </w:t>
            </w:r>
            <w:r w:rsidR="008646A5" w:rsidRPr="008B5FF0">
              <w:rPr>
                <w:sz w:val="21"/>
                <w:szCs w:val="21"/>
              </w:rPr>
              <w:t>Wooly-necked S</w:t>
            </w:r>
            <w:r w:rsidR="002805AE" w:rsidRPr="008B5FF0">
              <w:rPr>
                <w:sz w:val="21"/>
                <w:szCs w:val="21"/>
              </w:rPr>
              <w:t xml:space="preserve">tork, </w:t>
            </w:r>
            <w:r w:rsidR="008646A5" w:rsidRPr="008B5FF0">
              <w:rPr>
                <w:sz w:val="21"/>
                <w:szCs w:val="21"/>
              </w:rPr>
              <w:t>Asian O</w:t>
            </w:r>
            <w:r w:rsidR="002805AE" w:rsidRPr="008B5FF0">
              <w:rPr>
                <w:sz w:val="21"/>
                <w:szCs w:val="21"/>
              </w:rPr>
              <w:t>penbill,</w:t>
            </w:r>
            <w:r w:rsidR="008646A5" w:rsidRPr="008B5FF0">
              <w:rPr>
                <w:sz w:val="21"/>
                <w:szCs w:val="21"/>
              </w:rPr>
              <w:t xml:space="preserve"> Lesser A</w:t>
            </w:r>
            <w:r w:rsidR="002805AE" w:rsidRPr="008B5FF0">
              <w:rPr>
                <w:sz w:val="21"/>
                <w:szCs w:val="21"/>
              </w:rPr>
              <w:t xml:space="preserve">djutant. </w:t>
            </w:r>
          </w:p>
        </w:tc>
        <w:tc>
          <w:tcPr>
            <w:tcW w:w="1080" w:type="dxa"/>
            <w:vAlign w:val="center"/>
          </w:tcPr>
          <w:p w:rsidR="00A81433" w:rsidRPr="008B5FF0" w:rsidRDefault="0085598A" w:rsidP="00CF4FA0">
            <w:pPr>
              <w:autoSpaceDE w:val="0"/>
              <w:autoSpaceDN w:val="0"/>
              <w:adjustRightInd w:val="0"/>
              <w:spacing w:after="60"/>
              <w:rPr>
                <w:sz w:val="21"/>
                <w:szCs w:val="21"/>
              </w:rPr>
            </w:pPr>
            <w:r w:rsidRPr="008B5FF0">
              <w:rPr>
                <w:sz w:val="21"/>
                <w:szCs w:val="21"/>
              </w:rPr>
              <w:t>100,675</w:t>
            </w:r>
          </w:p>
        </w:tc>
        <w:tc>
          <w:tcPr>
            <w:tcW w:w="1170" w:type="dxa"/>
            <w:vAlign w:val="center"/>
          </w:tcPr>
          <w:p w:rsidR="00A81433" w:rsidRPr="008B5FF0" w:rsidRDefault="0085598A" w:rsidP="00CF4FA0">
            <w:pPr>
              <w:autoSpaceDE w:val="0"/>
              <w:autoSpaceDN w:val="0"/>
              <w:adjustRightInd w:val="0"/>
              <w:spacing w:after="60"/>
              <w:rPr>
                <w:sz w:val="21"/>
                <w:szCs w:val="21"/>
              </w:rPr>
            </w:pPr>
            <w:r w:rsidRPr="008B5FF0">
              <w:rPr>
                <w:sz w:val="21"/>
                <w:szCs w:val="21"/>
              </w:rPr>
              <w:t>A1, A3</w:t>
            </w:r>
          </w:p>
        </w:tc>
      </w:tr>
      <w:tr w:rsidR="002805AE" w:rsidRPr="008B5FF0" w:rsidTr="00CF4FA0">
        <w:tc>
          <w:tcPr>
            <w:tcW w:w="576" w:type="dxa"/>
            <w:vAlign w:val="center"/>
          </w:tcPr>
          <w:p w:rsidR="002805AE" w:rsidRPr="008B5FF0" w:rsidRDefault="002805AE" w:rsidP="00C743BB">
            <w:pPr>
              <w:autoSpaceDE w:val="0"/>
              <w:autoSpaceDN w:val="0"/>
              <w:adjustRightInd w:val="0"/>
              <w:spacing w:after="60"/>
              <w:jc w:val="center"/>
              <w:rPr>
                <w:sz w:val="21"/>
                <w:szCs w:val="21"/>
              </w:rPr>
            </w:pPr>
            <w:r w:rsidRPr="008B5FF0">
              <w:rPr>
                <w:sz w:val="21"/>
                <w:szCs w:val="21"/>
              </w:rPr>
              <w:t>3</w:t>
            </w:r>
          </w:p>
        </w:tc>
        <w:tc>
          <w:tcPr>
            <w:tcW w:w="1939" w:type="dxa"/>
            <w:vAlign w:val="center"/>
          </w:tcPr>
          <w:p w:rsidR="002805AE" w:rsidRPr="008B5FF0" w:rsidRDefault="002805AE" w:rsidP="00CF4FA0">
            <w:pPr>
              <w:autoSpaceDE w:val="0"/>
              <w:autoSpaceDN w:val="0"/>
              <w:adjustRightInd w:val="0"/>
              <w:spacing w:after="60"/>
              <w:rPr>
                <w:sz w:val="21"/>
                <w:szCs w:val="21"/>
              </w:rPr>
            </w:pPr>
            <w:r w:rsidRPr="008B5FF0">
              <w:rPr>
                <w:sz w:val="21"/>
                <w:szCs w:val="21"/>
              </w:rPr>
              <w:t>Upper Stung Sen Catchment</w:t>
            </w:r>
          </w:p>
        </w:tc>
        <w:tc>
          <w:tcPr>
            <w:tcW w:w="2430" w:type="dxa"/>
            <w:vAlign w:val="center"/>
          </w:tcPr>
          <w:p w:rsidR="002805AE" w:rsidRPr="008B5FF0" w:rsidRDefault="002805AE" w:rsidP="00CF4FA0">
            <w:pPr>
              <w:autoSpaceDE w:val="0"/>
              <w:autoSpaceDN w:val="0"/>
              <w:adjustRightInd w:val="0"/>
              <w:spacing w:after="60"/>
              <w:rPr>
                <w:sz w:val="21"/>
                <w:szCs w:val="21"/>
              </w:rPr>
            </w:pPr>
            <w:r w:rsidRPr="008B5FF0">
              <w:rPr>
                <w:sz w:val="21"/>
                <w:szCs w:val="21"/>
              </w:rPr>
              <w:t>IBA comprises of the catchment of the upper Stung Sen river. Much of the IBA is a flood and in the wet season is inundated, while in the dry season, water is restricted to a few permanent eater courses.</w:t>
            </w:r>
          </w:p>
          <w:p w:rsidR="002805AE" w:rsidRPr="008B5FF0" w:rsidRDefault="002805AE" w:rsidP="00CF4FA0">
            <w:pPr>
              <w:autoSpaceDE w:val="0"/>
              <w:autoSpaceDN w:val="0"/>
              <w:adjustRightInd w:val="0"/>
              <w:spacing w:after="60"/>
              <w:rPr>
                <w:sz w:val="21"/>
                <w:szCs w:val="21"/>
              </w:rPr>
            </w:pPr>
            <w:r w:rsidRPr="008B5FF0">
              <w:rPr>
                <w:sz w:val="21"/>
                <w:szCs w:val="21"/>
              </w:rPr>
              <w:t xml:space="preserve">Much of the IBA is located within Kulen Promtep WS. </w:t>
            </w:r>
          </w:p>
        </w:tc>
        <w:tc>
          <w:tcPr>
            <w:tcW w:w="2610" w:type="dxa"/>
            <w:vAlign w:val="center"/>
          </w:tcPr>
          <w:p w:rsidR="008646A5" w:rsidRPr="008B5FF0" w:rsidRDefault="002805AE" w:rsidP="00CF4FA0">
            <w:pPr>
              <w:autoSpaceDE w:val="0"/>
              <w:autoSpaceDN w:val="0"/>
              <w:adjustRightInd w:val="0"/>
              <w:spacing w:after="60"/>
              <w:rPr>
                <w:sz w:val="21"/>
                <w:szCs w:val="21"/>
              </w:rPr>
            </w:pPr>
            <w:r w:rsidRPr="008B5FF0">
              <w:rPr>
                <w:sz w:val="21"/>
                <w:szCs w:val="21"/>
              </w:rPr>
              <w:t xml:space="preserve">Supports few breeding colonies of </w:t>
            </w:r>
            <w:r w:rsidR="008646A5" w:rsidRPr="008B5FF0">
              <w:rPr>
                <w:sz w:val="21"/>
                <w:szCs w:val="21"/>
              </w:rPr>
              <w:t>Darter, Sarus C</w:t>
            </w:r>
            <w:r w:rsidRPr="008B5FF0">
              <w:rPr>
                <w:sz w:val="21"/>
                <w:szCs w:val="21"/>
              </w:rPr>
              <w:t xml:space="preserve">rane, </w:t>
            </w:r>
            <w:r w:rsidR="008646A5" w:rsidRPr="008B5FF0">
              <w:rPr>
                <w:sz w:val="21"/>
                <w:szCs w:val="21"/>
              </w:rPr>
              <w:t>Lesser A</w:t>
            </w:r>
            <w:r w:rsidRPr="008B5FF0">
              <w:rPr>
                <w:sz w:val="21"/>
                <w:szCs w:val="21"/>
              </w:rPr>
              <w:t>djutant, Giant Ib</w:t>
            </w:r>
            <w:r w:rsidR="008646A5" w:rsidRPr="008B5FF0">
              <w:rPr>
                <w:sz w:val="21"/>
                <w:szCs w:val="21"/>
              </w:rPr>
              <w:t>is, White-shouldered Ibis, Greater Adjutant, Black-necked Stork, Grey-headed Fish Eagle, Alexandrine Parakeet, Wooly-necked Stork, Great Slaty Woodpecker.</w:t>
            </w:r>
          </w:p>
          <w:p w:rsidR="002805AE" w:rsidRPr="008B5FF0" w:rsidRDefault="008646A5" w:rsidP="00CF4FA0">
            <w:pPr>
              <w:autoSpaceDE w:val="0"/>
              <w:autoSpaceDN w:val="0"/>
              <w:adjustRightInd w:val="0"/>
              <w:spacing w:after="60"/>
              <w:rPr>
                <w:sz w:val="21"/>
                <w:szCs w:val="21"/>
              </w:rPr>
            </w:pPr>
            <w:r w:rsidRPr="008B5FF0">
              <w:rPr>
                <w:sz w:val="21"/>
                <w:szCs w:val="21"/>
              </w:rPr>
              <w:t xml:space="preserve">Long-tailed Macaque, Pig-tailed Macaque, slow Loris, Silvered Langur, Pileated Gibbbon, Asiatic Softshell Turtle, Gaur, Banteng, Eld’s Deerr.  </w:t>
            </w:r>
          </w:p>
        </w:tc>
        <w:tc>
          <w:tcPr>
            <w:tcW w:w="1080" w:type="dxa"/>
            <w:vAlign w:val="center"/>
          </w:tcPr>
          <w:p w:rsidR="002805AE" w:rsidRPr="008B5FF0" w:rsidRDefault="002805AE" w:rsidP="00CF4FA0">
            <w:pPr>
              <w:autoSpaceDE w:val="0"/>
              <w:autoSpaceDN w:val="0"/>
              <w:adjustRightInd w:val="0"/>
              <w:spacing w:after="60"/>
              <w:rPr>
                <w:sz w:val="21"/>
                <w:szCs w:val="21"/>
              </w:rPr>
            </w:pPr>
            <w:r w:rsidRPr="008B5FF0">
              <w:rPr>
                <w:sz w:val="21"/>
                <w:szCs w:val="21"/>
              </w:rPr>
              <w:t>533,748</w:t>
            </w:r>
          </w:p>
        </w:tc>
        <w:tc>
          <w:tcPr>
            <w:tcW w:w="1170" w:type="dxa"/>
            <w:vAlign w:val="center"/>
          </w:tcPr>
          <w:p w:rsidR="002805AE" w:rsidRPr="008B5FF0" w:rsidRDefault="002805AE" w:rsidP="00CF4FA0">
            <w:pPr>
              <w:autoSpaceDE w:val="0"/>
              <w:autoSpaceDN w:val="0"/>
              <w:adjustRightInd w:val="0"/>
              <w:spacing w:after="60"/>
              <w:rPr>
                <w:sz w:val="21"/>
                <w:szCs w:val="21"/>
              </w:rPr>
            </w:pPr>
            <w:r w:rsidRPr="008B5FF0">
              <w:rPr>
                <w:sz w:val="21"/>
                <w:szCs w:val="21"/>
              </w:rPr>
              <w:t>A1, A4i</w:t>
            </w:r>
          </w:p>
        </w:tc>
      </w:tr>
      <w:tr w:rsidR="008646A5" w:rsidTr="00CF4FA0">
        <w:tc>
          <w:tcPr>
            <w:tcW w:w="576" w:type="dxa"/>
            <w:vAlign w:val="center"/>
          </w:tcPr>
          <w:p w:rsidR="008646A5" w:rsidRPr="008B5FF0" w:rsidRDefault="005218DC" w:rsidP="00C743BB">
            <w:pPr>
              <w:autoSpaceDE w:val="0"/>
              <w:autoSpaceDN w:val="0"/>
              <w:adjustRightInd w:val="0"/>
              <w:spacing w:after="60"/>
              <w:jc w:val="center"/>
              <w:rPr>
                <w:sz w:val="21"/>
                <w:szCs w:val="21"/>
              </w:rPr>
            </w:pPr>
            <w:r w:rsidRPr="008B5FF0">
              <w:rPr>
                <w:sz w:val="21"/>
                <w:szCs w:val="21"/>
              </w:rPr>
              <w:t>4</w:t>
            </w:r>
          </w:p>
        </w:tc>
        <w:tc>
          <w:tcPr>
            <w:tcW w:w="1939" w:type="dxa"/>
            <w:vAlign w:val="center"/>
          </w:tcPr>
          <w:p w:rsidR="008646A5" w:rsidRPr="008B5FF0" w:rsidRDefault="005218DC" w:rsidP="00CF4FA0">
            <w:pPr>
              <w:autoSpaceDE w:val="0"/>
              <w:autoSpaceDN w:val="0"/>
              <w:adjustRightInd w:val="0"/>
              <w:spacing w:after="60"/>
              <w:rPr>
                <w:sz w:val="21"/>
                <w:szCs w:val="21"/>
              </w:rPr>
            </w:pPr>
            <w:r w:rsidRPr="008B5FF0">
              <w:rPr>
                <w:sz w:val="21"/>
                <w:szCs w:val="21"/>
              </w:rPr>
              <w:t>O Skach</w:t>
            </w:r>
          </w:p>
        </w:tc>
        <w:tc>
          <w:tcPr>
            <w:tcW w:w="2430" w:type="dxa"/>
            <w:vAlign w:val="center"/>
          </w:tcPr>
          <w:p w:rsidR="005218DC" w:rsidRPr="008B5FF0" w:rsidRDefault="005218DC" w:rsidP="00CF4FA0">
            <w:pPr>
              <w:autoSpaceDE w:val="0"/>
              <w:autoSpaceDN w:val="0"/>
              <w:adjustRightInd w:val="0"/>
              <w:spacing w:after="60"/>
              <w:rPr>
                <w:sz w:val="21"/>
                <w:szCs w:val="21"/>
              </w:rPr>
            </w:pPr>
            <w:r w:rsidRPr="008B5FF0">
              <w:rPr>
                <w:sz w:val="21"/>
                <w:szCs w:val="21"/>
              </w:rPr>
              <w:t xml:space="preserve">Situated in the upper catchment of the Stung Sen River. Comprises of large patch of evergreen </w:t>
            </w:r>
            <w:r w:rsidRPr="008B5FF0">
              <w:rPr>
                <w:sz w:val="21"/>
                <w:szCs w:val="21"/>
              </w:rPr>
              <w:lastRenderedPageBreak/>
              <w:t>and semi-evergreen forests.</w:t>
            </w:r>
          </w:p>
          <w:p w:rsidR="008646A5" w:rsidRPr="008B5FF0" w:rsidRDefault="005218DC" w:rsidP="00CF4FA0">
            <w:pPr>
              <w:autoSpaceDE w:val="0"/>
              <w:autoSpaceDN w:val="0"/>
              <w:adjustRightInd w:val="0"/>
              <w:spacing w:after="60"/>
              <w:rPr>
                <w:sz w:val="21"/>
                <w:szCs w:val="21"/>
              </w:rPr>
            </w:pPr>
            <w:r w:rsidRPr="008B5FF0">
              <w:rPr>
                <w:sz w:val="21"/>
                <w:szCs w:val="21"/>
              </w:rPr>
              <w:t xml:space="preserve">Contains a high density of freshwater wetlands.  </w:t>
            </w:r>
          </w:p>
        </w:tc>
        <w:tc>
          <w:tcPr>
            <w:tcW w:w="2610" w:type="dxa"/>
            <w:vAlign w:val="center"/>
          </w:tcPr>
          <w:p w:rsidR="008646A5" w:rsidRPr="008B5FF0" w:rsidRDefault="005218DC" w:rsidP="00CF4FA0">
            <w:pPr>
              <w:autoSpaceDE w:val="0"/>
              <w:autoSpaceDN w:val="0"/>
              <w:adjustRightInd w:val="0"/>
              <w:spacing w:after="60"/>
              <w:rPr>
                <w:sz w:val="21"/>
                <w:szCs w:val="21"/>
              </w:rPr>
            </w:pPr>
            <w:r w:rsidRPr="008B5FF0">
              <w:rPr>
                <w:sz w:val="21"/>
                <w:szCs w:val="21"/>
              </w:rPr>
              <w:lastRenderedPageBreak/>
              <w:t xml:space="preserve">Supports breeding population of White-winged Duck, Green Peafowl, </w:t>
            </w:r>
            <w:r w:rsidRPr="008B5FF0">
              <w:rPr>
                <w:sz w:val="21"/>
                <w:szCs w:val="21"/>
              </w:rPr>
              <w:lastRenderedPageBreak/>
              <w:t>Siamese Fireback, Great Hornbill.</w:t>
            </w:r>
          </w:p>
          <w:p w:rsidR="005218DC" w:rsidRPr="008B5FF0" w:rsidRDefault="005218DC" w:rsidP="00CF4FA0">
            <w:pPr>
              <w:autoSpaceDE w:val="0"/>
              <w:autoSpaceDN w:val="0"/>
              <w:adjustRightInd w:val="0"/>
              <w:spacing w:after="60"/>
              <w:rPr>
                <w:sz w:val="21"/>
                <w:szCs w:val="21"/>
              </w:rPr>
            </w:pPr>
            <w:r w:rsidRPr="008B5FF0">
              <w:rPr>
                <w:sz w:val="21"/>
                <w:szCs w:val="21"/>
              </w:rPr>
              <w:t xml:space="preserve">Slow Loris, Pig-tailed Macaque, </w:t>
            </w:r>
            <w:r w:rsidR="002C5B97" w:rsidRPr="008B5FF0">
              <w:rPr>
                <w:sz w:val="21"/>
                <w:szCs w:val="21"/>
              </w:rPr>
              <w:t>Long-tailed Macaque, Silvered Langur, Pileated Gibbon, Asian Elephant, Gaur, Banteng.</w:t>
            </w:r>
          </w:p>
        </w:tc>
        <w:tc>
          <w:tcPr>
            <w:tcW w:w="1080" w:type="dxa"/>
            <w:vAlign w:val="center"/>
          </w:tcPr>
          <w:p w:rsidR="008646A5" w:rsidRPr="008B5FF0" w:rsidRDefault="002C5B97" w:rsidP="00CF4FA0">
            <w:pPr>
              <w:autoSpaceDE w:val="0"/>
              <w:autoSpaceDN w:val="0"/>
              <w:adjustRightInd w:val="0"/>
              <w:spacing w:after="60"/>
              <w:rPr>
                <w:sz w:val="21"/>
                <w:szCs w:val="21"/>
              </w:rPr>
            </w:pPr>
            <w:r w:rsidRPr="008B5FF0">
              <w:rPr>
                <w:sz w:val="21"/>
                <w:szCs w:val="21"/>
              </w:rPr>
              <w:lastRenderedPageBreak/>
              <w:t>80,426</w:t>
            </w:r>
          </w:p>
        </w:tc>
        <w:tc>
          <w:tcPr>
            <w:tcW w:w="1170" w:type="dxa"/>
            <w:vAlign w:val="center"/>
          </w:tcPr>
          <w:p w:rsidR="008646A5" w:rsidRDefault="002C5B97" w:rsidP="00CF4FA0">
            <w:pPr>
              <w:autoSpaceDE w:val="0"/>
              <w:autoSpaceDN w:val="0"/>
              <w:adjustRightInd w:val="0"/>
              <w:spacing w:after="60"/>
              <w:rPr>
                <w:sz w:val="21"/>
                <w:szCs w:val="21"/>
              </w:rPr>
            </w:pPr>
            <w:r w:rsidRPr="008B5FF0">
              <w:rPr>
                <w:sz w:val="21"/>
                <w:szCs w:val="21"/>
              </w:rPr>
              <w:t>A1, A4i</w:t>
            </w:r>
          </w:p>
        </w:tc>
      </w:tr>
      <w:tr w:rsidR="002C5B97" w:rsidTr="00CF4FA0">
        <w:tc>
          <w:tcPr>
            <w:tcW w:w="576" w:type="dxa"/>
            <w:vAlign w:val="center"/>
          </w:tcPr>
          <w:p w:rsidR="002C5B97" w:rsidRDefault="002C5B97" w:rsidP="00C743BB">
            <w:pPr>
              <w:autoSpaceDE w:val="0"/>
              <w:autoSpaceDN w:val="0"/>
              <w:adjustRightInd w:val="0"/>
              <w:spacing w:after="60"/>
              <w:jc w:val="center"/>
              <w:rPr>
                <w:sz w:val="21"/>
                <w:szCs w:val="21"/>
              </w:rPr>
            </w:pPr>
            <w:r>
              <w:rPr>
                <w:sz w:val="21"/>
                <w:szCs w:val="21"/>
              </w:rPr>
              <w:t>5</w:t>
            </w:r>
          </w:p>
        </w:tc>
        <w:tc>
          <w:tcPr>
            <w:tcW w:w="1939" w:type="dxa"/>
            <w:vAlign w:val="center"/>
          </w:tcPr>
          <w:p w:rsidR="002C5B97" w:rsidRDefault="002C5B97" w:rsidP="00CF4FA0">
            <w:pPr>
              <w:autoSpaceDE w:val="0"/>
              <w:autoSpaceDN w:val="0"/>
              <w:adjustRightInd w:val="0"/>
              <w:spacing w:after="60"/>
              <w:rPr>
                <w:sz w:val="21"/>
                <w:szCs w:val="21"/>
              </w:rPr>
            </w:pPr>
            <w:r>
              <w:rPr>
                <w:sz w:val="21"/>
                <w:szCs w:val="21"/>
              </w:rPr>
              <w:t>Lower Stung Sen</w:t>
            </w:r>
          </w:p>
        </w:tc>
        <w:tc>
          <w:tcPr>
            <w:tcW w:w="2430" w:type="dxa"/>
            <w:vAlign w:val="center"/>
          </w:tcPr>
          <w:p w:rsidR="002C5B97" w:rsidRDefault="002C5B97" w:rsidP="00CF4FA0">
            <w:pPr>
              <w:autoSpaceDE w:val="0"/>
              <w:autoSpaceDN w:val="0"/>
              <w:adjustRightInd w:val="0"/>
              <w:spacing w:after="60"/>
              <w:rPr>
                <w:sz w:val="21"/>
                <w:szCs w:val="21"/>
              </w:rPr>
            </w:pPr>
            <w:r>
              <w:rPr>
                <w:sz w:val="21"/>
                <w:szCs w:val="21"/>
              </w:rPr>
              <w:t xml:space="preserve">Centered on the Stung Sen core area of Tonle Sap Biosphere Reserve. Is located at the south-eastern end of Tonle Sap Lake. The hbitat is disturbed but has the most species-rich tall forest around Tonel Sap lake. </w:t>
            </w:r>
          </w:p>
        </w:tc>
        <w:tc>
          <w:tcPr>
            <w:tcW w:w="2610" w:type="dxa"/>
            <w:vAlign w:val="center"/>
          </w:tcPr>
          <w:p w:rsidR="00592A8E" w:rsidRDefault="00592A8E" w:rsidP="00CF4FA0">
            <w:pPr>
              <w:autoSpaceDE w:val="0"/>
              <w:autoSpaceDN w:val="0"/>
              <w:adjustRightInd w:val="0"/>
              <w:spacing w:after="60"/>
              <w:rPr>
                <w:sz w:val="21"/>
                <w:szCs w:val="21"/>
              </w:rPr>
            </w:pPr>
            <w:r>
              <w:rPr>
                <w:sz w:val="21"/>
                <w:szCs w:val="21"/>
              </w:rPr>
              <w:t>Support an important breeding colony of Darter, breeding concentration of Grey-headed Eagle.</w:t>
            </w:r>
          </w:p>
          <w:p w:rsidR="00592A8E" w:rsidRDefault="00592A8E" w:rsidP="00CF4FA0">
            <w:pPr>
              <w:autoSpaceDE w:val="0"/>
              <w:autoSpaceDN w:val="0"/>
              <w:adjustRightInd w:val="0"/>
              <w:spacing w:after="60"/>
              <w:rPr>
                <w:sz w:val="21"/>
                <w:szCs w:val="21"/>
              </w:rPr>
            </w:pPr>
          </w:p>
          <w:p w:rsidR="002C5B97" w:rsidRDefault="00592A8E" w:rsidP="00CF4FA0">
            <w:pPr>
              <w:autoSpaceDE w:val="0"/>
              <w:autoSpaceDN w:val="0"/>
              <w:adjustRightInd w:val="0"/>
              <w:spacing w:after="60"/>
              <w:rPr>
                <w:sz w:val="21"/>
                <w:szCs w:val="21"/>
              </w:rPr>
            </w:pPr>
            <w:r>
              <w:rPr>
                <w:sz w:val="21"/>
                <w:szCs w:val="21"/>
              </w:rPr>
              <w:t xml:space="preserve">Lon-tailed Macaque, Asiatic softshell Turtle, Malayan Box turtle, Malayan Snail-eating Turtle, Yellow-headed Temple Turtle, Siamese Crocodile. </w:t>
            </w:r>
          </w:p>
        </w:tc>
        <w:tc>
          <w:tcPr>
            <w:tcW w:w="1080" w:type="dxa"/>
            <w:vAlign w:val="center"/>
          </w:tcPr>
          <w:p w:rsidR="002C5B97" w:rsidRDefault="002C5B97" w:rsidP="00CF4FA0">
            <w:pPr>
              <w:autoSpaceDE w:val="0"/>
              <w:autoSpaceDN w:val="0"/>
              <w:adjustRightInd w:val="0"/>
              <w:spacing w:after="60"/>
              <w:rPr>
                <w:sz w:val="21"/>
                <w:szCs w:val="21"/>
              </w:rPr>
            </w:pPr>
            <w:r>
              <w:rPr>
                <w:sz w:val="21"/>
                <w:szCs w:val="21"/>
              </w:rPr>
              <w:t>12,390</w:t>
            </w:r>
          </w:p>
        </w:tc>
        <w:tc>
          <w:tcPr>
            <w:tcW w:w="1170" w:type="dxa"/>
            <w:vAlign w:val="center"/>
          </w:tcPr>
          <w:p w:rsidR="002C5B97" w:rsidRDefault="002C5B97" w:rsidP="00CF4FA0">
            <w:pPr>
              <w:autoSpaceDE w:val="0"/>
              <w:autoSpaceDN w:val="0"/>
              <w:adjustRightInd w:val="0"/>
              <w:spacing w:after="60"/>
              <w:rPr>
                <w:sz w:val="21"/>
                <w:szCs w:val="21"/>
              </w:rPr>
            </w:pPr>
            <w:r>
              <w:rPr>
                <w:sz w:val="21"/>
                <w:szCs w:val="21"/>
              </w:rPr>
              <w:t>A1, A4i</w:t>
            </w:r>
          </w:p>
        </w:tc>
      </w:tr>
      <w:tr w:rsidR="00592A8E" w:rsidTr="00CF4FA0">
        <w:tc>
          <w:tcPr>
            <w:tcW w:w="576" w:type="dxa"/>
            <w:vAlign w:val="center"/>
          </w:tcPr>
          <w:p w:rsidR="00592A8E" w:rsidRDefault="00592A8E" w:rsidP="00C743BB">
            <w:pPr>
              <w:autoSpaceDE w:val="0"/>
              <w:autoSpaceDN w:val="0"/>
              <w:adjustRightInd w:val="0"/>
              <w:spacing w:after="60"/>
              <w:jc w:val="center"/>
              <w:rPr>
                <w:sz w:val="21"/>
                <w:szCs w:val="21"/>
              </w:rPr>
            </w:pPr>
            <w:r>
              <w:rPr>
                <w:sz w:val="21"/>
                <w:szCs w:val="21"/>
              </w:rPr>
              <w:t>6</w:t>
            </w:r>
          </w:p>
        </w:tc>
        <w:tc>
          <w:tcPr>
            <w:tcW w:w="1939" w:type="dxa"/>
            <w:vAlign w:val="center"/>
          </w:tcPr>
          <w:p w:rsidR="00592A8E" w:rsidRDefault="00592A8E" w:rsidP="00CF4FA0">
            <w:pPr>
              <w:autoSpaceDE w:val="0"/>
              <w:autoSpaceDN w:val="0"/>
              <w:adjustRightInd w:val="0"/>
              <w:spacing w:after="60"/>
              <w:rPr>
                <w:sz w:val="21"/>
                <w:szCs w:val="21"/>
              </w:rPr>
            </w:pPr>
            <w:r>
              <w:rPr>
                <w:sz w:val="21"/>
                <w:szCs w:val="21"/>
              </w:rPr>
              <w:t>Prek Toal</w:t>
            </w:r>
          </w:p>
        </w:tc>
        <w:tc>
          <w:tcPr>
            <w:tcW w:w="2430" w:type="dxa"/>
            <w:vAlign w:val="center"/>
          </w:tcPr>
          <w:p w:rsidR="00592A8E" w:rsidRPr="00592A8E" w:rsidRDefault="00592A8E" w:rsidP="00CF4FA0">
            <w:pPr>
              <w:autoSpaceDE w:val="0"/>
              <w:autoSpaceDN w:val="0"/>
              <w:adjustRightInd w:val="0"/>
              <w:spacing w:after="60"/>
              <w:rPr>
                <w:sz w:val="21"/>
                <w:szCs w:val="21"/>
              </w:rPr>
            </w:pPr>
            <w:r w:rsidRPr="00592A8E">
              <w:rPr>
                <w:sz w:val="21"/>
                <w:szCs w:val="21"/>
              </w:rPr>
              <w:t>Most intact areas of freshwater swamp forest around Tonle Sap Lake. This unique ecosystem is adapted to withstand seasonal variati</w:t>
            </w:r>
            <w:r>
              <w:rPr>
                <w:sz w:val="21"/>
                <w:szCs w:val="21"/>
              </w:rPr>
              <w:t xml:space="preserve">on of water level of up to 10 m; </w:t>
            </w:r>
            <w:r w:rsidRPr="00592A8E">
              <w:rPr>
                <w:sz w:val="21"/>
                <w:szCs w:val="21"/>
              </w:rPr>
              <w:t>dominated by Barringtonia acutangula and Diospyros cambodiana and a variety of woody lianas.</w:t>
            </w:r>
          </w:p>
        </w:tc>
        <w:tc>
          <w:tcPr>
            <w:tcW w:w="2610" w:type="dxa"/>
            <w:vAlign w:val="center"/>
          </w:tcPr>
          <w:p w:rsidR="008F0F94" w:rsidRDefault="00592A8E" w:rsidP="00CF4FA0">
            <w:pPr>
              <w:autoSpaceDE w:val="0"/>
              <w:autoSpaceDN w:val="0"/>
              <w:adjustRightInd w:val="0"/>
              <w:spacing w:after="60"/>
              <w:rPr>
                <w:sz w:val="21"/>
                <w:szCs w:val="21"/>
              </w:rPr>
            </w:pPr>
            <w:r w:rsidRPr="008F0F94">
              <w:rPr>
                <w:sz w:val="21"/>
                <w:szCs w:val="21"/>
              </w:rPr>
              <w:t xml:space="preserve">Contain some of the world's largest numbers of Spot-billed Pelican and Greater Adjutant. This is the only site in world where Milky Stork Mycteria cinerea breeds in freshwater. Other brid species </w:t>
            </w:r>
            <w:r w:rsidR="008F0F94">
              <w:rPr>
                <w:sz w:val="21"/>
                <w:szCs w:val="21"/>
              </w:rPr>
              <w:t xml:space="preserve">that IBA support </w:t>
            </w:r>
            <w:r w:rsidRPr="008F0F94">
              <w:rPr>
                <w:sz w:val="21"/>
                <w:szCs w:val="21"/>
              </w:rPr>
              <w:t>include:</w:t>
            </w:r>
            <w:r w:rsidR="008F0F94">
              <w:rPr>
                <w:sz w:val="21"/>
                <w:szCs w:val="21"/>
              </w:rPr>
              <w:t xml:space="preserve"> wet season breeding populations of Darter, grey-headed Fish Eagle, Masked Finfoot, Great Cormorant, Grey Heron, Purple Heron, Glossy Ibis, Cotton Pygmy Goose, etc.</w:t>
            </w:r>
          </w:p>
          <w:p w:rsidR="00592A8E" w:rsidRDefault="008F0F94" w:rsidP="00CF4FA0">
            <w:pPr>
              <w:autoSpaceDE w:val="0"/>
              <w:autoSpaceDN w:val="0"/>
              <w:adjustRightInd w:val="0"/>
              <w:spacing w:after="60"/>
              <w:rPr>
                <w:sz w:val="21"/>
                <w:szCs w:val="21"/>
              </w:rPr>
            </w:pPr>
            <w:r>
              <w:rPr>
                <w:sz w:val="21"/>
                <w:szCs w:val="21"/>
              </w:rPr>
              <w:t>Siamese Crocodile, Long-tailed Macaque, Turtles, etc.</w:t>
            </w:r>
            <w:r w:rsidR="00592A8E" w:rsidRPr="008F0F94">
              <w:rPr>
                <w:sz w:val="21"/>
                <w:szCs w:val="21"/>
              </w:rPr>
              <w:t xml:space="preserve"> </w:t>
            </w:r>
          </w:p>
        </w:tc>
        <w:tc>
          <w:tcPr>
            <w:tcW w:w="1080" w:type="dxa"/>
            <w:vAlign w:val="center"/>
          </w:tcPr>
          <w:p w:rsidR="00592A8E" w:rsidRDefault="00592A8E" w:rsidP="00CF4FA0">
            <w:pPr>
              <w:autoSpaceDE w:val="0"/>
              <w:autoSpaceDN w:val="0"/>
              <w:adjustRightInd w:val="0"/>
              <w:spacing w:after="60"/>
              <w:rPr>
                <w:sz w:val="21"/>
                <w:szCs w:val="21"/>
              </w:rPr>
            </w:pPr>
            <w:r>
              <w:rPr>
                <w:sz w:val="21"/>
                <w:szCs w:val="21"/>
              </w:rPr>
              <w:t>39,873</w:t>
            </w:r>
          </w:p>
        </w:tc>
        <w:tc>
          <w:tcPr>
            <w:tcW w:w="1170" w:type="dxa"/>
            <w:vAlign w:val="center"/>
          </w:tcPr>
          <w:p w:rsidR="00592A8E" w:rsidRDefault="00592A8E" w:rsidP="00CF4FA0">
            <w:pPr>
              <w:autoSpaceDE w:val="0"/>
              <w:autoSpaceDN w:val="0"/>
              <w:adjustRightInd w:val="0"/>
              <w:spacing w:after="60"/>
              <w:rPr>
                <w:sz w:val="21"/>
                <w:szCs w:val="21"/>
              </w:rPr>
            </w:pPr>
            <w:r>
              <w:rPr>
                <w:sz w:val="21"/>
                <w:szCs w:val="21"/>
              </w:rPr>
              <w:t>A1, A4i, A4iii</w:t>
            </w:r>
          </w:p>
        </w:tc>
      </w:tr>
      <w:tr w:rsidR="008F0F94" w:rsidTr="00CF4FA0">
        <w:tc>
          <w:tcPr>
            <w:tcW w:w="576" w:type="dxa"/>
            <w:vAlign w:val="center"/>
          </w:tcPr>
          <w:p w:rsidR="008F0F94" w:rsidRDefault="008F0F94" w:rsidP="00C743BB">
            <w:pPr>
              <w:autoSpaceDE w:val="0"/>
              <w:autoSpaceDN w:val="0"/>
              <w:adjustRightInd w:val="0"/>
              <w:spacing w:after="60"/>
              <w:jc w:val="center"/>
              <w:rPr>
                <w:sz w:val="21"/>
                <w:szCs w:val="21"/>
              </w:rPr>
            </w:pPr>
            <w:r>
              <w:rPr>
                <w:sz w:val="21"/>
                <w:szCs w:val="21"/>
              </w:rPr>
              <w:t>7</w:t>
            </w:r>
          </w:p>
        </w:tc>
        <w:tc>
          <w:tcPr>
            <w:tcW w:w="1939" w:type="dxa"/>
            <w:vAlign w:val="center"/>
          </w:tcPr>
          <w:p w:rsidR="008F0F94" w:rsidRDefault="007E5AEC" w:rsidP="00CF4FA0">
            <w:pPr>
              <w:autoSpaceDE w:val="0"/>
              <w:autoSpaceDN w:val="0"/>
              <w:adjustRightInd w:val="0"/>
              <w:spacing w:after="60"/>
              <w:rPr>
                <w:sz w:val="21"/>
                <w:szCs w:val="21"/>
              </w:rPr>
            </w:pPr>
            <w:r>
              <w:rPr>
                <w:sz w:val="21"/>
                <w:szCs w:val="21"/>
              </w:rPr>
              <w:t xml:space="preserve">Central Oddar Meanchey </w:t>
            </w:r>
          </w:p>
        </w:tc>
        <w:tc>
          <w:tcPr>
            <w:tcW w:w="2430" w:type="dxa"/>
            <w:vAlign w:val="center"/>
          </w:tcPr>
          <w:p w:rsidR="007E5AEC" w:rsidRPr="00282926" w:rsidRDefault="007E5AEC" w:rsidP="00CF4FA0">
            <w:pPr>
              <w:pStyle w:val="Default"/>
              <w:rPr>
                <w:rFonts w:ascii="Times New Roman" w:eastAsia="Times New Roman" w:hAnsi="Times New Roman" w:cs="Times New Roman"/>
                <w:sz w:val="21"/>
                <w:szCs w:val="21"/>
                <w:lang w:val="en-US"/>
              </w:rPr>
            </w:pPr>
            <w:r w:rsidRPr="00282926">
              <w:rPr>
                <w:rFonts w:ascii="Times New Roman" w:hAnsi="Times New Roman" w:cs="Times New Roman"/>
                <w:sz w:val="21"/>
                <w:szCs w:val="21"/>
              </w:rPr>
              <w:t xml:space="preserve">Located in the northwestern Cambodian province of Oddar Meanchey. </w:t>
            </w:r>
          </w:p>
          <w:p w:rsidR="008F0F94" w:rsidRPr="00282926" w:rsidRDefault="007E5AEC" w:rsidP="00CF4FA0">
            <w:pPr>
              <w:autoSpaceDE w:val="0"/>
              <w:autoSpaceDN w:val="0"/>
              <w:adjustRightInd w:val="0"/>
              <w:spacing w:after="60"/>
              <w:rPr>
                <w:sz w:val="21"/>
                <w:szCs w:val="21"/>
              </w:rPr>
            </w:pPr>
            <w:r w:rsidRPr="00282926">
              <w:rPr>
                <w:sz w:val="21"/>
                <w:szCs w:val="21"/>
              </w:rPr>
              <w:t>Composed of lowland evergreen, semi-evergreen, and dry deciduous forests, constituting some of the last remaining intact tracts of forest in Cambodia.</w:t>
            </w:r>
          </w:p>
        </w:tc>
        <w:tc>
          <w:tcPr>
            <w:tcW w:w="2610" w:type="dxa"/>
            <w:vAlign w:val="center"/>
          </w:tcPr>
          <w:p w:rsidR="008F0F94" w:rsidRPr="00282926" w:rsidRDefault="007E5AEC" w:rsidP="00CF4FA0">
            <w:pPr>
              <w:autoSpaceDE w:val="0"/>
              <w:autoSpaceDN w:val="0"/>
              <w:adjustRightInd w:val="0"/>
              <w:spacing w:after="60"/>
              <w:rPr>
                <w:sz w:val="21"/>
                <w:szCs w:val="21"/>
              </w:rPr>
            </w:pPr>
            <w:r w:rsidRPr="00282926">
              <w:rPr>
                <w:sz w:val="21"/>
                <w:szCs w:val="21"/>
              </w:rPr>
              <w:t>Threatened and endangered species in the IBA include: sun bear, sarus crane, northern pig-tailed macaque, and pleated gibbon sunda pangolin, green peafowl, Asian wild buffalo and banteng.</w:t>
            </w:r>
          </w:p>
          <w:p w:rsidR="00282926" w:rsidRPr="00282926" w:rsidRDefault="00282926" w:rsidP="00CF4FA0">
            <w:pPr>
              <w:autoSpaceDE w:val="0"/>
              <w:autoSpaceDN w:val="0"/>
              <w:adjustRightInd w:val="0"/>
              <w:spacing w:after="60"/>
              <w:rPr>
                <w:sz w:val="21"/>
                <w:szCs w:val="21"/>
              </w:rPr>
            </w:pPr>
            <w:r w:rsidRPr="00282926">
              <w:rPr>
                <w:sz w:val="21"/>
                <w:szCs w:val="21"/>
              </w:rPr>
              <w:t>The IBA supports some of the last significant wild populations of elephants, leopards, and white rumped falcons</w:t>
            </w:r>
          </w:p>
        </w:tc>
        <w:tc>
          <w:tcPr>
            <w:tcW w:w="1080" w:type="dxa"/>
            <w:vAlign w:val="center"/>
          </w:tcPr>
          <w:p w:rsidR="008F0F94" w:rsidRDefault="00282926" w:rsidP="00CF4FA0">
            <w:pPr>
              <w:autoSpaceDE w:val="0"/>
              <w:autoSpaceDN w:val="0"/>
              <w:adjustRightInd w:val="0"/>
              <w:spacing w:after="60"/>
              <w:rPr>
                <w:sz w:val="21"/>
                <w:szCs w:val="21"/>
              </w:rPr>
            </w:pPr>
            <w:r>
              <w:rPr>
                <w:sz w:val="21"/>
                <w:szCs w:val="21"/>
              </w:rPr>
              <w:t>NA</w:t>
            </w:r>
          </w:p>
        </w:tc>
        <w:tc>
          <w:tcPr>
            <w:tcW w:w="1170" w:type="dxa"/>
            <w:vAlign w:val="center"/>
          </w:tcPr>
          <w:p w:rsidR="008F0F94" w:rsidRDefault="00282926" w:rsidP="00CF4FA0">
            <w:pPr>
              <w:autoSpaceDE w:val="0"/>
              <w:autoSpaceDN w:val="0"/>
              <w:adjustRightInd w:val="0"/>
              <w:spacing w:after="60"/>
              <w:rPr>
                <w:sz w:val="21"/>
                <w:szCs w:val="21"/>
              </w:rPr>
            </w:pPr>
            <w:r>
              <w:rPr>
                <w:sz w:val="21"/>
                <w:szCs w:val="21"/>
              </w:rPr>
              <w:t>NA</w:t>
            </w:r>
          </w:p>
        </w:tc>
      </w:tr>
      <w:tr w:rsidR="00282926" w:rsidTr="00CF4FA0">
        <w:tc>
          <w:tcPr>
            <w:tcW w:w="576" w:type="dxa"/>
            <w:vAlign w:val="center"/>
          </w:tcPr>
          <w:p w:rsidR="00282926" w:rsidRDefault="00282926" w:rsidP="00C743BB">
            <w:pPr>
              <w:autoSpaceDE w:val="0"/>
              <w:autoSpaceDN w:val="0"/>
              <w:adjustRightInd w:val="0"/>
              <w:spacing w:after="60"/>
              <w:jc w:val="center"/>
              <w:rPr>
                <w:sz w:val="21"/>
                <w:szCs w:val="21"/>
              </w:rPr>
            </w:pPr>
            <w:r>
              <w:rPr>
                <w:sz w:val="21"/>
                <w:szCs w:val="21"/>
              </w:rPr>
              <w:t>8</w:t>
            </w:r>
          </w:p>
        </w:tc>
        <w:tc>
          <w:tcPr>
            <w:tcW w:w="1939" w:type="dxa"/>
            <w:vAlign w:val="center"/>
          </w:tcPr>
          <w:p w:rsidR="00282926" w:rsidRDefault="00282926" w:rsidP="00CF4FA0">
            <w:pPr>
              <w:autoSpaceDE w:val="0"/>
              <w:autoSpaceDN w:val="0"/>
              <w:adjustRightInd w:val="0"/>
              <w:spacing w:after="60"/>
              <w:rPr>
                <w:sz w:val="21"/>
                <w:szCs w:val="21"/>
              </w:rPr>
            </w:pPr>
            <w:r>
              <w:rPr>
                <w:sz w:val="21"/>
                <w:szCs w:val="21"/>
              </w:rPr>
              <w:t>Stung/Chi Kreng/Kampong Svay</w:t>
            </w:r>
          </w:p>
        </w:tc>
        <w:tc>
          <w:tcPr>
            <w:tcW w:w="2430" w:type="dxa"/>
            <w:vAlign w:val="center"/>
          </w:tcPr>
          <w:p w:rsidR="00282926" w:rsidRPr="00282926" w:rsidRDefault="00282926" w:rsidP="00CF4FA0">
            <w:pPr>
              <w:pStyle w:val="Default"/>
              <w:rPr>
                <w:rFonts w:ascii="Times New Roman" w:hAnsi="Times New Roman" w:cs="Times New Roman"/>
                <w:sz w:val="21"/>
                <w:szCs w:val="21"/>
              </w:rPr>
            </w:pPr>
            <w:r>
              <w:rPr>
                <w:rFonts w:ascii="Times New Roman" w:hAnsi="Times New Roman" w:cs="Times New Roman"/>
                <w:sz w:val="21"/>
                <w:szCs w:val="21"/>
              </w:rPr>
              <w:t xml:space="preserve">Comprises of </w:t>
            </w:r>
            <w:r w:rsidR="00C10036">
              <w:rPr>
                <w:rFonts w:ascii="Times New Roman" w:hAnsi="Times New Roman" w:cs="Times New Roman"/>
                <w:sz w:val="21"/>
                <w:szCs w:val="21"/>
              </w:rPr>
              <w:t xml:space="preserve">the largest remnant tracts of contiguous semi-natural grassland within the </w:t>
            </w:r>
            <w:r w:rsidR="00C10036">
              <w:rPr>
                <w:rFonts w:ascii="Times New Roman" w:hAnsi="Times New Roman" w:cs="Times New Roman"/>
                <w:sz w:val="21"/>
                <w:szCs w:val="21"/>
              </w:rPr>
              <w:lastRenderedPageBreak/>
              <w:t xml:space="preserve">Tonle Sap inundation zone. </w:t>
            </w:r>
          </w:p>
        </w:tc>
        <w:tc>
          <w:tcPr>
            <w:tcW w:w="2610" w:type="dxa"/>
            <w:vAlign w:val="center"/>
          </w:tcPr>
          <w:p w:rsidR="00282926" w:rsidRPr="00282926" w:rsidRDefault="00C10036" w:rsidP="00CF4FA0">
            <w:pPr>
              <w:autoSpaceDE w:val="0"/>
              <w:autoSpaceDN w:val="0"/>
              <w:adjustRightInd w:val="0"/>
              <w:spacing w:after="60"/>
              <w:rPr>
                <w:sz w:val="21"/>
                <w:szCs w:val="21"/>
              </w:rPr>
            </w:pPr>
            <w:r>
              <w:rPr>
                <w:sz w:val="21"/>
                <w:szCs w:val="21"/>
              </w:rPr>
              <w:lastRenderedPageBreak/>
              <w:t xml:space="preserve">Seasonally inundated grassland supports the higest densities of breeding Bengal Fliricans. Large </w:t>
            </w:r>
            <w:r>
              <w:rPr>
                <w:sz w:val="21"/>
                <w:szCs w:val="21"/>
              </w:rPr>
              <w:lastRenderedPageBreak/>
              <w:t xml:space="preserve">waterbirds include: Painted Stork and Lesser Adjutant. Winter population of birds include: Manchurian Reed &amp; Greater Spotted Eagle.  </w:t>
            </w:r>
          </w:p>
        </w:tc>
        <w:tc>
          <w:tcPr>
            <w:tcW w:w="1080" w:type="dxa"/>
            <w:vAlign w:val="center"/>
          </w:tcPr>
          <w:p w:rsidR="00282926" w:rsidRDefault="00282926" w:rsidP="00CF4FA0">
            <w:pPr>
              <w:autoSpaceDE w:val="0"/>
              <w:autoSpaceDN w:val="0"/>
              <w:adjustRightInd w:val="0"/>
              <w:spacing w:after="60"/>
              <w:rPr>
                <w:sz w:val="21"/>
                <w:szCs w:val="21"/>
              </w:rPr>
            </w:pPr>
            <w:r>
              <w:rPr>
                <w:sz w:val="21"/>
                <w:szCs w:val="21"/>
              </w:rPr>
              <w:lastRenderedPageBreak/>
              <w:t>53,543</w:t>
            </w:r>
          </w:p>
        </w:tc>
        <w:tc>
          <w:tcPr>
            <w:tcW w:w="1170" w:type="dxa"/>
            <w:vAlign w:val="center"/>
          </w:tcPr>
          <w:p w:rsidR="00282926" w:rsidRDefault="00282926" w:rsidP="00CF4FA0">
            <w:pPr>
              <w:autoSpaceDE w:val="0"/>
              <w:autoSpaceDN w:val="0"/>
              <w:adjustRightInd w:val="0"/>
              <w:spacing w:after="60"/>
              <w:rPr>
                <w:sz w:val="21"/>
                <w:szCs w:val="21"/>
              </w:rPr>
            </w:pPr>
            <w:r>
              <w:rPr>
                <w:sz w:val="21"/>
                <w:szCs w:val="21"/>
              </w:rPr>
              <w:t>A1, A3</w:t>
            </w:r>
          </w:p>
        </w:tc>
      </w:tr>
      <w:tr w:rsidR="00C10036" w:rsidTr="00CF4FA0">
        <w:tc>
          <w:tcPr>
            <w:tcW w:w="576" w:type="dxa"/>
            <w:vAlign w:val="center"/>
          </w:tcPr>
          <w:p w:rsidR="00C10036" w:rsidRDefault="00C10036" w:rsidP="00C743BB">
            <w:pPr>
              <w:autoSpaceDE w:val="0"/>
              <w:autoSpaceDN w:val="0"/>
              <w:adjustRightInd w:val="0"/>
              <w:spacing w:after="60"/>
              <w:jc w:val="center"/>
              <w:rPr>
                <w:sz w:val="21"/>
                <w:szCs w:val="21"/>
              </w:rPr>
            </w:pPr>
            <w:r>
              <w:rPr>
                <w:sz w:val="21"/>
                <w:szCs w:val="21"/>
              </w:rPr>
              <w:t>9</w:t>
            </w:r>
          </w:p>
        </w:tc>
        <w:tc>
          <w:tcPr>
            <w:tcW w:w="1939" w:type="dxa"/>
            <w:vAlign w:val="center"/>
          </w:tcPr>
          <w:p w:rsidR="00C10036" w:rsidRDefault="00C10036" w:rsidP="00CF4FA0">
            <w:pPr>
              <w:autoSpaceDE w:val="0"/>
              <w:autoSpaceDN w:val="0"/>
              <w:adjustRightInd w:val="0"/>
              <w:spacing w:after="60"/>
              <w:rPr>
                <w:sz w:val="21"/>
                <w:szCs w:val="21"/>
              </w:rPr>
            </w:pPr>
            <w:r>
              <w:rPr>
                <w:sz w:val="21"/>
                <w:szCs w:val="21"/>
              </w:rPr>
              <w:t>Boeung</w:t>
            </w:r>
            <w:r w:rsidR="00746DB1">
              <w:rPr>
                <w:sz w:val="21"/>
                <w:szCs w:val="21"/>
              </w:rPr>
              <w:t xml:space="preserve"> Chhmar/ Moat Khla </w:t>
            </w:r>
          </w:p>
        </w:tc>
        <w:tc>
          <w:tcPr>
            <w:tcW w:w="2430" w:type="dxa"/>
            <w:vAlign w:val="center"/>
          </w:tcPr>
          <w:p w:rsidR="00C10036" w:rsidRDefault="00746DB1" w:rsidP="00CF4FA0">
            <w:pPr>
              <w:pStyle w:val="Default"/>
              <w:rPr>
                <w:rFonts w:ascii="Times New Roman" w:hAnsi="Times New Roman" w:cs="Times New Roman"/>
                <w:sz w:val="21"/>
                <w:szCs w:val="21"/>
              </w:rPr>
            </w:pPr>
            <w:r>
              <w:rPr>
                <w:rFonts w:ascii="Times New Roman" w:hAnsi="Times New Roman" w:cs="Times New Roman"/>
                <w:sz w:val="21"/>
                <w:szCs w:val="21"/>
              </w:rPr>
              <w:t xml:space="preserve">Comprises of the open wetlands and swamp forest of the Boeung Chhmar Core Area of Tonle Sap Biosphere Reserve and teh adjacent Moat Khla </w:t>
            </w:r>
            <w:r w:rsidR="00C73DB5">
              <w:rPr>
                <w:rFonts w:ascii="Times New Roman" w:hAnsi="Times New Roman" w:cs="Times New Roman"/>
                <w:sz w:val="21"/>
                <w:szCs w:val="21"/>
              </w:rPr>
              <w:t>a</w:t>
            </w:r>
            <w:r>
              <w:rPr>
                <w:rFonts w:ascii="Times New Roman" w:hAnsi="Times New Roman" w:cs="Times New Roman"/>
                <w:sz w:val="21"/>
                <w:szCs w:val="21"/>
              </w:rPr>
              <w:t>rea to the north.</w:t>
            </w:r>
            <w:r w:rsidR="00C73DB5">
              <w:rPr>
                <w:rFonts w:ascii="Times New Roman" w:hAnsi="Times New Roman" w:cs="Times New Roman"/>
                <w:sz w:val="21"/>
                <w:szCs w:val="21"/>
              </w:rPr>
              <w:t xml:space="preserve"> Boeung Chhmar is designated as a Ramsar site. </w:t>
            </w:r>
          </w:p>
        </w:tc>
        <w:tc>
          <w:tcPr>
            <w:tcW w:w="2610" w:type="dxa"/>
            <w:vAlign w:val="center"/>
          </w:tcPr>
          <w:p w:rsidR="00C73DB5" w:rsidRDefault="00C73DB5" w:rsidP="00CF4FA0">
            <w:pPr>
              <w:autoSpaceDE w:val="0"/>
              <w:autoSpaceDN w:val="0"/>
              <w:adjustRightInd w:val="0"/>
              <w:spacing w:after="60"/>
              <w:rPr>
                <w:sz w:val="21"/>
                <w:szCs w:val="21"/>
              </w:rPr>
            </w:pPr>
            <w:r>
              <w:rPr>
                <w:sz w:val="21"/>
                <w:szCs w:val="21"/>
              </w:rPr>
              <w:t>Important feeding sites for large waterbirds in Cambodia – Spot-billed Pelican, Indian cormorant, Painted Stork, Greater Adjutant &amp; Masked Finfoot.</w:t>
            </w:r>
          </w:p>
          <w:p w:rsidR="00C73DB5" w:rsidRDefault="00C73DB5" w:rsidP="00CF4FA0">
            <w:pPr>
              <w:autoSpaceDE w:val="0"/>
              <w:autoSpaceDN w:val="0"/>
              <w:adjustRightInd w:val="0"/>
              <w:spacing w:after="60"/>
              <w:rPr>
                <w:sz w:val="21"/>
                <w:szCs w:val="21"/>
              </w:rPr>
            </w:pPr>
          </w:p>
          <w:p w:rsidR="004A687B" w:rsidRDefault="004A687B" w:rsidP="00CF4FA0">
            <w:pPr>
              <w:autoSpaceDE w:val="0"/>
              <w:autoSpaceDN w:val="0"/>
              <w:adjustRightInd w:val="0"/>
              <w:spacing w:after="60"/>
              <w:rPr>
                <w:sz w:val="21"/>
                <w:szCs w:val="21"/>
              </w:rPr>
            </w:pPr>
            <w:r>
              <w:rPr>
                <w:sz w:val="21"/>
                <w:szCs w:val="21"/>
              </w:rPr>
              <w:t xml:space="preserve">flooded swamp forest represents an impotant botanical community and is extremely important for many fish species.  </w:t>
            </w:r>
          </w:p>
          <w:p w:rsidR="00C10036" w:rsidRDefault="004A687B" w:rsidP="00CF4FA0">
            <w:pPr>
              <w:autoSpaceDE w:val="0"/>
              <w:autoSpaceDN w:val="0"/>
              <w:adjustRightInd w:val="0"/>
              <w:spacing w:after="60"/>
              <w:rPr>
                <w:sz w:val="21"/>
                <w:szCs w:val="21"/>
              </w:rPr>
            </w:pPr>
            <w:r>
              <w:rPr>
                <w:sz w:val="21"/>
                <w:szCs w:val="21"/>
              </w:rPr>
              <w:t xml:space="preserve">Critically endangered </w:t>
            </w:r>
            <w:r w:rsidR="00C73DB5">
              <w:rPr>
                <w:sz w:val="21"/>
                <w:szCs w:val="21"/>
              </w:rPr>
              <w:t>Siamese Crocodile,</w:t>
            </w:r>
            <w:r>
              <w:rPr>
                <w:sz w:val="21"/>
                <w:szCs w:val="21"/>
              </w:rPr>
              <w:t xml:space="preserve"> Long-tailed Macaque, Silvered Langur, Asiatic Softshell Turtle, Malayan Box Turtle, Malayan snail-eating Turtle, Yellow-headed Temple Turtle.  </w:t>
            </w:r>
            <w:r w:rsidR="00C73DB5">
              <w:rPr>
                <w:sz w:val="21"/>
                <w:szCs w:val="21"/>
              </w:rPr>
              <w:t xml:space="preserve"> </w:t>
            </w:r>
          </w:p>
        </w:tc>
        <w:tc>
          <w:tcPr>
            <w:tcW w:w="1080" w:type="dxa"/>
            <w:vAlign w:val="center"/>
          </w:tcPr>
          <w:p w:rsidR="00C10036" w:rsidRDefault="00746DB1" w:rsidP="00CF4FA0">
            <w:pPr>
              <w:autoSpaceDE w:val="0"/>
              <w:autoSpaceDN w:val="0"/>
              <w:adjustRightInd w:val="0"/>
              <w:spacing w:after="60"/>
              <w:rPr>
                <w:sz w:val="21"/>
                <w:szCs w:val="21"/>
              </w:rPr>
            </w:pPr>
            <w:r>
              <w:rPr>
                <w:sz w:val="21"/>
                <w:szCs w:val="21"/>
              </w:rPr>
              <w:t>39,405</w:t>
            </w:r>
          </w:p>
        </w:tc>
        <w:tc>
          <w:tcPr>
            <w:tcW w:w="1170" w:type="dxa"/>
            <w:vAlign w:val="center"/>
          </w:tcPr>
          <w:p w:rsidR="00C10036" w:rsidRDefault="00746DB1" w:rsidP="00CF4FA0">
            <w:pPr>
              <w:autoSpaceDE w:val="0"/>
              <w:autoSpaceDN w:val="0"/>
              <w:adjustRightInd w:val="0"/>
              <w:spacing w:after="60"/>
              <w:rPr>
                <w:sz w:val="21"/>
                <w:szCs w:val="21"/>
              </w:rPr>
            </w:pPr>
            <w:r>
              <w:rPr>
                <w:sz w:val="21"/>
                <w:szCs w:val="21"/>
              </w:rPr>
              <w:t>A1, A4i, A4iii</w:t>
            </w:r>
          </w:p>
        </w:tc>
      </w:tr>
      <w:tr w:rsidR="004A687B" w:rsidTr="00CF4FA0">
        <w:tc>
          <w:tcPr>
            <w:tcW w:w="576" w:type="dxa"/>
            <w:vAlign w:val="center"/>
          </w:tcPr>
          <w:p w:rsidR="004A687B" w:rsidRDefault="004A687B" w:rsidP="00C743BB">
            <w:pPr>
              <w:autoSpaceDE w:val="0"/>
              <w:autoSpaceDN w:val="0"/>
              <w:adjustRightInd w:val="0"/>
              <w:spacing w:after="60"/>
              <w:jc w:val="center"/>
              <w:rPr>
                <w:sz w:val="21"/>
                <w:szCs w:val="21"/>
              </w:rPr>
            </w:pPr>
            <w:r>
              <w:rPr>
                <w:sz w:val="21"/>
                <w:szCs w:val="21"/>
              </w:rPr>
              <w:t>10</w:t>
            </w:r>
          </w:p>
        </w:tc>
        <w:tc>
          <w:tcPr>
            <w:tcW w:w="1939" w:type="dxa"/>
            <w:vAlign w:val="center"/>
          </w:tcPr>
          <w:p w:rsidR="004A687B" w:rsidRDefault="003C6EF0" w:rsidP="00CF4FA0">
            <w:pPr>
              <w:autoSpaceDE w:val="0"/>
              <w:autoSpaceDN w:val="0"/>
              <w:adjustRightInd w:val="0"/>
              <w:spacing w:after="60"/>
              <w:rPr>
                <w:sz w:val="21"/>
                <w:szCs w:val="21"/>
              </w:rPr>
            </w:pPr>
            <w:r>
              <w:rPr>
                <w:sz w:val="21"/>
                <w:szCs w:val="21"/>
              </w:rPr>
              <w:t>Preah Net Preah/ Kra Lanh/ Pourk</w:t>
            </w:r>
          </w:p>
        </w:tc>
        <w:tc>
          <w:tcPr>
            <w:tcW w:w="2430" w:type="dxa"/>
            <w:vAlign w:val="center"/>
          </w:tcPr>
          <w:p w:rsidR="004A687B" w:rsidRDefault="003C6EF0" w:rsidP="00CF4FA0">
            <w:pPr>
              <w:pStyle w:val="Default"/>
              <w:rPr>
                <w:rFonts w:ascii="Times New Roman" w:hAnsi="Times New Roman" w:cs="Times New Roman"/>
                <w:sz w:val="21"/>
                <w:szCs w:val="21"/>
              </w:rPr>
            </w:pPr>
            <w:r>
              <w:rPr>
                <w:rFonts w:ascii="Times New Roman" w:hAnsi="Times New Roman" w:cs="Times New Roman"/>
                <w:sz w:val="21"/>
                <w:szCs w:val="21"/>
              </w:rPr>
              <w:t xml:space="preserve">Located in the north-western part of the Tonle Sap fllodplain, and comprises of seasonally inundated grassland and scrub. </w:t>
            </w:r>
          </w:p>
        </w:tc>
        <w:tc>
          <w:tcPr>
            <w:tcW w:w="2610" w:type="dxa"/>
            <w:vAlign w:val="center"/>
          </w:tcPr>
          <w:p w:rsidR="004A687B" w:rsidRDefault="003C6EF0" w:rsidP="00CF4FA0">
            <w:pPr>
              <w:autoSpaceDE w:val="0"/>
              <w:autoSpaceDN w:val="0"/>
              <w:adjustRightInd w:val="0"/>
              <w:spacing w:after="60"/>
              <w:rPr>
                <w:sz w:val="21"/>
                <w:szCs w:val="21"/>
              </w:rPr>
            </w:pPr>
            <w:r>
              <w:rPr>
                <w:sz w:val="21"/>
                <w:szCs w:val="21"/>
              </w:rPr>
              <w:t>Wild Rice, tall scrub and flooded forest.</w:t>
            </w:r>
          </w:p>
          <w:p w:rsidR="003C6EF0" w:rsidRDefault="003C6EF0" w:rsidP="00CF4FA0">
            <w:pPr>
              <w:autoSpaceDE w:val="0"/>
              <w:autoSpaceDN w:val="0"/>
              <w:adjustRightInd w:val="0"/>
              <w:spacing w:after="60"/>
              <w:rPr>
                <w:sz w:val="21"/>
                <w:szCs w:val="21"/>
              </w:rPr>
            </w:pPr>
            <w:r>
              <w:rPr>
                <w:sz w:val="21"/>
                <w:szCs w:val="21"/>
              </w:rPr>
              <w:t>Important dry season</w:t>
            </w:r>
            <w:r w:rsidR="00EA71EC">
              <w:rPr>
                <w:sz w:val="21"/>
                <w:szCs w:val="21"/>
              </w:rPr>
              <w:t xml:space="preserve"> breeding area for Bengal Florican. Globally threatened and near threatened species include – Sarus Crane, Black-necked Stork and Spot-billed Pelican. Other species include – Wolly-necked Stork and Comb Duck  </w:t>
            </w:r>
            <w:r>
              <w:rPr>
                <w:sz w:val="21"/>
                <w:szCs w:val="21"/>
              </w:rPr>
              <w:t xml:space="preserve"> </w:t>
            </w:r>
          </w:p>
        </w:tc>
        <w:tc>
          <w:tcPr>
            <w:tcW w:w="1080" w:type="dxa"/>
            <w:vAlign w:val="center"/>
          </w:tcPr>
          <w:p w:rsidR="004A687B" w:rsidRDefault="003C6EF0" w:rsidP="00CF4FA0">
            <w:pPr>
              <w:autoSpaceDE w:val="0"/>
              <w:autoSpaceDN w:val="0"/>
              <w:adjustRightInd w:val="0"/>
              <w:spacing w:after="60"/>
              <w:rPr>
                <w:sz w:val="21"/>
                <w:szCs w:val="21"/>
              </w:rPr>
            </w:pPr>
            <w:r>
              <w:rPr>
                <w:sz w:val="21"/>
                <w:szCs w:val="21"/>
              </w:rPr>
              <w:t>69,570</w:t>
            </w:r>
          </w:p>
        </w:tc>
        <w:tc>
          <w:tcPr>
            <w:tcW w:w="1170" w:type="dxa"/>
            <w:vAlign w:val="center"/>
          </w:tcPr>
          <w:p w:rsidR="004A687B" w:rsidRDefault="003C6EF0" w:rsidP="00CF4FA0">
            <w:pPr>
              <w:autoSpaceDE w:val="0"/>
              <w:autoSpaceDN w:val="0"/>
              <w:adjustRightInd w:val="0"/>
              <w:spacing w:after="60"/>
              <w:rPr>
                <w:sz w:val="21"/>
                <w:szCs w:val="21"/>
              </w:rPr>
            </w:pPr>
            <w:r>
              <w:rPr>
                <w:sz w:val="21"/>
                <w:szCs w:val="21"/>
              </w:rPr>
              <w:t>A1, A3, A4i</w:t>
            </w:r>
          </w:p>
        </w:tc>
      </w:tr>
      <w:tr w:rsidR="00E54F28" w:rsidTr="00CF4FA0">
        <w:tc>
          <w:tcPr>
            <w:tcW w:w="576" w:type="dxa"/>
            <w:vAlign w:val="center"/>
          </w:tcPr>
          <w:p w:rsidR="00E54F28" w:rsidRDefault="00E54F28" w:rsidP="00C743BB">
            <w:pPr>
              <w:autoSpaceDE w:val="0"/>
              <w:autoSpaceDN w:val="0"/>
              <w:adjustRightInd w:val="0"/>
              <w:spacing w:after="60"/>
              <w:jc w:val="center"/>
              <w:rPr>
                <w:sz w:val="21"/>
                <w:szCs w:val="21"/>
              </w:rPr>
            </w:pPr>
            <w:r>
              <w:rPr>
                <w:sz w:val="21"/>
                <w:szCs w:val="21"/>
              </w:rPr>
              <w:t>11</w:t>
            </w:r>
          </w:p>
        </w:tc>
        <w:tc>
          <w:tcPr>
            <w:tcW w:w="1939" w:type="dxa"/>
            <w:vAlign w:val="center"/>
          </w:tcPr>
          <w:p w:rsidR="00E54F28" w:rsidRDefault="00E54F28" w:rsidP="00CF4FA0">
            <w:pPr>
              <w:autoSpaceDE w:val="0"/>
              <w:autoSpaceDN w:val="0"/>
              <w:adjustRightInd w:val="0"/>
              <w:spacing w:after="60"/>
              <w:rPr>
                <w:sz w:val="21"/>
                <w:szCs w:val="21"/>
              </w:rPr>
            </w:pPr>
            <w:r>
              <w:rPr>
                <w:sz w:val="21"/>
                <w:szCs w:val="21"/>
              </w:rPr>
              <w:t>Stung sen/ Santuk/ Baray</w:t>
            </w:r>
          </w:p>
        </w:tc>
        <w:tc>
          <w:tcPr>
            <w:tcW w:w="2430" w:type="dxa"/>
            <w:vAlign w:val="center"/>
          </w:tcPr>
          <w:p w:rsidR="00E54F28" w:rsidRDefault="00136F01" w:rsidP="00CF4FA0">
            <w:pPr>
              <w:pStyle w:val="Default"/>
              <w:rPr>
                <w:rFonts w:ascii="Times New Roman" w:hAnsi="Times New Roman" w:cs="Times New Roman"/>
                <w:sz w:val="21"/>
                <w:szCs w:val="21"/>
              </w:rPr>
            </w:pPr>
            <w:r>
              <w:rPr>
                <w:rFonts w:ascii="Times New Roman" w:hAnsi="Times New Roman" w:cs="Times New Roman"/>
                <w:sz w:val="21"/>
                <w:szCs w:val="21"/>
              </w:rPr>
              <w:t xml:space="preserve">Located in the south of Kampong Thom town, within the inundation zone of Tonle Sap Lake. </w:t>
            </w:r>
            <w:r w:rsidRPr="00136F01">
              <w:rPr>
                <w:rFonts w:ascii="Times New Roman" w:hAnsi="Times New Roman" w:cs="Times New Roman"/>
                <w:sz w:val="21"/>
                <w:szCs w:val="21"/>
              </w:rPr>
              <w:t>comprises one of the largest remnant tracts of seasonally inundated grassland within the Tonle Sap floodplain</w:t>
            </w:r>
            <w:r>
              <w:rPr>
                <w:rFonts w:ascii="Times New Roman" w:hAnsi="Times New Roman" w:cs="Times New Roman"/>
                <w:sz w:val="21"/>
                <w:szCs w:val="21"/>
              </w:rPr>
              <w:t xml:space="preserve"> </w:t>
            </w:r>
          </w:p>
        </w:tc>
        <w:tc>
          <w:tcPr>
            <w:tcW w:w="2610" w:type="dxa"/>
            <w:vAlign w:val="center"/>
          </w:tcPr>
          <w:p w:rsidR="00E54F28" w:rsidRPr="00136F01" w:rsidRDefault="00136F01" w:rsidP="00CF4FA0">
            <w:pPr>
              <w:autoSpaceDE w:val="0"/>
              <w:autoSpaceDN w:val="0"/>
              <w:adjustRightInd w:val="0"/>
              <w:spacing w:after="60"/>
              <w:rPr>
                <w:sz w:val="21"/>
                <w:szCs w:val="21"/>
              </w:rPr>
            </w:pPr>
            <w:r w:rsidRPr="00136F01">
              <w:rPr>
                <w:sz w:val="21"/>
                <w:szCs w:val="21"/>
              </w:rPr>
              <w:t>The IBA is a very important breeding site for Bengal Florican. Other waterbirds include: Adjutants, Painted Stork, and Asian Openbill. The IBA further supports a substantial wintering population of Manchurian Reed as well as small numbers of wintering Greater Spotted and Imperial Eagles, and White-shouldered Ibis.</w:t>
            </w:r>
          </w:p>
        </w:tc>
        <w:tc>
          <w:tcPr>
            <w:tcW w:w="1080" w:type="dxa"/>
            <w:vAlign w:val="center"/>
          </w:tcPr>
          <w:p w:rsidR="00E54F28" w:rsidRDefault="00136F01" w:rsidP="00CF4FA0">
            <w:pPr>
              <w:autoSpaceDE w:val="0"/>
              <w:autoSpaceDN w:val="0"/>
              <w:adjustRightInd w:val="0"/>
              <w:spacing w:after="60"/>
              <w:rPr>
                <w:sz w:val="21"/>
                <w:szCs w:val="21"/>
              </w:rPr>
            </w:pPr>
            <w:r>
              <w:rPr>
                <w:sz w:val="21"/>
                <w:szCs w:val="21"/>
              </w:rPr>
              <w:t>109,081</w:t>
            </w:r>
          </w:p>
        </w:tc>
        <w:tc>
          <w:tcPr>
            <w:tcW w:w="1170" w:type="dxa"/>
            <w:vAlign w:val="center"/>
          </w:tcPr>
          <w:p w:rsidR="00E54F28" w:rsidRDefault="00136F01" w:rsidP="00CF4FA0">
            <w:pPr>
              <w:autoSpaceDE w:val="0"/>
              <w:autoSpaceDN w:val="0"/>
              <w:adjustRightInd w:val="0"/>
              <w:spacing w:after="60"/>
              <w:rPr>
                <w:sz w:val="21"/>
                <w:szCs w:val="21"/>
              </w:rPr>
            </w:pPr>
            <w:r>
              <w:rPr>
                <w:sz w:val="21"/>
                <w:szCs w:val="21"/>
              </w:rPr>
              <w:t>A1, A3, A4i</w:t>
            </w:r>
          </w:p>
        </w:tc>
      </w:tr>
      <w:tr w:rsidR="00136F01" w:rsidTr="00CF4FA0">
        <w:tc>
          <w:tcPr>
            <w:tcW w:w="576" w:type="dxa"/>
            <w:vAlign w:val="center"/>
          </w:tcPr>
          <w:p w:rsidR="00136F01" w:rsidRPr="00F66567" w:rsidRDefault="00136F01" w:rsidP="00C743BB">
            <w:pPr>
              <w:autoSpaceDE w:val="0"/>
              <w:autoSpaceDN w:val="0"/>
              <w:adjustRightInd w:val="0"/>
              <w:spacing w:after="60"/>
              <w:jc w:val="center"/>
              <w:rPr>
                <w:sz w:val="21"/>
                <w:szCs w:val="21"/>
              </w:rPr>
            </w:pPr>
            <w:r w:rsidRPr="00F66567">
              <w:rPr>
                <w:sz w:val="21"/>
                <w:szCs w:val="21"/>
              </w:rPr>
              <w:t>12</w:t>
            </w:r>
          </w:p>
        </w:tc>
        <w:tc>
          <w:tcPr>
            <w:tcW w:w="1939" w:type="dxa"/>
            <w:vAlign w:val="center"/>
          </w:tcPr>
          <w:p w:rsidR="00136F01" w:rsidRPr="00F66567" w:rsidRDefault="00136F01" w:rsidP="00CF4FA0">
            <w:pPr>
              <w:autoSpaceDE w:val="0"/>
              <w:autoSpaceDN w:val="0"/>
              <w:adjustRightInd w:val="0"/>
              <w:spacing w:after="60"/>
              <w:rPr>
                <w:sz w:val="21"/>
                <w:szCs w:val="21"/>
              </w:rPr>
            </w:pPr>
            <w:r w:rsidRPr="00F66567">
              <w:rPr>
                <w:sz w:val="21"/>
                <w:szCs w:val="21"/>
              </w:rPr>
              <w:t>Veal Srongae</w:t>
            </w:r>
          </w:p>
        </w:tc>
        <w:tc>
          <w:tcPr>
            <w:tcW w:w="2430" w:type="dxa"/>
            <w:vAlign w:val="center"/>
          </w:tcPr>
          <w:p w:rsidR="00136F01" w:rsidRPr="00F66567" w:rsidRDefault="00A1272B" w:rsidP="00CF4FA0">
            <w:pPr>
              <w:pStyle w:val="Default"/>
              <w:rPr>
                <w:rFonts w:ascii="Times New Roman" w:hAnsi="Times New Roman" w:cs="Times New Roman"/>
                <w:sz w:val="21"/>
                <w:szCs w:val="21"/>
              </w:rPr>
            </w:pPr>
            <w:r w:rsidRPr="00F66567">
              <w:rPr>
                <w:rFonts w:ascii="Times New Roman" w:hAnsi="Times New Roman" w:cs="Times New Roman"/>
                <w:sz w:val="21"/>
                <w:szCs w:val="21"/>
              </w:rPr>
              <w:t xml:space="preserve">Located within the inundation zone of Tonle Sap Lake, along the border between Kampong </w:t>
            </w:r>
            <w:r w:rsidRPr="00F66567">
              <w:rPr>
                <w:rFonts w:ascii="Times New Roman" w:hAnsi="Times New Roman" w:cs="Times New Roman"/>
                <w:sz w:val="21"/>
                <w:szCs w:val="21"/>
              </w:rPr>
              <w:lastRenderedPageBreak/>
              <w:t>Thom and Kampong Chhnang Provinces. Is an area of seasonally inundated grassland, dominated by Wild Rice.</w:t>
            </w:r>
          </w:p>
        </w:tc>
        <w:tc>
          <w:tcPr>
            <w:tcW w:w="2610" w:type="dxa"/>
            <w:vAlign w:val="center"/>
          </w:tcPr>
          <w:p w:rsidR="00A1272B" w:rsidRPr="00F66567" w:rsidRDefault="00A1272B" w:rsidP="00CF4FA0">
            <w:pPr>
              <w:autoSpaceDE w:val="0"/>
              <w:autoSpaceDN w:val="0"/>
              <w:adjustRightInd w:val="0"/>
              <w:spacing w:after="60"/>
              <w:rPr>
                <w:sz w:val="21"/>
                <w:szCs w:val="21"/>
              </w:rPr>
            </w:pPr>
            <w:r w:rsidRPr="00F66567">
              <w:rPr>
                <w:sz w:val="21"/>
                <w:szCs w:val="21"/>
              </w:rPr>
              <w:lastRenderedPageBreak/>
              <w:t xml:space="preserve">supports a breeding population of Bengal Florican. Other waterbirds include: Painted Stork, </w:t>
            </w:r>
            <w:r w:rsidRPr="00F66567">
              <w:rPr>
                <w:sz w:val="21"/>
                <w:szCs w:val="21"/>
              </w:rPr>
              <w:lastRenderedPageBreak/>
              <w:t>Asian Openbill, Lesser Adjutant, Greater Adjutant, White-shouldered Ibis, Grey heron, Great Egret, Little Cormorant, Brah</w:t>
            </w:r>
            <w:r w:rsidR="00F66567" w:rsidRPr="00F66567">
              <w:rPr>
                <w:sz w:val="21"/>
                <w:szCs w:val="21"/>
              </w:rPr>
              <w:t xml:space="preserve">miny Kite, Asian Openbill. </w:t>
            </w:r>
          </w:p>
          <w:p w:rsidR="00F66567" w:rsidRDefault="00F66567" w:rsidP="00CF4FA0">
            <w:pPr>
              <w:autoSpaceDE w:val="0"/>
              <w:autoSpaceDN w:val="0"/>
              <w:adjustRightInd w:val="0"/>
              <w:spacing w:after="60"/>
              <w:rPr>
                <w:sz w:val="21"/>
                <w:szCs w:val="21"/>
              </w:rPr>
            </w:pPr>
          </w:p>
          <w:p w:rsidR="00F66567" w:rsidRPr="00F66567" w:rsidRDefault="00F66567" w:rsidP="00CF4FA0">
            <w:pPr>
              <w:autoSpaceDE w:val="0"/>
              <w:autoSpaceDN w:val="0"/>
              <w:adjustRightInd w:val="0"/>
              <w:spacing w:after="60"/>
              <w:rPr>
                <w:sz w:val="21"/>
                <w:szCs w:val="21"/>
              </w:rPr>
            </w:pPr>
            <w:r w:rsidRPr="00F66567">
              <w:rPr>
                <w:sz w:val="21"/>
                <w:szCs w:val="21"/>
              </w:rPr>
              <w:t xml:space="preserve">Long-tailed Macaque &amp; Silvered Langur. </w:t>
            </w:r>
          </w:p>
        </w:tc>
        <w:tc>
          <w:tcPr>
            <w:tcW w:w="1080" w:type="dxa"/>
            <w:vAlign w:val="center"/>
          </w:tcPr>
          <w:p w:rsidR="00136F01" w:rsidRPr="00F66567" w:rsidRDefault="00363F51" w:rsidP="00CF4FA0">
            <w:pPr>
              <w:autoSpaceDE w:val="0"/>
              <w:autoSpaceDN w:val="0"/>
              <w:adjustRightInd w:val="0"/>
              <w:spacing w:after="60"/>
              <w:rPr>
                <w:sz w:val="21"/>
                <w:szCs w:val="21"/>
              </w:rPr>
            </w:pPr>
            <w:r w:rsidRPr="00F66567">
              <w:rPr>
                <w:sz w:val="21"/>
                <w:szCs w:val="21"/>
              </w:rPr>
              <w:lastRenderedPageBreak/>
              <w:t>5,873</w:t>
            </w:r>
          </w:p>
        </w:tc>
        <w:tc>
          <w:tcPr>
            <w:tcW w:w="1170" w:type="dxa"/>
            <w:vAlign w:val="center"/>
          </w:tcPr>
          <w:p w:rsidR="00136F01" w:rsidRPr="00F66567" w:rsidRDefault="00136F01" w:rsidP="00CF4FA0">
            <w:pPr>
              <w:autoSpaceDE w:val="0"/>
              <w:autoSpaceDN w:val="0"/>
              <w:adjustRightInd w:val="0"/>
              <w:spacing w:after="60"/>
              <w:rPr>
                <w:sz w:val="21"/>
                <w:szCs w:val="21"/>
              </w:rPr>
            </w:pPr>
            <w:r w:rsidRPr="00F66567">
              <w:rPr>
                <w:sz w:val="21"/>
                <w:szCs w:val="21"/>
              </w:rPr>
              <w:t>A1, A3, A4i</w:t>
            </w:r>
          </w:p>
        </w:tc>
      </w:tr>
      <w:tr w:rsidR="00F66567" w:rsidTr="00CF4FA0">
        <w:tc>
          <w:tcPr>
            <w:tcW w:w="576" w:type="dxa"/>
            <w:vAlign w:val="center"/>
          </w:tcPr>
          <w:p w:rsidR="00F66567" w:rsidRPr="00F66567" w:rsidRDefault="00F66567" w:rsidP="00C743BB">
            <w:pPr>
              <w:autoSpaceDE w:val="0"/>
              <w:autoSpaceDN w:val="0"/>
              <w:adjustRightInd w:val="0"/>
              <w:spacing w:after="60"/>
              <w:jc w:val="center"/>
              <w:rPr>
                <w:sz w:val="21"/>
                <w:szCs w:val="21"/>
              </w:rPr>
            </w:pPr>
            <w:r>
              <w:rPr>
                <w:sz w:val="21"/>
                <w:szCs w:val="21"/>
              </w:rPr>
              <w:t>13</w:t>
            </w:r>
          </w:p>
        </w:tc>
        <w:tc>
          <w:tcPr>
            <w:tcW w:w="1939" w:type="dxa"/>
            <w:vAlign w:val="center"/>
          </w:tcPr>
          <w:p w:rsidR="00F66567" w:rsidRPr="00F66567" w:rsidRDefault="00F66567" w:rsidP="00CF4FA0">
            <w:pPr>
              <w:autoSpaceDE w:val="0"/>
              <w:autoSpaceDN w:val="0"/>
              <w:adjustRightInd w:val="0"/>
              <w:spacing w:after="60"/>
              <w:rPr>
                <w:sz w:val="21"/>
                <w:szCs w:val="21"/>
              </w:rPr>
            </w:pPr>
            <w:r>
              <w:rPr>
                <w:sz w:val="21"/>
                <w:szCs w:val="21"/>
              </w:rPr>
              <w:t>Dei Roneat</w:t>
            </w:r>
          </w:p>
        </w:tc>
        <w:tc>
          <w:tcPr>
            <w:tcW w:w="2430" w:type="dxa"/>
            <w:vAlign w:val="center"/>
          </w:tcPr>
          <w:p w:rsidR="00F66567" w:rsidRPr="00F66567" w:rsidRDefault="00F66567" w:rsidP="00CF4FA0">
            <w:pPr>
              <w:pStyle w:val="Default"/>
              <w:rPr>
                <w:rFonts w:ascii="Times New Roman" w:hAnsi="Times New Roman" w:cs="Times New Roman"/>
                <w:sz w:val="21"/>
                <w:szCs w:val="21"/>
              </w:rPr>
            </w:pPr>
            <w:r w:rsidRPr="00F66567">
              <w:rPr>
                <w:rFonts w:ascii="Times New Roman" w:hAnsi="Times New Roman" w:cs="Times New Roman"/>
                <w:sz w:val="21"/>
                <w:szCs w:val="21"/>
              </w:rPr>
              <w:t>Is situated on the western shore of Tonle Sap Lake. The vegetation of the IBA comprises of flooded swamp forest and dense shrubland with emergent large trees</w:t>
            </w:r>
          </w:p>
        </w:tc>
        <w:tc>
          <w:tcPr>
            <w:tcW w:w="2610" w:type="dxa"/>
            <w:vAlign w:val="center"/>
          </w:tcPr>
          <w:p w:rsidR="00F66567" w:rsidRPr="00CF4FA0" w:rsidRDefault="00F66567" w:rsidP="00CF4FA0">
            <w:pPr>
              <w:autoSpaceDE w:val="0"/>
              <w:autoSpaceDN w:val="0"/>
              <w:adjustRightInd w:val="0"/>
              <w:spacing w:after="60"/>
              <w:rPr>
                <w:sz w:val="21"/>
                <w:szCs w:val="21"/>
              </w:rPr>
            </w:pPr>
            <w:r w:rsidRPr="00CF4FA0">
              <w:rPr>
                <w:sz w:val="21"/>
                <w:szCs w:val="21"/>
              </w:rPr>
              <w:t>The IBA supports breeding colonies of Darter, Lesser Adjutant &amp; Greater Adjutant.</w:t>
            </w:r>
          </w:p>
          <w:p w:rsidR="00F66567" w:rsidRPr="00CF4FA0" w:rsidRDefault="00F66567" w:rsidP="00CF4FA0">
            <w:pPr>
              <w:autoSpaceDE w:val="0"/>
              <w:autoSpaceDN w:val="0"/>
              <w:adjustRightInd w:val="0"/>
              <w:spacing w:after="60"/>
              <w:rPr>
                <w:sz w:val="21"/>
                <w:szCs w:val="21"/>
              </w:rPr>
            </w:pPr>
          </w:p>
          <w:p w:rsidR="00F66567" w:rsidRPr="00F66567" w:rsidRDefault="00CF4FA0" w:rsidP="00CF4FA0">
            <w:pPr>
              <w:autoSpaceDE w:val="0"/>
              <w:autoSpaceDN w:val="0"/>
              <w:adjustRightInd w:val="0"/>
              <w:spacing w:after="60"/>
              <w:rPr>
                <w:sz w:val="21"/>
                <w:szCs w:val="21"/>
              </w:rPr>
            </w:pPr>
            <w:r w:rsidRPr="00CF4FA0">
              <w:rPr>
                <w:sz w:val="21"/>
                <w:szCs w:val="21"/>
              </w:rPr>
              <w:t>Long-tailed Macaque, Asiatic Softshell Turtle, Malayan Box Turtle, Malayan Snail-eating Turtle, ellow-headed Temple Turtle, Siamese Crocodile.</w:t>
            </w:r>
          </w:p>
        </w:tc>
        <w:tc>
          <w:tcPr>
            <w:tcW w:w="1080" w:type="dxa"/>
            <w:vAlign w:val="center"/>
          </w:tcPr>
          <w:p w:rsidR="00F66567" w:rsidRPr="00F66567" w:rsidRDefault="00F66567" w:rsidP="00CF4FA0">
            <w:pPr>
              <w:autoSpaceDE w:val="0"/>
              <w:autoSpaceDN w:val="0"/>
              <w:adjustRightInd w:val="0"/>
              <w:spacing w:after="60"/>
              <w:rPr>
                <w:sz w:val="21"/>
                <w:szCs w:val="21"/>
              </w:rPr>
            </w:pPr>
            <w:r>
              <w:rPr>
                <w:sz w:val="21"/>
                <w:szCs w:val="21"/>
              </w:rPr>
              <w:t>7,251</w:t>
            </w:r>
          </w:p>
        </w:tc>
        <w:tc>
          <w:tcPr>
            <w:tcW w:w="1170" w:type="dxa"/>
            <w:vAlign w:val="center"/>
          </w:tcPr>
          <w:p w:rsidR="00F66567" w:rsidRPr="00F66567" w:rsidRDefault="00F66567" w:rsidP="00CF4FA0">
            <w:pPr>
              <w:autoSpaceDE w:val="0"/>
              <w:autoSpaceDN w:val="0"/>
              <w:adjustRightInd w:val="0"/>
              <w:spacing w:after="60"/>
              <w:rPr>
                <w:sz w:val="21"/>
                <w:szCs w:val="21"/>
              </w:rPr>
            </w:pPr>
            <w:r>
              <w:rPr>
                <w:sz w:val="21"/>
                <w:szCs w:val="21"/>
              </w:rPr>
              <w:t>A1, A4i</w:t>
            </w:r>
          </w:p>
        </w:tc>
      </w:tr>
      <w:tr w:rsidR="00B05684" w:rsidTr="00CF4FA0">
        <w:tc>
          <w:tcPr>
            <w:tcW w:w="576" w:type="dxa"/>
            <w:vAlign w:val="center"/>
          </w:tcPr>
          <w:p w:rsidR="00B05684" w:rsidRPr="00872DE7" w:rsidRDefault="00B05684" w:rsidP="00C743BB">
            <w:pPr>
              <w:autoSpaceDE w:val="0"/>
              <w:autoSpaceDN w:val="0"/>
              <w:adjustRightInd w:val="0"/>
              <w:spacing w:after="60"/>
              <w:jc w:val="center"/>
              <w:rPr>
                <w:sz w:val="21"/>
                <w:szCs w:val="21"/>
              </w:rPr>
            </w:pPr>
            <w:r w:rsidRPr="00872DE7">
              <w:rPr>
                <w:sz w:val="21"/>
                <w:szCs w:val="21"/>
              </w:rPr>
              <w:t>14</w:t>
            </w:r>
          </w:p>
        </w:tc>
        <w:tc>
          <w:tcPr>
            <w:tcW w:w="1939" w:type="dxa"/>
            <w:vAlign w:val="center"/>
          </w:tcPr>
          <w:p w:rsidR="00B05684" w:rsidRPr="00872DE7" w:rsidRDefault="00B05684" w:rsidP="00CF4FA0">
            <w:pPr>
              <w:autoSpaceDE w:val="0"/>
              <w:autoSpaceDN w:val="0"/>
              <w:adjustRightInd w:val="0"/>
              <w:spacing w:after="60"/>
              <w:rPr>
                <w:sz w:val="21"/>
                <w:szCs w:val="21"/>
              </w:rPr>
            </w:pPr>
            <w:r w:rsidRPr="00872DE7">
              <w:rPr>
                <w:sz w:val="21"/>
                <w:szCs w:val="21"/>
              </w:rPr>
              <w:t>Northern Santuk</w:t>
            </w:r>
          </w:p>
        </w:tc>
        <w:tc>
          <w:tcPr>
            <w:tcW w:w="2430" w:type="dxa"/>
            <w:vAlign w:val="center"/>
          </w:tcPr>
          <w:p w:rsidR="00B05684" w:rsidRPr="00872DE7" w:rsidRDefault="0025023B" w:rsidP="00CF4FA0">
            <w:pPr>
              <w:pStyle w:val="Default"/>
              <w:rPr>
                <w:rFonts w:ascii="Times New Roman" w:hAnsi="Times New Roman" w:cs="Times New Roman"/>
                <w:sz w:val="21"/>
                <w:szCs w:val="21"/>
              </w:rPr>
            </w:pPr>
            <w:r w:rsidRPr="00872DE7">
              <w:rPr>
                <w:rFonts w:ascii="Times New Roman" w:hAnsi="Times New Roman" w:cs="Times New Roman"/>
                <w:sz w:val="21"/>
                <w:szCs w:val="21"/>
              </w:rPr>
              <w:t xml:space="preserve">Situated in northern Santuk District. </w:t>
            </w:r>
          </w:p>
        </w:tc>
        <w:tc>
          <w:tcPr>
            <w:tcW w:w="2610" w:type="dxa"/>
            <w:vAlign w:val="center"/>
          </w:tcPr>
          <w:p w:rsidR="00B05684" w:rsidRPr="00872DE7" w:rsidRDefault="00872DE7" w:rsidP="00CF4FA0">
            <w:pPr>
              <w:autoSpaceDE w:val="0"/>
              <w:autoSpaceDN w:val="0"/>
              <w:adjustRightInd w:val="0"/>
              <w:spacing w:after="60"/>
              <w:rPr>
                <w:sz w:val="21"/>
                <w:szCs w:val="21"/>
              </w:rPr>
            </w:pPr>
            <w:r w:rsidRPr="00872DE7">
              <w:rPr>
                <w:sz w:val="21"/>
                <w:szCs w:val="21"/>
              </w:rPr>
              <w:t xml:space="preserve">The IBA is one of the only areas in Cambodia currently known to support non-breeding Bengal Floricans. Other globally threatened and near-threatened bird species include - Painted Stork, Lesser Adjutant, Greater Adjutant. </w:t>
            </w:r>
          </w:p>
          <w:p w:rsidR="00872DE7" w:rsidRPr="00872DE7" w:rsidRDefault="00872DE7" w:rsidP="00CF4FA0">
            <w:pPr>
              <w:autoSpaceDE w:val="0"/>
              <w:autoSpaceDN w:val="0"/>
              <w:adjustRightInd w:val="0"/>
              <w:spacing w:after="60"/>
              <w:rPr>
                <w:sz w:val="21"/>
                <w:szCs w:val="21"/>
              </w:rPr>
            </w:pPr>
          </w:p>
          <w:p w:rsidR="00872DE7" w:rsidRPr="00872DE7" w:rsidRDefault="00872DE7" w:rsidP="00CF4FA0">
            <w:pPr>
              <w:autoSpaceDE w:val="0"/>
              <w:autoSpaceDN w:val="0"/>
              <w:adjustRightInd w:val="0"/>
              <w:spacing w:after="60"/>
              <w:rPr>
                <w:sz w:val="21"/>
                <w:szCs w:val="21"/>
              </w:rPr>
            </w:pPr>
            <w:r w:rsidRPr="00872DE7">
              <w:rPr>
                <w:sz w:val="21"/>
                <w:szCs w:val="21"/>
              </w:rPr>
              <w:t>The vegetation of the IBA comprises of degraded deciduous dipterocarp forest, interspersed with seasonal wetlands and patches of paddy rice cultivation.</w:t>
            </w:r>
          </w:p>
        </w:tc>
        <w:tc>
          <w:tcPr>
            <w:tcW w:w="1080" w:type="dxa"/>
            <w:vAlign w:val="center"/>
          </w:tcPr>
          <w:p w:rsidR="00B05684" w:rsidRPr="00872DE7" w:rsidRDefault="0025023B" w:rsidP="00CF4FA0">
            <w:pPr>
              <w:autoSpaceDE w:val="0"/>
              <w:autoSpaceDN w:val="0"/>
              <w:adjustRightInd w:val="0"/>
              <w:spacing w:after="60"/>
              <w:rPr>
                <w:sz w:val="21"/>
                <w:szCs w:val="21"/>
              </w:rPr>
            </w:pPr>
            <w:r w:rsidRPr="00872DE7">
              <w:rPr>
                <w:sz w:val="21"/>
                <w:szCs w:val="21"/>
              </w:rPr>
              <w:t>24,312</w:t>
            </w:r>
          </w:p>
        </w:tc>
        <w:tc>
          <w:tcPr>
            <w:tcW w:w="1170" w:type="dxa"/>
            <w:vAlign w:val="center"/>
          </w:tcPr>
          <w:p w:rsidR="00B05684" w:rsidRPr="00872DE7" w:rsidRDefault="0025023B" w:rsidP="00CF4FA0">
            <w:pPr>
              <w:autoSpaceDE w:val="0"/>
              <w:autoSpaceDN w:val="0"/>
              <w:adjustRightInd w:val="0"/>
              <w:spacing w:after="60"/>
              <w:rPr>
                <w:sz w:val="21"/>
                <w:szCs w:val="21"/>
              </w:rPr>
            </w:pPr>
            <w:r w:rsidRPr="00872DE7">
              <w:rPr>
                <w:sz w:val="21"/>
                <w:szCs w:val="21"/>
              </w:rPr>
              <w:t>A1, A3, A4i</w:t>
            </w:r>
          </w:p>
        </w:tc>
      </w:tr>
      <w:tr w:rsidR="000302BD" w:rsidTr="008A067F">
        <w:tc>
          <w:tcPr>
            <w:tcW w:w="7555" w:type="dxa"/>
            <w:gridSpan w:val="4"/>
            <w:vAlign w:val="center"/>
          </w:tcPr>
          <w:p w:rsidR="000302BD" w:rsidRPr="000302BD" w:rsidRDefault="000302BD" w:rsidP="000302BD">
            <w:pPr>
              <w:autoSpaceDE w:val="0"/>
              <w:autoSpaceDN w:val="0"/>
              <w:adjustRightInd w:val="0"/>
              <w:spacing w:after="60"/>
              <w:jc w:val="right"/>
              <w:rPr>
                <w:b/>
                <w:sz w:val="21"/>
                <w:szCs w:val="21"/>
              </w:rPr>
            </w:pPr>
            <w:r w:rsidRPr="000302BD">
              <w:rPr>
                <w:b/>
                <w:sz w:val="21"/>
                <w:szCs w:val="21"/>
              </w:rPr>
              <w:t xml:space="preserve">Total </w:t>
            </w:r>
          </w:p>
        </w:tc>
        <w:tc>
          <w:tcPr>
            <w:tcW w:w="1080" w:type="dxa"/>
            <w:vAlign w:val="center"/>
          </w:tcPr>
          <w:p w:rsidR="000302BD" w:rsidRPr="000302BD" w:rsidRDefault="000302BD" w:rsidP="00CF4FA0">
            <w:pPr>
              <w:autoSpaceDE w:val="0"/>
              <w:autoSpaceDN w:val="0"/>
              <w:adjustRightInd w:val="0"/>
              <w:spacing w:after="60"/>
              <w:rPr>
                <w:b/>
                <w:sz w:val="21"/>
                <w:szCs w:val="21"/>
              </w:rPr>
            </w:pPr>
            <w:r w:rsidRPr="000302BD">
              <w:rPr>
                <w:b/>
                <w:sz w:val="21"/>
                <w:szCs w:val="21"/>
              </w:rPr>
              <w:t>1,088,806</w:t>
            </w:r>
          </w:p>
        </w:tc>
        <w:tc>
          <w:tcPr>
            <w:tcW w:w="1170" w:type="dxa"/>
            <w:vAlign w:val="center"/>
          </w:tcPr>
          <w:p w:rsidR="000302BD" w:rsidRPr="00872DE7" w:rsidRDefault="000302BD" w:rsidP="00CF4FA0">
            <w:pPr>
              <w:autoSpaceDE w:val="0"/>
              <w:autoSpaceDN w:val="0"/>
              <w:adjustRightInd w:val="0"/>
              <w:spacing w:after="60"/>
              <w:rPr>
                <w:sz w:val="21"/>
                <w:szCs w:val="21"/>
              </w:rPr>
            </w:pPr>
          </w:p>
        </w:tc>
      </w:tr>
    </w:tbl>
    <w:p w:rsidR="00E12D51" w:rsidRDefault="00E12D51" w:rsidP="007A57DA">
      <w:pPr>
        <w:autoSpaceDE w:val="0"/>
        <w:autoSpaceDN w:val="0"/>
        <w:adjustRightInd w:val="0"/>
        <w:spacing w:after="60"/>
        <w:ind w:left="-720"/>
        <w:jc w:val="both"/>
        <w:rPr>
          <w:sz w:val="21"/>
          <w:szCs w:val="21"/>
        </w:rPr>
      </w:pPr>
    </w:p>
    <w:p w:rsidR="00484937" w:rsidRDefault="00B142C1" w:rsidP="00484937">
      <w:pPr>
        <w:autoSpaceDE w:val="0"/>
        <w:autoSpaceDN w:val="0"/>
        <w:adjustRightInd w:val="0"/>
        <w:spacing w:after="60"/>
        <w:ind w:left="-720"/>
        <w:jc w:val="center"/>
        <w:rPr>
          <w:sz w:val="21"/>
          <w:szCs w:val="21"/>
        </w:rPr>
      </w:pPr>
      <w:r>
        <w:rPr>
          <w:noProof/>
          <w:sz w:val="21"/>
          <w:szCs w:val="21"/>
        </w:rPr>
        <w:lastRenderedPageBreak/>
        <w:drawing>
          <wp:inline distT="0" distB="0" distL="0" distR="0" wp14:anchorId="4D87A910">
            <wp:extent cx="4285615" cy="363347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5615" cy="3633470"/>
                    </a:xfrm>
                    <a:prstGeom prst="rect">
                      <a:avLst/>
                    </a:prstGeom>
                    <a:noFill/>
                  </pic:spPr>
                </pic:pic>
              </a:graphicData>
            </a:graphic>
          </wp:inline>
        </w:drawing>
      </w:r>
    </w:p>
    <w:p w:rsidR="00E12D51" w:rsidRPr="00C743BB" w:rsidRDefault="00484937" w:rsidP="00B142C1">
      <w:pPr>
        <w:autoSpaceDE w:val="0"/>
        <w:autoSpaceDN w:val="0"/>
        <w:adjustRightInd w:val="0"/>
        <w:spacing w:after="60"/>
        <w:jc w:val="both"/>
        <w:rPr>
          <w:i/>
          <w:sz w:val="18"/>
          <w:szCs w:val="18"/>
        </w:rPr>
      </w:pPr>
      <w:r w:rsidRPr="00C743BB">
        <w:rPr>
          <w:b/>
          <w:i/>
          <w:sz w:val="18"/>
          <w:szCs w:val="18"/>
        </w:rPr>
        <w:t>Figure:</w:t>
      </w:r>
      <w:r w:rsidRPr="00C743BB">
        <w:rPr>
          <w:i/>
          <w:sz w:val="18"/>
          <w:szCs w:val="18"/>
        </w:rPr>
        <w:t xml:space="preserve"> Map showing </w:t>
      </w:r>
      <w:r w:rsidR="00882C24">
        <w:rPr>
          <w:i/>
          <w:sz w:val="18"/>
          <w:szCs w:val="18"/>
        </w:rPr>
        <w:t xml:space="preserve">14 </w:t>
      </w:r>
      <w:r w:rsidRPr="00C743BB">
        <w:rPr>
          <w:i/>
          <w:sz w:val="18"/>
          <w:szCs w:val="18"/>
        </w:rPr>
        <w:t xml:space="preserve">KBAs in Cambodia </w:t>
      </w:r>
      <w:r w:rsidR="00C743BB" w:rsidRPr="00C743BB">
        <w:rPr>
          <w:i/>
          <w:sz w:val="18"/>
          <w:szCs w:val="18"/>
        </w:rPr>
        <w:t xml:space="preserve">that are located </w:t>
      </w:r>
      <w:r w:rsidR="00A927F1">
        <w:rPr>
          <w:i/>
          <w:sz w:val="18"/>
          <w:szCs w:val="18"/>
        </w:rPr>
        <w:t xml:space="preserve">in and </w:t>
      </w:r>
      <w:r w:rsidR="00C743BB" w:rsidRPr="00C743BB">
        <w:rPr>
          <w:i/>
          <w:sz w:val="18"/>
          <w:szCs w:val="18"/>
        </w:rPr>
        <w:t xml:space="preserve">around the project’s target area </w:t>
      </w:r>
      <w:r w:rsidR="00B142C1">
        <w:rPr>
          <w:i/>
          <w:sz w:val="18"/>
          <w:szCs w:val="18"/>
        </w:rPr>
        <w:t>(Source: World database of KBAs</w:t>
      </w:r>
      <w:r w:rsidR="00B142C1" w:rsidRPr="00B142C1">
        <w:rPr>
          <w:i/>
          <w:sz w:val="18"/>
          <w:szCs w:val="18"/>
          <w:vertAlign w:val="superscript"/>
        </w:rPr>
        <w:t>TM</w:t>
      </w:r>
      <w:r w:rsidR="00B142C1">
        <w:rPr>
          <w:i/>
          <w:sz w:val="18"/>
          <w:szCs w:val="18"/>
        </w:rPr>
        <w:t>)</w:t>
      </w:r>
      <w:r w:rsidR="00C743BB" w:rsidRPr="00C743BB">
        <w:rPr>
          <w:i/>
          <w:sz w:val="18"/>
          <w:szCs w:val="18"/>
        </w:rPr>
        <w:t xml:space="preserve"> </w:t>
      </w:r>
      <w:r w:rsidRPr="00C743BB">
        <w:rPr>
          <w:i/>
          <w:sz w:val="18"/>
          <w:szCs w:val="18"/>
        </w:rPr>
        <w:t xml:space="preserve"> </w:t>
      </w:r>
    </w:p>
    <w:p w:rsidR="007A57DA" w:rsidRPr="007662FC" w:rsidRDefault="00422B01" w:rsidP="007A57DA">
      <w:pPr>
        <w:autoSpaceDE w:val="0"/>
        <w:autoSpaceDN w:val="0"/>
        <w:adjustRightInd w:val="0"/>
        <w:spacing w:after="60"/>
        <w:ind w:left="-720"/>
        <w:jc w:val="both"/>
        <w:rPr>
          <w:sz w:val="21"/>
          <w:szCs w:val="21"/>
        </w:rPr>
      </w:pPr>
      <w:r>
        <w:rPr>
          <w:sz w:val="21"/>
          <w:szCs w:val="21"/>
        </w:rPr>
        <w:t xml:space="preserve">  </w:t>
      </w:r>
      <w:r w:rsidR="0006691D" w:rsidRPr="007662FC">
        <w:rPr>
          <w:sz w:val="21"/>
          <w:szCs w:val="21"/>
        </w:rPr>
        <w:t xml:space="preserve"> </w:t>
      </w:r>
      <w:r w:rsidR="007A57DA" w:rsidRPr="007662FC">
        <w:rPr>
          <w:sz w:val="21"/>
          <w:szCs w:val="21"/>
        </w:rPr>
        <w:t xml:space="preserve"> </w:t>
      </w:r>
    </w:p>
    <w:p w:rsidR="00B91545" w:rsidRPr="00C35C4C" w:rsidRDefault="00B91545" w:rsidP="00A52A7D">
      <w:pPr>
        <w:autoSpaceDE w:val="0"/>
        <w:autoSpaceDN w:val="0"/>
        <w:adjustRightInd w:val="0"/>
        <w:spacing w:after="60"/>
        <w:ind w:left="-720"/>
        <w:jc w:val="both"/>
        <w:rPr>
          <w:b/>
          <w:i/>
          <w:sz w:val="21"/>
          <w:szCs w:val="21"/>
        </w:rPr>
      </w:pPr>
      <w:r w:rsidRPr="00C35C4C">
        <w:rPr>
          <w:b/>
          <w:i/>
          <w:sz w:val="21"/>
          <w:szCs w:val="21"/>
        </w:rPr>
        <w:t>2.</w:t>
      </w:r>
      <w:r w:rsidR="000E5D14">
        <w:rPr>
          <w:b/>
          <w:i/>
          <w:sz w:val="21"/>
          <w:szCs w:val="21"/>
        </w:rPr>
        <w:t>6</w:t>
      </w:r>
      <w:r w:rsidRPr="00C35C4C">
        <w:rPr>
          <w:b/>
          <w:i/>
          <w:sz w:val="21"/>
          <w:szCs w:val="21"/>
        </w:rPr>
        <w:tab/>
      </w:r>
      <w:r w:rsidR="007661F5" w:rsidRPr="00C35C4C">
        <w:rPr>
          <w:b/>
          <w:i/>
          <w:sz w:val="21"/>
          <w:szCs w:val="21"/>
        </w:rPr>
        <w:t>Proposed alternative scenario</w:t>
      </w:r>
    </w:p>
    <w:p w:rsidR="00146B94" w:rsidRPr="00C35C4C" w:rsidRDefault="00146B94" w:rsidP="00A52A7D">
      <w:pPr>
        <w:autoSpaceDE w:val="0"/>
        <w:autoSpaceDN w:val="0"/>
        <w:adjustRightInd w:val="0"/>
        <w:spacing w:after="60"/>
        <w:ind w:left="-720"/>
        <w:jc w:val="both"/>
        <w:rPr>
          <w:sz w:val="21"/>
          <w:szCs w:val="21"/>
        </w:rPr>
      </w:pPr>
    </w:p>
    <w:p w:rsidR="00255F43" w:rsidRPr="00C35C4C" w:rsidRDefault="00255F43" w:rsidP="00A52A7D">
      <w:pPr>
        <w:autoSpaceDE w:val="0"/>
        <w:autoSpaceDN w:val="0"/>
        <w:adjustRightInd w:val="0"/>
        <w:spacing w:after="60"/>
        <w:ind w:left="-720"/>
        <w:jc w:val="both"/>
        <w:rPr>
          <w:sz w:val="21"/>
          <w:szCs w:val="21"/>
        </w:rPr>
      </w:pPr>
      <w:r w:rsidRPr="00C35C4C">
        <w:rPr>
          <w:sz w:val="21"/>
          <w:szCs w:val="21"/>
        </w:rPr>
        <w:t xml:space="preserve">The Government of Cambodia is requesting GEF support through this project to remove, in an incremental manner the afore-mentioned barriers to engendering sustainable land </w:t>
      </w:r>
      <w:r w:rsidR="009D1FBB" w:rsidRPr="00C35C4C">
        <w:rPr>
          <w:sz w:val="21"/>
          <w:szCs w:val="21"/>
        </w:rPr>
        <w:t xml:space="preserve">and forest </w:t>
      </w:r>
      <w:r w:rsidRPr="00C35C4C">
        <w:rPr>
          <w:sz w:val="21"/>
          <w:szCs w:val="21"/>
        </w:rPr>
        <w:t xml:space="preserve">management. </w:t>
      </w:r>
      <w:r w:rsidR="00B91545" w:rsidRPr="00C35C4C">
        <w:rPr>
          <w:sz w:val="21"/>
          <w:szCs w:val="21"/>
        </w:rPr>
        <w:t xml:space="preserve">The Objective of the project is - </w:t>
      </w:r>
      <w:r w:rsidR="00547227" w:rsidRPr="00C35C4C">
        <w:rPr>
          <w:b/>
          <w:sz w:val="21"/>
          <w:szCs w:val="21"/>
          <w:lang w:val="en-NZ"/>
        </w:rPr>
        <w:t>To promote integrated landscape management for the conservation and sustainable use of biodiversity natural resources and ecosystem services in the northern region of Cambodia</w:t>
      </w:r>
      <w:r w:rsidR="00547227" w:rsidRPr="00C35C4C">
        <w:rPr>
          <w:b/>
          <w:sz w:val="21"/>
          <w:szCs w:val="21"/>
        </w:rPr>
        <w:t xml:space="preserve"> </w:t>
      </w:r>
      <w:r w:rsidR="008313A0" w:rsidRPr="00C35C4C">
        <w:rPr>
          <w:sz w:val="21"/>
          <w:szCs w:val="21"/>
        </w:rPr>
        <w:t>and it will comprise three c</w:t>
      </w:r>
      <w:r w:rsidR="00B91545" w:rsidRPr="00C35C4C">
        <w:rPr>
          <w:sz w:val="21"/>
          <w:szCs w:val="21"/>
        </w:rPr>
        <w:t>omponents addressing the barriers</w:t>
      </w:r>
      <w:r w:rsidR="00292AF9" w:rsidRPr="00C35C4C">
        <w:rPr>
          <w:sz w:val="21"/>
          <w:szCs w:val="21"/>
        </w:rPr>
        <w:t xml:space="preserve"> as follows:</w:t>
      </w:r>
      <w:r w:rsidR="00B91545" w:rsidRPr="00C35C4C">
        <w:rPr>
          <w:sz w:val="21"/>
          <w:szCs w:val="21"/>
        </w:rPr>
        <w:t xml:space="preserve">  </w:t>
      </w:r>
    </w:p>
    <w:p w:rsidR="0073082E" w:rsidRPr="00C35C4C" w:rsidRDefault="0073082E" w:rsidP="00A52A7D">
      <w:pPr>
        <w:autoSpaceDE w:val="0"/>
        <w:autoSpaceDN w:val="0"/>
        <w:adjustRightInd w:val="0"/>
        <w:spacing w:after="60"/>
        <w:ind w:left="-720"/>
        <w:jc w:val="both"/>
        <w:rPr>
          <w:sz w:val="21"/>
          <w:szCs w:val="21"/>
          <w:u w:val="single"/>
        </w:rPr>
      </w:pPr>
    </w:p>
    <w:p w:rsidR="00B33D85" w:rsidRPr="00C35C4C" w:rsidRDefault="008313A0" w:rsidP="00B33D85">
      <w:pPr>
        <w:pStyle w:val="GEFFieldtoFillout"/>
        <w:jc w:val="both"/>
        <w:rPr>
          <w:rFonts w:eastAsia="Calibri"/>
          <w:b/>
          <w:sz w:val="21"/>
          <w:szCs w:val="21"/>
          <w:lang w:val="en-US"/>
        </w:rPr>
      </w:pPr>
      <w:r w:rsidRPr="00C35C4C">
        <w:rPr>
          <w:rFonts w:eastAsia="Calibri"/>
          <w:b/>
          <w:sz w:val="21"/>
          <w:szCs w:val="21"/>
          <w:u w:val="single"/>
          <w:lang w:val="en-US"/>
        </w:rPr>
        <w:t>Component 1</w:t>
      </w:r>
      <w:r w:rsidRPr="00C35C4C">
        <w:rPr>
          <w:rFonts w:eastAsia="Calibri"/>
          <w:b/>
          <w:sz w:val="21"/>
          <w:szCs w:val="21"/>
          <w:lang w:val="en-US"/>
        </w:rPr>
        <w:t xml:space="preserve">: </w:t>
      </w:r>
      <w:r w:rsidR="00547227" w:rsidRPr="00C35C4C">
        <w:rPr>
          <w:rFonts w:eastAsia="Calibri"/>
          <w:b/>
          <w:sz w:val="21"/>
          <w:szCs w:val="21"/>
          <w:lang w:val="en-NZ"/>
        </w:rPr>
        <w:t>Systemic and institutional capacity for integrated landscape management</w:t>
      </w:r>
    </w:p>
    <w:p w:rsidR="00B33D85" w:rsidRPr="00C35C4C" w:rsidRDefault="00B33D85" w:rsidP="00B33D85">
      <w:pPr>
        <w:pStyle w:val="GEFFieldtoFillout"/>
        <w:jc w:val="both"/>
        <w:rPr>
          <w:rFonts w:eastAsia="Calibri"/>
          <w:sz w:val="21"/>
          <w:szCs w:val="21"/>
          <w:lang w:val="en-US"/>
        </w:rPr>
      </w:pPr>
    </w:p>
    <w:p w:rsidR="000C3301" w:rsidRPr="00C35C4C" w:rsidRDefault="00B33D85" w:rsidP="00B33D85">
      <w:pPr>
        <w:pStyle w:val="GEFFieldtoFillout"/>
        <w:jc w:val="both"/>
        <w:rPr>
          <w:rFonts w:eastAsia="Calibri"/>
          <w:sz w:val="21"/>
          <w:szCs w:val="21"/>
          <w:lang w:val="en-US"/>
        </w:rPr>
      </w:pPr>
      <w:r w:rsidRPr="00C35C4C">
        <w:rPr>
          <w:rFonts w:eastAsia="Calibri"/>
          <w:sz w:val="21"/>
          <w:szCs w:val="21"/>
          <w:lang w:val="en-US"/>
        </w:rPr>
        <w:t>T</w:t>
      </w:r>
      <w:r w:rsidR="008313A0" w:rsidRPr="00C35C4C">
        <w:rPr>
          <w:rFonts w:eastAsia="Calibri"/>
          <w:sz w:val="21"/>
          <w:szCs w:val="21"/>
          <w:lang w:val="en-US"/>
        </w:rPr>
        <w:t>his Component will aim for one o</w:t>
      </w:r>
      <w:r w:rsidRPr="00C35C4C">
        <w:rPr>
          <w:rFonts w:eastAsia="Calibri"/>
          <w:sz w:val="21"/>
          <w:szCs w:val="21"/>
          <w:lang w:val="en-US"/>
        </w:rPr>
        <w:t xml:space="preserve">utcome, namely, </w:t>
      </w:r>
      <w:r w:rsidR="00547227" w:rsidRPr="00C35C4C">
        <w:rPr>
          <w:rFonts w:eastAsia="Calibri"/>
          <w:i/>
          <w:sz w:val="21"/>
          <w:szCs w:val="21"/>
          <w:lang w:val="en-NZ"/>
        </w:rPr>
        <w:t>Improved regulatory framework and enhanced institutional capacity as foundations for an integrated landscape approach to Sustainable Land Management (SLM) and conservation of biodiversity</w:t>
      </w:r>
      <w:r w:rsidR="000C3301" w:rsidRPr="00C35C4C">
        <w:rPr>
          <w:rFonts w:eastAsia="Calibri"/>
          <w:sz w:val="21"/>
          <w:szCs w:val="21"/>
          <w:lang w:val="en-US"/>
        </w:rPr>
        <w:t xml:space="preserve"> to deal with competition over land, and the huge volume of unplanned land use change occurring currently, and particularly the Economic Land Concessions and their knock-on effects.</w:t>
      </w:r>
    </w:p>
    <w:p w:rsidR="000C3301" w:rsidRPr="00C35C4C" w:rsidRDefault="000C3301" w:rsidP="00B33D85">
      <w:pPr>
        <w:pStyle w:val="GEFFieldtoFillout"/>
        <w:jc w:val="both"/>
        <w:rPr>
          <w:rFonts w:eastAsia="Calibri"/>
          <w:sz w:val="21"/>
          <w:szCs w:val="21"/>
          <w:lang w:val="en-US"/>
        </w:rPr>
      </w:pPr>
    </w:p>
    <w:p w:rsidR="00B33D85" w:rsidRPr="00C35C4C" w:rsidRDefault="00B33D85" w:rsidP="00B33D85">
      <w:pPr>
        <w:pStyle w:val="GEFFieldtoFillout"/>
        <w:jc w:val="both"/>
        <w:rPr>
          <w:rFonts w:eastAsia="Calibri"/>
          <w:sz w:val="21"/>
          <w:szCs w:val="21"/>
          <w:lang w:val="en-US"/>
        </w:rPr>
      </w:pPr>
      <w:r w:rsidRPr="00C35C4C">
        <w:rPr>
          <w:rFonts w:eastAsia="Calibri"/>
          <w:sz w:val="21"/>
          <w:szCs w:val="21"/>
          <w:lang w:val="en-US"/>
        </w:rPr>
        <w:t>It will strengthen the foundations for biodiversity conservation and sustainable land management so as to safeguard natural resources and ecosystem services through stronger and more effective policies, legislation and standards. Capacity needs will be assessed and capacity will be enhanced at key government ministries as well as local government level, NGOs and communities.</w:t>
      </w:r>
    </w:p>
    <w:p w:rsidR="000C3301" w:rsidRPr="00C35C4C" w:rsidRDefault="000C3301" w:rsidP="00B33D85">
      <w:pPr>
        <w:pStyle w:val="GEFFieldtoFillout"/>
        <w:jc w:val="both"/>
        <w:rPr>
          <w:rFonts w:eastAsia="Calibri"/>
          <w:sz w:val="21"/>
          <w:szCs w:val="21"/>
          <w:lang w:val="en-US"/>
        </w:rPr>
      </w:pPr>
    </w:p>
    <w:p w:rsidR="00B33D85" w:rsidRPr="00C35C4C" w:rsidRDefault="00B33D85" w:rsidP="00B33D85">
      <w:pPr>
        <w:pStyle w:val="GEFFieldtoFillout"/>
        <w:jc w:val="both"/>
        <w:rPr>
          <w:rFonts w:eastAsia="Calibri"/>
          <w:sz w:val="21"/>
          <w:szCs w:val="21"/>
          <w:lang w:val="en-US"/>
        </w:rPr>
      </w:pPr>
      <w:r w:rsidRPr="00C35C4C">
        <w:rPr>
          <w:rFonts w:eastAsia="Calibri"/>
          <w:sz w:val="21"/>
          <w:szCs w:val="21"/>
          <w:lang w:val="en-US"/>
        </w:rPr>
        <w:t xml:space="preserve">Project activities will extend over 1,052,500 ha and a comprehensive ecological and land use survey will be carried out to gain a better understanding of the situation, ecological values and vulnerabilities.  The results will be used to populate the Environmental Information Management System thus making them available for decision-making, awareness raising, etc. </w:t>
      </w:r>
    </w:p>
    <w:p w:rsidR="00B33D85" w:rsidRPr="00C35C4C" w:rsidRDefault="00B33D85" w:rsidP="00B33D85">
      <w:pPr>
        <w:pStyle w:val="GEFFieldtoFillout"/>
        <w:jc w:val="both"/>
        <w:rPr>
          <w:rFonts w:eastAsia="Calibri"/>
          <w:sz w:val="21"/>
          <w:szCs w:val="21"/>
          <w:lang w:val="en-US"/>
        </w:rPr>
      </w:pPr>
    </w:p>
    <w:p w:rsidR="00B33D85" w:rsidRPr="00347E0C" w:rsidRDefault="00B33D85" w:rsidP="00B33D85">
      <w:pPr>
        <w:pStyle w:val="GEFFieldtoFillout"/>
        <w:jc w:val="both"/>
        <w:rPr>
          <w:rFonts w:eastAsia="Calibri"/>
          <w:sz w:val="21"/>
          <w:szCs w:val="21"/>
          <w:lang w:val="en-US"/>
        </w:rPr>
      </w:pPr>
      <w:r w:rsidRPr="00C35C4C">
        <w:rPr>
          <w:rFonts w:eastAsia="Calibri"/>
          <w:sz w:val="21"/>
          <w:szCs w:val="21"/>
          <w:lang w:val="en-US"/>
        </w:rPr>
        <w:t xml:space="preserve">The existing integrated land use planning approach will be enhanced and will incorporate new goals of biodiversity conservation and sustainable land management.  </w:t>
      </w:r>
      <w:r w:rsidR="000C3301" w:rsidRPr="00C35C4C">
        <w:rPr>
          <w:rFonts w:eastAsia="Calibri"/>
          <w:sz w:val="21"/>
          <w:szCs w:val="21"/>
          <w:lang w:val="en-US"/>
        </w:rPr>
        <w:t xml:space="preserve">The sub-national Land Management, Urban Planning and Construction Committees will be made functional as the cornerstone of an actualised </w:t>
      </w:r>
      <w:r w:rsidR="00EF24D8" w:rsidRPr="008B5FF0">
        <w:rPr>
          <w:rFonts w:eastAsia="Calibri"/>
          <w:sz w:val="21"/>
          <w:szCs w:val="21"/>
          <w:lang w:val="en-US"/>
        </w:rPr>
        <w:t>land used planning</w:t>
      </w:r>
      <w:r w:rsidR="000C3301" w:rsidRPr="008B5FF0">
        <w:rPr>
          <w:rFonts w:eastAsia="Calibri"/>
          <w:sz w:val="21"/>
          <w:szCs w:val="21"/>
          <w:lang w:val="en-US"/>
        </w:rPr>
        <w:t xml:space="preserve"> system. </w:t>
      </w:r>
      <w:r w:rsidRPr="008B5FF0">
        <w:rPr>
          <w:rFonts w:eastAsia="Calibri"/>
          <w:sz w:val="21"/>
          <w:szCs w:val="21"/>
          <w:lang w:val="en-US"/>
        </w:rPr>
        <w:t>Concurrently, management plans will be drawn up for selected PAs (</w:t>
      </w:r>
      <w:r w:rsidR="00493DEE" w:rsidRPr="008B5FF0">
        <w:rPr>
          <w:rFonts w:eastAsia="Calibri"/>
          <w:sz w:val="21"/>
          <w:szCs w:val="21"/>
          <w:lang w:val="en-US"/>
        </w:rPr>
        <w:t>450</w:t>
      </w:r>
      <w:r w:rsidRPr="008B5FF0">
        <w:rPr>
          <w:rFonts w:eastAsia="Calibri"/>
          <w:sz w:val="21"/>
          <w:szCs w:val="21"/>
          <w:lang w:val="en-US"/>
        </w:rPr>
        <w:t>,</w:t>
      </w:r>
      <w:r w:rsidR="00493DEE" w:rsidRPr="008B5FF0">
        <w:rPr>
          <w:rFonts w:eastAsia="Calibri"/>
          <w:sz w:val="21"/>
          <w:szCs w:val="21"/>
          <w:lang w:val="en-US"/>
        </w:rPr>
        <w:t>673</w:t>
      </w:r>
      <w:r w:rsidRPr="008B5FF0">
        <w:rPr>
          <w:rFonts w:eastAsia="Calibri"/>
          <w:sz w:val="21"/>
          <w:szCs w:val="21"/>
          <w:lang w:val="en-US"/>
        </w:rPr>
        <w:t xml:space="preserve"> ha) which will serve as pilot</w:t>
      </w:r>
      <w:r w:rsidRPr="00C35C4C">
        <w:rPr>
          <w:rFonts w:eastAsia="Calibri"/>
          <w:sz w:val="21"/>
          <w:szCs w:val="21"/>
          <w:lang w:val="en-US"/>
        </w:rPr>
        <w:t>s to test new approaches in PA management.  These will include sustainable financing</w:t>
      </w:r>
      <w:r w:rsidRPr="00347E0C">
        <w:rPr>
          <w:rFonts w:eastAsia="Calibri"/>
          <w:sz w:val="21"/>
          <w:szCs w:val="21"/>
          <w:lang w:val="en-US"/>
        </w:rPr>
        <w:t xml:space="preserve"> mechanisms.</w:t>
      </w:r>
    </w:p>
    <w:p w:rsidR="00B33D85" w:rsidRPr="00347E0C" w:rsidRDefault="00B33D85" w:rsidP="00B33D85">
      <w:pPr>
        <w:pStyle w:val="GEFFieldtoFillout"/>
        <w:jc w:val="both"/>
        <w:rPr>
          <w:rFonts w:eastAsia="Calibri"/>
          <w:sz w:val="21"/>
          <w:szCs w:val="21"/>
          <w:lang w:val="en-US"/>
        </w:rPr>
      </w:pPr>
    </w:p>
    <w:p w:rsidR="00AB4B6E" w:rsidRPr="00347E0C" w:rsidRDefault="00E6386E" w:rsidP="00B33D85">
      <w:pPr>
        <w:pStyle w:val="GEFFieldtoFillout"/>
        <w:jc w:val="both"/>
        <w:rPr>
          <w:rFonts w:eastAsia="Calibri"/>
          <w:sz w:val="21"/>
          <w:szCs w:val="21"/>
          <w:lang w:val="en-US"/>
        </w:rPr>
      </w:pPr>
      <w:r w:rsidRPr="00347E0C">
        <w:rPr>
          <w:rFonts w:eastAsia="Calibri"/>
          <w:sz w:val="21"/>
          <w:szCs w:val="21"/>
          <w:lang w:val="en-US"/>
        </w:rPr>
        <w:lastRenderedPageBreak/>
        <w:t xml:space="preserve">More specifically, the Outputs and Activities that will be targeted so as to obtain the </w:t>
      </w:r>
      <w:r w:rsidR="008313A0" w:rsidRPr="00347E0C">
        <w:rPr>
          <w:rFonts w:eastAsia="Calibri"/>
          <w:sz w:val="21"/>
          <w:szCs w:val="21"/>
          <w:lang w:val="en-US"/>
        </w:rPr>
        <w:t>o</w:t>
      </w:r>
      <w:r w:rsidRPr="00347E0C">
        <w:rPr>
          <w:rFonts w:eastAsia="Calibri"/>
          <w:sz w:val="21"/>
          <w:szCs w:val="21"/>
          <w:lang w:val="en-US"/>
        </w:rPr>
        <w:t xml:space="preserve">utcome will include: </w:t>
      </w:r>
    </w:p>
    <w:p w:rsidR="00164BE4" w:rsidRPr="00164BE4" w:rsidRDefault="00164BE4" w:rsidP="00164BE4">
      <w:pPr>
        <w:pStyle w:val="GEFFieldtoFillout"/>
        <w:numPr>
          <w:ilvl w:val="0"/>
          <w:numId w:val="14"/>
        </w:numPr>
        <w:jc w:val="both"/>
        <w:rPr>
          <w:rFonts w:eastAsia="Calibri"/>
          <w:sz w:val="21"/>
          <w:szCs w:val="21"/>
          <w:lang w:val="en-NZ"/>
        </w:rPr>
      </w:pPr>
      <w:r w:rsidRPr="00164BE4">
        <w:rPr>
          <w:rFonts w:eastAsia="Calibri"/>
          <w:sz w:val="21"/>
          <w:szCs w:val="21"/>
          <w:lang w:val="en-NZ"/>
        </w:rPr>
        <w:t>Relevant policies, legislation, procedures, guidance and national standards for sustainable land use, forests conservation and PA management reviewed, their adequacy assessed for an integrated landscape approach and amended as necessary.</w:t>
      </w:r>
    </w:p>
    <w:p w:rsidR="00164BE4" w:rsidRPr="00164BE4" w:rsidRDefault="00164BE4" w:rsidP="00164BE4">
      <w:pPr>
        <w:pStyle w:val="GEFFieldtoFillout"/>
        <w:numPr>
          <w:ilvl w:val="0"/>
          <w:numId w:val="14"/>
        </w:numPr>
        <w:jc w:val="both"/>
        <w:rPr>
          <w:rFonts w:eastAsia="Calibri"/>
          <w:sz w:val="21"/>
          <w:szCs w:val="21"/>
          <w:lang w:val="en-NZ"/>
        </w:rPr>
      </w:pPr>
      <w:r w:rsidRPr="00164BE4">
        <w:rPr>
          <w:rFonts w:eastAsia="Calibri"/>
          <w:sz w:val="21"/>
          <w:szCs w:val="21"/>
          <w:lang w:val="en-NZ"/>
        </w:rPr>
        <w:t xml:space="preserve">Landscape-scale survey of the target areas in northern Cambodia conducted to identify/confirm state of </w:t>
      </w:r>
    </w:p>
    <w:p w:rsidR="00164BE4" w:rsidRPr="00164BE4" w:rsidRDefault="00164BE4" w:rsidP="00164BE4">
      <w:pPr>
        <w:pStyle w:val="GEFFieldtoFillout"/>
        <w:numPr>
          <w:ilvl w:val="0"/>
          <w:numId w:val="14"/>
        </w:numPr>
        <w:jc w:val="both"/>
        <w:rPr>
          <w:rFonts w:eastAsia="Calibri"/>
          <w:sz w:val="21"/>
          <w:szCs w:val="21"/>
          <w:lang w:val="en-NZ"/>
        </w:rPr>
      </w:pPr>
      <w:r w:rsidRPr="00164BE4">
        <w:rPr>
          <w:rFonts w:eastAsia="Calibri"/>
          <w:sz w:val="21"/>
          <w:szCs w:val="21"/>
          <w:lang w:val="en-NZ"/>
        </w:rPr>
        <w:t xml:space="preserve">ecosystem health, ecological values and vulnerabilities, agricultural productivity, state of forests, and degraded land that merits rehabilitation/restoration.  Include an assessment of the economic value of the targeted ecosystems. </w:t>
      </w:r>
    </w:p>
    <w:p w:rsidR="00164BE4" w:rsidRPr="00164BE4" w:rsidRDefault="00164BE4" w:rsidP="00164BE4">
      <w:pPr>
        <w:pStyle w:val="GEFFieldtoFillout"/>
        <w:numPr>
          <w:ilvl w:val="0"/>
          <w:numId w:val="14"/>
        </w:numPr>
        <w:jc w:val="both"/>
        <w:rPr>
          <w:rFonts w:eastAsia="Calibri"/>
          <w:sz w:val="21"/>
          <w:szCs w:val="21"/>
          <w:lang w:val="en-NZ"/>
        </w:rPr>
      </w:pPr>
      <w:r w:rsidRPr="00164BE4">
        <w:rPr>
          <w:rFonts w:eastAsia="Calibri"/>
          <w:sz w:val="21"/>
          <w:szCs w:val="21"/>
          <w:lang w:val="en-NZ"/>
        </w:rPr>
        <w:t xml:space="preserve">Capacity of men and women from local communities, local government and NGOs increased to encourage participation and responsibility-sharing for participatory planning and management of natural resources (including PAs, CPAs, CFS). </w:t>
      </w:r>
    </w:p>
    <w:p w:rsidR="00164BE4" w:rsidRPr="00164BE4" w:rsidRDefault="00164BE4" w:rsidP="00164BE4">
      <w:pPr>
        <w:pStyle w:val="GEFFieldtoFillout"/>
        <w:numPr>
          <w:ilvl w:val="0"/>
          <w:numId w:val="14"/>
        </w:numPr>
        <w:jc w:val="both"/>
        <w:rPr>
          <w:rFonts w:eastAsia="Calibri"/>
          <w:sz w:val="21"/>
          <w:szCs w:val="21"/>
          <w:lang w:val="en-NZ"/>
        </w:rPr>
      </w:pPr>
      <w:r w:rsidRPr="00164BE4">
        <w:rPr>
          <w:rFonts w:eastAsia="Calibri"/>
          <w:sz w:val="21"/>
          <w:szCs w:val="21"/>
          <w:lang w:val="en-NZ"/>
        </w:rPr>
        <w:t xml:space="preserve">Strengthen capacity of: 1) Ministry of the Environment (MoE) in PA planning, management, monitoring and enforcement; 2) Ministry of Agriculture, Forestry and Fisheries (MAFF) in land and forest planning, management, monitoring and enforcement. </w:t>
      </w:r>
    </w:p>
    <w:p w:rsidR="00164BE4" w:rsidRPr="00164BE4" w:rsidRDefault="00164BE4" w:rsidP="00164BE4">
      <w:pPr>
        <w:pStyle w:val="GEFFieldtoFillout"/>
        <w:numPr>
          <w:ilvl w:val="0"/>
          <w:numId w:val="14"/>
        </w:numPr>
        <w:jc w:val="both"/>
        <w:rPr>
          <w:rFonts w:eastAsia="Calibri"/>
          <w:sz w:val="21"/>
          <w:szCs w:val="21"/>
          <w:lang w:val="en-NZ"/>
        </w:rPr>
      </w:pPr>
      <w:r w:rsidRPr="00164BE4">
        <w:rPr>
          <w:rFonts w:eastAsia="Calibri"/>
          <w:sz w:val="21"/>
          <w:szCs w:val="21"/>
          <w:lang w:val="en-NZ"/>
        </w:rPr>
        <w:t xml:space="preserve">Mechanisms, tools and guidelines developed for mainstreaming of sustainable land management and biodiversity conservation (including PAs, Biodiversity Conservation Corridors and Production Forests) into regional land use master plans.  </w:t>
      </w:r>
    </w:p>
    <w:p w:rsidR="00164BE4" w:rsidRPr="00164BE4" w:rsidRDefault="00164BE4" w:rsidP="00164BE4">
      <w:pPr>
        <w:pStyle w:val="GEFFieldtoFillout"/>
        <w:numPr>
          <w:ilvl w:val="0"/>
          <w:numId w:val="14"/>
        </w:numPr>
        <w:jc w:val="both"/>
        <w:rPr>
          <w:rFonts w:eastAsia="Calibri"/>
          <w:sz w:val="21"/>
          <w:szCs w:val="21"/>
          <w:lang w:val="en-NZ"/>
        </w:rPr>
      </w:pPr>
      <w:r w:rsidRPr="00164BE4">
        <w:rPr>
          <w:rFonts w:eastAsia="Calibri"/>
          <w:sz w:val="21"/>
          <w:szCs w:val="21"/>
          <w:lang w:val="en-NZ"/>
        </w:rPr>
        <w:t>System developed for the incorporation of INRM and landscape management in area-based planning approaches of districts and provinces with effective integration and coordination within and between various levels and jurisdictions.</w:t>
      </w:r>
    </w:p>
    <w:p w:rsidR="00164BE4" w:rsidRPr="00164BE4" w:rsidRDefault="00493DEE" w:rsidP="00164BE4">
      <w:pPr>
        <w:pStyle w:val="GEFFieldtoFillout"/>
        <w:numPr>
          <w:ilvl w:val="0"/>
          <w:numId w:val="14"/>
        </w:numPr>
        <w:jc w:val="both"/>
        <w:rPr>
          <w:rFonts w:eastAsia="Calibri"/>
          <w:sz w:val="21"/>
          <w:szCs w:val="21"/>
          <w:lang w:val="en-NZ"/>
        </w:rPr>
      </w:pPr>
      <w:r>
        <w:rPr>
          <w:rFonts w:eastAsia="Calibri"/>
          <w:sz w:val="21"/>
          <w:szCs w:val="21"/>
          <w:lang w:val="en-NZ"/>
        </w:rPr>
        <w:t>Management plans for three</w:t>
      </w:r>
      <w:r w:rsidR="00164BE4" w:rsidRPr="00164BE4">
        <w:rPr>
          <w:rFonts w:eastAsia="Calibri"/>
          <w:sz w:val="21"/>
          <w:szCs w:val="21"/>
          <w:lang w:val="en-NZ"/>
        </w:rPr>
        <w:t xml:space="preserve"> selected pilot Protected Areas developed through a participatory approach with the dual aims of biodiversity conservation and sustainable livelihoods of stakeholder communities.  </w:t>
      </w:r>
    </w:p>
    <w:p w:rsidR="00B33D85" w:rsidRPr="00347E0C" w:rsidRDefault="00B33D85" w:rsidP="00B33D85">
      <w:pPr>
        <w:pStyle w:val="GEFFieldtoFillout"/>
        <w:jc w:val="both"/>
        <w:rPr>
          <w:rFonts w:eastAsia="Calibri"/>
          <w:sz w:val="21"/>
          <w:szCs w:val="21"/>
          <w:lang w:val="en-US"/>
        </w:rPr>
      </w:pPr>
    </w:p>
    <w:p w:rsidR="0005661E" w:rsidRPr="00347E0C" w:rsidRDefault="00B97BDE" w:rsidP="00B33D85">
      <w:pPr>
        <w:pStyle w:val="GEFFieldtoFillout"/>
        <w:jc w:val="both"/>
        <w:rPr>
          <w:rFonts w:eastAsia="Calibri"/>
          <w:sz w:val="21"/>
          <w:szCs w:val="21"/>
          <w:lang w:val="en-US"/>
        </w:rPr>
      </w:pPr>
      <w:r w:rsidRPr="00347E0C">
        <w:rPr>
          <w:rFonts w:eastAsia="Calibri"/>
          <w:sz w:val="21"/>
          <w:szCs w:val="21"/>
          <w:lang w:val="en-US"/>
        </w:rPr>
        <w:t>The GEF budget for</w:t>
      </w:r>
      <w:r w:rsidR="0005661E" w:rsidRPr="00347E0C">
        <w:rPr>
          <w:rFonts w:eastAsia="Calibri"/>
          <w:sz w:val="21"/>
          <w:szCs w:val="21"/>
          <w:lang w:val="en-US"/>
        </w:rPr>
        <w:t xml:space="preserve"> Component 1 is estimated a</w:t>
      </w:r>
      <w:r w:rsidR="00E906AA" w:rsidRPr="00347E0C">
        <w:rPr>
          <w:rFonts w:eastAsia="Calibri"/>
          <w:sz w:val="21"/>
          <w:szCs w:val="21"/>
          <w:lang w:val="en-US"/>
        </w:rPr>
        <w:t>t</w:t>
      </w:r>
      <w:r w:rsidR="0005661E" w:rsidRPr="00347E0C">
        <w:rPr>
          <w:rFonts w:eastAsia="Calibri"/>
          <w:sz w:val="21"/>
          <w:szCs w:val="21"/>
          <w:lang w:val="en-US"/>
        </w:rPr>
        <w:t xml:space="preserve"> </w:t>
      </w:r>
      <w:r w:rsidR="00083F1D" w:rsidRPr="00347E0C">
        <w:rPr>
          <w:rFonts w:eastAsia="Calibri"/>
          <w:sz w:val="21"/>
          <w:szCs w:val="21"/>
          <w:lang w:val="en-US"/>
        </w:rPr>
        <w:t>US</w:t>
      </w:r>
      <w:r w:rsidRPr="00347E0C">
        <w:rPr>
          <w:rFonts w:eastAsia="Calibri"/>
          <w:sz w:val="21"/>
          <w:szCs w:val="21"/>
          <w:lang w:val="en-US"/>
        </w:rPr>
        <w:t xml:space="preserve">$750,000 and </w:t>
      </w:r>
      <w:r w:rsidR="00083F1D" w:rsidRPr="00347E0C">
        <w:rPr>
          <w:rFonts w:eastAsia="Calibri"/>
          <w:sz w:val="21"/>
          <w:szCs w:val="21"/>
          <w:lang w:val="en-US"/>
        </w:rPr>
        <w:t>US</w:t>
      </w:r>
      <w:r w:rsidRPr="00347E0C">
        <w:rPr>
          <w:rFonts w:eastAsia="Calibri"/>
          <w:sz w:val="21"/>
          <w:szCs w:val="21"/>
          <w:lang w:val="en-US"/>
        </w:rPr>
        <w:t>$</w:t>
      </w:r>
      <w:r w:rsidR="00830ECE" w:rsidRPr="00347E0C">
        <w:rPr>
          <w:rFonts w:eastAsia="Calibri"/>
          <w:sz w:val="21"/>
          <w:szCs w:val="21"/>
          <w:lang w:val="en-US"/>
        </w:rPr>
        <w:t>3,665,200</w:t>
      </w:r>
      <w:r w:rsidR="00171523" w:rsidRPr="00347E0C">
        <w:rPr>
          <w:rFonts w:eastAsia="Calibri"/>
          <w:sz w:val="21"/>
          <w:szCs w:val="21"/>
          <w:lang w:val="en-US"/>
        </w:rPr>
        <w:t xml:space="preserve"> </w:t>
      </w:r>
      <w:r w:rsidRPr="00347E0C">
        <w:rPr>
          <w:rFonts w:eastAsia="Calibri"/>
          <w:sz w:val="21"/>
          <w:szCs w:val="21"/>
          <w:lang w:val="en-US"/>
        </w:rPr>
        <w:t xml:space="preserve">from co-financing making a total of </w:t>
      </w:r>
      <w:r w:rsidR="00083F1D" w:rsidRPr="00347E0C">
        <w:rPr>
          <w:rFonts w:eastAsia="Calibri"/>
          <w:sz w:val="21"/>
          <w:szCs w:val="21"/>
          <w:lang w:val="en-US"/>
        </w:rPr>
        <w:t>US</w:t>
      </w:r>
      <w:r w:rsidRPr="00347E0C">
        <w:rPr>
          <w:rFonts w:eastAsia="Calibri"/>
          <w:sz w:val="21"/>
          <w:szCs w:val="21"/>
          <w:lang w:val="en-US"/>
        </w:rPr>
        <w:t>$</w:t>
      </w:r>
      <w:r w:rsidR="00830ECE" w:rsidRPr="00347E0C">
        <w:rPr>
          <w:rFonts w:eastAsia="Calibri"/>
          <w:sz w:val="21"/>
          <w:szCs w:val="21"/>
          <w:lang w:val="en-US"/>
        </w:rPr>
        <w:t>4,415,200</w:t>
      </w:r>
    </w:p>
    <w:p w:rsidR="00B97BDE" w:rsidRPr="00347E0C" w:rsidRDefault="00B97BDE" w:rsidP="00B33D85">
      <w:pPr>
        <w:pStyle w:val="GEFFieldtoFillout"/>
        <w:jc w:val="both"/>
        <w:rPr>
          <w:rFonts w:eastAsia="Calibri"/>
          <w:sz w:val="21"/>
          <w:szCs w:val="21"/>
          <w:lang w:val="en-US"/>
        </w:rPr>
      </w:pPr>
    </w:p>
    <w:p w:rsidR="00B33D85" w:rsidRPr="00347E0C" w:rsidRDefault="008313A0" w:rsidP="00B33D85">
      <w:pPr>
        <w:pStyle w:val="GEFFieldtoFillout"/>
        <w:jc w:val="both"/>
        <w:rPr>
          <w:rFonts w:eastAsia="Calibri"/>
          <w:b/>
          <w:sz w:val="21"/>
          <w:szCs w:val="21"/>
          <w:lang w:val="en-US"/>
        </w:rPr>
      </w:pPr>
      <w:r w:rsidRPr="00347E0C">
        <w:rPr>
          <w:rFonts w:eastAsia="Calibri"/>
          <w:b/>
          <w:sz w:val="21"/>
          <w:szCs w:val="21"/>
          <w:u w:val="single"/>
          <w:lang w:val="en-US"/>
        </w:rPr>
        <w:t>Component 2</w:t>
      </w:r>
      <w:r w:rsidRPr="00347E0C">
        <w:rPr>
          <w:rFonts w:eastAsia="Calibri"/>
          <w:b/>
          <w:sz w:val="21"/>
          <w:szCs w:val="21"/>
          <w:lang w:val="en-US"/>
        </w:rPr>
        <w:t xml:space="preserve">: </w:t>
      </w:r>
      <w:r w:rsidR="00547227" w:rsidRPr="00547227">
        <w:rPr>
          <w:rFonts w:eastAsia="Calibri"/>
          <w:b/>
          <w:sz w:val="21"/>
          <w:szCs w:val="21"/>
          <w:lang w:val="en-NZ"/>
        </w:rPr>
        <w:t>Application of tools and mechanism at a pilot scale</w:t>
      </w:r>
    </w:p>
    <w:p w:rsidR="00B33D85" w:rsidRPr="00347E0C" w:rsidRDefault="00B33D85" w:rsidP="00B33D85">
      <w:pPr>
        <w:pStyle w:val="GEFFieldtoFillout"/>
        <w:jc w:val="both"/>
        <w:rPr>
          <w:rFonts w:eastAsia="Calibri"/>
          <w:sz w:val="21"/>
          <w:szCs w:val="21"/>
          <w:lang w:val="en-US"/>
        </w:rPr>
      </w:pPr>
    </w:p>
    <w:p w:rsidR="0093503A" w:rsidRPr="00C35C4C" w:rsidRDefault="00B33D85" w:rsidP="00B33D85">
      <w:pPr>
        <w:pStyle w:val="GEFFieldtoFillout"/>
        <w:jc w:val="both"/>
        <w:rPr>
          <w:rFonts w:eastAsia="Calibri"/>
          <w:sz w:val="21"/>
          <w:szCs w:val="21"/>
          <w:lang w:val="en-US"/>
        </w:rPr>
      </w:pPr>
      <w:r w:rsidRPr="00347E0C">
        <w:rPr>
          <w:rFonts w:eastAsia="Calibri"/>
          <w:sz w:val="21"/>
          <w:szCs w:val="21"/>
          <w:lang w:val="en-US"/>
        </w:rPr>
        <w:t>This C</w:t>
      </w:r>
      <w:r w:rsidR="008313A0" w:rsidRPr="00347E0C">
        <w:rPr>
          <w:rFonts w:eastAsia="Calibri"/>
          <w:sz w:val="21"/>
          <w:szCs w:val="21"/>
          <w:lang w:val="en-US"/>
        </w:rPr>
        <w:t xml:space="preserve">omponent will aim for </w:t>
      </w:r>
      <w:r w:rsidR="00547227">
        <w:rPr>
          <w:rFonts w:eastAsia="Calibri"/>
          <w:sz w:val="21"/>
          <w:szCs w:val="21"/>
          <w:lang w:val="en-US"/>
        </w:rPr>
        <w:t>two</w:t>
      </w:r>
      <w:r w:rsidR="008313A0" w:rsidRPr="00347E0C">
        <w:rPr>
          <w:rFonts w:eastAsia="Calibri"/>
          <w:sz w:val="21"/>
          <w:szCs w:val="21"/>
          <w:lang w:val="en-US"/>
        </w:rPr>
        <w:t xml:space="preserve"> o</w:t>
      </w:r>
      <w:r w:rsidRPr="00347E0C">
        <w:rPr>
          <w:rFonts w:eastAsia="Calibri"/>
          <w:sz w:val="21"/>
          <w:szCs w:val="21"/>
          <w:lang w:val="en-US"/>
        </w:rPr>
        <w:t>utcome</w:t>
      </w:r>
      <w:r w:rsidR="00547227">
        <w:rPr>
          <w:rFonts w:eastAsia="Calibri"/>
          <w:sz w:val="21"/>
          <w:szCs w:val="21"/>
          <w:lang w:val="en-US"/>
        </w:rPr>
        <w:t xml:space="preserve">s and </w:t>
      </w:r>
      <w:r w:rsidRPr="00347E0C">
        <w:rPr>
          <w:rFonts w:eastAsia="Calibri"/>
          <w:sz w:val="21"/>
          <w:szCs w:val="21"/>
          <w:lang w:val="en-US"/>
        </w:rPr>
        <w:t xml:space="preserve">will comprise the main tangible results of the project and receive the majority of the project budget. </w:t>
      </w:r>
      <w:r w:rsidR="0093503A">
        <w:rPr>
          <w:rFonts w:eastAsia="Calibri"/>
          <w:sz w:val="21"/>
          <w:szCs w:val="21"/>
          <w:lang w:val="en-US"/>
        </w:rPr>
        <w:t xml:space="preserve">It will apply a </w:t>
      </w:r>
      <w:r w:rsidR="0093503A" w:rsidRPr="0093503A">
        <w:rPr>
          <w:rFonts w:eastAsia="Calibri"/>
          <w:sz w:val="21"/>
          <w:szCs w:val="21"/>
          <w:lang w:val="en-US"/>
        </w:rPr>
        <w:t>landscape approach, using land use planning and management to maximise biodiversity-compatibility and ec</w:t>
      </w:r>
      <w:r w:rsidR="0093503A">
        <w:rPr>
          <w:rFonts w:eastAsia="Calibri"/>
          <w:sz w:val="21"/>
          <w:szCs w:val="21"/>
          <w:lang w:val="en-US"/>
        </w:rPr>
        <w:t>osystem-</w:t>
      </w:r>
      <w:r w:rsidR="0093503A" w:rsidRPr="0093503A">
        <w:rPr>
          <w:rFonts w:eastAsia="Calibri"/>
          <w:sz w:val="21"/>
          <w:szCs w:val="21"/>
          <w:lang w:val="en-US"/>
        </w:rPr>
        <w:t>functioning across a mosaic of land uses, with PAs at the core</w:t>
      </w:r>
      <w:r w:rsidR="0093503A">
        <w:rPr>
          <w:rFonts w:eastAsia="Calibri"/>
          <w:sz w:val="21"/>
          <w:szCs w:val="21"/>
          <w:lang w:val="en-US"/>
        </w:rPr>
        <w:t xml:space="preserve">. </w:t>
      </w:r>
      <w:r w:rsidR="0093503A" w:rsidRPr="00347E0C">
        <w:rPr>
          <w:rFonts w:eastAsia="Calibri"/>
          <w:sz w:val="21"/>
          <w:szCs w:val="21"/>
          <w:lang w:val="en-US"/>
        </w:rPr>
        <w:t xml:space="preserve"> </w:t>
      </w:r>
      <w:r w:rsidR="008313A0" w:rsidRPr="00C35C4C">
        <w:rPr>
          <w:rFonts w:eastAsia="Calibri"/>
          <w:sz w:val="21"/>
          <w:szCs w:val="21"/>
          <w:lang w:val="en-US"/>
        </w:rPr>
        <w:t>Th</w:t>
      </w:r>
      <w:r w:rsidR="009E50D2" w:rsidRPr="00C35C4C">
        <w:rPr>
          <w:rFonts w:eastAsia="Calibri"/>
          <w:sz w:val="21"/>
          <w:szCs w:val="21"/>
          <w:lang w:val="en-US"/>
        </w:rPr>
        <w:t xml:space="preserve">e </w:t>
      </w:r>
      <w:r w:rsidR="00547227" w:rsidRPr="00C35C4C">
        <w:rPr>
          <w:rFonts w:eastAsia="Calibri"/>
          <w:sz w:val="21"/>
          <w:szCs w:val="21"/>
          <w:lang w:val="en-US"/>
        </w:rPr>
        <w:t xml:space="preserve">first of the two </w:t>
      </w:r>
      <w:r w:rsidR="008313A0" w:rsidRPr="00C35C4C">
        <w:rPr>
          <w:rFonts w:eastAsia="Calibri"/>
          <w:sz w:val="21"/>
          <w:szCs w:val="21"/>
          <w:lang w:val="en-US"/>
        </w:rPr>
        <w:t>o</w:t>
      </w:r>
      <w:r w:rsidRPr="00C35C4C">
        <w:rPr>
          <w:rFonts w:eastAsia="Calibri"/>
          <w:sz w:val="21"/>
          <w:szCs w:val="21"/>
          <w:lang w:val="en-US"/>
        </w:rPr>
        <w:t>utcome</w:t>
      </w:r>
      <w:r w:rsidR="00547227" w:rsidRPr="00C35C4C">
        <w:rPr>
          <w:rFonts w:eastAsia="Calibri"/>
          <w:sz w:val="21"/>
          <w:szCs w:val="21"/>
          <w:lang w:val="en-US"/>
        </w:rPr>
        <w:t>s which has a focus on biodiversity conservation in Protected Areas</w:t>
      </w:r>
      <w:r w:rsidRPr="00C35C4C">
        <w:rPr>
          <w:rFonts w:eastAsia="Calibri"/>
          <w:sz w:val="21"/>
          <w:szCs w:val="21"/>
          <w:lang w:val="en-US"/>
        </w:rPr>
        <w:t xml:space="preserve"> is</w:t>
      </w:r>
      <w:r w:rsidR="009E50D2" w:rsidRPr="00C35C4C">
        <w:rPr>
          <w:rFonts w:eastAsia="Calibri"/>
          <w:sz w:val="21"/>
          <w:szCs w:val="21"/>
          <w:lang w:val="en-US"/>
        </w:rPr>
        <w:t xml:space="preserve">: </w:t>
      </w:r>
      <w:r w:rsidR="00547227" w:rsidRPr="00C35C4C">
        <w:rPr>
          <w:rFonts w:eastAsia="Calibri"/>
          <w:i/>
          <w:sz w:val="21"/>
          <w:szCs w:val="21"/>
          <w:lang w:val="en-NZ"/>
        </w:rPr>
        <w:t>Selected Protected Areas managed to ensure biodiversity conservation on a sustainable basis while safeguarding livelihoods and ecosystem services</w:t>
      </w:r>
      <w:r w:rsidRPr="00C35C4C">
        <w:rPr>
          <w:rFonts w:eastAsia="Calibri"/>
          <w:sz w:val="21"/>
          <w:szCs w:val="21"/>
          <w:lang w:val="en-US"/>
        </w:rPr>
        <w:t xml:space="preserve"> and it will apply in practical terms the foundational elements arising </w:t>
      </w:r>
      <w:r w:rsidR="009E50D2" w:rsidRPr="00C35C4C">
        <w:rPr>
          <w:rFonts w:eastAsia="Calibri"/>
          <w:sz w:val="21"/>
          <w:szCs w:val="21"/>
          <w:lang w:val="en-US"/>
        </w:rPr>
        <w:t xml:space="preserve">from the work under Outcome 1. </w:t>
      </w:r>
    </w:p>
    <w:p w:rsidR="0093503A" w:rsidRPr="00C35C4C" w:rsidRDefault="0093503A" w:rsidP="00B33D85">
      <w:pPr>
        <w:pStyle w:val="GEFFieldtoFillout"/>
        <w:jc w:val="both"/>
        <w:rPr>
          <w:rFonts w:eastAsia="Calibri"/>
          <w:sz w:val="21"/>
          <w:szCs w:val="21"/>
          <w:lang w:val="en-US"/>
        </w:rPr>
      </w:pPr>
    </w:p>
    <w:p w:rsidR="00B33D85" w:rsidRPr="00347E0C" w:rsidRDefault="00B33D85" w:rsidP="00B33D85">
      <w:pPr>
        <w:pStyle w:val="GEFFieldtoFillout"/>
        <w:jc w:val="both"/>
        <w:rPr>
          <w:rFonts w:eastAsia="Calibri"/>
          <w:sz w:val="21"/>
          <w:szCs w:val="21"/>
          <w:lang w:val="en-US"/>
        </w:rPr>
      </w:pPr>
      <w:r w:rsidRPr="00C35C4C">
        <w:rPr>
          <w:rFonts w:eastAsia="Calibri"/>
          <w:sz w:val="21"/>
          <w:szCs w:val="21"/>
          <w:lang w:val="en-US"/>
        </w:rPr>
        <w:t>It will aim for improved management ef</w:t>
      </w:r>
      <w:r w:rsidR="00493DEE" w:rsidRPr="00C35C4C">
        <w:rPr>
          <w:rFonts w:eastAsia="Calibri"/>
          <w:sz w:val="21"/>
          <w:szCs w:val="21"/>
          <w:lang w:val="en-US"/>
        </w:rPr>
        <w:t>fectiveness in the selected three</w:t>
      </w:r>
      <w:r w:rsidRPr="00C35C4C">
        <w:rPr>
          <w:rFonts w:eastAsia="Calibri"/>
          <w:sz w:val="21"/>
          <w:szCs w:val="21"/>
          <w:lang w:val="en-US"/>
        </w:rPr>
        <w:t xml:space="preserve"> PAs of global significance, covering </w:t>
      </w:r>
      <w:r w:rsidR="00493DEE" w:rsidRPr="00C35C4C">
        <w:rPr>
          <w:rFonts w:eastAsia="Calibri"/>
          <w:sz w:val="21"/>
          <w:szCs w:val="21"/>
          <w:lang w:val="en-US"/>
        </w:rPr>
        <w:t>450</w:t>
      </w:r>
      <w:r w:rsidRPr="00C35C4C">
        <w:rPr>
          <w:rFonts w:eastAsia="Calibri"/>
          <w:sz w:val="21"/>
          <w:szCs w:val="21"/>
          <w:lang w:val="en-US"/>
        </w:rPr>
        <w:t>,</w:t>
      </w:r>
      <w:r w:rsidR="00493DEE" w:rsidRPr="00C35C4C">
        <w:rPr>
          <w:rFonts w:eastAsia="Calibri"/>
          <w:sz w:val="21"/>
          <w:szCs w:val="21"/>
          <w:lang w:val="en-US"/>
        </w:rPr>
        <w:t>673</w:t>
      </w:r>
      <w:r w:rsidRPr="00C35C4C">
        <w:rPr>
          <w:rFonts w:eastAsia="Calibri"/>
          <w:sz w:val="21"/>
          <w:szCs w:val="21"/>
          <w:lang w:val="en-US"/>
        </w:rPr>
        <w:t xml:space="preserve"> ha which will be measured using the Management Effectiveness Tracking Tool.  Anothe</w:t>
      </w:r>
      <w:r w:rsidR="00547227" w:rsidRPr="00C35C4C">
        <w:rPr>
          <w:rFonts w:eastAsia="Calibri"/>
          <w:sz w:val="21"/>
          <w:szCs w:val="21"/>
          <w:lang w:val="en-US"/>
        </w:rPr>
        <w:t>r measure will be the status of</w:t>
      </w:r>
      <w:r w:rsidRPr="00C35C4C">
        <w:rPr>
          <w:rFonts w:eastAsia="Calibri"/>
          <w:sz w:val="21"/>
          <w:szCs w:val="21"/>
          <w:lang w:val="en-US"/>
        </w:rPr>
        <w:t xml:space="preserve"> selected indicator species in the region, as indicated by monitoring protoco</w:t>
      </w:r>
      <w:r w:rsidRPr="00347E0C">
        <w:rPr>
          <w:rFonts w:eastAsia="Calibri"/>
          <w:sz w:val="21"/>
          <w:szCs w:val="21"/>
          <w:lang w:val="en-US"/>
        </w:rPr>
        <w:t>ls that will be developed and implemented during the first year of project and conducted at regular intervals during subsequent implementation of the project.</w:t>
      </w:r>
      <w:r w:rsidR="009E50D2" w:rsidRPr="00347E0C">
        <w:rPr>
          <w:rFonts w:eastAsia="Calibri"/>
          <w:sz w:val="21"/>
          <w:szCs w:val="21"/>
          <w:lang w:val="en-US"/>
        </w:rPr>
        <w:t xml:space="preserve"> </w:t>
      </w:r>
      <w:r w:rsidRPr="00347E0C">
        <w:rPr>
          <w:rFonts w:eastAsia="Calibri"/>
          <w:sz w:val="21"/>
          <w:szCs w:val="21"/>
          <w:lang w:val="en-US"/>
        </w:rPr>
        <w:t xml:space="preserve">The Outcome will also target a reduced funding gap for management of the </w:t>
      </w:r>
      <w:r w:rsidR="00AA6785">
        <w:rPr>
          <w:rFonts w:eastAsia="Calibri"/>
          <w:sz w:val="21"/>
          <w:szCs w:val="21"/>
          <w:lang w:val="en-US"/>
        </w:rPr>
        <w:t>three</w:t>
      </w:r>
      <w:r w:rsidR="00AA6785" w:rsidRPr="00347E0C">
        <w:rPr>
          <w:rFonts w:eastAsia="Calibri"/>
          <w:sz w:val="21"/>
          <w:szCs w:val="21"/>
          <w:lang w:val="en-US"/>
        </w:rPr>
        <w:t xml:space="preserve"> </w:t>
      </w:r>
      <w:r w:rsidRPr="00347E0C">
        <w:rPr>
          <w:rFonts w:eastAsia="Calibri"/>
          <w:sz w:val="21"/>
          <w:szCs w:val="21"/>
          <w:lang w:val="en-US"/>
        </w:rPr>
        <w:t>selected PAs measured by the UNDP PA Financial Sustainability Scorecard.</w:t>
      </w:r>
    </w:p>
    <w:p w:rsidR="00B33D85" w:rsidRPr="00347E0C" w:rsidRDefault="00B33D85" w:rsidP="00B33D85">
      <w:pPr>
        <w:pStyle w:val="GEFFieldtoFillout"/>
        <w:jc w:val="both"/>
        <w:rPr>
          <w:rFonts w:eastAsia="Calibri"/>
          <w:sz w:val="21"/>
          <w:szCs w:val="21"/>
          <w:lang w:val="en-US"/>
        </w:rPr>
      </w:pPr>
    </w:p>
    <w:p w:rsidR="00B33D85" w:rsidRPr="00347E0C" w:rsidRDefault="00B33D85" w:rsidP="00B33D85">
      <w:pPr>
        <w:pStyle w:val="GEFFieldtoFillout"/>
        <w:jc w:val="both"/>
        <w:rPr>
          <w:rFonts w:eastAsia="Calibri"/>
          <w:sz w:val="21"/>
          <w:szCs w:val="21"/>
          <w:lang w:val="en-US"/>
        </w:rPr>
      </w:pPr>
      <w:r w:rsidRPr="00347E0C">
        <w:rPr>
          <w:rFonts w:eastAsia="Calibri"/>
          <w:sz w:val="21"/>
          <w:szCs w:val="21"/>
          <w:lang w:val="en-US"/>
        </w:rPr>
        <w:t xml:space="preserve">The Outcome will lead to reduced degradation over 1.05 million ha of forest and production landscapes in the north of Cambodia leading to continued provision of ecosystems services and </w:t>
      </w:r>
      <w:r w:rsidR="009E50D2" w:rsidRPr="00347E0C">
        <w:rPr>
          <w:rFonts w:eastAsia="Calibri"/>
          <w:sz w:val="21"/>
          <w:szCs w:val="21"/>
          <w:lang w:val="en-US"/>
        </w:rPr>
        <w:t xml:space="preserve">increased productivity of land </w:t>
      </w:r>
      <w:r w:rsidRPr="00347E0C">
        <w:rPr>
          <w:rFonts w:eastAsia="Calibri"/>
          <w:sz w:val="21"/>
          <w:szCs w:val="21"/>
          <w:lang w:val="en-US"/>
        </w:rPr>
        <w:t>measured by (i) Northern land</w:t>
      </w:r>
      <w:r w:rsidR="008A370A">
        <w:rPr>
          <w:rFonts w:eastAsia="Calibri"/>
          <w:sz w:val="21"/>
          <w:szCs w:val="21"/>
          <w:lang w:val="en-US"/>
        </w:rPr>
        <w:t>scape Planning, based on the 4</w:t>
      </w:r>
      <w:r w:rsidRPr="00347E0C">
        <w:rPr>
          <w:rFonts w:eastAsia="Calibri"/>
          <w:sz w:val="21"/>
          <w:szCs w:val="21"/>
          <w:lang w:val="en-US"/>
        </w:rPr>
        <w:t xml:space="preserve"> targeted watershed plans fully integrated into the 3 provincial land use master plans; (ii) Enhanced local capacities in place for compliance and enforcement of sustainable forest and land management and mainstreaming of forest connectivity into the main production sectors as measured by the UNDP-GEF Capacity Development Scorecard.</w:t>
      </w:r>
    </w:p>
    <w:p w:rsidR="00B33D85" w:rsidRPr="00347E0C" w:rsidRDefault="00B33D85" w:rsidP="00B33D85">
      <w:pPr>
        <w:pStyle w:val="GEFFieldtoFillout"/>
        <w:jc w:val="both"/>
        <w:rPr>
          <w:rFonts w:eastAsia="Calibri"/>
          <w:sz w:val="21"/>
          <w:szCs w:val="21"/>
          <w:lang w:val="en-US"/>
        </w:rPr>
      </w:pPr>
    </w:p>
    <w:p w:rsidR="00B33D85" w:rsidRPr="00C35C4C" w:rsidRDefault="00B33D85" w:rsidP="00B33D85">
      <w:pPr>
        <w:pStyle w:val="GEFFieldtoFillout"/>
        <w:jc w:val="both"/>
        <w:rPr>
          <w:rFonts w:eastAsia="Calibri"/>
          <w:sz w:val="21"/>
          <w:szCs w:val="21"/>
          <w:lang w:val="en-US"/>
        </w:rPr>
      </w:pPr>
      <w:r w:rsidRPr="00C35C4C">
        <w:rPr>
          <w:rFonts w:eastAsia="Calibri"/>
          <w:sz w:val="21"/>
          <w:szCs w:val="21"/>
          <w:lang w:val="en-US"/>
        </w:rPr>
        <w:t>Sustainable income generation through PAs, forests and agricultural land will be explored and shared with community stakeholders.</w:t>
      </w:r>
    </w:p>
    <w:p w:rsidR="00164BE4" w:rsidRPr="00C35C4C" w:rsidRDefault="00164BE4" w:rsidP="00B33D85">
      <w:pPr>
        <w:pStyle w:val="GEFFieldtoFillout"/>
        <w:jc w:val="both"/>
        <w:rPr>
          <w:rFonts w:eastAsia="Calibri"/>
          <w:sz w:val="21"/>
          <w:szCs w:val="21"/>
          <w:lang w:val="en-US"/>
        </w:rPr>
      </w:pPr>
    </w:p>
    <w:p w:rsidR="00164BE4" w:rsidRPr="00C35C4C" w:rsidRDefault="00164BE4" w:rsidP="00B33D85">
      <w:pPr>
        <w:pStyle w:val="GEFFieldtoFillout"/>
        <w:jc w:val="both"/>
        <w:rPr>
          <w:rFonts w:eastAsia="Calibri"/>
          <w:sz w:val="21"/>
          <w:szCs w:val="21"/>
          <w:lang w:val="en-US"/>
        </w:rPr>
      </w:pPr>
      <w:r w:rsidRPr="00C35C4C">
        <w:rPr>
          <w:rFonts w:eastAsia="Calibri"/>
          <w:sz w:val="21"/>
          <w:szCs w:val="21"/>
          <w:lang w:val="en-US"/>
        </w:rPr>
        <w:t xml:space="preserve">More specifically, the </w:t>
      </w:r>
      <w:r w:rsidR="00CC296A" w:rsidRPr="00C35C4C">
        <w:rPr>
          <w:rFonts w:eastAsia="Calibri"/>
          <w:sz w:val="21"/>
          <w:szCs w:val="21"/>
          <w:lang w:val="en-US"/>
        </w:rPr>
        <w:t>Outputs and Activities comprising this O</w:t>
      </w:r>
      <w:r w:rsidRPr="00C35C4C">
        <w:rPr>
          <w:rFonts w:eastAsia="Calibri"/>
          <w:sz w:val="21"/>
          <w:szCs w:val="21"/>
          <w:lang w:val="en-US"/>
        </w:rPr>
        <w:t>utcome are:</w:t>
      </w:r>
    </w:p>
    <w:p w:rsidR="00CC296A" w:rsidRPr="00C35C4C" w:rsidRDefault="00CC296A" w:rsidP="00CC296A">
      <w:pPr>
        <w:pStyle w:val="GEFFieldtoFillout"/>
        <w:numPr>
          <w:ilvl w:val="0"/>
          <w:numId w:val="15"/>
        </w:numPr>
        <w:jc w:val="both"/>
        <w:rPr>
          <w:rFonts w:eastAsia="Calibri"/>
          <w:sz w:val="21"/>
          <w:szCs w:val="21"/>
          <w:lang w:val="en-NZ"/>
        </w:rPr>
      </w:pPr>
      <w:r w:rsidRPr="00C35C4C">
        <w:rPr>
          <w:rFonts w:eastAsia="Calibri"/>
          <w:sz w:val="21"/>
          <w:szCs w:val="21"/>
          <w:lang w:val="en-NZ"/>
        </w:rPr>
        <w:t xml:space="preserve">The adopted management plans in the selected pilot PAs covering 450,673 ha implemented through participatory approaches according to adopted zones and their respective provisions, ecosystem health targets, status of species at risk and indicator species.  </w:t>
      </w:r>
    </w:p>
    <w:p w:rsidR="00CC296A" w:rsidRPr="00C35C4C" w:rsidRDefault="00CC296A" w:rsidP="00CC296A">
      <w:pPr>
        <w:pStyle w:val="GEFFieldtoFillout"/>
        <w:numPr>
          <w:ilvl w:val="0"/>
          <w:numId w:val="15"/>
        </w:numPr>
        <w:jc w:val="both"/>
        <w:rPr>
          <w:rFonts w:eastAsia="Calibri"/>
          <w:sz w:val="21"/>
          <w:szCs w:val="21"/>
          <w:lang w:val="en-NZ"/>
        </w:rPr>
      </w:pPr>
      <w:r w:rsidRPr="00C35C4C">
        <w:rPr>
          <w:rFonts w:eastAsia="Calibri"/>
          <w:sz w:val="21"/>
          <w:szCs w:val="21"/>
          <w:lang w:val="en-NZ"/>
        </w:rPr>
        <w:t>B</w:t>
      </w:r>
      <w:r w:rsidR="0093503A" w:rsidRPr="00C35C4C">
        <w:rPr>
          <w:rFonts w:eastAsia="Calibri"/>
          <w:sz w:val="21"/>
          <w:szCs w:val="21"/>
          <w:lang w:val="en-NZ"/>
        </w:rPr>
        <w:t>est</w:t>
      </w:r>
      <w:r w:rsidRPr="00C35C4C">
        <w:rPr>
          <w:rFonts w:eastAsia="Calibri"/>
          <w:sz w:val="21"/>
          <w:szCs w:val="21"/>
          <w:lang w:val="en-NZ"/>
        </w:rPr>
        <w:t xml:space="preserve"> practice financing mechanisms for P</w:t>
      </w:r>
      <w:r w:rsidR="003A3ABB">
        <w:rPr>
          <w:rFonts w:eastAsia="Calibri"/>
          <w:sz w:val="21"/>
          <w:szCs w:val="21"/>
          <w:lang w:val="en-NZ"/>
        </w:rPr>
        <w:t>A</w:t>
      </w:r>
      <w:r w:rsidRPr="00C35C4C">
        <w:rPr>
          <w:rFonts w:eastAsia="Calibri"/>
          <w:sz w:val="21"/>
          <w:szCs w:val="21"/>
          <w:lang w:val="en-NZ"/>
        </w:rPr>
        <w:t xml:space="preserve">s (such as ecotourism and others) identified and tested to move towards financial sustainability in the three selected PAs. </w:t>
      </w:r>
    </w:p>
    <w:p w:rsidR="00CC296A" w:rsidRPr="00C35C4C" w:rsidRDefault="00CC296A" w:rsidP="00CC296A">
      <w:pPr>
        <w:pStyle w:val="GEFFieldtoFillout"/>
        <w:numPr>
          <w:ilvl w:val="0"/>
          <w:numId w:val="15"/>
        </w:numPr>
        <w:jc w:val="both"/>
        <w:rPr>
          <w:rFonts w:eastAsia="Calibri"/>
          <w:sz w:val="21"/>
          <w:szCs w:val="21"/>
          <w:lang w:val="en-NZ"/>
        </w:rPr>
      </w:pPr>
      <w:r w:rsidRPr="00C35C4C">
        <w:rPr>
          <w:rFonts w:eastAsia="Calibri"/>
          <w:sz w:val="21"/>
          <w:szCs w:val="21"/>
          <w:lang w:val="en-NZ"/>
        </w:rPr>
        <w:lastRenderedPageBreak/>
        <w:t xml:space="preserve">Community Protected Areas and community Forests established and managed in collaboration with stakeholder communities including opportunities for sustainable income generation from PAs identified; and, equitable sharing of benefits arising from protected resources and ecosystem services ensured.  </w:t>
      </w:r>
    </w:p>
    <w:p w:rsidR="00B33D85" w:rsidRPr="00C35C4C" w:rsidRDefault="00CC296A" w:rsidP="00CC296A">
      <w:pPr>
        <w:pStyle w:val="GEFFieldtoFillout"/>
        <w:numPr>
          <w:ilvl w:val="0"/>
          <w:numId w:val="15"/>
        </w:numPr>
        <w:jc w:val="both"/>
        <w:rPr>
          <w:rFonts w:eastAsia="Calibri"/>
          <w:sz w:val="21"/>
          <w:szCs w:val="21"/>
          <w:lang w:val="en-US"/>
        </w:rPr>
      </w:pPr>
      <w:r w:rsidRPr="00C35C4C">
        <w:rPr>
          <w:rFonts w:eastAsia="Calibri"/>
          <w:sz w:val="21"/>
          <w:szCs w:val="21"/>
          <w:lang w:val="en-NZ"/>
        </w:rPr>
        <w:t>The protected areas component of the monitoring system at local and sub-national levels established for ecosystems, biodiversity and forest to identify trends and ensure that any changes in biodiversity-important areas remain within acceptable limits</w:t>
      </w:r>
    </w:p>
    <w:p w:rsidR="00CC296A" w:rsidRPr="00C35C4C" w:rsidRDefault="00CC296A" w:rsidP="00B33D85">
      <w:pPr>
        <w:pStyle w:val="GEFFieldtoFillout"/>
        <w:jc w:val="both"/>
        <w:rPr>
          <w:rFonts w:eastAsia="Calibri"/>
          <w:sz w:val="21"/>
          <w:szCs w:val="21"/>
          <w:lang w:val="en-US"/>
        </w:rPr>
      </w:pPr>
    </w:p>
    <w:p w:rsidR="00B33D85" w:rsidRPr="00347E0C" w:rsidRDefault="00164BE4" w:rsidP="00B33D85">
      <w:pPr>
        <w:pStyle w:val="GEFFieldtoFillout"/>
        <w:jc w:val="both"/>
        <w:rPr>
          <w:rFonts w:eastAsia="Calibri"/>
          <w:sz w:val="21"/>
          <w:szCs w:val="21"/>
          <w:lang w:val="en-US"/>
        </w:rPr>
      </w:pPr>
      <w:r w:rsidRPr="00C35C4C">
        <w:rPr>
          <w:rFonts w:eastAsia="Calibri"/>
          <w:sz w:val="21"/>
          <w:szCs w:val="21"/>
          <w:lang w:val="en-US"/>
        </w:rPr>
        <w:t xml:space="preserve">The second of the two outcomes which will focus on productive land, is </w:t>
      </w:r>
      <w:r w:rsidRPr="00C35C4C">
        <w:rPr>
          <w:rFonts w:eastAsia="Calibri"/>
          <w:i/>
          <w:sz w:val="21"/>
          <w:szCs w:val="21"/>
          <w:lang w:val="en-NZ"/>
        </w:rPr>
        <w:t>Land across 1,052,500 ha of forest and production landscapes in the north of Cambodia managed on a sustainable basis, enhancing productivity and livelihoods and protecting ecosystem services</w:t>
      </w:r>
      <w:r w:rsidRPr="00C35C4C">
        <w:rPr>
          <w:rFonts w:eastAsia="Calibri"/>
          <w:sz w:val="21"/>
          <w:szCs w:val="21"/>
          <w:lang w:val="en-NZ"/>
        </w:rPr>
        <w:t>.</w:t>
      </w:r>
      <w:r w:rsidRPr="00164BE4">
        <w:rPr>
          <w:rFonts w:eastAsia="Calibri"/>
          <w:sz w:val="21"/>
          <w:szCs w:val="21"/>
          <w:lang w:val="en-NZ"/>
        </w:rPr>
        <w:t xml:space="preserve">  Under this outcome, t</w:t>
      </w:r>
      <w:r w:rsidR="00B33D85" w:rsidRPr="00347E0C">
        <w:rPr>
          <w:rFonts w:eastAsia="Calibri"/>
          <w:sz w:val="21"/>
          <w:szCs w:val="21"/>
          <w:lang w:val="en-US"/>
        </w:rPr>
        <w:t>he land area under sustainable agricultural management and climate smart</w:t>
      </w:r>
      <w:r w:rsidR="00D10EC7" w:rsidRPr="00347E0C">
        <w:rPr>
          <w:rFonts w:eastAsia="Calibri"/>
          <w:sz w:val="21"/>
          <w:szCs w:val="21"/>
          <w:lang w:val="en-US"/>
        </w:rPr>
        <w:t xml:space="preserve"> </w:t>
      </w:r>
      <w:r w:rsidR="00B33D85" w:rsidRPr="00347E0C">
        <w:rPr>
          <w:rFonts w:eastAsia="Calibri"/>
          <w:sz w:val="21"/>
          <w:szCs w:val="21"/>
          <w:lang w:val="en-US"/>
        </w:rPr>
        <w:t>agriculture to support biodiversity corridors from Kulen Promtep to Tonle Sap will be increased.</w:t>
      </w:r>
      <w:r w:rsidR="004A58B6" w:rsidRPr="00347E0C">
        <w:rPr>
          <w:rFonts w:eastAsia="Calibri"/>
          <w:sz w:val="21"/>
          <w:szCs w:val="21"/>
          <w:lang w:val="en-US"/>
        </w:rPr>
        <w:t xml:space="preserve"> </w:t>
      </w:r>
      <w:r w:rsidR="00B33D85" w:rsidRPr="00347E0C">
        <w:rPr>
          <w:rFonts w:eastAsia="Calibri"/>
          <w:sz w:val="21"/>
          <w:szCs w:val="21"/>
          <w:lang w:val="en-US"/>
        </w:rPr>
        <w:t xml:space="preserve">This will be measured through the </w:t>
      </w:r>
      <w:r w:rsidR="004A58B6" w:rsidRPr="00347E0C">
        <w:rPr>
          <w:rFonts w:eastAsia="Calibri"/>
          <w:sz w:val="21"/>
          <w:szCs w:val="21"/>
          <w:lang w:val="en-US"/>
        </w:rPr>
        <w:t xml:space="preserve">percentage </w:t>
      </w:r>
      <w:r w:rsidR="00B33D85" w:rsidRPr="00347E0C">
        <w:rPr>
          <w:rFonts w:eastAsia="Calibri"/>
          <w:sz w:val="21"/>
          <w:szCs w:val="21"/>
          <w:lang w:val="en-US"/>
        </w:rPr>
        <w:t>increase in SLM guidance delivered by extension services; the stability or improvement of the land degradation index i</w:t>
      </w:r>
      <w:r w:rsidR="004A58B6" w:rsidRPr="00347E0C">
        <w:rPr>
          <w:rFonts w:eastAsia="Calibri"/>
          <w:sz w:val="21"/>
          <w:szCs w:val="21"/>
          <w:lang w:val="en-US"/>
        </w:rPr>
        <w:t>n the targeted three watersheds,</w:t>
      </w:r>
      <w:r w:rsidR="00B33D85" w:rsidRPr="00347E0C">
        <w:rPr>
          <w:rFonts w:eastAsia="Calibri"/>
          <w:sz w:val="21"/>
          <w:szCs w:val="21"/>
          <w:lang w:val="en-US"/>
        </w:rPr>
        <w:t xml:space="preserve"> and the number (at least 500) of farming households </w:t>
      </w:r>
      <w:r w:rsidR="004A58B6" w:rsidRPr="00347E0C">
        <w:rPr>
          <w:rFonts w:eastAsia="Calibri"/>
          <w:sz w:val="21"/>
          <w:szCs w:val="21"/>
          <w:lang w:val="en-US"/>
        </w:rPr>
        <w:t>(with priority given to women headed households</w:t>
      </w:r>
      <w:r w:rsidR="002C1856">
        <w:rPr>
          <w:rFonts w:eastAsia="Calibri"/>
          <w:sz w:val="21"/>
          <w:szCs w:val="21"/>
          <w:lang w:val="en-US"/>
        </w:rPr>
        <w:t xml:space="preserve"> and </w:t>
      </w:r>
      <w:r w:rsidR="002C1856" w:rsidRPr="008B5FF0">
        <w:rPr>
          <w:rFonts w:eastAsia="Calibri"/>
          <w:sz w:val="21"/>
          <w:szCs w:val="21"/>
          <w:lang w:val="en-US"/>
        </w:rPr>
        <w:t>indigenous communities</w:t>
      </w:r>
      <w:r w:rsidR="004A58B6" w:rsidRPr="008B5FF0">
        <w:rPr>
          <w:rFonts w:eastAsia="Calibri"/>
          <w:sz w:val="21"/>
          <w:szCs w:val="21"/>
          <w:lang w:val="en-US"/>
        </w:rPr>
        <w:t xml:space="preserve">) </w:t>
      </w:r>
      <w:r w:rsidR="00B33D85" w:rsidRPr="008B5FF0">
        <w:rPr>
          <w:rFonts w:eastAsia="Calibri"/>
          <w:sz w:val="21"/>
          <w:szCs w:val="21"/>
          <w:lang w:val="en-US"/>
        </w:rPr>
        <w:t>who adopt sustainable agricultur</w:t>
      </w:r>
      <w:r w:rsidR="00B33D85" w:rsidRPr="00347E0C">
        <w:rPr>
          <w:rFonts w:eastAsia="Calibri"/>
          <w:sz w:val="21"/>
          <w:szCs w:val="21"/>
          <w:lang w:val="en-US"/>
        </w:rPr>
        <w:t xml:space="preserve">al practices and integrated SFM/SLM practices. </w:t>
      </w:r>
    </w:p>
    <w:p w:rsidR="00B33D85" w:rsidRPr="00347E0C" w:rsidRDefault="00B33D85" w:rsidP="00B33D85">
      <w:pPr>
        <w:pStyle w:val="GEFFieldtoFillout"/>
        <w:jc w:val="both"/>
        <w:rPr>
          <w:rFonts w:eastAsia="Calibri"/>
          <w:sz w:val="21"/>
          <w:szCs w:val="21"/>
          <w:lang w:val="en-US"/>
        </w:rPr>
      </w:pPr>
    </w:p>
    <w:p w:rsidR="00B33D85" w:rsidRPr="00347E0C" w:rsidRDefault="00B33D85" w:rsidP="00B33D85">
      <w:pPr>
        <w:pStyle w:val="GEFFieldtoFillout"/>
        <w:jc w:val="both"/>
        <w:rPr>
          <w:rFonts w:eastAsia="Calibri"/>
          <w:sz w:val="21"/>
          <w:szCs w:val="21"/>
          <w:lang w:val="en-US"/>
        </w:rPr>
      </w:pPr>
      <w:r w:rsidRPr="00347E0C">
        <w:rPr>
          <w:rFonts w:eastAsia="Calibri"/>
          <w:sz w:val="21"/>
          <w:szCs w:val="21"/>
          <w:lang w:val="en-US"/>
        </w:rPr>
        <w:t xml:space="preserve">The Outcome will also ensure that ecosystem services are maintained, and this will be ascertained by the area of High Conservation Value </w:t>
      </w:r>
      <w:r w:rsidR="004A58B6" w:rsidRPr="00347E0C">
        <w:rPr>
          <w:rFonts w:eastAsia="Calibri"/>
          <w:sz w:val="21"/>
          <w:szCs w:val="21"/>
          <w:lang w:val="en-US"/>
        </w:rPr>
        <w:t>Forests (HCVF) which is secured,</w:t>
      </w:r>
      <w:r w:rsidRPr="00347E0C">
        <w:rPr>
          <w:rFonts w:eastAsia="Calibri"/>
          <w:sz w:val="21"/>
          <w:szCs w:val="21"/>
          <w:lang w:val="en-US"/>
        </w:rPr>
        <w:t xml:space="preserve"> and the increased forest cover and reduced fragmentation of forest in northern areas.  </w:t>
      </w:r>
    </w:p>
    <w:p w:rsidR="00B33D85" w:rsidRPr="00347E0C" w:rsidRDefault="00B33D85" w:rsidP="00B33D85">
      <w:pPr>
        <w:pStyle w:val="GEFFieldtoFillout"/>
        <w:jc w:val="both"/>
        <w:rPr>
          <w:rFonts w:eastAsia="Calibri"/>
          <w:sz w:val="21"/>
          <w:szCs w:val="21"/>
          <w:lang w:val="en-US"/>
        </w:rPr>
      </w:pPr>
    </w:p>
    <w:p w:rsidR="00B33D85" w:rsidRPr="00C35C4C" w:rsidRDefault="00B33D85" w:rsidP="00B33D85">
      <w:pPr>
        <w:pStyle w:val="GEFFieldtoFillout"/>
        <w:jc w:val="both"/>
        <w:rPr>
          <w:rFonts w:eastAsia="Calibri"/>
          <w:sz w:val="21"/>
          <w:szCs w:val="21"/>
          <w:lang w:val="en-NZ"/>
        </w:rPr>
      </w:pPr>
      <w:r w:rsidRPr="00C35C4C">
        <w:rPr>
          <w:rFonts w:eastAsia="Calibri"/>
          <w:sz w:val="21"/>
          <w:szCs w:val="21"/>
          <w:lang w:val="en-NZ"/>
        </w:rPr>
        <w:t xml:space="preserve">Specific Outputs and Activities that will contribute to this </w:t>
      </w:r>
      <w:r w:rsidR="004A58B6" w:rsidRPr="00C35C4C">
        <w:rPr>
          <w:rFonts w:eastAsia="Calibri"/>
          <w:sz w:val="21"/>
          <w:szCs w:val="21"/>
          <w:lang w:val="en-NZ"/>
        </w:rPr>
        <w:t>o</w:t>
      </w:r>
      <w:r w:rsidRPr="00C35C4C">
        <w:rPr>
          <w:rFonts w:eastAsia="Calibri"/>
          <w:sz w:val="21"/>
          <w:szCs w:val="21"/>
          <w:lang w:val="en-NZ"/>
        </w:rPr>
        <w:t>utcome include:</w:t>
      </w:r>
    </w:p>
    <w:p w:rsidR="00CC296A" w:rsidRPr="00C35C4C" w:rsidRDefault="00CC296A" w:rsidP="00CC296A">
      <w:pPr>
        <w:pStyle w:val="GEFFieldtoFillout"/>
        <w:numPr>
          <w:ilvl w:val="0"/>
          <w:numId w:val="16"/>
        </w:numPr>
        <w:jc w:val="both"/>
        <w:rPr>
          <w:rFonts w:eastAsia="Calibri"/>
          <w:sz w:val="21"/>
          <w:szCs w:val="21"/>
          <w:lang w:val="en-NZ"/>
        </w:rPr>
      </w:pPr>
      <w:r w:rsidRPr="00C35C4C">
        <w:rPr>
          <w:rFonts w:eastAsia="Calibri"/>
          <w:sz w:val="21"/>
          <w:szCs w:val="21"/>
          <w:lang w:val="en-NZ"/>
        </w:rPr>
        <w:t>Degraded farmland in 2-3 pilot sites in the upland agricultural sector (including vegetable and fruit producers, honey, mushrooms, medicinal herbs, spices, etc) rehabilitated by farmers and others (both women and men), to restore soil fertility and move towards environmentally sound production through e.g. contour bunds, mulching, planting of riparian vegetation strips, introduction of nitrogen-fixing intercrops, conservation agriculture, integrated crop  management, drip-irrigation, recycling compost and other natural fertilizer, cover crops, soil enrichment, natural pest and predator controls, bio-intensive integrated pest management and other techniques</w:t>
      </w:r>
    </w:p>
    <w:p w:rsidR="00CC296A" w:rsidRPr="00C35C4C" w:rsidRDefault="00CC296A" w:rsidP="00CC296A">
      <w:pPr>
        <w:pStyle w:val="GEFFieldtoFillout"/>
        <w:numPr>
          <w:ilvl w:val="0"/>
          <w:numId w:val="16"/>
        </w:numPr>
        <w:jc w:val="both"/>
        <w:rPr>
          <w:rFonts w:eastAsia="Calibri"/>
          <w:sz w:val="21"/>
          <w:szCs w:val="21"/>
          <w:lang w:val="en-NZ"/>
        </w:rPr>
      </w:pPr>
      <w:r w:rsidRPr="00C35C4C">
        <w:rPr>
          <w:rFonts w:eastAsia="Calibri"/>
          <w:sz w:val="21"/>
          <w:szCs w:val="21"/>
          <w:lang w:val="en-NZ"/>
        </w:rPr>
        <w:t>Sustainable productive land practices (the wildlife-friendly Ibis Rice and Sustainable Rice Platform programmes) scaled up in the targeted areas as defined in the Watershed Management Plans.</w:t>
      </w:r>
    </w:p>
    <w:p w:rsidR="00CC296A" w:rsidRPr="00C35C4C" w:rsidRDefault="00CC296A" w:rsidP="00CC296A">
      <w:pPr>
        <w:pStyle w:val="GEFFieldtoFillout"/>
        <w:numPr>
          <w:ilvl w:val="0"/>
          <w:numId w:val="16"/>
        </w:numPr>
        <w:jc w:val="both"/>
        <w:rPr>
          <w:rFonts w:eastAsia="Calibri"/>
          <w:sz w:val="21"/>
          <w:szCs w:val="21"/>
          <w:lang w:val="en-NZ"/>
        </w:rPr>
      </w:pPr>
      <w:r w:rsidRPr="00C35C4C">
        <w:rPr>
          <w:rFonts w:eastAsia="Calibri"/>
          <w:sz w:val="21"/>
          <w:szCs w:val="21"/>
          <w:lang w:val="en-NZ"/>
        </w:rPr>
        <w:t>National and local authorities responsible for the implementation of enhanced land use plans supported and advised so as to incorporate biodiversity conservation and ecosystem protection goals</w:t>
      </w:r>
    </w:p>
    <w:p w:rsidR="00B33D85" w:rsidRPr="00C35C4C" w:rsidRDefault="00CC296A" w:rsidP="00CC296A">
      <w:pPr>
        <w:pStyle w:val="GEFFieldtoFillout"/>
        <w:numPr>
          <w:ilvl w:val="0"/>
          <w:numId w:val="16"/>
        </w:numPr>
        <w:jc w:val="both"/>
        <w:rPr>
          <w:rFonts w:eastAsia="Calibri"/>
          <w:sz w:val="21"/>
          <w:szCs w:val="21"/>
          <w:lang w:val="en-NZ"/>
        </w:rPr>
      </w:pPr>
      <w:r w:rsidRPr="00C35C4C">
        <w:rPr>
          <w:rFonts w:eastAsia="Calibri"/>
          <w:sz w:val="21"/>
          <w:szCs w:val="21"/>
          <w:lang w:val="en-NZ"/>
        </w:rPr>
        <w:t>The agricultural and forest land component of the monitoring system at local and sub-national levels established to record state and identify trends and ensure that any changes in biodiversity-important areas remain within acceptable limits</w:t>
      </w:r>
    </w:p>
    <w:p w:rsidR="00CC296A" w:rsidRDefault="00CC296A" w:rsidP="00B97BDE">
      <w:pPr>
        <w:pStyle w:val="GEFFieldtoFillout"/>
        <w:jc w:val="both"/>
        <w:rPr>
          <w:rFonts w:eastAsia="Calibri"/>
          <w:sz w:val="21"/>
          <w:szCs w:val="21"/>
          <w:lang w:val="en-US"/>
        </w:rPr>
      </w:pPr>
    </w:p>
    <w:p w:rsidR="00B97BDE" w:rsidRPr="00347E0C" w:rsidRDefault="00B97BDE" w:rsidP="00B97BDE">
      <w:pPr>
        <w:pStyle w:val="GEFFieldtoFillout"/>
        <w:jc w:val="both"/>
        <w:rPr>
          <w:rFonts w:eastAsia="Calibri"/>
          <w:sz w:val="21"/>
          <w:szCs w:val="21"/>
          <w:lang w:val="en-US"/>
        </w:rPr>
      </w:pPr>
      <w:r w:rsidRPr="00347E0C">
        <w:rPr>
          <w:rFonts w:eastAsia="Calibri"/>
          <w:sz w:val="21"/>
          <w:szCs w:val="21"/>
          <w:lang w:val="en-US"/>
        </w:rPr>
        <w:t>The GEF budget</w:t>
      </w:r>
      <w:r w:rsidR="00E906AA" w:rsidRPr="00347E0C">
        <w:rPr>
          <w:rFonts w:eastAsia="Calibri"/>
          <w:sz w:val="21"/>
          <w:szCs w:val="21"/>
          <w:lang w:val="en-US"/>
        </w:rPr>
        <w:t xml:space="preserve"> for Component 2 is estimated at</w:t>
      </w:r>
      <w:r w:rsidRPr="00347E0C">
        <w:rPr>
          <w:rFonts w:eastAsia="Calibri"/>
          <w:sz w:val="21"/>
          <w:szCs w:val="21"/>
          <w:lang w:val="en-US"/>
        </w:rPr>
        <w:t xml:space="preserve"> </w:t>
      </w:r>
      <w:r w:rsidR="00083F1D" w:rsidRPr="00347E0C">
        <w:rPr>
          <w:rFonts w:eastAsia="Calibri"/>
          <w:sz w:val="21"/>
          <w:szCs w:val="21"/>
          <w:lang w:val="en-US"/>
        </w:rPr>
        <w:t>US</w:t>
      </w:r>
      <w:r w:rsidRPr="00347E0C">
        <w:rPr>
          <w:rFonts w:eastAsia="Calibri"/>
          <w:sz w:val="21"/>
          <w:szCs w:val="21"/>
          <w:lang w:val="en-US"/>
        </w:rPr>
        <w:t xml:space="preserve">$1,831,257 and </w:t>
      </w:r>
      <w:r w:rsidR="00083F1D" w:rsidRPr="00347E0C">
        <w:rPr>
          <w:rFonts w:eastAsia="Calibri"/>
          <w:sz w:val="21"/>
          <w:szCs w:val="21"/>
          <w:lang w:val="en-US"/>
        </w:rPr>
        <w:t>US</w:t>
      </w:r>
      <w:r w:rsidRPr="00347E0C">
        <w:rPr>
          <w:rFonts w:eastAsia="Calibri"/>
          <w:sz w:val="21"/>
          <w:szCs w:val="21"/>
          <w:lang w:val="en-US"/>
        </w:rPr>
        <w:t>$</w:t>
      </w:r>
      <w:r w:rsidR="00830ECE" w:rsidRPr="00347E0C">
        <w:rPr>
          <w:rFonts w:eastAsia="Calibri"/>
          <w:sz w:val="21"/>
          <w:szCs w:val="21"/>
          <w:lang w:val="en-US"/>
        </w:rPr>
        <w:t>4,141,200</w:t>
      </w:r>
      <w:r w:rsidR="00171523" w:rsidRPr="00347E0C">
        <w:rPr>
          <w:rFonts w:eastAsia="Calibri"/>
          <w:sz w:val="21"/>
          <w:szCs w:val="21"/>
          <w:lang w:val="en-US"/>
        </w:rPr>
        <w:t xml:space="preserve"> </w:t>
      </w:r>
      <w:r w:rsidRPr="00347E0C">
        <w:rPr>
          <w:rFonts w:eastAsia="Calibri"/>
          <w:sz w:val="21"/>
          <w:szCs w:val="21"/>
          <w:lang w:val="en-US"/>
        </w:rPr>
        <w:t xml:space="preserve">from co-financing making a total of </w:t>
      </w:r>
      <w:r w:rsidR="00083F1D" w:rsidRPr="00347E0C">
        <w:rPr>
          <w:rFonts w:eastAsia="Calibri"/>
          <w:sz w:val="21"/>
          <w:szCs w:val="21"/>
          <w:lang w:val="en-US"/>
        </w:rPr>
        <w:t>US</w:t>
      </w:r>
      <w:r w:rsidRPr="00347E0C">
        <w:rPr>
          <w:rFonts w:eastAsia="Calibri"/>
          <w:sz w:val="21"/>
          <w:szCs w:val="21"/>
          <w:lang w:val="en-US"/>
        </w:rPr>
        <w:t>$</w:t>
      </w:r>
      <w:r w:rsidR="00830ECE" w:rsidRPr="00347E0C">
        <w:rPr>
          <w:rFonts w:eastAsia="Calibri"/>
          <w:sz w:val="21"/>
          <w:szCs w:val="21"/>
          <w:lang w:val="en-US"/>
        </w:rPr>
        <w:t>5,972,457</w:t>
      </w:r>
    </w:p>
    <w:p w:rsidR="00B97BDE" w:rsidRPr="00347E0C" w:rsidRDefault="00B97BDE" w:rsidP="00B33D85">
      <w:pPr>
        <w:pStyle w:val="GEFFieldtoFillout"/>
        <w:jc w:val="both"/>
        <w:rPr>
          <w:rFonts w:eastAsia="Calibri"/>
          <w:sz w:val="21"/>
          <w:szCs w:val="21"/>
          <w:lang w:val="en-NZ"/>
        </w:rPr>
      </w:pPr>
    </w:p>
    <w:p w:rsidR="00B33D85" w:rsidRPr="00C35C4C" w:rsidRDefault="00B33D85" w:rsidP="00B33D85">
      <w:pPr>
        <w:pStyle w:val="GEFFieldtoFillout"/>
        <w:jc w:val="both"/>
        <w:rPr>
          <w:rFonts w:eastAsia="Calibri"/>
          <w:sz w:val="21"/>
          <w:szCs w:val="21"/>
          <w:lang w:val="en-US"/>
        </w:rPr>
      </w:pPr>
      <w:r w:rsidRPr="00347E0C">
        <w:rPr>
          <w:rFonts w:eastAsia="Calibri"/>
          <w:b/>
          <w:sz w:val="21"/>
          <w:szCs w:val="21"/>
          <w:u w:val="single"/>
          <w:lang w:val="en-NZ"/>
        </w:rPr>
        <w:t>Component 3</w:t>
      </w:r>
      <w:r w:rsidR="00E906AA" w:rsidRPr="00347E0C">
        <w:rPr>
          <w:rFonts w:eastAsia="Calibri"/>
          <w:b/>
          <w:sz w:val="21"/>
          <w:szCs w:val="21"/>
          <w:lang w:val="en-NZ"/>
        </w:rPr>
        <w:t>:</w:t>
      </w:r>
      <w:r w:rsidRPr="00347E0C">
        <w:rPr>
          <w:rFonts w:eastAsia="Calibri"/>
          <w:b/>
          <w:sz w:val="21"/>
          <w:szCs w:val="21"/>
          <w:lang w:val="en-NZ"/>
        </w:rPr>
        <w:t xml:space="preserve"> </w:t>
      </w:r>
      <w:r w:rsidR="00164BE4" w:rsidRPr="00C35C4C">
        <w:rPr>
          <w:rFonts w:eastAsia="Calibri"/>
          <w:b/>
          <w:sz w:val="21"/>
          <w:szCs w:val="21"/>
          <w:lang w:val="en-NZ"/>
        </w:rPr>
        <w:t>Knowledge management, learning and scaling</w:t>
      </w:r>
      <w:r w:rsidR="00FE6D6A" w:rsidRPr="00C35C4C">
        <w:rPr>
          <w:rFonts w:eastAsia="Calibri"/>
          <w:b/>
          <w:sz w:val="21"/>
          <w:szCs w:val="21"/>
          <w:lang w:val="en-NZ"/>
        </w:rPr>
        <w:t>-up</w:t>
      </w:r>
    </w:p>
    <w:p w:rsidR="00B33D85" w:rsidRPr="00C35C4C" w:rsidRDefault="00B33D85" w:rsidP="00B33D85">
      <w:pPr>
        <w:pStyle w:val="GEFFieldtoFillout"/>
        <w:jc w:val="both"/>
        <w:rPr>
          <w:rFonts w:eastAsia="Calibri"/>
          <w:sz w:val="21"/>
          <w:szCs w:val="21"/>
          <w:lang w:val="en-US"/>
        </w:rPr>
      </w:pPr>
    </w:p>
    <w:p w:rsidR="00B33D85" w:rsidRPr="00347E0C" w:rsidRDefault="00B33D85" w:rsidP="00B33D85">
      <w:pPr>
        <w:pStyle w:val="GEFFieldtoFillout"/>
        <w:jc w:val="both"/>
        <w:rPr>
          <w:rFonts w:eastAsia="Calibri"/>
          <w:sz w:val="21"/>
          <w:szCs w:val="21"/>
          <w:lang w:val="en-US"/>
        </w:rPr>
      </w:pPr>
      <w:r w:rsidRPr="00C35C4C">
        <w:rPr>
          <w:rFonts w:eastAsia="Calibri"/>
          <w:sz w:val="21"/>
          <w:szCs w:val="21"/>
          <w:lang w:val="en-US"/>
        </w:rPr>
        <w:t>This</w:t>
      </w:r>
      <w:r w:rsidR="00E906AA" w:rsidRPr="00C35C4C">
        <w:rPr>
          <w:rFonts w:eastAsia="Calibri"/>
          <w:sz w:val="21"/>
          <w:szCs w:val="21"/>
          <w:lang w:val="en-US"/>
        </w:rPr>
        <w:t xml:space="preserve"> Component comprises one o</w:t>
      </w:r>
      <w:r w:rsidRPr="00C35C4C">
        <w:rPr>
          <w:rFonts w:eastAsia="Calibri"/>
          <w:sz w:val="21"/>
          <w:szCs w:val="21"/>
          <w:lang w:val="en-US"/>
        </w:rPr>
        <w:t xml:space="preserve">utcome which is </w:t>
      </w:r>
      <w:r w:rsidR="00164BE4" w:rsidRPr="00C35C4C">
        <w:rPr>
          <w:rFonts w:eastAsia="Calibri"/>
          <w:i/>
          <w:sz w:val="21"/>
          <w:szCs w:val="21"/>
          <w:lang w:val="en-NZ"/>
        </w:rPr>
        <w:t>Replication and scaling up of the effective tools resulting from the pilot-scale application of the integrated landscape approach to biodiversity conservation and sustainable land management at national and provincial levels</w:t>
      </w:r>
      <w:r w:rsidR="009D1FBB" w:rsidRPr="00C35C4C">
        <w:rPr>
          <w:rFonts w:eastAsia="Calibri"/>
          <w:sz w:val="21"/>
          <w:szCs w:val="21"/>
          <w:lang w:val="en-US"/>
        </w:rPr>
        <w:t>.</w:t>
      </w:r>
      <w:r w:rsidR="007B716E" w:rsidRPr="00894555" w:rsidDel="007B716E">
        <w:rPr>
          <w:rFonts w:eastAsia="Calibri"/>
          <w:sz w:val="21"/>
          <w:szCs w:val="21"/>
          <w:lang w:val="en-US"/>
        </w:rPr>
        <w:t xml:space="preserve"> </w:t>
      </w:r>
      <w:r w:rsidR="009D1FBB" w:rsidRPr="00894555">
        <w:rPr>
          <w:rFonts w:eastAsia="Calibri"/>
          <w:sz w:val="21"/>
          <w:szCs w:val="21"/>
          <w:lang w:val="en-US"/>
        </w:rPr>
        <w:t xml:space="preserve">  It</w:t>
      </w:r>
      <w:r w:rsidR="009D1FBB">
        <w:rPr>
          <w:rFonts w:eastAsia="Calibri"/>
          <w:i/>
          <w:sz w:val="21"/>
          <w:szCs w:val="21"/>
          <w:lang w:val="en-US"/>
        </w:rPr>
        <w:t xml:space="preserve"> </w:t>
      </w:r>
      <w:r w:rsidRPr="00347E0C">
        <w:rPr>
          <w:rFonts w:eastAsia="Calibri"/>
          <w:sz w:val="21"/>
          <w:szCs w:val="21"/>
          <w:lang w:val="en-US"/>
        </w:rPr>
        <w:t>has a focus on the sustainability of the project results and benefits and the replication and upscaling of activities which would have been carried out on a pilot scale by the project.</w:t>
      </w:r>
      <w:r w:rsidR="00E906AA" w:rsidRPr="00347E0C">
        <w:rPr>
          <w:rFonts w:eastAsia="Calibri"/>
          <w:sz w:val="21"/>
          <w:szCs w:val="21"/>
          <w:lang w:val="en-US"/>
        </w:rPr>
        <w:t xml:space="preserve"> </w:t>
      </w:r>
      <w:r w:rsidRPr="00347E0C">
        <w:rPr>
          <w:rFonts w:eastAsia="Calibri"/>
          <w:sz w:val="21"/>
          <w:szCs w:val="21"/>
          <w:lang w:val="en-US"/>
        </w:rPr>
        <w:t xml:space="preserve">These pilot activities and tested approaches will be evaluated and refined and the results recorded and made available as manuals and </w:t>
      </w:r>
      <w:r w:rsidR="00164BE4">
        <w:rPr>
          <w:rFonts w:eastAsia="Calibri"/>
          <w:sz w:val="21"/>
          <w:szCs w:val="21"/>
          <w:lang w:val="en-US"/>
        </w:rPr>
        <w:t xml:space="preserve">other </w:t>
      </w:r>
      <w:r w:rsidRPr="00347E0C">
        <w:rPr>
          <w:rFonts w:eastAsia="Calibri"/>
          <w:sz w:val="21"/>
          <w:szCs w:val="21"/>
          <w:lang w:val="en-US"/>
        </w:rPr>
        <w:t>guidance</w:t>
      </w:r>
      <w:r w:rsidR="00164BE4">
        <w:rPr>
          <w:rFonts w:eastAsia="Calibri"/>
          <w:sz w:val="21"/>
          <w:szCs w:val="21"/>
          <w:lang w:val="en-US"/>
        </w:rPr>
        <w:t xml:space="preserve"> (including electronic media)</w:t>
      </w:r>
      <w:r w:rsidRPr="00347E0C">
        <w:rPr>
          <w:rFonts w:eastAsia="Calibri"/>
          <w:sz w:val="21"/>
          <w:szCs w:val="21"/>
          <w:lang w:val="en-US"/>
        </w:rPr>
        <w:t xml:space="preserve"> for those </w:t>
      </w:r>
      <w:r w:rsidR="00E906AA" w:rsidRPr="00347E0C">
        <w:rPr>
          <w:rFonts w:eastAsia="Calibri"/>
          <w:sz w:val="21"/>
          <w:szCs w:val="21"/>
          <w:lang w:val="en-US"/>
        </w:rPr>
        <w:t xml:space="preserve">who will undertake replication. </w:t>
      </w:r>
      <w:r w:rsidRPr="00347E0C">
        <w:rPr>
          <w:rFonts w:eastAsia="Calibri"/>
          <w:sz w:val="21"/>
          <w:szCs w:val="21"/>
          <w:lang w:val="en-US"/>
        </w:rPr>
        <w:t>Survey results, information generated by pilot activities and other knowledge will be collected, organized and stored in a new Environmental Information Management System on a GIS platform, accessible to all.  Finally, in preparation for replication and scaling up of its results and benefits, the project will provide guidance for selecting new locations.</w:t>
      </w:r>
    </w:p>
    <w:p w:rsidR="00B33D85" w:rsidRPr="00347E0C" w:rsidRDefault="00B33D85" w:rsidP="00B33D85">
      <w:pPr>
        <w:pStyle w:val="GEFFieldtoFillout"/>
        <w:jc w:val="both"/>
        <w:rPr>
          <w:rFonts w:eastAsia="Calibri"/>
          <w:sz w:val="21"/>
          <w:szCs w:val="21"/>
          <w:lang w:val="en-US"/>
        </w:rPr>
      </w:pPr>
    </w:p>
    <w:p w:rsidR="00B33D85" w:rsidRPr="0008098B" w:rsidRDefault="00E906AA" w:rsidP="00B33D85">
      <w:pPr>
        <w:pStyle w:val="GEFFieldtoFillout"/>
        <w:jc w:val="both"/>
        <w:rPr>
          <w:rFonts w:eastAsia="Calibri"/>
          <w:sz w:val="21"/>
          <w:szCs w:val="21"/>
          <w:lang w:val="en-US"/>
        </w:rPr>
      </w:pPr>
      <w:r w:rsidRPr="00347E0C">
        <w:rPr>
          <w:rFonts w:eastAsia="Calibri"/>
          <w:sz w:val="21"/>
          <w:szCs w:val="21"/>
          <w:lang w:val="en-US"/>
        </w:rPr>
        <w:t xml:space="preserve">There will be </w:t>
      </w:r>
      <w:r w:rsidRPr="0008098B">
        <w:rPr>
          <w:rFonts w:eastAsia="Calibri"/>
          <w:sz w:val="21"/>
          <w:szCs w:val="21"/>
          <w:lang w:val="en-US"/>
        </w:rPr>
        <w:t>three o</w:t>
      </w:r>
      <w:r w:rsidR="00B33D85" w:rsidRPr="0008098B">
        <w:rPr>
          <w:rFonts w:eastAsia="Calibri"/>
          <w:sz w:val="21"/>
          <w:szCs w:val="21"/>
          <w:lang w:val="en-US"/>
        </w:rPr>
        <w:t>utputs an</w:t>
      </w:r>
      <w:r w:rsidRPr="0008098B">
        <w:rPr>
          <w:rFonts w:eastAsia="Calibri"/>
          <w:sz w:val="21"/>
          <w:szCs w:val="21"/>
          <w:lang w:val="en-US"/>
        </w:rPr>
        <w:t>d respective activities under this o</w:t>
      </w:r>
      <w:r w:rsidR="00B33D85" w:rsidRPr="0008098B">
        <w:rPr>
          <w:rFonts w:eastAsia="Calibri"/>
          <w:sz w:val="21"/>
          <w:szCs w:val="21"/>
          <w:lang w:val="en-US"/>
        </w:rPr>
        <w:t>utcome as follows</w:t>
      </w:r>
      <w:r w:rsidRPr="0008098B">
        <w:rPr>
          <w:rFonts w:eastAsia="Calibri"/>
          <w:sz w:val="21"/>
          <w:szCs w:val="21"/>
          <w:lang w:val="en-US"/>
        </w:rPr>
        <w:t>:</w:t>
      </w:r>
      <w:r w:rsidR="00B33D85" w:rsidRPr="0008098B">
        <w:rPr>
          <w:rFonts w:eastAsia="Calibri"/>
          <w:sz w:val="21"/>
          <w:szCs w:val="21"/>
          <w:lang w:val="en-US"/>
        </w:rPr>
        <w:t xml:space="preserve"> </w:t>
      </w:r>
    </w:p>
    <w:p w:rsidR="0008098B" w:rsidRPr="00D24072" w:rsidRDefault="0008098B" w:rsidP="0008098B">
      <w:pPr>
        <w:pStyle w:val="GEFFieldtoFillout"/>
        <w:numPr>
          <w:ilvl w:val="0"/>
          <w:numId w:val="12"/>
        </w:numPr>
        <w:jc w:val="both"/>
        <w:rPr>
          <w:rStyle w:val="BookTitle"/>
          <w:b w:val="0"/>
          <w:i w:val="0"/>
          <w:sz w:val="21"/>
          <w:szCs w:val="21"/>
        </w:rPr>
      </w:pPr>
      <w:r w:rsidRPr="00D24072">
        <w:rPr>
          <w:rStyle w:val="BookTitle"/>
          <w:b w:val="0"/>
          <w:i w:val="0"/>
          <w:sz w:val="21"/>
          <w:szCs w:val="21"/>
        </w:rPr>
        <w:t>Conduct a Targeted Scenario Analysis (TSA) on Business As usual vs Sustainable Ecosystem Management scenarios for Tonle Sap lake fisheries, highlighting for decision-makers the impacts of actions in surrounding watersheds. This will also include associated training of TSA to government/local instituions.</w:t>
      </w:r>
    </w:p>
    <w:p w:rsidR="00792B44" w:rsidRPr="00C35C4C" w:rsidRDefault="00792B44" w:rsidP="00792B44">
      <w:pPr>
        <w:pStyle w:val="GEFFieldtoFillout"/>
        <w:numPr>
          <w:ilvl w:val="0"/>
          <w:numId w:val="12"/>
        </w:numPr>
        <w:jc w:val="both"/>
        <w:rPr>
          <w:rFonts w:eastAsia="Calibri"/>
          <w:sz w:val="21"/>
          <w:szCs w:val="21"/>
          <w:lang w:val="en-US"/>
        </w:rPr>
      </w:pPr>
      <w:r w:rsidRPr="00C35C4C">
        <w:rPr>
          <w:sz w:val="21"/>
          <w:szCs w:val="21"/>
          <w:lang w:val="en-NZ"/>
        </w:rPr>
        <w:t>Regional cooridation platform across the three targeted provinces strenthended to bring together government and CSOs to share lessons learnt and help establish LUP systems for replication.</w:t>
      </w:r>
    </w:p>
    <w:p w:rsidR="00CC296A" w:rsidRPr="00CC296A" w:rsidRDefault="00CC296A" w:rsidP="00CC296A">
      <w:pPr>
        <w:pStyle w:val="GEFFieldtoFillout"/>
        <w:numPr>
          <w:ilvl w:val="0"/>
          <w:numId w:val="12"/>
        </w:numPr>
        <w:jc w:val="both"/>
        <w:rPr>
          <w:rFonts w:eastAsia="Calibri"/>
          <w:sz w:val="21"/>
          <w:szCs w:val="21"/>
          <w:lang w:val="en-US"/>
        </w:rPr>
      </w:pPr>
      <w:r w:rsidRPr="00CC296A">
        <w:rPr>
          <w:rFonts w:eastAsia="Calibri"/>
          <w:sz w:val="21"/>
          <w:szCs w:val="21"/>
          <w:lang w:val="en-US"/>
        </w:rPr>
        <w:lastRenderedPageBreak/>
        <w:t>Pilot activities and tested approaches evaluated, verified and/or amended and made available in the form of manuals and other guidance for building on the enabling and foundational elements and implementing the successful approaches, instruments and tools</w:t>
      </w:r>
    </w:p>
    <w:p w:rsidR="00CC296A" w:rsidRPr="00CC296A" w:rsidRDefault="00CC296A" w:rsidP="00CC296A">
      <w:pPr>
        <w:pStyle w:val="GEFFieldtoFillout"/>
        <w:numPr>
          <w:ilvl w:val="0"/>
          <w:numId w:val="12"/>
        </w:numPr>
        <w:jc w:val="both"/>
        <w:rPr>
          <w:rFonts w:eastAsia="Calibri"/>
          <w:sz w:val="21"/>
          <w:szCs w:val="21"/>
          <w:lang w:val="en-US"/>
        </w:rPr>
      </w:pPr>
      <w:r w:rsidRPr="00CC296A">
        <w:rPr>
          <w:rFonts w:eastAsia="Calibri"/>
          <w:sz w:val="21"/>
          <w:szCs w:val="21"/>
          <w:lang w:val="en-US"/>
        </w:rPr>
        <w:t>Existing knowledge management tools assessed and an Environmental Information Management System (EIMS) developed and implemented to serve as an accessible repository of the information, experience, lessons and knowledge arising from the project, its pilots and tests.  The system will be on a GIS platform, maintained centrally by the MoE with input from a broad catchment and wide accessibility.</w:t>
      </w:r>
    </w:p>
    <w:p w:rsidR="00AB4B6E" w:rsidRDefault="00CC296A" w:rsidP="00CC296A">
      <w:pPr>
        <w:pStyle w:val="GEFFieldtoFillout"/>
        <w:numPr>
          <w:ilvl w:val="0"/>
          <w:numId w:val="12"/>
        </w:numPr>
        <w:jc w:val="both"/>
        <w:rPr>
          <w:rFonts w:eastAsia="Calibri"/>
          <w:sz w:val="21"/>
          <w:szCs w:val="21"/>
          <w:lang w:val="en-US"/>
        </w:rPr>
      </w:pPr>
      <w:r w:rsidRPr="00CC296A">
        <w:rPr>
          <w:rFonts w:eastAsia="Calibri"/>
          <w:sz w:val="21"/>
          <w:szCs w:val="21"/>
          <w:lang w:val="en-US"/>
        </w:rPr>
        <w:t>The criteria that will be used for the selection of future PAs, forests and productive agricultural land to which the successful products of this project will be applied, developed in collaboration with key stakeholders, including specifically women</w:t>
      </w:r>
    </w:p>
    <w:p w:rsidR="00B33D85" w:rsidRPr="00347E0C" w:rsidRDefault="00B33D85" w:rsidP="00B33D85">
      <w:pPr>
        <w:pStyle w:val="GEFFieldtoFillout"/>
        <w:jc w:val="both"/>
        <w:rPr>
          <w:rFonts w:eastAsia="Calibri"/>
          <w:sz w:val="21"/>
          <w:szCs w:val="21"/>
          <w:lang w:val="en-US"/>
        </w:rPr>
      </w:pPr>
    </w:p>
    <w:p w:rsidR="00B97BDE" w:rsidRPr="00347E0C" w:rsidRDefault="00B97BDE" w:rsidP="00B97BDE">
      <w:pPr>
        <w:pStyle w:val="GEFFieldtoFillout"/>
        <w:jc w:val="both"/>
        <w:rPr>
          <w:rFonts w:eastAsia="Calibri"/>
          <w:sz w:val="21"/>
          <w:szCs w:val="21"/>
          <w:lang w:val="en-US"/>
        </w:rPr>
      </w:pPr>
      <w:r w:rsidRPr="00347E0C">
        <w:rPr>
          <w:rFonts w:eastAsia="Calibri"/>
          <w:sz w:val="21"/>
          <w:szCs w:val="21"/>
          <w:lang w:val="en-US"/>
        </w:rPr>
        <w:t>The GEF budget for Component 3 is estimated a</w:t>
      </w:r>
      <w:r w:rsidR="00E906AA" w:rsidRPr="00347E0C">
        <w:rPr>
          <w:rFonts w:eastAsia="Calibri"/>
          <w:sz w:val="21"/>
          <w:szCs w:val="21"/>
          <w:lang w:val="en-US"/>
        </w:rPr>
        <w:t>t</w:t>
      </w:r>
      <w:r w:rsidRPr="00347E0C">
        <w:rPr>
          <w:rFonts w:eastAsia="Calibri"/>
          <w:sz w:val="21"/>
          <w:szCs w:val="21"/>
          <w:lang w:val="en-US"/>
        </w:rPr>
        <w:t xml:space="preserve"> </w:t>
      </w:r>
      <w:r w:rsidR="00083F1D" w:rsidRPr="00347E0C">
        <w:rPr>
          <w:rFonts w:eastAsia="Calibri"/>
          <w:sz w:val="21"/>
          <w:szCs w:val="21"/>
          <w:lang w:val="en-US"/>
        </w:rPr>
        <w:t>US</w:t>
      </w:r>
      <w:r w:rsidRPr="00347E0C">
        <w:rPr>
          <w:rFonts w:eastAsia="Calibri"/>
          <w:sz w:val="21"/>
          <w:szCs w:val="21"/>
          <w:lang w:val="en-US"/>
        </w:rPr>
        <w:t xml:space="preserve">$600,000 and </w:t>
      </w:r>
      <w:r w:rsidR="00083F1D" w:rsidRPr="00347E0C">
        <w:rPr>
          <w:rFonts w:eastAsia="Calibri"/>
          <w:sz w:val="21"/>
          <w:szCs w:val="21"/>
          <w:lang w:val="en-US"/>
        </w:rPr>
        <w:t>US</w:t>
      </w:r>
      <w:r w:rsidRPr="00347E0C">
        <w:rPr>
          <w:rFonts w:eastAsia="Calibri"/>
          <w:sz w:val="21"/>
          <w:szCs w:val="21"/>
          <w:lang w:val="en-US"/>
        </w:rPr>
        <w:t>$</w:t>
      </w:r>
      <w:r w:rsidR="00830ECE" w:rsidRPr="00347E0C">
        <w:rPr>
          <w:rFonts w:eastAsia="Calibri"/>
          <w:sz w:val="21"/>
          <w:szCs w:val="21"/>
          <w:lang w:val="en-US"/>
        </w:rPr>
        <w:t>1,713,600</w:t>
      </w:r>
      <w:r w:rsidRPr="00347E0C">
        <w:rPr>
          <w:rFonts w:eastAsia="Calibri"/>
          <w:sz w:val="21"/>
          <w:szCs w:val="21"/>
          <w:lang w:val="en-US"/>
        </w:rPr>
        <w:t xml:space="preserve"> from co-financing making a total of </w:t>
      </w:r>
      <w:r w:rsidR="00083F1D" w:rsidRPr="00347E0C">
        <w:rPr>
          <w:rFonts w:eastAsia="Calibri"/>
          <w:sz w:val="21"/>
          <w:szCs w:val="21"/>
          <w:lang w:val="en-US"/>
        </w:rPr>
        <w:t>US</w:t>
      </w:r>
      <w:r w:rsidRPr="00347E0C">
        <w:rPr>
          <w:rFonts w:eastAsia="Calibri"/>
          <w:sz w:val="21"/>
          <w:szCs w:val="21"/>
          <w:lang w:val="en-US"/>
        </w:rPr>
        <w:t>$</w:t>
      </w:r>
      <w:r w:rsidR="00830ECE" w:rsidRPr="00347E0C">
        <w:rPr>
          <w:rFonts w:eastAsia="Calibri"/>
          <w:sz w:val="21"/>
          <w:szCs w:val="21"/>
          <w:lang w:val="en-US"/>
        </w:rPr>
        <w:t>2,313,600</w:t>
      </w:r>
    </w:p>
    <w:p w:rsidR="00C934F4" w:rsidRPr="00C934F4" w:rsidRDefault="00C934F4" w:rsidP="00C934F4">
      <w:pPr>
        <w:rPr>
          <w:rFonts w:eastAsiaTheme="minorHAnsi"/>
          <w:b/>
          <w:sz w:val="21"/>
          <w:szCs w:val="21"/>
        </w:rPr>
      </w:pPr>
    </w:p>
    <w:p w:rsidR="00C934F4" w:rsidRPr="008B5FF0" w:rsidRDefault="000E5D14" w:rsidP="00C934F4">
      <w:pPr>
        <w:ind w:left="-851"/>
        <w:rPr>
          <w:rFonts w:eastAsiaTheme="minorHAnsi"/>
          <w:b/>
          <w:i/>
          <w:sz w:val="21"/>
          <w:szCs w:val="21"/>
        </w:rPr>
      </w:pPr>
      <w:r w:rsidRPr="008B5FF0">
        <w:rPr>
          <w:rFonts w:eastAsiaTheme="minorHAnsi"/>
          <w:b/>
          <w:i/>
          <w:sz w:val="21"/>
          <w:szCs w:val="21"/>
        </w:rPr>
        <w:t>2.7</w:t>
      </w:r>
      <w:r w:rsidR="00C934F4" w:rsidRPr="008B5FF0">
        <w:rPr>
          <w:rFonts w:eastAsiaTheme="minorHAnsi"/>
          <w:b/>
          <w:i/>
          <w:sz w:val="21"/>
          <w:szCs w:val="21"/>
        </w:rPr>
        <w:tab/>
        <w:t xml:space="preserve">Incremental reasoning </w:t>
      </w:r>
    </w:p>
    <w:p w:rsidR="00C934F4" w:rsidRPr="008B5FF0" w:rsidRDefault="00C934F4" w:rsidP="00C934F4">
      <w:pPr>
        <w:ind w:left="-851"/>
        <w:rPr>
          <w:rFonts w:eastAsiaTheme="minorHAnsi"/>
          <w:sz w:val="21"/>
          <w:szCs w:val="21"/>
        </w:rPr>
      </w:pPr>
    </w:p>
    <w:p w:rsidR="00C934F4" w:rsidRPr="008B5FF0" w:rsidRDefault="00C934F4" w:rsidP="00635F96">
      <w:pPr>
        <w:ind w:left="-851"/>
        <w:jc w:val="both"/>
        <w:rPr>
          <w:rFonts w:eastAsiaTheme="minorHAnsi"/>
          <w:bCs/>
          <w:sz w:val="21"/>
          <w:szCs w:val="21"/>
        </w:rPr>
      </w:pPr>
      <w:r w:rsidRPr="008B5FF0">
        <w:rPr>
          <w:rFonts w:eastAsiaTheme="minorHAnsi"/>
          <w:sz w:val="21"/>
          <w:szCs w:val="21"/>
        </w:rPr>
        <w:t xml:space="preserve">The Government’s response to the identified problems is estimated to be valued as USD75 million and comprises a </w:t>
      </w:r>
      <w:r w:rsidRPr="008B5FF0">
        <w:rPr>
          <w:rFonts w:eastAsiaTheme="minorHAnsi"/>
          <w:sz w:val="21"/>
          <w:szCs w:val="21"/>
          <w:lang w:val="en-GB"/>
        </w:rPr>
        <w:t xml:space="preserve">substantial and significant set of plans and activities, including GEF initiatives, that are either on-going or envisaged to address the identified problems (see section 2.3 above).  </w:t>
      </w:r>
      <w:r w:rsidRPr="008B5FF0">
        <w:rPr>
          <w:rFonts w:eastAsiaTheme="minorHAnsi"/>
          <w:sz w:val="21"/>
          <w:szCs w:val="21"/>
        </w:rPr>
        <w:t>Of this, some USD10 million is seen as of direct relevance to the project and considered as co-financing</w:t>
      </w:r>
      <w:r w:rsidRPr="008B5FF0">
        <w:rPr>
          <w:rFonts w:eastAsiaTheme="minorHAnsi"/>
          <w:sz w:val="21"/>
          <w:szCs w:val="21"/>
          <w:vertAlign w:val="superscript"/>
        </w:rPr>
        <w:footnoteReference w:id="30"/>
      </w:r>
      <w:r w:rsidRPr="008B5FF0">
        <w:rPr>
          <w:rFonts w:eastAsiaTheme="minorHAnsi"/>
          <w:sz w:val="21"/>
          <w:szCs w:val="21"/>
        </w:rPr>
        <w:t xml:space="preserve">.  </w:t>
      </w:r>
      <w:r w:rsidRPr="008B5FF0">
        <w:rPr>
          <w:rFonts w:eastAsiaTheme="minorHAnsi"/>
          <w:sz w:val="21"/>
          <w:szCs w:val="21"/>
          <w:lang w:val="en-GB"/>
        </w:rPr>
        <w:t xml:space="preserve">However, in spite of this impressive portfolio of work, </w:t>
      </w:r>
      <w:r w:rsidRPr="008B5FF0">
        <w:rPr>
          <w:rFonts w:eastAsiaTheme="minorHAnsi"/>
          <w:bCs/>
          <w:sz w:val="21"/>
          <w:szCs w:val="21"/>
        </w:rPr>
        <w:t xml:space="preserve">lands and forests continue to be degraded and lost, their ecosystem services diminished and livelihoods affected, primarily because of three barriers that have been discussed above (section 2.4) and need to be overcome, namely – </w:t>
      </w:r>
    </w:p>
    <w:p w:rsidR="00C934F4" w:rsidRPr="008B5FF0" w:rsidRDefault="00C934F4" w:rsidP="00635F96">
      <w:pPr>
        <w:ind w:left="-851"/>
        <w:jc w:val="both"/>
        <w:rPr>
          <w:rFonts w:eastAsiaTheme="minorHAnsi"/>
          <w:bCs/>
          <w:sz w:val="21"/>
          <w:szCs w:val="21"/>
        </w:rPr>
      </w:pPr>
      <w:r w:rsidRPr="008B5FF0">
        <w:rPr>
          <w:rFonts w:eastAsiaTheme="minorHAnsi"/>
          <w:bCs/>
          <w:sz w:val="21"/>
          <w:szCs w:val="21"/>
        </w:rPr>
        <w:t>1: Weak regulatory framework and institutional capacity for INRM approaches at the landscape level</w:t>
      </w:r>
    </w:p>
    <w:p w:rsidR="00C934F4" w:rsidRPr="008B5FF0" w:rsidRDefault="00C934F4" w:rsidP="00635F96">
      <w:pPr>
        <w:ind w:left="-851"/>
        <w:jc w:val="both"/>
        <w:rPr>
          <w:rFonts w:eastAsiaTheme="minorHAnsi"/>
          <w:bCs/>
          <w:sz w:val="21"/>
          <w:szCs w:val="21"/>
        </w:rPr>
      </w:pPr>
      <w:r w:rsidRPr="008B5FF0">
        <w:rPr>
          <w:rFonts w:eastAsiaTheme="minorHAnsi"/>
          <w:bCs/>
          <w:sz w:val="21"/>
          <w:szCs w:val="21"/>
        </w:rPr>
        <w:t>2: Weak capacity for effective PA management at government and community levels</w:t>
      </w:r>
    </w:p>
    <w:p w:rsidR="00C934F4" w:rsidRPr="008B5FF0" w:rsidRDefault="00C934F4" w:rsidP="00635F96">
      <w:pPr>
        <w:ind w:left="-851"/>
        <w:jc w:val="both"/>
        <w:rPr>
          <w:rFonts w:eastAsiaTheme="minorHAnsi"/>
          <w:bCs/>
          <w:sz w:val="21"/>
          <w:szCs w:val="21"/>
        </w:rPr>
      </w:pPr>
      <w:r w:rsidRPr="008B5FF0">
        <w:rPr>
          <w:rFonts w:eastAsiaTheme="minorHAnsi"/>
          <w:bCs/>
          <w:sz w:val="21"/>
          <w:szCs w:val="21"/>
        </w:rPr>
        <w:t>3: Limited capacity in increasing upland agriculture productivity and forest management</w:t>
      </w:r>
    </w:p>
    <w:p w:rsidR="00C934F4" w:rsidRPr="008B5FF0" w:rsidRDefault="00C934F4" w:rsidP="00635F96">
      <w:pPr>
        <w:ind w:left="-851"/>
        <w:jc w:val="both"/>
        <w:rPr>
          <w:rFonts w:eastAsiaTheme="minorHAnsi"/>
          <w:sz w:val="21"/>
          <w:szCs w:val="21"/>
          <w:lang w:val="en-GB"/>
        </w:rPr>
      </w:pPr>
    </w:p>
    <w:p w:rsidR="00C934F4" w:rsidRPr="008B5FF0" w:rsidRDefault="00C934F4" w:rsidP="00635F96">
      <w:pPr>
        <w:ind w:left="-851"/>
        <w:jc w:val="both"/>
        <w:rPr>
          <w:rFonts w:eastAsiaTheme="minorHAnsi"/>
          <w:sz w:val="21"/>
          <w:szCs w:val="21"/>
          <w:lang w:val="en-GB"/>
        </w:rPr>
      </w:pPr>
      <w:r w:rsidRPr="008B5FF0">
        <w:rPr>
          <w:rFonts w:eastAsiaTheme="minorHAnsi"/>
          <w:bCs/>
          <w:sz w:val="21"/>
          <w:szCs w:val="21"/>
        </w:rPr>
        <w:t xml:space="preserve">The government is seeking assistance from the GEF to complement its efforts to overcome the identified barriers.  The proposed project has the Objective - </w:t>
      </w:r>
      <w:r w:rsidRPr="008B5FF0">
        <w:rPr>
          <w:rFonts w:eastAsiaTheme="minorHAnsi"/>
          <w:bCs/>
          <w:sz w:val="21"/>
          <w:szCs w:val="21"/>
          <w:lang w:val="en-NZ"/>
        </w:rPr>
        <w:t>To promote integrated landscape management for the conservation and sustainable use of biodiversity natural resources and ecosystem services in the northern region of Cambodia</w:t>
      </w:r>
      <w:r w:rsidRPr="008B5FF0">
        <w:rPr>
          <w:rFonts w:eastAsiaTheme="minorHAnsi"/>
          <w:bCs/>
          <w:sz w:val="21"/>
          <w:szCs w:val="21"/>
        </w:rPr>
        <w:t xml:space="preserve">; and it will achieve this through four incremental Outcomes.  </w:t>
      </w:r>
      <w:r w:rsidRPr="008B5FF0">
        <w:rPr>
          <w:rFonts w:eastAsiaTheme="minorHAnsi"/>
          <w:sz w:val="21"/>
          <w:szCs w:val="21"/>
          <w:lang w:val="en-GB"/>
        </w:rPr>
        <w:t>Three of these address the barriers directly and the fourth addresses knowledge management and provides for replication and upscaling.  The GEF increment amounts to USD</w:t>
      </w:r>
      <w:r w:rsidR="002C1856" w:rsidRPr="008B5FF0">
        <w:rPr>
          <w:rFonts w:eastAsiaTheme="minorHAnsi"/>
          <w:sz w:val="21"/>
          <w:szCs w:val="21"/>
          <w:lang w:val="en-GB"/>
        </w:rPr>
        <w:t xml:space="preserve"> </w:t>
      </w:r>
      <w:r w:rsidRPr="008B5FF0">
        <w:rPr>
          <w:rFonts w:eastAsiaTheme="minorHAnsi"/>
          <w:sz w:val="21"/>
          <w:szCs w:val="21"/>
          <w:lang w:val="en-GB"/>
        </w:rPr>
        <w:t>3.34 million, making the total project cost USD13.34 million.</w:t>
      </w:r>
    </w:p>
    <w:p w:rsidR="00C934F4" w:rsidRPr="008B5FF0" w:rsidRDefault="00C934F4" w:rsidP="00635F96">
      <w:pPr>
        <w:ind w:left="-851"/>
        <w:jc w:val="both"/>
        <w:rPr>
          <w:rFonts w:eastAsiaTheme="minorHAnsi"/>
          <w:sz w:val="21"/>
          <w:szCs w:val="21"/>
          <w:lang w:val="en-GB"/>
        </w:rPr>
      </w:pPr>
    </w:p>
    <w:p w:rsidR="00C934F4" w:rsidRPr="00C934F4" w:rsidRDefault="00C934F4" w:rsidP="00635F96">
      <w:pPr>
        <w:ind w:left="-851"/>
        <w:jc w:val="both"/>
        <w:rPr>
          <w:rFonts w:eastAsiaTheme="minorHAnsi"/>
          <w:sz w:val="21"/>
          <w:szCs w:val="21"/>
          <w:lang w:val="en-GB"/>
        </w:rPr>
      </w:pPr>
      <w:r w:rsidRPr="008B5FF0">
        <w:rPr>
          <w:rFonts w:eastAsiaTheme="minorHAnsi"/>
          <w:sz w:val="21"/>
          <w:szCs w:val="21"/>
          <w:lang w:val="en-GB"/>
        </w:rPr>
        <w:t>The following table, summarizes the directly relevant baseline in column one as the business-as-usual situation; the second column outlines the proposed incremental activities with the help of GEF; and finally, the third column discusses the global benefits that will accrue through the proposed alternative project, over and above the benefits to Cambodia. Global environmental benefits will be further quantified at the PPG phase using the GEF Tracking Tools.</w:t>
      </w:r>
    </w:p>
    <w:p w:rsidR="00C934F4" w:rsidRPr="00C934F4" w:rsidRDefault="00C934F4" w:rsidP="00C934F4">
      <w:pPr>
        <w:ind w:left="-851"/>
        <w:rPr>
          <w:rFonts w:eastAsiaTheme="minorHAnsi"/>
          <w:sz w:val="21"/>
          <w:szCs w:val="21"/>
        </w:rPr>
      </w:pPr>
    </w:p>
    <w:p w:rsidR="00C934F4" w:rsidRPr="00C934F4" w:rsidRDefault="00C934F4" w:rsidP="00C934F4">
      <w:pPr>
        <w:ind w:left="-851"/>
        <w:rPr>
          <w:rFonts w:eastAsiaTheme="minorHAnsi"/>
          <w:sz w:val="21"/>
          <w:szCs w:val="21"/>
        </w:rPr>
      </w:pPr>
    </w:p>
    <w:tbl>
      <w:tblPr>
        <w:tblW w:w="102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6"/>
        <w:gridCol w:w="5060"/>
        <w:gridCol w:w="2169"/>
      </w:tblGrid>
      <w:tr w:rsidR="00C934F4" w:rsidRPr="00C934F4" w:rsidTr="00DF2815">
        <w:tc>
          <w:tcPr>
            <w:tcW w:w="3006" w:type="dxa"/>
            <w:shd w:val="clear" w:color="auto" w:fill="A8D08D" w:themeFill="accent6" w:themeFillTint="99"/>
            <w:vAlign w:val="center"/>
          </w:tcPr>
          <w:p w:rsidR="00C934F4" w:rsidRPr="00C934F4" w:rsidRDefault="00C934F4" w:rsidP="00C934F4">
            <w:pPr>
              <w:rPr>
                <w:rFonts w:eastAsiaTheme="minorHAnsi"/>
                <w:b/>
                <w:bCs/>
                <w:sz w:val="21"/>
                <w:szCs w:val="21"/>
              </w:rPr>
            </w:pPr>
            <w:r w:rsidRPr="00C934F4">
              <w:rPr>
                <w:rFonts w:eastAsiaTheme="minorHAnsi"/>
                <w:b/>
                <w:bCs/>
                <w:sz w:val="21"/>
                <w:szCs w:val="21"/>
              </w:rPr>
              <w:t>BASELINE</w:t>
            </w:r>
          </w:p>
        </w:tc>
        <w:tc>
          <w:tcPr>
            <w:tcW w:w="5060" w:type="dxa"/>
            <w:shd w:val="clear" w:color="auto" w:fill="A8D08D" w:themeFill="accent6" w:themeFillTint="99"/>
            <w:vAlign w:val="center"/>
          </w:tcPr>
          <w:p w:rsidR="00C934F4" w:rsidRPr="00C934F4" w:rsidRDefault="00C934F4" w:rsidP="00C934F4">
            <w:pPr>
              <w:rPr>
                <w:rFonts w:eastAsiaTheme="minorHAnsi"/>
                <w:b/>
                <w:bCs/>
                <w:sz w:val="21"/>
                <w:szCs w:val="21"/>
              </w:rPr>
            </w:pPr>
            <w:r w:rsidRPr="00C934F4">
              <w:rPr>
                <w:rFonts w:eastAsiaTheme="minorHAnsi"/>
                <w:b/>
                <w:bCs/>
                <w:sz w:val="21"/>
                <w:szCs w:val="21"/>
              </w:rPr>
              <w:t>PROPOSED INCREMENTAL ALTERNATIVE</w:t>
            </w:r>
          </w:p>
        </w:tc>
        <w:tc>
          <w:tcPr>
            <w:tcW w:w="2169" w:type="dxa"/>
            <w:shd w:val="clear" w:color="auto" w:fill="A8D08D" w:themeFill="accent6" w:themeFillTint="99"/>
            <w:vAlign w:val="center"/>
          </w:tcPr>
          <w:p w:rsidR="00C934F4" w:rsidRPr="00C934F4" w:rsidRDefault="00C934F4" w:rsidP="00C934F4">
            <w:pPr>
              <w:rPr>
                <w:rFonts w:eastAsiaTheme="minorHAnsi"/>
                <w:b/>
                <w:bCs/>
                <w:sz w:val="21"/>
                <w:szCs w:val="21"/>
              </w:rPr>
            </w:pPr>
            <w:r w:rsidRPr="00C934F4">
              <w:rPr>
                <w:rFonts w:eastAsiaTheme="minorHAnsi"/>
                <w:b/>
                <w:bCs/>
                <w:sz w:val="21"/>
                <w:szCs w:val="21"/>
              </w:rPr>
              <w:t>KEY GLOBAL ENVIRONMENTAL BENEFITS</w:t>
            </w:r>
          </w:p>
        </w:tc>
      </w:tr>
      <w:tr w:rsidR="00C934F4" w:rsidRPr="00C934F4" w:rsidTr="00DF2815">
        <w:tc>
          <w:tcPr>
            <w:tcW w:w="3006" w:type="dxa"/>
          </w:tcPr>
          <w:p w:rsidR="00C934F4" w:rsidRPr="00C934F4" w:rsidRDefault="00C934F4" w:rsidP="00C934F4">
            <w:pPr>
              <w:rPr>
                <w:rFonts w:eastAsiaTheme="minorHAnsi"/>
                <w:bCs/>
                <w:sz w:val="21"/>
                <w:szCs w:val="21"/>
              </w:rPr>
            </w:pPr>
            <w:r w:rsidRPr="00C934F4">
              <w:rPr>
                <w:rFonts w:eastAsiaTheme="minorHAnsi"/>
                <w:bCs/>
                <w:sz w:val="21"/>
                <w:szCs w:val="21"/>
              </w:rPr>
              <w:t xml:space="preserve">In response to identified threats and problems, the Government has put in place a baseline of legislation, planning procedures, a system of PAs and, in conjunction with land users, a management regime that aims for sustainable agricultural productivity and sustainable forest cover. This, together with </w:t>
            </w:r>
            <w:r w:rsidRPr="00C934F4">
              <w:rPr>
                <w:rFonts w:eastAsiaTheme="minorHAnsi"/>
                <w:bCs/>
                <w:sz w:val="21"/>
                <w:szCs w:val="21"/>
              </w:rPr>
              <w:lastRenderedPageBreak/>
              <w:t>related initiatives is estimated to be worth around USD75 million.</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This significant baseline of land use planning and Protected Areas System management, will be on-going as core activities of the various ministries while the GEF project is being implemented. In addition, the MoE will continue with the implementation of the LDCF project on Reducing the Vulnerability of Cambodian Rural Livelihoods through Enhanced Sub-National Climate Change Planning and with its pilot project on PES in Siem Reap province.  Meanwhile, WCS will continue with its work with local farmers to incentivize good management of forests and wetland habitats through the Ibis Rice scheme which is based around the concept that sustainable agriculture protects the natural habitats that provide other vital ecosystem services.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These, and other related projects, which will run at the same time as the GEF project, are listed below and detailed in section 2.3 above.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The Cambodia REDD+ National Programme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Tonle Sap Poverty Reduction and Smallholder Development Project (TSSD)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i/>
                <w:sz w:val="21"/>
                <w:szCs w:val="21"/>
              </w:rPr>
            </w:pPr>
            <w:r w:rsidRPr="00C934F4">
              <w:rPr>
                <w:rFonts w:eastAsiaTheme="minorHAnsi"/>
                <w:bCs/>
                <w:iCs/>
                <w:sz w:val="21"/>
                <w:szCs w:val="21"/>
              </w:rPr>
              <w:t xml:space="preserve">Strengthening Capacity of Fishing Communities in the Tonle Sap to Manage their Natural Resources Sustainably 2013-2016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Critical Ecosystems Partnership Fund for Indo-Burma Hotspot (CEPF)</w:t>
            </w:r>
            <w:r w:rsidRPr="00C934F4" w:rsidDel="00A2481E">
              <w:rPr>
                <w:rFonts w:eastAsiaTheme="minorHAnsi"/>
                <w:bCs/>
                <w:sz w:val="21"/>
                <w:szCs w:val="21"/>
              </w:rPr>
              <w:t xml:space="preserve">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Angkor Community Heritage &amp; Economic Advancement (ACHA)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Building Resilience of Wetlands in the Lower Mekong Region </w:t>
            </w:r>
            <w:r w:rsidRPr="00C934F4">
              <w:rPr>
                <w:rFonts w:eastAsiaTheme="minorHAnsi"/>
                <w:bCs/>
                <w:sz w:val="21"/>
                <w:szCs w:val="21"/>
              </w:rPr>
              <w:lastRenderedPageBreak/>
              <w:t>through a Ramsar Regional Initiative</w:t>
            </w:r>
            <w:r w:rsidRPr="00C934F4" w:rsidDel="00A2481E">
              <w:rPr>
                <w:rFonts w:eastAsiaTheme="minorHAnsi"/>
                <w:bCs/>
                <w:sz w:val="21"/>
                <w:szCs w:val="21"/>
              </w:rPr>
              <w:t xml:space="preserve">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Wildlife-friendly Ibis Rice scheme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Sustainable Rice Platform (SRP)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lang w:val="en-NZ"/>
              </w:rPr>
            </w:pPr>
            <w:r w:rsidRPr="00C934F4">
              <w:rPr>
                <w:rFonts w:eastAsiaTheme="minorHAnsi"/>
                <w:bCs/>
                <w:sz w:val="21"/>
                <w:szCs w:val="21"/>
              </w:rPr>
              <w:t xml:space="preserve">Natural Resources Management of the Northern Plain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p>
        </w:tc>
        <w:tc>
          <w:tcPr>
            <w:tcW w:w="5060" w:type="dxa"/>
          </w:tcPr>
          <w:p w:rsidR="00C934F4" w:rsidRPr="00C934F4" w:rsidRDefault="00C934F4" w:rsidP="00C934F4">
            <w:pPr>
              <w:rPr>
                <w:rFonts w:eastAsiaTheme="minorHAnsi"/>
                <w:bCs/>
                <w:sz w:val="21"/>
                <w:szCs w:val="21"/>
              </w:rPr>
            </w:pPr>
            <w:r w:rsidRPr="00C934F4">
              <w:rPr>
                <w:rFonts w:eastAsiaTheme="minorHAnsi"/>
                <w:bCs/>
                <w:sz w:val="21"/>
                <w:szCs w:val="21"/>
              </w:rPr>
              <w:lastRenderedPageBreak/>
              <w:t>Outcome 1 addresses Barrier 1 directly and in doing so, it will enhance the chances of success of ongoing interventions by strengthening and enhancing natural resources and ecosystem services through stronger and more effective policies, legislation and standards.  Capacity needs will be assessed and capacity will be enhanced at key government ministries as well as local government level, NGOs and communities.</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Project activities will extend over 1,052,500 ha and a comprehensive ecological and land use survey will be </w:t>
            </w:r>
            <w:r w:rsidRPr="00C934F4">
              <w:rPr>
                <w:rFonts w:eastAsiaTheme="minorHAnsi"/>
                <w:bCs/>
                <w:sz w:val="21"/>
                <w:szCs w:val="21"/>
              </w:rPr>
              <w:lastRenderedPageBreak/>
              <w:t xml:space="preserve">carried out to gain a better understanding of the situation, ecological values and vulnerabilities.  The results will be used to populate the Environmental Information Management System thus making them available for decision-making, awareness raising, etc.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The existing integrated land use planning approach will be enhanced and will incorporate new goals of biodiversity conservation and sustainable land management.</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Management plans will be drawn up for selected PAs (450,673 ha) which will serve as pilots to test new approaches in PA management.  These will include sustainable financing mechanisms.</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Outcome 2 has a focus on Protected Areas management thus addressing Barrier 2, building on initiatives which are addressing PAs as well as threatened ecosystems.  It will deliver improved management effectiveness in the selected three PAs of global significance, covering 450,673 ha.  It will enhance the status of selected indicator species in the region.  It will also target a reduced funding gap for management of the three selected PAs.  The Outcome will lead to reduced degradation over 1.05 million ha of forest and production landscapes in the north of Cambodia leading to continued provision of ecosystems services and increased productivity of land.  Sustainable income generation through PAs, forests and agricultural land will be explored and shared with community stakeholders.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Outcome 3 addresses Barrier 3 and complements on-going and planned initiatives for sustainable land management in upland agricultural productive land and forests.  Under this outcome, land area under sustainable agricultural management and climate smart agriculture to support biodiversity corridors from Kulen Promtep to Tonle Sap will be increased. This will be measured through the percentage increase in SLM guidance delivered by extension services; the stability or improvement of the land degradation index in the targeted three watersheds, and the number (at least 500) of farming households (with priority given to women headed households) who adopt sustainable agricultural practices and integrated SFM/SLM practices. </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The Outcome will also ensure that ecosystem services are maintained, through High Conservation Value Forests (HCVF) and the increased forest cover and reduced fragmentation of forest in northern areas.</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 xml:space="preserve">In the recognition that the above work will be carried out at a pilot scale, testing new and innovative approaches, Outcome 4 will provide a system for securing, storing and managing the knowledge gained and making it available for replication and upscaling.  Pilot activities and tested approaches will be evaluated and refined and </w:t>
            </w:r>
            <w:r w:rsidRPr="00C934F4">
              <w:rPr>
                <w:rFonts w:eastAsiaTheme="minorHAnsi"/>
                <w:bCs/>
                <w:sz w:val="21"/>
                <w:szCs w:val="21"/>
              </w:rPr>
              <w:lastRenderedPageBreak/>
              <w:t>the results recorded and made available as manuals and guidance for those who will undertake replication.</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Survey results, information generated by pilot activities and other knowledge will be collected, organized and stored in a new Environmental information Management System on a GIS platform, accessible to all.</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In preparation for replication and scaling up of its results and benefits, the project will provide guidance for selecting new locations.</w:t>
            </w:r>
          </w:p>
          <w:p w:rsidR="00C934F4" w:rsidRPr="00C934F4" w:rsidRDefault="00C934F4" w:rsidP="00C934F4">
            <w:pPr>
              <w:rPr>
                <w:rFonts w:eastAsiaTheme="minorHAnsi"/>
                <w:bCs/>
                <w:sz w:val="21"/>
                <w:szCs w:val="21"/>
              </w:rPr>
            </w:pPr>
          </w:p>
        </w:tc>
        <w:tc>
          <w:tcPr>
            <w:tcW w:w="2169" w:type="dxa"/>
          </w:tcPr>
          <w:p w:rsidR="00C934F4" w:rsidRPr="00C934F4" w:rsidRDefault="00C934F4" w:rsidP="00C934F4">
            <w:pPr>
              <w:rPr>
                <w:rFonts w:eastAsiaTheme="minorHAnsi"/>
                <w:sz w:val="21"/>
                <w:szCs w:val="21"/>
              </w:rPr>
            </w:pPr>
            <w:r w:rsidRPr="00C934F4">
              <w:rPr>
                <w:rFonts w:eastAsiaTheme="minorHAnsi"/>
                <w:bCs/>
                <w:sz w:val="21"/>
                <w:szCs w:val="21"/>
              </w:rPr>
              <w:lastRenderedPageBreak/>
              <w:t xml:space="preserve">Reduced degradation of forest and production landscapes expanding over more than 1.05 million ha in four watersheds, thereby conferring benefits to three provinces: </w:t>
            </w:r>
            <w:r w:rsidRPr="00C934F4">
              <w:rPr>
                <w:rFonts w:eastAsiaTheme="minorHAnsi"/>
                <w:sz w:val="21"/>
                <w:szCs w:val="21"/>
              </w:rPr>
              <w:t xml:space="preserve">Kampong Thom, Preah Vihear and Siem Reap (with a </w:t>
            </w:r>
            <w:r w:rsidRPr="00C934F4">
              <w:rPr>
                <w:rFonts w:eastAsiaTheme="minorHAnsi"/>
                <w:sz w:val="21"/>
                <w:szCs w:val="21"/>
              </w:rPr>
              <w:lastRenderedPageBreak/>
              <w:t xml:space="preserve">total area of 3.939 million ha and a population of 1.798 million people). </w:t>
            </w:r>
          </w:p>
          <w:p w:rsidR="00C934F4" w:rsidRPr="00C934F4" w:rsidRDefault="00C934F4" w:rsidP="00C934F4">
            <w:pPr>
              <w:rPr>
                <w:rFonts w:eastAsiaTheme="minorHAnsi"/>
                <w:bCs/>
                <w:sz w:val="21"/>
                <w:szCs w:val="21"/>
              </w:rPr>
            </w:pPr>
            <w:r w:rsidRPr="00C934F4">
              <w:rPr>
                <w:rFonts w:eastAsiaTheme="minorHAnsi"/>
                <w:bCs/>
                <w:sz w:val="21"/>
                <w:szCs w:val="21"/>
              </w:rPr>
              <w:t xml:space="preserve"> </w:t>
            </w:r>
          </w:p>
          <w:p w:rsidR="00C934F4" w:rsidRPr="00C934F4" w:rsidRDefault="00C934F4" w:rsidP="00C934F4">
            <w:pPr>
              <w:rPr>
                <w:rFonts w:eastAsiaTheme="minorHAnsi"/>
                <w:bCs/>
                <w:sz w:val="21"/>
                <w:szCs w:val="21"/>
              </w:rPr>
            </w:pPr>
            <w:r w:rsidRPr="00C934F4">
              <w:rPr>
                <w:rFonts w:eastAsiaTheme="minorHAnsi"/>
                <w:bCs/>
                <w:sz w:val="21"/>
                <w:szCs w:val="21"/>
              </w:rPr>
              <w:t>Developing effective management plans for three targeted protected areas, reduce e</w:t>
            </w:r>
            <w:r w:rsidRPr="00C934F4">
              <w:rPr>
                <w:rFonts w:eastAsiaTheme="minorHAnsi"/>
                <w:iCs/>
                <w:sz w:val="21"/>
                <w:szCs w:val="21"/>
              </w:rPr>
              <w:t>ncroachments and land use conflicts of high conservation value</w:t>
            </w:r>
            <w:r w:rsidRPr="00C934F4">
              <w:rPr>
                <w:rFonts w:eastAsiaTheme="minorHAnsi"/>
                <w:bCs/>
                <w:sz w:val="21"/>
                <w:szCs w:val="21"/>
              </w:rPr>
              <w:t xml:space="preserve"> area of 450,673 ha.</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Sustainable income generation through PAs, forests and agricultural land; and 500 farming households with priority given to women headed households, adopt sustainable agricultural practices and integrated SFM/SLM practices.</w:t>
            </w:r>
          </w:p>
          <w:p w:rsidR="00C934F4" w:rsidRPr="00C934F4" w:rsidRDefault="00C934F4" w:rsidP="00C934F4">
            <w:pPr>
              <w:rPr>
                <w:rFonts w:eastAsiaTheme="minorHAnsi"/>
                <w:bCs/>
                <w:sz w:val="21"/>
                <w:szCs w:val="21"/>
              </w:rPr>
            </w:pPr>
          </w:p>
          <w:p w:rsidR="00C934F4" w:rsidRPr="00C934F4" w:rsidRDefault="00C934F4" w:rsidP="00C934F4">
            <w:pPr>
              <w:rPr>
                <w:rFonts w:eastAsiaTheme="minorHAnsi"/>
                <w:bCs/>
                <w:sz w:val="21"/>
                <w:szCs w:val="21"/>
              </w:rPr>
            </w:pPr>
            <w:r w:rsidRPr="00C934F4">
              <w:rPr>
                <w:rFonts w:eastAsiaTheme="minorHAnsi"/>
                <w:bCs/>
                <w:sz w:val="21"/>
                <w:szCs w:val="21"/>
              </w:rPr>
              <w:t>At least 1500 ha of new Community Forests/Protection Forests and the reforestation of 1,000 ha.</w:t>
            </w:r>
          </w:p>
          <w:p w:rsidR="00C934F4" w:rsidRPr="00C934F4" w:rsidRDefault="00C934F4" w:rsidP="00C934F4">
            <w:pPr>
              <w:rPr>
                <w:rFonts w:eastAsiaTheme="minorHAnsi"/>
                <w:bCs/>
                <w:sz w:val="21"/>
                <w:szCs w:val="21"/>
              </w:rPr>
            </w:pPr>
          </w:p>
        </w:tc>
      </w:tr>
    </w:tbl>
    <w:p w:rsidR="00C934F4" w:rsidRPr="00C934F4" w:rsidRDefault="00C934F4" w:rsidP="00C934F4">
      <w:pPr>
        <w:rPr>
          <w:rFonts w:eastAsiaTheme="minorHAnsi"/>
          <w:sz w:val="21"/>
          <w:szCs w:val="21"/>
        </w:rPr>
      </w:pPr>
    </w:p>
    <w:p w:rsidR="00FA3E7B" w:rsidRPr="008931B4" w:rsidRDefault="00605BF8" w:rsidP="00A52A7D">
      <w:pPr>
        <w:pStyle w:val="GEFFieldtoFillout"/>
        <w:spacing w:after="60"/>
        <w:jc w:val="both"/>
        <w:rPr>
          <w:b/>
          <w:i/>
          <w:color w:val="auto"/>
          <w:sz w:val="21"/>
          <w:szCs w:val="21"/>
        </w:rPr>
      </w:pPr>
      <w:r w:rsidRPr="008931B4">
        <w:rPr>
          <w:b/>
          <w:i/>
          <w:color w:val="auto"/>
          <w:sz w:val="21"/>
          <w:szCs w:val="21"/>
          <w:lang w:val="en-NZ"/>
        </w:rPr>
        <w:t>2.</w:t>
      </w:r>
      <w:r w:rsidR="007C603E">
        <w:rPr>
          <w:b/>
          <w:i/>
          <w:color w:val="auto"/>
          <w:sz w:val="21"/>
          <w:szCs w:val="21"/>
          <w:lang w:val="en-NZ"/>
        </w:rPr>
        <w:t>8</w:t>
      </w:r>
      <w:r w:rsidRPr="008931B4">
        <w:rPr>
          <w:b/>
          <w:i/>
          <w:color w:val="auto"/>
          <w:sz w:val="21"/>
          <w:szCs w:val="21"/>
          <w:lang w:val="en-NZ"/>
        </w:rPr>
        <w:tab/>
      </w:r>
      <w:r w:rsidR="00D36604" w:rsidRPr="008931B4">
        <w:rPr>
          <w:b/>
          <w:i/>
          <w:color w:val="auto"/>
          <w:sz w:val="21"/>
          <w:szCs w:val="21"/>
        </w:rPr>
        <w:t>I</w:t>
      </w:r>
      <w:r w:rsidR="003D0838" w:rsidRPr="008931B4">
        <w:rPr>
          <w:b/>
          <w:i/>
          <w:color w:val="auto"/>
          <w:sz w:val="21"/>
          <w:szCs w:val="21"/>
        </w:rPr>
        <w:t>nnovation, sustainability</w:t>
      </w:r>
      <w:r w:rsidR="00D36604" w:rsidRPr="008931B4">
        <w:rPr>
          <w:b/>
          <w:i/>
          <w:color w:val="auto"/>
          <w:sz w:val="21"/>
          <w:szCs w:val="21"/>
        </w:rPr>
        <w:t xml:space="preserve"> and potential for scaling up</w:t>
      </w:r>
    </w:p>
    <w:p w:rsidR="00146B94" w:rsidRDefault="00146B94" w:rsidP="00E741DB">
      <w:pPr>
        <w:pStyle w:val="GEFFieldtoFillout"/>
        <w:jc w:val="both"/>
        <w:rPr>
          <w:sz w:val="21"/>
          <w:szCs w:val="21"/>
          <w:lang w:val="en-US"/>
        </w:rPr>
      </w:pPr>
    </w:p>
    <w:p w:rsidR="00B97BDE" w:rsidRPr="008B5FF0" w:rsidRDefault="00B97BDE" w:rsidP="00E741DB">
      <w:pPr>
        <w:pStyle w:val="GEFFieldtoFillout"/>
        <w:jc w:val="both"/>
        <w:rPr>
          <w:sz w:val="21"/>
          <w:szCs w:val="21"/>
          <w:u w:val="single"/>
          <w:lang w:val="en-US"/>
        </w:rPr>
      </w:pPr>
      <w:r w:rsidRPr="008931B4">
        <w:rPr>
          <w:sz w:val="21"/>
          <w:szCs w:val="21"/>
          <w:lang w:val="en-US"/>
        </w:rPr>
        <w:t>The</w:t>
      </w:r>
      <w:r w:rsidR="006A5AA2" w:rsidRPr="008931B4">
        <w:rPr>
          <w:sz w:val="21"/>
          <w:szCs w:val="21"/>
          <w:lang w:val="en-US"/>
        </w:rPr>
        <w:t xml:space="preserve"> project</w:t>
      </w:r>
      <w:r w:rsidRPr="008931B4">
        <w:rPr>
          <w:sz w:val="21"/>
          <w:szCs w:val="21"/>
          <w:lang w:val="en-US"/>
        </w:rPr>
        <w:t xml:space="preserve"> approach target</w:t>
      </w:r>
      <w:r w:rsidR="006A5AA2" w:rsidRPr="008931B4">
        <w:rPr>
          <w:sz w:val="21"/>
          <w:szCs w:val="21"/>
          <w:lang w:val="en-US"/>
        </w:rPr>
        <w:t>s</w:t>
      </w:r>
      <w:r w:rsidRPr="008931B4">
        <w:rPr>
          <w:sz w:val="21"/>
          <w:szCs w:val="21"/>
          <w:lang w:val="en-US"/>
        </w:rPr>
        <w:t xml:space="preserve"> the interrelationship be</w:t>
      </w:r>
      <w:r w:rsidR="006A5AA2" w:rsidRPr="008931B4">
        <w:rPr>
          <w:sz w:val="21"/>
          <w:szCs w:val="21"/>
          <w:lang w:val="en-US"/>
        </w:rPr>
        <w:t>tween biodiversity conservation and sustainable land</w:t>
      </w:r>
      <w:r w:rsidRPr="008931B4">
        <w:rPr>
          <w:sz w:val="21"/>
          <w:szCs w:val="21"/>
          <w:lang w:val="en-US"/>
        </w:rPr>
        <w:t xml:space="preserve"> management to deliver multiple environmental, economic and socio cultural benefits</w:t>
      </w:r>
      <w:r w:rsidR="006A5AA2" w:rsidRPr="008931B4">
        <w:rPr>
          <w:sz w:val="21"/>
          <w:szCs w:val="21"/>
          <w:lang w:val="en-US"/>
        </w:rPr>
        <w:t>.  As such</w:t>
      </w:r>
      <w:r w:rsidR="008931B4" w:rsidRPr="008931B4">
        <w:rPr>
          <w:sz w:val="21"/>
          <w:szCs w:val="21"/>
          <w:lang w:val="en-US"/>
        </w:rPr>
        <w:t>,</w:t>
      </w:r>
      <w:r w:rsidR="006A5AA2" w:rsidRPr="008931B4">
        <w:rPr>
          <w:sz w:val="21"/>
          <w:szCs w:val="21"/>
          <w:lang w:val="en-US"/>
        </w:rPr>
        <w:t xml:space="preserve"> it </w:t>
      </w:r>
      <w:r w:rsidRPr="008931B4">
        <w:rPr>
          <w:sz w:val="21"/>
          <w:szCs w:val="21"/>
          <w:lang w:val="en-US"/>
        </w:rPr>
        <w:t xml:space="preserve">is the first of its kind in the country. Balancing these needs is an innovative strategy that is highly relevant to the rest of the </w:t>
      </w:r>
      <w:r w:rsidR="006A5AA2" w:rsidRPr="008931B4">
        <w:rPr>
          <w:sz w:val="21"/>
          <w:szCs w:val="21"/>
          <w:lang w:val="en-US"/>
        </w:rPr>
        <w:t>country</w:t>
      </w:r>
      <w:r w:rsidRPr="008931B4">
        <w:rPr>
          <w:sz w:val="21"/>
          <w:szCs w:val="21"/>
          <w:lang w:val="en-US"/>
        </w:rPr>
        <w:t>. Up</w:t>
      </w:r>
      <w:r w:rsidR="008931B4" w:rsidRPr="008931B4">
        <w:rPr>
          <w:sz w:val="21"/>
          <w:szCs w:val="21"/>
          <w:lang w:val="en-US"/>
        </w:rPr>
        <w:t>-</w:t>
      </w:r>
      <w:r w:rsidRPr="008931B4">
        <w:rPr>
          <w:sz w:val="21"/>
          <w:szCs w:val="21"/>
          <w:lang w:val="en-US"/>
        </w:rPr>
        <w:t xml:space="preserve">scaling of this approach in the management of </w:t>
      </w:r>
      <w:r w:rsidR="006A5AA2" w:rsidRPr="008931B4">
        <w:rPr>
          <w:sz w:val="21"/>
          <w:szCs w:val="21"/>
          <w:lang w:val="en-US"/>
        </w:rPr>
        <w:t>PAs and productive land</w:t>
      </w:r>
      <w:r w:rsidRPr="008931B4">
        <w:rPr>
          <w:sz w:val="21"/>
          <w:szCs w:val="21"/>
          <w:lang w:val="en-US"/>
        </w:rPr>
        <w:t xml:space="preserve"> in </w:t>
      </w:r>
      <w:r w:rsidR="006A5AA2" w:rsidRPr="008931B4">
        <w:rPr>
          <w:sz w:val="21"/>
          <w:szCs w:val="21"/>
          <w:lang w:val="en-US"/>
        </w:rPr>
        <w:t>Cambodia</w:t>
      </w:r>
      <w:r w:rsidRPr="008931B4">
        <w:rPr>
          <w:sz w:val="21"/>
          <w:szCs w:val="21"/>
          <w:lang w:val="en-US"/>
        </w:rPr>
        <w:t xml:space="preserve"> </w:t>
      </w:r>
      <w:r w:rsidR="006A5AA2" w:rsidRPr="008931B4">
        <w:rPr>
          <w:sz w:val="21"/>
          <w:szCs w:val="21"/>
          <w:lang w:val="en-US"/>
        </w:rPr>
        <w:t>will</w:t>
      </w:r>
      <w:r w:rsidRPr="008931B4">
        <w:rPr>
          <w:sz w:val="21"/>
          <w:szCs w:val="21"/>
          <w:lang w:val="en-US"/>
        </w:rPr>
        <w:t xml:space="preserve"> be ensured through the</w:t>
      </w:r>
      <w:r w:rsidR="008931B4" w:rsidRPr="008931B4">
        <w:rPr>
          <w:sz w:val="21"/>
          <w:szCs w:val="21"/>
          <w:lang w:val="en-US"/>
        </w:rPr>
        <w:t xml:space="preserve"> p</w:t>
      </w:r>
      <w:r w:rsidRPr="008931B4">
        <w:rPr>
          <w:sz w:val="21"/>
          <w:szCs w:val="21"/>
          <w:lang w:val="en-US"/>
        </w:rPr>
        <w:t xml:space="preserve">roject’s replication strategy to be developed under Outcome </w:t>
      </w:r>
      <w:r w:rsidR="006A5AA2" w:rsidRPr="008931B4">
        <w:rPr>
          <w:sz w:val="21"/>
          <w:szCs w:val="21"/>
          <w:lang w:val="en-US"/>
        </w:rPr>
        <w:t>3. Through the</w:t>
      </w:r>
      <w:r w:rsidRPr="008931B4">
        <w:rPr>
          <w:sz w:val="21"/>
          <w:szCs w:val="21"/>
          <w:lang w:val="en-US"/>
        </w:rPr>
        <w:t xml:space="preserve"> partne</w:t>
      </w:r>
      <w:r w:rsidR="006A5AA2" w:rsidRPr="008931B4">
        <w:rPr>
          <w:sz w:val="21"/>
          <w:szCs w:val="21"/>
          <w:lang w:val="en-US"/>
        </w:rPr>
        <w:t>r</w:t>
      </w:r>
      <w:r w:rsidRPr="008931B4">
        <w:rPr>
          <w:sz w:val="21"/>
          <w:szCs w:val="21"/>
          <w:lang w:val="en-US"/>
        </w:rPr>
        <w:t xml:space="preserve">ships that will be strengthened </w:t>
      </w:r>
      <w:r w:rsidR="001A7221" w:rsidRPr="008931B4">
        <w:rPr>
          <w:sz w:val="21"/>
          <w:szCs w:val="21"/>
          <w:lang w:val="en-US"/>
        </w:rPr>
        <w:t>at</w:t>
      </w:r>
      <w:r w:rsidRPr="008931B4">
        <w:rPr>
          <w:sz w:val="21"/>
          <w:szCs w:val="21"/>
          <w:lang w:val="en-US"/>
        </w:rPr>
        <w:t xml:space="preserve"> the </w:t>
      </w:r>
      <w:r w:rsidR="006A5AA2" w:rsidRPr="008931B4">
        <w:rPr>
          <w:sz w:val="21"/>
          <w:szCs w:val="21"/>
          <w:lang w:val="en-US"/>
        </w:rPr>
        <w:t>project</w:t>
      </w:r>
      <w:r w:rsidRPr="008931B4">
        <w:rPr>
          <w:sz w:val="21"/>
          <w:szCs w:val="21"/>
          <w:lang w:val="en-US"/>
        </w:rPr>
        <w:t xml:space="preserve"> sites, it is expected that the </w:t>
      </w:r>
      <w:r w:rsidR="008931B4" w:rsidRPr="008931B4">
        <w:rPr>
          <w:sz w:val="21"/>
          <w:szCs w:val="21"/>
          <w:lang w:val="en-US"/>
        </w:rPr>
        <w:t>p</w:t>
      </w:r>
      <w:r w:rsidRPr="008931B4">
        <w:rPr>
          <w:sz w:val="21"/>
          <w:szCs w:val="21"/>
          <w:lang w:val="en-US"/>
        </w:rPr>
        <w:t xml:space="preserve">roject will be able to influence policies </w:t>
      </w:r>
      <w:r w:rsidR="008931B4" w:rsidRPr="008931B4">
        <w:rPr>
          <w:sz w:val="21"/>
          <w:szCs w:val="21"/>
          <w:lang w:val="en-US"/>
        </w:rPr>
        <w:t>and procedures of other sectors,</w:t>
      </w:r>
      <w:r w:rsidRPr="008931B4">
        <w:rPr>
          <w:sz w:val="21"/>
          <w:szCs w:val="21"/>
          <w:lang w:val="en-US"/>
        </w:rPr>
        <w:t xml:space="preserve"> and develop model institutional arrangements to successfully work out similar arrangements </w:t>
      </w:r>
      <w:r w:rsidR="006A5AA2" w:rsidRPr="008931B4">
        <w:rPr>
          <w:sz w:val="21"/>
          <w:szCs w:val="21"/>
          <w:lang w:val="en-US"/>
        </w:rPr>
        <w:t>at other locations</w:t>
      </w:r>
      <w:r w:rsidRPr="008931B4">
        <w:rPr>
          <w:sz w:val="21"/>
          <w:szCs w:val="21"/>
          <w:lang w:val="en-US"/>
        </w:rPr>
        <w:t>.</w:t>
      </w:r>
      <w:r w:rsidR="00583CAC">
        <w:rPr>
          <w:sz w:val="21"/>
          <w:szCs w:val="21"/>
          <w:lang w:val="en-US"/>
        </w:rPr>
        <w:t xml:space="preserve"> </w:t>
      </w:r>
      <w:r w:rsidR="00583CAC" w:rsidRPr="008B5FF0">
        <w:rPr>
          <w:sz w:val="21"/>
          <w:szCs w:val="21"/>
          <w:lang w:val="en-US"/>
        </w:rPr>
        <w:t>Spec</w:t>
      </w:r>
      <w:r w:rsidR="00FE203A" w:rsidRPr="008B5FF0">
        <w:rPr>
          <w:sz w:val="21"/>
          <w:szCs w:val="21"/>
          <w:lang w:val="en-US"/>
        </w:rPr>
        <w:t>i</w:t>
      </w:r>
      <w:r w:rsidR="00583CAC" w:rsidRPr="008B5FF0">
        <w:rPr>
          <w:sz w:val="21"/>
          <w:szCs w:val="21"/>
          <w:lang w:val="en-US"/>
        </w:rPr>
        <w:t>fic tools such as the zoning and demarcation guidline used for the target PAs under the preject will be develop to use in other PAs in Cambodia.</w:t>
      </w:r>
      <w:r w:rsidRPr="008B5FF0">
        <w:rPr>
          <w:sz w:val="21"/>
          <w:szCs w:val="21"/>
          <w:lang w:val="en-US"/>
        </w:rPr>
        <w:t xml:space="preserve"> </w:t>
      </w:r>
      <w:r w:rsidR="001A7221" w:rsidRPr="008B5FF0">
        <w:rPr>
          <w:sz w:val="21"/>
          <w:szCs w:val="21"/>
          <w:lang w:val="en-US"/>
        </w:rPr>
        <w:t>T</w:t>
      </w:r>
      <w:r w:rsidRPr="008B5FF0">
        <w:rPr>
          <w:sz w:val="21"/>
          <w:szCs w:val="21"/>
          <w:lang w:val="en-US"/>
        </w:rPr>
        <w:t>he project will</w:t>
      </w:r>
      <w:r w:rsidR="001A7221" w:rsidRPr="008B5FF0">
        <w:rPr>
          <w:sz w:val="21"/>
          <w:szCs w:val="21"/>
          <w:lang w:val="en-US"/>
        </w:rPr>
        <w:t xml:space="preserve"> also</w:t>
      </w:r>
      <w:r w:rsidRPr="008B5FF0">
        <w:rPr>
          <w:sz w:val="21"/>
          <w:szCs w:val="21"/>
          <w:lang w:val="en-US"/>
        </w:rPr>
        <w:t xml:space="preserve"> </w:t>
      </w:r>
      <w:r w:rsidR="006A5AA2" w:rsidRPr="008B5FF0">
        <w:rPr>
          <w:sz w:val="21"/>
          <w:szCs w:val="21"/>
          <w:lang w:val="en-US"/>
        </w:rPr>
        <w:t xml:space="preserve">identify and explore </w:t>
      </w:r>
      <w:r w:rsidRPr="008B5FF0">
        <w:rPr>
          <w:sz w:val="21"/>
          <w:szCs w:val="21"/>
          <w:lang w:val="en-US"/>
        </w:rPr>
        <w:t>alternative sources of income to reduce the level of unsustainable resource extraction activities especially at the community level.</w:t>
      </w:r>
      <w:r w:rsidR="00332AF5" w:rsidRPr="008B5FF0">
        <w:rPr>
          <w:sz w:val="21"/>
          <w:szCs w:val="21"/>
          <w:lang w:val="en-US"/>
        </w:rPr>
        <w:t xml:space="preserve"> </w:t>
      </w:r>
      <w:r w:rsidRPr="008B5FF0">
        <w:rPr>
          <w:sz w:val="21"/>
          <w:szCs w:val="21"/>
          <w:lang w:val="en-US"/>
        </w:rPr>
        <w:t xml:space="preserve"> In this regard the project will review the effectiveness and sufficiency of current incentives to transform current practices in support of landscape level management objectives. These may include granting of reforestation contracts to forest occupants, as well as provision of community tenure instruments. </w:t>
      </w:r>
    </w:p>
    <w:p w:rsidR="00B97BDE" w:rsidRPr="008B5FF0" w:rsidRDefault="00B97BDE" w:rsidP="00E741DB">
      <w:pPr>
        <w:pStyle w:val="GEFFieldtoFillout"/>
        <w:jc w:val="both"/>
        <w:rPr>
          <w:i/>
          <w:sz w:val="21"/>
          <w:szCs w:val="21"/>
          <w:lang w:val="en-GB"/>
        </w:rPr>
      </w:pPr>
    </w:p>
    <w:p w:rsidR="0073082E" w:rsidRPr="008931B4" w:rsidRDefault="00B97BDE" w:rsidP="00A52A7D">
      <w:pPr>
        <w:pStyle w:val="GEFFieldtoFillout"/>
        <w:jc w:val="both"/>
        <w:rPr>
          <w:color w:val="auto"/>
          <w:sz w:val="21"/>
          <w:szCs w:val="21"/>
          <w:lang w:val="en-GB"/>
        </w:rPr>
      </w:pPr>
      <w:r w:rsidRPr="008B5FF0">
        <w:rPr>
          <w:bCs/>
          <w:sz w:val="21"/>
          <w:szCs w:val="21"/>
          <w:lang w:val="en-US"/>
        </w:rPr>
        <w:t>The project incorporates institutional, social and financial</w:t>
      </w:r>
      <w:r w:rsidR="006A5AA2" w:rsidRPr="008B5FF0">
        <w:rPr>
          <w:bCs/>
          <w:sz w:val="21"/>
          <w:szCs w:val="21"/>
          <w:lang w:val="en-US"/>
        </w:rPr>
        <w:t xml:space="preserve"> sustainability in</w:t>
      </w:r>
      <w:r w:rsidRPr="008B5FF0">
        <w:rPr>
          <w:bCs/>
          <w:sz w:val="21"/>
          <w:szCs w:val="21"/>
          <w:lang w:val="en-US"/>
        </w:rPr>
        <w:t xml:space="preserve"> its design. </w:t>
      </w:r>
      <w:r w:rsidR="00F1385B" w:rsidRPr="008B5FF0">
        <w:rPr>
          <w:bCs/>
          <w:sz w:val="21"/>
          <w:szCs w:val="21"/>
          <w:lang w:val="en-US"/>
        </w:rPr>
        <w:t>These measures wil</w:t>
      </w:r>
      <w:r w:rsidR="008931B4" w:rsidRPr="008B5FF0">
        <w:rPr>
          <w:bCs/>
          <w:sz w:val="21"/>
          <w:szCs w:val="21"/>
          <w:lang w:val="en-US"/>
        </w:rPr>
        <w:t xml:space="preserve">l be developed under Outcome 1, </w:t>
      </w:r>
      <w:r w:rsidR="00F1385B" w:rsidRPr="008B5FF0">
        <w:rPr>
          <w:bCs/>
          <w:sz w:val="21"/>
          <w:szCs w:val="21"/>
          <w:lang w:val="en-US"/>
        </w:rPr>
        <w:t xml:space="preserve">tested under Outcome 2, and evaluated and recorded for replication under Outcome 3.  </w:t>
      </w:r>
      <w:r w:rsidRPr="008B5FF0">
        <w:rPr>
          <w:bCs/>
          <w:sz w:val="21"/>
          <w:szCs w:val="21"/>
          <w:lang w:val="en-US"/>
        </w:rPr>
        <w:t xml:space="preserve">It will work with government agencies to mainstream </w:t>
      </w:r>
      <w:r w:rsidR="00F1385B" w:rsidRPr="008B5FF0">
        <w:rPr>
          <w:bCs/>
          <w:sz w:val="21"/>
          <w:szCs w:val="21"/>
          <w:lang w:val="en-US"/>
        </w:rPr>
        <w:t>biodiversity conservation and SLM</w:t>
      </w:r>
      <w:r w:rsidRPr="008B5FF0">
        <w:rPr>
          <w:bCs/>
          <w:sz w:val="21"/>
          <w:szCs w:val="21"/>
          <w:lang w:val="en-US"/>
        </w:rPr>
        <w:t xml:space="preserve"> in their current </w:t>
      </w:r>
      <w:r w:rsidR="00F1385B" w:rsidRPr="008B5FF0">
        <w:rPr>
          <w:bCs/>
          <w:sz w:val="21"/>
          <w:szCs w:val="21"/>
          <w:lang w:val="en-US"/>
        </w:rPr>
        <w:t>planning processes wh</w:t>
      </w:r>
      <w:r w:rsidRPr="008B5FF0">
        <w:rPr>
          <w:bCs/>
          <w:sz w:val="21"/>
          <w:szCs w:val="21"/>
          <w:lang w:val="en-US"/>
        </w:rPr>
        <w:t>ile effecting chang</w:t>
      </w:r>
      <w:r w:rsidR="00F1385B" w:rsidRPr="008B5FF0">
        <w:rPr>
          <w:bCs/>
          <w:sz w:val="21"/>
          <w:szCs w:val="21"/>
          <w:lang w:val="en-US"/>
        </w:rPr>
        <w:t xml:space="preserve">es in practices by communities </w:t>
      </w:r>
      <w:r w:rsidRPr="008B5FF0">
        <w:rPr>
          <w:bCs/>
          <w:sz w:val="21"/>
          <w:szCs w:val="21"/>
          <w:lang w:val="en-US"/>
        </w:rPr>
        <w:t xml:space="preserve">and </w:t>
      </w:r>
      <w:r w:rsidR="00F1385B" w:rsidRPr="008B5FF0">
        <w:rPr>
          <w:bCs/>
          <w:sz w:val="21"/>
          <w:szCs w:val="21"/>
          <w:lang w:val="en-US"/>
        </w:rPr>
        <w:t>the private sector.  It will do this</w:t>
      </w:r>
      <w:r w:rsidRPr="008B5FF0">
        <w:rPr>
          <w:bCs/>
          <w:sz w:val="21"/>
          <w:szCs w:val="21"/>
          <w:lang w:val="en-US"/>
        </w:rPr>
        <w:t xml:space="preserve"> </w:t>
      </w:r>
      <w:r w:rsidR="00BD384F" w:rsidRPr="008B5FF0">
        <w:rPr>
          <w:bCs/>
          <w:sz w:val="21"/>
          <w:szCs w:val="21"/>
          <w:lang w:val="en-US"/>
        </w:rPr>
        <w:t>through a</w:t>
      </w:r>
      <w:r w:rsidRPr="008B5FF0">
        <w:rPr>
          <w:bCs/>
          <w:sz w:val="21"/>
          <w:szCs w:val="21"/>
          <w:lang w:val="en-US"/>
        </w:rPr>
        <w:t xml:space="preserve"> system of incentives and economically rewarding and yet BD friendly options for securing livelihoods. </w:t>
      </w:r>
      <w:r w:rsidR="00332AF5" w:rsidRPr="008B5FF0">
        <w:rPr>
          <w:sz w:val="21"/>
          <w:szCs w:val="21"/>
          <w:lang w:val="en-US"/>
        </w:rPr>
        <w:t xml:space="preserve">Families living in the target ares primiary depend on farming activites. The project will work with a number of household to pilot sustainable agriculture practices such as the existing sustainable rice programmes to showcase how sustainable rice programmes can increase productivy and income of households. </w:t>
      </w:r>
      <w:r w:rsidRPr="008B5FF0">
        <w:rPr>
          <w:bCs/>
          <w:sz w:val="21"/>
          <w:szCs w:val="21"/>
          <w:lang w:val="en-US"/>
        </w:rPr>
        <w:t xml:space="preserve">The project will also </w:t>
      </w:r>
      <w:r w:rsidR="00F1385B" w:rsidRPr="008B5FF0">
        <w:rPr>
          <w:bCs/>
          <w:sz w:val="21"/>
          <w:szCs w:val="21"/>
          <w:lang w:val="en-US"/>
        </w:rPr>
        <w:t xml:space="preserve">enhance </w:t>
      </w:r>
      <w:r w:rsidRPr="008B5FF0">
        <w:rPr>
          <w:bCs/>
          <w:sz w:val="21"/>
          <w:szCs w:val="21"/>
          <w:lang w:val="en-US"/>
        </w:rPr>
        <w:t xml:space="preserve">capacities within </w:t>
      </w:r>
      <w:r w:rsidR="00F1385B" w:rsidRPr="008B5FF0">
        <w:rPr>
          <w:bCs/>
          <w:sz w:val="21"/>
          <w:szCs w:val="21"/>
          <w:lang w:val="en-US"/>
        </w:rPr>
        <w:t>the government sector</w:t>
      </w:r>
      <w:r w:rsidRPr="008B5FF0">
        <w:rPr>
          <w:bCs/>
          <w:sz w:val="21"/>
          <w:szCs w:val="21"/>
          <w:lang w:val="en-US"/>
        </w:rPr>
        <w:t>, pa</w:t>
      </w:r>
      <w:r w:rsidR="00F1385B" w:rsidRPr="008B5FF0">
        <w:rPr>
          <w:bCs/>
          <w:sz w:val="21"/>
          <w:szCs w:val="21"/>
          <w:lang w:val="en-US"/>
        </w:rPr>
        <w:t xml:space="preserve">rtner agencies and local stakeholders including </w:t>
      </w:r>
      <w:r w:rsidRPr="008B5FF0">
        <w:rPr>
          <w:bCs/>
          <w:sz w:val="21"/>
          <w:szCs w:val="21"/>
          <w:lang w:val="en-US"/>
        </w:rPr>
        <w:t xml:space="preserve">communities, farmers and </w:t>
      </w:r>
      <w:r w:rsidR="00BD384F" w:rsidRPr="008B5FF0">
        <w:rPr>
          <w:bCs/>
          <w:sz w:val="21"/>
          <w:szCs w:val="21"/>
          <w:lang w:val="en-US"/>
        </w:rPr>
        <w:t>fisher folk</w:t>
      </w:r>
      <w:r w:rsidRPr="008B5FF0">
        <w:rPr>
          <w:bCs/>
          <w:sz w:val="21"/>
          <w:szCs w:val="21"/>
          <w:lang w:val="en-US"/>
        </w:rPr>
        <w:t xml:space="preserve">, </w:t>
      </w:r>
      <w:r w:rsidR="00F1385B" w:rsidRPr="008B5FF0">
        <w:rPr>
          <w:bCs/>
          <w:sz w:val="21"/>
          <w:szCs w:val="21"/>
          <w:lang w:val="en-US"/>
        </w:rPr>
        <w:t xml:space="preserve">the </w:t>
      </w:r>
      <w:r w:rsidRPr="008B5FF0">
        <w:rPr>
          <w:bCs/>
          <w:sz w:val="21"/>
          <w:szCs w:val="21"/>
          <w:lang w:val="en-US"/>
        </w:rPr>
        <w:t xml:space="preserve">private sector, </w:t>
      </w:r>
      <w:r w:rsidR="00F1385B" w:rsidRPr="008B5FF0">
        <w:rPr>
          <w:bCs/>
          <w:sz w:val="21"/>
          <w:szCs w:val="21"/>
          <w:lang w:val="en-US"/>
        </w:rPr>
        <w:t xml:space="preserve">and </w:t>
      </w:r>
      <w:r w:rsidRPr="008B5FF0">
        <w:rPr>
          <w:bCs/>
          <w:sz w:val="21"/>
          <w:szCs w:val="21"/>
          <w:lang w:val="en-US"/>
        </w:rPr>
        <w:t>local governments</w:t>
      </w:r>
      <w:r w:rsidR="00F1385B" w:rsidRPr="008B5FF0">
        <w:rPr>
          <w:bCs/>
          <w:sz w:val="21"/>
          <w:szCs w:val="21"/>
          <w:lang w:val="en-US"/>
        </w:rPr>
        <w:t>.</w:t>
      </w:r>
      <w:r w:rsidR="00C05A0C" w:rsidRPr="008B5FF0">
        <w:rPr>
          <w:bCs/>
          <w:sz w:val="21"/>
          <w:szCs w:val="21"/>
          <w:lang w:val="en-US"/>
        </w:rPr>
        <w:t xml:space="preserve"> </w:t>
      </w:r>
      <w:r w:rsidR="00583CAC" w:rsidRPr="008B5FF0">
        <w:rPr>
          <w:bCs/>
          <w:sz w:val="21"/>
          <w:szCs w:val="21"/>
          <w:lang w:val="en-US"/>
        </w:rPr>
        <w:t>T</w:t>
      </w:r>
      <w:r w:rsidR="00C05A0C" w:rsidRPr="008B5FF0">
        <w:rPr>
          <w:bCs/>
          <w:sz w:val="21"/>
          <w:szCs w:val="21"/>
          <w:lang w:val="en-US"/>
        </w:rPr>
        <w:t>he project will work with extenstion workers of MAFF to train them on SLM pratices, consequently the extension workers will transfer their knowledge to households living the target sites. Currently, UNDP and MAFF is implementing another GEF 5 SLM project in one of the watershed in southern part of Cambodia. Lessons learned from the SLM GEF 5 and SLM activities under this GEF 6 project will be documented and develop into a national guideline/tool on SLM for replication country wide.</w:t>
      </w:r>
      <w:r w:rsidR="00393104" w:rsidRPr="008B5FF0">
        <w:rPr>
          <w:bCs/>
          <w:sz w:val="21"/>
          <w:szCs w:val="21"/>
          <w:lang w:val="en-US"/>
        </w:rPr>
        <w:t xml:space="preserve"> </w:t>
      </w:r>
      <w:r w:rsidR="008931B4" w:rsidRPr="008B5FF0">
        <w:rPr>
          <w:bCs/>
          <w:sz w:val="21"/>
          <w:szCs w:val="21"/>
          <w:lang w:val="en-US"/>
        </w:rPr>
        <w:t>For the tourism industry, the p</w:t>
      </w:r>
      <w:r w:rsidRPr="008B5FF0">
        <w:rPr>
          <w:bCs/>
          <w:sz w:val="21"/>
          <w:szCs w:val="21"/>
          <w:lang w:val="en-US"/>
        </w:rPr>
        <w:t>roject will forge partnerships wi</w:t>
      </w:r>
      <w:r w:rsidR="00F1385B" w:rsidRPr="008B5FF0">
        <w:rPr>
          <w:bCs/>
          <w:sz w:val="21"/>
          <w:szCs w:val="21"/>
          <w:lang w:val="en-US"/>
        </w:rPr>
        <w:t>th operators to harness the eco</w:t>
      </w:r>
      <w:r w:rsidRPr="008B5FF0">
        <w:rPr>
          <w:bCs/>
          <w:sz w:val="21"/>
          <w:szCs w:val="21"/>
          <w:lang w:val="en-US"/>
        </w:rPr>
        <w:t xml:space="preserve">tourism potentials </w:t>
      </w:r>
      <w:r w:rsidR="00F1385B" w:rsidRPr="008B5FF0">
        <w:rPr>
          <w:bCs/>
          <w:sz w:val="21"/>
          <w:szCs w:val="21"/>
          <w:lang w:val="en-US"/>
        </w:rPr>
        <w:t>in and around PAs</w:t>
      </w:r>
      <w:r w:rsidRPr="008B5FF0">
        <w:rPr>
          <w:bCs/>
          <w:sz w:val="21"/>
          <w:szCs w:val="21"/>
          <w:lang w:val="en-US"/>
        </w:rPr>
        <w:t xml:space="preserve"> in accordance with established standards of good practice. Finally the project</w:t>
      </w:r>
      <w:r w:rsidRPr="008931B4">
        <w:rPr>
          <w:bCs/>
          <w:sz w:val="21"/>
          <w:szCs w:val="21"/>
          <w:lang w:val="en-US"/>
        </w:rPr>
        <w:t xml:space="preserve"> allocates resources towards formulation of a replication and sustainability strategy including securing sustainable financing towards the end of the project to ensure that project gains and approaches are supported and </w:t>
      </w:r>
      <w:r w:rsidR="00BD384F" w:rsidRPr="008931B4">
        <w:rPr>
          <w:bCs/>
          <w:sz w:val="21"/>
          <w:szCs w:val="21"/>
          <w:lang w:val="en-US"/>
        </w:rPr>
        <w:t>well-resourced</w:t>
      </w:r>
      <w:r w:rsidRPr="008931B4">
        <w:rPr>
          <w:bCs/>
          <w:sz w:val="21"/>
          <w:szCs w:val="21"/>
          <w:lang w:val="en-US"/>
        </w:rPr>
        <w:t xml:space="preserve"> beyond the life of the project. </w:t>
      </w:r>
    </w:p>
    <w:p w:rsidR="0073082E" w:rsidRPr="008931B4" w:rsidRDefault="0073082E" w:rsidP="00A52A7D">
      <w:pPr>
        <w:pStyle w:val="GEFFieldtoFillout"/>
        <w:jc w:val="both"/>
        <w:rPr>
          <w:color w:val="auto"/>
          <w:sz w:val="21"/>
          <w:szCs w:val="21"/>
          <w:lang w:val="en-GB"/>
        </w:rPr>
      </w:pPr>
    </w:p>
    <w:p w:rsidR="00605BF8" w:rsidRPr="008931B4" w:rsidRDefault="00605BF8" w:rsidP="00A52A7D">
      <w:pPr>
        <w:pStyle w:val="GEFFieldtoFillout"/>
        <w:jc w:val="both"/>
        <w:rPr>
          <w:b/>
          <w:i/>
          <w:color w:val="auto"/>
          <w:sz w:val="21"/>
          <w:szCs w:val="21"/>
          <w:lang w:val="en-GB"/>
        </w:rPr>
      </w:pPr>
      <w:r w:rsidRPr="008931B4">
        <w:rPr>
          <w:b/>
          <w:i/>
          <w:color w:val="auto"/>
          <w:sz w:val="21"/>
          <w:szCs w:val="21"/>
          <w:lang w:val="en-GB"/>
        </w:rPr>
        <w:t>2.</w:t>
      </w:r>
      <w:r w:rsidR="007C603E">
        <w:rPr>
          <w:b/>
          <w:i/>
          <w:color w:val="auto"/>
          <w:sz w:val="21"/>
          <w:szCs w:val="21"/>
          <w:lang w:val="en-GB"/>
        </w:rPr>
        <w:t>9</w:t>
      </w:r>
      <w:r w:rsidRPr="008931B4">
        <w:rPr>
          <w:b/>
          <w:i/>
          <w:color w:val="auto"/>
          <w:sz w:val="21"/>
          <w:szCs w:val="21"/>
          <w:lang w:val="en-GB"/>
        </w:rPr>
        <w:tab/>
        <w:t>Stakeholders</w:t>
      </w:r>
    </w:p>
    <w:p w:rsidR="00146B94" w:rsidRDefault="00146B94" w:rsidP="00131BFA">
      <w:pPr>
        <w:ind w:left="-720"/>
        <w:rPr>
          <w:sz w:val="21"/>
          <w:szCs w:val="21"/>
        </w:rPr>
      </w:pPr>
    </w:p>
    <w:p w:rsidR="00F33B06" w:rsidRPr="008931B4" w:rsidRDefault="00F1385B" w:rsidP="00131BFA">
      <w:pPr>
        <w:ind w:left="-720"/>
        <w:rPr>
          <w:sz w:val="21"/>
          <w:szCs w:val="21"/>
        </w:rPr>
      </w:pPr>
      <w:r w:rsidRPr="008931B4">
        <w:rPr>
          <w:sz w:val="21"/>
          <w:szCs w:val="21"/>
        </w:rPr>
        <w:t xml:space="preserve">The </w:t>
      </w:r>
      <w:r w:rsidR="00FD0C70" w:rsidRPr="008931B4">
        <w:rPr>
          <w:sz w:val="21"/>
          <w:szCs w:val="21"/>
        </w:rPr>
        <w:t>project design include</w:t>
      </w:r>
      <w:r w:rsidRPr="008931B4">
        <w:rPr>
          <w:sz w:val="21"/>
          <w:szCs w:val="21"/>
        </w:rPr>
        <w:t>s</w:t>
      </w:r>
      <w:r w:rsidR="00FD0C70" w:rsidRPr="008931B4">
        <w:rPr>
          <w:sz w:val="21"/>
          <w:szCs w:val="21"/>
        </w:rPr>
        <w:t xml:space="preserve"> the participation of </w:t>
      </w:r>
      <w:r w:rsidRPr="008931B4">
        <w:rPr>
          <w:sz w:val="21"/>
          <w:szCs w:val="21"/>
        </w:rPr>
        <w:t xml:space="preserve">a number of </w:t>
      </w:r>
      <w:r w:rsidR="00FD0C70" w:rsidRPr="008931B4">
        <w:rPr>
          <w:sz w:val="21"/>
          <w:szCs w:val="21"/>
        </w:rPr>
        <w:t xml:space="preserve">stakeholders from </w:t>
      </w:r>
      <w:r w:rsidR="004E1F12" w:rsidRPr="008931B4">
        <w:rPr>
          <w:sz w:val="21"/>
          <w:szCs w:val="21"/>
        </w:rPr>
        <w:t xml:space="preserve">government as well as </w:t>
      </w:r>
      <w:r w:rsidR="00FD0C70" w:rsidRPr="008931B4">
        <w:rPr>
          <w:sz w:val="21"/>
          <w:szCs w:val="21"/>
        </w:rPr>
        <w:t>civil society</w:t>
      </w:r>
      <w:r w:rsidR="004E1F12" w:rsidRPr="008931B4">
        <w:rPr>
          <w:sz w:val="21"/>
          <w:szCs w:val="21"/>
        </w:rPr>
        <w:t>.  The following table lists identified stakeholders and outlines their role in the project.</w:t>
      </w:r>
      <w:r w:rsidR="00FD0C70" w:rsidRPr="008931B4">
        <w:rPr>
          <w:sz w:val="21"/>
          <w:szCs w:val="21"/>
        </w:rPr>
        <w:t xml:space="preserve"> </w:t>
      </w:r>
    </w:p>
    <w:p w:rsidR="0073082E" w:rsidRPr="008931B4" w:rsidRDefault="009B19F4" w:rsidP="0073082E">
      <w:pPr>
        <w:spacing w:after="60"/>
        <w:ind w:left="-720"/>
        <w:jc w:val="both"/>
        <w:outlineLvl w:val="0"/>
        <w:rPr>
          <w:noProof/>
          <w:sz w:val="21"/>
          <w:szCs w:val="21"/>
          <w:highlight w:val="green"/>
        </w:rPr>
      </w:pPr>
      <w:r w:rsidRPr="008931B4">
        <w:rPr>
          <w:noProof/>
          <w:sz w:val="21"/>
          <w:szCs w:val="21"/>
          <w:highlight w:val="green"/>
        </w:rPr>
        <w:t xml:space="preserve">   </w:t>
      </w:r>
    </w:p>
    <w:tbl>
      <w:tblPr>
        <w:tblW w:w="101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8032"/>
      </w:tblGrid>
      <w:tr w:rsidR="00197DAC" w:rsidRPr="008931B4" w:rsidTr="00A979AB">
        <w:tc>
          <w:tcPr>
            <w:tcW w:w="2133" w:type="dxa"/>
            <w:shd w:val="clear" w:color="auto" w:fill="C5E0B3"/>
          </w:tcPr>
          <w:p w:rsidR="00197DAC" w:rsidRPr="008931B4" w:rsidRDefault="003D57BA" w:rsidP="00A52A7D">
            <w:pPr>
              <w:pStyle w:val="GEFFieldtoFillout"/>
              <w:ind w:left="0"/>
              <w:jc w:val="center"/>
              <w:rPr>
                <w:b/>
                <w:color w:val="auto"/>
                <w:sz w:val="18"/>
                <w:szCs w:val="18"/>
                <w:lang w:val="en-US"/>
              </w:rPr>
            </w:pPr>
            <w:r w:rsidRPr="008931B4">
              <w:rPr>
                <w:b/>
                <w:color w:val="auto"/>
                <w:sz w:val="18"/>
                <w:szCs w:val="18"/>
                <w:lang w:val="en-US"/>
              </w:rPr>
              <w:t>Stakeholder</w:t>
            </w:r>
          </w:p>
        </w:tc>
        <w:tc>
          <w:tcPr>
            <w:tcW w:w="8032" w:type="dxa"/>
            <w:shd w:val="clear" w:color="auto" w:fill="C5E0B3"/>
          </w:tcPr>
          <w:p w:rsidR="00197DAC" w:rsidRPr="008931B4" w:rsidRDefault="003D57BA" w:rsidP="00A52A7D">
            <w:pPr>
              <w:pStyle w:val="GEFFieldtoFillout"/>
              <w:ind w:left="0"/>
              <w:jc w:val="center"/>
              <w:rPr>
                <w:b/>
                <w:color w:val="auto"/>
                <w:sz w:val="18"/>
                <w:szCs w:val="18"/>
                <w:lang w:val="en-US"/>
              </w:rPr>
            </w:pPr>
            <w:r w:rsidRPr="008931B4">
              <w:rPr>
                <w:b/>
                <w:color w:val="auto"/>
                <w:sz w:val="18"/>
                <w:szCs w:val="18"/>
                <w:lang w:val="en-US"/>
              </w:rPr>
              <w:t>Role and Involvement in the Project</w:t>
            </w:r>
          </w:p>
        </w:tc>
      </w:tr>
      <w:tr w:rsidR="005B0AC1" w:rsidRPr="008931B4" w:rsidTr="00A979AB">
        <w:tc>
          <w:tcPr>
            <w:tcW w:w="2133" w:type="dxa"/>
            <w:shd w:val="clear" w:color="auto" w:fill="auto"/>
          </w:tcPr>
          <w:p w:rsidR="005B0AC1" w:rsidRPr="008931B4" w:rsidRDefault="005B0AC1" w:rsidP="00A52A7D">
            <w:pPr>
              <w:autoSpaceDE w:val="0"/>
              <w:autoSpaceDN w:val="0"/>
              <w:adjustRightInd w:val="0"/>
              <w:rPr>
                <w:sz w:val="18"/>
                <w:szCs w:val="18"/>
              </w:rPr>
            </w:pPr>
            <w:r w:rsidRPr="008931B4">
              <w:rPr>
                <w:sz w:val="18"/>
                <w:szCs w:val="18"/>
              </w:rPr>
              <w:t xml:space="preserve">National Council for Sustainable Development </w:t>
            </w:r>
            <w:r w:rsidR="00197CFF" w:rsidRPr="008931B4">
              <w:rPr>
                <w:sz w:val="18"/>
                <w:szCs w:val="18"/>
              </w:rPr>
              <w:t>(NCSD)</w:t>
            </w:r>
          </w:p>
        </w:tc>
        <w:tc>
          <w:tcPr>
            <w:tcW w:w="8032" w:type="dxa"/>
            <w:shd w:val="clear" w:color="auto" w:fill="auto"/>
          </w:tcPr>
          <w:p w:rsidR="00197CFF" w:rsidRPr="008931B4" w:rsidRDefault="00197CFF" w:rsidP="00A52A7D">
            <w:pPr>
              <w:autoSpaceDE w:val="0"/>
              <w:autoSpaceDN w:val="0"/>
              <w:adjustRightInd w:val="0"/>
              <w:jc w:val="both"/>
              <w:rPr>
                <w:sz w:val="18"/>
                <w:szCs w:val="18"/>
              </w:rPr>
            </w:pPr>
            <w:r w:rsidRPr="008931B4">
              <w:rPr>
                <w:sz w:val="18"/>
                <w:szCs w:val="18"/>
              </w:rPr>
              <w:t>NCSD is</w:t>
            </w:r>
            <w:r w:rsidR="00E21247" w:rsidRPr="008931B4">
              <w:rPr>
                <w:sz w:val="18"/>
                <w:szCs w:val="18"/>
              </w:rPr>
              <w:t xml:space="preserve"> an</w:t>
            </w:r>
            <w:r w:rsidRPr="008931B4">
              <w:rPr>
                <w:sz w:val="18"/>
                <w:szCs w:val="18"/>
              </w:rPr>
              <w:t xml:space="preserve"> </w:t>
            </w:r>
            <w:r w:rsidR="006A3436" w:rsidRPr="008931B4">
              <w:rPr>
                <w:sz w:val="18"/>
                <w:szCs w:val="18"/>
              </w:rPr>
              <w:t>inter-ministerial</w:t>
            </w:r>
            <w:r w:rsidRPr="008931B4">
              <w:rPr>
                <w:sz w:val="18"/>
                <w:szCs w:val="18"/>
              </w:rPr>
              <w:t xml:space="preserve"> body established in 2015 to promote sustainable development aimed at ensuring economic, environmental, social and cultural balance within the Kingdom of Cambodia. NCSD is supported by its secretariat in term of day-to-day work, development and implementation of the NCSD’s programmes and plans. The NCSD Secretariat comprises of </w:t>
            </w:r>
            <w:r w:rsidR="00584938" w:rsidRPr="008931B4">
              <w:rPr>
                <w:sz w:val="18"/>
                <w:szCs w:val="18"/>
              </w:rPr>
              <w:t>five</w:t>
            </w:r>
            <w:r w:rsidRPr="008931B4">
              <w:rPr>
                <w:sz w:val="18"/>
                <w:szCs w:val="18"/>
              </w:rPr>
              <w:t xml:space="preserve"> departments: Departmen</w:t>
            </w:r>
            <w:r w:rsidR="00CA65B2" w:rsidRPr="008931B4">
              <w:rPr>
                <w:sz w:val="18"/>
                <w:szCs w:val="18"/>
              </w:rPr>
              <w:t>t</w:t>
            </w:r>
            <w:r w:rsidRPr="008931B4">
              <w:rPr>
                <w:sz w:val="18"/>
                <w:szCs w:val="18"/>
              </w:rPr>
              <w:t xml:space="preserve"> of Administration, Planning and </w:t>
            </w:r>
            <w:r w:rsidRPr="008931B4">
              <w:rPr>
                <w:sz w:val="18"/>
                <w:szCs w:val="18"/>
              </w:rPr>
              <w:lastRenderedPageBreak/>
              <w:t xml:space="preserve">Finance; </w:t>
            </w:r>
            <w:r w:rsidR="006A3436" w:rsidRPr="008931B4">
              <w:rPr>
                <w:sz w:val="18"/>
                <w:szCs w:val="18"/>
              </w:rPr>
              <w:t>Department</w:t>
            </w:r>
            <w:r w:rsidRPr="008931B4">
              <w:rPr>
                <w:sz w:val="18"/>
                <w:szCs w:val="18"/>
              </w:rPr>
              <w:t xml:space="preserve"> of Climate Change</w:t>
            </w:r>
            <w:r w:rsidR="008931B4">
              <w:rPr>
                <w:sz w:val="18"/>
                <w:szCs w:val="18"/>
              </w:rPr>
              <w:t>;</w:t>
            </w:r>
            <w:r w:rsidRPr="008931B4">
              <w:rPr>
                <w:sz w:val="18"/>
                <w:szCs w:val="18"/>
              </w:rPr>
              <w:t xml:space="preserve"> Departmen</w:t>
            </w:r>
            <w:r w:rsidR="00CA65B2" w:rsidRPr="008931B4">
              <w:rPr>
                <w:sz w:val="18"/>
                <w:szCs w:val="18"/>
              </w:rPr>
              <w:t>t</w:t>
            </w:r>
            <w:r w:rsidRPr="008931B4">
              <w:rPr>
                <w:sz w:val="18"/>
                <w:szCs w:val="18"/>
              </w:rPr>
              <w:t xml:space="preserve"> of Green Economy; Department of Sciences and </w:t>
            </w:r>
            <w:r w:rsidR="009410E8" w:rsidRPr="008931B4">
              <w:rPr>
                <w:sz w:val="18"/>
                <w:szCs w:val="18"/>
              </w:rPr>
              <w:t>T</w:t>
            </w:r>
            <w:r w:rsidRPr="008931B4">
              <w:rPr>
                <w:sz w:val="18"/>
                <w:szCs w:val="18"/>
              </w:rPr>
              <w:t xml:space="preserve">echnologies; and Department of </w:t>
            </w:r>
            <w:r w:rsidR="006A3436" w:rsidRPr="008931B4">
              <w:rPr>
                <w:sz w:val="18"/>
                <w:szCs w:val="18"/>
              </w:rPr>
              <w:t>Biodiversity</w:t>
            </w:r>
            <w:r w:rsidRPr="008931B4">
              <w:rPr>
                <w:sz w:val="18"/>
                <w:szCs w:val="18"/>
              </w:rPr>
              <w:t>.</w:t>
            </w:r>
          </w:p>
          <w:p w:rsidR="008931B4" w:rsidRDefault="008931B4" w:rsidP="00A52A7D">
            <w:pPr>
              <w:autoSpaceDE w:val="0"/>
              <w:autoSpaceDN w:val="0"/>
              <w:adjustRightInd w:val="0"/>
              <w:rPr>
                <w:sz w:val="18"/>
                <w:szCs w:val="18"/>
              </w:rPr>
            </w:pPr>
          </w:p>
          <w:p w:rsidR="00197CFF" w:rsidRPr="008931B4" w:rsidRDefault="00197CFF" w:rsidP="00A52A7D">
            <w:pPr>
              <w:autoSpaceDE w:val="0"/>
              <w:autoSpaceDN w:val="0"/>
              <w:adjustRightInd w:val="0"/>
              <w:rPr>
                <w:sz w:val="18"/>
                <w:szCs w:val="18"/>
              </w:rPr>
            </w:pPr>
            <w:r w:rsidRPr="008931B4">
              <w:rPr>
                <w:sz w:val="18"/>
                <w:szCs w:val="18"/>
              </w:rPr>
              <w:t xml:space="preserve">The project will be implemented under the direct guidance of the NCSD.  </w:t>
            </w:r>
          </w:p>
        </w:tc>
      </w:tr>
      <w:tr w:rsidR="00197CFF" w:rsidRPr="008931B4" w:rsidTr="00A979AB">
        <w:tc>
          <w:tcPr>
            <w:tcW w:w="2133" w:type="dxa"/>
            <w:shd w:val="clear" w:color="auto" w:fill="auto"/>
          </w:tcPr>
          <w:p w:rsidR="00197CFF" w:rsidRPr="008931B4" w:rsidRDefault="00197CFF" w:rsidP="00A52A7D">
            <w:pPr>
              <w:autoSpaceDE w:val="0"/>
              <w:autoSpaceDN w:val="0"/>
              <w:adjustRightInd w:val="0"/>
              <w:rPr>
                <w:sz w:val="18"/>
                <w:szCs w:val="18"/>
              </w:rPr>
            </w:pPr>
            <w:r w:rsidRPr="008931B4">
              <w:rPr>
                <w:sz w:val="18"/>
                <w:szCs w:val="18"/>
              </w:rPr>
              <w:lastRenderedPageBreak/>
              <w:t xml:space="preserve">Department of Biodiversity (DoB) of the NCSD Secretariat </w:t>
            </w:r>
          </w:p>
        </w:tc>
        <w:tc>
          <w:tcPr>
            <w:tcW w:w="8032" w:type="dxa"/>
            <w:shd w:val="clear" w:color="auto" w:fill="auto"/>
          </w:tcPr>
          <w:p w:rsidR="00197CFF" w:rsidRPr="008931B4" w:rsidRDefault="00197CFF" w:rsidP="00A52A7D">
            <w:pPr>
              <w:autoSpaceDE w:val="0"/>
              <w:autoSpaceDN w:val="0"/>
              <w:adjustRightInd w:val="0"/>
              <w:jc w:val="both"/>
              <w:rPr>
                <w:sz w:val="18"/>
                <w:szCs w:val="18"/>
              </w:rPr>
            </w:pPr>
            <w:r w:rsidRPr="008931B4">
              <w:rPr>
                <w:sz w:val="18"/>
                <w:szCs w:val="18"/>
              </w:rPr>
              <w:t xml:space="preserve">DoB is designated to </w:t>
            </w:r>
            <w:r w:rsidR="009410E8" w:rsidRPr="008931B4">
              <w:rPr>
                <w:sz w:val="18"/>
                <w:szCs w:val="18"/>
              </w:rPr>
              <w:t>Coordinate legal instruments, policy, strategic plans, action plans, programmes and projects to ensure protection and conservation of biodiversity, ecosystem sustainability and biosafety and deliver M&amp;E and reporting regularly</w:t>
            </w:r>
            <w:r w:rsidRPr="008931B4">
              <w:rPr>
                <w:sz w:val="18"/>
                <w:szCs w:val="18"/>
              </w:rPr>
              <w:t xml:space="preserve"> in Cambodia</w:t>
            </w:r>
            <w:r w:rsidR="009410E8" w:rsidRPr="008931B4">
              <w:rPr>
                <w:sz w:val="18"/>
                <w:szCs w:val="18"/>
              </w:rPr>
              <w:t>. It</w:t>
            </w:r>
            <w:r w:rsidRPr="008931B4">
              <w:rPr>
                <w:sz w:val="18"/>
                <w:szCs w:val="18"/>
              </w:rPr>
              <w:t xml:space="preserve"> is </w:t>
            </w:r>
            <w:r w:rsidR="009410E8" w:rsidRPr="008931B4">
              <w:rPr>
                <w:sz w:val="18"/>
                <w:szCs w:val="18"/>
              </w:rPr>
              <w:t xml:space="preserve">also the government focal point for </w:t>
            </w:r>
            <w:r w:rsidR="00BD384F" w:rsidRPr="008931B4">
              <w:rPr>
                <w:sz w:val="18"/>
                <w:szCs w:val="18"/>
              </w:rPr>
              <w:t>the United</w:t>
            </w:r>
            <w:r w:rsidR="009410E8" w:rsidRPr="008931B4">
              <w:rPr>
                <w:sz w:val="18"/>
                <w:szCs w:val="18"/>
              </w:rPr>
              <w:t xml:space="preserve"> Nations Convention on Biological Diversity and relevant protocols.</w:t>
            </w:r>
          </w:p>
          <w:p w:rsidR="008931B4" w:rsidRDefault="008931B4" w:rsidP="00A52A7D">
            <w:pPr>
              <w:autoSpaceDE w:val="0"/>
              <w:autoSpaceDN w:val="0"/>
              <w:adjustRightInd w:val="0"/>
              <w:jc w:val="both"/>
              <w:rPr>
                <w:sz w:val="18"/>
                <w:szCs w:val="18"/>
              </w:rPr>
            </w:pPr>
          </w:p>
          <w:p w:rsidR="009410E8" w:rsidRPr="008931B4" w:rsidRDefault="009410E8" w:rsidP="00A52A7D">
            <w:pPr>
              <w:autoSpaceDE w:val="0"/>
              <w:autoSpaceDN w:val="0"/>
              <w:adjustRightInd w:val="0"/>
              <w:jc w:val="both"/>
              <w:rPr>
                <w:sz w:val="18"/>
                <w:szCs w:val="18"/>
              </w:rPr>
            </w:pPr>
            <w:r w:rsidRPr="008931B4">
              <w:rPr>
                <w:sz w:val="18"/>
                <w:szCs w:val="18"/>
              </w:rPr>
              <w:t xml:space="preserve">DoB will play coordination role between project components with relevant stakeholders and ensure that the project design and </w:t>
            </w:r>
            <w:r w:rsidR="006A3436" w:rsidRPr="008931B4">
              <w:rPr>
                <w:sz w:val="18"/>
                <w:szCs w:val="18"/>
              </w:rPr>
              <w:t>implementation</w:t>
            </w:r>
            <w:r w:rsidRPr="008931B4">
              <w:rPr>
                <w:sz w:val="18"/>
                <w:szCs w:val="18"/>
              </w:rPr>
              <w:t xml:space="preserve"> is in line with the national and international priorities on biological diversity. </w:t>
            </w:r>
          </w:p>
        </w:tc>
      </w:tr>
      <w:tr w:rsidR="002E25BE" w:rsidRPr="008931B4" w:rsidTr="00387F95">
        <w:trPr>
          <w:trHeight w:val="281"/>
        </w:trPr>
        <w:tc>
          <w:tcPr>
            <w:tcW w:w="2133" w:type="dxa"/>
            <w:shd w:val="clear" w:color="auto" w:fill="auto"/>
          </w:tcPr>
          <w:p w:rsidR="002E25BE" w:rsidRPr="008931B4" w:rsidRDefault="002E25BE" w:rsidP="00A52A7D">
            <w:pPr>
              <w:autoSpaceDE w:val="0"/>
              <w:autoSpaceDN w:val="0"/>
              <w:adjustRightInd w:val="0"/>
              <w:rPr>
                <w:sz w:val="18"/>
                <w:szCs w:val="18"/>
              </w:rPr>
            </w:pPr>
            <w:r w:rsidRPr="008931B4">
              <w:rPr>
                <w:sz w:val="18"/>
                <w:szCs w:val="18"/>
              </w:rPr>
              <w:t>Ministry of Environment (MoE)</w:t>
            </w:r>
          </w:p>
          <w:p w:rsidR="002E25BE" w:rsidRPr="008931B4" w:rsidRDefault="002E25BE" w:rsidP="00E30C38">
            <w:pPr>
              <w:autoSpaceDE w:val="0"/>
              <w:autoSpaceDN w:val="0"/>
              <w:adjustRightInd w:val="0"/>
              <w:rPr>
                <w:sz w:val="18"/>
                <w:szCs w:val="18"/>
              </w:rPr>
            </w:pPr>
          </w:p>
        </w:tc>
        <w:tc>
          <w:tcPr>
            <w:tcW w:w="8032" w:type="dxa"/>
            <w:shd w:val="clear" w:color="auto" w:fill="auto"/>
          </w:tcPr>
          <w:p w:rsidR="002E25BE" w:rsidRPr="008931B4" w:rsidRDefault="002E25BE" w:rsidP="00E30C38">
            <w:pPr>
              <w:autoSpaceDE w:val="0"/>
              <w:autoSpaceDN w:val="0"/>
              <w:adjustRightInd w:val="0"/>
              <w:jc w:val="both"/>
              <w:rPr>
                <w:sz w:val="18"/>
                <w:szCs w:val="18"/>
              </w:rPr>
            </w:pPr>
            <w:r w:rsidRPr="008931B4">
              <w:rPr>
                <w:sz w:val="18"/>
                <w:szCs w:val="18"/>
              </w:rPr>
              <w:t xml:space="preserve">MoE is entrusted by the government to lead and manage environment protection, biodiversity conservation, and the rational and sustainable use of natural resources. At the central level, it has eight structures including two  General Directorates (General Directorate of Nature Protection and Conservation; General Directorate for Local Community), which will be the key agencies in coordinating and implementing activities related to protected areas management under this project. MoE will provide overall coordination between the two above mentioned General Directorate. </w:t>
            </w:r>
          </w:p>
        </w:tc>
      </w:tr>
      <w:tr w:rsidR="00635E31" w:rsidRPr="008931B4" w:rsidTr="00A979AB">
        <w:tc>
          <w:tcPr>
            <w:tcW w:w="2133" w:type="dxa"/>
            <w:shd w:val="clear" w:color="auto" w:fill="auto"/>
          </w:tcPr>
          <w:p w:rsidR="00635E31" w:rsidRPr="008931B4" w:rsidDel="00E30C38" w:rsidRDefault="00635E31" w:rsidP="00635E31">
            <w:pPr>
              <w:autoSpaceDE w:val="0"/>
              <w:autoSpaceDN w:val="0"/>
              <w:adjustRightInd w:val="0"/>
              <w:rPr>
                <w:sz w:val="18"/>
                <w:szCs w:val="18"/>
              </w:rPr>
            </w:pPr>
            <w:r w:rsidRPr="008931B4">
              <w:rPr>
                <w:sz w:val="18"/>
                <w:szCs w:val="18"/>
              </w:rPr>
              <w:t xml:space="preserve">General Directorate of </w:t>
            </w:r>
            <w:r w:rsidR="00BD384F" w:rsidRPr="008931B4">
              <w:rPr>
                <w:sz w:val="18"/>
                <w:szCs w:val="18"/>
              </w:rPr>
              <w:t>Nature</w:t>
            </w:r>
            <w:r w:rsidRPr="008931B4">
              <w:rPr>
                <w:sz w:val="18"/>
                <w:szCs w:val="18"/>
              </w:rPr>
              <w:t xml:space="preserve"> Protection and Conservation (GDANPC) of MoE</w:t>
            </w:r>
          </w:p>
        </w:tc>
        <w:tc>
          <w:tcPr>
            <w:tcW w:w="8032" w:type="dxa"/>
            <w:shd w:val="clear" w:color="auto" w:fill="auto"/>
          </w:tcPr>
          <w:p w:rsidR="00635E31" w:rsidRPr="008931B4" w:rsidRDefault="00635E31" w:rsidP="00E30C38">
            <w:pPr>
              <w:autoSpaceDE w:val="0"/>
              <w:autoSpaceDN w:val="0"/>
              <w:adjustRightInd w:val="0"/>
              <w:jc w:val="both"/>
              <w:rPr>
                <w:sz w:val="18"/>
                <w:szCs w:val="18"/>
              </w:rPr>
            </w:pPr>
            <w:r w:rsidRPr="008931B4">
              <w:rPr>
                <w:sz w:val="18"/>
                <w:szCs w:val="18"/>
              </w:rPr>
              <w:t>The Directorate of Nature Protection and Conservation has a role to manage and facilitate biodiversity protection and conservation, and rational and sustainable use of natural resources within national protected areas system. It will play a critical role in project particularly on protected area management of the targeted PAs including development and implementation of related policy and law enforcement.</w:t>
            </w:r>
          </w:p>
        </w:tc>
      </w:tr>
      <w:tr w:rsidR="00E30C38" w:rsidRPr="008931B4" w:rsidTr="00A979AB">
        <w:tc>
          <w:tcPr>
            <w:tcW w:w="2133" w:type="dxa"/>
            <w:shd w:val="clear" w:color="auto" w:fill="auto"/>
          </w:tcPr>
          <w:p w:rsidR="00E30C38" w:rsidRPr="008931B4" w:rsidRDefault="00E30C38" w:rsidP="00E30C38">
            <w:pPr>
              <w:autoSpaceDE w:val="0"/>
              <w:autoSpaceDN w:val="0"/>
              <w:adjustRightInd w:val="0"/>
              <w:rPr>
                <w:sz w:val="18"/>
                <w:szCs w:val="18"/>
              </w:rPr>
            </w:pPr>
            <w:r w:rsidRPr="008931B4">
              <w:rPr>
                <w:sz w:val="18"/>
                <w:szCs w:val="18"/>
              </w:rPr>
              <w:t>General Directorate for Local Community (GDLC)</w:t>
            </w:r>
            <w:r w:rsidR="00635E31" w:rsidRPr="008931B4">
              <w:rPr>
                <w:sz w:val="18"/>
                <w:szCs w:val="18"/>
              </w:rPr>
              <w:t xml:space="preserve"> of MoE</w:t>
            </w:r>
          </w:p>
        </w:tc>
        <w:tc>
          <w:tcPr>
            <w:tcW w:w="8032" w:type="dxa"/>
            <w:shd w:val="clear" w:color="auto" w:fill="auto"/>
          </w:tcPr>
          <w:p w:rsidR="00321E27" w:rsidRPr="008931B4" w:rsidRDefault="00321E27" w:rsidP="00321E27">
            <w:pPr>
              <w:autoSpaceDE w:val="0"/>
              <w:autoSpaceDN w:val="0"/>
              <w:adjustRightInd w:val="0"/>
              <w:jc w:val="both"/>
              <w:rPr>
                <w:sz w:val="18"/>
                <w:szCs w:val="18"/>
              </w:rPr>
            </w:pPr>
            <w:r w:rsidRPr="008931B4">
              <w:rPr>
                <w:sz w:val="18"/>
                <w:szCs w:val="18"/>
              </w:rPr>
              <w:t xml:space="preserve">It has mandates in managing and coordinating the development of local communities and protected area communities to contribute to the management, protection and conservation of natural resources, biodiversity and ecology in the protected areas. It will be a key partner for the project in supporting local communities living in the targeted protected areas involve in participatory planning of protected areas management, promoting the voice of communities and ensuring communities are benefit from the PES activities. </w:t>
            </w:r>
          </w:p>
        </w:tc>
      </w:tr>
      <w:tr w:rsidR="00E30C38" w:rsidRPr="008931B4" w:rsidTr="00A979AB">
        <w:trPr>
          <w:trHeight w:val="971"/>
        </w:trPr>
        <w:tc>
          <w:tcPr>
            <w:tcW w:w="2133" w:type="dxa"/>
            <w:shd w:val="clear" w:color="auto" w:fill="auto"/>
          </w:tcPr>
          <w:p w:rsidR="00E30C38" w:rsidRPr="008931B4" w:rsidRDefault="00E30C38" w:rsidP="00E30C38">
            <w:pPr>
              <w:autoSpaceDE w:val="0"/>
              <w:autoSpaceDN w:val="0"/>
              <w:adjustRightInd w:val="0"/>
              <w:rPr>
                <w:sz w:val="18"/>
                <w:szCs w:val="18"/>
              </w:rPr>
            </w:pPr>
            <w:r w:rsidRPr="008931B4">
              <w:rPr>
                <w:sz w:val="18"/>
                <w:szCs w:val="18"/>
              </w:rPr>
              <w:t>Ministry of Agriculture, Fishery and Forestry (MAFF)</w:t>
            </w:r>
          </w:p>
          <w:p w:rsidR="00E30C38" w:rsidRPr="008931B4" w:rsidRDefault="00E30C38" w:rsidP="00E30C38">
            <w:pPr>
              <w:autoSpaceDE w:val="0"/>
              <w:autoSpaceDN w:val="0"/>
              <w:adjustRightInd w:val="0"/>
              <w:rPr>
                <w:sz w:val="18"/>
                <w:szCs w:val="18"/>
              </w:rPr>
            </w:pPr>
          </w:p>
        </w:tc>
        <w:tc>
          <w:tcPr>
            <w:tcW w:w="8032" w:type="dxa"/>
            <w:shd w:val="clear" w:color="auto" w:fill="auto"/>
          </w:tcPr>
          <w:p w:rsidR="00E30C38" w:rsidRPr="008931B4" w:rsidRDefault="00E30C38" w:rsidP="00E30C38">
            <w:pPr>
              <w:autoSpaceDE w:val="0"/>
              <w:autoSpaceDN w:val="0"/>
              <w:adjustRightInd w:val="0"/>
              <w:jc w:val="both"/>
              <w:rPr>
                <w:sz w:val="18"/>
                <w:szCs w:val="18"/>
              </w:rPr>
            </w:pPr>
            <w:r w:rsidRPr="008931B4">
              <w:rPr>
                <w:sz w:val="18"/>
                <w:szCs w:val="18"/>
              </w:rPr>
              <w:t xml:space="preserve">MAFF is structured into: Department of Administrative Affairs, Forestry Administration, Fisheries Administration, Agriculture, General Directorate of Agriculture, and General Directorate of Rubber. MAFF is the governmental body to develop and implementation of agricultural policies, and land reform. </w:t>
            </w:r>
          </w:p>
          <w:p w:rsidR="00E30C38" w:rsidRPr="008931B4" w:rsidRDefault="00E30C38" w:rsidP="00E30C38">
            <w:pPr>
              <w:autoSpaceDE w:val="0"/>
              <w:autoSpaceDN w:val="0"/>
              <w:adjustRightInd w:val="0"/>
              <w:jc w:val="both"/>
              <w:rPr>
                <w:sz w:val="18"/>
                <w:szCs w:val="18"/>
              </w:rPr>
            </w:pPr>
            <w:r w:rsidRPr="008931B4">
              <w:rPr>
                <w:sz w:val="18"/>
                <w:szCs w:val="18"/>
              </w:rPr>
              <w:t xml:space="preserve">The project will collaborate with MAFF in identification and/or scaling up of sustainable agriculture to support the livelihood of the target communities. </w:t>
            </w:r>
          </w:p>
        </w:tc>
      </w:tr>
      <w:tr w:rsidR="00E30C38" w:rsidRPr="008931B4" w:rsidTr="00A979AB">
        <w:tc>
          <w:tcPr>
            <w:tcW w:w="2133" w:type="dxa"/>
            <w:shd w:val="clear" w:color="auto" w:fill="auto"/>
          </w:tcPr>
          <w:p w:rsidR="00E30C38" w:rsidRPr="008931B4" w:rsidRDefault="00FD01BF" w:rsidP="00E30C38">
            <w:pPr>
              <w:autoSpaceDE w:val="0"/>
              <w:autoSpaceDN w:val="0"/>
              <w:adjustRightInd w:val="0"/>
              <w:rPr>
                <w:sz w:val="18"/>
                <w:szCs w:val="18"/>
              </w:rPr>
            </w:pPr>
            <w:r w:rsidRPr="008931B4">
              <w:rPr>
                <w:sz w:val="18"/>
                <w:szCs w:val="18"/>
              </w:rPr>
              <w:t xml:space="preserve">General Secretariat </w:t>
            </w:r>
            <w:r w:rsidR="00E30C38" w:rsidRPr="008931B4">
              <w:rPr>
                <w:sz w:val="18"/>
                <w:szCs w:val="18"/>
              </w:rPr>
              <w:t>of MAFF</w:t>
            </w:r>
          </w:p>
        </w:tc>
        <w:tc>
          <w:tcPr>
            <w:tcW w:w="8032" w:type="dxa"/>
            <w:shd w:val="clear" w:color="auto" w:fill="auto"/>
          </w:tcPr>
          <w:p w:rsidR="00E30C38" w:rsidRPr="008931B4" w:rsidRDefault="00FD01BF" w:rsidP="00E30C38">
            <w:pPr>
              <w:autoSpaceDE w:val="0"/>
              <w:autoSpaceDN w:val="0"/>
              <w:adjustRightInd w:val="0"/>
              <w:jc w:val="both"/>
              <w:rPr>
                <w:sz w:val="18"/>
                <w:szCs w:val="18"/>
              </w:rPr>
            </w:pPr>
            <w:r w:rsidRPr="008931B4">
              <w:rPr>
                <w:sz w:val="18"/>
                <w:szCs w:val="18"/>
              </w:rPr>
              <w:t xml:space="preserve">General Secretariat of MAFF </w:t>
            </w:r>
            <w:r w:rsidR="00E30C38" w:rsidRPr="008931B4">
              <w:rPr>
                <w:sz w:val="18"/>
                <w:szCs w:val="18"/>
              </w:rPr>
              <w:t xml:space="preserve">is the focal point of the United Nations Convention to Combat Desertification. </w:t>
            </w:r>
          </w:p>
          <w:p w:rsidR="00C974C8" w:rsidRPr="008931B4" w:rsidRDefault="00E30C38" w:rsidP="00BF66DA">
            <w:pPr>
              <w:autoSpaceDE w:val="0"/>
              <w:autoSpaceDN w:val="0"/>
              <w:adjustRightInd w:val="0"/>
              <w:jc w:val="both"/>
              <w:rPr>
                <w:sz w:val="18"/>
                <w:szCs w:val="18"/>
              </w:rPr>
            </w:pPr>
            <w:r w:rsidRPr="008931B4">
              <w:rPr>
                <w:sz w:val="18"/>
                <w:szCs w:val="18"/>
              </w:rPr>
              <w:t xml:space="preserve">It will be an important interface of the project including supporting DoB/MoE in coordination, provide relevant policy advice to </w:t>
            </w:r>
            <w:r w:rsidR="00BF66DA" w:rsidRPr="008931B4">
              <w:rPr>
                <w:sz w:val="18"/>
                <w:szCs w:val="18"/>
              </w:rPr>
              <w:t xml:space="preserve">MoE </w:t>
            </w:r>
            <w:r w:rsidRPr="008931B4">
              <w:rPr>
                <w:sz w:val="18"/>
                <w:szCs w:val="18"/>
              </w:rPr>
              <w:t>based on the technical outcomes of this project and ensure alignment of the project outcomes to UNCCD to which this project supports in accordance to national priority needs.</w:t>
            </w:r>
          </w:p>
          <w:p w:rsidR="00E30C38" w:rsidRPr="008931B4" w:rsidRDefault="00E30C38" w:rsidP="00BF66DA">
            <w:pPr>
              <w:autoSpaceDE w:val="0"/>
              <w:autoSpaceDN w:val="0"/>
              <w:adjustRightInd w:val="0"/>
              <w:jc w:val="both"/>
              <w:rPr>
                <w:sz w:val="18"/>
                <w:szCs w:val="18"/>
              </w:rPr>
            </w:pPr>
          </w:p>
          <w:p w:rsidR="00C45CFE" w:rsidRPr="008931B4" w:rsidRDefault="00EA6B80" w:rsidP="008931B4">
            <w:pPr>
              <w:autoSpaceDE w:val="0"/>
              <w:autoSpaceDN w:val="0"/>
              <w:adjustRightInd w:val="0"/>
              <w:jc w:val="both"/>
              <w:rPr>
                <w:sz w:val="18"/>
                <w:szCs w:val="18"/>
              </w:rPr>
            </w:pPr>
            <w:r w:rsidRPr="008931B4">
              <w:rPr>
                <w:sz w:val="18"/>
                <w:szCs w:val="18"/>
              </w:rPr>
              <w:t>The General Secretariat</w:t>
            </w:r>
            <w:r w:rsidR="00C45CFE" w:rsidRPr="008931B4">
              <w:rPr>
                <w:sz w:val="18"/>
                <w:szCs w:val="18"/>
              </w:rPr>
              <w:t xml:space="preserve"> will play coordination role </w:t>
            </w:r>
            <w:r w:rsidR="008931B4" w:rsidRPr="008931B4">
              <w:rPr>
                <w:sz w:val="18"/>
                <w:szCs w:val="18"/>
              </w:rPr>
              <w:t>within the</w:t>
            </w:r>
            <w:r w:rsidR="00C45CFE" w:rsidRPr="008931B4">
              <w:rPr>
                <w:sz w:val="18"/>
                <w:szCs w:val="18"/>
              </w:rPr>
              <w:t xml:space="preserve"> project components with relevant stakeholders and ensure that the project design and implementation</w:t>
            </w:r>
            <w:r w:rsidRPr="008931B4">
              <w:rPr>
                <w:sz w:val="18"/>
                <w:szCs w:val="18"/>
              </w:rPr>
              <w:t xml:space="preserve"> are</w:t>
            </w:r>
            <w:r w:rsidR="00C45CFE" w:rsidRPr="008931B4">
              <w:rPr>
                <w:sz w:val="18"/>
                <w:szCs w:val="18"/>
              </w:rPr>
              <w:t xml:space="preserve"> in line with the national and international priorities on </w:t>
            </w:r>
            <w:r w:rsidRPr="008931B4">
              <w:rPr>
                <w:sz w:val="18"/>
                <w:szCs w:val="18"/>
              </w:rPr>
              <w:t>combating land degradation</w:t>
            </w:r>
            <w:r w:rsidR="00C45CFE" w:rsidRPr="008931B4">
              <w:rPr>
                <w:sz w:val="18"/>
                <w:szCs w:val="18"/>
              </w:rPr>
              <w:t>.</w:t>
            </w:r>
          </w:p>
        </w:tc>
      </w:tr>
      <w:tr w:rsidR="00E30C38" w:rsidRPr="008931B4" w:rsidTr="00A979AB">
        <w:tc>
          <w:tcPr>
            <w:tcW w:w="2133" w:type="dxa"/>
            <w:shd w:val="clear" w:color="auto" w:fill="auto"/>
          </w:tcPr>
          <w:p w:rsidR="00E30C38" w:rsidRPr="008931B4" w:rsidRDefault="00E30C38" w:rsidP="00E30C38">
            <w:pPr>
              <w:autoSpaceDE w:val="0"/>
              <w:autoSpaceDN w:val="0"/>
              <w:adjustRightInd w:val="0"/>
              <w:rPr>
                <w:sz w:val="18"/>
                <w:szCs w:val="18"/>
              </w:rPr>
            </w:pPr>
            <w:r w:rsidRPr="008931B4">
              <w:rPr>
                <w:sz w:val="18"/>
                <w:szCs w:val="18"/>
              </w:rPr>
              <w:t>Forestry Administration  (FA)  of MAFF</w:t>
            </w:r>
          </w:p>
        </w:tc>
        <w:tc>
          <w:tcPr>
            <w:tcW w:w="8032" w:type="dxa"/>
            <w:shd w:val="clear" w:color="auto" w:fill="auto"/>
          </w:tcPr>
          <w:p w:rsidR="00E30C38" w:rsidRPr="008931B4" w:rsidRDefault="00E30C38" w:rsidP="00E30C38">
            <w:pPr>
              <w:autoSpaceDE w:val="0"/>
              <w:autoSpaceDN w:val="0"/>
              <w:adjustRightInd w:val="0"/>
              <w:jc w:val="both"/>
              <w:rPr>
                <w:sz w:val="18"/>
                <w:szCs w:val="18"/>
              </w:rPr>
            </w:pPr>
            <w:r w:rsidRPr="008931B4">
              <w:rPr>
                <w:sz w:val="18"/>
                <w:szCs w:val="18"/>
              </w:rPr>
              <w:t xml:space="preserve">FA has the authority to manage the forest </w:t>
            </w:r>
            <w:r w:rsidR="00BD384F" w:rsidRPr="008931B4">
              <w:rPr>
                <w:sz w:val="18"/>
                <w:szCs w:val="18"/>
              </w:rPr>
              <w:t>and forest</w:t>
            </w:r>
            <w:r w:rsidRPr="008931B4">
              <w:rPr>
                <w:sz w:val="18"/>
                <w:szCs w:val="18"/>
              </w:rPr>
              <w:t xml:space="preserve"> resources outside PAs. The project will work with FA in </w:t>
            </w:r>
            <w:r w:rsidR="00BD384F" w:rsidRPr="008931B4">
              <w:rPr>
                <w:sz w:val="18"/>
                <w:szCs w:val="18"/>
              </w:rPr>
              <w:t>term of</w:t>
            </w:r>
            <w:r w:rsidRPr="008931B4">
              <w:rPr>
                <w:sz w:val="18"/>
                <w:szCs w:val="18"/>
              </w:rPr>
              <w:t xml:space="preserve"> forest restoration in the target watersheds and strengthening target Community </w:t>
            </w:r>
            <w:r w:rsidR="00BD384F" w:rsidRPr="008931B4">
              <w:rPr>
                <w:sz w:val="18"/>
                <w:szCs w:val="18"/>
              </w:rPr>
              <w:t>Forestry</w:t>
            </w:r>
            <w:r w:rsidRPr="008931B4">
              <w:rPr>
                <w:sz w:val="18"/>
                <w:szCs w:val="18"/>
              </w:rPr>
              <w:t>.</w:t>
            </w:r>
          </w:p>
        </w:tc>
      </w:tr>
      <w:tr w:rsidR="00E30C38" w:rsidRPr="008931B4" w:rsidTr="00A979AB">
        <w:tc>
          <w:tcPr>
            <w:tcW w:w="2133" w:type="dxa"/>
            <w:shd w:val="clear" w:color="auto" w:fill="auto"/>
          </w:tcPr>
          <w:p w:rsidR="00E30C38" w:rsidRPr="008931B4" w:rsidRDefault="00E30C38" w:rsidP="00E30C38">
            <w:pPr>
              <w:autoSpaceDE w:val="0"/>
              <w:autoSpaceDN w:val="0"/>
              <w:adjustRightInd w:val="0"/>
              <w:rPr>
                <w:sz w:val="18"/>
                <w:szCs w:val="18"/>
              </w:rPr>
            </w:pPr>
            <w:r w:rsidRPr="008931B4">
              <w:rPr>
                <w:sz w:val="18"/>
                <w:szCs w:val="18"/>
              </w:rPr>
              <w:t>Ministry of Land Management, Urban Planning and Construction (MLMUPC)</w:t>
            </w:r>
          </w:p>
        </w:tc>
        <w:tc>
          <w:tcPr>
            <w:tcW w:w="8032" w:type="dxa"/>
            <w:shd w:val="clear" w:color="auto" w:fill="auto"/>
          </w:tcPr>
          <w:p w:rsidR="00E30C38" w:rsidRPr="008931B4" w:rsidRDefault="00E30C38" w:rsidP="00E30C38">
            <w:pPr>
              <w:autoSpaceDE w:val="0"/>
              <w:autoSpaceDN w:val="0"/>
              <w:adjustRightInd w:val="0"/>
              <w:jc w:val="both"/>
              <w:rPr>
                <w:sz w:val="18"/>
                <w:szCs w:val="18"/>
              </w:rPr>
            </w:pPr>
            <w:r w:rsidRPr="008931B4">
              <w:rPr>
                <w:sz w:val="18"/>
                <w:szCs w:val="18"/>
              </w:rPr>
              <w:t xml:space="preserve">MLMUPC is responsible for developing policies related to land management and land use. It also supports MoE in the protection and preservation of environment, landscape, natural attractive places, and ecosystems. </w:t>
            </w:r>
          </w:p>
          <w:p w:rsidR="00E30C38" w:rsidRPr="008931B4" w:rsidRDefault="00E30C38" w:rsidP="00E30C38">
            <w:pPr>
              <w:autoSpaceDE w:val="0"/>
              <w:autoSpaceDN w:val="0"/>
              <w:adjustRightInd w:val="0"/>
              <w:jc w:val="both"/>
              <w:rPr>
                <w:sz w:val="18"/>
                <w:szCs w:val="18"/>
              </w:rPr>
            </w:pPr>
            <w:r w:rsidRPr="008931B4">
              <w:rPr>
                <w:sz w:val="18"/>
                <w:szCs w:val="18"/>
              </w:rPr>
              <w:t xml:space="preserve">Under this project, MLMUPC will provide technical inputs and supports necessary and relevant </w:t>
            </w:r>
            <w:r w:rsidR="00BD384F" w:rsidRPr="008931B4">
              <w:rPr>
                <w:sz w:val="18"/>
                <w:szCs w:val="18"/>
              </w:rPr>
              <w:t>for integrated</w:t>
            </w:r>
            <w:r w:rsidRPr="008931B4">
              <w:rPr>
                <w:sz w:val="18"/>
                <w:szCs w:val="18"/>
              </w:rPr>
              <w:t xml:space="preserve"> landscape management.</w:t>
            </w:r>
            <w:r w:rsidRPr="008931B4" w:rsidDel="001256F1">
              <w:rPr>
                <w:sz w:val="18"/>
                <w:szCs w:val="18"/>
              </w:rPr>
              <w:t xml:space="preserve"> </w:t>
            </w:r>
          </w:p>
        </w:tc>
      </w:tr>
      <w:tr w:rsidR="00E30C38" w:rsidRPr="008931B4" w:rsidTr="00A979AB">
        <w:tc>
          <w:tcPr>
            <w:tcW w:w="2133" w:type="dxa"/>
            <w:shd w:val="clear" w:color="auto" w:fill="auto"/>
          </w:tcPr>
          <w:p w:rsidR="00E30C38" w:rsidRPr="008931B4" w:rsidRDefault="00E30C38" w:rsidP="00E30C38">
            <w:pPr>
              <w:autoSpaceDE w:val="0"/>
              <w:autoSpaceDN w:val="0"/>
              <w:adjustRightInd w:val="0"/>
              <w:rPr>
                <w:sz w:val="18"/>
                <w:szCs w:val="18"/>
              </w:rPr>
            </w:pPr>
            <w:r w:rsidRPr="008931B4">
              <w:rPr>
                <w:sz w:val="18"/>
                <w:szCs w:val="18"/>
              </w:rPr>
              <w:t xml:space="preserve">Sub-national administrations (SNA) of the targeted provinces </w:t>
            </w:r>
          </w:p>
        </w:tc>
        <w:tc>
          <w:tcPr>
            <w:tcW w:w="8032" w:type="dxa"/>
            <w:shd w:val="clear" w:color="auto" w:fill="auto"/>
          </w:tcPr>
          <w:p w:rsidR="00E30C38" w:rsidRPr="008931B4" w:rsidRDefault="00E30C38" w:rsidP="00E30C38">
            <w:pPr>
              <w:autoSpaceDE w:val="0"/>
              <w:autoSpaceDN w:val="0"/>
              <w:adjustRightInd w:val="0"/>
              <w:jc w:val="both"/>
              <w:rPr>
                <w:sz w:val="18"/>
                <w:szCs w:val="18"/>
              </w:rPr>
            </w:pPr>
            <w:r w:rsidRPr="008931B4">
              <w:rPr>
                <w:sz w:val="18"/>
                <w:szCs w:val="18"/>
              </w:rPr>
              <w:t xml:space="preserve">SNA of Cambodia is structured into three tiers: provincial, district and commune levels. Under the </w:t>
            </w:r>
            <w:r w:rsidR="00BD384F" w:rsidRPr="008931B4">
              <w:rPr>
                <w:sz w:val="18"/>
                <w:szCs w:val="18"/>
              </w:rPr>
              <w:t>Decentralization</w:t>
            </w:r>
            <w:r w:rsidRPr="008931B4">
              <w:rPr>
                <w:sz w:val="18"/>
                <w:szCs w:val="18"/>
              </w:rPr>
              <w:t xml:space="preserve"> and De-concentration reform of the country, SNA has role and functions to development and implementation local development activities. </w:t>
            </w:r>
          </w:p>
          <w:p w:rsidR="00E30C38" w:rsidRPr="008931B4" w:rsidRDefault="00E30C38" w:rsidP="00E30C38">
            <w:pPr>
              <w:autoSpaceDE w:val="0"/>
              <w:autoSpaceDN w:val="0"/>
              <w:adjustRightInd w:val="0"/>
              <w:jc w:val="both"/>
              <w:rPr>
                <w:sz w:val="18"/>
                <w:szCs w:val="18"/>
              </w:rPr>
            </w:pPr>
            <w:r w:rsidRPr="008931B4">
              <w:rPr>
                <w:sz w:val="18"/>
                <w:szCs w:val="18"/>
              </w:rPr>
              <w:t xml:space="preserve">The SNA in the target provinces will be engaged in the development of provincial Watershed Management Plans. </w:t>
            </w:r>
          </w:p>
        </w:tc>
      </w:tr>
      <w:tr w:rsidR="00E30C38" w:rsidRPr="008931B4" w:rsidTr="00A979AB">
        <w:tc>
          <w:tcPr>
            <w:tcW w:w="2133" w:type="dxa"/>
            <w:shd w:val="clear" w:color="auto" w:fill="auto"/>
          </w:tcPr>
          <w:p w:rsidR="00E30C38" w:rsidRPr="008931B4" w:rsidRDefault="00E30C38" w:rsidP="00A979AB">
            <w:pPr>
              <w:autoSpaceDE w:val="0"/>
              <w:autoSpaceDN w:val="0"/>
              <w:adjustRightInd w:val="0"/>
              <w:rPr>
                <w:sz w:val="18"/>
                <w:szCs w:val="18"/>
              </w:rPr>
            </w:pPr>
            <w:r w:rsidRPr="008931B4">
              <w:rPr>
                <w:sz w:val="18"/>
                <w:szCs w:val="18"/>
              </w:rPr>
              <w:t>Authority for the Protection and Management of Angkor and the Region of Siem Reap (APSARA)</w:t>
            </w:r>
          </w:p>
        </w:tc>
        <w:tc>
          <w:tcPr>
            <w:tcW w:w="8032" w:type="dxa"/>
            <w:shd w:val="clear" w:color="auto" w:fill="auto"/>
          </w:tcPr>
          <w:p w:rsidR="00E30C38" w:rsidRPr="008931B4" w:rsidRDefault="00E30C38" w:rsidP="00E30C38">
            <w:pPr>
              <w:autoSpaceDE w:val="0"/>
              <w:autoSpaceDN w:val="0"/>
              <w:adjustRightInd w:val="0"/>
              <w:rPr>
                <w:color w:val="000000"/>
                <w:sz w:val="18"/>
                <w:szCs w:val="18"/>
                <w:lang w:bidi="km-KH"/>
              </w:rPr>
            </w:pPr>
            <w:r w:rsidRPr="008931B4">
              <w:rPr>
                <w:sz w:val="18"/>
                <w:szCs w:val="18"/>
              </w:rPr>
              <w:t xml:space="preserve">APSARA was formed in 1995 under the Royal Decree or the </w:t>
            </w:r>
            <w:r w:rsidRPr="008931B4">
              <w:rPr>
                <w:color w:val="000000"/>
                <w:sz w:val="18"/>
                <w:szCs w:val="18"/>
                <w:lang w:bidi="km-KH"/>
              </w:rPr>
              <w:t>protection and management of Angkor and the region of Siem Reap.</w:t>
            </w:r>
          </w:p>
          <w:p w:rsidR="00E30C38" w:rsidRPr="008931B4" w:rsidRDefault="00E30C38" w:rsidP="00E30C38">
            <w:pPr>
              <w:autoSpaceDE w:val="0"/>
              <w:autoSpaceDN w:val="0"/>
              <w:adjustRightInd w:val="0"/>
              <w:rPr>
                <w:sz w:val="18"/>
                <w:szCs w:val="18"/>
              </w:rPr>
            </w:pPr>
            <w:r w:rsidRPr="008931B4">
              <w:rPr>
                <w:color w:val="000000"/>
                <w:sz w:val="18"/>
                <w:szCs w:val="18"/>
                <w:lang w:bidi="km-KH"/>
              </w:rPr>
              <w:t xml:space="preserve">APSARA will be the key partner in the </w:t>
            </w:r>
            <w:r w:rsidRPr="008931B4">
              <w:rPr>
                <w:sz w:val="18"/>
                <w:szCs w:val="18"/>
              </w:rPr>
              <w:t xml:space="preserve">Angkor Protected Landscape and Phnom Kulen National Park. </w:t>
            </w:r>
          </w:p>
        </w:tc>
      </w:tr>
      <w:tr w:rsidR="00E30C38" w:rsidRPr="008931B4" w:rsidTr="00A979AB">
        <w:tc>
          <w:tcPr>
            <w:tcW w:w="2133" w:type="dxa"/>
            <w:shd w:val="clear" w:color="auto" w:fill="auto"/>
          </w:tcPr>
          <w:p w:rsidR="00E30C38" w:rsidRPr="008931B4" w:rsidRDefault="00E30C38" w:rsidP="00E30C38">
            <w:pPr>
              <w:autoSpaceDE w:val="0"/>
              <w:autoSpaceDN w:val="0"/>
              <w:adjustRightInd w:val="0"/>
              <w:jc w:val="both"/>
              <w:rPr>
                <w:sz w:val="18"/>
                <w:szCs w:val="18"/>
              </w:rPr>
            </w:pPr>
            <w:r w:rsidRPr="008931B4">
              <w:rPr>
                <w:sz w:val="18"/>
                <w:szCs w:val="18"/>
              </w:rPr>
              <w:t>UNECSO</w:t>
            </w:r>
          </w:p>
        </w:tc>
        <w:tc>
          <w:tcPr>
            <w:tcW w:w="8032" w:type="dxa"/>
            <w:shd w:val="clear" w:color="auto" w:fill="auto"/>
          </w:tcPr>
          <w:p w:rsidR="00E30C38" w:rsidRPr="008931B4" w:rsidRDefault="00E30C38" w:rsidP="00BD384F">
            <w:pPr>
              <w:autoSpaceDE w:val="0"/>
              <w:autoSpaceDN w:val="0"/>
              <w:adjustRightInd w:val="0"/>
              <w:rPr>
                <w:sz w:val="18"/>
                <w:szCs w:val="18"/>
              </w:rPr>
            </w:pPr>
            <w:r w:rsidRPr="008931B4">
              <w:rPr>
                <w:sz w:val="18"/>
                <w:szCs w:val="18"/>
              </w:rPr>
              <w:t>UNESCO’s programmes in Cambodia focus on education, culture, natural science, social and human science, and communication and information. Under its natural science programme, UNESCO work</w:t>
            </w:r>
            <w:r w:rsidR="00A77ABB">
              <w:rPr>
                <w:sz w:val="18"/>
                <w:szCs w:val="18"/>
              </w:rPr>
              <w:t>s</w:t>
            </w:r>
            <w:r w:rsidRPr="008931B4">
              <w:rPr>
                <w:sz w:val="18"/>
                <w:szCs w:val="18"/>
              </w:rPr>
              <w:t xml:space="preserve"> with the APSARA in management of the Angkor Heritage site. </w:t>
            </w:r>
            <w:r w:rsidR="00933E2F" w:rsidRPr="008931B4">
              <w:rPr>
                <w:sz w:val="18"/>
                <w:szCs w:val="18"/>
              </w:rPr>
              <w:t>The project will ensure synergy building between the project activities and UNESCO’s acti</w:t>
            </w:r>
            <w:r w:rsidR="00BD384F">
              <w:rPr>
                <w:sz w:val="18"/>
                <w:szCs w:val="18"/>
              </w:rPr>
              <w:t>v</w:t>
            </w:r>
            <w:r w:rsidR="00933E2F" w:rsidRPr="008931B4">
              <w:rPr>
                <w:sz w:val="18"/>
                <w:szCs w:val="18"/>
              </w:rPr>
              <w:t xml:space="preserve">ities within the Angkor Preotected Landscape. </w:t>
            </w:r>
            <w:r w:rsidRPr="008931B4">
              <w:rPr>
                <w:sz w:val="18"/>
                <w:szCs w:val="18"/>
              </w:rPr>
              <w:t xml:space="preserve"> </w:t>
            </w:r>
          </w:p>
        </w:tc>
      </w:tr>
      <w:tr w:rsidR="00E30C38" w:rsidRPr="008931B4" w:rsidTr="00A979AB">
        <w:tc>
          <w:tcPr>
            <w:tcW w:w="2133" w:type="dxa"/>
            <w:shd w:val="clear" w:color="auto" w:fill="auto"/>
          </w:tcPr>
          <w:p w:rsidR="00E30C38" w:rsidRPr="008931B4" w:rsidRDefault="00E30C38" w:rsidP="00A979AB">
            <w:pPr>
              <w:autoSpaceDE w:val="0"/>
              <w:autoSpaceDN w:val="0"/>
              <w:adjustRightInd w:val="0"/>
              <w:rPr>
                <w:sz w:val="18"/>
                <w:szCs w:val="18"/>
              </w:rPr>
            </w:pPr>
            <w:r w:rsidRPr="008931B4">
              <w:rPr>
                <w:sz w:val="18"/>
                <w:szCs w:val="18"/>
              </w:rPr>
              <w:t>Asian Development Bank (ADB)</w:t>
            </w:r>
          </w:p>
        </w:tc>
        <w:tc>
          <w:tcPr>
            <w:tcW w:w="8032" w:type="dxa"/>
            <w:shd w:val="clear" w:color="auto" w:fill="auto"/>
          </w:tcPr>
          <w:p w:rsidR="00E30C38" w:rsidRPr="008931B4" w:rsidRDefault="00E30C38" w:rsidP="00A979AB">
            <w:pPr>
              <w:autoSpaceDE w:val="0"/>
              <w:autoSpaceDN w:val="0"/>
              <w:adjustRightInd w:val="0"/>
              <w:rPr>
                <w:sz w:val="18"/>
                <w:szCs w:val="18"/>
              </w:rPr>
            </w:pPr>
            <w:r w:rsidRPr="008931B4">
              <w:rPr>
                <w:sz w:val="18"/>
                <w:szCs w:val="18"/>
              </w:rPr>
              <w:t xml:space="preserve">ADB assists Cambodia on rural-urban-regional linkages, targeting human and social development, and enhancing public sector management.  The GEF 6 project will work with </w:t>
            </w:r>
            <w:r w:rsidR="00CE785B" w:rsidRPr="008931B4">
              <w:rPr>
                <w:sz w:val="18"/>
                <w:szCs w:val="18"/>
              </w:rPr>
              <w:t xml:space="preserve">on-going projects of </w:t>
            </w:r>
            <w:r w:rsidRPr="008931B4">
              <w:rPr>
                <w:sz w:val="18"/>
                <w:szCs w:val="18"/>
              </w:rPr>
              <w:t>ADB</w:t>
            </w:r>
            <w:r w:rsidR="00CE785B" w:rsidRPr="008931B4">
              <w:rPr>
                <w:sz w:val="18"/>
                <w:szCs w:val="18"/>
              </w:rPr>
              <w:t xml:space="preserve"> within the project targeted provinces</w:t>
            </w:r>
            <w:r w:rsidRPr="008931B4">
              <w:rPr>
                <w:sz w:val="18"/>
                <w:szCs w:val="18"/>
              </w:rPr>
              <w:t xml:space="preserve"> to ensure</w:t>
            </w:r>
            <w:r w:rsidR="00CE785B" w:rsidRPr="008931B4">
              <w:rPr>
                <w:sz w:val="18"/>
                <w:szCs w:val="18"/>
              </w:rPr>
              <w:t xml:space="preserve"> best practices on sustainable agriculture can be applied </w:t>
            </w:r>
            <w:r w:rsidR="002E25BE" w:rsidRPr="008931B4">
              <w:rPr>
                <w:sz w:val="18"/>
                <w:szCs w:val="18"/>
              </w:rPr>
              <w:t xml:space="preserve">within </w:t>
            </w:r>
            <w:r w:rsidRPr="008931B4">
              <w:rPr>
                <w:sz w:val="18"/>
                <w:szCs w:val="18"/>
              </w:rPr>
              <w:t>compo</w:t>
            </w:r>
            <w:r w:rsidR="001A7221" w:rsidRPr="008931B4">
              <w:rPr>
                <w:sz w:val="18"/>
                <w:szCs w:val="18"/>
              </w:rPr>
              <w:t>n</w:t>
            </w:r>
            <w:r w:rsidRPr="008931B4">
              <w:rPr>
                <w:sz w:val="18"/>
                <w:szCs w:val="18"/>
              </w:rPr>
              <w:t xml:space="preserve">ent </w:t>
            </w:r>
            <w:r w:rsidR="001A7221" w:rsidRPr="008931B4">
              <w:rPr>
                <w:sz w:val="18"/>
                <w:szCs w:val="18"/>
              </w:rPr>
              <w:t>2</w:t>
            </w:r>
            <w:r w:rsidRPr="008931B4">
              <w:rPr>
                <w:sz w:val="18"/>
                <w:szCs w:val="18"/>
              </w:rPr>
              <w:t xml:space="preserve"> </w:t>
            </w:r>
            <w:r w:rsidR="00CE785B" w:rsidRPr="008931B4">
              <w:rPr>
                <w:sz w:val="18"/>
                <w:szCs w:val="18"/>
              </w:rPr>
              <w:t xml:space="preserve">of this project. </w:t>
            </w:r>
            <w:r w:rsidRPr="008931B4">
              <w:rPr>
                <w:sz w:val="18"/>
                <w:szCs w:val="18"/>
              </w:rPr>
              <w:t xml:space="preserve"> </w:t>
            </w:r>
          </w:p>
        </w:tc>
      </w:tr>
      <w:tr w:rsidR="00E30C38" w:rsidRPr="008931B4" w:rsidTr="00A979AB">
        <w:tc>
          <w:tcPr>
            <w:tcW w:w="2133" w:type="dxa"/>
            <w:shd w:val="clear" w:color="auto" w:fill="auto"/>
          </w:tcPr>
          <w:p w:rsidR="00E30C38" w:rsidRPr="008931B4" w:rsidRDefault="00E30C38" w:rsidP="00A979AB">
            <w:pPr>
              <w:autoSpaceDE w:val="0"/>
              <w:autoSpaceDN w:val="0"/>
              <w:adjustRightInd w:val="0"/>
              <w:rPr>
                <w:sz w:val="18"/>
                <w:szCs w:val="18"/>
              </w:rPr>
            </w:pPr>
            <w:r w:rsidRPr="008931B4">
              <w:rPr>
                <w:sz w:val="18"/>
                <w:szCs w:val="18"/>
              </w:rPr>
              <w:t>Live and Learn</w:t>
            </w:r>
          </w:p>
        </w:tc>
        <w:tc>
          <w:tcPr>
            <w:tcW w:w="8032" w:type="dxa"/>
            <w:shd w:val="clear" w:color="auto" w:fill="auto"/>
          </w:tcPr>
          <w:p w:rsidR="00E30C38" w:rsidRPr="008931B4" w:rsidDel="002B1A17" w:rsidRDefault="00E30C38" w:rsidP="00A979AB">
            <w:pPr>
              <w:autoSpaceDE w:val="0"/>
              <w:autoSpaceDN w:val="0"/>
              <w:adjustRightInd w:val="0"/>
              <w:rPr>
                <w:sz w:val="18"/>
                <w:szCs w:val="18"/>
              </w:rPr>
            </w:pPr>
            <w:r w:rsidRPr="008931B4">
              <w:rPr>
                <w:sz w:val="18"/>
                <w:szCs w:val="18"/>
              </w:rPr>
              <w:t>Live &amp; Learn is a locally registered Cambodian non-government organization, part of an international network of organizations across eight countries: Cambodia, Fiji, Maldives, Papua New</w:t>
            </w:r>
            <w:r w:rsidR="00BD384F">
              <w:rPr>
                <w:sz w:val="18"/>
                <w:szCs w:val="18"/>
              </w:rPr>
              <w:t xml:space="preserve"> Guinea, Solomon Islands, Timor-</w:t>
            </w:r>
            <w:r w:rsidRPr="008931B4">
              <w:rPr>
                <w:sz w:val="18"/>
                <w:szCs w:val="18"/>
              </w:rPr>
              <w:t xml:space="preserve">Leste, Vanuatu, and Vietnam.  Live &amp; Learn has worked in Cambodia since 2004, conducting a range of projects with relevance to biodiversity landscape and water management, this </w:t>
            </w:r>
            <w:r w:rsidRPr="008931B4">
              <w:rPr>
                <w:sz w:val="18"/>
                <w:szCs w:val="18"/>
              </w:rPr>
              <w:lastRenderedPageBreak/>
              <w:t xml:space="preserve">includes work in the Angkor World Heritage site.  Live &amp; Learn is a member of the Satoyama </w:t>
            </w:r>
            <w:r w:rsidR="00BD384F" w:rsidRPr="008931B4">
              <w:rPr>
                <w:sz w:val="18"/>
                <w:szCs w:val="18"/>
              </w:rPr>
              <w:t>Initiative</w:t>
            </w:r>
            <w:r w:rsidRPr="008931B4">
              <w:rPr>
                <w:sz w:val="18"/>
                <w:szCs w:val="18"/>
              </w:rPr>
              <w:t xml:space="preserve"> and actively working with partners especially the APSARA to support water management in the Siem Reap Socio-ecological Production Landscape.</w:t>
            </w:r>
            <w:r w:rsidR="00C95DD4" w:rsidRPr="008931B4">
              <w:rPr>
                <w:sz w:val="18"/>
                <w:szCs w:val="18"/>
              </w:rPr>
              <w:t xml:space="preserve"> Live and Learn will be on the ground partner for awareness raising in the </w:t>
            </w:r>
            <w:r w:rsidR="00A77ABB">
              <w:rPr>
                <w:sz w:val="18"/>
                <w:szCs w:val="18"/>
              </w:rPr>
              <w:t>Angkor Protected Landscape.</w:t>
            </w:r>
          </w:p>
        </w:tc>
      </w:tr>
      <w:tr w:rsidR="00E30C38" w:rsidRPr="008931B4" w:rsidTr="00A979AB">
        <w:tc>
          <w:tcPr>
            <w:tcW w:w="2133" w:type="dxa"/>
            <w:shd w:val="clear" w:color="auto" w:fill="auto"/>
          </w:tcPr>
          <w:p w:rsidR="00E30C38" w:rsidRPr="008931B4" w:rsidRDefault="00E30C38" w:rsidP="00A979AB">
            <w:pPr>
              <w:autoSpaceDE w:val="0"/>
              <w:autoSpaceDN w:val="0"/>
              <w:adjustRightInd w:val="0"/>
              <w:rPr>
                <w:sz w:val="18"/>
                <w:szCs w:val="18"/>
              </w:rPr>
            </w:pPr>
            <w:r w:rsidRPr="008931B4">
              <w:rPr>
                <w:sz w:val="18"/>
                <w:szCs w:val="18"/>
              </w:rPr>
              <w:lastRenderedPageBreak/>
              <w:t>Archaeology and Development Foundation (ADF)</w:t>
            </w:r>
          </w:p>
        </w:tc>
        <w:tc>
          <w:tcPr>
            <w:tcW w:w="8032" w:type="dxa"/>
            <w:shd w:val="clear" w:color="auto" w:fill="auto"/>
          </w:tcPr>
          <w:p w:rsidR="00E30C38" w:rsidRPr="008931B4" w:rsidRDefault="00E30C38" w:rsidP="00A979AB">
            <w:pPr>
              <w:autoSpaceDE w:val="0"/>
              <w:autoSpaceDN w:val="0"/>
              <w:adjustRightInd w:val="0"/>
              <w:rPr>
                <w:sz w:val="18"/>
                <w:szCs w:val="18"/>
              </w:rPr>
            </w:pPr>
            <w:r w:rsidRPr="008931B4">
              <w:rPr>
                <w:sz w:val="18"/>
                <w:szCs w:val="18"/>
              </w:rPr>
              <w:t xml:space="preserve">ADF is a British-registered non-religious, non-political, not-for-profit </w:t>
            </w:r>
            <w:r w:rsidR="00BD384F" w:rsidRPr="008931B4">
              <w:rPr>
                <w:sz w:val="18"/>
                <w:szCs w:val="18"/>
              </w:rPr>
              <w:t>organization</w:t>
            </w:r>
            <w:r w:rsidRPr="008931B4">
              <w:rPr>
                <w:sz w:val="18"/>
                <w:szCs w:val="18"/>
              </w:rPr>
              <w:t xml:space="preserve"> implementing the Phnom Kulen Program since 2008. The ADF is currently supporting different activities ranging from archaeological research, conservation of historical sites, co-ordination of demining, demarcation of Archaeological protected Areas (800 hectares up to 2016), nutrition and hygiene, development of alternative livelihood, education to environment and support to the primary schools, since 2008. ADF will be on the ground partner under this project working with communities living in PKNP. </w:t>
            </w:r>
          </w:p>
        </w:tc>
      </w:tr>
      <w:tr w:rsidR="00E30C38" w:rsidRPr="008931B4" w:rsidTr="00A979AB">
        <w:tc>
          <w:tcPr>
            <w:tcW w:w="2133" w:type="dxa"/>
            <w:shd w:val="clear" w:color="auto" w:fill="auto"/>
          </w:tcPr>
          <w:p w:rsidR="00E30C38" w:rsidRPr="008931B4" w:rsidRDefault="00E30C38" w:rsidP="00A979AB">
            <w:pPr>
              <w:autoSpaceDE w:val="0"/>
              <w:autoSpaceDN w:val="0"/>
              <w:adjustRightInd w:val="0"/>
              <w:rPr>
                <w:sz w:val="18"/>
                <w:szCs w:val="18"/>
              </w:rPr>
            </w:pPr>
            <w:r w:rsidRPr="008931B4">
              <w:rPr>
                <w:sz w:val="18"/>
                <w:szCs w:val="18"/>
              </w:rPr>
              <w:t>Wildlife Conservation Society (WCS)</w:t>
            </w:r>
          </w:p>
        </w:tc>
        <w:tc>
          <w:tcPr>
            <w:tcW w:w="8032" w:type="dxa"/>
            <w:shd w:val="clear" w:color="auto" w:fill="auto"/>
          </w:tcPr>
          <w:p w:rsidR="00E30C38" w:rsidRPr="008931B4" w:rsidRDefault="00E30C38" w:rsidP="00A979AB">
            <w:pPr>
              <w:autoSpaceDE w:val="0"/>
              <w:autoSpaceDN w:val="0"/>
              <w:adjustRightInd w:val="0"/>
              <w:rPr>
                <w:sz w:val="18"/>
                <w:szCs w:val="18"/>
              </w:rPr>
            </w:pPr>
            <w:r w:rsidRPr="008931B4">
              <w:rPr>
                <w:sz w:val="18"/>
                <w:szCs w:val="18"/>
              </w:rPr>
              <w:t xml:space="preserve">WCS in a global conservation NGO that has worked in Cambodia under Memoranda of Understanding with MoE and MAFF since 1999. In the project landscape WCS supports MoE in all aspects of protected area management in KPWS and has developed ecotourism and the Ibis Rice small-scale PES scheme. WCS works with the FA of MAFF elsewhere in the catchments in the project area. </w:t>
            </w:r>
          </w:p>
          <w:p w:rsidR="00E30C38" w:rsidRPr="008931B4" w:rsidRDefault="00E30C38" w:rsidP="00A979AB">
            <w:pPr>
              <w:autoSpaceDE w:val="0"/>
              <w:autoSpaceDN w:val="0"/>
              <w:adjustRightInd w:val="0"/>
              <w:rPr>
                <w:sz w:val="18"/>
                <w:szCs w:val="18"/>
              </w:rPr>
            </w:pPr>
            <w:r w:rsidRPr="008931B4">
              <w:rPr>
                <w:sz w:val="18"/>
                <w:szCs w:val="18"/>
              </w:rPr>
              <w:t xml:space="preserve">Under the current project WCS will support MoE in the implementation of the project in KPWS and will provide support to MAFF in project activities conducted outside of the named protected areas. </w:t>
            </w:r>
          </w:p>
        </w:tc>
      </w:tr>
      <w:tr w:rsidR="00E30C38" w:rsidRPr="008931B4" w:rsidTr="00A979AB">
        <w:tc>
          <w:tcPr>
            <w:tcW w:w="2133" w:type="dxa"/>
            <w:shd w:val="clear" w:color="auto" w:fill="auto"/>
          </w:tcPr>
          <w:p w:rsidR="00E30C38" w:rsidRPr="008931B4" w:rsidRDefault="00E30C38" w:rsidP="00A979AB">
            <w:pPr>
              <w:spacing w:before="100" w:beforeAutospacing="1" w:after="100" w:afterAutospacing="1"/>
              <w:rPr>
                <w:sz w:val="18"/>
                <w:szCs w:val="18"/>
              </w:rPr>
            </w:pPr>
            <w:r w:rsidRPr="008931B4">
              <w:rPr>
                <w:rFonts w:eastAsia="Calibri"/>
                <w:sz w:val="18"/>
                <w:szCs w:val="18"/>
              </w:rPr>
              <w:t>International Union for Conservation of Nature</w:t>
            </w:r>
            <w:r w:rsidRPr="008931B4">
              <w:rPr>
                <w:rFonts w:eastAsia="Calibri" w:cs="Arial"/>
                <w:sz w:val="18"/>
                <w:szCs w:val="18"/>
              </w:rPr>
              <w:t xml:space="preserve"> (IUCN)</w:t>
            </w:r>
          </w:p>
        </w:tc>
        <w:tc>
          <w:tcPr>
            <w:tcW w:w="8032" w:type="dxa"/>
            <w:shd w:val="clear" w:color="auto" w:fill="auto"/>
          </w:tcPr>
          <w:p w:rsidR="00E30C38" w:rsidRPr="008931B4" w:rsidRDefault="00E30C38" w:rsidP="00A979AB">
            <w:pPr>
              <w:autoSpaceDE w:val="0"/>
              <w:autoSpaceDN w:val="0"/>
              <w:adjustRightInd w:val="0"/>
              <w:rPr>
                <w:sz w:val="18"/>
                <w:szCs w:val="18"/>
              </w:rPr>
            </w:pPr>
            <w:r w:rsidRPr="008931B4">
              <w:rPr>
                <w:sz w:val="18"/>
                <w:szCs w:val="18"/>
              </w:rPr>
              <w:t>In Cambodia, IUCN has since 1992 focused its work on supporting the management of protected areas, improvement of environmental governance, development of policy and best practices and sustainable finance. Under this project</w:t>
            </w:r>
            <w:r w:rsidR="008931B4">
              <w:rPr>
                <w:sz w:val="18"/>
                <w:szCs w:val="18"/>
              </w:rPr>
              <w:t>,</w:t>
            </w:r>
            <w:r w:rsidRPr="008931B4">
              <w:rPr>
                <w:sz w:val="18"/>
                <w:szCs w:val="18"/>
              </w:rPr>
              <w:t xml:space="preserve"> IUCN will capitalize its experience in protected area management especially in zoning and development of management plans as well as national guidelines on zoning of natural protected areas which will be replicated to at least three of all proposed protected areas of the GEF 6 project.</w:t>
            </w:r>
          </w:p>
        </w:tc>
      </w:tr>
      <w:tr w:rsidR="00E30C38" w:rsidRPr="008931B4" w:rsidTr="00A979AB">
        <w:tc>
          <w:tcPr>
            <w:tcW w:w="2133" w:type="dxa"/>
            <w:shd w:val="clear" w:color="auto" w:fill="auto"/>
          </w:tcPr>
          <w:p w:rsidR="00E30C38" w:rsidRPr="008931B4" w:rsidRDefault="00E30C38" w:rsidP="00A979AB">
            <w:pPr>
              <w:spacing w:before="100" w:beforeAutospacing="1" w:after="100" w:afterAutospacing="1"/>
              <w:rPr>
                <w:rFonts w:eastAsia="Calibri" w:cs="Arial"/>
                <w:sz w:val="18"/>
                <w:szCs w:val="18"/>
              </w:rPr>
            </w:pPr>
            <w:r w:rsidRPr="008931B4">
              <w:rPr>
                <w:rFonts w:eastAsia="Calibri" w:cs="Arial"/>
                <w:sz w:val="18"/>
                <w:szCs w:val="18"/>
              </w:rPr>
              <w:t>Sam Veasna Centre (SVC)</w:t>
            </w:r>
          </w:p>
        </w:tc>
        <w:tc>
          <w:tcPr>
            <w:tcW w:w="8032" w:type="dxa"/>
            <w:shd w:val="clear" w:color="auto" w:fill="auto"/>
          </w:tcPr>
          <w:p w:rsidR="00E30C38" w:rsidRPr="008931B4" w:rsidRDefault="00E30C38" w:rsidP="008931B4">
            <w:pPr>
              <w:spacing w:before="100" w:beforeAutospacing="1" w:after="100" w:afterAutospacing="1"/>
              <w:rPr>
                <w:rFonts w:eastAsia="Calibri" w:cs="Arial"/>
                <w:sz w:val="18"/>
                <w:szCs w:val="18"/>
              </w:rPr>
            </w:pPr>
            <w:r w:rsidRPr="008931B4">
              <w:rPr>
                <w:rFonts w:eastAsia="Calibri" w:cs="Arial"/>
                <w:sz w:val="18"/>
                <w:szCs w:val="18"/>
              </w:rPr>
              <w:t>SVC is a registered local Cambodian NGO that was established in 2003 in memory of late Sam Veasna, a pioneering Cambodian conservationist who discovered many of the most important sites for conservation in</w:t>
            </w:r>
            <w:r w:rsidR="008931B4">
              <w:rPr>
                <w:rFonts w:eastAsia="Calibri" w:cs="Arial"/>
                <w:sz w:val="18"/>
                <w:szCs w:val="18"/>
              </w:rPr>
              <w:t xml:space="preserve"> northern Cambodia. SVC works in</w:t>
            </w:r>
            <w:r w:rsidRPr="008931B4">
              <w:rPr>
                <w:rFonts w:eastAsia="Calibri" w:cs="Arial"/>
                <w:sz w:val="18"/>
                <w:szCs w:val="18"/>
              </w:rPr>
              <w:t xml:space="preserve"> northern plain. SVC will work with WCS to support </w:t>
            </w:r>
            <w:r w:rsidR="00BD384F" w:rsidRPr="008931B4">
              <w:rPr>
                <w:rFonts w:eastAsia="Calibri" w:cs="Arial"/>
                <w:sz w:val="18"/>
                <w:szCs w:val="18"/>
              </w:rPr>
              <w:t>communities’</w:t>
            </w:r>
            <w:r w:rsidRPr="008931B4">
              <w:rPr>
                <w:rFonts w:eastAsia="Calibri" w:cs="Arial"/>
                <w:sz w:val="18"/>
                <w:szCs w:val="18"/>
              </w:rPr>
              <w:t xml:space="preserve"> activities within the KPWS.  </w:t>
            </w:r>
          </w:p>
        </w:tc>
      </w:tr>
      <w:tr w:rsidR="00E30C38" w:rsidRPr="008931B4" w:rsidTr="00A979AB">
        <w:tc>
          <w:tcPr>
            <w:tcW w:w="2133" w:type="dxa"/>
            <w:shd w:val="clear" w:color="auto" w:fill="auto"/>
          </w:tcPr>
          <w:p w:rsidR="00E30C38" w:rsidRPr="008931B4" w:rsidRDefault="00E30C38" w:rsidP="00A979AB">
            <w:pPr>
              <w:autoSpaceDE w:val="0"/>
              <w:autoSpaceDN w:val="0"/>
              <w:adjustRightInd w:val="0"/>
              <w:rPr>
                <w:sz w:val="18"/>
                <w:szCs w:val="18"/>
              </w:rPr>
            </w:pPr>
            <w:r w:rsidRPr="008931B4">
              <w:rPr>
                <w:sz w:val="18"/>
                <w:szCs w:val="18"/>
              </w:rPr>
              <w:t xml:space="preserve">Local communities </w:t>
            </w:r>
          </w:p>
        </w:tc>
        <w:tc>
          <w:tcPr>
            <w:tcW w:w="8032" w:type="dxa"/>
            <w:shd w:val="clear" w:color="auto" w:fill="auto"/>
          </w:tcPr>
          <w:p w:rsidR="00E30C38" w:rsidRPr="008931B4" w:rsidRDefault="008931B4" w:rsidP="00A979AB">
            <w:pPr>
              <w:autoSpaceDE w:val="0"/>
              <w:autoSpaceDN w:val="0"/>
              <w:adjustRightInd w:val="0"/>
              <w:rPr>
                <w:sz w:val="18"/>
                <w:szCs w:val="18"/>
              </w:rPr>
            </w:pPr>
            <w:r>
              <w:rPr>
                <w:sz w:val="18"/>
                <w:szCs w:val="18"/>
              </w:rPr>
              <w:t>The project will work in</w:t>
            </w:r>
            <w:r w:rsidR="00E30C38" w:rsidRPr="008931B4">
              <w:rPr>
                <w:sz w:val="18"/>
                <w:szCs w:val="18"/>
              </w:rPr>
              <w:t xml:space="preserve"> targeted Community Forest</w:t>
            </w:r>
            <w:r>
              <w:rPr>
                <w:sz w:val="18"/>
                <w:szCs w:val="18"/>
              </w:rPr>
              <w:t xml:space="preserve">s </w:t>
            </w:r>
            <w:r w:rsidR="00E30C38" w:rsidRPr="008931B4">
              <w:rPr>
                <w:sz w:val="18"/>
                <w:szCs w:val="18"/>
              </w:rPr>
              <w:t>and Community Protected Areas to strengthen the capacity</w:t>
            </w:r>
            <w:r>
              <w:rPr>
                <w:sz w:val="18"/>
                <w:szCs w:val="18"/>
              </w:rPr>
              <w:t xml:space="preserve"> of men and women</w:t>
            </w:r>
            <w:r w:rsidR="00E30C38" w:rsidRPr="008931B4">
              <w:rPr>
                <w:sz w:val="18"/>
                <w:szCs w:val="18"/>
              </w:rPr>
              <w:t xml:space="preserve"> in forest protection, engagement in sustainable agricultural practices and other livelihood options. </w:t>
            </w:r>
          </w:p>
          <w:p w:rsidR="008931B4" w:rsidRDefault="008931B4" w:rsidP="00A979AB">
            <w:pPr>
              <w:autoSpaceDE w:val="0"/>
              <w:autoSpaceDN w:val="0"/>
              <w:adjustRightInd w:val="0"/>
              <w:rPr>
                <w:sz w:val="18"/>
                <w:szCs w:val="18"/>
              </w:rPr>
            </w:pPr>
          </w:p>
          <w:p w:rsidR="00E30C38" w:rsidRPr="008931B4" w:rsidRDefault="00E30C38" w:rsidP="008931B4">
            <w:pPr>
              <w:autoSpaceDE w:val="0"/>
              <w:autoSpaceDN w:val="0"/>
              <w:adjustRightInd w:val="0"/>
              <w:rPr>
                <w:sz w:val="18"/>
                <w:szCs w:val="18"/>
              </w:rPr>
            </w:pPr>
            <w:r w:rsidRPr="008931B4">
              <w:rPr>
                <w:sz w:val="18"/>
                <w:szCs w:val="18"/>
              </w:rPr>
              <w:t>Specific targeted Community Forest</w:t>
            </w:r>
            <w:r w:rsidR="008931B4">
              <w:rPr>
                <w:sz w:val="18"/>
                <w:szCs w:val="18"/>
              </w:rPr>
              <w:t>s</w:t>
            </w:r>
            <w:r w:rsidRPr="008931B4">
              <w:rPr>
                <w:sz w:val="18"/>
                <w:szCs w:val="18"/>
              </w:rPr>
              <w:t xml:space="preserve"> and Community Protected Areas will be identified during the PPG</w:t>
            </w:r>
            <w:r w:rsidR="008931B4">
              <w:rPr>
                <w:sz w:val="18"/>
                <w:szCs w:val="18"/>
              </w:rPr>
              <w:t xml:space="preserve"> phase.</w:t>
            </w:r>
            <w:r w:rsidRPr="008931B4">
              <w:rPr>
                <w:sz w:val="18"/>
                <w:szCs w:val="18"/>
              </w:rPr>
              <w:t xml:space="preserve"> </w:t>
            </w:r>
          </w:p>
        </w:tc>
      </w:tr>
    </w:tbl>
    <w:p w:rsidR="001A7221" w:rsidRDefault="001A7221" w:rsidP="00A52A7D">
      <w:pPr>
        <w:pStyle w:val="GEFFieldtoFillout"/>
        <w:ind w:left="0"/>
        <w:rPr>
          <w:color w:val="auto"/>
        </w:rPr>
      </w:pPr>
    </w:p>
    <w:p w:rsidR="00A27609" w:rsidRPr="008931B4" w:rsidRDefault="00A27609" w:rsidP="00A52A7D">
      <w:pPr>
        <w:spacing w:after="60"/>
        <w:ind w:left="-720"/>
        <w:jc w:val="both"/>
        <w:outlineLvl w:val="0"/>
        <w:rPr>
          <w:b/>
          <w:i/>
          <w:noProof/>
          <w:sz w:val="21"/>
          <w:szCs w:val="21"/>
          <w:lang w:val="en-GB"/>
        </w:rPr>
      </w:pPr>
      <w:r w:rsidRPr="008931B4">
        <w:rPr>
          <w:b/>
          <w:i/>
          <w:noProof/>
          <w:sz w:val="21"/>
          <w:szCs w:val="21"/>
          <w:lang w:val="en-GB"/>
        </w:rPr>
        <w:t>2.</w:t>
      </w:r>
      <w:r w:rsidR="007C603E">
        <w:rPr>
          <w:b/>
          <w:i/>
          <w:noProof/>
          <w:sz w:val="21"/>
          <w:szCs w:val="21"/>
          <w:lang w:val="en-GB"/>
        </w:rPr>
        <w:t>10</w:t>
      </w:r>
      <w:r w:rsidR="00FB37A1">
        <w:rPr>
          <w:b/>
          <w:i/>
          <w:noProof/>
          <w:sz w:val="21"/>
          <w:szCs w:val="21"/>
          <w:lang w:val="en-GB"/>
        </w:rPr>
        <w:tab/>
      </w:r>
      <w:r w:rsidRPr="008931B4">
        <w:rPr>
          <w:b/>
          <w:i/>
          <w:noProof/>
          <w:sz w:val="21"/>
          <w:szCs w:val="21"/>
          <w:lang w:val="en-GB"/>
        </w:rPr>
        <w:t>Gender considerations</w:t>
      </w:r>
    </w:p>
    <w:p w:rsidR="008B7B3B" w:rsidRPr="008931B4" w:rsidRDefault="00726F02" w:rsidP="00A52A7D">
      <w:pPr>
        <w:spacing w:after="60"/>
        <w:ind w:left="-720"/>
        <w:jc w:val="both"/>
        <w:outlineLvl w:val="0"/>
        <w:rPr>
          <w:noProof/>
          <w:sz w:val="21"/>
          <w:szCs w:val="21"/>
          <w:lang w:val="en-GB"/>
        </w:rPr>
      </w:pPr>
      <w:r w:rsidRPr="008931B4">
        <w:rPr>
          <w:noProof/>
          <w:sz w:val="21"/>
          <w:szCs w:val="21"/>
          <w:lang w:val="en-GB"/>
        </w:rPr>
        <w:t xml:space="preserve">Gender considerations </w:t>
      </w:r>
      <w:r w:rsidR="005E1894" w:rsidRPr="008931B4">
        <w:rPr>
          <w:noProof/>
          <w:sz w:val="21"/>
          <w:szCs w:val="21"/>
          <w:lang w:val="en-GB"/>
        </w:rPr>
        <w:t xml:space="preserve">will be fully integrated into the project strategy. </w:t>
      </w:r>
      <w:r w:rsidR="008D0EED" w:rsidRPr="008931B4">
        <w:rPr>
          <w:noProof/>
          <w:sz w:val="21"/>
          <w:szCs w:val="21"/>
          <w:lang w:val="en-GB"/>
        </w:rPr>
        <w:t>It is widely known that women are particularly dependent on ecosystem goods and services for livelihood</w:t>
      </w:r>
      <w:r w:rsidR="00C9078C">
        <w:rPr>
          <w:noProof/>
          <w:sz w:val="21"/>
          <w:szCs w:val="21"/>
          <w:lang w:val="en-GB"/>
        </w:rPr>
        <w:t xml:space="preserve">s and domestic responsibilities, and therefore </w:t>
      </w:r>
      <w:r w:rsidR="008D0EED" w:rsidRPr="008931B4">
        <w:rPr>
          <w:noProof/>
          <w:sz w:val="21"/>
          <w:szCs w:val="21"/>
          <w:lang w:val="en-GB"/>
        </w:rPr>
        <w:t>impertiave that their conce</w:t>
      </w:r>
      <w:r w:rsidR="00DC26C3" w:rsidRPr="008931B4">
        <w:rPr>
          <w:noProof/>
          <w:sz w:val="21"/>
          <w:szCs w:val="21"/>
          <w:lang w:val="en-GB"/>
        </w:rPr>
        <w:t>r</w:t>
      </w:r>
      <w:r w:rsidR="008D0EED" w:rsidRPr="008931B4">
        <w:rPr>
          <w:noProof/>
          <w:sz w:val="21"/>
          <w:szCs w:val="21"/>
          <w:lang w:val="en-GB"/>
        </w:rPr>
        <w:t>ns and interests are well reflected into the design and implem</w:t>
      </w:r>
      <w:r w:rsidR="002F3D4B" w:rsidRPr="008931B4">
        <w:rPr>
          <w:noProof/>
          <w:sz w:val="21"/>
          <w:szCs w:val="21"/>
          <w:lang w:val="en-GB"/>
        </w:rPr>
        <w:t>e</w:t>
      </w:r>
      <w:r w:rsidR="00C9078C">
        <w:rPr>
          <w:noProof/>
          <w:sz w:val="21"/>
          <w:szCs w:val="21"/>
          <w:lang w:val="en-GB"/>
        </w:rPr>
        <w:t>ntation of pro</w:t>
      </w:r>
      <w:r w:rsidR="008D0EED" w:rsidRPr="008931B4">
        <w:rPr>
          <w:noProof/>
          <w:sz w:val="21"/>
          <w:szCs w:val="21"/>
          <w:lang w:val="en-GB"/>
        </w:rPr>
        <w:t>j</w:t>
      </w:r>
      <w:r w:rsidR="00C9078C">
        <w:rPr>
          <w:noProof/>
          <w:sz w:val="21"/>
          <w:szCs w:val="21"/>
          <w:lang w:val="en-GB"/>
        </w:rPr>
        <w:t>e</w:t>
      </w:r>
      <w:r w:rsidR="008D0EED" w:rsidRPr="008931B4">
        <w:rPr>
          <w:noProof/>
          <w:sz w:val="21"/>
          <w:szCs w:val="21"/>
          <w:lang w:val="en-GB"/>
        </w:rPr>
        <w:t>ct activities.</w:t>
      </w:r>
      <w:r w:rsidR="00682B07">
        <w:rPr>
          <w:noProof/>
          <w:sz w:val="21"/>
          <w:szCs w:val="21"/>
          <w:lang w:val="en-GB"/>
        </w:rPr>
        <w:t xml:space="preserve"> </w:t>
      </w:r>
      <w:r w:rsidR="00467716" w:rsidRPr="00FF6406">
        <w:rPr>
          <w:noProof/>
          <w:sz w:val="21"/>
          <w:szCs w:val="21"/>
          <w:lang w:val="en-GB"/>
        </w:rPr>
        <w:t>Women are also active agent when it comes to planning and decsion making in sustainble use of natural resources.</w:t>
      </w:r>
      <w:r w:rsidR="00682B07" w:rsidRPr="00FF6406">
        <w:rPr>
          <w:noProof/>
          <w:sz w:val="21"/>
          <w:szCs w:val="21"/>
          <w:lang w:val="en-GB"/>
        </w:rPr>
        <w:t xml:space="preserve"> In the </w:t>
      </w:r>
      <w:r w:rsidR="00682B07" w:rsidRPr="00FF6406">
        <w:rPr>
          <w:sz w:val="21"/>
          <w:szCs w:val="21"/>
        </w:rPr>
        <w:t>Mekong region, women are often at the forefront of protecting forests. In Cambodia,  women are strengthening their voices in formal institutions and decision-making to better protect and manage their community forests.</w:t>
      </w:r>
      <w:r w:rsidR="00682B07" w:rsidRPr="00FF6406">
        <w:rPr>
          <w:rStyle w:val="FootnoteReference"/>
          <w:sz w:val="21"/>
          <w:szCs w:val="21"/>
        </w:rPr>
        <w:footnoteReference w:id="31"/>
      </w:r>
      <w:r w:rsidR="008D0EED" w:rsidRPr="00FF6406">
        <w:rPr>
          <w:noProof/>
          <w:sz w:val="21"/>
          <w:szCs w:val="21"/>
          <w:lang w:val="en-GB"/>
        </w:rPr>
        <w:t xml:space="preserve"> </w:t>
      </w:r>
      <w:r w:rsidR="00104C01" w:rsidRPr="00FF6406">
        <w:rPr>
          <w:noProof/>
          <w:sz w:val="21"/>
          <w:szCs w:val="21"/>
          <w:lang w:val="en-GB"/>
        </w:rPr>
        <w:t>The project strategy will particularly consider gender aspects to ensure that women-headed households and lower income groups</w:t>
      </w:r>
      <w:r w:rsidR="007C603E">
        <w:rPr>
          <w:noProof/>
          <w:sz w:val="21"/>
          <w:szCs w:val="21"/>
          <w:lang w:val="en-GB"/>
        </w:rPr>
        <w:t xml:space="preserve"> </w:t>
      </w:r>
      <w:r w:rsidR="007C603E" w:rsidRPr="008B5FF0">
        <w:rPr>
          <w:noProof/>
          <w:sz w:val="21"/>
          <w:szCs w:val="21"/>
          <w:lang w:val="en-GB"/>
        </w:rPr>
        <w:t>including special attentin to IP</w:t>
      </w:r>
      <w:r w:rsidR="00104C01" w:rsidRPr="008B5FF0">
        <w:rPr>
          <w:noProof/>
          <w:sz w:val="21"/>
          <w:szCs w:val="21"/>
          <w:lang w:val="en-GB"/>
        </w:rPr>
        <w:t xml:space="preserve"> are given</w:t>
      </w:r>
      <w:r w:rsidR="004927FD" w:rsidRPr="008B5FF0">
        <w:rPr>
          <w:noProof/>
          <w:sz w:val="21"/>
          <w:szCs w:val="21"/>
          <w:lang w:val="en-GB"/>
        </w:rPr>
        <w:t xml:space="preserve"> </w:t>
      </w:r>
      <w:r w:rsidR="00C9078C" w:rsidRPr="008B5FF0">
        <w:rPr>
          <w:noProof/>
          <w:sz w:val="21"/>
          <w:szCs w:val="21"/>
          <w:lang w:val="en-GB"/>
        </w:rPr>
        <w:t>focused</w:t>
      </w:r>
      <w:r w:rsidR="004927FD" w:rsidRPr="008B5FF0">
        <w:rPr>
          <w:noProof/>
          <w:sz w:val="21"/>
          <w:szCs w:val="21"/>
          <w:lang w:val="en-GB"/>
        </w:rPr>
        <w:t xml:space="preserve"> support</w:t>
      </w:r>
      <w:r w:rsidR="00C9078C" w:rsidRPr="008B5FF0">
        <w:rPr>
          <w:noProof/>
          <w:sz w:val="21"/>
          <w:szCs w:val="21"/>
          <w:lang w:val="en-GB"/>
        </w:rPr>
        <w:t xml:space="preserve"> to project interventions</w:t>
      </w:r>
      <w:r w:rsidR="004927FD" w:rsidRPr="008B5FF0">
        <w:rPr>
          <w:noProof/>
          <w:sz w:val="21"/>
          <w:szCs w:val="21"/>
          <w:lang w:val="en-GB"/>
        </w:rPr>
        <w:t>.</w:t>
      </w:r>
      <w:r w:rsidR="00226D2B" w:rsidRPr="008B5FF0">
        <w:rPr>
          <w:noProof/>
          <w:sz w:val="21"/>
          <w:szCs w:val="21"/>
          <w:lang w:val="en-GB"/>
        </w:rPr>
        <w:t xml:space="preserve"> For instance, the project will ensure that men and women in the target communities will receive equal benefit from sustainable agricultural practices and eco-tourism activities.</w:t>
      </w:r>
      <w:r w:rsidR="004927FD" w:rsidRPr="008B5FF0">
        <w:rPr>
          <w:noProof/>
          <w:sz w:val="21"/>
          <w:szCs w:val="21"/>
          <w:lang w:val="en-GB"/>
        </w:rPr>
        <w:t xml:space="preserve"> </w:t>
      </w:r>
      <w:r w:rsidR="00467716" w:rsidRPr="008B5FF0">
        <w:rPr>
          <w:noProof/>
          <w:sz w:val="21"/>
          <w:szCs w:val="21"/>
          <w:lang w:val="en-GB"/>
        </w:rPr>
        <w:t xml:space="preserve">Gender analysis will be included in the PPG stage to identify institutional structure, barrier and opportunities to promote gender equality within the project activities. </w:t>
      </w:r>
      <w:r w:rsidR="005E1894" w:rsidRPr="008B5FF0">
        <w:rPr>
          <w:noProof/>
          <w:sz w:val="21"/>
          <w:szCs w:val="21"/>
          <w:lang w:val="en-GB"/>
        </w:rPr>
        <w:t xml:space="preserve">The project will ensure that both </w:t>
      </w:r>
      <w:r w:rsidR="005F4105" w:rsidRPr="008B5FF0">
        <w:rPr>
          <w:noProof/>
          <w:sz w:val="21"/>
          <w:szCs w:val="21"/>
          <w:lang w:val="en-GB"/>
        </w:rPr>
        <w:t>women and men</w:t>
      </w:r>
      <w:r w:rsidR="005E1894" w:rsidRPr="008B5FF0">
        <w:rPr>
          <w:noProof/>
          <w:sz w:val="21"/>
          <w:szCs w:val="21"/>
          <w:lang w:val="en-GB"/>
        </w:rPr>
        <w:t xml:space="preserve"> are offered </w:t>
      </w:r>
      <w:r w:rsidR="005F4105" w:rsidRPr="008B5FF0">
        <w:rPr>
          <w:noProof/>
          <w:sz w:val="21"/>
          <w:szCs w:val="21"/>
          <w:lang w:val="en-GB"/>
        </w:rPr>
        <w:t xml:space="preserve">equal </w:t>
      </w:r>
      <w:r w:rsidR="00ED37B1" w:rsidRPr="008B5FF0">
        <w:rPr>
          <w:noProof/>
          <w:sz w:val="21"/>
          <w:szCs w:val="21"/>
          <w:lang w:val="en-GB"/>
        </w:rPr>
        <w:t>capacity development</w:t>
      </w:r>
      <w:r w:rsidR="005E1894" w:rsidRPr="008B5FF0">
        <w:rPr>
          <w:noProof/>
          <w:sz w:val="21"/>
          <w:szCs w:val="21"/>
          <w:lang w:val="en-GB"/>
        </w:rPr>
        <w:t xml:space="preserve"> opportunities su</w:t>
      </w:r>
      <w:r w:rsidR="00434CE5" w:rsidRPr="008B5FF0">
        <w:rPr>
          <w:noProof/>
          <w:sz w:val="21"/>
          <w:szCs w:val="21"/>
          <w:lang w:val="en-GB"/>
        </w:rPr>
        <w:t>pported through this investment</w:t>
      </w:r>
      <w:r w:rsidR="0049418A" w:rsidRPr="008B5FF0">
        <w:rPr>
          <w:noProof/>
          <w:sz w:val="21"/>
          <w:szCs w:val="21"/>
          <w:lang w:val="en-GB"/>
        </w:rPr>
        <w:t xml:space="preserve">. </w:t>
      </w:r>
      <w:r w:rsidR="00434CE5" w:rsidRPr="008B5FF0">
        <w:rPr>
          <w:noProof/>
          <w:sz w:val="21"/>
          <w:szCs w:val="21"/>
          <w:lang w:val="en-GB"/>
        </w:rPr>
        <w:t>The project will</w:t>
      </w:r>
      <w:r w:rsidR="0034242C" w:rsidRPr="008B5FF0">
        <w:rPr>
          <w:noProof/>
          <w:sz w:val="21"/>
          <w:szCs w:val="21"/>
          <w:lang w:val="en-GB"/>
        </w:rPr>
        <w:t xml:space="preserve"> </w:t>
      </w:r>
      <w:r w:rsidR="00434CE5" w:rsidRPr="008B5FF0">
        <w:rPr>
          <w:noProof/>
          <w:sz w:val="21"/>
          <w:szCs w:val="21"/>
          <w:lang w:val="en-GB"/>
        </w:rPr>
        <w:t>ensure</w:t>
      </w:r>
      <w:r w:rsidR="005E1894" w:rsidRPr="008B5FF0">
        <w:rPr>
          <w:noProof/>
          <w:sz w:val="21"/>
          <w:szCs w:val="21"/>
          <w:lang w:val="en-GB"/>
        </w:rPr>
        <w:t xml:space="preserve"> representation</w:t>
      </w:r>
      <w:r w:rsidR="00434CE5" w:rsidRPr="008B5FF0">
        <w:rPr>
          <w:noProof/>
          <w:sz w:val="21"/>
          <w:szCs w:val="21"/>
          <w:lang w:val="en-GB"/>
        </w:rPr>
        <w:t xml:space="preserve"> of both men and women</w:t>
      </w:r>
      <w:r w:rsidR="005E1894" w:rsidRPr="008B5FF0">
        <w:rPr>
          <w:noProof/>
          <w:sz w:val="21"/>
          <w:szCs w:val="21"/>
          <w:lang w:val="en-GB"/>
        </w:rPr>
        <w:t xml:space="preserve"> in the coordination mechanisms and platforms established. </w:t>
      </w:r>
      <w:r w:rsidR="00F454F1" w:rsidRPr="008B5FF0">
        <w:rPr>
          <w:noProof/>
          <w:sz w:val="21"/>
          <w:szCs w:val="21"/>
          <w:lang w:val="en-GB"/>
        </w:rPr>
        <w:t>The project invetention will ensure women’s voice</w:t>
      </w:r>
      <w:r w:rsidR="007C603E" w:rsidRPr="008B5FF0">
        <w:rPr>
          <w:noProof/>
          <w:sz w:val="21"/>
          <w:szCs w:val="21"/>
          <w:lang w:val="en-GB"/>
        </w:rPr>
        <w:t xml:space="preserve"> (including IP)</w:t>
      </w:r>
      <w:r w:rsidR="00F454F1" w:rsidRPr="008B5FF0">
        <w:rPr>
          <w:noProof/>
          <w:sz w:val="21"/>
          <w:szCs w:val="21"/>
          <w:lang w:val="en-GB"/>
        </w:rPr>
        <w:t xml:space="preserve"> are heard and intergrated into the project decision making</w:t>
      </w:r>
      <w:r w:rsidR="00A27EF7" w:rsidRPr="008B5FF0">
        <w:rPr>
          <w:noProof/>
          <w:sz w:val="21"/>
          <w:szCs w:val="21"/>
          <w:lang w:val="en-GB"/>
        </w:rPr>
        <w:t xml:space="preserve"> activities</w:t>
      </w:r>
      <w:r w:rsidR="00F454F1" w:rsidRPr="008B5FF0">
        <w:rPr>
          <w:noProof/>
          <w:sz w:val="21"/>
          <w:szCs w:val="21"/>
          <w:lang w:val="en-GB"/>
        </w:rPr>
        <w:t xml:space="preserve">. </w:t>
      </w:r>
      <w:r w:rsidR="008B7B3B" w:rsidRPr="008B5FF0">
        <w:rPr>
          <w:noProof/>
          <w:sz w:val="21"/>
          <w:szCs w:val="21"/>
          <w:lang w:val="en-GB"/>
        </w:rPr>
        <w:t>Gender disaggretated target</w:t>
      </w:r>
      <w:r w:rsidR="00DB19EA" w:rsidRPr="008B5FF0">
        <w:rPr>
          <w:noProof/>
          <w:sz w:val="21"/>
          <w:szCs w:val="21"/>
          <w:lang w:val="en-GB"/>
        </w:rPr>
        <w:t>s</w:t>
      </w:r>
      <w:r w:rsidR="008B7B3B" w:rsidRPr="008B5FF0">
        <w:rPr>
          <w:noProof/>
          <w:sz w:val="21"/>
          <w:szCs w:val="21"/>
          <w:lang w:val="en-GB"/>
        </w:rPr>
        <w:t xml:space="preserve"> and baseline</w:t>
      </w:r>
      <w:r w:rsidR="00DB19EA" w:rsidRPr="008B5FF0">
        <w:rPr>
          <w:noProof/>
          <w:sz w:val="21"/>
          <w:szCs w:val="21"/>
          <w:lang w:val="en-GB"/>
        </w:rPr>
        <w:t>s</w:t>
      </w:r>
      <w:r w:rsidR="008B7B3B" w:rsidRPr="008B5FF0">
        <w:rPr>
          <w:noProof/>
          <w:sz w:val="21"/>
          <w:szCs w:val="21"/>
          <w:lang w:val="en-GB"/>
        </w:rPr>
        <w:t xml:space="preserve"> will also be established</w:t>
      </w:r>
      <w:r w:rsidR="008B7B3B" w:rsidRPr="00FF6406">
        <w:rPr>
          <w:noProof/>
          <w:sz w:val="21"/>
          <w:szCs w:val="21"/>
          <w:lang w:val="en-GB"/>
        </w:rPr>
        <w:t xml:space="preserve"> where appropriate as part of the project monitoring plan.</w:t>
      </w:r>
      <w:r w:rsidR="000D0758" w:rsidRPr="00FF6406">
        <w:rPr>
          <w:noProof/>
          <w:sz w:val="21"/>
          <w:szCs w:val="21"/>
          <w:lang w:val="en-GB"/>
        </w:rPr>
        <w:t xml:space="preserve"> </w:t>
      </w:r>
      <w:r w:rsidR="00467716" w:rsidRPr="00FF6406">
        <w:rPr>
          <w:noProof/>
          <w:sz w:val="21"/>
          <w:szCs w:val="21"/>
          <w:lang w:val="en-GB"/>
        </w:rPr>
        <w:t>Gender action plan will be develped at the project inception phase to keep track of gender results withing the project implementation.</w:t>
      </w:r>
      <w:r w:rsidR="00467716">
        <w:rPr>
          <w:noProof/>
          <w:sz w:val="21"/>
          <w:szCs w:val="21"/>
          <w:lang w:val="en-GB"/>
        </w:rPr>
        <w:t xml:space="preserve"> </w:t>
      </w:r>
    </w:p>
    <w:p w:rsidR="00C9078C" w:rsidRDefault="00C9078C" w:rsidP="00A52A7D">
      <w:pPr>
        <w:spacing w:after="60"/>
        <w:ind w:left="-720"/>
        <w:outlineLvl w:val="0"/>
        <w:rPr>
          <w:b/>
          <w:i/>
          <w:sz w:val="22"/>
          <w:szCs w:val="22"/>
        </w:rPr>
      </w:pPr>
    </w:p>
    <w:p w:rsidR="00F33B06" w:rsidRPr="00C9078C" w:rsidRDefault="00605BF8" w:rsidP="00A52A7D">
      <w:pPr>
        <w:spacing w:after="60"/>
        <w:ind w:left="-720"/>
        <w:outlineLvl w:val="0"/>
        <w:rPr>
          <w:b/>
          <w:sz w:val="21"/>
          <w:szCs w:val="21"/>
        </w:rPr>
      </w:pPr>
      <w:r w:rsidRPr="00C9078C">
        <w:rPr>
          <w:b/>
          <w:i/>
          <w:sz w:val="21"/>
          <w:szCs w:val="21"/>
        </w:rPr>
        <w:t>2.</w:t>
      </w:r>
      <w:r w:rsidR="007C603E">
        <w:rPr>
          <w:b/>
          <w:i/>
          <w:sz w:val="21"/>
          <w:szCs w:val="21"/>
        </w:rPr>
        <w:t>11</w:t>
      </w:r>
      <w:r w:rsidR="00FB37A1">
        <w:rPr>
          <w:b/>
          <w:i/>
          <w:sz w:val="21"/>
          <w:szCs w:val="21"/>
        </w:rPr>
        <w:tab/>
      </w:r>
      <w:r w:rsidR="00FD0C70" w:rsidRPr="00C9078C">
        <w:rPr>
          <w:b/>
          <w:i/>
          <w:sz w:val="21"/>
          <w:szCs w:val="21"/>
        </w:rPr>
        <w:t>Risk</w:t>
      </w:r>
      <w:r w:rsidR="00746CCC" w:rsidRPr="00C9078C">
        <w:rPr>
          <w:b/>
          <w:i/>
          <w:sz w:val="21"/>
          <w:szCs w:val="21"/>
        </w:rPr>
        <w:t>s</w:t>
      </w:r>
    </w:p>
    <w:tbl>
      <w:tblPr>
        <w:tblW w:w="101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1192"/>
        <w:gridCol w:w="6840"/>
      </w:tblGrid>
      <w:tr w:rsidR="0031701D" w:rsidRPr="00C9078C" w:rsidTr="00C9078C">
        <w:tc>
          <w:tcPr>
            <w:tcW w:w="2133" w:type="dxa"/>
            <w:shd w:val="clear" w:color="auto" w:fill="C5E0B3"/>
          </w:tcPr>
          <w:p w:rsidR="000C67D9" w:rsidRPr="00C9078C" w:rsidRDefault="003D57BA" w:rsidP="00A52A7D">
            <w:pPr>
              <w:pStyle w:val="GEFFieldtoFillout"/>
              <w:ind w:left="0"/>
              <w:jc w:val="center"/>
              <w:rPr>
                <w:b/>
                <w:color w:val="auto"/>
                <w:sz w:val="18"/>
                <w:szCs w:val="18"/>
                <w:lang w:val="en-US"/>
              </w:rPr>
            </w:pPr>
            <w:r w:rsidRPr="00C9078C">
              <w:rPr>
                <w:b/>
                <w:color w:val="auto"/>
                <w:sz w:val="18"/>
                <w:szCs w:val="18"/>
                <w:lang w:val="en-US"/>
              </w:rPr>
              <w:t>Risks</w:t>
            </w:r>
          </w:p>
        </w:tc>
        <w:tc>
          <w:tcPr>
            <w:tcW w:w="1192" w:type="dxa"/>
            <w:shd w:val="clear" w:color="auto" w:fill="C5E0B3"/>
          </w:tcPr>
          <w:p w:rsidR="000C67D9" w:rsidRPr="00C9078C" w:rsidRDefault="003D57BA" w:rsidP="00A52A7D">
            <w:pPr>
              <w:pStyle w:val="GEFFieldtoFillout"/>
              <w:ind w:left="0"/>
              <w:jc w:val="center"/>
              <w:rPr>
                <w:b/>
                <w:color w:val="auto"/>
                <w:sz w:val="18"/>
                <w:szCs w:val="18"/>
                <w:lang w:val="en-US"/>
              </w:rPr>
            </w:pPr>
            <w:r w:rsidRPr="00C9078C">
              <w:rPr>
                <w:b/>
                <w:color w:val="auto"/>
                <w:sz w:val="18"/>
                <w:szCs w:val="18"/>
                <w:lang w:val="en-US"/>
              </w:rPr>
              <w:t>Rating</w:t>
            </w:r>
          </w:p>
        </w:tc>
        <w:tc>
          <w:tcPr>
            <w:tcW w:w="6840" w:type="dxa"/>
            <w:shd w:val="clear" w:color="auto" w:fill="C5E0B3"/>
          </w:tcPr>
          <w:p w:rsidR="000C67D9" w:rsidRPr="00C9078C" w:rsidRDefault="003D57BA" w:rsidP="00A52A7D">
            <w:pPr>
              <w:pStyle w:val="GEFFieldtoFillout"/>
              <w:ind w:left="0"/>
              <w:jc w:val="center"/>
              <w:rPr>
                <w:b/>
                <w:color w:val="auto"/>
                <w:sz w:val="18"/>
                <w:szCs w:val="18"/>
                <w:lang w:val="en-US"/>
              </w:rPr>
            </w:pPr>
            <w:r w:rsidRPr="00C9078C">
              <w:rPr>
                <w:b/>
                <w:color w:val="auto"/>
                <w:sz w:val="18"/>
                <w:szCs w:val="18"/>
                <w:lang w:val="en-US"/>
              </w:rPr>
              <w:t>Preventive Measures</w:t>
            </w:r>
          </w:p>
        </w:tc>
      </w:tr>
      <w:tr w:rsidR="00282C41" w:rsidRPr="00C9078C" w:rsidTr="00C9078C">
        <w:tc>
          <w:tcPr>
            <w:tcW w:w="2133" w:type="dxa"/>
            <w:shd w:val="clear" w:color="auto" w:fill="auto"/>
          </w:tcPr>
          <w:p w:rsidR="00282C41" w:rsidRPr="00C9078C" w:rsidDel="005B202A" w:rsidRDefault="00005671" w:rsidP="00A52A7D">
            <w:pPr>
              <w:rPr>
                <w:sz w:val="18"/>
                <w:szCs w:val="18"/>
              </w:rPr>
            </w:pPr>
            <w:r w:rsidRPr="00C9078C">
              <w:rPr>
                <w:sz w:val="18"/>
                <w:szCs w:val="18"/>
              </w:rPr>
              <w:t xml:space="preserve">Limited </w:t>
            </w:r>
            <w:r w:rsidR="006A3436" w:rsidRPr="00C9078C">
              <w:rPr>
                <w:sz w:val="18"/>
                <w:szCs w:val="18"/>
              </w:rPr>
              <w:t>capacity</w:t>
            </w:r>
            <w:r w:rsidRPr="00C9078C">
              <w:rPr>
                <w:sz w:val="18"/>
                <w:szCs w:val="18"/>
              </w:rPr>
              <w:t xml:space="preserve"> of sub-national authorities in the implementation of </w:t>
            </w:r>
            <w:r w:rsidR="006A3436" w:rsidRPr="00C9078C">
              <w:rPr>
                <w:sz w:val="18"/>
                <w:szCs w:val="18"/>
              </w:rPr>
              <w:lastRenderedPageBreak/>
              <w:t>integrated</w:t>
            </w:r>
            <w:r w:rsidRPr="00C9078C">
              <w:rPr>
                <w:sz w:val="18"/>
                <w:szCs w:val="18"/>
              </w:rPr>
              <w:t xml:space="preserve"> landscape management </w:t>
            </w:r>
          </w:p>
        </w:tc>
        <w:tc>
          <w:tcPr>
            <w:tcW w:w="1192" w:type="dxa"/>
            <w:shd w:val="clear" w:color="auto" w:fill="auto"/>
            <w:vAlign w:val="center"/>
          </w:tcPr>
          <w:p w:rsidR="00282C41" w:rsidRPr="00C9078C" w:rsidDel="005B202A" w:rsidRDefault="00005671" w:rsidP="00A52A7D">
            <w:pPr>
              <w:ind w:left="-57" w:right="-57"/>
              <w:jc w:val="center"/>
              <w:rPr>
                <w:sz w:val="18"/>
                <w:szCs w:val="18"/>
              </w:rPr>
            </w:pPr>
            <w:r w:rsidRPr="00C9078C">
              <w:rPr>
                <w:sz w:val="18"/>
                <w:szCs w:val="18"/>
              </w:rPr>
              <w:lastRenderedPageBreak/>
              <w:t>Low</w:t>
            </w:r>
          </w:p>
        </w:tc>
        <w:tc>
          <w:tcPr>
            <w:tcW w:w="6840" w:type="dxa"/>
            <w:shd w:val="clear" w:color="auto" w:fill="auto"/>
          </w:tcPr>
          <w:p w:rsidR="00E059C5" w:rsidRPr="00C9078C" w:rsidRDefault="00005671" w:rsidP="00C9078C">
            <w:pPr>
              <w:rPr>
                <w:sz w:val="18"/>
                <w:szCs w:val="18"/>
              </w:rPr>
            </w:pPr>
            <w:r w:rsidRPr="00C9078C">
              <w:rPr>
                <w:sz w:val="18"/>
                <w:szCs w:val="18"/>
              </w:rPr>
              <w:t xml:space="preserve">Component 1 will include capacity development activities for sub-national authorities on land use planning. </w:t>
            </w:r>
            <w:r w:rsidR="000F5E40" w:rsidRPr="00C9078C">
              <w:rPr>
                <w:sz w:val="18"/>
                <w:szCs w:val="18"/>
              </w:rPr>
              <w:t xml:space="preserve">The project will establish database/system on watershed management plan for informing planning process of the sub-national authorities. The project will </w:t>
            </w:r>
            <w:r w:rsidR="000F5E40" w:rsidRPr="00C9078C">
              <w:rPr>
                <w:sz w:val="18"/>
                <w:szCs w:val="18"/>
              </w:rPr>
              <w:lastRenderedPageBreak/>
              <w:t>identify successful experience of sub-national authorities’ role on landscape management from in and out</w:t>
            </w:r>
            <w:r w:rsidR="00C9078C">
              <w:rPr>
                <w:sz w:val="18"/>
                <w:szCs w:val="18"/>
              </w:rPr>
              <w:t xml:space="preserve"> of the</w:t>
            </w:r>
            <w:r w:rsidR="000F5E40" w:rsidRPr="00C9078C">
              <w:rPr>
                <w:sz w:val="18"/>
                <w:szCs w:val="18"/>
              </w:rPr>
              <w:t xml:space="preserve"> </w:t>
            </w:r>
            <w:r w:rsidR="006A3436" w:rsidRPr="00C9078C">
              <w:rPr>
                <w:sz w:val="18"/>
                <w:szCs w:val="18"/>
              </w:rPr>
              <w:t>country</w:t>
            </w:r>
            <w:r w:rsidR="000F5E40" w:rsidRPr="00C9078C">
              <w:rPr>
                <w:sz w:val="18"/>
                <w:szCs w:val="18"/>
              </w:rPr>
              <w:t xml:space="preserve">. </w:t>
            </w:r>
          </w:p>
        </w:tc>
      </w:tr>
      <w:tr w:rsidR="006E3F0F" w:rsidRPr="00C9078C" w:rsidTr="00C9078C">
        <w:tc>
          <w:tcPr>
            <w:tcW w:w="2133" w:type="dxa"/>
            <w:shd w:val="clear" w:color="auto" w:fill="auto"/>
          </w:tcPr>
          <w:p w:rsidR="006E3F0F" w:rsidRPr="00C9078C" w:rsidRDefault="006E3F0F" w:rsidP="00597509">
            <w:pPr>
              <w:rPr>
                <w:sz w:val="18"/>
                <w:szCs w:val="18"/>
              </w:rPr>
            </w:pPr>
            <w:r w:rsidRPr="00C9078C">
              <w:rPr>
                <w:sz w:val="18"/>
                <w:szCs w:val="18"/>
              </w:rPr>
              <w:lastRenderedPageBreak/>
              <w:t xml:space="preserve">Relevant government agencies at the national and provincial levels may be reluctant to promote conservation-oriented financial reforms for a fear of losing other </w:t>
            </w:r>
            <w:r w:rsidR="00597509" w:rsidRPr="00C9078C">
              <w:rPr>
                <w:sz w:val="18"/>
                <w:szCs w:val="18"/>
              </w:rPr>
              <w:t xml:space="preserve">short term economic </w:t>
            </w:r>
            <w:r w:rsidRPr="00C9078C">
              <w:rPr>
                <w:sz w:val="18"/>
                <w:szCs w:val="18"/>
              </w:rPr>
              <w:t xml:space="preserve">development revenues </w:t>
            </w:r>
          </w:p>
        </w:tc>
        <w:tc>
          <w:tcPr>
            <w:tcW w:w="1192" w:type="dxa"/>
            <w:shd w:val="clear" w:color="auto" w:fill="auto"/>
            <w:vAlign w:val="center"/>
          </w:tcPr>
          <w:p w:rsidR="00005671" w:rsidRPr="00C9078C" w:rsidRDefault="00005671" w:rsidP="00A52A7D">
            <w:pPr>
              <w:ind w:left="-57" w:right="-57"/>
              <w:jc w:val="center"/>
              <w:rPr>
                <w:sz w:val="18"/>
                <w:szCs w:val="18"/>
              </w:rPr>
            </w:pPr>
            <w:r w:rsidRPr="00C9078C">
              <w:rPr>
                <w:sz w:val="18"/>
                <w:szCs w:val="18"/>
              </w:rPr>
              <w:t>Low</w:t>
            </w:r>
          </w:p>
        </w:tc>
        <w:tc>
          <w:tcPr>
            <w:tcW w:w="6840" w:type="dxa"/>
            <w:shd w:val="clear" w:color="auto" w:fill="auto"/>
          </w:tcPr>
          <w:p w:rsidR="006E3F0F" w:rsidRPr="00C9078C" w:rsidRDefault="00B46D73" w:rsidP="0093503A">
            <w:pPr>
              <w:rPr>
                <w:sz w:val="18"/>
                <w:szCs w:val="18"/>
              </w:rPr>
            </w:pPr>
            <w:r w:rsidRPr="00C9078C">
              <w:rPr>
                <w:sz w:val="18"/>
                <w:szCs w:val="18"/>
              </w:rPr>
              <w:t>The project will w</w:t>
            </w:r>
            <w:r w:rsidR="006E3F0F" w:rsidRPr="00C9078C">
              <w:rPr>
                <w:sz w:val="18"/>
                <w:szCs w:val="18"/>
              </w:rPr>
              <w:t>ork closely wi</w:t>
            </w:r>
            <w:r w:rsidR="00C9078C">
              <w:rPr>
                <w:sz w:val="18"/>
                <w:szCs w:val="18"/>
              </w:rPr>
              <w:t xml:space="preserve">th relevant government agencies. The </w:t>
            </w:r>
            <w:r w:rsidR="006E3F0F" w:rsidRPr="00C9078C">
              <w:rPr>
                <w:sz w:val="18"/>
                <w:szCs w:val="18"/>
              </w:rPr>
              <w:t xml:space="preserve">project aims to influence the national development and fiscal development planning process. </w:t>
            </w:r>
            <w:r w:rsidRPr="00C9078C">
              <w:rPr>
                <w:sz w:val="18"/>
                <w:szCs w:val="18"/>
              </w:rPr>
              <w:t xml:space="preserve">An assessment of ecosystem functions and its value (economic valuation) will be conducted to inform the national and sub-national authorities. </w:t>
            </w:r>
            <w:r w:rsidR="006E3F0F" w:rsidRPr="00C9078C">
              <w:rPr>
                <w:sz w:val="18"/>
                <w:szCs w:val="18"/>
              </w:rPr>
              <w:t xml:space="preserve">Participatory planning at the local level will serve as a platform for development plans that integrate conservation priorities. It will be critical to capture the potential of ecosystem markets. The pilot project will develop necessary capacity and tools for mainstreaming </w:t>
            </w:r>
            <w:r w:rsidR="0093503A">
              <w:rPr>
                <w:sz w:val="18"/>
                <w:szCs w:val="18"/>
              </w:rPr>
              <w:t>biodiversity</w:t>
            </w:r>
            <w:r w:rsidR="006E3F0F" w:rsidRPr="00C9078C">
              <w:rPr>
                <w:sz w:val="18"/>
                <w:szCs w:val="18"/>
              </w:rPr>
              <w:t xml:space="preserve"> into a National Policy. </w:t>
            </w:r>
          </w:p>
        </w:tc>
      </w:tr>
      <w:tr w:rsidR="004D7AA0" w:rsidRPr="00C9078C" w:rsidTr="00C9078C">
        <w:tc>
          <w:tcPr>
            <w:tcW w:w="2133" w:type="dxa"/>
            <w:shd w:val="clear" w:color="auto" w:fill="auto"/>
          </w:tcPr>
          <w:p w:rsidR="004D7AA0" w:rsidRPr="00C9078C" w:rsidRDefault="004D7AA0" w:rsidP="00C9078C">
            <w:pPr>
              <w:rPr>
                <w:sz w:val="18"/>
                <w:szCs w:val="18"/>
              </w:rPr>
            </w:pPr>
            <w:r w:rsidRPr="00C9078C">
              <w:rPr>
                <w:sz w:val="18"/>
                <w:szCs w:val="18"/>
              </w:rPr>
              <w:t>Delay in project implementation due to limited technical capacity</w:t>
            </w:r>
            <w:r w:rsidR="00C9078C">
              <w:rPr>
                <w:sz w:val="18"/>
                <w:szCs w:val="18"/>
              </w:rPr>
              <w:t xml:space="preserve"> in project contract management</w:t>
            </w:r>
            <w:r w:rsidRPr="00C9078C">
              <w:rPr>
                <w:sz w:val="18"/>
                <w:szCs w:val="18"/>
              </w:rPr>
              <w:t xml:space="preserve">  </w:t>
            </w:r>
          </w:p>
        </w:tc>
        <w:tc>
          <w:tcPr>
            <w:tcW w:w="1192" w:type="dxa"/>
            <w:shd w:val="clear" w:color="auto" w:fill="auto"/>
            <w:vAlign w:val="center"/>
          </w:tcPr>
          <w:p w:rsidR="004D7AA0" w:rsidRPr="00C9078C" w:rsidRDefault="00BF1919" w:rsidP="00A52A7D">
            <w:pPr>
              <w:ind w:left="-57" w:right="-57"/>
              <w:jc w:val="center"/>
              <w:rPr>
                <w:sz w:val="18"/>
                <w:szCs w:val="18"/>
              </w:rPr>
            </w:pPr>
            <w:r w:rsidRPr="00C9078C">
              <w:rPr>
                <w:sz w:val="18"/>
                <w:szCs w:val="18"/>
              </w:rPr>
              <w:t>Low</w:t>
            </w:r>
          </w:p>
        </w:tc>
        <w:tc>
          <w:tcPr>
            <w:tcW w:w="6840" w:type="dxa"/>
            <w:shd w:val="clear" w:color="auto" w:fill="auto"/>
          </w:tcPr>
          <w:p w:rsidR="004D7AA0" w:rsidRPr="00C9078C" w:rsidRDefault="004D7AA0" w:rsidP="00C9078C">
            <w:pPr>
              <w:rPr>
                <w:sz w:val="18"/>
                <w:szCs w:val="18"/>
              </w:rPr>
            </w:pPr>
            <w:r w:rsidRPr="00C9078C">
              <w:rPr>
                <w:sz w:val="18"/>
                <w:szCs w:val="18"/>
              </w:rPr>
              <w:t xml:space="preserve">Project preparatory and inception actions will provide targeted capacity building and training to government counterparts. In order to ensure consistency at technical and administrative levels, a dedicated project manager will be engaged to work with MAFF </w:t>
            </w:r>
            <w:r w:rsidR="00C9078C">
              <w:rPr>
                <w:sz w:val="18"/>
                <w:szCs w:val="18"/>
              </w:rPr>
              <w:t>where the project management unit will be set-up</w:t>
            </w:r>
            <w:r w:rsidRPr="00C9078C">
              <w:rPr>
                <w:sz w:val="18"/>
                <w:szCs w:val="18"/>
              </w:rPr>
              <w:t>.</w:t>
            </w:r>
          </w:p>
        </w:tc>
      </w:tr>
      <w:tr w:rsidR="006E3F0F" w:rsidRPr="00C9078C" w:rsidTr="00C9078C">
        <w:tc>
          <w:tcPr>
            <w:tcW w:w="2133" w:type="dxa"/>
            <w:shd w:val="clear" w:color="auto" w:fill="auto"/>
          </w:tcPr>
          <w:p w:rsidR="006E3F0F" w:rsidRPr="00C9078C" w:rsidRDefault="006E3F0F" w:rsidP="00A52A7D">
            <w:pPr>
              <w:rPr>
                <w:sz w:val="18"/>
                <w:szCs w:val="18"/>
              </w:rPr>
            </w:pPr>
            <w:r w:rsidRPr="00C9078C">
              <w:rPr>
                <w:sz w:val="18"/>
                <w:szCs w:val="18"/>
              </w:rPr>
              <w:t xml:space="preserve">The Siem Reap Water Supply Authority may be reluctant to collaborate, fearing loss of business revenue. </w:t>
            </w:r>
          </w:p>
        </w:tc>
        <w:tc>
          <w:tcPr>
            <w:tcW w:w="1192" w:type="dxa"/>
            <w:shd w:val="clear" w:color="auto" w:fill="auto"/>
          </w:tcPr>
          <w:p w:rsidR="00C9078C" w:rsidRDefault="00C9078C" w:rsidP="00C9078C">
            <w:pPr>
              <w:ind w:left="-57" w:right="-57"/>
              <w:rPr>
                <w:sz w:val="18"/>
                <w:szCs w:val="18"/>
              </w:rPr>
            </w:pPr>
          </w:p>
          <w:p w:rsidR="00C9078C" w:rsidRDefault="00C9078C" w:rsidP="00C9078C">
            <w:pPr>
              <w:ind w:left="-57" w:right="-57"/>
              <w:rPr>
                <w:sz w:val="18"/>
                <w:szCs w:val="18"/>
              </w:rPr>
            </w:pPr>
          </w:p>
          <w:p w:rsidR="006E3F0F" w:rsidRPr="00C9078C" w:rsidRDefault="00FC1AC3" w:rsidP="00C9078C">
            <w:pPr>
              <w:ind w:left="-57" w:right="-57"/>
              <w:jc w:val="center"/>
              <w:rPr>
                <w:sz w:val="18"/>
                <w:szCs w:val="18"/>
              </w:rPr>
            </w:pPr>
            <w:r w:rsidRPr="00C9078C">
              <w:rPr>
                <w:sz w:val="18"/>
                <w:szCs w:val="18"/>
              </w:rPr>
              <w:t>Moderate</w:t>
            </w:r>
          </w:p>
        </w:tc>
        <w:tc>
          <w:tcPr>
            <w:tcW w:w="6840" w:type="dxa"/>
            <w:shd w:val="clear" w:color="auto" w:fill="auto"/>
          </w:tcPr>
          <w:p w:rsidR="006E3F0F" w:rsidRPr="00C9078C" w:rsidRDefault="00FC1AC3" w:rsidP="00A52A7D">
            <w:pPr>
              <w:rPr>
                <w:sz w:val="18"/>
                <w:szCs w:val="18"/>
              </w:rPr>
            </w:pPr>
            <w:r w:rsidRPr="00C9078C">
              <w:rPr>
                <w:sz w:val="18"/>
                <w:szCs w:val="18"/>
              </w:rPr>
              <w:t xml:space="preserve">The project will work towards developing capacity of local government officials and stakeholders in different sectors integrating ecosystem services </w:t>
            </w:r>
            <w:r w:rsidR="006A3436" w:rsidRPr="00C9078C">
              <w:rPr>
                <w:sz w:val="18"/>
                <w:szCs w:val="18"/>
              </w:rPr>
              <w:t>into</w:t>
            </w:r>
            <w:r w:rsidR="00FB37A1">
              <w:rPr>
                <w:sz w:val="18"/>
                <w:szCs w:val="18"/>
              </w:rPr>
              <w:t xml:space="preserve"> local land-use and development</w:t>
            </w:r>
            <w:r w:rsidRPr="00C9078C">
              <w:rPr>
                <w:sz w:val="18"/>
                <w:szCs w:val="18"/>
              </w:rPr>
              <w:t xml:space="preserve"> planning. The emphasis will be that the interventions will be essential for achieving long-term sustainable, inclusive and equitable development, thereby making good business sense. The project will support development and application of a range of tools. Targeted ecosystem valuation work will be conducted, including targeted scenario as appropriate. The process will be done with full participation of stakeholders in government, non-government and the private sector, fostering understanding of the need for and benefit from striking the right balance between development and safeguarding the environment. An effective communication strategy and stakeholder involvement plan wil</w:t>
            </w:r>
            <w:r w:rsidR="00FB37A1">
              <w:rPr>
                <w:sz w:val="18"/>
                <w:szCs w:val="18"/>
              </w:rPr>
              <w:t xml:space="preserve">l be developed and implemented </w:t>
            </w:r>
            <w:r w:rsidRPr="00C9078C">
              <w:rPr>
                <w:sz w:val="18"/>
                <w:szCs w:val="18"/>
              </w:rPr>
              <w:t>in view of increasing stakeholder support.</w:t>
            </w:r>
          </w:p>
        </w:tc>
      </w:tr>
    </w:tbl>
    <w:p w:rsidR="00FF6406" w:rsidRDefault="00FF6406" w:rsidP="00FF6406">
      <w:pPr>
        <w:pStyle w:val="NoSpacing"/>
        <w:rPr>
          <w:rFonts w:ascii="Times New Roman" w:hAnsi="Times New Roman"/>
        </w:rPr>
      </w:pPr>
    </w:p>
    <w:p w:rsidR="00A27609" w:rsidRPr="00FF6406" w:rsidRDefault="007C603E" w:rsidP="00FF6406">
      <w:pPr>
        <w:pStyle w:val="GEFFieldtoFillout"/>
        <w:rPr>
          <w:b/>
        </w:rPr>
      </w:pPr>
      <w:r>
        <w:rPr>
          <w:b/>
          <w:lang w:val="en-US"/>
        </w:rPr>
        <w:t>2.12</w:t>
      </w:r>
      <w:r w:rsidR="00FF6406">
        <w:rPr>
          <w:b/>
          <w:lang w:val="en-US"/>
        </w:rPr>
        <w:tab/>
      </w:r>
      <w:r w:rsidR="003D57BA" w:rsidRPr="00FF6406">
        <w:rPr>
          <w:b/>
        </w:rPr>
        <w:t>Coordination</w:t>
      </w:r>
    </w:p>
    <w:p w:rsidR="00FF6406" w:rsidRPr="00FF6406" w:rsidRDefault="00FF6406" w:rsidP="00FF6406">
      <w:pPr>
        <w:pStyle w:val="GEFFieldtoFillout"/>
      </w:pPr>
    </w:p>
    <w:p w:rsidR="00AF737E" w:rsidRPr="00FB37A1" w:rsidRDefault="004F32EB" w:rsidP="00A52A7D">
      <w:pPr>
        <w:ind w:left="-720"/>
        <w:jc w:val="both"/>
        <w:outlineLvl w:val="0"/>
        <w:rPr>
          <w:sz w:val="21"/>
          <w:szCs w:val="21"/>
          <w:lang w:val="en-GB"/>
        </w:rPr>
      </w:pPr>
      <w:r w:rsidRPr="00FB37A1">
        <w:rPr>
          <w:sz w:val="21"/>
          <w:szCs w:val="21"/>
        </w:rPr>
        <w:t xml:space="preserve">The project is designed to complement a number of on-going national initiatives and to avoid duplication of activities. This coordination will be achieved through regular communication between MoE and UNDP. Among the initiatives with which this project will work closely is the recently approved </w:t>
      </w:r>
      <w:r w:rsidRPr="00FB37A1">
        <w:rPr>
          <w:i/>
          <w:sz w:val="21"/>
          <w:szCs w:val="21"/>
        </w:rPr>
        <w:t xml:space="preserve">Generating, Accessing and Using Information and Knowledge Related to the Three Rio Conventions </w:t>
      </w:r>
      <w:r w:rsidRPr="00FB37A1">
        <w:rPr>
          <w:sz w:val="21"/>
          <w:szCs w:val="21"/>
        </w:rPr>
        <w:t xml:space="preserve">project, </w:t>
      </w:r>
      <w:r w:rsidR="00FB37A1">
        <w:rPr>
          <w:sz w:val="21"/>
          <w:szCs w:val="21"/>
        </w:rPr>
        <w:t xml:space="preserve">which is </w:t>
      </w:r>
      <w:r w:rsidRPr="00FB37A1">
        <w:rPr>
          <w:sz w:val="21"/>
          <w:szCs w:val="21"/>
        </w:rPr>
        <w:t xml:space="preserve">implemented by the Ministry of Environment and UNDP with funding support from GEF. The standardization and open access to environmental information generated by this project will provide an ideal baseline of </w:t>
      </w:r>
      <w:r w:rsidR="000B0E1D" w:rsidRPr="00FB37A1">
        <w:rPr>
          <w:sz w:val="21"/>
          <w:szCs w:val="21"/>
        </w:rPr>
        <w:t xml:space="preserve">biodiversity in the target area of the project. </w:t>
      </w:r>
      <w:r w:rsidR="002458CC" w:rsidRPr="00FB37A1">
        <w:rPr>
          <w:sz w:val="21"/>
          <w:szCs w:val="21"/>
          <w:lang w:val="en-GB"/>
        </w:rPr>
        <w:t xml:space="preserve"> </w:t>
      </w:r>
      <w:r w:rsidR="003A269E" w:rsidRPr="00FB37A1">
        <w:rPr>
          <w:sz w:val="21"/>
          <w:szCs w:val="21"/>
          <w:lang w:val="en-GB"/>
        </w:rPr>
        <w:t xml:space="preserve"> </w:t>
      </w:r>
    </w:p>
    <w:p w:rsidR="00AF737E" w:rsidRPr="00FB37A1" w:rsidRDefault="00AF737E" w:rsidP="00A52A7D">
      <w:pPr>
        <w:ind w:left="-720"/>
        <w:jc w:val="both"/>
        <w:outlineLvl w:val="0"/>
        <w:rPr>
          <w:sz w:val="21"/>
          <w:szCs w:val="21"/>
        </w:rPr>
      </w:pPr>
    </w:p>
    <w:p w:rsidR="000B0E1D" w:rsidRPr="00FB37A1" w:rsidRDefault="000B0E1D" w:rsidP="00A52A7D">
      <w:pPr>
        <w:ind w:left="-720"/>
        <w:jc w:val="both"/>
        <w:outlineLvl w:val="0"/>
        <w:rPr>
          <w:sz w:val="21"/>
          <w:szCs w:val="21"/>
        </w:rPr>
      </w:pPr>
      <w:r w:rsidRPr="00FB37A1">
        <w:rPr>
          <w:sz w:val="21"/>
          <w:szCs w:val="21"/>
        </w:rPr>
        <w:t>The project will also coordinate with</w:t>
      </w:r>
      <w:r w:rsidR="00FB37A1">
        <w:rPr>
          <w:sz w:val="21"/>
          <w:szCs w:val="21"/>
        </w:rPr>
        <w:t xml:space="preserve"> the FAO led GEF-</w:t>
      </w:r>
      <w:r w:rsidRPr="00FB37A1">
        <w:rPr>
          <w:sz w:val="21"/>
          <w:szCs w:val="21"/>
        </w:rPr>
        <w:t>5 project</w:t>
      </w:r>
      <w:r w:rsidR="00AC0781" w:rsidRPr="00FB37A1">
        <w:rPr>
          <w:sz w:val="21"/>
          <w:szCs w:val="21"/>
        </w:rPr>
        <w:t xml:space="preserve"> on </w:t>
      </w:r>
      <w:r w:rsidR="00FB37A1" w:rsidRPr="00FB37A1">
        <w:rPr>
          <w:i/>
          <w:sz w:val="21"/>
          <w:szCs w:val="21"/>
        </w:rPr>
        <w:t>‘</w:t>
      </w:r>
      <w:r w:rsidR="00AC0781" w:rsidRPr="00FB37A1">
        <w:rPr>
          <w:i/>
          <w:sz w:val="21"/>
          <w:szCs w:val="21"/>
        </w:rPr>
        <w:t>Strengthening the adaptive capacity and resilience of rural communities using micro-watershed approaches to climate change and variability to attain sustainable food security in Cambodia</w:t>
      </w:r>
      <w:r w:rsidR="00FB37A1">
        <w:rPr>
          <w:sz w:val="21"/>
          <w:szCs w:val="21"/>
        </w:rPr>
        <w:t>’</w:t>
      </w:r>
      <w:r w:rsidR="001757FB" w:rsidRPr="00FB37A1">
        <w:rPr>
          <w:sz w:val="21"/>
          <w:szCs w:val="21"/>
        </w:rPr>
        <w:t>. The project will take into account lesson</w:t>
      </w:r>
      <w:r w:rsidR="00E85469" w:rsidRPr="00FB37A1">
        <w:rPr>
          <w:sz w:val="21"/>
          <w:szCs w:val="21"/>
        </w:rPr>
        <w:t>s</w:t>
      </w:r>
      <w:r w:rsidR="001757FB" w:rsidRPr="00FB37A1">
        <w:rPr>
          <w:sz w:val="21"/>
          <w:szCs w:val="21"/>
        </w:rPr>
        <w:t xml:space="preserve"> learned on integrating vulnerability assessment </w:t>
      </w:r>
      <w:r w:rsidR="006A3436" w:rsidRPr="00FB37A1">
        <w:rPr>
          <w:sz w:val="21"/>
          <w:szCs w:val="21"/>
        </w:rPr>
        <w:t>and climate</w:t>
      </w:r>
      <w:r w:rsidR="001757FB" w:rsidRPr="00FB37A1">
        <w:rPr>
          <w:sz w:val="21"/>
          <w:szCs w:val="21"/>
        </w:rPr>
        <w:t xml:space="preserve"> change </w:t>
      </w:r>
      <w:r w:rsidR="006A3436" w:rsidRPr="00FB37A1">
        <w:rPr>
          <w:sz w:val="21"/>
          <w:szCs w:val="21"/>
        </w:rPr>
        <w:t>adaption</w:t>
      </w:r>
      <w:r w:rsidR="001757FB" w:rsidRPr="00FB37A1">
        <w:rPr>
          <w:sz w:val="21"/>
          <w:szCs w:val="21"/>
        </w:rPr>
        <w:t xml:space="preserve"> measures into watershed management plans</w:t>
      </w:r>
      <w:r w:rsidR="00FB37A1">
        <w:rPr>
          <w:sz w:val="21"/>
          <w:szCs w:val="21"/>
        </w:rPr>
        <w:t xml:space="preserve"> from the FAO GEF-</w:t>
      </w:r>
      <w:r w:rsidR="00E64A96" w:rsidRPr="00FB37A1">
        <w:rPr>
          <w:sz w:val="21"/>
          <w:szCs w:val="21"/>
        </w:rPr>
        <w:t xml:space="preserve">5 project into </w:t>
      </w:r>
      <w:r w:rsidR="006A3436" w:rsidRPr="00FB37A1">
        <w:rPr>
          <w:sz w:val="21"/>
          <w:szCs w:val="21"/>
        </w:rPr>
        <w:t>Component</w:t>
      </w:r>
      <w:r w:rsidR="00E64A96" w:rsidRPr="00FB37A1">
        <w:rPr>
          <w:sz w:val="21"/>
          <w:szCs w:val="21"/>
        </w:rPr>
        <w:t xml:space="preserve"> 1 of this project</w:t>
      </w:r>
      <w:r w:rsidR="001757FB" w:rsidRPr="00FB37A1">
        <w:rPr>
          <w:sz w:val="21"/>
          <w:szCs w:val="21"/>
        </w:rPr>
        <w:t xml:space="preserve">. </w:t>
      </w:r>
    </w:p>
    <w:p w:rsidR="00A641B2" w:rsidRPr="00FB37A1" w:rsidRDefault="00A641B2" w:rsidP="00A52A7D">
      <w:pPr>
        <w:ind w:left="-720"/>
        <w:jc w:val="both"/>
        <w:outlineLvl w:val="0"/>
        <w:rPr>
          <w:sz w:val="21"/>
          <w:szCs w:val="21"/>
        </w:rPr>
      </w:pPr>
    </w:p>
    <w:p w:rsidR="00A641B2" w:rsidRPr="00FB37A1" w:rsidRDefault="00A641B2" w:rsidP="00A641B2">
      <w:pPr>
        <w:ind w:left="-720"/>
        <w:jc w:val="both"/>
        <w:rPr>
          <w:rFonts w:eastAsia="Calibri"/>
          <w:sz w:val="21"/>
          <w:szCs w:val="21"/>
        </w:rPr>
      </w:pPr>
      <w:r w:rsidRPr="00FB37A1">
        <w:rPr>
          <w:rFonts w:eastAsia="Calibri"/>
          <w:sz w:val="21"/>
          <w:szCs w:val="21"/>
        </w:rPr>
        <w:t>With support of US$</w:t>
      </w:r>
      <w:r w:rsidR="00FB37A1">
        <w:rPr>
          <w:rFonts w:eastAsia="Calibri"/>
          <w:sz w:val="21"/>
          <w:szCs w:val="21"/>
        </w:rPr>
        <w:t xml:space="preserve"> </w:t>
      </w:r>
      <w:r w:rsidRPr="00FB37A1">
        <w:rPr>
          <w:rFonts w:eastAsia="Calibri"/>
          <w:sz w:val="21"/>
          <w:szCs w:val="21"/>
        </w:rPr>
        <w:t xml:space="preserve">4.5 million from the </w:t>
      </w:r>
      <w:r w:rsidR="00BD384F" w:rsidRPr="00FB37A1">
        <w:rPr>
          <w:rFonts w:eastAsia="Calibri"/>
          <w:sz w:val="21"/>
          <w:szCs w:val="21"/>
        </w:rPr>
        <w:t>Adaptation</w:t>
      </w:r>
      <w:r w:rsidRPr="00FB37A1">
        <w:rPr>
          <w:rFonts w:eastAsia="Calibri"/>
          <w:sz w:val="21"/>
          <w:szCs w:val="21"/>
        </w:rPr>
        <w:t xml:space="preserve"> Fund, UNEP and MoE are supporting climate resilience of</w:t>
      </w:r>
      <w:r w:rsidRPr="00FB37A1">
        <w:rPr>
          <w:rFonts w:eastAsia="Calibri"/>
          <w:sz w:val="21"/>
          <w:szCs w:val="21"/>
          <w:u w:val="single"/>
        </w:rPr>
        <w:t xml:space="preserve"> </w:t>
      </w:r>
      <w:r w:rsidRPr="00FB37A1">
        <w:rPr>
          <w:rFonts w:eastAsia="Calibri"/>
          <w:sz w:val="21"/>
          <w:szCs w:val="21"/>
        </w:rPr>
        <w:t xml:space="preserve">communities living around Community Protected Areas (CPAs) in Kulen Prumtep Wildlife Sanctuary, Phnom Kulen National Park. The proposed GEF project will </w:t>
      </w:r>
      <w:r w:rsidR="00CF65FB" w:rsidRPr="00FB37A1">
        <w:rPr>
          <w:rFonts w:eastAsia="Calibri"/>
          <w:sz w:val="21"/>
          <w:szCs w:val="21"/>
        </w:rPr>
        <w:t>benefit from</w:t>
      </w:r>
      <w:r w:rsidRPr="00FB37A1">
        <w:rPr>
          <w:rFonts w:eastAsia="Calibri"/>
          <w:sz w:val="21"/>
          <w:szCs w:val="21"/>
        </w:rPr>
        <w:t xml:space="preserve"> </w:t>
      </w:r>
      <w:r w:rsidR="00BD384F" w:rsidRPr="00FB37A1">
        <w:rPr>
          <w:rFonts w:eastAsia="Calibri"/>
          <w:sz w:val="21"/>
          <w:szCs w:val="21"/>
        </w:rPr>
        <w:t>activities</w:t>
      </w:r>
      <w:r w:rsidR="00CF65FB" w:rsidRPr="00FB37A1">
        <w:rPr>
          <w:rFonts w:eastAsia="Calibri"/>
          <w:sz w:val="21"/>
          <w:szCs w:val="21"/>
        </w:rPr>
        <w:t xml:space="preserve"> being implem</w:t>
      </w:r>
      <w:r w:rsidR="00FB37A1">
        <w:rPr>
          <w:rFonts w:eastAsia="Calibri"/>
          <w:sz w:val="21"/>
          <w:szCs w:val="21"/>
        </w:rPr>
        <w:t>en</w:t>
      </w:r>
      <w:r w:rsidR="00CF65FB" w:rsidRPr="00FB37A1">
        <w:rPr>
          <w:rFonts w:eastAsia="Calibri"/>
          <w:sz w:val="21"/>
          <w:szCs w:val="21"/>
        </w:rPr>
        <w:t>ted by the Adaptation Fund especially</w:t>
      </w:r>
      <w:r w:rsidRPr="00FB37A1">
        <w:rPr>
          <w:rFonts w:eastAsia="Calibri"/>
          <w:sz w:val="21"/>
          <w:szCs w:val="21"/>
        </w:rPr>
        <w:t xml:space="preserve"> on </w:t>
      </w:r>
      <w:r w:rsidR="00CF65FB" w:rsidRPr="00FB37A1">
        <w:rPr>
          <w:rFonts w:eastAsia="Calibri"/>
          <w:sz w:val="21"/>
          <w:szCs w:val="21"/>
        </w:rPr>
        <w:t>pilo</w:t>
      </w:r>
      <w:r w:rsidR="00664B95" w:rsidRPr="00FB37A1">
        <w:rPr>
          <w:rFonts w:eastAsia="Calibri"/>
          <w:sz w:val="21"/>
          <w:szCs w:val="21"/>
        </w:rPr>
        <w:t>t</w:t>
      </w:r>
      <w:r w:rsidR="00CF65FB" w:rsidRPr="00FB37A1">
        <w:rPr>
          <w:rFonts w:eastAsia="Calibri"/>
          <w:sz w:val="21"/>
          <w:szCs w:val="21"/>
        </w:rPr>
        <w:t xml:space="preserve"> </w:t>
      </w:r>
      <w:r w:rsidRPr="00FB37A1">
        <w:rPr>
          <w:rFonts w:eastAsia="Calibri"/>
          <w:sz w:val="21"/>
          <w:szCs w:val="21"/>
        </w:rPr>
        <w:t>eco</w:t>
      </w:r>
      <w:r w:rsidR="00FB37A1">
        <w:rPr>
          <w:rFonts w:eastAsia="Calibri"/>
          <w:sz w:val="21"/>
          <w:szCs w:val="21"/>
        </w:rPr>
        <w:t>-</w:t>
      </w:r>
      <w:r w:rsidRPr="00FB37A1">
        <w:rPr>
          <w:rFonts w:eastAsia="Calibri"/>
          <w:sz w:val="21"/>
          <w:szCs w:val="21"/>
        </w:rPr>
        <w:t>agriculture interventions</w:t>
      </w:r>
      <w:r w:rsidR="00CF65FB" w:rsidRPr="00FB37A1">
        <w:rPr>
          <w:rFonts w:eastAsia="Calibri"/>
          <w:sz w:val="21"/>
          <w:szCs w:val="21"/>
        </w:rPr>
        <w:t>,</w:t>
      </w:r>
      <w:r w:rsidRPr="00FB37A1">
        <w:rPr>
          <w:rFonts w:eastAsia="Calibri"/>
          <w:sz w:val="21"/>
          <w:szCs w:val="21"/>
        </w:rPr>
        <w:t xml:space="preserve"> </w:t>
      </w:r>
      <w:r w:rsidR="00CF65FB" w:rsidRPr="00FB37A1">
        <w:rPr>
          <w:rFonts w:eastAsia="Calibri"/>
          <w:sz w:val="21"/>
          <w:szCs w:val="21"/>
        </w:rPr>
        <w:t xml:space="preserve">which </w:t>
      </w:r>
      <w:r w:rsidRPr="00FB37A1">
        <w:rPr>
          <w:rFonts w:eastAsia="Calibri"/>
          <w:sz w:val="21"/>
          <w:szCs w:val="21"/>
        </w:rPr>
        <w:t xml:space="preserve">can be applied in the project component </w:t>
      </w:r>
      <w:r w:rsidR="001A7221" w:rsidRPr="00FB37A1">
        <w:rPr>
          <w:rFonts w:eastAsia="Calibri"/>
          <w:sz w:val="21"/>
          <w:szCs w:val="21"/>
        </w:rPr>
        <w:t>2</w:t>
      </w:r>
      <w:r w:rsidRPr="00FB37A1">
        <w:rPr>
          <w:rFonts w:eastAsia="Calibri"/>
          <w:sz w:val="21"/>
          <w:szCs w:val="21"/>
        </w:rPr>
        <w:t xml:space="preserve">. </w:t>
      </w:r>
    </w:p>
    <w:p w:rsidR="00C657DA" w:rsidRPr="00FB37A1" w:rsidRDefault="00C657DA" w:rsidP="000871D8">
      <w:pPr>
        <w:ind w:left="-720"/>
        <w:jc w:val="both"/>
        <w:rPr>
          <w:rFonts w:eastAsia="Calibri"/>
          <w:sz w:val="21"/>
          <w:szCs w:val="21"/>
        </w:rPr>
      </w:pPr>
    </w:p>
    <w:p w:rsidR="00C657DA" w:rsidRPr="00FB37A1" w:rsidRDefault="00C657DA" w:rsidP="000871D8">
      <w:pPr>
        <w:ind w:left="-720"/>
        <w:jc w:val="both"/>
        <w:rPr>
          <w:rFonts w:eastAsia="Calibri"/>
          <w:sz w:val="21"/>
          <w:szCs w:val="21"/>
        </w:rPr>
      </w:pPr>
      <w:r w:rsidRPr="00FB37A1">
        <w:rPr>
          <w:rFonts w:eastAsia="Calibri"/>
          <w:sz w:val="21"/>
          <w:szCs w:val="21"/>
        </w:rPr>
        <w:t xml:space="preserve">Currently UNDP is supporting the government’s </w:t>
      </w:r>
      <w:r w:rsidR="00FB37A1">
        <w:rPr>
          <w:rFonts w:eastAsia="Calibri"/>
          <w:sz w:val="21"/>
          <w:szCs w:val="21"/>
        </w:rPr>
        <w:t>environmental governance reform</w:t>
      </w:r>
      <w:r w:rsidRPr="00FB37A1">
        <w:rPr>
          <w:rFonts w:eastAsia="Calibri"/>
          <w:sz w:val="21"/>
          <w:szCs w:val="21"/>
        </w:rPr>
        <w:t xml:space="preserve"> which </w:t>
      </w:r>
      <w:r w:rsidR="00BD384F" w:rsidRPr="00FB37A1">
        <w:rPr>
          <w:rFonts w:eastAsia="Calibri"/>
          <w:sz w:val="21"/>
          <w:szCs w:val="21"/>
        </w:rPr>
        <w:t>will end</w:t>
      </w:r>
      <w:r w:rsidRPr="00FB37A1">
        <w:rPr>
          <w:rFonts w:eastAsia="Calibri"/>
          <w:sz w:val="21"/>
          <w:szCs w:val="21"/>
        </w:rPr>
        <w:t xml:space="preserve"> in 2018. This policy initiative </w:t>
      </w:r>
      <w:r w:rsidR="002F3D4B" w:rsidRPr="00FB37A1">
        <w:rPr>
          <w:rFonts w:eastAsia="Calibri"/>
          <w:sz w:val="21"/>
          <w:szCs w:val="21"/>
        </w:rPr>
        <w:t xml:space="preserve">is </w:t>
      </w:r>
      <w:r w:rsidRPr="00FB37A1">
        <w:rPr>
          <w:rFonts w:eastAsia="Calibri"/>
          <w:sz w:val="21"/>
          <w:szCs w:val="21"/>
        </w:rPr>
        <w:t xml:space="preserve">funded by USAID </w:t>
      </w:r>
      <w:r w:rsidR="002F3D4B" w:rsidRPr="00FB37A1">
        <w:rPr>
          <w:rFonts w:eastAsia="Calibri"/>
          <w:sz w:val="21"/>
          <w:szCs w:val="21"/>
        </w:rPr>
        <w:t xml:space="preserve">and </w:t>
      </w:r>
      <w:r w:rsidRPr="00FB37A1">
        <w:rPr>
          <w:rFonts w:eastAsia="Calibri"/>
          <w:sz w:val="21"/>
          <w:szCs w:val="21"/>
        </w:rPr>
        <w:t>implement</w:t>
      </w:r>
      <w:r w:rsidR="002F3D4B" w:rsidRPr="00FB37A1">
        <w:rPr>
          <w:rFonts w:eastAsia="Calibri"/>
          <w:sz w:val="21"/>
          <w:szCs w:val="21"/>
        </w:rPr>
        <w:t xml:space="preserve">ed </w:t>
      </w:r>
      <w:r w:rsidR="00BD384F" w:rsidRPr="00FB37A1">
        <w:rPr>
          <w:rFonts w:eastAsia="Calibri"/>
          <w:sz w:val="21"/>
          <w:szCs w:val="21"/>
        </w:rPr>
        <w:t>by UNDP</w:t>
      </w:r>
      <w:r w:rsidRPr="00FB37A1">
        <w:rPr>
          <w:rFonts w:eastAsia="Calibri"/>
          <w:sz w:val="21"/>
          <w:szCs w:val="21"/>
        </w:rPr>
        <w:t>. Its overall budget is US$</w:t>
      </w:r>
      <w:r w:rsidR="00FB37A1">
        <w:rPr>
          <w:rFonts w:eastAsia="Calibri"/>
          <w:sz w:val="21"/>
          <w:szCs w:val="21"/>
        </w:rPr>
        <w:t xml:space="preserve"> </w:t>
      </w:r>
      <w:r w:rsidRPr="00FB37A1">
        <w:rPr>
          <w:rFonts w:eastAsia="Calibri"/>
          <w:sz w:val="21"/>
          <w:szCs w:val="21"/>
        </w:rPr>
        <w:t xml:space="preserve">2.8 million. It aims to fully implement the </w:t>
      </w:r>
      <w:r w:rsidR="00BD384F" w:rsidRPr="00FB37A1">
        <w:rPr>
          <w:rFonts w:eastAsia="Calibri"/>
          <w:sz w:val="21"/>
          <w:szCs w:val="21"/>
        </w:rPr>
        <w:t>ongoing government’s</w:t>
      </w:r>
      <w:r w:rsidRPr="00FB37A1">
        <w:rPr>
          <w:rFonts w:eastAsia="Calibri"/>
          <w:sz w:val="21"/>
          <w:szCs w:val="21"/>
        </w:rPr>
        <w:t xml:space="preserve"> environmental governance reforms in order to create an enabling policy environment for achieving sustainable development and effectively conserving and protecting environmental resources that are currently at risk. It consists of three pillars: 1) MoE modernization, 2) Strengthening of the National Council of Sustainable Development (NCSD) and</w:t>
      </w:r>
      <w:r w:rsidR="00FB37A1">
        <w:rPr>
          <w:rFonts w:eastAsia="Calibri"/>
          <w:sz w:val="21"/>
          <w:szCs w:val="21"/>
        </w:rPr>
        <w:t>,</w:t>
      </w:r>
      <w:r w:rsidRPr="00FB37A1">
        <w:rPr>
          <w:rFonts w:eastAsia="Calibri"/>
          <w:sz w:val="21"/>
          <w:szCs w:val="21"/>
        </w:rPr>
        <w:t xml:space="preserve"> 3)</w:t>
      </w:r>
      <w:r w:rsidR="00B00592" w:rsidRPr="00FB37A1">
        <w:rPr>
          <w:rFonts w:eastAsia="Calibri"/>
          <w:sz w:val="21"/>
          <w:szCs w:val="21"/>
        </w:rPr>
        <w:t xml:space="preserve"> Development of an Environment and Natural </w:t>
      </w:r>
      <w:r w:rsidR="002A4477" w:rsidRPr="00FB37A1">
        <w:rPr>
          <w:rFonts w:eastAsia="Calibri"/>
          <w:sz w:val="21"/>
          <w:szCs w:val="21"/>
        </w:rPr>
        <w:t>Resource</w:t>
      </w:r>
      <w:r w:rsidRPr="00FB37A1">
        <w:rPr>
          <w:rFonts w:eastAsia="Calibri"/>
          <w:sz w:val="21"/>
          <w:szCs w:val="21"/>
        </w:rPr>
        <w:t xml:space="preserve"> Code. The objective of MoE strengthening is full operationalization of the new MoE organizational structure including the protected areas management system so as to enhance efficiency and effectiveness of their environmental protection and conservation activities. This pillar will provide enabling environment for strengthening MoE capacity in effective management of PA sites. It will contribute to component 2 of the proposed GEF project. The NCSD is an inter-ministerial body that was recently established. The NCSD has a mandate to coordinate with line ministries to promote sustainable development including environmental management. The strengthening of NCSD pillar under the Environmental Governance Reform will provide </w:t>
      </w:r>
      <w:r w:rsidRPr="00FB37A1">
        <w:rPr>
          <w:rFonts w:eastAsia="Calibri"/>
          <w:sz w:val="21"/>
          <w:szCs w:val="21"/>
        </w:rPr>
        <w:lastRenderedPageBreak/>
        <w:t>technical assistance and organize capacity building activities for the NCSD general secretariat and departments to draft and implement short and long term strategies and action plans. With assistance from the GEF project, it is envisaged that mechanism for NCSD to coordinate line ministries such as MoE, MAFF and MLUPC in land</w:t>
      </w:r>
      <w:r w:rsidR="00FB37A1">
        <w:rPr>
          <w:rFonts w:eastAsia="Calibri"/>
          <w:sz w:val="21"/>
          <w:szCs w:val="21"/>
        </w:rPr>
        <w:t xml:space="preserve">scape approach will be tested. </w:t>
      </w:r>
      <w:r w:rsidRPr="00FB37A1">
        <w:rPr>
          <w:rFonts w:eastAsia="Calibri"/>
          <w:sz w:val="21"/>
          <w:szCs w:val="21"/>
        </w:rPr>
        <w:t>An environmental code is envisaged to offer ground-breaking legal solutions for statutory challenges that presently impede effective management and conservation of environmental capital. More specifically, co</w:t>
      </w:r>
      <w:r w:rsidR="00B00592" w:rsidRPr="00FB37A1">
        <w:rPr>
          <w:rFonts w:eastAsia="Calibri"/>
          <w:sz w:val="21"/>
          <w:szCs w:val="21"/>
        </w:rPr>
        <w:t>ntributions to the Environment and Natural Resource</w:t>
      </w:r>
      <w:r w:rsidRPr="00FB37A1">
        <w:rPr>
          <w:rFonts w:eastAsia="Calibri"/>
          <w:sz w:val="21"/>
          <w:szCs w:val="21"/>
        </w:rPr>
        <w:t xml:space="preserve"> Code include establishing an overarching principles and legal framework that would guide implementation of existing laws including those currently outside of the MoE’s jurisdictions, will support  component 1 of the project in supporting a larger landscape of MoE (Protected Areas) and MAFF (watersheds).</w:t>
      </w:r>
    </w:p>
    <w:p w:rsidR="00C657DA" w:rsidRPr="00FB37A1" w:rsidRDefault="00C657DA" w:rsidP="00A52A7D">
      <w:pPr>
        <w:ind w:left="-720"/>
        <w:jc w:val="both"/>
        <w:outlineLvl w:val="0"/>
        <w:rPr>
          <w:rFonts w:eastAsia="Calibri"/>
          <w:sz w:val="21"/>
          <w:szCs w:val="21"/>
        </w:rPr>
      </w:pPr>
    </w:p>
    <w:p w:rsidR="00C657DA" w:rsidRPr="00FB37A1" w:rsidRDefault="00C657DA" w:rsidP="00C657DA">
      <w:pPr>
        <w:ind w:left="-720"/>
        <w:jc w:val="both"/>
        <w:rPr>
          <w:sz w:val="21"/>
          <w:szCs w:val="21"/>
        </w:rPr>
      </w:pPr>
      <w:r w:rsidRPr="00FB37A1">
        <w:rPr>
          <w:sz w:val="21"/>
          <w:szCs w:val="21"/>
        </w:rPr>
        <w:t>With funding support from the German Development Bank (KfW)</w:t>
      </w:r>
      <w:r w:rsidR="00FB37A1">
        <w:rPr>
          <w:sz w:val="21"/>
          <w:szCs w:val="21"/>
        </w:rPr>
        <w:t>, WCS is implementing a project</w:t>
      </w:r>
      <w:r w:rsidRPr="00FB37A1">
        <w:rPr>
          <w:sz w:val="21"/>
          <w:szCs w:val="21"/>
        </w:rPr>
        <w:t xml:space="preserve"> so called </w:t>
      </w:r>
      <w:r w:rsidRPr="00FB37A1">
        <w:rPr>
          <w:i/>
          <w:sz w:val="21"/>
          <w:szCs w:val="21"/>
        </w:rPr>
        <w:t>Technical Support for Prek Toal (2016-2020)</w:t>
      </w:r>
      <w:r w:rsidRPr="00FB37A1">
        <w:rPr>
          <w:sz w:val="21"/>
          <w:szCs w:val="21"/>
        </w:rPr>
        <w:t>. The technical support will invest $600,000 in the Prek Toal Ramsar site of the Tonle Sap Lake to protect the flooded forest habitat as well as implementing sustainable conservation financing modes (i.e. eco-tourism). The proposed project will work</w:t>
      </w:r>
      <w:r w:rsidR="00FB37A1">
        <w:rPr>
          <w:sz w:val="21"/>
          <w:szCs w:val="21"/>
        </w:rPr>
        <w:t xml:space="preserve"> to ensure synergies between te</w:t>
      </w:r>
      <w:r w:rsidRPr="00FB37A1">
        <w:rPr>
          <w:sz w:val="21"/>
          <w:szCs w:val="21"/>
        </w:rPr>
        <w:t>chn</w:t>
      </w:r>
      <w:r w:rsidR="00FB37A1">
        <w:rPr>
          <w:sz w:val="21"/>
          <w:szCs w:val="21"/>
        </w:rPr>
        <w:t>i</w:t>
      </w:r>
      <w:r w:rsidRPr="00FB37A1">
        <w:rPr>
          <w:sz w:val="21"/>
          <w:szCs w:val="21"/>
        </w:rPr>
        <w:t xml:space="preserve">cal assistance provided by KfW/WCS and the conservation financing implemented under component 2 of the project. </w:t>
      </w:r>
    </w:p>
    <w:p w:rsidR="00875376" w:rsidRDefault="00E85469" w:rsidP="00A52A7D">
      <w:pPr>
        <w:pStyle w:val="GEFFieldtoFillout"/>
        <w:rPr>
          <w:color w:val="auto"/>
          <w:lang w:val="en-NZ"/>
        </w:rPr>
      </w:pPr>
      <w:r>
        <w:rPr>
          <w:color w:val="auto"/>
          <w:lang w:val="en-NZ"/>
        </w:rPr>
        <w:t xml:space="preserve">    </w:t>
      </w:r>
    </w:p>
    <w:p w:rsidR="00AB1AFF" w:rsidRPr="001D72D2" w:rsidRDefault="00AB1AFF" w:rsidP="00A52A7D">
      <w:pPr>
        <w:pStyle w:val="GEFFieldtoFillout"/>
        <w:rPr>
          <w:color w:val="auto"/>
          <w:lang w:val="en-NZ"/>
        </w:rPr>
      </w:pPr>
    </w:p>
    <w:p w:rsidR="0073082E" w:rsidRPr="004B04F2" w:rsidRDefault="00A27609" w:rsidP="00A52A7D">
      <w:pPr>
        <w:pStyle w:val="GEFFieldtoFillout"/>
        <w:rPr>
          <w:b/>
          <w:i/>
          <w:color w:val="auto"/>
          <w:sz w:val="21"/>
          <w:szCs w:val="21"/>
          <w:lang w:val="en-NZ"/>
        </w:rPr>
      </w:pPr>
      <w:r w:rsidRPr="004B04F2">
        <w:rPr>
          <w:b/>
          <w:i/>
          <w:color w:val="auto"/>
          <w:sz w:val="21"/>
          <w:szCs w:val="21"/>
          <w:lang w:val="en-NZ"/>
        </w:rPr>
        <w:t>2</w:t>
      </w:r>
      <w:r w:rsidR="000E5D14">
        <w:rPr>
          <w:b/>
          <w:i/>
          <w:color w:val="auto"/>
          <w:sz w:val="21"/>
          <w:szCs w:val="21"/>
          <w:lang w:val="en-NZ"/>
        </w:rPr>
        <w:t>.1</w:t>
      </w:r>
      <w:r w:rsidR="007C603E">
        <w:rPr>
          <w:b/>
          <w:i/>
          <w:color w:val="auto"/>
          <w:sz w:val="21"/>
          <w:szCs w:val="21"/>
          <w:lang w:val="en-NZ"/>
        </w:rPr>
        <w:t>3</w:t>
      </w:r>
      <w:r w:rsidRPr="004B04F2">
        <w:rPr>
          <w:b/>
          <w:i/>
          <w:color w:val="auto"/>
          <w:sz w:val="21"/>
          <w:szCs w:val="21"/>
          <w:lang w:val="en-NZ"/>
        </w:rPr>
        <w:tab/>
        <w:t>Consistency with national priorities</w:t>
      </w:r>
    </w:p>
    <w:p w:rsidR="00A27609" w:rsidRPr="004B04F2" w:rsidRDefault="00A27609" w:rsidP="00A52A7D">
      <w:pPr>
        <w:pStyle w:val="GEFFieldtoFillout"/>
        <w:jc w:val="both"/>
        <w:rPr>
          <w:rFonts w:ascii="Times New Roman Bold" w:hAnsi="Times New Roman Bold"/>
          <w:b/>
          <w:i/>
          <w:noProof/>
          <w:sz w:val="21"/>
          <w:szCs w:val="21"/>
          <w:lang w:val="en-GB"/>
        </w:rPr>
      </w:pPr>
    </w:p>
    <w:p w:rsidR="00303575" w:rsidRPr="004B04F2" w:rsidRDefault="00E9301F" w:rsidP="00A52A7D">
      <w:pPr>
        <w:pStyle w:val="GEFFieldtoFillout"/>
        <w:jc w:val="both"/>
        <w:rPr>
          <w:color w:val="auto"/>
          <w:sz w:val="21"/>
          <w:szCs w:val="21"/>
          <w:lang w:val="en-GB"/>
        </w:rPr>
      </w:pPr>
      <w:r w:rsidRPr="004B04F2">
        <w:rPr>
          <w:color w:val="auto"/>
          <w:sz w:val="21"/>
          <w:szCs w:val="21"/>
          <w:lang w:val="en-GB"/>
        </w:rPr>
        <w:t xml:space="preserve">The project is aligned to the </w:t>
      </w:r>
      <w:r w:rsidR="004B04F2">
        <w:rPr>
          <w:color w:val="auto"/>
          <w:sz w:val="21"/>
          <w:szCs w:val="21"/>
          <w:lang w:val="en-GB"/>
        </w:rPr>
        <w:t xml:space="preserve">following objectives of </w:t>
      </w:r>
      <w:r w:rsidRPr="004B04F2">
        <w:rPr>
          <w:color w:val="auto"/>
          <w:sz w:val="21"/>
          <w:szCs w:val="21"/>
          <w:lang w:val="en-GB"/>
        </w:rPr>
        <w:t>“Rectangular Strategy” for Growth, Employment, Equity and Efficiency</w:t>
      </w:r>
      <w:r w:rsidR="004B04F2">
        <w:rPr>
          <w:color w:val="auto"/>
          <w:sz w:val="21"/>
          <w:szCs w:val="21"/>
          <w:lang w:val="en-GB"/>
        </w:rPr>
        <w:t xml:space="preserve"> (</w:t>
      </w:r>
      <w:r w:rsidRPr="004B04F2">
        <w:rPr>
          <w:color w:val="auto"/>
          <w:sz w:val="21"/>
          <w:szCs w:val="21"/>
          <w:lang w:val="en-GB"/>
        </w:rPr>
        <w:t>Phase II</w:t>
      </w:r>
      <w:r w:rsidR="004B04F2">
        <w:rPr>
          <w:color w:val="auto"/>
          <w:sz w:val="21"/>
          <w:szCs w:val="21"/>
          <w:lang w:val="en-GB"/>
        </w:rPr>
        <w:t>)</w:t>
      </w:r>
      <w:r w:rsidRPr="004B04F2">
        <w:rPr>
          <w:color w:val="auto"/>
          <w:sz w:val="21"/>
          <w:szCs w:val="21"/>
          <w:lang w:val="en-GB"/>
        </w:rPr>
        <w:t xml:space="preserve">: (i) </w:t>
      </w:r>
      <w:r w:rsidR="002A4477" w:rsidRPr="004B04F2">
        <w:rPr>
          <w:color w:val="auto"/>
          <w:sz w:val="21"/>
          <w:szCs w:val="21"/>
          <w:lang w:val="en-GB"/>
        </w:rPr>
        <w:t>ensuring</w:t>
      </w:r>
      <w:r w:rsidRPr="004B04F2">
        <w:rPr>
          <w:color w:val="auto"/>
          <w:sz w:val="21"/>
          <w:szCs w:val="21"/>
          <w:lang w:val="en-GB"/>
        </w:rPr>
        <w:t xml:space="preserve"> an average annual economic growth of 7%. The project is i</w:t>
      </w:r>
      <w:r w:rsidR="004B04F2">
        <w:rPr>
          <w:color w:val="auto"/>
          <w:sz w:val="21"/>
          <w:szCs w:val="21"/>
          <w:lang w:val="en-GB"/>
        </w:rPr>
        <w:t xml:space="preserve">n line with one of the strategies </w:t>
      </w:r>
      <w:r w:rsidRPr="004B04F2">
        <w:rPr>
          <w:color w:val="auto"/>
          <w:sz w:val="21"/>
          <w:szCs w:val="21"/>
          <w:lang w:val="en-GB"/>
        </w:rPr>
        <w:t>namely</w:t>
      </w:r>
      <w:r w:rsidR="004B04F2">
        <w:rPr>
          <w:color w:val="auto"/>
          <w:sz w:val="21"/>
          <w:szCs w:val="21"/>
          <w:lang w:val="en-GB"/>
        </w:rPr>
        <w:t>, p</w:t>
      </w:r>
      <w:r w:rsidR="0086227E" w:rsidRPr="004B04F2">
        <w:rPr>
          <w:color w:val="auto"/>
          <w:sz w:val="21"/>
          <w:szCs w:val="21"/>
          <w:lang w:val="en-GB"/>
        </w:rPr>
        <w:t>romotion of Agriculture S</w:t>
      </w:r>
      <w:r w:rsidRPr="004B04F2">
        <w:rPr>
          <w:color w:val="auto"/>
          <w:sz w:val="21"/>
          <w:szCs w:val="21"/>
          <w:lang w:val="en-GB"/>
        </w:rPr>
        <w:t xml:space="preserve">ector, which includes (i) </w:t>
      </w:r>
      <w:r w:rsidR="004B04F2">
        <w:rPr>
          <w:color w:val="auto"/>
          <w:sz w:val="21"/>
          <w:szCs w:val="21"/>
          <w:lang w:val="en-GB"/>
        </w:rPr>
        <w:t>i</w:t>
      </w:r>
      <w:r w:rsidRPr="004B04F2">
        <w:rPr>
          <w:color w:val="auto"/>
          <w:sz w:val="21"/>
          <w:szCs w:val="21"/>
          <w:lang w:val="en-GB"/>
        </w:rPr>
        <w:t xml:space="preserve">mproved </w:t>
      </w:r>
      <w:r w:rsidR="004B04F2">
        <w:rPr>
          <w:color w:val="auto"/>
          <w:sz w:val="21"/>
          <w:szCs w:val="21"/>
          <w:lang w:val="en-GB"/>
        </w:rPr>
        <w:t>p</w:t>
      </w:r>
      <w:r w:rsidRPr="004B04F2">
        <w:rPr>
          <w:color w:val="auto"/>
          <w:sz w:val="21"/>
          <w:szCs w:val="21"/>
          <w:lang w:val="en-GB"/>
        </w:rPr>
        <w:t xml:space="preserve">roductivity, </w:t>
      </w:r>
      <w:r w:rsidR="004B04F2">
        <w:rPr>
          <w:color w:val="auto"/>
          <w:sz w:val="21"/>
          <w:szCs w:val="21"/>
          <w:lang w:val="en-GB"/>
        </w:rPr>
        <w:t>diversification and commercialization</w:t>
      </w:r>
      <w:r w:rsidRPr="004B04F2">
        <w:rPr>
          <w:color w:val="auto"/>
          <w:sz w:val="21"/>
          <w:szCs w:val="21"/>
          <w:lang w:val="en-GB"/>
        </w:rPr>
        <w:t xml:space="preserve"> and</w:t>
      </w:r>
      <w:r w:rsidR="004B04F2">
        <w:rPr>
          <w:color w:val="auto"/>
          <w:sz w:val="21"/>
          <w:szCs w:val="21"/>
          <w:lang w:val="en-GB"/>
        </w:rPr>
        <w:t>, (ii) sustainable management of natural r</w:t>
      </w:r>
      <w:r w:rsidRPr="004B04F2">
        <w:rPr>
          <w:color w:val="auto"/>
          <w:sz w:val="21"/>
          <w:szCs w:val="21"/>
          <w:lang w:val="en-GB"/>
        </w:rPr>
        <w:t>esources.</w:t>
      </w:r>
    </w:p>
    <w:p w:rsidR="00303575" w:rsidRPr="004B04F2" w:rsidRDefault="00303575" w:rsidP="00A52A7D">
      <w:pPr>
        <w:pStyle w:val="GEFFieldtoFillout"/>
        <w:jc w:val="both"/>
        <w:rPr>
          <w:color w:val="auto"/>
          <w:sz w:val="21"/>
          <w:szCs w:val="21"/>
          <w:lang w:val="en-GB"/>
        </w:rPr>
      </w:pPr>
    </w:p>
    <w:p w:rsidR="00155D1B" w:rsidRPr="004B04F2" w:rsidRDefault="00276D10" w:rsidP="00A52A7D">
      <w:pPr>
        <w:pStyle w:val="GEFFieldtoFillout"/>
        <w:jc w:val="both"/>
        <w:rPr>
          <w:color w:val="auto"/>
          <w:sz w:val="21"/>
          <w:szCs w:val="21"/>
          <w:lang w:val="en-GB"/>
        </w:rPr>
      </w:pPr>
      <w:r w:rsidRPr="004B04F2">
        <w:rPr>
          <w:sz w:val="21"/>
          <w:szCs w:val="21"/>
          <w:lang w:val="en-GB"/>
        </w:rPr>
        <w:t xml:space="preserve">In addition, the project is in line with the National Strategic Development Plan 2013-2018 in ensuring </w:t>
      </w:r>
      <w:r w:rsidR="005243E0" w:rsidRPr="004B04F2">
        <w:rPr>
          <w:sz w:val="21"/>
          <w:szCs w:val="21"/>
          <w:lang w:val="en-GB"/>
        </w:rPr>
        <w:t xml:space="preserve">a </w:t>
      </w:r>
      <w:r w:rsidRPr="004B04F2">
        <w:rPr>
          <w:color w:val="auto"/>
          <w:sz w:val="21"/>
          <w:szCs w:val="21"/>
          <w:lang w:val="en-GB"/>
        </w:rPr>
        <w:t xml:space="preserve">“balance between development </w:t>
      </w:r>
      <w:r w:rsidR="006A3436" w:rsidRPr="004B04F2">
        <w:rPr>
          <w:color w:val="auto"/>
          <w:sz w:val="21"/>
          <w:szCs w:val="21"/>
          <w:lang w:val="en-GB"/>
        </w:rPr>
        <w:t>and conservation</w:t>
      </w:r>
      <w:r w:rsidRPr="004B04F2">
        <w:rPr>
          <w:color w:val="auto"/>
          <w:sz w:val="21"/>
          <w:szCs w:val="21"/>
          <w:lang w:val="en-GB"/>
        </w:rPr>
        <w:t>”, in particular, increase the contribution of natural resources to the development</w:t>
      </w:r>
      <w:r w:rsidRPr="004B04F2">
        <w:rPr>
          <w:sz w:val="21"/>
          <w:szCs w:val="21"/>
          <w:lang w:val="en-GB"/>
        </w:rPr>
        <w:t xml:space="preserve"> </w:t>
      </w:r>
      <w:r w:rsidRPr="004B04F2">
        <w:rPr>
          <w:color w:val="auto"/>
          <w:sz w:val="21"/>
          <w:szCs w:val="21"/>
          <w:lang w:val="en-GB"/>
        </w:rPr>
        <w:t>of agriculture sector by ensuring: (1) green cover, forest and wildlife conservation; (2) the</w:t>
      </w:r>
      <w:r w:rsidRPr="004B04F2">
        <w:rPr>
          <w:sz w:val="21"/>
          <w:szCs w:val="21"/>
          <w:lang w:val="en-GB"/>
        </w:rPr>
        <w:t xml:space="preserve"> </w:t>
      </w:r>
      <w:r w:rsidRPr="004B04F2">
        <w:rPr>
          <w:color w:val="auto"/>
          <w:sz w:val="21"/>
          <w:szCs w:val="21"/>
          <w:lang w:val="en-GB"/>
        </w:rPr>
        <w:t>sustainability of fisheries resources; and (3) the sustainability of the ecosystem</w:t>
      </w:r>
      <w:r w:rsidRPr="004B04F2">
        <w:rPr>
          <w:sz w:val="21"/>
          <w:szCs w:val="21"/>
          <w:lang w:val="en-GB"/>
        </w:rPr>
        <w:t xml:space="preserve">. </w:t>
      </w:r>
    </w:p>
    <w:p w:rsidR="00207038" w:rsidRPr="004B04F2" w:rsidRDefault="00207038" w:rsidP="00A52A7D">
      <w:pPr>
        <w:pStyle w:val="GEFFieldtoFillout"/>
        <w:rPr>
          <w:color w:val="auto"/>
          <w:sz w:val="21"/>
          <w:szCs w:val="21"/>
          <w:lang w:val="en-GB"/>
        </w:rPr>
      </w:pPr>
    </w:p>
    <w:p w:rsidR="00D02700" w:rsidRPr="004B04F2" w:rsidRDefault="00D02700" w:rsidP="00A52A7D">
      <w:pPr>
        <w:pStyle w:val="GEFFieldtoFillout"/>
        <w:jc w:val="both"/>
        <w:rPr>
          <w:sz w:val="21"/>
          <w:szCs w:val="21"/>
          <w:lang w:val="en-GB"/>
        </w:rPr>
      </w:pPr>
      <w:r w:rsidRPr="004B04F2">
        <w:rPr>
          <w:color w:val="auto"/>
          <w:sz w:val="21"/>
          <w:szCs w:val="21"/>
          <w:lang w:val="en-GB"/>
        </w:rPr>
        <w:t xml:space="preserve">The project is designed to support the </w:t>
      </w:r>
      <w:r w:rsidR="00DC58BF" w:rsidRPr="004B04F2">
        <w:rPr>
          <w:color w:val="auto"/>
          <w:sz w:val="21"/>
          <w:szCs w:val="21"/>
          <w:lang w:val="en-GB"/>
        </w:rPr>
        <w:t>Forestry Law</w:t>
      </w:r>
      <w:r w:rsidRPr="004B04F2">
        <w:rPr>
          <w:color w:val="auto"/>
          <w:sz w:val="21"/>
          <w:szCs w:val="21"/>
          <w:lang w:val="en-GB"/>
        </w:rPr>
        <w:t xml:space="preserve"> by striving to ensure the sustainable</w:t>
      </w:r>
      <w:r w:rsidR="004B04F2">
        <w:rPr>
          <w:color w:val="auto"/>
          <w:sz w:val="21"/>
          <w:szCs w:val="21"/>
          <w:lang w:val="en-GB"/>
        </w:rPr>
        <w:t xml:space="preserve"> management of forests for</w:t>
      </w:r>
      <w:r w:rsidRPr="004B04F2">
        <w:rPr>
          <w:color w:val="auto"/>
          <w:sz w:val="21"/>
          <w:szCs w:val="21"/>
          <w:lang w:val="en-GB"/>
        </w:rPr>
        <w:t xml:space="preserve"> social, economic and environmental benefits, including conservation of biological diversity and cultural heritage. </w:t>
      </w:r>
      <w:r w:rsidR="007B2ACA" w:rsidRPr="004B04F2">
        <w:rPr>
          <w:color w:val="auto"/>
          <w:sz w:val="21"/>
          <w:szCs w:val="21"/>
          <w:lang w:val="en-GB"/>
        </w:rPr>
        <w:t>It also promote</w:t>
      </w:r>
      <w:r w:rsidR="004B04F2">
        <w:rPr>
          <w:color w:val="auto"/>
          <w:sz w:val="21"/>
          <w:szCs w:val="21"/>
          <w:lang w:val="en-GB"/>
        </w:rPr>
        <w:t>s</w:t>
      </w:r>
      <w:r w:rsidR="007B2ACA" w:rsidRPr="004B04F2">
        <w:rPr>
          <w:color w:val="auto"/>
          <w:sz w:val="21"/>
          <w:szCs w:val="21"/>
          <w:lang w:val="en-GB"/>
        </w:rPr>
        <w:t xml:space="preserve"> the objective of the </w:t>
      </w:r>
      <w:r w:rsidR="006A3436" w:rsidRPr="004B04F2">
        <w:rPr>
          <w:color w:val="auto"/>
          <w:sz w:val="21"/>
          <w:szCs w:val="21"/>
          <w:lang w:val="en-GB"/>
        </w:rPr>
        <w:t>Protected</w:t>
      </w:r>
      <w:r w:rsidR="007B2ACA" w:rsidRPr="004B04F2">
        <w:rPr>
          <w:color w:val="auto"/>
          <w:sz w:val="21"/>
          <w:szCs w:val="21"/>
          <w:lang w:val="en-GB"/>
        </w:rPr>
        <w:t xml:space="preserve"> Area Law in ensuring the management, conservation of biodiversity, and sustainable use of the natural resources in the protected areas. </w:t>
      </w:r>
    </w:p>
    <w:p w:rsidR="001D1031" w:rsidRPr="004B04F2" w:rsidRDefault="001D1031" w:rsidP="00A52A7D">
      <w:pPr>
        <w:pStyle w:val="GEFFieldtoFillout"/>
        <w:rPr>
          <w:color w:val="auto"/>
          <w:sz w:val="21"/>
          <w:szCs w:val="21"/>
          <w:lang w:val="en-GB"/>
        </w:rPr>
      </w:pPr>
    </w:p>
    <w:p w:rsidR="001D1031" w:rsidRPr="004B04F2" w:rsidRDefault="001D1031" w:rsidP="00A52A7D">
      <w:pPr>
        <w:pStyle w:val="GEFFieldtoFillout"/>
        <w:rPr>
          <w:color w:val="auto"/>
          <w:sz w:val="21"/>
          <w:szCs w:val="21"/>
          <w:lang w:val="en-GB"/>
        </w:rPr>
      </w:pPr>
      <w:r w:rsidRPr="004B04F2">
        <w:rPr>
          <w:color w:val="auto"/>
          <w:sz w:val="21"/>
          <w:szCs w:val="21"/>
          <w:lang w:val="en-GB"/>
        </w:rPr>
        <w:t>The project also corresponds with the National Forestry Programme’s approach (2010-2029) in promoting holistic and cross-sectoral approaches: using landscape planning approach through collaboration with relevant government agencies, local governments, and civil society.</w:t>
      </w:r>
    </w:p>
    <w:p w:rsidR="005243E0" w:rsidRPr="004B04F2" w:rsidRDefault="005243E0" w:rsidP="00A52A7D">
      <w:pPr>
        <w:pStyle w:val="GEFFieldtoFillout"/>
        <w:jc w:val="both"/>
        <w:rPr>
          <w:sz w:val="21"/>
          <w:szCs w:val="21"/>
          <w:lang w:val="en-GB"/>
        </w:rPr>
      </w:pPr>
    </w:p>
    <w:p w:rsidR="00303575" w:rsidRPr="004B04F2" w:rsidRDefault="00303575" w:rsidP="00A52A7D">
      <w:pPr>
        <w:pStyle w:val="GEFFieldtoFillout"/>
        <w:jc w:val="both"/>
        <w:rPr>
          <w:color w:val="auto"/>
          <w:sz w:val="21"/>
          <w:szCs w:val="21"/>
          <w:lang w:val="en-GB"/>
        </w:rPr>
      </w:pPr>
      <w:r w:rsidRPr="004B04F2">
        <w:rPr>
          <w:color w:val="auto"/>
          <w:sz w:val="21"/>
          <w:szCs w:val="21"/>
          <w:lang w:val="en-GB"/>
        </w:rPr>
        <w:t>The project is designed in line with the draft National Biodiversity Strategies and Action Plans which aims to use, protect and manage biodiversity for sustainable development in Cambodia.</w:t>
      </w:r>
    </w:p>
    <w:p w:rsidR="00303575" w:rsidRPr="004B04F2" w:rsidRDefault="00303575" w:rsidP="00A52A7D">
      <w:pPr>
        <w:pStyle w:val="GEFFieldtoFillout"/>
        <w:jc w:val="both"/>
        <w:rPr>
          <w:sz w:val="21"/>
          <w:szCs w:val="21"/>
          <w:lang w:val="en-GB"/>
        </w:rPr>
      </w:pPr>
    </w:p>
    <w:p w:rsidR="005243E0" w:rsidRPr="00F57A5A" w:rsidRDefault="00303575" w:rsidP="00A52A7D">
      <w:pPr>
        <w:pStyle w:val="GEFFieldtoFillout"/>
        <w:jc w:val="both"/>
        <w:rPr>
          <w:color w:val="auto"/>
          <w:sz w:val="21"/>
          <w:szCs w:val="21"/>
          <w:lang w:val="en-GB"/>
        </w:rPr>
      </w:pPr>
      <w:r w:rsidRPr="004B04F2">
        <w:rPr>
          <w:color w:val="auto"/>
          <w:sz w:val="21"/>
          <w:szCs w:val="21"/>
          <w:lang w:val="en-GB"/>
        </w:rPr>
        <w:t>It</w:t>
      </w:r>
      <w:r w:rsidR="005243E0" w:rsidRPr="004B04F2">
        <w:rPr>
          <w:color w:val="auto"/>
          <w:sz w:val="21"/>
          <w:szCs w:val="21"/>
          <w:lang w:val="en-GB"/>
        </w:rPr>
        <w:t xml:space="preserve"> is also fully aligned with the draft National Action Programme to Combat Land Degradation in terms of increasing national agriculture productivity and poverty alleviation through adoption of Sustainable Land Management practices and improved adaptation to climate change. </w:t>
      </w:r>
      <w:r w:rsidR="00DF2815" w:rsidRPr="008B5FF0">
        <w:rPr>
          <w:color w:val="auto"/>
          <w:sz w:val="21"/>
          <w:szCs w:val="21"/>
          <w:lang w:val="en-GB"/>
        </w:rPr>
        <w:t xml:space="preserve">According to the draft NAP, there are ten critical watersheds in Cambodia. The project will cover 2 of the critical watersheds. To achieve the Land Degradation </w:t>
      </w:r>
      <w:r w:rsidR="00BF3188" w:rsidRPr="008B5FF0">
        <w:rPr>
          <w:color w:val="auto"/>
          <w:sz w:val="21"/>
          <w:szCs w:val="21"/>
          <w:lang w:val="en-GB"/>
        </w:rPr>
        <w:t xml:space="preserve">Neutrality under the UNCCD, </w:t>
      </w:r>
      <w:r w:rsidR="00DF2815" w:rsidRPr="008B5FF0">
        <w:rPr>
          <w:color w:val="auto"/>
          <w:sz w:val="21"/>
          <w:szCs w:val="21"/>
          <w:lang w:val="en-GB"/>
        </w:rPr>
        <w:t>Cambodia</w:t>
      </w:r>
      <w:r w:rsidR="00EB4278" w:rsidRPr="008B5FF0">
        <w:rPr>
          <w:color w:val="auto"/>
          <w:sz w:val="21"/>
          <w:szCs w:val="21"/>
          <w:lang w:val="en-GB"/>
        </w:rPr>
        <w:t>’s</w:t>
      </w:r>
      <w:r w:rsidR="00DF2815" w:rsidRPr="008B5FF0">
        <w:rPr>
          <w:color w:val="auto"/>
          <w:sz w:val="21"/>
          <w:szCs w:val="21"/>
          <w:lang w:val="en-GB"/>
        </w:rPr>
        <w:t xml:space="preserve"> NAP </w:t>
      </w:r>
      <w:r w:rsidR="00EB4278" w:rsidRPr="008B5FF0">
        <w:rPr>
          <w:color w:val="auto"/>
          <w:sz w:val="21"/>
          <w:szCs w:val="21"/>
          <w:lang w:val="en-GB"/>
        </w:rPr>
        <w:t xml:space="preserve">has </w:t>
      </w:r>
      <w:r w:rsidR="00DF2815" w:rsidRPr="008B5FF0">
        <w:rPr>
          <w:color w:val="auto"/>
          <w:sz w:val="21"/>
          <w:szCs w:val="21"/>
          <w:lang w:val="en-GB"/>
        </w:rPr>
        <w:t>identified five Strategic Objectives (SO)</w:t>
      </w:r>
      <w:r w:rsidR="00BF3188" w:rsidRPr="008B5FF0">
        <w:rPr>
          <w:color w:val="auto"/>
          <w:sz w:val="21"/>
          <w:szCs w:val="21"/>
          <w:lang w:val="en-GB"/>
        </w:rPr>
        <w:t>, and t</w:t>
      </w:r>
      <w:r w:rsidR="00DF2815" w:rsidRPr="008B5FF0">
        <w:rPr>
          <w:color w:val="auto"/>
          <w:sz w:val="21"/>
          <w:szCs w:val="21"/>
          <w:lang w:val="en-GB"/>
        </w:rPr>
        <w:t>he project will particularly contr</w:t>
      </w:r>
      <w:r w:rsidR="00BF3188" w:rsidRPr="008B5FF0">
        <w:rPr>
          <w:color w:val="auto"/>
          <w:sz w:val="21"/>
          <w:szCs w:val="21"/>
          <w:lang w:val="en-GB"/>
        </w:rPr>
        <w:t xml:space="preserve">ibute to SO#2: </w:t>
      </w:r>
      <w:r w:rsidR="00DF2815" w:rsidRPr="008B5FF0">
        <w:rPr>
          <w:color w:val="auto"/>
          <w:sz w:val="21"/>
          <w:szCs w:val="21"/>
          <w:lang w:val="en-GB"/>
        </w:rPr>
        <w:t>implementation of SLM in the</w:t>
      </w:r>
      <w:r w:rsidR="00BF3188" w:rsidRPr="008B5FF0">
        <w:rPr>
          <w:color w:val="auto"/>
          <w:sz w:val="21"/>
          <w:szCs w:val="21"/>
          <w:lang w:val="en-GB"/>
        </w:rPr>
        <w:t xml:space="preserve"> critical watershed of Cambodia; </w:t>
      </w:r>
      <w:r w:rsidR="00DF2815" w:rsidRPr="008B5FF0">
        <w:rPr>
          <w:color w:val="auto"/>
          <w:sz w:val="21"/>
          <w:szCs w:val="21"/>
          <w:lang w:val="en-GB"/>
        </w:rPr>
        <w:t>SO#4</w:t>
      </w:r>
      <w:r w:rsidR="00BF3188" w:rsidRPr="008B5FF0">
        <w:rPr>
          <w:color w:val="auto"/>
          <w:sz w:val="21"/>
          <w:szCs w:val="21"/>
          <w:lang w:val="en-GB"/>
        </w:rPr>
        <w:t xml:space="preserve">: </w:t>
      </w:r>
      <w:r w:rsidR="00DF2815" w:rsidRPr="008B5FF0">
        <w:rPr>
          <w:color w:val="auto"/>
          <w:sz w:val="21"/>
          <w:szCs w:val="21"/>
          <w:lang w:val="en-GB"/>
        </w:rPr>
        <w:t xml:space="preserve"> skill training on watershed management to local authorities</w:t>
      </w:r>
      <w:r w:rsidR="00BF3188" w:rsidRPr="008B5FF0">
        <w:rPr>
          <w:color w:val="auto"/>
          <w:sz w:val="21"/>
          <w:szCs w:val="21"/>
          <w:lang w:val="en-GB"/>
        </w:rPr>
        <w:t xml:space="preserve">; </w:t>
      </w:r>
      <w:r w:rsidR="00DF2815" w:rsidRPr="008B5FF0">
        <w:rPr>
          <w:color w:val="auto"/>
          <w:sz w:val="21"/>
          <w:szCs w:val="21"/>
          <w:lang w:val="en-GB"/>
        </w:rPr>
        <w:t>and SO#5</w:t>
      </w:r>
      <w:r w:rsidR="00BF3188" w:rsidRPr="008B5FF0">
        <w:rPr>
          <w:color w:val="auto"/>
          <w:sz w:val="21"/>
          <w:szCs w:val="21"/>
          <w:lang w:val="en-GB"/>
        </w:rPr>
        <w:t xml:space="preserve">: </w:t>
      </w:r>
      <w:r w:rsidR="00DF2815" w:rsidRPr="008B5FF0">
        <w:rPr>
          <w:color w:val="auto"/>
          <w:sz w:val="21"/>
          <w:szCs w:val="21"/>
          <w:lang w:val="en-GB"/>
        </w:rPr>
        <w:t>generating financial mechanism for innovative financing such as PES.</w:t>
      </w:r>
      <w:r w:rsidR="007D28BA" w:rsidRPr="008B5FF0">
        <w:rPr>
          <w:color w:val="auto"/>
          <w:sz w:val="21"/>
          <w:szCs w:val="21"/>
          <w:lang w:val="en-GB"/>
        </w:rPr>
        <w:t xml:space="preserve"> Ca</w:t>
      </w:r>
      <w:r w:rsidR="006B64CF" w:rsidRPr="008B5FF0">
        <w:rPr>
          <w:color w:val="auto"/>
          <w:sz w:val="21"/>
          <w:szCs w:val="21"/>
          <w:lang w:val="en-GB"/>
        </w:rPr>
        <w:t xml:space="preserve">mbodia is currently in the process of </w:t>
      </w:r>
      <w:r w:rsidR="007D28BA" w:rsidRPr="008B5FF0">
        <w:rPr>
          <w:color w:val="auto"/>
          <w:sz w:val="21"/>
          <w:szCs w:val="21"/>
          <w:lang w:val="en-GB"/>
        </w:rPr>
        <w:t xml:space="preserve">setting up the national Land </w:t>
      </w:r>
      <w:r w:rsidR="006B64CF" w:rsidRPr="008B5FF0">
        <w:rPr>
          <w:color w:val="auto"/>
          <w:sz w:val="21"/>
          <w:szCs w:val="21"/>
          <w:lang w:val="en-GB"/>
        </w:rPr>
        <w:t xml:space="preserve">Degradation Neutrality (LDN)  </w:t>
      </w:r>
      <w:r w:rsidR="00B1443A" w:rsidRPr="008B5FF0">
        <w:rPr>
          <w:color w:val="auto"/>
          <w:sz w:val="21"/>
          <w:szCs w:val="21"/>
          <w:lang w:val="en-GB"/>
        </w:rPr>
        <w:t xml:space="preserve">baselines, </w:t>
      </w:r>
      <w:r w:rsidR="006B64CF" w:rsidRPr="008B5FF0">
        <w:rPr>
          <w:color w:val="auto"/>
          <w:sz w:val="21"/>
          <w:szCs w:val="21"/>
          <w:lang w:val="en-GB"/>
        </w:rPr>
        <w:t>targets and the progress indicators,</w:t>
      </w:r>
      <w:r w:rsidR="007D28BA" w:rsidRPr="008B5FF0">
        <w:rPr>
          <w:color w:val="auto"/>
          <w:sz w:val="21"/>
          <w:szCs w:val="21"/>
          <w:lang w:val="en-GB"/>
        </w:rPr>
        <w:t xml:space="preserve"> which is expected to conclude by end of 2017. By deploying </w:t>
      </w:r>
      <w:r w:rsidR="00B903A6" w:rsidRPr="008B5FF0">
        <w:rPr>
          <w:color w:val="auto"/>
          <w:sz w:val="21"/>
          <w:szCs w:val="21"/>
          <w:lang w:val="en-GB"/>
        </w:rPr>
        <w:t xml:space="preserve">landscape planning approach, the project will </w:t>
      </w:r>
      <w:r w:rsidR="006B64CF" w:rsidRPr="008B5FF0">
        <w:rPr>
          <w:color w:val="auto"/>
          <w:sz w:val="21"/>
          <w:szCs w:val="21"/>
          <w:lang w:val="en-GB"/>
        </w:rPr>
        <w:t xml:space="preserve">support </w:t>
      </w:r>
      <w:r w:rsidR="00B903A6" w:rsidRPr="008B5FF0">
        <w:rPr>
          <w:color w:val="auto"/>
          <w:sz w:val="21"/>
          <w:szCs w:val="21"/>
          <w:lang w:val="en-GB"/>
        </w:rPr>
        <w:t>landscape survey to understand current state and tr</w:t>
      </w:r>
      <w:r w:rsidR="000C053F" w:rsidRPr="008B5FF0">
        <w:rPr>
          <w:color w:val="auto"/>
          <w:sz w:val="21"/>
          <w:szCs w:val="21"/>
          <w:lang w:val="en-GB"/>
        </w:rPr>
        <w:t>e</w:t>
      </w:r>
      <w:r w:rsidR="00B903A6" w:rsidRPr="008B5FF0">
        <w:rPr>
          <w:color w:val="auto"/>
          <w:sz w:val="21"/>
          <w:szCs w:val="21"/>
          <w:lang w:val="en-GB"/>
        </w:rPr>
        <w:t xml:space="preserve">nds of land degradation </w:t>
      </w:r>
      <w:r w:rsidR="00EB4278" w:rsidRPr="008B5FF0">
        <w:rPr>
          <w:color w:val="auto"/>
          <w:sz w:val="21"/>
          <w:szCs w:val="21"/>
          <w:lang w:val="en-GB"/>
        </w:rPr>
        <w:t xml:space="preserve">in </w:t>
      </w:r>
      <w:r w:rsidR="007D142F" w:rsidRPr="008B5FF0">
        <w:rPr>
          <w:color w:val="auto"/>
          <w:sz w:val="21"/>
          <w:szCs w:val="21"/>
          <w:lang w:val="en-GB"/>
        </w:rPr>
        <w:t>the northern</w:t>
      </w:r>
      <w:r w:rsidR="00B903A6" w:rsidRPr="008B5FF0">
        <w:rPr>
          <w:color w:val="auto"/>
          <w:sz w:val="21"/>
          <w:szCs w:val="21"/>
          <w:lang w:val="en-GB"/>
        </w:rPr>
        <w:t xml:space="preserve"> region. The </w:t>
      </w:r>
      <w:r w:rsidR="006B64CF" w:rsidRPr="008B5FF0">
        <w:rPr>
          <w:color w:val="auto"/>
          <w:sz w:val="21"/>
          <w:szCs w:val="21"/>
          <w:lang w:val="en-GB"/>
        </w:rPr>
        <w:t xml:space="preserve">findings of </w:t>
      </w:r>
      <w:r w:rsidR="00E86074" w:rsidRPr="008B5FF0">
        <w:rPr>
          <w:color w:val="auto"/>
          <w:sz w:val="21"/>
          <w:szCs w:val="21"/>
          <w:lang w:val="en-GB"/>
        </w:rPr>
        <w:t>the survey will guide stakeholders to</w:t>
      </w:r>
      <w:r w:rsidR="00B1443A" w:rsidRPr="008B5FF0">
        <w:rPr>
          <w:color w:val="auto"/>
          <w:sz w:val="21"/>
          <w:szCs w:val="21"/>
          <w:lang w:val="en-GB"/>
        </w:rPr>
        <w:t xml:space="preserve"> identify, set baselines and design/</w:t>
      </w:r>
      <w:r w:rsidR="00E86074" w:rsidRPr="008B5FF0">
        <w:rPr>
          <w:color w:val="auto"/>
          <w:sz w:val="21"/>
          <w:szCs w:val="21"/>
          <w:lang w:val="en-GB"/>
        </w:rPr>
        <w:t>implement measures to avoid, restore, halt and reverse land degradation</w:t>
      </w:r>
      <w:r w:rsidR="00B1443A" w:rsidRPr="008B5FF0">
        <w:rPr>
          <w:color w:val="auto"/>
          <w:sz w:val="21"/>
          <w:szCs w:val="21"/>
          <w:lang w:val="en-GB"/>
        </w:rPr>
        <w:t xml:space="preserve"> to achieve ‘Neutrality’ or no net degradation. </w:t>
      </w:r>
      <w:r w:rsidR="00C67663" w:rsidRPr="008B5FF0">
        <w:rPr>
          <w:color w:val="auto"/>
          <w:sz w:val="21"/>
          <w:szCs w:val="21"/>
          <w:lang w:val="en-GB"/>
        </w:rPr>
        <w:t xml:space="preserve">Although, the project will focus on landscape level planning, the intervention will support 2-3 degradated </w:t>
      </w:r>
      <w:r w:rsidR="001C19CB" w:rsidRPr="008B5FF0">
        <w:rPr>
          <w:color w:val="auto"/>
          <w:sz w:val="21"/>
          <w:szCs w:val="21"/>
          <w:lang w:val="en-GB"/>
        </w:rPr>
        <w:t>plot sites to res</w:t>
      </w:r>
      <w:r w:rsidR="009E5359" w:rsidRPr="008B5FF0">
        <w:rPr>
          <w:color w:val="auto"/>
          <w:sz w:val="21"/>
          <w:szCs w:val="21"/>
          <w:lang w:val="en-GB"/>
        </w:rPr>
        <w:t>t</w:t>
      </w:r>
      <w:r w:rsidR="001C19CB" w:rsidRPr="008B5FF0">
        <w:rPr>
          <w:color w:val="auto"/>
          <w:sz w:val="21"/>
          <w:szCs w:val="21"/>
          <w:lang w:val="en-GB"/>
        </w:rPr>
        <w:t>o</w:t>
      </w:r>
      <w:r w:rsidR="009E5359" w:rsidRPr="008B5FF0">
        <w:rPr>
          <w:color w:val="auto"/>
          <w:sz w:val="21"/>
          <w:szCs w:val="21"/>
          <w:lang w:val="en-GB"/>
        </w:rPr>
        <w:t>re its productivity aimi</w:t>
      </w:r>
      <w:r w:rsidR="00B1443A" w:rsidRPr="008B5FF0">
        <w:rPr>
          <w:color w:val="auto"/>
          <w:sz w:val="21"/>
          <w:szCs w:val="21"/>
          <w:lang w:val="en-GB"/>
        </w:rPr>
        <w:t>n</w:t>
      </w:r>
      <w:r w:rsidR="009E5359" w:rsidRPr="008B5FF0">
        <w:rPr>
          <w:color w:val="auto"/>
          <w:sz w:val="21"/>
          <w:szCs w:val="21"/>
          <w:lang w:val="en-GB"/>
        </w:rPr>
        <w:t>g to reverse degradation rate.</w:t>
      </w:r>
      <w:r w:rsidR="00304971" w:rsidRPr="008B5FF0">
        <w:rPr>
          <w:color w:val="auto"/>
          <w:sz w:val="21"/>
          <w:szCs w:val="21"/>
          <w:lang w:val="en-GB"/>
        </w:rPr>
        <w:t xml:space="preserve"> The LDN monitoring syste</w:t>
      </w:r>
      <w:r w:rsidR="00B1443A" w:rsidRPr="008B5FF0">
        <w:rPr>
          <w:color w:val="auto"/>
          <w:sz w:val="21"/>
          <w:szCs w:val="21"/>
          <w:lang w:val="en-GB"/>
        </w:rPr>
        <w:t>m will be integrated with the E</w:t>
      </w:r>
      <w:r w:rsidR="00304971" w:rsidRPr="008B5FF0">
        <w:rPr>
          <w:color w:val="auto"/>
          <w:sz w:val="21"/>
          <w:szCs w:val="21"/>
          <w:lang w:val="en-GB"/>
        </w:rPr>
        <w:t>M</w:t>
      </w:r>
      <w:r w:rsidR="00B1443A" w:rsidRPr="008B5FF0">
        <w:rPr>
          <w:color w:val="auto"/>
          <w:sz w:val="21"/>
          <w:szCs w:val="21"/>
          <w:lang w:val="en-GB"/>
        </w:rPr>
        <w:t>I</w:t>
      </w:r>
      <w:r w:rsidR="00304971" w:rsidRPr="008B5FF0">
        <w:rPr>
          <w:color w:val="auto"/>
          <w:sz w:val="21"/>
          <w:szCs w:val="21"/>
          <w:lang w:val="en-GB"/>
        </w:rPr>
        <w:t xml:space="preserve">S </w:t>
      </w:r>
      <w:r w:rsidR="00B1443A" w:rsidRPr="008B5FF0">
        <w:rPr>
          <w:color w:val="auto"/>
          <w:sz w:val="21"/>
          <w:szCs w:val="21"/>
          <w:lang w:val="en-GB"/>
        </w:rPr>
        <w:t xml:space="preserve">proposed under component 3 of the </w:t>
      </w:r>
      <w:r w:rsidR="00F57A5A" w:rsidRPr="008B5FF0">
        <w:rPr>
          <w:color w:val="auto"/>
          <w:sz w:val="21"/>
          <w:szCs w:val="21"/>
          <w:lang w:val="en-GB"/>
        </w:rPr>
        <w:t xml:space="preserve">project </w:t>
      </w:r>
      <w:r w:rsidR="00304971" w:rsidRPr="008B5FF0">
        <w:rPr>
          <w:color w:val="auto"/>
          <w:sz w:val="21"/>
          <w:szCs w:val="21"/>
          <w:lang w:val="en-GB"/>
        </w:rPr>
        <w:t xml:space="preserve">to synergize national information portal for land degradation monitoring and evaluation. </w:t>
      </w:r>
      <w:r w:rsidR="00304971" w:rsidRPr="00F57A5A">
        <w:rPr>
          <w:color w:val="auto"/>
          <w:sz w:val="21"/>
          <w:szCs w:val="21"/>
          <w:lang w:val="en-GB"/>
        </w:rPr>
        <w:t xml:space="preserve"> </w:t>
      </w:r>
    </w:p>
    <w:p w:rsidR="00DC58BF" w:rsidRPr="004B04F2" w:rsidRDefault="00DC58BF" w:rsidP="00A52A7D">
      <w:pPr>
        <w:pStyle w:val="GEFFieldtoFillout"/>
        <w:jc w:val="both"/>
        <w:rPr>
          <w:color w:val="auto"/>
          <w:sz w:val="21"/>
          <w:szCs w:val="21"/>
          <w:lang w:val="en-GB"/>
        </w:rPr>
      </w:pPr>
    </w:p>
    <w:p w:rsidR="00542C5B" w:rsidRPr="004B04F2" w:rsidRDefault="00D36D8C" w:rsidP="00A52A7D">
      <w:pPr>
        <w:pStyle w:val="GEFFieldtoFillout"/>
        <w:jc w:val="both"/>
        <w:rPr>
          <w:color w:val="auto"/>
          <w:sz w:val="21"/>
          <w:szCs w:val="21"/>
          <w:lang w:val="en-GB"/>
        </w:rPr>
      </w:pPr>
      <w:r w:rsidRPr="004B04F2">
        <w:rPr>
          <w:color w:val="auto"/>
          <w:sz w:val="21"/>
          <w:szCs w:val="21"/>
          <w:lang w:val="en-GB"/>
        </w:rPr>
        <w:lastRenderedPageBreak/>
        <w:t xml:space="preserve">The project will </w:t>
      </w:r>
      <w:r w:rsidR="004B04F2">
        <w:rPr>
          <w:color w:val="auto"/>
          <w:sz w:val="21"/>
          <w:szCs w:val="21"/>
          <w:lang w:val="en-GB"/>
        </w:rPr>
        <w:t>further</w:t>
      </w:r>
      <w:r w:rsidRPr="004B04F2">
        <w:rPr>
          <w:color w:val="auto"/>
          <w:sz w:val="21"/>
          <w:szCs w:val="21"/>
          <w:lang w:val="en-GB"/>
        </w:rPr>
        <w:t xml:space="preserve"> contribute to the strategic objective of the Cambodia Climate Change Strategic Plan</w:t>
      </w:r>
      <w:r w:rsidR="004B04F2">
        <w:rPr>
          <w:color w:val="auto"/>
          <w:sz w:val="21"/>
          <w:szCs w:val="21"/>
          <w:lang w:val="en-GB"/>
        </w:rPr>
        <w:t xml:space="preserve"> (</w:t>
      </w:r>
      <w:r w:rsidRPr="004B04F2">
        <w:rPr>
          <w:color w:val="auto"/>
          <w:sz w:val="21"/>
          <w:szCs w:val="21"/>
          <w:lang w:val="en-GB"/>
        </w:rPr>
        <w:t>2014-2023</w:t>
      </w:r>
      <w:r w:rsidR="004B04F2">
        <w:rPr>
          <w:color w:val="auto"/>
          <w:sz w:val="21"/>
          <w:szCs w:val="21"/>
          <w:lang w:val="en-GB"/>
        </w:rPr>
        <w:t>)</w:t>
      </w:r>
      <w:r w:rsidRPr="004B04F2">
        <w:rPr>
          <w:color w:val="auto"/>
          <w:sz w:val="21"/>
          <w:szCs w:val="21"/>
          <w:lang w:val="en-GB"/>
        </w:rPr>
        <w:t xml:space="preserve"> by increasing capacity of </w:t>
      </w:r>
      <w:r w:rsidR="004B04F2">
        <w:rPr>
          <w:color w:val="auto"/>
          <w:sz w:val="21"/>
          <w:szCs w:val="21"/>
          <w:lang w:val="en-GB"/>
        </w:rPr>
        <w:t xml:space="preserve">local government and communities </w:t>
      </w:r>
      <w:r w:rsidRPr="004B04F2">
        <w:rPr>
          <w:color w:val="auto"/>
          <w:sz w:val="21"/>
          <w:szCs w:val="21"/>
          <w:lang w:val="en-GB"/>
        </w:rPr>
        <w:t xml:space="preserve">to </w:t>
      </w:r>
      <w:r w:rsidR="006A3436" w:rsidRPr="004B04F2">
        <w:rPr>
          <w:color w:val="auto"/>
          <w:sz w:val="21"/>
          <w:szCs w:val="21"/>
          <w:lang w:val="en-GB"/>
        </w:rPr>
        <w:t>identify</w:t>
      </w:r>
      <w:r w:rsidRPr="004B04F2">
        <w:rPr>
          <w:color w:val="auto"/>
          <w:sz w:val="21"/>
          <w:szCs w:val="21"/>
          <w:lang w:val="en-GB"/>
        </w:rPr>
        <w:t xml:space="preserve"> climate induced opportunities in agriculture production systems, ecosystem and nature </w:t>
      </w:r>
      <w:r w:rsidR="006A3436" w:rsidRPr="004B04F2">
        <w:rPr>
          <w:color w:val="auto"/>
          <w:sz w:val="21"/>
          <w:szCs w:val="21"/>
          <w:lang w:val="en-GB"/>
        </w:rPr>
        <w:t>protected</w:t>
      </w:r>
      <w:r w:rsidRPr="004B04F2">
        <w:rPr>
          <w:color w:val="auto"/>
          <w:sz w:val="21"/>
          <w:szCs w:val="21"/>
          <w:lang w:val="en-GB"/>
        </w:rPr>
        <w:t xml:space="preserve"> areas. </w:t>
      </w:r>
    </w:p>
    <w:p w:rsidR="00017505" w:rsidRPr="004B04F2" w:rsidRDefault="00017505" w:rsidP="00A52A7D">
      <w:pPr>
        <w:pStyle w:val="GEFFieldtoFillout"/>
        <w:jc w:val="both"/>
        <w:rPr>
          <w:color w:val="auto"/>
          <w:sz w:val="21"/>
          <w:szCs w:val="21"/>
          <w:lang w:val="en-GB"/>
        </w:rPr>
      </w:pPr>
    </w:p>
    <w:p w:rsidR="00303575" w:rsidRPr="004B04F2" w:rsidRDefault="004B04F2" w:rsidP="00A52A7D">
      <w:pPr>
        <w:pStyle w:val="GEFFieldtoFillout"/>
        <w:jc w:val="both"/>
        <w:rPr>
          <w:sz w:val="21"/>
          <w:szCs w:val="21"/>
          <w:lang w:val="en-GB"/>
        </w:rPr>
      </w:pPr>
      <w:r>
        <w:rPr>
          <w:color w:val="auto"/>
          <w:sz w:val="21"/>
          <w:szCs w:val="21"/>
          <w:lang w:val="en-GB"/>
        </w:rPr>
        <w:t xml:space="preserve">The </w:t>
      </w:r>
      <w:r w:rsidR="00146B94">
        <w:rPr>
          <w:color w:val="auto"/>
          <w:sz w:val="21"/>
          <w:szCs w:val="21"/>
          <w:lang w:val="en-GB"/>
        </w:rPr>
        <w:t xml:space="preserve">project’s priority is in </w:t>
      </w:r>
      <w:r w:rsidR="002A4477">
        <w:rPr>
          <w:color w:val="auto"/>
          <w:sz w:val="21"/>
          <w:szCs w:val="21"/>
          <w:lang w:val="en-GB"/>
        </w:rPr>
        <w:t>alignment</w:t>
      </w:r>
      <w:r w:rsidR="00146B94">
        <w:rPr>
          <w:color w:val="auto"/>
          <w:sz w:val="21"/>
          <w:szCs w:val="21"/>
          <w:lang w:val="en-GB"/>
        </w:rPr>
        <w:t xml:space="preserve"> with </w:t>
      </w:r>
      <w:r>
        <w:rPr>
          <w:color w:val="auto"/>
          <w:sz w:val="21"/>
          <w:szCs w:val="21"/>
          <w:lang w:val="en-GB"/>
        </w:rPr>
        <w:t xml:space="preserve">the </w:t>
      </w:r>
      <w:r w:rsidR="001C5B16" w:rsidRPr="004B04F2">
        <w:rPr>
          <w:color w:val="auto"/>
          <w:sz w:val="21"/>
          <w:szCs w:val="21"/>
          <w:lang w:val="en-GB"/>
        </w:rPr>
        <w:t>Sub-decree on Watershed Management</w:t>
      </w:r>
      <w:r>
        <w:rPr>
          <w:color w:val="auto"/>
          <w:sz w:val="21"/>
          <w:szCs w:val="21"/>
          <w:lang w:val="en-GB"/>
        </w:rPr>
        <w:t xml:space="preserve"> 1999 </w:t>
      </w:r>
      <w:r w:rsidR="00146B94">
        <w:rPr>
          <w:color w:val="auto"/>
          <w:sz w:val="21"/>
          <w:szCs w:val="21"/>
          <w:lang w:val="en-GB"/>
        </w:rPr>
        <w:t>–</w:t>
      </w:r>
      <w:r w:rsidR="00017505" w:rsidRPr="004B04F2">
        <w:rPr>
          <w:color w:val="auto"/>
          <w:sz w:val="21"/>
          <w:szCs w:val="21"/>
          <w:lang w:val="en-GB"/>
        </w:rPr>
        <w:t xml:space="preserve"> </w:t>
      </w:r>
      <w:r w:rsidR="00146B94">
        <w:rPr>
          <w:color w:val="auto"/>
          <w:sz w:val="21"/>
          <w:szCs w:val="21"/>
          <w:lang w:val="en-GB"/>
        </w:rPr>
        <w:t>which is a</w:t>
      </w:r>
      <w:r w:rsidR="00017505" w:rsidRPr="004B04F2">
        <w:rPr>
          <w:color w:val="auto"/>
          <w:sz w:val="21"/>
          <w:szCs w:val="21"/>
          <w:lang w:val="en-GB"/>
        </w:rPr>
        <w:t xml:space="preserve"> brief legal paper that spells out a general basis and directive for watershed management as it relates to forested areas of the country. It provides management authority over forested areas within watersheds to the Ministry of Agriculture, Forestry and Fisheries (MAFF) in cooperation with other Ministries, International Organizations and Civil Society.</w:t>
      </w:r>
    </w:p>
    <w:p w:rsidR="00155D1B" w:rsidRPr="004B04F2" w:rsidRDefault="00155D1B" w:rsidP="00A52A7D">
      <w:pPr>
        <w:pStyle w:val="GEFFieldtoFillout"/>
        <w:ind w:left="0"/>
        <w:rPr>
          <w:color w:val="auto"/>
          <w:sz w:val="21"/>
          <w:szCs w:val="21"/>
          <w:lang w:val="en-GB"/>
        </w:rPr>
      </w:pPr>
    </w:p>
    <w:p w:rsidR="00542C5B" w:rsidRPr="004B04F2" w:rsidRDefault="00827FB0" w:rsidP="00A52A7D">
      <w:pPr>
        <w:pStyle w:val="GEFFieldtoFillout"/>
        <w:jc w:val="both"/>
        <w:rPr>
          <w:color w:val="auto"/>
          <w:sz w:val="21"/>
          <w:szCs w:val="21"/>
          <w:lang w:val="en-GB"/>
        </w:rPr>
      </w:pPr>
      <w:r w:rsidRPr="004B04F2">
        <w:rPr>
          <w:color w:val="auto"/>
          <w:sz w:val="21"/>
          <w:szCs w:val="21"/>
          <w:lang w:val="en-GB"/>
        </w:rPr>
        <w:t xml:space="preserve">The national REDD+ strategy aims to arrest the current </w:t>
      </w:r>
      <w:r w:rsidR="00542C5B" w:rsidRPr="004B04F2">
        <w:rPr>
          <w:color w:val="auto"/>
          <w:sz w:val="21"/>
          <w:szCs w:val="21"/>
          <w:lang w:val="en-GB"/>
        </w:rPr>
        <w:t xml:space="preserve">alarming </w:t>
      </w:r>
      <w:r w:rsidRPr="004B04F2">
        <w:rPr>
          <w:color w:val="auto"/>
          <w:sz w:val="21"/>
          <w:szCs w:val="21"/>
          <w:lang w:val="en-GB"/>
        </w:rPr>
        <w:t>rates of defore</w:t>
      </w:r>
      <w:r w:rsidR="001D0326" w:rsidRPr="004B04F2">
        <w:rPr>
          <w:color w:val="auto"/>
          <w:sz w:val="21"/>
          <w:szCs w:val="21"/>
          <w:lang w:val="en-GB"/>
        </w:rPr>
        <w:t>st</w:t>
      </w:r>
      <w:r w:rsidRPr="004B04F2">
        <w:rPr>
          <w:color w:val="auto"/>
          <w:sz w:val="21"/>
          <w:szCs w:val="21"/>
          <w:lang w:val="en-GB"/>
        </w:rPr>
        <w:t xml:space="preserve">ation and forest </w:t>
      </w:r>
      <w:r w:rsidR="001D0326" w:rsidRPr="004B04F2">
        <w:rPr>
          <w:color w:val="auto"/>
          <w:sz w:val="21"/>
          <w:szCs w:val="21"/>
          <w:lang w:val="en-GB"/>
        </w:rPr>
        <w:t>degradation</w:t>
      </w:r>
      <w:r w:rsidRPr="004B04F2">
        <w:rPr>
          <w:color w:val="auto"/>
          <w:sz w:val="21"/>
          <w:szCs w:val="21"/>
          <w:lang w:val="en-GB"/>
        </w:rPr>
        <w:t xml:space="preserve"> in the country to reduce GHG emissions from the forest sector. The project’s </w:t>
      </w:r>
      <w:r w:rsidR="00EA234B" w:rsidRPr="004B04F2">
        <w:rPr>
          <w:color w:val="auto"/>
          <w:sz w:val="21"/>
          <w:szCs w:val="21"/>
          <w:lang w:val="en-GB"/>
        </w:rPr>
        <w:t>activities t</w:t>
      </w:r>
      <w:r w:rsidRPr="004B04F2">
        <w:rPr>
          <w:color w:val="auto"/>
          <w:sz w:val="21"/>
          <w:szCs w:val="21"/>
          <w:lang w:val="en-GB"/>
        </w:rPr>
        <w:t xml:space="preserve">o effectively conserve PAs and forested areas </w:t>
      </w:r>
      <w:r w:rsidR="00542C5B" w:rsidRPr="004B04F2">
        <w:rPr>
          <w:color w:val="auto"/>
          <w:sz w:val="21"/>
          <w:szCs w:val="21"/>
          <w:lang w:val="en-GB"/>
        </w:rPr>
        <w:t xml:space="preserve">will </w:t>
      </w:r>
      <w:r w:rsidR="00EA234B" w:rsidRPr="004B04F2">
        <w:rPr>
          <w:color w:val="auto"/>
          <w:sz w:val="21"/>
          <w:szCs w:val="21"/>
          <w:lang w:val="en-GB"/>
        </w:rPr>
        <w:t xml:space="preserve">directly </w:t>
      </w:r>
      <w:r w:rsidR="00542C5B" w:rsidRPr="004B04F2">
        <w:rPr>
          <w:color w:val="auto"/>
          <w:sz w:val="21"/>
          <w:szCs w:val="21"/>
          <w:lang w:val="en-GB"/>
        </w:rPr>
        <w:t xml:space="preserve">contribute to the </w:t>
      </w:r>
      <w:r w:rsidR="00EA234B" w:rsidRPr="004B04F2">
        <w:rPr>
          <w:color w:val="auto"/>
          <w:sz w:val="21"/>
          <w:szCs w:val="21"/>
          <w:lang w:val="en-GB"/>
        </w:rPr>
        <w:t xml:space="preserve">REDD+ </w:t>
      </w:r>
      <w:r w:rsidR="00542C5B" w:rsidRPr="004B04F2">
        <w:rPr>
          <w:color w:val="auto"/>
          <w:sz w:val="21"/>
          <w:szCs w:val="21"/>
          <w:lang w:val="en-GB"/>
        </w:rPr>
        <w:t xml:space="preserve">efforts for reducing GHG </w:t>
      </w:r>
      <w:r w:rsidR="001D0326" w:rsidRPr="004B04F2">
        <w:rPr>
          <w:color w:val="auto"/>
          <w:sz w:val="21"/>
          <w:szCs w:val="21"/>
          <w:lang w:val="en-GB"/>
        </w:rPr>
        <w:t>emissions</w:t>
      </w:r>
      <w:r w:rsidR="00542C5B" w:rsidRPr="004B04F2">
        <w:rPr>
          <w:color w:val="auto"/>
          <w:sz w:val="21"/>
          <w:szCs w:val="21"/>
          <w:lang w:val="en-GB"/>
        </w:rPr>
        <w:t xml:space="preserve">. </w:t>
      </w:r>
    </w:p>
    <w:p w:rsidR="00542C5B" w:rsidRPr="004B04F2" w:rsidRDefault="00542C5B" w:rsidP="00A52A7D">
      <w:pPr>
        <w:pStyle w:val="GEFFieldtoFillout"/>
        <w:jc w:val="both"/>
        <w:rPr>
          <w:color w:val="auto"/>
          <w:sz w:val="21"/>
          <w:szCs w:val="21"/>
          <w:lang w:val="en-GB"/>
        </w:rPr>
      </w:pPr>
    </w:p>
    <w:p w:rsidR="00827FB0" w:rsidRPr="004B04F2" w:rsidRDefault="00827FB0" w:rsidP="00A52A7D">
      <w:pPr>
        <w:pStyle w:val="GEFFieldtoFillout"/>
        <w:jc w:val="both"/>
        <w:rPr>
          <w:color w:val="auto"/>
          <w:sz w:val="21"/>
          <w:szCs w:val="21"/>
          <w:lang w:val="en-GB"/>
        </w:rPr>
      </w:pPr>
      <w:r w:rsidRPr="004B04F2">
        <w:rPr>
          <w:color w:val="auto"/>
          <w:sz w:val="21"/>
          <w:szCs w:val="21"/>
          <w:lang w:val="en-GB"/>
        </w:rPr>
        <w:t xml:space="preserve">The project </w:t>
      </w:r>
      <w:r w:rsidR="00542C5B" w:rsidRPr="004B04F2">
        <w:rPr>
          <w:color w:val="auto"/>
          <w:sz w:val="21"/>
          <w:szCs w:val="21"/>
          <w:lang w:val="en-GB"/>
        </w:rPr>
        <w:t xml:space="preserve">corresponds with </w:t>
      </w:r>
      <w:r w:rsidRPr="004B04F2">
        <w:rPr>
          <w:color w:val="auto"/>
          <w:sz w:val="21"/>
          <w:szCs w:val="21"/>
          <w:lang w:val="en-GB"/>
        </w:rPr>
        <w:t>the priority actions identified by the N</w:t>
      </w:r>
      <w:r w:rsidR="00E851E8" w:rsidRPr="004B04F2">
        <w:rPr>
          <w:color w:val="auto"/>
          <w:sz w:val="21"/>
          <w:szCs w:val="21"/>
          <w:lang w:val="en-GB"/>
        </w:rPr>
        <w:t xml:space="preserve">ational </w:t>
      </w:r>
      <w:r w:rsidRPr="004B04F2">
        <w:rPr>
          <w:color w:val="auto"/>
          <w:sz w:val="21"/>
          <w:szCs w:val="21"/>
          <w:lang w:val="en-GB"/>
        </w:rPr>
        <w:t>P</w:t>
      </w:r>
      <w:r w:rsidR="00E851E8" w:rsidRPr="004B04F2">
        <w:rPr>
          <w:color w:val="auto"/>
          <w:sz w:val="21"/>
          <w:szCs w:val="21"/>
          <w:lang w:val="en-GB"/>
        </w:rPr>
        <w:t>r</w:t>
      </w:r>
      <w:r w:rsidR="006A3436" w:rsidRPr="004B04F2">
        <w:rPr>
          <w:color w:val="auto"/>
          <w:sz w:val="21"/>
          <w:szCs w:val="21"/>
          <w:lang w:val="en-GB"/>
        </w:rPr>
        <w:t>o</w:t>
      </w:r>
      <w:r w:rsidR="00E851E8" w:rsidRPr="004B04F2">
        <w:rPr>
          <w:color w:val="auto"/>
          <w:sz w:val="21"/>
          <w:szCs w:val="21"/>
          <w:lang w:val="en-GB"/>
        </w:rPr>
        <w:t xml:space="preserve">tected </w:t>
      </w:r>
      <w:r w:rsidRPr="004B04F2">
        <w:rPr>
          <w:color w:val="auto"/>
          <w:sz w:val="21"/>
          <w:szCs w:val="21"/>
          <w:lang w:val="en-GB"/>
        </w:rPr>
        <w:t>A</w:t>
      </w:r>
      <w:r w:rsidR="00E851E8" w:rsidRPr="004B04F2">
        <w:rPr>
          <w:color w:val="auto"/>
          <w:sz w:val="21"/>
          <w:szCs w:val="21"/>
          <w:lang w:val="en-GB"/>
        </w:rPr>
        <w:t xml:space="preserve">reas </w:t>
      </w:r>
      <w:r w:rsidRPr="004B04F2">
        <w:rPr>
          <w:color w:val="auto"/>
          <w:sz w:val="21"/>
          <w:szCs w:val="21"/>
          <w:lang w:val="en-GB"/>
        </w:rPr>
        <w:t>S</w:t>
      </w:r>
      <w:r w:rsidR="00E851E8" w:rsidRPr="004B04F2">
        <w:rPr>
          <w:color w:val="auto"/>
          <w:sz w:val="21"/>
          <w:szCs w:val="21"/>
          <w:lang w:val="en-GB"/>
        </w:rPr>
        <w:t xml:space="preserve">trategy and </w:t>
      </w:r>
      <w:r w:rsidR="006A3436" w:rsidRPr="004B04F2">
        <w:rPr>
          <w:color w:val="auto"/>
          <w:sz w:val="21"/>
          <w:szCs w:val="21"/>
          <w:lang w:val="en-GB"/>
        </w:rPr>
        <w:t>Management</w:t>
      </w:r>
      <w:r w:rsidR="00E851E8" w:rsidRPr="004B04F2">
        <w:rPr>
          <w:color w:val="auto"/>
          <w:sz w:val="21"/>
          <w:szCs w:val="21"/>
          <w:lang w:val="en-GB"/>
        </w:rPr>
        <w:t xml:space="preserve"> </w:t>
      </w:r>
      <w:r w:rsidRPr="004B04F2">
        <w:rPr>
          <w:color w:val="auto"/>
          <w:sz w:val="21"/>
          <w:szCs w:val="21"/>
          <w:lang w:val="en-GB"/>
        </w:rPr>
        <w:t>P</w:t>
      </w:r>
      <w:r w:rsidR="00E851E8" w:rsidRPr="004B04F2">
        <w:rPr>
          <w:color w:val="auto"/>
          <w:sz w:val="21"/>
          <w:szCs w:val="21"/>
          <w:lang w:val="en-GB"/>
        </w:rPr>
        <w:t>lan</w:t>
      </w:r>
      <w:r w:rsidRPr="004B04F2">
        <w:rPr>
          <w:color w:val="auto"/>
          <w:sz w:val="21"/>
          <w:szCs w:val="21"/>
          <w:lang w:val="en-GB"/>
        </w:rPr>
        <w:t xml:space="preserve">. The project offers </w:t>
      </w:r>
      <w:r w:rsidR="003A269E" w:rsidRPr="004B04F2">
        <w:rPr>
          <w:color w:val="auto"/>
          <w:sz w:val="21"/>
          <w:szCs w:val="21"/>
          <w:lang w:val="en-GB"/>
        </w:rPr>
        <w:t>a</w:t>
      </w:r>
      <w:r w:rsidRPr="004B04F2">
        <w:rPr>
          <w:color w:val="auto"/>
          <w:sz w:val="21"/>
          <w:szCs w:val="21"/>
          <w:lang w:val="en-GB"/>
        </w:rPr>
        <w:t xml:space="preserve"> unique opportunity to implement and learn from these actions for instance, through testing a landscape approach and various </w:t>
      </w:r>
      <w:r w:rsidR="003A269E" w:rsidRPr="004B04F2">
        <w:rPr>
          <w:color w:val="auto"/>
          <w:sz w:val="21"/>
          <w:szCs w:val="21"/>
          <w:lang w:val="en-GB"/>
        </w:rPr>
        <w:t>sustainable</w:t>
      </w:r>
      <w:r w:rsidRPr="004B04F2">
        <w:rPr>
          <w:color w:val="auto"/>
          <w:sz w:val="21"/>
          <w:szCs w:val="21"/>
          <w:lang w:val="en-GB"/>
        </w:rPr>
        <w:t xml:space="preserve"> financing options for conservation and to scale</w:t>
      </w:r>
      <w:r w:rsidR="00146B94">
        <w:rPr>
          <w:color w:val="auto"/>
          <w:sz w:val="21"/>
          <w:szCs w:val="21"/>
          <w:lang w:val="en-GB"/>
        </w:rPr>
        <w:t>-</w:t>
      </w:r>
      <w:r w:rsidRPr="004B04F2">
        <w:rPr>
          <w:color w:val="auto"/>
          <w:sz w:val="21"/>
          <w:szCs w:val="21"/>
          <w:lang w:val="en-GB"/>
        </w:rPr>
        <w:t xml:space="preserve">up these lessons to the national level </w:t>
      </w:r>
      <w:r w:rsidR="00542C5B" w:rsidRPr="004B04F2">
        <w:rPr>
          <w:color w:val="auto"/>
          <w:sz w:val="21"/>
          <w:szCs w:val="21"/>
          <w:lang w:val="en-GB"/>
        </w:rPr>
        <w:t>PA management</w:t>
      </w:r>
      <w:r w:rsidRPr="004B04F2">
        <w:rPr>
          <w:color w:val="auto"/>
          <w:sz w:val="21"/>
          <w:szCs w:val="21"/>
          <w:lang w:val="en-GB"/>
        </w:rPr>
        <w:t xml:space="preserve">. </w:t>
      </w:r>
    </w:p>
    <w:p w:rsidR="00542C5B" w:rsidRPr="004B04F2" w:rsidRDefault="00542C5B" w:rsidP="00A52A7D">
      <w:pPr>
        <w:pStyle w:val="GEFFieldtoFillout"/>
        <w:jc w:val="both"/>
        <w:rPr>
          <w:color w:val="auto"/>
          <w:sz w:val="21"/>
          <w:szCs w:val="21"/>
          <w:lang w:val="en-GB"/>
        </w:rPr>
      </w:pPr>
    </w:p>
    <w:p w:rsidR="00D9105C" w:rsidRPr="004B04F2" w:rsidRDefault="00542C5B" w:rsidP="00A52A7D">
      <w:pPr>
        <w:pStyle w:val="GEFFieldtoFillout"/>
        <w:jc w:val="both"/>
        <w:rPr>
          <w:color w:val="auto"/>
          <w:sz w:val="21"/>
          <w:szCs w:val="21"/>
          <w:lang w:val="en-GB"/>
        </w:rPr>
      </w:pPr>
      <w:r w:rsidRPr="004B04F2">
        <w:rPr>
          <w:color w:val="auto"/>
          <w:sz w:val="21"/>
          <w:szCs w:val="21"/>
          <w:lang w:val="en-GB"/>
        </w:rPr>
        <w:t xml:space="preserve">The </w:t>
      </w:r>
      <w:r w:rsidR="003A269E" w:rsidRPr="004B04F2">
        <w:rPr>
          <w:color w:val="auto"/>
          <w:sz w:val="21"/>
          <w:szCs w:val="21"/>
          <w:lang w:val="en-GB"/>
        </w:rPr>
        <w:t>Environment</w:t>
      </w:r>
      <w:r w:rsidR="008D4740" w:rsidRPr="004B04F2">
        <w:rPr>
          <w:color w:val="auto"/>
          <w:sz w:val="21"/>
          <w:szCs w:val="21"/>
          <w:lang w:val="en-GB"/>
        </w:rPr>
        <w:t xml:space="preserve"> and Natural </w:t>
      </w:r>
      <w:r w:rsidR="002A4477" w:rsidRPr="004B04F2">
        <w:rPr>
          <w:color w:val="auto"/>
          <w:sz w:val="21"/>
          <w:szCs w:val="21"/>
          <w:lang w:val="en-GB"/>
        </w:rPr>
        <w:t>Resources</w:t>
      </w:r>
      <w:r w:rsidRPr="004B04F2">
        <w:rPr>
          <w:color w:val="auto"/>
          <w:sz w:val="21"/>
          <w:szCs w:val="21"/>
          <w:lang w:val="en-GB"/>
        </w:rPr>
        <w:t xml:space="preserve"> Code is currently under </w:t>
      </w:r>
      <w:r w:rsidR="003A269E" w:rsidRPr="004B04F2">
        <w:rPr>
          <w:color w:val="auto"/>
          <w:sz w:val="21"/>
          <w:szCs w:val="21"/>
          <w:lang w:val="en-GB"/>
        </w:rPr>
        <w:t>preparation and is to be developed by the end of 2017. T</w:t>
      </w:r>
      <w:r w:rsidR="00146B94">
        <w:rPr>
          <w:color w:val="auto"/>
          <w:sz w:val="21"/>
          <w:szCs w:val="21"/>
          <w:lang w:val="en-GB"/>
        </w:rPr>
        <w:t>he co</w:t>
      </w:r>
      <w:r w:rsidRPr="004B04F2">
        <w:rPr>
          <w:color w:val="auto"/>
          <w:sz w:val="21"/>
          <w:szCs w:val="21"/>
          <w:lang w:val="en-GB"/>
        </w:rPr>
        <w:t>de will develop overarching principles to guide existing laws and policies towards sustainable development including issues of integrated ecosystem management. The code will also clarify the jurisdictions of line ministries in order to specify the roles and mandates</w:t>
      </w:r>
      <w:r w:rsidR="00146B94">
        <w:rPr>
          <w:color w:val="auto"/>
          <w:sz w:val="21"/>
          <w:szCs w:val="21"/>
          <w:lang w:val="en-GB"/>
        </w:rPr>
        <w:t xml:space="preserve"> of</w:t>
      </w:r>
      <w:r w:rsidRPr="004B04F2">
        <w:rPr>
          <w:color w:val="auto"/>
          <w:sz w:val="21"/>
          <w:szCs w:val="21"/>
          <w:lang w:val="en-GB"/>
        </w:rPr>
        <w:t xml:space="preserve"> different ministries in relation to particular resources. The purpose of this clarification is to ensure maximal efficiency and effectiveness of environmental governance. Importantly, the code will develop an enabling legal framework for sustainable financing of the conservation of ecosystems and biodiversity which are increasingly at risk.</w:t>
      </w:r>
      <w:r w:rsidR="003A269E" w:rsidRPr="004B04F2">
        <w:rPr>
          <w:color w:val="auto"/>
          <w:sz w:val="21"/>
          <w:szCs w:val="21"/>
          <w:lang w:val="en-GB"/>
        </w:rPr>
        <w:t xml:space="preserve"> The project </w:t>
      </w:r>
      <w:r w:rsidR="00146B94">
        <w:rPr>
          <w:color w:val="auto"/>
          <w:sz w:val="21"/>
          <w:szCs w:val="21"/>
          <w:lang w:val="en-GB"/>
        </w:rPr>
        <w:t xml:space="preserve">will </w:t>
      </w:r>
      <w:r w:rsidR="003A269E" w:rsidRPr="004B04F2">
        <w:rPr>
          <w:color w:val="auto"/>
          <w:sz w:val="21"/>
          <w:szCs w:val="21"/>
          <w:lang w:val="en-GB"/>
        </w:rPr>
        <w:t xml:space="preserve">address priority actions </w:t>
      </w:r>
      <w:r w:rsidR="001D0326" w:rsidRPr="004B04F2">
        <w:rPr>
          <w:color w:val="auto"/>
          <w:sz w:val="21"/>
          <w:szCs w:val="21"/>
          <w:lang w:val="en-GB"/>
        </w:rPr>
        <w:t xml:space="preserve">through providing </w:t>
      </w:r>
      <w:r w:rsidR="003A269E" w:rsidRPr="004B04F2">
        <w:rPr>
          <w:color w:val="auto"/>
          <w:sz w:val="21"/>
          <w:szCs w:val="21"/>
          <w:lang w:val="en-GB"/>
        </w:rPr>
        <w:t xml:space="preserve">scientific </w:t>
      </w:r>
      <w:r w:rsidR="001D0326" w:rsidRPr="004B04F2">
        <w:rPr>
          <w:color w:val="auto"/>
          <w:sz w:val="21"/>
          <w:szCs w:val="21"/>
          <w:lang w:val="en-GB"/>
        </w:rPr>
        <w:t>knowledge</w:t>
      </w:r>
      <w:r w:rsidR="003A269E" w:rsidRPr="004B04F2">
        <w:rPr>
          <w:color w:val="auto"/>
          <w:sz w:val="21"/>
          <w:szCs w:val="21"/>
          <w:lang w:val="en-GB"/>
        </w:rPr>
        <w:t xml:space="preserve"> base that would form a </w:t>
      </w:r>
      <w:r w:rsidR="001D0326" w:rsidRPr="004B04F2">
        <w:rPr>
          <w:color w:val="auto"/>
          <w:sz w:val="21"/>
          <w:szCs w:val="21"/>
          <w:lang w:val="en-GB"/>
        </w:rPr>
        <w:t xml:space="preserve">basis for effective and efficient governance of natural resources and through exploring conservation financing options. </w:t>
      </w:r>
    </w:p>
    <w:p w:rsidR="00D9105C" w:rsidRPr="004B04F2" w:rsidRDefault="00D9105C" w:rsidP="00A52A7D">
      <w:pPr>
        <w:pStyle w:val="GEFFieldtoFillout"/>
        <w:jc w:val="both"/>
        <w:rPr>
          <w:color w:val="auto"/>
          <w:sz w:val="21"/>
          <w:szCs w:val="21"/>
          <w:lang w:val="en-GB"/>
        </w:rPr>
      </w:pPr>
    </w:p>
    <w:p w:rsidR="005A088F" w:rsidRPr="004B04F2" w:rsidRDefault="00146B94" w:rsidP="00A52A7D">
      <w:pPr>
        <w:pStyle w:val="GEFFieldtoFillout"/>
        <w:jc w:val="both"/>
        <w:rPr>
          <w:color w:val="auto"/>
          <w:sz w:val="21"/>
          <w:szCs w:val="21"/>
          <w:lang w:val="en-GB"/>
        </w:rPr>
      </w:pPr>
      <w:r>
        <w:rPr>
          <w:color w:val="auto"/>
          <w:sz w:val="21"/>
          <w:szCs w:val="21"/>
          <w:lang w:val="en-GB"/>
        </w:rPr>
        <w:t xml:space="preserve">Importantly, </w:t>
      </w:r>
      <w:r w:rsidR="005A088F" w:rsidRPr="004B04F2">
        <w:rPr>
          <w:color w:val="auto"/>
          <w:sz w:val="21"/>
          <w:szCs w:val="21"/>
          <w:lang w:val="en-GB"/>
        </w:rPr>
        <w:t xml:space="preserve">the project will also link up with </w:t>
      </w:r>
      <w:r w:rsidR="001C7876" w:rsidRPr="004B04F2">
        <w:rPr>
          <w:color w:val="auto"/>
          <w:sz w:val="21"/>
          <w:szCs w:val="21"/>
          <w:lang w:val="en-GB"/>
        </w:rPr>
        <w:t xml:space="preserve">Cambodia’s SDGs 1, 2 and 15 as follows: </w:t>
      </w:r>
    </w:p>
    <w:p w:rsidR="00146B94" w:rsidRDefault="00146B94" w:rsidP="00146B94">
      <w:pPr>
        <w:pStyle w:val="GEFFieldtoFillout"/>
        <w:ind w:left="-709"/>
        <w:jc w:val="both"/>
        <w:rPr>
          <w:b/>
          <w:color w:val="auto"/>
          <w:sz w:val="21"/>
          <w:szCs w:val="21"/>
          <w:lang w:val="en-GB"/>
        </w:rPr>
      </w:pPr>
      <w:r>
        <w:rPr>
          <w:b/>
          <w:color w:val="auto"/>
          <w:sz w:val="21"/>
          <w:szCs w:val="21"/>
          <w:lang w:val="en-GB"/>
        </w:rPr>
        <w:t xml:space="preserve">Goal 1: </w:t>
      </w:r>
      <w:r w:rsidR="00DC26C3" w:rsidRPr="004B04F2">
        <w:rPr>
          <w:b/>
          <w:color w:val="auto"/>
          <w:sz w:val="21"/>
          <w:szCs w:val="21"/>
          <w:lang w:val="en-GB"/>
        </w:rPr>
        <w:t>End poverty in all its forms everywhere</w:t>
      </w:r>
    </w:p>
    <w:p w:rsidR="00DC26C3" w:rsidRPr="00146B94" w:rsidRDefault="00DC26C3" w:rsidP="00146B94">
      <w:pPr>
        <w:pStyle w:val="GEFFieldtoFillout"/>
        <w:numPr>
          <w:ilvl w:val="0"/>
          <w:numId w:val="13"/>
        </w:numPr>
        <w:jc w:val="both"/>
        <w:rPr>
          <w:b/>
          <w:color w:val="auto"/>
          <w:sz w:val="21"/>
          <w:szCs w:val="21"/>
          <w:lang w:val="en-GB"/>
        </w:rPr>
      </w:pPr>
      <w:r w:rsidRPr="004B04F2">
        <w:rPr>
          <w:color w:val="auto"/>
          <w:sz w:val="21"/>
          <w:szCs w:val="21"/>
          <w:lang w:val="en-GB"/>
        </w:rPr>
        <w:t xml:space="preserve">Target 1.2: </w:t>
      </w:r>
      <w:r w:rsidRPr="004B04F2">
        <w:rPr>
          <w:sz w:val="21"/>
          <w:szCs w:val="21"/>
          <w:lang w:val="en-US"/>
        </w:rPr>
        <w:t xml:space="preserve">By 2030, reduce at least by half the proportion of men, women and children of all ages living in poverty in all its dimensions according to national definitions </w:t>
      </w:r>
    </w:p>
    <w:p w:rsidR="00DC26C3" w:rsidRPr="004B04F2" w:rsidRDefault="00DC26C3" w:rsidP="001C7876">
      <w:pPr>
        <w:pStyle w:val="GEFFieldtoFillout"/>
        <w:ind w:left="-709" w:firstLine="709"/>
        <w:jc w:val="both"/>
        <w:rPr>
          <w:sz w:val="21"/>
          <w:szCs w:val="21"/>
          <w:lang w:val="en-US"/>
        </w:rPr>
      </w:pPr>
    </w:p>
    <w:p w:rsidR="00DC26C3" w:rsidRPr="004B04F2" w:rsidRDefault="00146B94" w:rsidP="001C7876">
      <w:pPr>
        <w:pStyle w:val="GEFFieldtoFillout"/>
        <w:ind w:left="-709"/>
        <w:jc w:val="both"/>
        <w:rPr>
          <w:sz w:val="21"/>
          <w:szCs w:val="21"/>
        </w:rPr>
      </w:pPr>
      <w:r>
        <w:rPr>
          <w:b/>
          <w:bCs/>
          <w:sz w:val="21"/>
          <w:szCs w:val="21"/>
        </w:rPr>
        <w:t xml:space="preserve">Goal 2: </w:t>
      </w:r>
      <w:r w:rsidR="00DC26C3" w:rsidRPr="004B04F2">
        <w:rPr>
          <w:b/>
          <w:bCs/>
          <w:sz w:val="21"/>
          <w:szCs w:val="21"/>
        </w:rPr>
        <w:t xml:space="preserve">End hunger, achieve food security and improved nutrition and promote sustainable agriculture </w:t>
      </w:r>
    </w:p>
    <w:p w:rsidR="008250B7" w:rsidRPr="004B04F2" w:rsidRDefault="008250B7" w:rsidP="00146B94">
      <w:pPr>
        <w:pStyle w:val="GEFFieldtoFillout"/>
        <w:numPr>
          <w:ilvl w:val="0"/>
          <w:numId w:val="13"/>
        </w:numPr>
        <w:jc w:val="both"/>
        <w:rPr>
          <w:sz w:val="21"/>
          <w:szCs w:val="21"/>
        </w:rPr>
      </w:pPr>
      <w:r w:rsidRPr="004B04F2">
        <w:rPr>
          <w:sz w:val="21"/>
          <w:szCs w:val="21"/>
          <w:lang w:val="en-US"/>
        </w:rPr>
        <w:t xml:space="preserve">Target 2.4: </w:t>
      </w:r>
      <w:r w:rsidRPr="004B04F2">
        <w:rPr>
          <w:sz w:val="21"/>
          <w:szCs w:val="21"/>
        </w:rPr>
        <w:t xml:space="preserve">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 </w:t>
      </w:r>
    </w:p>
    <w:p w:rsidR="00DC26C3" w:rsidRPr="004B04F2" w:rsidRDefault="00DC26C3" w:rsidP="001C7876">
      <w:pPr>
        <w:pStyle w:val="GEFFieldtoFillout"/>
        <w:ind w:left="-709" w:firstLine="709"/>
        <w:jc w:val="both"/>
        <w:rPr>
          <w:color w:val="auto"/>
          <w:sz w:val="21"/>
          <w:szCs w:val="21"/>
          <w:lang w:val="en-GB"/>
        </w:rPr>
      </w:pPr>
    </w:p>
    <w:p w:rsidR="008250B7" w:rsidRPr="004B04F2" w:rsidRDefault="00146B94" w:rsidP="001C7876">
      <w:pPr>
        <w:pStyle w:val="GEFFieldtoFillout"/>
        <w:ind w:left="-709"/>
        <w:jc w:val="both"/>
        <w:rPr>
          <w:color w:val="auto"/>
          <w:sz w:val="21"/>
          <w:szCs w:val="21"/>
          <w:lang w:val="en-GB"/>
        </w:rPr>
      </w:pPr>
      <w:r>
        <w:rPr>
          <w:b/>
          <w:bCs/>
          <w:sz w:val="21"/>
          <w:szCs w:val="21"/>
        </w:rPr>
        <w:t xml:space="preserve">Goal 15: </w:t>
      </w:r>
      <w:r w:rsidR="008250B7" w:rsidRPr="004B04F2">
        <w:rPr>
          <w:b/>
          <w:bCs/>
          <w:sz w:val="21"/>
          <w:szCs w:val="21"/>
        </w:rPr>
        <w:t xml:space="preserve">Protect, restore and promote sustainable use of terrestrial ecosystems, sustainably manage forests, combat desertification, and halt and reverse land degradation and halt biodiversity loss </w:t>
      </w:r>
    </w:p>
    <w:p w:rsidR="008250B7" w:rsidRPr="004B04F2" w:rsidRDefault="008250B7" w:rsidP="00146B94">
      <w:pPr>
        <w:pStyle w:val="GEFFieldtoFillout"/>
        <w:numPr>
          <w:ilvl w:val="0"/>
          <w:numId w:val="13"/>
        </w:numPr>
        <w:jc w:val="both"/>
        <w:rPr>
          <w:sz w:val="21"/>
          <w:szCs w:val="21"/>
        </w:rPr>
      </w:pPr>
      <w:r w:rsidRPr="004B04F2">
        <w:rPr>
          <w:sz w:val="21"/>
          <w:szCs w:val="21"/>
          <w:lang w:val="en-US"/>
        </w:rPr>
        <w:t xml:space="preserve">Target 15.1: </w:t>
      </w:r>
      <w:r w:rsidRPr="004B04F2">
        <w:rPr>
          <w:sz w:val="21"/>
          <w:szCs w:val="21"/>
        </w:rPr>
        <w:t xml:space="preserve">By 2020, ensure the conservation, restoration and sustainable use of terrestrial and inland freshwater ecosystems and their services, in particular forests, wetlands, mountains and drylands, in line with obligations under international agreements </w:t>
      </w:r>
    </w:p>
    <w:p w:rsidR="008250B7" w:rsidRPr="004B04F2" w:rsidRDefault="008250B7" w:rsidP="00146B94">
      <w:pPr>
        <w:pStyle w:val="GEFFieldtoFillout"/>
        <w:numPr>
          <w:ilvl w:val="0"/>
          <w:numId w:val="13"/>
        </w:numPr>
        <w:jc w:val="both"/>
        <w:rPr>
          <w:sz w:val="21"/>
          <w:szCs w:val="21"/>
        </w:rPr>
      </w:pPr>
      <w:r w:rsidRPr="004B04F2">
        <w:rPr>
          <w:sz w:val="21"/>
          <w:szCs w:val="21"/>
          <w:lang w:val="en-US"/>
        </w:rPr>
        <w:t xml:space="preserve">Target 15.2: </w:t>
      </w:r>
      <w:r w:rsidRPr="004B04F2">
        <w:rPr>
          <w:sz w:val="21"/>
          <w:szCs w:val="21"/>
        </w:rPr>
        <w:t xml:space="preserve">By 2020, promote the implementation of sustainable management of all types of forests, halt deforestation, restore degraded forests and substantially increase afforestation and reforestation globally </w:t>
      </w:r>
    </w:p>
    <w:p w:rsidR="008250B7" w:rsidRPr="004B04F2" w:rsidRDefault="008250B7" w:rsidP="00146B94">
      <w:pPr>
        <w:pStyle w:val="GEFFieldtoFillout"/>
        <w:numPr>
          <w:ilvl w:val="0"/>
          <w:numId w:val="13"/>
        </w:numPr>
        <w:jc w:val="both"/>
        <w:rPr>
          <w:sz w:val="21"/>
          <w:szCs w:val="21"/>
        </w:rPr>
      </w:pPr>
      <w:r w:rsidRPr="004B04F2">
        <w:rPr>
          <w:sz w:val="21"/>
          <w:szCs w:val="21"/>
        </w:rPr>
        <w:t xml:space="preserve">Target 15.3: By 2030, combat desertification, restore degraded land and soil, including land affected by desertification, drought and floods, and strive to achieve a land degradation-neutral world </w:t>
      </w:r>
    </w:p>
    <w:p w:rsidR="008250B7" w:rsidRPr="004B04F2" w:rsidRDefault="008250B7" w:rsidP="00146B94">
      <w:pPr>
        <w:pStyle w:val="GEFFieldtoFillout"/>
        <w:numPr>
          <w:ilvl w:val="0"/>
          <w:numId w:val="13"/>
        </w:numPr>
        <w:jc w:val="both"/>
        <w:rPr>
          <w:sz w:val="21"/>
          <w:szCs w:val="21"/>
        </w:rPr>
      </w:pPr>
      <w:r w:rsidRPr="004B04F2">
        <w:rPr>
          <w:sz w:val="21"/>
          <w:szCs w:val="21"/>
          <w:lang w:val="en-US"/>
        </w:rPr>
        <w:t xml:space="preserve">Target </w:t>
      </w:r>
      <w:r w:rsidRPr="004B04F2">
        <w:rPr>
          <w:sz w:val="21"/>
          <w:szCs w:val="21"/>
        </w:rPr>
        <w:t>15.9</w:t>
      </w:r>
      <w:r w:rsidRPr="004B04F2">
        <w:rPr>
          <w:sz w:val="21"/>
          <w:szCs w:val="21"/>
          <w:lang w:val="en-US"/>
        </w:rPr>
        <w:t>:</w:t>
      </w:r>
      <w:r w:rsidRPr="004B04F2">
        <w:rPr>
          <w:sz w:val="21"/>
          <w:szCs w:val="21"/>
        </w:rPr>
        <w:t xml:space="preserve"> By 2020, integrate ecosystem and biodiversity values into national and local planning, development processes, poverty reduction strategies and accounts </w:t>
      </w:r>
    </w:p>
    <w:p w:rsidR="008250B7" w:rsidRPr="004B04F2" w:rsidRDefault="008250B7" w:rsidP="00A52A7D">
      <w:pPr>
        <w:spacing w:after="60"/>
        <w:ind w:left="-720"/>
        <w:jc w:val="both"/>
        <w:outlineLvl w:val="0"/>
        <w:rPr>
          <w:b/>
          <w:i/>
          <w:sz w:val="21"/>
          <w:szCs w:val="21"/>
        </w:rPr>
      </w:pPr>
    </w:p>
    <w:p w:rsidR="00134312" w:rsidRPr="00146B94" w:rsidRDefault="00A27609" w:rsidP="00146B94">
      <w:pPr>
        <w:spacing w:after="60"/>
        <w:ind w:left="-720"/>
        <w:jc w:val="both"/>
        <w:outlineLvl w:val="0"/>
        <w:rPr>
          <w:b/>
          <w:i/>
          <w:sz w:val="21"/>
          <w:szCs w:val="21"/>
        </w:rPr>
      </w:pPr>
      <w:r w:rsidRPr="00146B94">
        <w:rPr>
          <w:b/>
          <w:i/>
          <w:sz w:val="21"/>
          <w:szCs w:val="21"/>
        </w:rPr>
        <w:t>2.1</w:t>
      </w:r>
      <w:r w:rsidR="007C603E">
        <w:rPr>
          <w:b/>
          <w:i/>
          <w:sz w:val="21"/>
          <w:szCs w:val="21"/>
        </w:rPr>
        <w:t>4</w:t>
      </w:r>
      <w:r w:rsidRPr="00146B94">
        <w:rPr>
          <w:b/>
          <w:i/>
          <w:sz w:val="21"/>
          <w:szCs w:val="21"/>
        </w:rPr>
        <w:tab/>
      </w:r>
      <w:r w:rsidR="00134312" w:rsidRPr="00146B94">
        <w:rPr>
          <w:b/>
          <w:i/>
          <w:sz w:val="21"/>
          <w:szCs w:val="21"/>
        </w:rPr>
        <w:t>Knowledge Management</w:t>
      </w:r>
    </w:p>
    <w:p w:rsidR="00146B94" w:rsidRDefault="00146B94" w:rsidP="00146B94">
      <w:pPr>
        <w:pStyle w:val="GEFFieldtoFillout"/>
        <w:jc w:val="both"/>
        <w:rPr>
          <w:sz w:val="21"/>
          <w:szCs w:val="21"/>
          <w:lang w:val="en-PH"/>
        </w:rPr>
      </w:pPr>
    </w:p>
    <w:p w:rsidR="004E1F12" w:rsidRPr="00146B94" w:rsidRDefault="004E1F12" w:rsidP="00146B94">
      <w:pPr>
        <w:pStyle w:val="GEFFieldtoFillout"/>
        <w:jc w:val="both"/>
        <w:rPr>
          <w:sz w:val="21"/>
          <w:szCs w:val="21"/>
          <w:lang w:val="en-PH"/>
        </w:rPr>
      </w:pPr>
      <w:r w:rsidRPr="00146B94">
        <w:rPr>
          <w:sz w:val="21"/>
          <w:szCs w:val="21"/>
          <w:lang w:val="en-PH"/>
        </w:rPr>
        <w:t xml:space="preserve">The project recognizes that </w:t>
      </w:r>
      <w:r w:rsidR="004721B5" w:rsidRPr="00146B94">
        <w:rPr>
          <w:sz w:val="21"/>
          <w:szCs w:val="21"/>
          <w:lang w:val="en-PH"/>
        </w:rPr>
        <w:t xml:space="preserve">efficient </w:t>
      </w:r>
      <w:r w:rsidRPr="00146B94">
        <w:rPr>
          <w:sz w:val="21"/>
          <w:szCs w:val="21"/>
          <w:lang w:val="en-PH"/>
        </w:rPr>
        <w:t>knowledge management is the key to sustaina</w:t>
      </w:r>
      <w:r w:rsidR="004721B5" w:rsidRPr="00146B94">
        <w:rPr>
          <w:sz w:val="21"/>
          <w:szCs w:val="21"/>
          <w:lang w:val="en-PH"/>
        </w:rPr>
        <w:t>bility and replication</w:t>
      </w:r>
      <w:r w:rsidR="00AB1AFF">
        <w:rPr>
          <w:sz w:val="21"/>
          <w:szCs w:val="21"/>
          <w:lang w:val="en-PH"/>
        </w:rPr>
        <w:t>,</w:t>
      </w:r>
      <w:r w:rsidR="004721B5" w:rsidRPr="00146B94">
        <w:rPr>
          <w:sz w:val="21"/>
          <w:szCs w:val="21"/>
          <w:lang w:val="en-PH"/>
        </w:rPr>
        <w:t xml:space="preserve"> and this</w:t>
      </w:r>
      <w:r w:rsidRPr="00146B94">
        <w:rPr>
          <w:sz w:val="21"/>
          <w:szCs w:val="21"/>
          <w:lang w:val="en-PH"/>
        </w:rPr>
        <w:t xml:space="preserve"> is addressed fully under Outcome 3.  The prime tool for knowledge management will be the Environmental Information Management System</w:t>
      </w:r>
      <w:r w:rsidR="004721B5" w:rsidRPr="00146B94">
        <w:rPr>
          <w:sz w:val="21"/>
          <w:szCs w:val="21"/>
          <w:lang w:val="en-PH"/>
        </w:rPr>
        <w:t xml:space="preserve"> (EIMS)</w:t>
      </w:r>
      <w:r w:rsidRPr="00146B94">
        <w:rPr>
          <w:sz w:val="21"/>
          <w:szCs w:val="21"/>
          <w:lang w:val="en-PH"/>
        </w:rPr>
        <w:t xml:space="preserve"> which will be developed on a GIS platform and will serve as the </w:t>
      </w:r>
      <w:r w:rsidRPr="00146B94">
        <w:rPr>
          <w:sz w:val="21"/>
          <w:szCs w:val="21"/>
          <w:lang w:val="en-PH"/>
        </w:rPr>
        <w:lastRenderedPageBreak/>
        <w:t xml:space="preserve">repository of the data and knowledge generated by the project and acquired through parallel and relevant initiatives. This source of knowledge will support </w:t>
      </w:r>
      <w:r w:rsidR="004721B5" w:rsidRPr="00146B94">
        <w:rPr>
          <w:sz w:val="21"/>
          <w:szCs w:val="21"/>
          <w:lang w:val="en-PH"/>
        </w:rPr>
        <w:t xml:space="preserve">decision-making as well as awareness and understanding.  It will also provide a framework for </w:t>
      </w:r>
      <w:r w:rsidRPr="00146B94">
        <w:rPr>
          <w:sz w:val="21"/>
          <w:szCs w:val="21"/>
          <w:lang w:val="en-PH"/>
        </w:rPr>
        <w:t>distilling lessons and document</w:t>
      </w:r>
      <w:r w:rsidR="004721B5" w:rsidRPr="00146B94">
        <w:rPr>
          <w:sz w:val="21"/>
          <w:szCs w:val="21"/>
          <w:lang w:val="en-PH"/>
        </w:rPr>
        <w:t xml:space="preserve">ing </w:t>
      </w:r>
      <w:r w:rsidRPr="00146B94">
        <w:rPr>
          <w:sz w:val="21"/>
          <w:szCs w:val="21"/>
          <w:lang w:val="en-PH"/>
        </w:rPr>
        <w:t>experiences, in particular the tools, guidelines</w:t>
      </w:r>
      <w:r w:rsidR="004721B5" w:rsidRPr="00146B94">
        <w:rPr>
          <w:sz w:val="21"/>
          <w:szCs w:val="21"/>
          <w:lang w:val="en-PH"/>
        </w:rPr>
        <w:t>, manuals</w:t>
      </w:r>
      <w:r w:rsidRPr="00146B94">
        <w:rPr>
          <w:sz w:val="21"/>
          <w:szCs w:val="21"/>
          <w:lang w:val="en-PH"/>
        </w:rPr>
        <w:t xml:space="preserve"> and methods</w:t>
      </w:r>
      <w:r w:rsidR="004721B5" w:rsidRPr="00146B94">
        <w:rPr>
          <w:sz w:val="21"/>
          <w:szCs w:val="21"/>
          <w:lang w:val="en-PH"/>
        </w:rPr>
        <w:t xml:space="preserve"> which will be developed and tested by the project</w:t>
      </w:r>
      <w:r w:rsidRPr="00146B94">
        <w:rPr>
          <w:sz w:val="21"/>
          <w:szCs w:val="21"/>
          <w:lang w:val="en-PH"/>
        </w:rPr>
        <w:t xml:space="preserve">. Sufficient resources will be dedicated to ensure that </w:t>
      </w:r>
      <w:r w:rsidR="004721B5" w:rsidRPr="00146B94">
        <w:rPr>
          <w:sz w:val="21"/>
          <w:szCs w:val="21"/>
          <w:lang w:val="en-PH"/>
        </w:rPr>
        <w:t>the EIMS is robust and reliable and designed in a user-friendly manner.  In addition, the project will disseminate through its</w:t>
      </w:r>
      <w:r w:rsidRPr="00146B94">
        <w:rPr>
          <w:sz w:val="21"/>
          <w:szCs w:val="21"/>
          <w:lang w:val="en-PH"/>
        </w:rPr>
        <w:t xml:space="preserve"> communication and advocacy activities</w:t>
      </w:r>
      <w:r w:rsidR="00AB1AFF">
        <w:rPr>
          <w:sz w:val="21"/>
          <w:szCs w:val="21"/>
          <w:lang w:val="en-PH"/>
        </w:rPr>
        <w:t>,</w:t>
      </w:r>
      <w:r w:rsidRPr="00146B94">
        <w:rPr>
          <w:sz w:val="21"/>
          <w:szCs w:val="21"/>
          <w:lang w:val="en-PH"/>
        </w:rPr>
        <w:t xml:space="preserve"> the project’s key messages</w:t>
      </w:r>
      <w:r w:rsidR="004721B5" w:rsidRPr="00146B94">
        <w:rPr>
          <w:sz w:val="21"/>
          <w:szCs w:val="21"/>
          <w:lang w:val="en-PH"/>
        </w:rPr>
        <w:t xml:space="preserve"> for example</w:t>
      </w:r>
      <w:r w:rsidR="00AB1AFF">
        <w:rPr>
          <w:sz w:val="21"/>
          <w:szCs w:val="21"/>
          <w:lang w:val="en-PH"/>
        </w:rPr>
        <w:t>,</w:t>
      </w:r>
      <w:r w:rsidRPr="00146B94">
        <w:rPr>
          <w:sz w:val="21"/>
          <w:szCs w:val="21"/>
          <w:lang w:val="en-PH"/>
        </w:rPr>
        <w:t xml:space="preserve"> participation in legislative dialogues, providing technical in</w:t>
      </w:r>
      <w:r w:rsidR="004721B5" w:rsidRPr="00146B94">
        <w:rPr>
          <w:sz w:val="21"/>
          <w:szCs w:val="21"/>
          <w:lang w:val="en-PH"/>
        </w:rPr>
        <w:t>puts to broader policy debates,</w:t>
      </w:r>
      <w:r w:rsidRPr="00146B94">
        <w:rPr>
          <w:sz w:val="21"/>
          <w:szCs w:val="21"/>
          <w:lang w:val="en-PH"/>
        </w:rPr>
        <w:t xml:space="preserve"> involving the youth in research and vital campaigns, and sharing its experiences </w:t>
      </w:r>
      <w:r w:rsidR="009D06F0">
        <w:rPr>
          <w:sz w:val="21"/>
          <w:szCs w:val="21"/>
          <w:lang w:val="en-PH"/>
        </w:rPr>
        <w:t>at the national, regional and global level as appropriate</w:t>
      </w:r>
      <w:r w:rsidRPr="00146B94">
        <w:rPr>
          <w:sz w:val="21"/>
          <w:szCs w:val="21"/>
          <w:lang w:val="en-PH"/>
        </w:rPr>
        <w:t xml:space="preserve">. </w:t>
      </w:r>
      <w:r w:rsidR="009D06F0">
        <w:rPr>
          <w:sz w:val="21"/>
          <w:szCs w:val="21"/>
          <w:lang w:val="en-PH"/>
        </w:rPr>
        <w:t>KM</w:t>
      </w:r>
      <w:r w:rsidRPr="00146B94">
        <w:rPr>
          <w:sz w:val="21"/>
          <w:szCs w:val="21"/>
          <w:lang w:val="en-PH"/>
        </w:rPr>
        <w:t xml:space="preserve"> strategies </w:t>
      </w:r>
      <w:r w:rsidR="004721B5" w:rsidRPr="00146B94">
        <w:rPr>
          <w:sz w:val="21"/>
          <w:szCs w:val="21"/>
          <w:lang w:val="en-PH"/>
        </w:rPr>
        <w:t>wil</w:t>
      </w:r>
      <w:r w:rsidRPr="00146B94">
        <w:rPr>
          <w:sz w:val="21"/>
          <w:szCs w:val="21"/>
          <w:lang w:val="en-PH"/>
        </w:rPr>
        <w:t xml:space="preserve">l be developed during project preparation, and a communication and knowledge management plan </w:t>
      </w:r>
      <w:r w:rsidR="004721B5" w:rsidRPr="00146B94">
        <w:rPr>
          <w:sz w:val="21"/>
          <w:szCs w:val="21"/>
          <w:lang w:val="en-PH"/>
        </w:rPr>
        <w:t>wi</w:t>
      </w:r>
      <w:r w:rsidRPr="00146B94">
        <w:rPr>
          <w:sz w:val="21"/>
          <w:szCs w:val="21"/>
          <w:lang w:val="en-PH"/>
        </w:rPr>
        <w:t>ll be developed at the commencement of implementation</w:t>
      </w:r>
      <w:r w:rsidR="004721B5" w:rsidRPr="00146B94">
        <w:rPr>
          <w:sz w:val="21"/>
          <w:szCs w:val="21"/>
          <w:lang w:val="en-PH"/>
        </w:rPr>
        <w:t xml:space="preserve">. </w:t>
      </w:r>
      <w:r w:rsidRPr="00146B94">
        <w:rPr>
          <w:sz w:val="21"/>
          <w:szCs w:val="21"/>
          <w:lang w:val="en-PH"/>
        </w:rPr>
        <w:t xml:space="preserve"> </w:t>
      </w:r>
    </w:p>
    <w:p w:rsidR="0073082E" w:rsidRDefault="0073082E" w:rsidP="00A52A7D">
      <w:pPr>
        <w:pStyle w:val="GEFFieldtoFillout"/>
        <w:jc w:val="both"/>
        <w:rPr>
          <w:color w:val="auto"/>
          <w:lang w:val="en-GB"/>
        </w:rPr>
      </w:pPr>
    </w:p>
    <w:p w:rsidR="0073082E" w:rsidRPr="004F32EB" w:rsidRDefault="0073082E" w:rsidP="00A52A7D">
      <w:pPr>
        <w:pStyle w:val="GEFFieldtoFillout"/>
        <w:jc w:val="both"/>
        <w:rPr>
          <w:color w:val="auto"/>
          <w:lang w:val="en-GB"/>
        </w:rPr>
      </w:pPr>
    </w:p>
    <w:p w:rsidR="00AE49B5" w:rsidRDefault="00A27609" w:rsidP="00AD3CD1">
      <w:pPr>
        <w:ind w:left="-709"/>
        <w:rPr>
          <w:b/>
        </w:rPr>
      </w:pPr>
      <w:r w:rsidRPr="0073082E">
        <w:rPr>
          <w:b/>
        </w:rPr>
        <w:t xml:space="preserve">PART III:  APPROVAL/ENDORSEMENT BY </w:t>
      </w:r>
      <w:r>
        <w:rPr>
          <w:b/>
        </w:rPr>
        <w:t>GEF</w:t>
      </w:r>
      <w:r w:rsidRPr="0073082E">
        <w:rPr>
          <w:b/>
        </w:rPr>
        <w:t xml:space="preserve"> OPERATIONAL FOCAL POINT AND GEF AGENCY</w:t>
      </w:r>
    </w:p>
    <w:p w:rsidR="0073082E" w:rsidRPr="0073082E" w:rsidRDefault="0073082E" w:rsidP="0073082E">
      <w:pPr>
        <w:rPr>
          <w:b/>
        </w:rPr>
      </w:pPr>
    </w:p>
    <w:p w:rsidR="002677F1" w:rsidRDefault="00AE49B5" w:rsidP="00A16254">
      <w:pPr>
        <w:pStyle w:val="GEFTableHeading"/>
        <w:numPr>
          <w:ilvl w:val="0"/>
          <w:numId w:val="5"/>
        </w:numPr>
        <w:rPr>
          <w:color w:val="auto"/>
        </w:rPr>
      </w:pPr>
      <w:r w:rsidRPr="00A92B13">
        <w:rPr>
          <w:color w:val="auto"/>
        </w:rPr>
        <w:t>Record of Endorsement</w:t>
      </w:r>
      <w:r w:rsidR="0067183B" w:rsidRPr="00A92B13">
        <w:rPr>
          <w:rStyle w:val="FootnoteReference"/>
          <w:color w:val="auto"/>
        </w:rPr>
        <w:footnoteReference w:id="32"/>
      </w:r>
      <w:r w:rsidRPr="00A92B13">
        <w:rPr>
          <w:color w:val="auto"/>
        </w:rPr>
        <w:t xml:space="preserve"> o</w:t>
      </w:r>
      <w:r w:rsidR="0078368C" w:rsidRPr="00A92B13">
        <w:rPr>
          <w:color w:val="auto"/>
        </w:rPr>
        <w:t>f GEF Operational Focal Point (s</w:t>
      </w:r>
      <w:r w:rsidRPr="00A92B13">
        <w:rPr>
          <w:color w:val="auto"/>
        </w:rPr>
        <w:t>) on Behalf of the Government(</w:t>
      </w:r>
      <w:r w:rsidR="0078368C" w:rsidRPr="00A92B13">
        <w:rPr>
          <w:color w:val="auto"/>
        </w:rPr>
        <w:t>s</w:t>
      </w:r>
      <w:r w:rsidRPr="00A92B13">
        <w:rPr>
          <w:color w:val="auto"/>
        </w:rPr>
        <w:t xml:space="preserve">): </w:t>
      </w:r>
      <w:r w:rsidR="00D54E10" w:rsidRPr="00A92B13">
        <w:rPr>
          <w:color w:val="auto"/>
        </w:rPr>
        <w:t xml:space="preserve"> </w:t>
      </w:r>
    </w:p>
    <w:p w:rsidR="002677F1" w:rsidRDefault="002677F1" w:rsidP="002677F1">
      <w:pPr>
        <w:pStyle w:val="GEFTableHeading"/>
        <w:ind w:left="-360"/>
        <w:rPr>
          <w:color w:val="auto"/>
        </w:rPr>
      </w:pPr>
    </w:p>
    <w:p w:rsidR="00511CD5" w:rsidRDefault="00AE49B5" w:rsidP="002677F1">
      <w:pPr>
        <w:pStyle w:val="GEFTableHeading"/>
        <w:ind w:left="-360"/>
        <w:rPr>
          <w:rFonts w:ascii="Times New Roman" w:hAnsi="Times New Roman"/>
          <w:b w:val="0"/>
          <w:smallCaps w:val="0"/>
          <w:color w:val="auto"/>
        </w:rPr>
      </w:pPr>
      <w:r w:rsidRPr="0073082E">
        <w:rPr>
          <w:rFonts w:ascii="Times New Roman" w:hAnsi="Times New Roman"/>
          <w:b w:val="0"/>
          <w:smallCaps w:val="0"/>
          <w:color w:val="auto"/>
        </w:rPr>
        <w:t xml:space="preserve">(Please attach the </w:t>
      </w:r>
      <w:hyperlink r:id="rId32" w:history="1">
        <w:r w:rsidR="004F589E" w:rsidRPr="0073082E">
          <w:rPr>
            <w:rStyle w:val="Hyperlink"/>
            <w:rFonts w:ascii="Times New Roman" w:hAnsi="Times New Roman"/>
            <w:b w:val="0"/>
            <w:smallCaps w:val="0"/>
            <w:color w:val="auto"/>
          </w:rPr>
          <w:t>Operational Focal Point endorsement letter</w:t>
        </w:r>
      </w:hyperlink>
      <w:r w:rsidR="004F589E" w:rsidRPr="0073082E">
        <w:rPr>
          <w:rFonts w:ascii="Times New Roman" w:hAnsi="Times New Roman"/>
          <w:b w:val="0"/>
          <w:smallCaps w:val="0"/>
          <w:color w:val="auto"/>
        </w:rPr>
        <w:t>(s)</w:t>
      </w:r>
      <w:r w:rsidR="009C3E9B" w:rsidRPr="0073082E">
        <w:rPr>
          <w:rFonts w:ascii="Times New Roman" w:hAnsi="Times New Roman"/>
          <w:b w:val="0"/>
          <w:smallCaps w:val="0"/>
          <w:color w:val="auto"/>
        </w:rPr>
        <w:t xml:space="preserve"> </w:t>
      </w:r>
      <w:r w:rsidRPr="0073082E">
        <w:rPr>
          <w:rFonts w:ascii="Times New Roman" w:hAnsi="Times New Roman"/>
          <w:b w:val="0"/>
          <w:smallCaps w:val="0"/>
          <w:color w:val="auto"/>
        </w:rPr>
        <w:t>with this template</w:t>
      </w:r>
      <w:r w:rsidR="008D3AF6" w:rsidRPr="0073082E">
        <w:rPr>
          <w:rFonts w:ascii="Times New Roman" w:hAnsi="Times New Roman"/>
          <w:b w:val="0"/>
          <w:smallCaps w:val="0"/>
          <w:color w:val="auto"/>
        </w:rPr>
        <w:t xml:space="preserve">. For SGP, use this </w:t>
      </w:r>
      <w:hyperlink r:id="rId33" w:history="1">
        <w:r w:rsidR="004F589E" w:rsidRPr="0073082E">
          <w:rPr>
            <w:rStyle w:val="Hyperlink"/>
            <w:rFonts w:ascii="Times New Roman" w:hAnsi="Times New Roman"/>
            <w:b w:val="0"/>
            <w:smallCaps w:val="0"/>
            <w:color w:val="auto"/>
          </w:rPr>
          <w:t>SGP OFP endorsement letter</w:t>
        </w:r>
      </w:hyperlink>
      <w:r w:rsidRPr="0073082E">
        <w:rPr>
          <w:rFonts w:ascii="Times New Roman" w:hAnsi="Times New Roman"/>
          <w:b w:val="0"/>
          <w:smallCaps w:val="0"/>
          <w:color w:val="auto"/>
        </w:rPr>
        <w:t>).</w:t>
      </w:r>
    </w:p>
    <w:p w:rsidR="002677F1" w:rsidRPr="002677F1" w:rsidRDefault="002677F1" w:rsidP="002677F1"/>
    <w:tbl>
      <w:tblPr>
        <w:tblW w:w="1034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430"/>
        <w:gridCol w:w="1890"/>
        <w:gridCol w:w="2880"/>
      </w:tblGrid>
      <w:tr w:rsidR="00511CD5" w:rsidRPr="00A92B13" w:rsidTr="00D00585">
        <w:tc>
          <w:tcPr>
            <w:tcW w:w="3145" w:type="dxa"/>
          </w:tcPr>
          <w:p w:rsidR="00511CD5" w:rsidRPr="00A92B13" w:rsidRDefault="00511CD5" w:rsidP="00A52A7D">
            <w:pPr>
              <w:jc w:val="both"/>
              <w:rPr>
                <w:b/>
                <w:bCs/>
                <w:smallCaps/>
                <w:sz w:val="20"/>
                <w:szCs w:val="20"/>
              </w:rPr>
            </w:pPr>
            <w:r w:rsidRPr="00A92B13">
              <w:rPr>
                <w:b/>
                <w:bCs/>
                <w:smallCaps/>
                <w:sz w:val="20"/>
                <w:szCs w:val="20"/>
              </w:rPr>
              <w:t>Name</w:t>
            </w:r>
          </w:p>
        </w:tc>
        <w:tc>
          <w:tcPr>
            <w:tcW w:w="2430" w:type="dxa"/>
          </w:tcPr>
          <w:p w:rsidR="00511CD5" w:rsidRPr="00A92B13" w:rsidRDefault="00511CD5" w:rsidP="00A52A7D">
            <w:pPr>
              <w:jc w:val="both"/>
              <w:rPr>
                <w:b/>
                <w:bCs/>
                <w:smallCaps/>
                <w:sz w:val="20"/>
                <w:szCs w:val="20"/>
              </w:rPr>
            </w:pPr>
            <w:r w:rsidRPr="00A92B13">
              <w:rPr>
                <w:b/>
                <w:bCs/>
                <w:smallCaps/>
                <w:sz w:val="20"/>
                <w:szCs w:val="20"/>
              </w:rPr>
              <w:t>Position</w:t>
            </w:r>
          </w:p>
        </w:tc>
        <w:tc>
          <w:tcPr>
            <w:tcW w:w="1890" w:type="dxa"/>
          </w:tcPr>
          <w:p w:rsidR="00511CD5" w:rsidRPr="00A92B13" w:rsidRDefault="00511CD5" w:rsidP="00A52A7D">
            <w:pPr>
              <w:jc w:val="both"/>
              <w:rPr>
                <w:b/>
                <w:bCs/>
                <w:smallCaps/>
                <w:sz w:val="20"/>
                <w:szCs w:val="20"/>
              </w:rPr>
            </w:pPr>
            <w:r w:rsidRPr="00A92B13">
              <w:rPr>
                <w:b/>
                <w:bCs/>
                <w:smallCaps/>
                <w:sz w:val="20"/>
                <w:szCs w:val="20"/>
              </w:rPr>
              <w:t>Ministry</w:t>
            </w:r>
          </w:p>
        </w:tc>
        <w:tc>
          <w:tcPr>
            <w:tcW w:w="2880" w:type="dxa"/>
          </w:tcPr>
          <w:p w:rsidR="00511CD5" w:rsidRPr="00A92B13" w:rsidRDefault="00511CD5" w:rsidP="00A52A7D">
            <w:pPr>
              <w:jc w:val="center"/>
              <w:rPr>
                <w:b/>
                <w:sz w:val="20"/>
                <w:szCs w:val="20"/>
              </w:rPr>
            </w:pPr>
            <w:r w:rsidRPr="00A92B13">
              <w:rPr>
                <w:b/>
                <w:bCs/>
                <w:smallCaps/>
                <w:sz w:val="20"/>
                <w:szCs w:val="20"/>
              </w:rPr>
              <w:t>Date</w:t>
            </w:r>
            <w:r w:rsidRPr="00A92B13">
              <w:rPr>
                <w:b/>
                <w:sz w:val="20"/>
                <w:szCs w:val="20"/>
              </w:rPr>
              <w:t xml:space="preserve"> </w:t>
            </w:r>
            <w:r w:rsidRPr="00A92B13">
              <w:rPr>
                <w:i/>
                <w:sz w:val="20"/>
                <w:szCs w:val="20"/>
              </w:rPr>
              <w:t>(MM/dd/yyyy)</w:t>
            </w:r>
          </w:p>
        </w:tc>
      </w:tr>
      <w:tr w:rsidR="00511CD5" w:rsidRPr="00A92B13" w:rsidTr="00D00585">
        <w:tc>
          <w:tcPr>
            <w:tcW w:w="3145" w:type="dxa"/>
          </w:tcPr>
          <w:p w:rsidR="00350BE6" w:rsidRPr="002A4477" w:rsidRDefault="008B5FF0" w:rsidP="00350BE6">
            <w:pPr>
              <w:tabs>
                <w:tab w:val="right" w:pos="7920"/>
              </w:tabs>
              <w:rPr>
                <w:sz w:val="20"/>
                <w:szCs w:val="20"/>
              </w:rPr>
            </w:pPr>
            <w:r>
              <w:rPr>
                <w:sz w:val="20"/>
                <w:szCs w:val="20"/>
              </w:rPr>
              <w:t xml:space="preserve">Dr. </w:t>
            </w:r>
            <w:r w:rsidR="00350BE6" w:rsidRPr="002A4477">
              <w:rPr>
                <w:sz w:val="20"/>
                <w:szCs w:val="20"/>
              </w:rPr>
              <w:t>Lonh Heal</w:t>
            </w:r>
          </w:p>
          <w:p w:rsidR="00511CD5" w:rsidRPr="002A4477" w:rsidRDefault="00511CD5" w:rsidP="00A52A7D">
            <w:pPr>
              <w:rPr>
                <w:sz w:val="20"/>
                <w:szCs w:val="20"/>
                <w:highlight w:val="yellow"/>
              </w:rPr>
            </w:pPr>
          </w:p>
        </w:tc>
        <w:tc>
          <w:tcPr>
            <w:tcW w:w="2430" w:type="dxa"/>
          </w:tcPr>
          <w:p w:rsidR="00350BE6" w:rsidRPr="002A4477" w:rsidRDefault="00350BE6" w:rsidP="00350BE6">
            <w:pPr>
              <w:tabs>
                <w:tab w:val="right" w:pos="7920"/>
              </w:tabs>
              <w:rPr>
                <w:sz w:val="20"/>
                <w:szCs w:val="20"/>
              </w:rPr>
            </w:pPr>
            <w:r w:rsidRPr="002A4477">
              <w:rPr>
                <w:sz w:val="20"/>
                <w:szCs w:val="20"/>
              </w:rPr>
              <w:t xml:space="preserve">Adviser </w:t>
            </w:r>
            <w:r w:rsidR="008B5FF0">
              <w:rPr>
                <w:sz w:val="20"/>
                <w:szCs w:val="20"/>
              </w:rPr>
              <w:t xml:space="preserve">to the Ministry of Environment </w:t>
            </w:r>
            <w:r w:rsidRPr="002A4477">
              <w:rPr>
                <w:sz w:val="20"/>
                <w:szCs w:val="20"/>
              </w:rPr>
              <w:t xml:space="preserve">and GEF Operational Focal Point </w:t>
            </w:r>
          </w:p>
          <w:p w:rsidR="00511CD5" w:rsidRPr="002A4477" w:rsidRDefault="00511CD5" w:rsidP="00A52A7D">
            <w:pPr>
              <w:rPr>
                <w:sz w:val="20"/>
                <w:szCs w:val="20"/>
                <w:highlight w:val="yellow"/>
              </w:rPr>
            </w:pPr>
          </w:p>
        </w:tc>
        <w:tc>
          <w:tcPr>
            <w:tcW w:w="1890" w:type="dxa"/>
          </w:tcPr>
          <w:p w:rsidR="00511CD5" w:rsidRPr="002A4477" w:rsidRDefault="00350BE6" w:rsidP="00350BE6">
            <w:pPr>
              <w:tabs>
                <w:tab w:val="right" w:pos="7920"/>
              </w:tabs>
              <w:rPr>
                <w:sz w:val="20"/>
                <w:szCs w:val="20"/>
              </w:rPr>
            </w:pPr>
            <w:r w:rsidRPr="002A4477">
              <w:rPr>
                <w:sz w:val="20"/>
                <w:szCs w:val="20"/>
              </w:rPr>
              <w:t>Ministry of Environment</w:t>
            </w:r>
          </w:p>
        </w:tc>
        <w:tc>
          <w:tcPr>
            <w:tcW w:w="2880" w:type="dxa"/>
          </w:tcPr>
          <w:p w:rsidR="00E327A1" w:rsidRPr="00682B07" w:rsidRDefault="00682B07" w:rsidP="008B5FF0">
            <w:pPr>
              <w:jc w:val="center"/>
              <w:rPr>
                <w:bCs/>
                <w:smallCaps/>
                <w:sz w:val="20"/>
                <w:szCs w:val="20"/>
              </w:rPr>
            </w:pPr>
            <w:r w:rsidRPr="00682B07">
              <w:rPr>
                <w:bCs/>
                <w:smallCaps/>
                <w:sz w:val="20"/>
                <w:szCs w:val="20"/>
              </w:rPr>
              <w:t>03/01/2017</w:t>
            </w:r>
          </w:p>
        </w:tc>
      </w:tr>
    </w:tbl>
    <w:p w:rsidR="00B50EE7" w:rsidRPr="00B50EE7" w:rsidRDefault="00B50EE7" w:rsidP="001D72D2"/>
    <w:p w:rsidR="00DC472C" w:rsidRPr="00A92B13" w:rsidRDefault="002B2C06" w:rsidP="00A52A7D">
      <w:pPr>
        <w:pStyle w:val="GEFTableHeading"/>
        <w:spacing w:after="80"/>
        <w:rPr>
          <w:color w:val="auto"/>
        </w:rPr>
      </w:pPr>
      <w:r w:rsidRPr="00A92B13">
        <w:rPr>
          <w:color w:val="auto"/>
        </w:rPr>
        <w:t xml:space="preserve">B. </w:t>
      </w:r>
      <w:r w:rsidR="00511CD5" w:rsidRPr="00A92B13">
        <w:rPr>
          <w:color w:val="auto"/>
        </w:rPr>
        <w:t>GEF A</w:t>
      </w:r>
      <w:r w:rsidR="00DC654E" w:rsidRPr="00A92B13">
        <w:rPr>
          <w:color w:val="auto"/>
        </w:rPr>
        <w:t>gency(ies)</w:t>
      </w:r>
      <w:r w:rsidR="00511CD5" w:rsidRPr="00A92B13">
        <w:rPr>
          <w:color w:val="auto"/>
        </w:rPr>
        <w:t xml:space="preserve"> Certification</w:t>
      </w:r>
    </w:p>
    <w:tbl>
      <w:tblPr>
        <w:tblW w:w="1034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5"/>
      </w:tblGrid>
      <w:tr w:rsidR="00DC654E" w:rsidRPr="00A92B13" w:rsidTr="00D00585">
        <w:tc>
          <w:tcPr>
            <w:tcW w:w="10345" w:type="dxa"/>
          </w:tcPr>
          <w:p w:rsidR="00DC654E" w:rsidRPr="00A92B13" w:rsidRDefault="00DC654E" w:rsidP="00A52A7D">
            <w:pPr>
              <w:rPr>
                <w:b/>
                <w:sz w:val="20"/>
                <w:szCs w:val="20"/>
              </w:rPr>
            </w:pPr>
            <w:r w:rsidRPr="00A92B13">
              <w:rPr>
                <w:b/>
                <w:sz w:val="20"/>
                <w:szCs w:val="20"/>
              </w:rPr>
              <w:t>This request has been prepared in accordance with GEF policies</w:t>
            </w:r>
            <w:r w:rsidRPr="00A92B13">
              <w:rPr>
                <w:rStyle w:val="FootnoteReference"/>
                <w:b/>
                <w:sz w:val="20"/>
                <w:szCs w:val="20"/>
              </w:rPr>
              <w:footnoteReference w:id="33"/>
            </w:r>
            <w:r w:rsidRPr="00A92B13">
              <w:rPr>
                <w:b/>
                <w:sz w:val="20"/>
                <w:szCs w:val="20"/>
              </w:rPr>
              <w:t xml:space="preserve"> and procedures and meets the GEF criteria for project identification and preparation under GEF-6.</w:t>
            </w:r>
          </w:p>
        </w:tc>
      </w:tr>
    </w:tbl>
    <w:p w:rsidR="002773B4" w:rsidRPr="00A92B13" w:rsidRDefault="002773B4" w:rsidP="00A52A7D"/>
    <w:tbl>
      <w:tblPr>
        <w:tblW w:w="103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1258"/>
        <w:gridCol w:w="1400"/>
        <w:gridCol w:w="2288"/>
        <w:gridCol w:w="1170"/>
        <w:gridCol w:w="2335"/>
      </w:tblGrid>
      <w:tr w:rsidR="006210D9" w:rsidRPr="00A92B13" w:rsidTr="009D06F0">
        <w:tc>
          <w:tcPr>
            <w:tcW w:w="1887" w:type="dxa"/>
            <w:vAlign w:val="center"/>
          </w:tcPr>
          <w:p w:rsidR="006210D9" w:rsidRPr="00A92B13" w:rsidRDefault="006210D9" w:rsidP="00A52A7D">
            <w:pPr>
              <w:jc w:val="center"/>
              <w:rPr>
                <w:b/>
                <w:sz w:val="20"/>
                <w:szCs w:val="20"/>
              </w:rPr>
            </w:pPr>
            <w:r w:rsidRPr="00A92B13">
              <w:rPr>
                <w:b/>
                <w:sz w:val="20"/>
                <w:szCs w:val="20"/>
              </w:rPr>
              <w:t>Agency Coordinator, Agency name</w:t>
            </w:r>
          </w:p>
        </w:tc>
        <w:tc>
          <w:tcPr>
            <w:tcW w:w="1258" w:type="dxa"/>
            <w:vAlign w:val="center"/>
          </w:tcPr>
          <w:p w:rsidR="006210D9" w:rsidRPr="00A92B13" w:rsidRDefault="006210D9" w:rsidP="00A52A7D">
            <w:pPr>
              <w:jc w:val="center"/>
              <w:rPr>
                <w:b/>
                <w:sz w:val="20"/>
                <w:szCs w:val="20"/>
              </w:rPr>
            </w:pPr>
            <w:r w:rsidRPr="00A92B13">
              <w:rPr>
                <w:b/>
                <w:sz w:val="20"/>
                <w:szCs w:val="20"/>
              </w:rPr>
              <w:t>Signature</w:t>
            </w:r>
          </w:p>
        </w:tc>
        <w:tc>
          <w:tcPr>
            <w:tcW w:w="1400" w:type="dxa"/>
            <w:vAlign w:val="center"/>
          </w:tcPr>
          <w:p w:rsidR="006210D9" w:rsidRPr="00EA2744" w:rsidRDefault="006210D9" w:rsidP="00A52A7D">
            <w:pPr>
              <w:jc w:val="center"/>
              <w:rPr>
                <w:b/>
                <w:sz w:val="20"/>
                <w:szCs w:val="20"/>
              </w:rPr>
            </w:pPr>
            <w:r w:rsidRPr="00EA2744">
              <w:rPr>
                <w:b/>
                <w:sz w:val="20"/>
                <w:szCs w:val="20"/>
              </w:rPr>
              <w:t>Date</w:t>
            </w:r>
          </w:p>
          <w:p w:rsidR="006210D9" w:rsidRPr="00EA2744" w:rsidRDefault="006210D9" w:rsidP="00A52A7D">
            <w:pPr>
              <w:jc w:val="center"/>
              <w:rPr>
                <w:b/>
                <w:sz w:val="20"/>
                <w:szCs w:val="20"/>
              </w:rPr>
            </w:pPr>
            <w:r w:rsidRPr="00EA2744">
              <w:rPr>
                <w:i/>
                <w:sz w:val="20"/>
                <w:szCs w:val="20"/>
              </w:rPr>
              <w:t>(MM/dd/yyyy)</w:t>
            </w:r>
          </w:p>
        </w:tc>
        <w:tc>
          <w:tcPr>
            <w:tcW w:w="2288" w:type="dxa"/>
            <w:vAlign w:val="center"/>
          </w:tcPr>
          <w:p w:rsidR="006210D9" w:rsidRPr="00A92B13" w:rsidRDefault="006210D9" w:rsidP="00A52A7D">
            <w:pPr>
              <w:jc w:val="center"/>
              <w:rPr>
                <w:b/>
                <w:sz w:val="20"/>
                <w:szCs w:val="20"/>
              </w:rPr>
            </w:pPr>
            <w:r w:rsidRPr="00A92B13">
              <w:rPr>
                <w:b/>
                <w:sz w:val="20"/>
                <w:szCs w:val="20"/>
              </w:rPr>
              <w:t>Project Contact Person</w:t>
            </w:r>
          </w:p>
        </w:tc>
        <w:tc>
          <w:tcPr>
            <w:tcW w:w="1170" w:type="dxa"/>
            <w:vAlign w:val="center"/>
          </w:tcPr>
          <w:p w:rsidR="006210D9" w:rsidRPr="00A92B13" w:rsidRDefault="006210D9" w:rsidP="00A52A7D">
            <w:pPr>
              <w:jc w:val="center"/>
              <w:rPr>
                <w:b/>
                <w:sz w:val="20"/>
                <w:szCs w:val="20"/>
              </w:rPr>
            </w:pPr>
            <w:r w:rsidRPr="00A92B13">
              <w:rPr>
                <w:b/>
                <w:sz w:val="20"/>
                <w:szCs w:val="20"/>
              </w:rPr>
              <w:t>Telephone</w:t>
            </w:r>
          </w:p>
        </w:tc>
        <w:tc>
          <w:tcPr>
            <w:tcW w:w="2335" w:type="dxa"/>
            <w:vAlign w:val="center"/>
          </w:tcPr>
          <w:p w:rsidR="006210D9" w:rsidRPr="00A92B13" w:rsidRDefault="006210D9" w:rsidP="00A52A7D">
            <w:pPr>
              <w:jc w:val="center"/>
              <w:rPr>
                <w:b/>
                <w:sz w:val="20"/>
                <w:szCs w:val="20"/>
              </w:rPr>
            </w:pPr>
            <w:r w:rsidRPr="00A92B13">
              <w:rPr>
                <w:b/>
                <w:sz w:val="20"/>
                <w:szCs w:val="20"/>
              </w:rPr>
              <w:t>Email</w:t>
            </w:r>
          </w:p>
        </w:tc>
      </w:tr>
      <w:tr w:rsidR="00350BE6" w:rsidRPr="00A92B13" w:rsidTr="009D06F0">
        <w:trPr>
          <w:trHeight w:val="242"/>
        </w:trPr>
        <w:tc>
          <w:tcPr>
            <w:tcW w:w="1887" w:type="dxa"/>
          </w:tcPr>
          <w:p w:rsidR="00350BE6" w:rsidRPr="002A4477" w:rsidRDefault="009D06F0" w:rsidP="009D06F0">
            <w:pPr>
              <w:rPr>
                <w:sz w:val="20"/>
                <w:szCs w:val="20"/>
              </w:rPr>
            </w:pPr>
            <w:r w:rsidRPr="002A4477">
              <w:rPr>
                <w:sz w:val="20"/>
                <w:szCs w:val="20"/>
              </w:rPr>
              <w:t>Adriana Dinu, U</w:t>
            </w:r>
            <w:r w:rsidR="00350BE6" w:rsidRPr="002A4477">
              <w:rPr>
                <w:sz w:val="20"/>
                <w:szCs w:val="20"/>
              </w:rPr>
              <w:t xml:space="preserve">NDP-GEF Executive Coordinator </w:t>
            </w:r>
          </w:p>
        </w:tc>
        <w:tc>
          <w:tcPr>
            <w:tcW w:w="1258" w:type="dxa"/>
          </w:tcPr>
          <w:p w:rsidR="00350BE6" w:rsidRPr="002A4477" w:rsidRDefault="009D06F0" w:rsidP="00350BE6">
            <w:pPr>
              <w:jc w:val="center"/>
              <w:rPr>
                <w:sz w:val="20"/>
                <w:szCs w:val="20"/>
              </w:rPr>
            </w:pPr>
            <w:r w:rsidRPr="002A4477">
              <w:rPr>
                <w:noProof/>
                <w:sz w:val="20"/>
                <w:szCs w:val="20"/>
              </w:rPr>
              <w:drawing>
                <wp:anchor distT="0" distB="0" distL="114300" distR="114300" simplePos="0" relativeHeight="251657216" behindDoc="0" locked="0" layoutInCell="1" allowOverlap="1" wp14:anchorId="57354992" wp14:editId="325437B6">
                  <wp:simplePos x="0" y="0"/>
                  <wp:positionH relativeFrom="column">
                    <wp:posOffset>-84118</wp:posOffset>
                  </wp:positionH>
                  <wp:positionV relativeFrom="paragraph">
                    <wp:posOffset>60882</wp:posOffset>
                  </wp:positionV>
                  <wp:extent cx="710565" cy="313690"/>
                  <wp:effectExtent l="0" t="0" r="0" b="0"/>
                  <wp:wrapNone/>
                  <wp:docPr id="2" name="Picture 2" descr="Adriana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driana_signatur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0565" cy="31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0" w:type="dxa"/>
          </w:tcPr>
          <w:p w:rsidR="00350BE6" w:rsidRPr="002A4477" w:rsidRDefault="00682B07" w:rsidP="00350BE6">
            <w:pPr>
              <w:snapToGrid w:val="0"/>
              <w:rPr>
                <w:sz w:val="20"/>
                <w:szCs w:val="20"/>
                <w:highlight w:val="yellow"/>
              </w:rPr>
            </w:pPr>
            <w:r w:rsidRPr="00682B07">
              <w:rPr>
                <w:sz w:val="20"/>
                <w:szCs w:val="20"/>
              </w:rPr>
              <w:t>03/01/2017</w:t>
            </w:r>
          </w:p>
        </w:tc>
        <w:tc>
          <w:tcPr>
            <w:tcW w:w="2288" w:type="dxa"/>
          </w:tcPr>
          <w:p w:rsidR="00350BE6" w:rsidRPr="002A4477" w:rsidRDefault="00350BE6" w:rsidP="009D06F0">
            <w:pPr>
              <w:snapToGrid w:val="0"/>
              <w:rPr>
                <w:bCs/>
                <w:sz w:val="20"/>
                <w:szCs w:val="20"/>
              </w:rPr>
            </w:pPr>
            <w:r w:rsidRPr="002A4477">
              <w:rPr>
                <w:bCs/>
                <w:sz w:val="20"/>
                <w:szCs w:val="20"/>
              </w:rPr>
              <w:t>Tashi Dorji,</w:t>
            </w:r>
          </w:p>
          <w:p w:rsidR="00350BE6" w:rsidRPr="002A4477" w:rsidRDefault="00350BE6" w:rsidP="009D06F0">
            <w:pPr>
              <w:snapToGrid w:val="0"/>
              <w:rPr>
                <w:bCs/>
                <w:sz w:val="20"/>
                <w:szCs w:val="20"/>
              </w:rPr>
            </w:pPr>
            <w:r w:rsidRPr="002A4477">
              <w:rPr>
                <w:bCs/>
                <w:sz w:val="20"/>
                <w:szCs w:val="20"/>
              </w:rPr>
              <w:t>Regiona</w:t>
            </w:r>
            <w:r w:rsidR="009D06F0" w:rsidRPr="002A4477">
              <w:rPr>
                <w:bCs/>
                <w:sz w:val="20"/>
                <w:szCs w:val="20"/>
              </w:rPr>
              <w:t>l Technical Specialist</w:t>
            </w:r>
            <w:r w:rsidRPr="002A4477">
              <w:rPr>
                <w:bCs/>
                <w:sz w:val="20"/>
                <w:szCs w:val="20"/>
              </w:rPr>
              <w:t>, Bangkok</w:t>
            </w:r>
            <w:r w:rsidR="009D06F0" w:rsidRPr="002A4477">
              <w:rPr>
                <w:bCs/>
                <w:sz w:val="20"/>
                <w:szCs w:val="20"/>
              </w:rPr>
              <w:t xml:space="preserve"> regional Hub</w:t>
            </w:r>
          </w:p>
        </w:tc>
        <w:tc>
          <w:tcPr>
            <w:tcW w:w="1170" w:type="dxa"/>
          </w:tcPr>
          <w:p w:rsidR="00350BE6" w:rsidRPr="002A4477" w:rsidRDefault="00350BE6" w:rsidP="009D06F0">
            <w:pPr>
              <w:snapToGrid w:val="0"/>
              <w:jc w:val="both"/>
              <w:rPr>
                <w:bCs/>
                <w:sz w:val="20"/>
                <w:szCs w:val="20"/>
              </w:rPr>
            </w:pPr>
            <w:r w:rsidRPr="002A4477">
              <w:rPr>
                <w:bCs/>
                <w:sz w:val="20"/>
                <w:szCs w:val="20"/>
              </w:rPr>
              <w:t>+</w:t>
            </w:r>
            <w:r w:rsidR="009D06F0" w:rsidRPr="002A4477">
              <w:rPr>
                <w:bCs/>
                <w:sz w:val="20"/>
                <w:szCs w:val="20"/>
              </w:rPr>
              <w:t>66 2 304 9100 ext. 5360</w:t>
            </w:r>
          </w:p>
        </w:tc>
        <w:tc>
          <w:tcPr>
            <w:tcW w:w="2335" w:type="dxa"/>
          </w:tcPr>
          <w:p w:rsidR="00350BE6" w:rsidRPr="002A4477" w:rsidRDefault="00795566" w:rsidP="00350BE6">
            <w:pPr>
              <w:snapToGrid w:val="0"/>
              <w:jc w:val="both"/>
              <w:rPr>
                <w:bCs/>
                <w:sz w:val="20"/>
                <w:szCs w:val="20"/>
              </w:rPr>
            </w:pPr>
            <w:hyperlink r:id="rId35" w:history="1">
              <w:r w:rsidR="00270D9C" w:rsidRPr="002A4477">
                <w:rPr>
                  <w:rStyle w:val="Hyperlink"/>
                  <w:bCs/>
                  <w:sz w:val="20"/>
                  <w:szCs w:val="20"/>
                  <w:u w:val="none"/>
                </w:rPr>
                <w:t>tashi.dorji@undp.org</w:t>
              </w:r>
            </w:hyperlink>
            <w:r w:rsidR="00270D9C" w:rsidRPr="002A4477">
              <w:rPr>
                <w:bCs/>
                <w:sz w:val="20"/>
                <w:szCs w:val="20"/>
              </w:rPr>
              <w:t xml:space="preserve"> </w:t>
            </w:r>
          </w:p>
        </w:tc>
      </w:tr>
    </w:tbl>
    <w:p w:rsidR="00630707" w:rsidRDefault="00630707" w:rsidP="006439A1">
      <w:pPr>
        <w:pStyle w:val="GEFTableHeading"/>
        <w:ind w:left="0"/>
        <w:jc w:val="both"/>
        <w:rPr>
          <w:color w:val="auto"/>
        </w:rPr>
        <w:sectPr w:rsidR="00630707" w:rsidSect="00C51509">
          <w:footerReference w:type="even" r:id="rId36"/>
          <w:footerReference w:type="default" r:id="rId37"/>
          <w:type w:val="continuous"/>
          <w:pgSz w:w="12240" w:h="15840" w:code="1"/>
          <w:pgMar w:top="720" w:right="1710" w:bottom="454" w:left="1800" w:header="720" w:footer="0" w:gutter="0"/>
          <w:cols w:space="720"/>
          <w:formProt w:val="0"/>
          <w:docGrid w:linePitch="360"/>
        </w:sectPr>
      </w:pPr>
    </w:p>
    <w:p w:rsidR="000658C6" w:rsidRPr="00A92B13" w:rsidRDefault="000658C6" w:rsidP="00A52A7D">
      <w:pPr>
        <w:tabs>
          <w:tab w:val="left" w:pos="5130"/>
        </w:tabs>
        <w:ind w:right="1200"/>
        <w:rPr>
          <w:vanish/>
          <w:color w:val="000000"/>
          <w:sz w:val="20"/>
          <w:szCs w:val="20"/>
        </w:rPr>
      </w:pPr>
    </w:p>
    <w:sectPr w:rsidR="000658C6" w:rsidRPr="00A92B13" w:rsidSect="00B06575">
      <w:pgSz w:w="12240" w:h="15840" w:code="1"/>
      <w:pgMar w:top="720" w:right="1440" w:bottom="720" w:left="720" w:header="72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BC8" w:rsidRDefault="00253BC8">
      <w:r>
        <w:separator/>
      </w:r>
    </w:p>
  </w:endnote>
  <w:endnote w:type="continuationSeparator" w:id="0">
    <w:p w:rsidR="00253BC8" w:rsidRDefault="00253BC8">
      <w:r>
        <w:continuationSeparator/>
      </w:r>
    </w:p>
  </w:endnote>
  <w:endnote w:type="continuationNotice" w:id="1">
    <w:p w:rsidR="00253BC8" w:rsidRDefault="00253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oolBoran">
    <w:charset w:val="00"/>
    <w:family w:val="swiss"/>
    <w:pitch w:val="variable"/>
    <w:sig w:usb0="8000000F" w:usb1="0000204A" w:usb2="00010000" w:usb3="00000000" w:csb0="00000001" w:csb1="00000000"/>
  </w:font>
  <w:font w:name="MS Mincho">
    <w:altName w:val="Yu Gothic"/>
    <w:panose1 w:val="02020609040205080304"/>
    <w:charset w:val="80"/>
    <w:family w:val="modern"/>
    <w:pitch w:val="fixed"/>
    <w:sig w:usb0="E00002FF" w:usb1="6AC7FDFB" w:usb2="00000012" w:usb3="00000000" w:csb0="0002009F" w:csb1="00000000"/>
  </w:font>
  <w:font w:name="DaunPenh">
    <w:charset w:val="00"/>
    <w:family w:val="auto"/>
    <w:pitch w:val="variable"/>
    <w:sig w:usb0="0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CF" w:rsidRDefault="00EA3ACF" w:rsidP="009912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3ACF" w:rsidRDefault="00EA3A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CF" w:rsidRPr="009F40A1" w:rsidRDefault="00EA3ACF">
    <w:pPr>
      <w:pStyle w:val="Footer"/>
      <w:jc w:val="right"/>
      <w:rPr>
        <w:sz w:val="18"/>
        <w:szCs w:val="18"/>
      </w:rPr>
    </w:pPr>
    <w:r w:rsidRPr="009F40A1">
      <w:rPr>
        <w:sz w:val="18"/>
        <w:szCs w:val="18"/>
      </w:rPr>
      <w:fldChar w:fldCharType="begin"/>
    </w:r>
    <w:r w:rsidRPr="009F40A1">
      <w:rPr>
        <w:sz w:val="18"/>
        <w:szCs w:val="18"/>
      </w:rPr>
      <w:instrText xml:space="preserve"> PAGE   \* MERGEFORMAT </w:instrText>
    </w:r>
    <w:r w:rsidRPr="009F40A1">
      <w:rPr>
        <w:sz w:val="18"/>
        <w:szCs w:val="18"/>
      </w:rPr>
      <w:fldChar w:fldCharType="separate"/>
    </w:r>
    <w:r w:rsidR="00795566">
      <w:rPr>
        <w:noProof/>
        <w:sz w:val="18"/>
        <w:szCs w:val="18"/>
      </w:rPr>
      <w:t>1</w:t>
    </w:r>
    <w:r w:rsidRPr="009F40A1">
      <w:rPr>
        <w:noProof/>
        <w:sz w:val="18"/>
        <w:szCs w:val="18"/>
      </w:rPr>
      <w:fldChar w:fldCharType="end"/>
    </w:r>
  </w:p>
  <w:p w:rsidR="00EA3ACF" w:rsidRPr="009F40A1" w:rsidRDefault="00EA3ACF" w:rsidP="00A96C24">
    <w:pPr>
      <w:pStyle w:val="Footer"/>
      <w:ind w:right="360"/>
      <w:jc w:val="center"/>
      <w:rPr>
        <w:i/>
        <w:color w:val="999999"/>
        <w:sz w:val="18"/>
        <w:szCs w:val="18"/>
        <w:lang w:val="en-US"/>
      </w:rPr>
    </w:pPr>
  </w:p>
  <w:p w:rsidR="00EA3ACF" w:rsidRDefault="00EA3ACF" w:rsidP="00A96C24">
    <w:pPr>
      <w:pStyle w:val="Footer"/>
      <w:ind w:right="360"/>
      <w:jc w:val="center"/>
      <w:rPr>
        <w:i/>
        <w:color w:val="999999"/>
        <w:sz w:val="18"/>
        <w:szCs w:val="18"/>
        <w:lang w:val="en-US"/>
      </w:rPr>
    </w:pPr>
  </w:p>
  <w:p w:rsidR="00EA3ACF" w:rsidRPr="009F40A1" w:rsidRDefault="00EA3ACF" w:rsidP="00A96C24">
    <w:pPr>
      <w:pStyle w:val="Footer"/>
      <w:ind w:right="360"/>
      <w:jc w:val="center"/>
      <w:rPr>
        <w:i/>
        <w:color w:val="999999"/>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BC8" w:rsidRDefault="00253BC8">
      <w:r>
        <w:separator/>
      </w:r>
    </w:p>
  </w:footnote>
  <w:footnote w:type="continuationSeparator" w:id="0">
    <w:p w:rsidR="00253BC8" w:rsidRDefault="00253BC8">
      <w:r>
        <w:continuationSeparator/>
      </w:r>
    </w:p>
  </w:footnote>
  <w:footnote w:type="continuationNotice" w:id="1">
    <w:p w:rsidR="00253BC8" w:rsidRDefault="00253BC8"/>
  </w:footnote>
  <w:footnote w:id="2">
    <w:p w:rsidR="00EA3ACF" w:rsidRPr="004926F0" w:rsidRDefault="00EA3ACF" w:rsidP="007D2EF6">
      <w:pPr>
        <w:pStyle w:val="FootnoteText"/>
        <w:ind w:left="-720" w:right="-540"/>
        <w:rPr>
          <w:sz w:val="18"/>
          <w:szCs w:val="18"/>
        </w:rPr>
      </w:pPr>
      <w:r w:rsidRPr="004926F0">
        <w:rPr>
          <w:rStyle w:val="FootnoteReference"/>
          <w:sz w:val="18"/>
          <w:szCs w:val="18"/>
        </w:rPr>
        <w:footnoteRef/>
      </w:r>
      <w:r w:rsidRPr="004926F0">
        <w:rPr>
          <w:sz w:val="18"/>
          <w:szCs w:val="18"/>
        </w:rPr>
        <w:t xml:space="preserve">    Project ID number will be assigned by GEFSEC and to be entered by Agency in subsequent document submissions.</w:t>
      </w:r>
    </w:p>
  </w:footnote>
  <w:footnote w:id="3">
    <w:p w:rsidR="00EA3ACF" w:rsidRPr="004926F0" w:rsidRDefault="00EA3ACF" w:rsidP="007D2EF6">
      <w:pPr>
        <w:pStyle w:val="FootnoteText"/>
        <w:ind w:left="-450" w:right="-540" w:hanging="270"/>
        <w:rPr>
          <w:sz w:val="18"/>
          <w:szCs w:val="18"/>
        </w:rPr>
      </w:pPr>
      <w:r w:rsidRPr="004926F0">
        <w:rPr>
          <w:rStyle w:val="FootnoteReference"/>
          <w:sz w:val="18"/>
          <w:szCs w:val="18"/>
        </w:rPr>
        <w:footnoteRef/>
      </w:r>
      <w:r w:rsidRPr="004926F0">
        <w:rPr>
          <w:sz w:val="18"/>
          <w:szCs w:val="18"/>
        </w:rPr>
        <w:t xml:space="preserve">   When completing Table A, refer to the excerpts on </w:t>
      </w:r>
      <w:hyperlink r:id="rId1" w:history="1">
        <w:r w:rsidRPr="004926F0">
          <w:rPr>
            <w:rStyle w:val="Hyperlink"/>
            <w:i/>
            <w:sz w:val="18"/>
            <w:szCs w:val="18"/>
            <w:shd w:val="clear" w:color="auto" w:fill="FFFFFF"/>
          </w:rPr>
          <w:t>GEF 6 Results Frameworks for GETF, LDCF and SCCF</w:t>
        </w:r>
      </w:hyperlink>
      <w:r w:rsidRPr="004926F0">
        <w:rPr>
          <w:sz w:val="18"/>
          <w:szCs w:val="18"/>
          <w:shd w:val="clear" w:color="auto" w:fill="FFFFFF"/>
        </w:rPr>
        <w:t>.</w:t>
      </w:r>
    </w:p>
  </w:footnote>
  <w:footnote w:id="4">
    <w:p w:rsidR="00EA3ACF" w:rsidRPr="00A85CD9" w:rsidRDefault="00EA3ACF" w:rsidP="00EC7281">
      <w:pPr>
        <w:pStyle w:val="FootnoteText"/>
        <w:ind w:left="-720"/>
      </w:pPr>
      <w:r w:rsidRPr="004926F0">
        <w:rPr>
          <w:rStyle w:val="FootnoteReference"/>
          <w:sz w:val="18"/>
          <w:szCs w:val="18"/>
        </w:rPr>
        <w:footnoteRef/>
      </w:r>
      <w:r w:rsidRPr="004926F0">
        <w:rPr>
          <w:sz w:val="18"/>
          <w:szCs w:val="18"/>
        </w:rPr>
        <w:t xml:space="preserve">  Financing type can be either investment or technical assistance.</w:t>
      </w:r>
    </w:p>
  </w:footnote>
  <w:footnote w:id="5">
    <w:p w:rsidR="00EA3ACF" w:rsidRDefault="00EA3ACF">
      <w:pPr>
        <w:pStyle w:val="FootnoteText"/>
      </w:pPr>
      <w:r>
        <w:rPr>
          <w:rStyle w:val="FootnoteReference"/>
        </w:rPr>
        <w:footnoteRef/>
      </w:r>
      <w:r>
        <w:t xml:space="preserve"> </w:t>
      </w:r>
      <w:r w:rsidRPr="00D25D1D">
        <w:t>METT to be applied in PPG to establish baseline scores and targets to be set</w:t>
      </w:r>
    </w:p>
  </w:footnote>
  <w:footnote w:id="6">
    <w:p w:rsidR="00EA3ACF" w:rsidRDefault="00EA3ACF">
      <w:pPr>
        <w:pStyle w:val="FootnoteText"/>
      </w:pPr>
      <w:r>
        <w:rPr>
          <w:rStyle w:val="FootnoteReference"/>
        </w:rPr>
        <w:footnoteRef/>
      </w:r>
      <w:r>
        <w:t xml:space="preserve"> Baselines and targets to be determined during PPG</w:t>
      </w:r>
    </w:p>
  </w:footnote>
  <w:footnote w:id="7">
    <w:p w:rsidR="00EA3ACF" w:rsidRPr="008B5FF0" w:rsidRDefault="00EA3ACF">
      <w:pPr>
        <w:pStyle w:val="FootnoteText"/>
        <w:rPr>
          <w:sz w:val="18"/>
          <w:szCs w:val="18"/>
        </w:rPr>
      </w:pPr>
      <w:r w:rsidRPr="008B5FF0">
        <w:rPr>
          <w:rStyle w:val="FootnoteReference"/>
          <w:sz w:val="18"/>
          <w:szCs w:val="18"/>
        </w:rPr>
        <w:footnoteRef/>
      </w:r>
      <w:r w:rsidRPr="008B5FF0">
        <w:rPr>
          <w:sz w:val="18"/>
          <w:szCs w:val="18"/>
        </w:rPr>
        <w:t xml:space="preserve"> </w:t>
      </w:r>
      <w:r w:rsidRPr="008B5FF0">
        <w:rPr>
          <w:color w:val="000000"/>
          <w:sz w:val="18"/>
          <w:szCs w:val="18"/>
        </w:rPr>
        <w:t>Stung Staung (201,200 ha), Stung Chickreng (187,100 ha), the Stung Siem Reap 84,200 ha and partial of the Stung Sen (approximately 580,000 ha)</w:t>
      </w:r>
    </w:p>
  </w:footnote>
  <w:footnote w:id="8">
    <w:p w:rsidR="00EA3ACF" w:rsidRPr="008B5FF0" w:rsidRDefault="00EA3ACF" w:rsidP="004E3E85">
      <w:pPr>
        <w:spacing w:line="276" w:lineRule="auto"/>
        <w:jc w:val="both"/>
      </w:pPr>
      <w:r w:rsidRPr="008B5FF0">
        <w:rPr>
          <w:rStyle w:val="FootnoteReference"/>
          <w:sz w:val="18"/>
          <w:szCs w:val="18"/>
        </w:rPr>
        <w:footnoteRef/>
      </w:r>
      <w:r w:rsidRPr="008B5FF0">
        <w:rPr>
          <w:sz w:val="18"/>
          <w:szCs w:val="18"/>
        </w:rPr>
        <w:t xml:space="preserve"> </w:t>
      </w:r>
      <w:r w:rsidRPr="008B5FF0">
        <w:rPr>
          <w:color w:val="000000"/>
          <w:sz w:val="18"/>
          <w:szCs w:val="18"/>
        </w:rPr>
        <w:t>will be identified during the PPG stage.</w:t>
      </w:r>
    </w:p>
    <w:p w:rsidR="00EA3ACF" w:rsidRPr="008B5FF0" w:rsidRDefault="00EA3ACF">
      <w:pPr>
        <w:pStyle w:val="FootnoteText"/>
      </w:pPr>
    </w:p>
  </w:footnote>
  <w:footnote w:id="9">
    <w:p w:rsidR="00EA3ACF" w:rsidRPr="000E1762" w:rsidRDefault="00EA3ACF">
      <w:pPr>
        <w:pStyle w:val="FootnoteText"/>
        <w:rPr>
          <w:sz w:val="18"/>
          <w:szCs w:val="18"/>
        </w:rPr>
      </w:pPr>
      <w:r w:rsidRPr="008B5FF0">
        <w:rPr>
          <w:rStyle w:val="FootnoteReference"/>
        </w:rPr>
        <w:footnoteRef/>
      </w:r>
      <w:r w:rsidRPr="008B5FF0">
        <w:t xml:space="preserve"> </w:t>
      </w:r>
      <w:r w:rsidRPr="008B5FF0">
        <w:rPr>
          <w:sz w:val="18"/>
          <w:szCs w:val="18"/>
        </w:rPr>
        <w:t>Is a system of designating different zones for different usage (settlement, conservation, tourism, etc.). Due to the lack of zoning and demarcation guidelines (particularly for the PAs), land conflicts are widespread in Cambodia.</w:t>
      </w:r>
    </w:p>
  </w:footnote>
  <w:footnote w:id="10">
    <w:p w:rsidR="00EA3ACF" w:rsidRDefault="00EA3ACF" w:rsidP="00EC7281">
      <w:pPr>
        <w:pStyle w:val="FootnoteText"/>
        <w:ind w:left="-540" w:right="-540" w:hanging="180"/>
      </w:pPr>
      <w:r w:rsidRPr="00A85CD9">
        <w:rPr>
          <w:rStyle w:val="FootnoteReference"/>
          <w:sz w:val="18"/>
          <w:szCs w:val="18"/>
        </w:rPr>
        <w:footnoteRef/>
      </w:r>
      <w:r w:rsidRPr="00A85CD9">
        <w:rPr>
          <w:sz w:val="18"/>
          <w:szCs w:val="18"/>
        </w:rPr>
        <w:t xml:space="preserve">   For GEF Project Financing up to $2 million, PMC could be up to10%</w:t>
      </w:r>
      <w:r>
        <w:rPr>
          <w:sz w:val="18"/>
          <w:szCs w:val="18"/>
        </w:rPr>
        <w:t xml:space="preserve"> of the subtotal</w:t>
      </w:r>
      <w:r w:rsidRPr="00A85CD9">
        <w:rPr>
          <w:sz w:val="18"/>
          <w:szCs w:val="18"/>
        </w:rPr>
        <w:t>;  above $2 million, PMC could be up to 5%</w:t>
      </w:r>
      <w:r>
        <w:rPr>
          <w:sz w:val="18"/>
          <w:szCs w:val="18"/>
        </w:rPr>
        <w:t xml:space="preserve"> of the subtotal</w:t>
      </w:r>
      <w:r w:rsidRPr="00A85CD9">
        <w:rPr>
          <w:sz w:val="18"/>
          <w:szCs w:val="18"/>
        </w:rPr>
        <w:t>. PMC should be charged proportionately to focal areas based on focal area project financing amount in Table D below.</w:t>
      </w:r>
    </w:p>
  </w:footnote>
  <w:footnote w:id="11">
    <w:p w:rsidR="00EA3ACF" w:rsidRPr="00601E38" w:rsidRDefault="00EA3ACF" w:rsidP="005D53AB">
      <w:pPr>
        <w:pStyle w:val="Footer"/>
        <w:ind w:left="-540" w:hanging="180"/>
        <w:rPr>
          <w:sz w:val="18"/>
          <w:szCs w:val="18"/>
        </w:rPr>
      </w:pPr>
      <w:r w:rsidRPr="00601E38">
        <w:rPr>
          <w:rStyle w:val="FootnoteReference"/>
          <w:sz w:val="18"/>
          <w:szCs w:val="18"/>
        </w:rPr>
        <w:footnoteRef/>
      </w:r>
      <w:r w:rsidRPr="00601E38">
        <w:rPr>
          <w:sz w:val="18"/>
          <w:szCs w:val="18"/>
        </w:rPr>
        <w:t xml:space="preserve"> </w:t>
      </w:r>
      <w:r w:rsidRPr="00601E38">
        <w:rPr>
          <w:sz w:val="18"/>
          <w:szCs w:val="18"/>
          <w:lang w:val="en-US"/>
        </w:rPr>
        <w:t xml:space="preserve">  PPG requested amount is determined by the size of the GEF Project Financing (PF) as follows: Up to $100k for PF up to $3 mil; $150k for PF up to $6 mil; $200k for PF up to $10 mil; and $300k for PF above $10m. </w:t>
      </w:r>
      <w:r w:rsidRPr="00601E38">
        <w:rPr>
          <w:sz w:val="18"/>
          <w:szCs w:val="18"/>
        </w:rPr>
        <w:t>On an exceptional basis, PPG amount may differ upon detailed discussion and justification with the GEFSEC.</w:t>
      </w:r>
    </w:p>
  </w:footnote>
  <w:footnote w:id="12">
    <w:p w:rsidR="00EA3ACF" w:rsidRPr="00601E38" w:rsidRDefault="00EA3ACF" w:rsidP="00A61885">
      <w:pPr>
        <w:pStyle w:val="FootnoteText"/>
        <w:ind w:left="-720"/>
        <w:rPr>
          <w:sz w:val="18"/>
          <w:szCs w:val="18"/>
        </w:rPr>
      </w:pPr>
      <w:r w:rsidRPr="00601E38">
        <w:rPr>
          <w:rStyle w:val="FootnoteReference"/>
          <w:sz w:val="18"/>
          <w:szCs w:val="18"/>
        </w:rPr>
        <w:footnoteRef/>
      </w:r>
      <w:r w:rsidRPr="00601E38">
        <w:rPr>
          <w:sz w:val="18"/>
          <w:szCs w:val="18"/>
        </w:rPr>
        <w:t xml:space="preserve">   PPG fee percentage follows the percentage of the Agency fee over the GEF Project Financing amount requested.</w:t>
      </w:r>
    </w:p>
  </w:footnote>
  <w:footnote w:id="13">
    <w:p w:rsidR="00EA3ACF" w:rsidRPr="00601E38" w:rsidRDefault="00EA3ACF" w:rsidP="00FD0C70">
      <w:pPr>
        <w:pStyle w:val="FootnoteText"/>
        <w:ind w:left="-720"/>
        <w:rPr>
          <w:sz w:val="18"/>
          <w:szCs w:val="18"/>
        </w:rPr>
      </w:pPr>
      <w:r w:rsidRPr="00601E38">
        <w:rPr>
          <w:rStyle w:val="FootnoteReference"/>
          <w:sz w:val="18"/>
          <w:szCs w:val="18"/>
        </w:rPr>
        <w:footnoteRef/>
      </w:r>
      <w:r w:rsidRPr="00601E38">
        <w:rPr>
          <w:sz w:val="18"/>
          <w:szCs w:val="18"/>
        </w:rPr>
        <w:t xml:space="preserve">  Provide those indicator values in this table to the extent applicable to your proposed project.  Progress in programming against these targets for the projects per the </w:t>
      </w:r>
      <w:r w:rsidRPr="00601E38">
        <w:rPr>
          <w:i/>
          <w:sz w:val="18"/>
          <w:szCs w:val="18"/>
        </w:rPr>
        <w:t>Corporate Results Framework</w:t>
      </w:r>
      <w:r w:rsidRPr="00601E38">
        <w:rPr>
          <w:sz w:val="18"/>
          <w:szCs w:val="18"/>
        </w:rPr>
        <w:t xml:space="preserve"> in the </w:t>
      </w:r>
      <w:hyperlink r:id="rId2" w:history="1">
        <w:r w:rsidRPr="00601E38">
          <w:rPr>
            <w:rStyle w:val="Hyperlink"/>
            <w:i/>
            <w:sz w:val="18"/>
            <w:szCs w:val="18"/>
          </w:rPr>
          <w:t>GEF-6 Programming Directions</w:t>
        </w:r>
      </w:hyperlink>
      <w:r w:rsidRPr="00601E38">
        <w:rPr>
          <w:i/>
          <w:sz w:val="18"/>
          <w:szCs w:val="18"/>
        </w:rPr>
        <w:t>,</w:t>
      </w:r>
      <w:r w:rsidRPr="00601E38">
        <w:rPr>
          <w:sz w:val="18"/>
          <w:szCs w:val="18"/>
        </w:rPr>
        <w:t xml:space="preserve"> will be aggregated and reported during mid-term and at the conclusion of the replenishment period. There is no need to complete this table for climate adaptation projects financed solely through LDCF and/or SCCF.</w:t>
      </w:r>
    </w:p>
  </w:footnote>
  <w:footnote w:id="14">
    <w:p w:rsidR="00EA3ACF" w:rsidRPr="00601E38" w:rsidRDefault="00EA3ACF" w:rsidP="0008098B">
      <w:pPr>
        <w:pStyle w:val="FootnoteText"/>
        <w:ind w:left="-709"/>
        <w:rPr>
          <w:sz w:val="18"/>
          <w:szCs w:val="18"/>
          <w:lang w:val="en-NZ"/>
        </w:rPr>
      </w:pPr>
      <w:r w:rsidRPr="00601E38">
        <w:rPr>
          <w:rStyle w:val="FootnoteReference"/>
          <w:sz w:val="18"/>
          <w:szCs w:val="18"/>
        </w:rPr>
        <w:footnoteRef/>
      </w:r>
      <w:r w:rsidRPr="00601E38">
        <w:rPr>
          <w:sz w:val="18"/>
          <w:szCs w:val="18"/>
        </w:rPr>
        <w:t xml:space="preserve"> </w:t>
      </w:r>
      <w:r w:rsidRPr="00601E38">
        <w:rPr>
          <w:sz w:val="18"/>
          <w:szCs w:val="18"/>
          <w:lang w:val="en-NZ"/>
        </w:rPr>
        <w:t xml:space="preserve">Calculated on </w:t>
      </w:r>
      <w:r>
        <w:rPr>
          <w:sz w:val="18"/>
          <w:szCs w:val="18"/>
          <w:lang w:val="en-NZ"/>
        </w:rPr>
        <w:t xml:space="preserve">the </w:t>
      </w:r>
      <w:r w:rsidRPr="00601E38">
        <w:rPr>
          <w:sz w:val="18"/>
          <w:szCs w:val="18"/>
          <w:lang w:val="en-NZ"/>
        </w:rPr>
        <w:t>basis that i</w:t>
      </w:r>
      <w:r w:rsidRPr="00601E38">
        <w:rPr>
          <w:sz w:val="18"/>
          <w:szCs w:val="18"/>
        </w:rPr>
        <w:t>n the target area</w:t>
      </w:r>
      <w:r>
        <w:rPr>
          <w:sz w:val="18"/>
          <w:szCs w:val="18"/>
        </w:rPr>
        <w:t>, landholdings are small</w:t>
      </w:r>
      <w:r w:rsidRPr="00601E38">
        <w:rPr>
          <w:sz w:val="18"/>
          <w:szCs w:val="18"/>
        </w:rPr>
        <w:t xml:space="preserve"> with an average of 1.69 ha per farm household, and that the project will target 500 households</w:t>
      </w:r>
    </w:p>
  </w:footnote>
  <w:footnote w:id="15">
    <w:p w:rsidR="00EA3ACF" w:rsidRPr="00601E38" w:rsidRDefault="00EA3ACF" w:rsidP="00416A7C">
      <w:pPr>
        <w:pStyle w:val="FootnoteText"/>
        <w:ind w:left="-720"/>
        <w:rPr>
          <w:sz w:val="18"/>
        </w:rPr>
      </w:pPr>
      <w:r w:rsidRPr="00601E38">
        <w:rPr>
          <w:rStyle w:val="FootnoteReference"/>
          <w:sz w:val="18"/>
        </w:rPr>
        <w:footnoteRef/>
      </w:r>
      <w:r w:rsidRPr="00601E38">
        <w:rPr>
          <w:sz w:val="18"/>
        </w:rPr>
        <w:t xml:space="preserve"> 2014 figures as from </w:t>
      </w:r>
      <w:hyperlink r:id="rId3" w:history="1">
        <w:r w:rsidRPr="00601E38">
          <w:rPr>
            <w:rStyle w:val="Hyperlink"/>
            <w:sz w:val="18"/>
          </w:rPr>
          <w:t>http://www.cambodiainvestment.gov.kh/content/uploads/2014/03/Kampong-Thom-Province_eng.pdf</w:t>
        </w:r>
      </w:hyperlink>
      <w:r w:rsidRPr="00601E38">
        <w:rPr>
          <w:sz w:val="18"/>
        </w:rPr>
        <w:t xml:space="preserve"> accessed on 18/09/2015.</w:t>
      </w:r>
    </w:p>
  </w:footnote>
  <w:footnote w:id="16">
    <w:p w:rsidR="00EA3ACF" w:rsidRPr="00601E38" w:rsidRDefault="00EA3ACF" w:rsidP="00416A7C">
      <w:pPr>
        <w:pStyle w:val="FootnoteText"/>
        <w:ind w:left="-720"/>
        <w:rPr>
          <w:sz w:val="18"/>
        </w:rPr>
      </w:pPr>
      <w:r w:rsidRPr="00601E38">
        <w:rPr>
          <w:rStyle w:val="FootnoteReference"/>
          <w:sz w:val="18"/>
        </w:rPr>
        <w:footnoteRef/>
      </w:r>
      <w:r w:rsidRPr="00601E38">
        <w:rPr>
          <w:sz w:val="18"/>
        </w:rPr>
        <w:t xml:space="preserve"> 2014 figures as from </w:t>
      </w:r>
      <w:hyperlink r:id="rId4" w:history="1">
        <w:r w:rsidRPr="00601E38">
          <w:rPr>
            <w:rStyle w:val="Hyperlink"/>
            <w:sz w:val="18"/>
          </w:rPr>
          <w:t>https://data.opendevelopmentmekong.net/dataset/hectare-forest-cover-by-province-in-cambodia-1973-2014</w:t>
        </w:r>
      </w:hyperlink>
      <w:r w:rsidRPr="00601E38">
        <w:rPr>
          <w:sz w:val="18"/>
        </w:rPr>
        <w:t xml:space="preserve"> access on 18/09/2015</w:t>
      </w:r>
    </w:p>
  </w:footnote>
  <w:footnote w:id="17">
    <w:p w:rsidR="00EA3ACF" w:rsidRPr="00601E38" w:rsidRDefault="00EA3ACF" w:rsidP="00416A7C">
      <w:pPr>
        <w:pStyle w:val="FootnoteText"/>
        <w:ind w:left="-720"/>
        <w:rPr>
          <w:sz w:val="18"/>
        </w:rPr>
      </w:pPr>
      <w:r w:rsidRPr="00601E38">
        <w:rPr>
          <w:rStyle w:val="FootnoteReference"/>
          <w:sz w:val="18"/>
        </w:rPr>
        <w:footnoteRef/>
      </w:r>
      <w:r w:rsidRPr="00601E38">
        <w:rPr>
          <w:sz w:val="18"/>
        </w:rPr>
        <w:t xml:space="preserve"> 2014 figures as from </w:t>
      </w:r>
      <w:hyperlink r:id="rId5" w:history="1">
        <w:r w:rsidRPr="00601E38">
          <w:rPr>
            <w:rStyle w:val="Hyperlink"/>
            <w:sz w:val="18"/>
          </w:rPr>
          <w:t>http://www.cambodiainvestment.gov.kh/content/uploads/2014/03/Preah-Vihear-Province_eng.pdf</w:t>
        </w:r>
      </w:hyperlink>
      <w:r w:rsidRPr="00601E38">
        <w:rPr>
          <w:sz w:val="18"/>
        </w:rPr>
        <w:t xml:space="preserve"> accessed on 19/09/2015</w:t>
      </w:r>
    </w:p>
  </w:footnote>
  <w:footnote w:id="18">
    <w:p w:rsidR="00EA3ACF" w:rsidRPr="00601E38" w:rsidRDefault="00EA3ACF" w:rsidP="00416A7C">
      <w:pPr>
        <w:pStyle w:val="FootnoteText"/>
        <w:ind w:left="-720"/>
        <w:rPr>
          <w:sz w:val="18"/>
        </w:rPr>
      </w:pPr>
      <w:r w:rsidRPr="00601E38">
        <w:rPr>
          <w:rStyle w:val="FootnoteReference"/>
          <w:sz w:val="18"/>
        </w:rPr>
        <w:footnoteRef/>
      </w:r>
      <w:r w:rsidRPr="00601E38">
        <w:rPr>
          <w:sz w:val="18"/>
        </w:rPr>
        <w:t xml:space="preserve"> 2014 figures as from </w:t>
      </w:r>
      <w:hyperlink r:id="rId6" w:history="1">
        <w:r w:rsidRPr="00601E38">
          <w:rPr>
            <w:rStyle w:val="Hyperlink"/>
            <w:sz w:val="18"/>
          </w:rPr>
          <w:t>https://data.opendevelopmentmekong.net/dataset/hectare-forest-cover-by-province-in-cambodia-1973-2014</w:t>
        </w:r>
      </w:hyperlink>
      <w:r w:rsidRPr="00601E38">
        <w:rPr>
          <w:sz w:val="18"/>
        </w:rPr>
        <w:t xml:space="preserve"> accessed on 18/09/2015</w:t>
      </w:r>
    </w:p>
  </w:footnote>
  <w:footnote w:id="19">
    <w:p w:rsidR="00EA3ACF" w:rsidRPr="00601E38" w:rsidRDefault="00EA3ACF" w:rsidP="00416A7C">
      <w:pPr>
        <w:pStyle w:val="FootnoteText"/>
        <w:ind w:left="-720"/>
        <w:rPr>
          <w:sz w:val="18"/>
        </w:rPr>
      </w:pPr>
      <w:r w:rsidRPr="00601E38">
        <w:rPr>
          <w:rStyle w:val="FootnoteReference"/>
          <w:sz w:val="18"/>
        </w:rPr>
        <w:footnoteRef/>
      </w:r>
      <w:r w:rsidRPr="00601E38">
        <w:rPr>
          <w:sz w:val="18"/>
        </w:rPr>
        <w:t xml:space="preserve"> 2014 figures as from </w:t>
      </w:r>
      <w:hyperlink r:id="rId7" w:history="1">
        <w:r w:rsidRPr="00601E38">
          <w:rPr>
            <w:rStyle w:val="Hyperlink"/>
            <w:sz w:val="18"/>
          </w:rPr>
          <w:t>http://www.cambodiainvestment.gov.kh/siem-reap-province.html</w:t>
        </w:r>
      </w:hyperlink>
      <w:r w:rsidRPr="00601E38">
        <w:rPr>
          <w:sz w:val="18"/>
        </w:rPr>
        <w:t xml:space="preserve"> as accesses on 9/09/2015</w:t>
      </w:r>
    </w:p>
  </w:footnote>
  <w:footnote w:id="20">
    <w:p w:rsidR="00EA3ACF" w:rsidRPr="00601E38" w:rsidRDefault="00EA3ACF" w:rsidP="00416A7C">
      <w:pPr>
        <w:pStyle w:val="FootnoteText"/>
        <w:ind w:left="-720"/>
        <w:rPr>
          <w:sz w:val="18"/>
        </w:rPr>
      </w:pPr>
      <w:r w:rsidRPr="00601E38">
        <w:rPr>
          <w:rStyle w:val="FootnoteReference"/>
          <w:sz w:val="18"/>
        </w:rPr>
        <w:footnoteRef/>
      </w:r>
      <w:r w:rsidRPr="00601E38">
        <w:rPr>
          <w:sz w:val="18"/>
        </w:rPr>
        <w:t xml:space="preserve"> 2014 figures as from </w:t>
      </w:r>
      <w:hyperlink r:id="rId8" w:history="1">
        <w:r w:rsidRPr="00601E38">
          <w:rPr>
            <w:rStyle w:val="Hyperlink"/>
            <w:sz w:val="18"/>
          </w:rPr>
          <w:t>https://data.opendevelopmentmekong.net/dataset/hectare-forest-cover-by-province-in-cambodia-1973-2014</w:t>
        </w:r>
      </w:hyperlink>
      <w:r w:rsidRPr="00601E38">
        <w:rPr>
          <w:sz w:val="18"/>
        </w:rPr>
        <w:t xml:space="preserve"> accessed on 18/09/2015</w:t>
      </w:r>
    </w:p>
  </w:footnote>
  <w:footnote w:id="21">
    <w:p w:rsidR="00EA3ACF" w:rsidRPr="00601E38" w:rsidRDefault="00EA3ACF" w:rsidP="009F298D">
      <w:pPr>
        <w:pStyle w:val="FootnoteText"/>
        <w:ind w:left="-720"/>
        <w:rPr>
          <w:sz w:val="18"/>
        </w:rPr>
      </w:pPr>
      <w:r w:rsidRPr="00601E38">
        <w:rPr>
          <w:rStyle w:val="FootnoteReference"/>
          <w:sz w:val="18"/>
        </w:rPr>
        <w:footnoteRef/>
      </w:r>
      <w:r w:rsidRPr="00601E38">
        <w:rPr>
          <w:sz w:val="18"/>
        </w:rPr>
        <w:t xml:space="preserve"> University of Gotherburg, 2009</w:t>
      </w:r>
    </w:p>
  </w:footnote>
  <w:footnote w:id="22">
    <w:p w:rsidR="00EA3ACF" w:rsidRPr="00601E38" w:rsidRDefault="00EA3ACF" w:rsidP="00654D88">
      <w:pPr>
        <w:tabs>
          <w:tab w:val="left" w:pos="720"/>
        </w:tabs>
        <w:ind w:left="-540" w:hanging="180"/>
        <w:rPr>
          <w:sz w:val="18"/>
          <w:szCs w:val="20"/>
        </w:rPr>
      </w:pPr>
      <w:r w:rsidRPr="00601E38">
        <w:rPr>
          <w:rStyle w:val="FootnoteReference"/>
          <w:sz w:val="18"/>
          <w:szCs w:val="20"/>
        </w:rPr>
        <w:footnoteRef/>
      </w:r>
      <w:r w:rsidRPr="00601E38">
        <w:rPr>
          <w:sz w:val="18"/>
          <w:szCs w:val="20"/>
        </w:rPr>
        <w:t xml:space="preserve"> Community Forestry is a state public property, under the FA/MAFF, given to local communities to access, use, manage, protect and benefit from forest resources in a sustainable manner. The Community Forestry.</w:t>
      </w:r>
    </w:p>
    <w:p w:rsidR="00EA3ACF" w:rsidRPr="00601E38" w:rsidRDefault="00EA3ACF" w:rsidP="00654D88">
      <w:pPr>
        <w:pStyle w:val="FootnoteText"/>
        <w:tabs>
          <w:tab w:val="left" w:pos="720"/>
        </w:tabs>
        <w:ind w:hanging="720"/>
        <w:rPr>
          <w:sz w:val="18"/>
        </w:rPr>
      </w:pPr>
    </w:p>
  </w:footnote>
  <w:footnote w:id="23">
    <w:p w:rsidR="00EA3ACF" w:rsidRPr="00601E38" w:rsidRDefault="00EA3ACF" w:rsidP="00654D88">
      <w:pPr>
        <w:tabs>
          <w:tab w:val="left" w:pos="720"/>
        </w:tabs>
        <w:ind w:left="-540" w:hanging="180"/>
        <w:rPr>
          <w:sz w:val="18"/>
          <w:szCs w:val="20"/>
        </w:rPr>
      </w:pPr>
      <w:r w:rsidRPr="00601E38">
        <w:rPr>
          <w:rStyle w:val="FootnoteReference"/>
          <w:sz w:val="18"/>
          <w:szCs w:val="20"/>
        </w:rPr>
        <w:footnoteRef/>
      </w:r>
      <w:r w:rsidRPr="00601E38">
        <w:rPr>
          <w:sz w:val="18"/>
          <w:szCs w:val="20"/>
        </w:rPr>
        <w:t xml:space="preserve"> Community Protected Areas are those located in Protected Areas under the jurisdiction of MoE. MoE has authority to designate/allocate parts of sustainable use zone communities for Community Protected Areas for the balancing biodiversity conservation, livelihood subsistence and maintenance of cultural and spiritual values of the local communities and indigenous people. </w:t>
      </w:r>
    </w:p>
    <w:p w:rsidR="00EA3ACF" w:rsidRPr="00601E38" w:rsidRDefault="00EA3ACF">
      <w:pPr>
        <w:pStyle w:val="FootnoteText"/>
        <w:rPr>
          <w:sz w:val="18"/>
        </w:rPr>
      </w:pPr>
    </w:p>
  </w:footnote>
  <w:footnote w:id="24">
    <w:p w:rsidR="00EA3ACF" w:rsidRPr="00601E38" w:rsidRDefault="00EA3ACF" w:rsidP="00213E46">
      <w:pPr>
        <w:pStyle w:val="FootnoteText"/>
        <w:ind w:left="-720"/>
        <w:jc w:val="both"/>
        <w:rPr>
          <w:sz w:val="18"/>
        </w:rPr>
      </w:pPr>
      <w:r w:rsidRPr="00601E38">
        <w:rPr>
          <w:rStyle w:val="FootnoteReference"/>
          <w:sz w:val="18"/>
        </w:rPr>
        <w:footnoteRef/>
      </w:r>
      <w:r w:rsidRPr="00601E38">
        <w:rPr>
          <w:sz w:val="18"/>
        </w:rPr>
        <w:t xml:space="preserve"> As per 2008 PA Law, the objectives of National Parks are: (i) Protect the natural area and landscape that are of national and international importance for the purposes of psychology, science, education, recreation and tourism; (ii) Maintain priority for physio-geographical samples for areas, living resources, community genetic resources and species to offer stability and ecological variations; (iii) Manage the use of tourists for the psychological educational, cultural, and recreational purposes to the extent that can ensure limited to no disturbances to the area; (iv) Eliminate and prevent illegal use and occupation of any part of the area; (v) Maintain the respect for ecological privileges, land shape, sacredness, or beauty, which are the causes for the establishment of such PAs; (vi) Meet the needs of indigenous groups, including the use of alternative resources, at a level can meet other objectives of management. </w:t>
      </w:r>
    </w:p>
  </w:footnote>
  <w:footnote w:id="25">
    <w:p w:rsidR="00EA3ACF" w:rsidRDefault="00EA3ACF" w:rsidP="00A676A4">
      <w:pPr>
        <w:pStyle w:val="FootnoteText"/>
      </w:pPr>
      <w:r>
        <w:rPr>
          <w:rStyle w:val="FootnoteReference"/>
        </w:rPr>
        <w:footnoteRef/>
      </w:r>
      <w:r>
        <w:t xml:space="preserve"> A biodiversity assessment of Phnom Kulen National Park, with recommendations for management, 2013.</w:t>
      </w:r>
    </w:p>
  </w:footnote>
  <w:footnote w:id="26">
    <w:p w:rsidR="00EA3ACF" w:rsidRDefault="00EA3ACF">
      <w:pPr>
        <w:pStyle w:val="FootnoteText"/>
      </w:pPr>
      <w:r>
        <w:rPr>
          <w:rStyle w:val="FootnoteReference"/>
        </w:rPr>
        <w:footnoteRef/>
      </w:r>
      <w:r>
        <w:t xml:space="preserve"> Natural and cultural heritage values of the Angkor World Heritage Area (n.d)</w:t>
      </w:r>
    </w:p>
  </w:footnote>
  <w:footnote w:id="27">
    <w:p w:rsidR="00EA3ACF" w:rsidRDefault="00EA3ACF" w:rsidP="00AA2458">
      <w:pPr>
        <w:pStyle w:val="FootnoteText"/>
      </w:pPr>
      <w:r>
        <w:rPr>
          <w:rStyle w:val="FootnoteReference"/>
        </w:rPr>
        <w:footnoteRef/>
      </w:r>
      <w:r>
        <w:t xml:space="preserve"> IUCN (March 2016). A global standard for Identification of Key Biodiversity Areas (version 1)</w:t>
      </w:r>
    </w:p>
  </w:footnote>
  <w:footnote w:id="28">
    <w:p w:rsidR="00EA3ACF" w:rsidRPr="003C6EF0" w:rsidRDefault="00EA3ACF">
      <w:pPr>
        <w:pStyle w:val="FootnoteText"/>
        <w:rPr>
          <w:sz w:val="18"/>
          <w:szCs w:val="18"/>
        </w:rPr>
      </w:pPr>
      <w:r w:rsidRPr="003C6EF0">
        <w:rPr>
          <w:rStyle w:val="FootnoteReference"/>
          <w:sz w:val="18"/>
          <w:szCs w:val="18"/>
        </w:rPr>
        <w:footnoteRef/>
      </w:r>
      <w:r w:rsidRPr="003C6EF0">
        <w:rPr>
          <w:sz w:val="18"/>
          <w:szCs w:val="18"/>
        </w:rPr>
        <w:t xml:space="preserve"> </w:t>
      </w:r>
      <w:hyperlink r:id="rId9" w:history="1">
        <w:r w:rsidRPr="003C6EF0">
          <w:rPr>
            <w:rStyle w:val="Hyperlink"/>
            <w:sz w:val="18"/>
            <w:szCs w:val="18"/>
          </w:rPr>
          <w:t>http://www.keybiodiversityareas.org/site/mapsearch</w:t>
        </w:r>
      </w:hyperlink>
      <w:r w:rsidRPr="003C6EF0">
        <w:rPr>
          <w:sz w:val="18"/>
          <w:szCs w:val="18"/>
        </w:rPr>
        <w:t xml:space="preserve"> </w:t>
      </w:r>
    </w:p>
  </w:footnote>
  <w:footnote w:id="29">
    <w:p w:rsidR="00EA3ACF" w:rsidRPr="003C6EF0" w:rsidRDefault="00EA3ACF">
      <w:pPr>
        <w:pStyle w:val="FootnoteText"/>
      </w:pPr>
      <w:r w:rsidRPr="003C6EF0">
        <w:rPr>
          <w:rStyle w:val="FootnoteReference"/>
          <w:sz w:val="18"/>
          <w:szCs w:val="18"/>
        </w:rPr>
        <w:footnoteRef/>
      </w:r>
      <w:r w:rsidRPr="003C6EF0">
        <w:rPr>
          <w:sz w:val="18"/>
          <w:szCs w:val="18"/>
        </w:rPr>
        <w:t xml:space="preserve"> Global IBA Criteria:</w:t>
      </w:r>
      <w:r>
        <w:t xml:space="preserve"> </w:t>
      </w:r>
      <w:hyperlink r:id="rId10" w:history="1">
        <w:r w:rsidRPr="004B5BB5">
          <w:rPr>
            <w:rStyle w:val="Hyperlink"/>
          </w:rPr>
          <w:t>http://datazone.birdlife.org/site/ibacritglob</w:t>
        </w:r>
      </w:hyperlink>
      <w:r>
        <w:t xml:space="preserve"> [Note: A1-Globally threatened species; A2 – Restricted-range species; A3- Biome-restricted species; A4-Congregations;  </w:t>
      </w:r>
    </w:p>
  </w:footnote>
  <w:footnote w:id="30">
    <w:p w:rsidR="00EA3ACF" w:rsidRDefault="00EA3ACF" w:rsidP="00C934F4">
      <w:pPr>
        <w:pStyle w:val="FootnoteText"/>
      </w:pPr>
      <w:r>
        <w:rPr>
          <w:rStyle w:val="FootnoteReference"/>
        </w:rPr>
        <w:footnoteRef/>
      </w:r>
      <w:r>
        <w:t xml:space="preserve"> </w:t>
      </w:r>
      <w:r w:rsidRPr="00EB4436">
        <w:t>Co-financing amounts will be confirmed at the PPG phase</w:t>
      </w:r>
    </w:p>
  </w:footnote>
  <w:footnote w:id="31">
    <w:p w:rsidR="00EA3ACF" w:rsidRPr="00E017AB" w:rsidRDefault="00EA3ACF" w:rsidP="00682B07">
      <w:pPr>
        <w:rPr>
          <w:sz w:val="18"/>
        </w:rPr>
      </w:pPr>
      <w:r>
        <w:rPr>
          <w:rStyle w:val="FootnoteReference"/>
        </w:rPr>
        <w:footnoteRef/>
      </w:r>
      <w:r>
        <w:t xml:space="preserve"> </w:t>
      </w:r>
      <w:r w:rsidRPr="00E017AB">
        <w:rPr>
          <w:sz w:val="18"/>
        </w:rPr>
        <w:t xml:space="preserve">Women’s Inclusion in REDD+ in Cambodia Lessons from Good Practices in Forest, Agriculture and Other Natural Resources Management Sectors: Joint Regional Initiative for Women’s Inclusion in REDD+, 2013. </w:t>
      </w:r>
    </w:p>
    <w:p w:rsidR="00EA3ACF" w:rsidRPr="00682B07" w:rsidRDefault="00EA3ACF">
      <w:pPr>
        <w:pStyle w:val="FootnoteText"/>
        <w:rPr>
          <w:sz w:val="18"/>
        </w:rPr>
      </w:pPr>
      <w:r w:rsidRPr="00682B07">
        <w:rPr>
          <w:sz w:val="18"/>
        </w:rPr>
        <w:t>http://redd.unfccc.int/uploads/2234_23_final_draft_cambodia_gender_and_redd_report_dec_2013_-_copy.pdf</w:t>
      </w:r>
    </w:p>
  </w:footnote>
  <w:footnote w:id="32">
    <w:p w:rsidR="00EA3ACF" w:rsidRPr="0067183B" w:rsidRDefault="00EA3ACF" w:rsidP="0067183B">
      <w:pPr>
        <w:pStyle w:val="FootnoteText"/>
        <w:ind w:left="-720"/>
        <w:rPr>
          <w:sz w:val="18"/>
          <w:szCs w:val="18"/>
        </w:rPr>
      </w:pPr>
      <w:r w:rsidRPr="0067183B">
        <w:rPr>
          <w:rStyle w:val="FootnoteReference"/>
          <w:sz w:val="18"/>
          <w:szCs w:val="18"/>
        </w:rPr>
        <w:footnoteRef/>
      </w:r>
      <w:r w:rsidRPr="0067183B">
        <w:rPr>
          <w:sz w:val="18"/>
          <w:szCs w:val="18"/>
        </w:rPr>
        <w:t xml:space="preserve"> For regional and/or global projects in which participating countries are identified, OFP endorsement letters from these countries are required</w:t>
      </w:r>
      <w:r>
        <w:rPr>
          <w:sz w:val="18"/>
          <w:szCs w:val="18"/>
        </w:rPr>
        <w:t xml:space="preserve"> </w:t>
      </w:r>
      <w:r>
        <w:rPr>
          <w:sz w:val="18"/>
          <w:szCs w:val="18"/>
        </w:rPr>
        <w:br/>
        <w:t xml:space="preserve">  even though there may not be a STAR allocation associated with the project</w:t>
      </w:r>
      <w:r w:rsidRPr="0067183B">
        <w:rPr>
          <w:sz w:val="18"/>
          <w:szCs w:val="18"/>
        </w:rPr>
        <w:t>.</w:t>
      </w:r>
    </w:p>
  </w:footnote>
  <w:footnote w:id="33">
    <w:p w:rsidR="00EA3ACF" w:rsidRPr="0067183B" w:rsidRDefault="00EA3ACF" w:rsidP="00210B42">
      <w:pPr>
        <w:pStyle w:val="FootnoteText"/>
        <w:ind w:left="-720"/>
        <w:rPr>
          <w:sz w:val="18"/>
          <w:szCs w:val="18"/>
        </w:rPr>
      </w:pPr>
      <w:r w:rsidRPr="0067183B">
        <w:rPr>
          <w:rStyle w:val="FootnoteReference"/>
          <w:sz w:val="18"/>
          <w:szCs w:val="18"/>
        </w:rPr>
        <w:footnoteRef/>
      </w:r>
      <w:r w:rsidRPr="0067183B">
        <w:rPr>
          <w:sz w:val="18"/>
          <w:szCs w:val="18"/>
        </w:rPr>
        <w:t xml:space="preserve"> GEF policies encompass all managed trust funds, namely: GEFTF, LDCF, and SCCF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35DB"/>
    <w:multiLevelType w:val="hybridMultilevel"/>
    <w:tmpl w:val="D8F01B34"/>
    <w:lvl w:ilvl="0" w:tplc="E3A82504">
      <w:start w:val="1"/>
      <w:numFmt w:val="upperLetter"/>
      <w:lvlText w:val="%1."/>
      <w:lvlJc w:val="left"/>
      <w:pPr>
        <w:tabs>
          <w:tab w:val="num" w:pos="360"/>
        </w:tabs>
        <w:ind w:left="360" w:hanging="360"/>
      </w:pPr>
      <w:rPr>
        <w:rFonts w:ascii="Times New Roman Bold" w:hAnsi="Times New Roman Bold" w:hint="default"/>
        <w:b/>
      </w:rPr>
    </w:lvl>
    <w:lvl w:ilvl="1" w:tplc="6FD4B674">
      <w:start w:val="1"/>
      <w:numFmt w:val="decimal"/>
      <w:pStyle w:val="NumberedParasinaPIF"/>
      <w:lvlText w:val="%2."/>
      <w:lvlJc w:val="left"/>
      <w:pPr>
        <w:tabs>
          <w:tab w:val="num" w:pos="810"/>
        </w:tabs>
        <w:ind w:left="810" w:hanging="360"/>
      </w:pPr>
      <w:rPr>
        <w:rFonts w:ascii="Times New Roman" w:hAnsi="Times New Roman" w:cs="Times New Roman" w:hint="default"/>
        <w:b w:val="0"/>
      </w:rPr>
    </w:lvl>
    <w:lvl w:ilvl="2" w:tplc="E3A82504">
      <w:start w:val="1"/>
      <w:numFmt w:val="upperLetter"/>
      <w:lvlText w:val="%3."/>
      <w:lvlJc w:val="left"/>
      <w:pPr>
        <w:tabs>
          <w:tab w:val="num" w:pos="1800"/>
        </w:tabs>
        <w:ind w:left="1800" w:hanging="360"/>
      </w:pPr>
      <w:rPr>
        <w:rFonts w:ascii="Times New Roman Bold" w:hAnsi="Times New Roman Bold" w:hint="default"/>
        <w:b/>
      </w:rPr>
    </w:lvl>
    <w:lvl w:ilvl="3" w:tplc="04090001">
      <w:start w:val="1"/>
      <w:numFmt w:val="bullet"/>
      <w:lvlText w:val=""/>
      <w:lvlJc w:val="left"/>
      <w:pPr>
        <w:tabs>
          <w:tab w:val="num" w:pos="2520"/>
        </w:tabs>
        <w:ind w:left="2520" w:hanging="360"/>
      </w:pPr>
      <w:rPr>
        <w:rFonts w:ascii="Symbol" w:hAnsi="Symbol" w:hint="default"/>
      </w:r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 w15:restartNumberingAfterBreak="0">
    <w:nsid w:val="06D71AEE"/>
    <w:multiLevelType w:val="hybridMultilevel"/>
    <w:tmpl w:val="A09C2A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73731E"/>
    <w:multiLevelType w:val="hybridMultilevel"/>
    <w:tmpl w:val="32101AFA"/>
    <w:lvl w:ilvl="0" w:tplc="44D4CBBC">
      <w:start w:val="1"/>
      <w:numFmt w:val="decimal"/>
      <w:pStyle w:val="MainParanoChapter"/>
      <w:lvlText w:val="%1."/>
      <w:lvlJc w:val="left"/>
      <w:pPr>
        <w:ind w:left="630" w:hanging="360"/>
      </w:pPr>
      <w:rPr>
        <w:rFonts w:ascii="Times New Roman" w:hAnsi="Times New Roman" w:cs="Times New Roman" w:hint="default"/>
        <w:b w:val="0"/>
        <w:i w:val="0"/>
        <w:color w:val="auto"/>
        <w:sz w:val="16"/>
        <w:szCs w:val="16"/>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63C38D6"/>
    <w:multiLevelType w:val="hybridMultilevel"/>
    <w:tmpl w:val="5BD8C080"/>
    <w:lvl w:ilvl="0" w:tplc="14090001">
      <w:start w:val="1"/>
      <w:numFmt w:val="bullet"/>
      <w:lvlText w:val=""/>
      <w:lvlJc w:val="left"/>
      <w:pPr>
        <w:ind w:left="2845" w:hanging="360"/>
      </w:pPr>
      <w:rPr>
        <w:rFonts w:ascii="Symbol" w:hAnsi="Symbol" w:hint="default"/>
      </w:rPr>
    </w:lvl>
    <w:lvl w:ilvl="1" w:tplc="14090003" w:tentative="1">
      <w:start w:val="1"/>
      <w:numFmt w:val="bullet"/>
      <w:lvlText w:val="o"/>
      <w:lvlJc w:val="left"/>
      <w:pPr>
        <w:ind w:left="3565" w:hanging="360"/>
      </w:pPr>
      <w:rPr>
        <w:rFonts w:ascii="Courier New" w:hAnsi="Courier New" w:cs="Courier New" w:hint="default"/>
      </w:rPr>
    </w:lvl>
    <w:lvl w:ilvl="2" w:tplc="14090005" w:tentative="1">
      <w:start w:val="1"/>
      <w:numFmt w:val="bullet"/>
      <w:lvlText w:val=""/>
      <w:lvlJc w:val="left"/>
      <w:pPr>
        <w:ind w:left="4285" w:hanging="360"/>
      </w:pPr>
      <w:rPr>
        <w:rFonts w:ascii="Wingdings" w:hAnsi="Wingdings" w:hint="default"/>
      </w:rPr>
    </w:lvl>
    <w:lvl w:ilvl="3" w:tplc="14090001" w:tentative="1">
      <w:start w:val="1"/>
      <w:numFmt w:val="bullet"/>
      <w:lvlText w:val=""/>
      <w:lvlJc w:val="left"/>
      <w:pPr>
        <w:ind w:left="5005" w:hanging="360"/>
      </w:pPr>
      <w:rPr>
        <w:rFonts w:ascii="Symbol" w:hAnsi="Symbol" w:hint="default"/>
      </w:rPr>
    </w:lvl>
    <w:lvl w:ilvl="4" w:tplc="14090003" w:tentative="1">
      <w:start w:val="1"/>
      <w:numFmt w:val="bullet"/>
      <w:lvlText w:val="o"/>
      <w:lvlJc w:val="left"/>
      <w:pPr>
        <w:ind w:left="5725" w:hanging="360"/>
      </w:pPr>
      <w:rPr>
        <w:rFonts w:ascii="Courier New" w:hAnsi="Courier New" w:cs="Courier New" w:hint="default"/>
      </w:rPr>
    </w:lvl>
    <w:lvl w:ilvl="5" w:tplc="14090005" w:tentative="1">
      <w:start w:val="1"/>
      <w:numFmt w:val="bullet"/>
      <w:lvlText w:val=""/>
      <w:lvlJc w:val="left"/>
      <w:pPr>
        <w:ind w:left="6445" w:hanging="360"/>
      </w:pPr>
      <w:rPr>
        <w:rFonts w:ascii="Wingdings" w:hAnsi="Wingdings" w:hint="default"/>
      </w:rPr>
    </w:lvl>
    <w:lvl w:ilvl="6" w:tplc="14090001" w:tentative="1">
      <w:start w:val="1"/>
      <w:numFmt w:val="bullet"/>
      <w:lvlText w:val=""/>
      <w:lvlJc w:val="left"/>
      <w:pPr>
        <w:ind w:left="7165" w:hanging="360"/>
      </w:pPr>
      <w:rPr>
        <w:rFonts w:ascii="Symbol" w:hAnsi="Symbol" w:hint="default"/>
      </w:rPr>
    </w:lvl>
    <w:lvl w:ilvl="7" w:tplc="14090003" w:tentative="1">
      <w:start w:val="1"/>
      <w:numFmt w:val="bullet"/>
      <w:lvlText w:val="o"/>
      <w:lvlJc w:val="left"/>
      <w:pPr>
        <w:ind w:left="7885" w:hanging="360"/>
      </w:pPr>
      <w:rPr>
        <w:rFonts w:ascii="Courier New" w:hAnsi="Courier New" w:cs="Courier New" w:hint="default"/>
      </w:rPr>
    </w:lvl>
    <w:lvl w:ilvl="8" w:tplc="14090005" w:tentative="1">
      <w:start w:val="1"/>
      <w:numFmt w:val="bullet"/>
      <w:lvlText w:val=""/>
      <w:lvlJc w:val="left"/>
      <w:pPr>
        <w:ind w:left="8605" w:hanging="360"/>
      </w:pPr>
      <w:rPr>
        <w:rFonts w:ascii="Wingdings" w:hAnsi="Wingdings" w:hint="default"/>
      </w:rPr>
    </w:lvl>
  </w:abstractNum>
  <w:abstractNum w:abstractNumId="4" w15:restartNumberingAfterBreak="0">
    <w:nsid w:val="1EC34AF6"/>
    <w:multiLevelType w:val="hybridMultilevel"/>
    <w:tmpl w:val="F82E7F66"/>
    <w:lvl w:ilvl="0" w:tplc="04090003">
      <w:start w:val="1"/>
      <w:numFmt w:val="bullet"/>
      <w:lvlText w:val="o"/>
      <w:lvlJc w:val="left"/>
      <w:pPr>
        <w:ind w:left="11" w:hanging="360"/>
      </w:pPr>
      <w:rPr>
        <w:rFonts w:ascii="Courier New" w:hAnsi="Courier New" w:cs="Courier New"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 w15:restartNumberingAfterBreak="0">
    <w:nsid w:val="21684B60"/>
    <w:multiLevelType w:val="hybridMultilevel"/>
    <w:tmpl w:val="B4EEB446"/>
    <w:lvl w:ilvl="0" w:tplc="14090001">
      <w:start w:val="1"/>
      <w:numFmt w:val="bullet"/>
      <w:lvlText w:val=""/>
      <w:lvlJc w:val="left"/>
      <w:pPr>
        <w:ind w:left="11" w:hanging="360"/>
      </w:pPr>
      <w:rPr>
        <w:rFonts w:ascii="Symbol" w:hAnsi="Symbol" w:hint="default"/>
      </w:rPr>
    </w:lvl>
    <w:lvl w:ilvl="1" w:tplc="14090003" w:tentative="1">
      <w:start w:val="1"/>
      <w:numFmt w:val="bullet"/>
      <w:lvlText w:val="o"/>
      <w:lvlJc w:val="left"/>
      <w:pPr>
        <w:ind w:left="731" w:hanging="360"/>
      </w:pPr>
      <w:rPr>
        <w:rFonts w:ascii="Courier New" w:hAnsi="Courier New" w:cs="Courier New" w:hint="default"/>
      </w:rPr>
    </w:lvl>
    <w:lvl w:ilvl="2" w:tplc="14090005" w:tentative="1">
      <w:start w:val="1"/>
      <w:numFmt w:val="bullet"/>
      <w:lvlText w:val=""/>
      <w:lvlJc w:val="left"/>
      <w:pPr>
        <w:ind w:left="1451" w:hanging="360"/>
      </w:pPr>
      <w:rPr>
        <w:rFonts w:ascii="Wingdings" w:hAnsi="Wingdings" w:hint="default"/>
      </w:rPr>
    </w:lvl>
    <w:lvl w:ilvl="3" w:tplc="14090001" w:tentative="1">
      <w:start w:val="1"/>
      <w:numFmt w:val="bullet"/>
      <w:lvlText w:val=""/>
      <w:lvlJc w:val="left"/>
      <w:pPr>
        <w:ind w:left="2171" w:hanging="360"/>
      </w:pPr>
      <w:rPr>
        <w:rFonts w:ascii="Symbol" w:hAnsi="Symbol" w:hint="default"/>
      </w:rPr>
    </w:lvl>
    <w:lvl w:ilvl="4" w:tplc="14090003" w:tentative="1">
      <w:start w:val="1"/>
      <w:numFmt w:val="bullet"/>
      <w:lvlText w:val="o"/>
      <w:lvlJc w:val="left"/>
      <w:pPr>
        <w:ind w:left="2891" w:hanging="360"/>
      </w:pPr>
      <w:rPr>
        <w:rFonts w:ascii="Courier New" w:hAnsi="Courier New" w:cs="Courier New" w:hint="default"/>
      </w:rPr>
    </w:lvl>
    <w:lvl w:ilvl="5" w:tplc="14090005" w:tentative="1">
      <w:start w:val="1"/>
      <w:numFmt w:val="bullet"/>
      <w:lvlText w:val=""/>
      <w:lvlJc w:val="left"/>
      <w:pPr>
        <w:ind w:left="3611" w:hanging="360"/>
      </w:pPr>
      <w:rPr>
        <w:rFonts w:ascii="Wingdings" w:hAnsi="Wingdings" w:hint="default"/>
      </w:rPr>
    </w:lvl>
    <w:lvl w:ilvl="6" w:tplc="14090001" w:tentative="1">
      <w:start w:val="1"/>
      <w:numFmt w:val="bullet"/>
      <w:lvlText w:val=""/>
      <w:lvlJc w:val="left"/>
      <w:pPr>
        <w:ind w:left="4331" w:hanging="360"/>
      </w:pPr>
      <w:rPr>
        <w:rFonts w:ascii="Symbol" w:hAnsi="Symbol" w:hint="default"/>
      </w:rPr>
    </w:lvl>
    <w:lvl w:ilvl="7" w:tplc="14090003" w:tentative="1">
      <w:start w:val="1"/>
      <w:numFmt w:val="bullet"/>
      <w:lvlText w:val="o"/>
      <w:lvlJc w:val="left"/>
      <w:pPr>
        <w:ind w:left="5051" w:hanging="360"/>
      </w:pPr>
      <w:rPr>
        <w:rFonts w:ascii="Courier New" w:hAnsi="Courier New" w:cs="Courier New" w:hint="default"/>
      </w:rPr>
    </w:lvl>
    <w:lvl w:ilvl="8" w:tplc="14090005" w:tentative="1">
      <w:start w:val="1"/>
      <w:numFmt w:val="bullet"/>
      <w:lvlText w:val=""/>
      <w:lvlJc w:val="left"/>
      <w:pPr>
        <w:ind w:left="5771" w:hanging="360"/>
      </w:pPr>
      <w:rPr>
        <w:rFonts w:ascii="Wingdings" w:hAnsi="Wingdings" w:hint="default"/>
      </w:rPr>
    </w:lvl>
  </w:abstractNum>
  <w:abstractNum w:abstractNumId="6" w15:restartNumberingAfterBreak="0">
    <w:nsid w:val="23245582"/>
    <w:multiLevelType w:val="hybridMultilevel"/>
    <w:tmpl w:val="84B45F56"/>
    <w:lvl w:ilvl="0" w:tplc="A574C4CE">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3A7B3260"/>
    <w:multiLevelType w:val="hybridMultilevel"/>
    <w:tmpl w:val="88302D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E0B6820"/>
    <w:multiLevelType w:val="hybridMultilevel"/>
    <w:tmpl w:val="CAEEA5DC"/>
    <w:lvl w:ilvl="0" w:tplc="04090003">
      <w:start w:val="1"/>
      <w:numFmt w:val="bullet"/>
      <w:lvlText w:val="o"/>
      <w:lvlJc w:val="left"/>
      <w:pPr>
        <w:ind w:left="0" w:hanging="360"/>
      </w:pPr>
      <w:rPr>
        <w:rFonts w:ascii="Courier New" w:hAnsi="Courier New" w:cs="Courier New"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9" w15:restartNumberingAfterBreak="0">
    <w:nsid w:val="4A3229B8"/>
    <w:multiLevelType w:val="hybridMultilevel"/>
    <w:tmpl w:val="6AF6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D34F23"/>
    <w:multiLevelType w:val="hybridMultilevel"/>
    <w:tmpl w:val="21AC29B8"/>
    <w:lvl w:ilvl="0" w:tplc="B13E1320">
      <w:start w:val="1"/>
      <w:numFmt w:val="upperLetter"/>
      <w:lvlText w:val="%1."/>
      <w:lvlJc w:val="left"/>
      <w:pPr>
        <w:ind w:left="-360" w:hanging="360"/>
      </w:pPr>
      <w:rPr>
        <w:rFonts w:hint="default"/>
      </w:rPr>
    </w:lvl>
    <w:lvl w:ilvl="1" w:tplc="14090019" w:tentative="1">
      <w:start w:val="1"/>
      <w:numFmt w:val="lowerLetter"/>
      <w:lvlText w:val="%2."/>
      <w:lvlJc w:val="left"/>
      <w:pPr>
        <w:ind w:left="360" w:hanging="360"/>
      </w:pPr>
    </w:lvl>
    <w:lvl w:ilvl="2" w:tplc="1409001B" w:tentative="1">
      <w:start w:val="1"/>
      <w:numFmt w:val="lowerRoman"/>
      <w:lvlText w:val="%3."/>
      <w:lvlJc w:val="right"/>
      <w:pPr>
        <w:ind w:left="1080" w:hanging="180"/>
      </w:pPr>
    </w:lvl>
    <w:lvl w:ilvl="3" w:tplc="1409000F" w:tentative="1">
      <w:start w:val="1"/>
      <w:numFmt w:val="decimal"/>
      <w:lvlText w:val="%4."/>
      <w:lvlJc w:val="left"/>
      <w:pPr>
        <w:ind w:left="1800" w:hanging="360"/>
      </w:pPr>
    </w:lvl>
    <w:lvl w:ilvl="4" w:tplc="14090019" w:tentative="1">
      <w:start w:val="1"/>
      <w:numFmt w:val="lowerLetter"/>
      <w:lvlText w:val="%5."/>
      <w:lvlJc w:val="left"/>
      <w:pPr>
        <w:ind w:left="2520" w:hanging="360"/>
      </w:pPr>
    </w:lvl>
    <w:lvl w:ilvl="5" w:tplc="1409001B" w:tentative="1">
      <w:start w:val="1"/>
      <w:numFmt w:val="lowerRoman"/>
      <w:lvlText w:val="%6."/>
      <w:lvlJc w:val="right"/>
      <w:pPr>
        <w:ind w:left="3240" w:hanging="180"/>
      </w:pPr>
    </w:lvl>
    <w:lvl w:ilvl="6" w:tplc="1409000F" w:tentative="1">
      <w:start w:val="1"/>
      <w:numFmt w:val="decimal"/>
      <w:lvlText w:val="%7."/>
      <w:lvlJc w:val="left"/>
      <w:pPr>
        <w:ind w:left="3960" w:hanging="360"/>
      </w:pPr>
    </w:lvl>
    <w:lvl w:ilvl="7" w:tplc="14090019" w:tentative="1">
      <w:start w:val="1"/>
      <w:numFmt w:val="lowerLetter"/>
      <w:lvlText w:val="%8."/>
      <w:lvlJc w:val="left"/>
      <w:pPr>
        <w:ind w:left="4680" w:hanging="360"/>
      </w:pPr>
    </w:lvl>
    <w:lvl w:ilvl="8" w:tplc="1409001B" w:tentative="1">
      <w:start w:val="1"/>
      <w:numFmt w:val="lowerRoman"/>
      <w:lvlText w:val="%9."/>
      <w:lvlJc w:val="right"/>
      <w:pPr>
        <w:ind w:left="5400" w:hanging="180"/>
      </w:pPr>
    </w:lvl>
  </w:abstractNum>
  <w:abstractNum w:abstractNumId="11" w15:restartNumberingAfterBreak="0">
    <w:nsid w:val="5F9C3115"/>
    <w:multiLevelType w:val="hybridMultilevel"/>
    <w:tmpl w:val="3BAA52DE"/>
    <w:lvl w:ilvl="0" w:tplc="A01A8F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BE9112D"/>
    <w:multiLevelType w:val="multilevel"/>
    <w:tmpl w:val="16BA2826"/>
    <w:lvl w:ilvl="0">
      <w:start w:val="1"/>
      <w:numFmt w:val="decimal"/>
      <w:lvlText w:val="%1."/>
      <w:lvlJc w:val="left"/>
      <w:pPr>
        <w:ind w:left="732" w:hanging="360"/>
      </w:pPr>
    </w:lvl>
    <w:lvl w:ilvl="1">
      <w:start w:val="9"/>
      <w:numFmt w:val="decimal"/>
      <w:isLgl/>
      <w:lvlText w:val="%1.%2"/>
      <w:lvlJc w:val="left"/>
      <w:pPr>
        <w:ind w:left="732" w:hanging="360"/>
      </w:pPr>
      <w:rPr>
        <w:rFonts w:hint="default"/>
      </w:rPr>
    </w:lvl>
    <w:lvl w:ilvl="2">
      <w:start w:val="1"/>
      <w:numFmt w:val="decimal"/>
      <w:isLgl/>
      <w:lvlText w:val="%1.%2.%3"/>
      <w:lvlJc w:val="left"/>
      <w:pPr>
        <w:ind w:left="1092" w:hanging="720"/>
      </w:pPr>
      <w:rPr>
        <w:rFonts w:hint="default"/>
      </w:rPr>
    </w:lvl>
    <w:lvl w:ilvl="3">
      <w:start w:val="1"/>
      <w:numFmt w:val="decimal"/>
      <w:isLgl/>
      <w:lvlText w:val="%1.%2.%3.%4"/>
      <w:lvlJc w:val="left"/>
      <w:pPr>
        <w:ind w:left="1092" w:hanging="720"/>
      </w:pPr>
      <w:rPr>
        <w:rFonts w:hint="default"/>
      </w:rPr>
    </w:lvl>
    <w:lvl w:ilvl="4">
      <w:start w:val="1"/>
      <w:numFmt w:val="decimal"/>
      <w:isLgl/>
      <w:lvlText w:val="%1.%2.%3.%4.%5"/>
      <w:lvlJc w:val="left"/>
      <w:pPr>
        <w:ind w:left="1452" w:hanging="1080"/>
      </w:pPr>
      <w:rPr>
        <w:rFonts w:hint="default"/>
      </w:rPr>
    </w:lvl>
    <w:lvl w:ilvl="5">
      <w:start w:val="1"/>
      <w:numFmt w:val="decimal"/>
      <w:isLgl/>
      <w:lvlText w:val="%1.%2.%3.%4.%5.%6"/>
      <w:lvlJc w:val="left"/>
      <w:pPr>
        <w:ind w:left="1452" w:hanging="1080"/>
      </w:pPr>
      <w:rPr>
        <w:rFonts w:hint="default"/>
      </w:rPr>
    </w:lvl>
    <w:lvl w:ilvl="6">
      <w:start w:val="1"/>
      <w:numFmt w:val="decimal"/>
      <w:isLgl/>
      <w:lvlText w:val="%1.%2.%3.%4.%5.%6.%7"/>
      <w:lvlJc w:val="left"/>
      <w:pPr>
        <w:ind w:left="1812" w:hanging="1440"/>
      </w:pPr>
      <w:rPr>
        <w:rFonts w:hint="default"/>
      </w:rPr>
    </w:lvl>
    <w:lvl w:ilvl="7">
      <w:start w:val="1"/>
      <w:numFmt w:val="decimal"/>
      <w:isLgl/>
      <w:lvlText w:val="%1.%2.%3.%4.%5.%6.%7.%8"/>
      <w:lvlJc w:val="left"/>
      <w:pPr>
        <w:ind w:left="1812" w:hanging="1440"/>
      </w:pPr>
      <w:rPr>
        <w:rFonts w:hint="default"/>
      </w:rPr>
    </w:lvl>
    <w:lvl w:ilvl="8">
      <w:start w:val="1"/>
      <w:numFmt w:val="decimal"/>
      <w:isLgl/>
      <w:lvlText w:val="%1.%2.%3.%4.%5.%6.%7.%8.%9"/>
      <w:lvlJc w:val="left"/>
      <w:pPr>
        <w:ind w:left="1812" w:hanging="1440"/>
      </w:pPr>
      <w:rPr>
        <w:rFonts w:hint="default"/>
      </w:rPr>
    </w:lvl>
  </w:abstractNum>
  <w:abstractNum w:abstractNumId="13" w15:restartNumberingAfterBreak="0">
    <w:nsid w:val="7125659E"/>
    <w:multiLevelType w:val="hybridMultilevel"/>
    <w:tmpl w:val="134CA1B4"/>
    <w:lvl w:ilvl="0" w:tplc="1786EECC">
      <w:start w:val="1"/>
      <w:numFmt w:val="bullet"/>
      <w:pStyle w:val="ListParagraph"/>
      <w:lvlText w:val="o"/>
      <w:lvlJc w:val="left"/>
      <w:pPr>
        <w:ind w:left="360" w:hanging="360"/>
      </w:pPr>
      <w:rPr>
        <w:rFonts w:ascii="Courier New" w:hAnsi="Courier New" w:cs="Courier New"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244F1C"/>
    <w:multiLevelType w:val="hybridMultilevel"/>
    <w:tmpl w:val="684EE052"/>
    <w:lvl w:ilvl="0" w:tplc="04090003">
      <w:start w:val="1"/>
      <w:numFmt w:val="bullet"/>
      <w:lvlText w:val="o"/>
      <w:lvlJc w:val="left"/>
      <w:pPr>
        <w:ind w:left="0" w:hanging="360"/>
      </w:pPr>
      <w:rPr>
        <w:rFonts w:ascii="Courier New" w:hAnsi="Courier New" w:cs="Courier New"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15" w15:restartNumberingAfterBreak="0">
    <w:nsid w:val="77166461"/>
    <w:multiLevelType w:val="hybridMultilevel"/>
    <w:tmpl w:val="7406911E"/>
    <w:lvl w:ilvl="0" w:tplc="04090003">
      <w:start w:val="1"/>
      <w:numFmt w:val="bullet"/>
      <w:lvlText w:val="o"/>
      <w:lvlJc w:val="left"/>
      <w:pPr>
        <w:ind w:left="0" w:hanging="360"/>
      </w:pPr>
      <w:rPr>
        <w:rFonts w:ascii="Courier New" w:hAnsi="Courier New" w:cs="Courier New"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num w:numId="1">
    <w:abstractNumId w:val="2"/>
  </w:num>
  <w:num w:numId="2">
    <w:abstractNumId w:val="12"/>
  </w:num>
  <w:num w:numId="3">
    <w:abstractNumId w:val="6"/>
  </w:num>
  <w:num w:numId="4">
    <w:abstractNumId w:val="0"/>
  </w:num>
  <w:num w:numId="5">
    <w:abstractNumId w:val="10"/>
  </w:num>
  <w:num w:numId="6">
    <w:abstractNumId w:val="3"/>
  </w:num>
  <w:num w:numId="7">
    <w:abstractNumId w:val="1"/>
  </w:num>
  <w:num w:numId="8">
    <w:abstractNumId w:val="7"/>
  </w:num>
  <w:num w:numId="9">
    <w:abstractNumId w:val="11"/>
  </w:num>
  <w:num w:numId="10">
    <w:abstractNumId w:val="9"/>
  </w:num>
  <w:num w:numId="11">
    <w:abstractNumId w:val="5"/>
  </w:num>
  <w:num w:numId="12">
    <w:abstractNumId w:val="13"/>
  </w:num>
  <w:num w:numId="13">
    <w:abstractNumId w:val="4"/>
  </w:num>
  <w:num w:numId="14">
    <w:abstractNumId w:val="8"/>
  </w:num>
  <w:num w:numId="15">
    <w:abstractNumId w:val="15"/>
  </w:num>
  <w:num w:numId="1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CA1"/>
    <w:rsid w:val="000002A9"/>
    <w:rsid w:val="00000409"/>
    <w:rsid w:val="0000045B"/>
    <w:rsid w:val="00000521"/>
    <w:rsid w:val="000006DE"/>
    <w:rsid w:val="0000074C"/>
    <w:rsid w:val="00000C8F"/>
    <w:rsid w:val="00000DE2"/>
    <w:rsid w:val="00000F3D"/>
    <w:rsid w:val="00001111"/>
    <w:rsid w:val="000013FE"/>
    <w:rsid w:val="0000146D"/>
    <w:rsid w:val="0000153B"/>
    <w:rsid w:val="00001540"/>
    <w:rsid w:val="0000198C"/>
    <w:rsid w:val="00001C88"/>
    <w:rsid w:val="00001EC1"/>
    <w:rsid w:val="000021C0"/>
    <w:rsid w:val="00002290"/>
    <w:rsid w:val="000026BA"/>
    <w:rsid w:val="0000279C"/>
    <w:rsid w:val="000029B1"/>
    <w:rsid w:val="00002B65"/>
    <w:rsid w:val="00002C4C"/>
    <w:rsid w:val="00002D7E"/>
    <w:rsid w:val="00002F57"/>
    <w:rsid w:val="00002F79"/>
    <w:rsid w:val="00003092"/>
    <w:rsid w:val="000033EA"/>
    <w:rsid w:val="000037CE"/>
    <w:rsid w:val="000038F8"/>
    <w:rsid w:val="00003AB7"/>
    <w:rsid w:val="00003B48"/>
    <w:rsid w:val="0000403D"/>
    <w:rsid w:val="0000406E"/>
    <w:rsid w:val="000042C6"/>
    <w:rsid w:val="00004361"/>
    <w:rsid w:val="000045E3"/>
    <w:rsid w:val="000048EE"/>
    <w:rsid w:val="00004BFC"/>
    <w:rsid w:val="00004C16"/>
    <w:rsid w:val="00004C78"/>
    <w:rsid w:val="00004D1B"/>
    <w:rsid w:val="00004F06"/>
    <w:rsid w:val="00005087"/>
    <w:rsid w:val="000053EF"/>
    <w:rsid w:val="00005671"/>
    <w:rsid w:val="0000576B"/>
    <w:rsid w:val="0000587D"/>
    <w:rsid w:val="00005983"/>
    <w:rsid w:val="00005C87"/>
    <w:rsid w:val="00006049"/>
    <w:rsid w:val="000064BA"/>
    <w:rsid w:val="00006983"/>
    <w:rsid w:val="00006CB3"/>
    <w:rsid w:val="00007309"/>
    <w:rsid w:val="00007668"/>
    <w:rsid w:val="00007B62"/>
    <w:rsid w:val="00007DB4"/>
    <w:rsid w:val="00007E0F"/>
    <w:rsid w:val="00007E9E"/>
    <w:rsid w:val="00010008"/>
    <w:rsid w:val="0001001C"/>
    <w:rsid w:val="000100BF"/>
    <w:rsid w:val="0001052E"/>
    <w:rsid w:val="000108DE"/>
    <w:rsid w:val="000109BF"/>
    <w:rsid w:val="00010C19"/>
    <w:rsid w:val="00011508"/>
    <w:rsid w:val="000116B8"/>
    <w:rsid w:val="0001179E"/>
    <w:rsid w:val="000117E0"/>
    <w:rsid w:val="00011ABA"/>
    <w:rsid w:val="00011B0F"/>
    <w:rsid w:val="00011E33"/>
    <w:rsid w:val="00011E61"/>
    <w:rsid w:val="00011ECA"/>
    <w:rsid w:val="0001219E"/>
    <w:rsid w:val="00012714"/>
    <w:rsid w:val="0001289A"/>
    <w:rsid w:val="00012ABB"/>
    <w:rsid w:val="00012B1E"/>
    <w:rsid w:val="00012DBF"/>
    <w:rsid w:val="00012F7F"/>
    <w:rsid w:val="00012FCE"/>
    <w:rsid w:val="000133F2"/>
    <w:rsid w:val="00013DB8"/>
    <w:rsid w:val="00014177"/>
    <w:rsid w:val="000142F3"/>
    <w:rsid w:val="00014362"/>
    <w:rsid w:val="0001441F"/>
    <w:rsid w:val="0001464D"/>
    <w:rsid w:val="000149D5"/>
    <w:rsid w:val="00014DC8"/>
    <w:rsid w:val="000154C6"/>
    <w:rsid w:val="00015993"/>
    <w:rsid w:val="000159DF"/>
    <w:rsid w:val="00015B91"/>
    <w:rsid w:val="00015C21"/>
    <w:rsid w:val="00015DC7"/>
    <w:rsid w:val="0001607F"/>
    <w:rsid w:val="000162E9"/>
    <w:rsid w:val="000164EF"/>
    <w:rsid w:val="000165B5"/>
    <w:rsid w:val="00016636"/>
    <w:rsid w:val="00016764"/>
    <w:rsid w:val="00016925"/>
    <w:rsid w:val="00016A69"/>
    <w:rsid w:val="00016B9C"/>
    <w:rsid w:val="00016CC4"/>
    <w:rsid w:val="00016E2B"/>
    <w:rsid w:val="00016F3C"/>
    <w:rsid w:val="0001708E"/>
    <w:rsid w:val="00017206"/>
    <w:rsid w:val="000172AF"/>
    <w:rsid w:val="00017316"/>
    <w:rsid w:val="00017505"/>
    <w:rsid w:val="00017587"/>
    <w:rsid w:val="0001759A"/>
    <w:rsid w:val="000175B3"/>
    <w:rsid w:val="00017ACD"/>
    <w:rsid w:val="00017D1B"/>
    <w:rsid w:val="00017DDB"/>
    <w:rsid w:val="00017DFE"/>
    <w:rsid w:val="00020251"/>
    <w:rsid w:val="0002037C"/>
    <w:rsid w:val="00020889"/>
    <w:rsid w:val="000208F3"/>
    <w:rsid w:val="0002092D"/>
    <w:rsid w:val="00020A22"/>
    <w:rsid w:val="00020AAF"/>
    <w:rsid w:val="00020AB0"/>
    <w:rsid w:val="00020AC9"/>
    <w:rsid w:val="00020B02"/>
    <w:rsid w:val="00020C48"/>
    <w:rsid w:val="00020CDE"/>
    <w:rsid w:val="00020FB4"/>
    <w:rsid w:val="000214D3"/>
    <w:rsid w:val="00021667"/>
    <w:rsid w:val="000217DC"/>
    <w:rsid w:val="00021B64"/>
    <w:rsid w:val="0002210D"/>
    <w:rsid w:val="00022123"/>
    <w:rsid w:val="0002213A"/>
    <w:rsid w:val="0002233F"/>
    <w:rsid w:val="00022493"/>
    <w:rsid w:val="0002274F"/>
    <w:rsid w:val="000229A2"/>
    <w:rsid w:val="00023355"/>
    <w:rsid w:val="000233DF"/>
    <w:rsid w:val="0002357D"/>
    <w:rsid w:val="00023950"/>
    <w:rsid w:val="00023A67"/>
    <w:rsid w:val="000241CA"/>
    <w:rsid w:val="000243B3"/>
    <w:rsid w:val="000244AC"/>
    <w:rsid w:val="00024610"/>
    <w:rsid w:val="00024809"/>
    <w:rsid w:val="00024DE2"/>
    <w:rsid w:val="00025112"/>
    <w:rsid w:val="0002559C"/>
    <w:rsid w:val="00025A79"/>
    <w:rsid w:val="00025DC5"/>
    <w:rsid w:val="00025DD2"/>
    <w:rsid w:val="00025EFB"/>
    <w:rsid w:val="000264AF"/>
    <w:rsid w:val="000265F3"/>
    <w:rsid w:val="00026695"/>
    <w:rsid w:val="00026FDD"/>
    <w:rsid w:val="0002700E"/>
    <w:rsid w:val="00027012"/>
    <w:rsid w:val="00027199"/>
    <w:rsid w:val="000271B7"/>
    <w:rsid w:val="000271ED"/>
    <w:rsid w:val="00027AC3"/>
    <w:rsid w:val="00027B28"/>
    <w:rsid w:val="000301F7"/>
    <w:rsid w:val="000302BD"/>
    <w:rsid w:val="000306B7"/>
    <w:rsid w:val="0003076E"/>
    <w:rsid w:val="000310AA"/>
    <w:rsid w:val="00031167"/>
    <w:rsid w:val="0003192B"/>
    <w:rsid w:val="00031BC5"/>
    <w:rsid w:val="00031C9F"/>
    <w:rsid w:val="00031FAC"/>
    <w:rsid w:val="000324A1"/>
    <w:rsid w:val="000324A9"/>
    <w:rsid w:val="0003262D"/>
    <w:rsid w:val="00032889"/>
    <w:rsid w:val="00032BE7"/>
    <w:rsid w:val="00032F70"/>
    <w:rsid w:val="000333F0"/>
    <w:rsid w:val="00033658"/>
    <w:rsid w:val="000337F3"/>
    <w:rsid w:val="00033A4B"/>
    <w:rsid w:val="00033BAF"/>
    <w:rsid w:val="00034739"/>
    <w:rsid w:val="0003477D"/>
    <w:rsid w:val="000348FB"/>
    <w:rsid w:val="00034C1A"/>
    <w:rsid w:val="00034FC9"/>
    <w:rsid w:val="00035019"/>
    <w:rsid w:val="0003527B"/>
    <w:rsid w:val="000353C0"/>
    <w:rsid w:val="00035799"/>
    <w:rsid w:val="00035C47"/>
    <w:rsid w:val="00035D06"/>
    <w:rsid w:val="00035DD4"/>
    <w:rsid w:val="00035F3E"/>
    <w:rsid w:val="00036510"/>
    <w:rsid w:val="000366F5"/>
    <w:rsid w:val="00037177"/>
    <w:rsid w:val="0003771E"/>
    <w:rsid w:val="00037953"/>
    <w:rsid w:val="00037956"/>
    <w:rsid w:val="00037C50"/>
    <w:rsid w:val="00037D23"/>
    <w:rsid w:val="00037D3B"/>
    <w:rsid w:val="00037DD4"/>
    <w:rsid w:val="00037FDA"/>
    <w:rsid w:val="0004065E"/>
    <w:rsid w:val="000406D2"/>
    <w:rsid w:val="0004090A"/>
    <w:rsid w:val="00040D76"/>
    <w:rsid w:val="000414A3"/>
    <w:rsid w:val="000414DF"/>
    <w:rsid w:val="0004164F"/>
    <w:rsid w:val="000419A7"/>
    <w:rsid w:val="00041A99"/>
    <w:rsid w:val="00041C32"/>
    <w:rsid w:val="000423CB"/>
    <w:rsid w:val="00042950"/>
    <w:rsid w:val="000429D0"/>
    <w:rsid w:val="00043062"/>
    <w:rsid w:val="00043578"/>
    <w:rsid w:val="000435AA"/>
    <w:rsid w:val="0004372B"/>
    <w:rsid w:val="00043CC3"/>
    <w:rsid w:val="00043D6B"/>
    <w:rsid w:val="00044079"/>
    <w:rsid w:val="00044C7C"/>
    <w:rsid w:val="00044C93"/>
    <w:rsid w:val="0004518F"/>
    <w:rsid w:val="000456A5"/>
    <w:rsid w:val="000456AF"/>
    <w:rsid w:val="0004598D"/>
    <w:rsid w:val="00045F51"/>
    <w:rsid w:val="00046243"/>
    <w:rsid w:val="000466AC"/>
    <w:rsid w:val="000467F0"/>
    <w:rsid w:val="00046BE2"/>
    <w:rsid w:val="00047E20"/>
    <w:rsid w:val="00047FBA"/>
    <w:rsid w:val="00050545"/>
    <w:rsid w:val="00050586"/>
    <w:rsid w:val="000506AD"/>
    <w:rsid w:val="00050729"/>
    <w:rsid w:val="00050786"/>
    <w:rsid w:val="00050916"/>
    <w:rsid w:val="00050AE1"/>
    <w:rsid w:val="00051194"/>
    <w:rsid w:val="000513C7"/>
    <w:rsid w:val="000515CF"/>
    <w:rsid w:val="000515EA"/>
    <w:rsid w:val="000517D5"/>
    <w:rsid w:val="0005180F"/>
    <w:rsid w:val="00051DB8"/>
    <w:rsid w:val="00051EB2"/>
    <w:rsid w:val="00052325"/>
    <w:rsid w:val="000524F6"/>
    <w:rsid w:val="00052532"/>
    <w:rsid w:val="00052666"/>
    <w:rsid w:val="0005269A"/>
    <w:rsid w:val="0005329A"/>
    <w:rsid w:val="00053378"/>
    <w:rsid w:val="00053704"/>
    <w:rsid w:val="0005374D"/>
    <w:rsid w:val="000538AD"/>
    <w:rsid w:val="00053F9B"/>
    <w:rsid w:val="00054155"/>
    <w:rsid w:val="00054202"/>
    <w:rsid w:val="00054F6A"/>
    <w:rsid w:val="00054FD0"/>
    <w:rsid w:val="000550EB"/>
    <w:rsid w:val="000555E2"/>
    <w:rsid w:val="00055727"/>
    <w:rsid w:val="0005599C"/>
    <w:rsid w:val="000559CB"/>
    <w:rsid w:val="00055E9A"/>
    <w:rsid w:val="00056483"/>
    <w:rsid w:val="0005661E"/>
    <w:rsid w:val="0005694D"/>
    <w:rsid w:val="00056EE3"/>
    <w:rsid w:val="00057037"/>
    <w:rsid w:val="00057074"/>
    <w:rsid w:val="0005736C"/>
    <w:rsid w:val="0005767A"/>
    <w:rsid w:val="00057BE1"/>
    <w:rsid w:val="00057C77"/>
    <w:rsid w:val="00057CA3"/>
    <w:rsid w:val="00057F4A"/>
    <w:rsid w:val="00060C93"/>
    <w:rsid w:val="00060D3B"/>
    <w:rsid w:val="000610E9"/>
    <w:rsid w:val="000616F6"/>
    <w:rsid w:val="0006185B"/>
    <w:rsid w:val="000619C4"/>
    <w:rsid w:val="00061C54"/>
    <w:rsid w:val="00061D0D"/>
    <w:rsid w:val="00061F7E"/>
    <w:rsid w:val="00061FF5"/>
    <w:rsid w:val="0006214E"/>
    <w:rsid w:val="000623DD"/>
    <w:rsid w:val="000627B3"/>
    <w:rsid w:val="0006281D"/>
    <w:rsid w:val="00062AE4"/>
    <w:rsid w:val="00062EF1"/>
    <w:rsid w:val="000630F5"/>
    <w:rsid w:val="00063235"/>
    <w:rsid w:val="000634BC"/>
    <w:rsid w:val="000634D6"/>
    <w:rsid w:val="00063935"/>
    <w:rsid w:val="000639A4"/>
    <w:rsid w:val="00063CE0"/>
    <w:rsid w:val="00063DA9"/>
    <w:rsid w:val="0006404C"/>
    <w:rsid w:val="000640DA"/>
    <w:rsid w:val="000641BA"/>
    <w:rsid w:val="00064239"/>
    <w:rsid w:val="000643E0"/>
    <w:rsid w:val="000646CF"/>
    <w:rsid w:val="00064ABC"/>
    <w:rsid w:val="00064C93"/>
    <w:rsid w:val="00064D20"/>
    <w:rsid w:val="00065166"/>
    <w:rsid w:val="00065585"/>
    <w:rsid w:val="000657C6"/>
    <w:rsid w:val="000657C9"/>
    <w:rsid w:val="000658C6"/>
    <w:rsid w:val="0006599C"/>
    <w:rsid w:val="000659BF"/>
    <w:rsid w:val="000659C8"/>
    <w:rsid w:val="00065FE6"/>
    <w:rsid w:val="00066039"/>
    <w:rsid w:val="000660E4"/>
    <w:rsid w:val="000664F3"/>
    <w:rsid w:val="0006676B"/>
    <w:rsid w:val="0006691D"/>
    <w:rsid w:val="00066A4F"/>
    <w:rsid w:val="00066D83"/>
    <w:rsid w:val="000673F9"/>
    <w:rsid w:val="0006752B"/>
    <w:rsid w:val="00067679"/>
    <w:rsid w:val="000678DC"/>
    <w:rsid w:val="00067B6D"/>
    <w:rsid w:val="00070237"/>
    <w:rsid w:val="00070E08"/>
    <w:rsid w:val="0007100A"/>
    <w:rsid w:val="00071B5F"/>
    <w:rsid w:val="00071E15"/>
    <w:rsid w:val="000720B3"/>
    <w:rsid w:val="000721DC"/>
    <w:rsid w:val="00072685"/>
    <w:rsid w:val="0007293E"/>
    <w:rsid w:val="000729BC"/>
    <w:rsid w:val="00072BE3"/>
    <w:rsid w:val="000732A4"/>
    <w:rsid w:val="00073315"/>
    <w:rsid w:val="000734D6"/>
    <w:rsid w:val="000735F0"/>
    <w:rsid w:val="0007383E"/>
    <w:rsid w:val="000738DC"/>
    <w:rsid w:val="00073A96"/>
    <w:rsid w:val="00073C4F"/>
    <w:rsid w:val="000742E3"/>
    <w:rsid w:val="0007444D"/>
    <w:rsid w:val="0007499F"/>
    <w:rsid w:val="00074DD4"/>
    <w:rsid w:val="00075A6A"/>
    <w:rsid w:val="00075F72"/>
    <w:rsid w:val="0007609C"/>
    <w:rsid w:val="00076288"/>
    <w:rsid w:val="0007664C"/>
    <w:rsid w:val="0007688E"/>
    <w:rsid w:val="0007693C"/>
    <w:rsid w:val="00076C02"/>
    <w:rsid w:val="00076FCB"/>
    <w:rsid w:val="0007736A"/>
    <w:rsid w:val="00077432"/>
    <w:rsid w:val="000779B5"/>
    <w:rsid w:val="00077A39"/>
    <w:rsid w:val="00077AA4"/>
    <w:rsid w:val="00077AC0"/>
    <w:rsid w:val="00077BC9"/>
    <w:rsid w:val="00077DDE"/>
    <w:rsid w:val="00077FCE"/>
    <w:rsid w:val="000801A7"/>
    <w:rsid w:val="000803D1"/>
    <w:rsid w:val="0008098B"/>
    <w:rsid w:val="00080D83"/>
    <w:rsid w:val="0008129D"/>
    <w:rsid w:val="000813BD"/>
    <w:rsid w:val="000813D9"/>
    <w:rsid w:val="00081765"/>
    <w:rsid w:val="000817FC"/>
    <w:rsid w:val="00081C7F"/>
    <w:rsid w:val="00081D7D"/>
    <w:rsid w:val="00081E13"/>
    <w:rsid w:val="00081F1B"/>
    <w:rsid w:val="00082501"/>
    <w:rsid w:val="00082E5A"/>
    <w:rsid w:val="00082FC8"/>
    <w:rsid w:val="00083338"/>
    <w:rsid w:val="000833C9"/>
    <w:rsid w:val="0008382A"/>
    <w:rsid w:val="00083AEB"/>
    <w:rsid w:val="00083C26"/>
    <w:rsid w:val="00083D6B"/>
    <w:rsid w:val="00083D96"/>
    <w:rsid w:val="00083DAC"/>
    <w:rsid w:val="00083F1D"/>
    <w:rsid w:val="0008406A"/>
    <w:rsid w:val="0008471D"/>
    <w:rsid w:val="00084954"/>
    <w:rsid w:val="00084C06"/>
    <w:rsid w:val="00084C8F"/>
    <w:rsid w:val="00084D5A"/>
    <w:rsid w:val="00085406"/>
    <w:rsid w:val="000856B8"/>
    <w:rsid w:val="000857B8"/>
    <w:rsid w:val="00085968"/>
    <w:rsid w:val="000859A9"/>
    <w:rsid w:val="00086190"/>
    <w:rsid w:val="000862F9"/>
    <w:rsid w:val="00086A76"/>
    <w:rsid w:val="000871D8"/>
    <w:rsid w:val="000872B5"/>
    <w:rsid w:val="0008737F"/>
    <w:rsid w:val="00087449"/>
    <w:rsid w:val="000877C4"/>
    <w:rsid w:val="00087AFE"/>
    <w:rsid w:val="00087B49"/>
    <w:rsid w:val="00087F11"/>
    <w:rsid w:val="00090610"/>
    <w:rsid w:val="00090A3D"/>
    <w:rsid w:val="00091140"/>
    <w:rsid w:val="000913CF"/>
    <w:rsid w:val="00091470"/>
    <w:rsid w:val="000914C7"/>
    <w:rsid w:val="00091854"/>
    <w:rsid w:val="00091CC9"/>
    <w:rsid w:val="00091E89"/>
    <w:rsid w:val="00091F09"/>
    <w:rsid w:val="00092177"/>
    <w:rsid w:val="000927F8"/>
    <w:rsid w:val="00092848"/>
    <w:rsid w:val="0009289B"/>
    <w:rsid w:val="00092A07"/>
    <w:rsid w:val="00092A30"/>
    <w:rsid w:val="00092D44"/>
    <w:rsid w:val="00092F32"/>
    <w:rsid w:val="000931F9"/>
    <w:rsid w:val="00093523"/>
    <w:rsid w:val="000935A0"/>
    <w:rsid w:val="000937A7"/>
    <w:rsid w:val="00093CC8"/>
    <w:rsid w:val="00094011"/>
    <w:rsid w:val="0009412A"/>
    <w:rsid w:val="00094461"/>
    <w:rsid w:val="0009489C"/>
    <w:rsid w:val="00094A7E"/>
    <w:rsid w:val="00094E60"/>
    <w:rsid w:val="00094ED1"/>
    <w:rsid w:val="00094EF1"/>
    <w:rsid w:val="00095336"/>
    <w:rsid w:val="00095610"/>
    <w:rsid w:val="00095629"/>
    <w:rsid w:val="0009568B"/>
    <w:rsid w:val="00095839"/>
    <w:rsid w:val="000958D7"/>
    <w:rsid w:val="000958E4"/>
    <w:rsid w:val="00095B57"/>
    <w:rsid w:val="00095C29"/>
    <w:rsid w:val="00095CA8"/>
    <w:rsid w:val="00095F6C"/>
    <w:rsid w:val="0009602A"/>
    <w:rsid w:val="000961E1"/>
    <w:rsid w:val="000962DD"/>
    <w:rsid w:val="0009631C"/>
    <w:rsid w:val="00096A2B"/>
    <w:rsid w:val="00096B0C"/>
    <w:rsid w:val="00096BD0"/>
    <w:rsid w:val="00097115"/>
    <w:rsid w:val="0009716D"/>
    <w:rsid w:val="00097196"/>
    <w:rsid w:val="0009725C"/>
    <w:rsid w:val="00097520"/>
    <w:rsid w:val="00097611"/>
    <w:rsid w:val="00097715"/>
    <w:rsid w:val="0009787D"/>
    <w:rsid w:val="00097928"/>
    <w:rsid w:val="00097B9A"/>
    <w:rsid w:val="00097E54"/>
    <w:rsid w:val="00097FDB"/>
    <w:rsid w:val="000A000E"/>
    <w:rsid w:val="000A00B5"/>
    <w:rsid w:val="000A00EF"/>
    <w:rsid w:val="000A0341"/>
    <w:rsid w:val="000A0542"/>
    <w:rsid w:val="000A075B"/>
    <w:rsid w:val="000A094F"/>
    <w:rsid w:val="000A0A04"/>
    <w:rsid w:val="000A0A3F"/>
    <w:rsid w:val="000A116E"/>
    <w:rsid w:val="000A130B"/>
    <w:rsid w:val="000A1456"/>
    <w:rsid w:val="000A154D"/>
    <w:rsid w:val="000A15A8"/>
    <w:rsid w:val="000A17EB"/>
    <w:rsid w:val="000A1940"/>
    <w:rsid w:val="000A1942"/>
    <w:rsid w:val="000A1BC8"/>
    <w:rsid w:val="000A1BE1"/>
    <w:rsid w:val="000A1C01"/>
    <w:rsid w:val="000A1C92"/>
    <w:rsid w:val="000A24D0"/>
    <w:rsid w:val="000A24E2"/>
    <w:rsid w:val="000A27B9"/>
    <w:rsid w:val="000A2899"/>
    <w:rsid w:val="000A2A54"/>
    <w:rsid w:val="000A2CBD"/>
    <w:rsid w:val="000A2DB1"/>
    <w:rsid w:val="000A32EC"/>
    <w:rsid w:val="000A343F"/>
    <w:rsid w:val="000A34CB"/>
    <w:rsid w:val="000A3581"/>
    <w:rsid w:val="000A365F"/>
    <w:rsid w:val="000A3EEE"/>
    <w:rsid w:val="000A4290"/>
    <w:rsid w:val="000A4965"/>
    <w:rsid w:val="000A49A1"/>
    <w:rsid w:val="000A4A58"/>
    <w:rsid w:val="000A4BA2"/>
    <w:rsid w:val="000A4D7A"/>
    <w:rsid w:val="000A4E53"/>
    <w:rsid w:val="000A4EB1"/>
    <w:rsid w:val="000A52DE"/>
    <w:rsid w:val="000A53A1"/>
    <w:rsid w:val="000A5834"/>
    <w:rsid w:val="000A584D"/>
    <w:rsid w:val="000A5E53"/>
    <w:rsid w:val="000A5E6C"/>
    <w:rsid w:val="000A63E8"/>
    <w:rsid w:val="000A63FA"/>
    <w:rsid w:val="000A69D0"/>
    <w:rsid w:val="000A6C92"/>
    <w:rsid w:val="000A6C97"/>
    <w:rsid w:val="000A6E63"/>
    <w:rsid w:val="000A6EEB"/>
    <w:rsid w:val="000A6F76"/>
    <w:rsid w:val="000A6F79"/>
    <w:rsid w:val="000A720A"/>
    <w:rsid w:val="000A7217"/>
    <w:rsid w:val="000A764B"/>
    <w:rsid w:val="000A7A5A"/>
    <w:rsid w:val="000A7B38"/>
    <w:rsid w:val="000A7C7B"/>
    <w:rsid w:val="000B01AE"/>
    <w:rsid w:val="000B0207"/>
    <w:rsid w:val="000B0259"/>
    <w:rsid w:val="000B078E"/>
    <w:rsid w:val="000B09F0"/>
    <w:rsid w:val="000B0DD8"/>
    <w:rsid w:val="000B0E1D"/>
    <w:rsid w:val="000B10C9"/>
    <w:rsid w:val="000B1255"/>
    <w:rsid w:val="000B13C8"/>
    <w:rsid w:val="000B1B08"/>
    <w:rsid w:val="000B1C04"/>
    <w:rsid w:val="000B1CB1"/>
    <w:rsid w:val="000B1DF6"/>
    <w:rsid w:val="000B1EF6"/>
    <w:rsid w:val="000B2094"/>
    <w:rsid w:val="000B22DF"/>
    <w:rsid w:val="000B2352"/>
    <w:rsid w:val="000B24CA"/>
    <w:rsid w:val="000B251E"/>
    <w:rsid w:val="000B260C"/>
    <w:rsid w:val="000B2951"/>
    <w:rsid w:val="000B2E4A"/>
    <w:rsid w:val="000B2FF8"/>
    <w:rsid w:val="000B3720"/>
    <w:rsid w:val="000B38EE"/>
    <w:rsid w:val="000B38F1"/>
    <w:rsid w:val="000B3D77"/>
    <w:rsid w:val="000B3EC7"/>
    <w:rsid w:val="000B3F27"/>
    <w:rsid w:val="000B4086"/>
    <w:rsid w:val="000B44B9"/>
    <w:rsid w:val="000B464E"/>
    <w:rsid w:val="000B471A"/>
    <w:rsid w:val="000B4A7B"/>
    <w:rsid w:val="000B4CD3"/>
    <w:rsid w:val="000B4DF7"/>
    <w:rsid w:val="000B4EC3"/>
    <w:rsid w:val="000B4F23"/>
    <w:rsid w:val="000B523D"/>
    <w:rsid w:val="000B5618"/>
    <w:rsid w:val="000B5874"/>
    <w:rsid w:val="000B595E"/>
    <w:rsid w:val="000B5DCD"/>
    <w:rsid w:val="000B5F0E"/>
    <w:rsid w:val="000B62E1"/>
    <w:rsid w:val="000B632C"/>
    <w:rsid w:val="000B6488"/>
    <w:rsid w:val="000B65DB"/>
    <w:rsid w:val="000B663B"/>
    <w:rsid w:val="000B6878"/>
    <w:rsid w:val="000B6AC6"/>
    <w:rsid w:val="000B6B6F"/>
    <w:rsid w:val="000B6E71"/>
    <w:rsid w:val="000B703A"/>
    <w:rsid w:val="000B750E"/>
    <w:rsid w:val="000B75A7"/>
    <w:rsid w:val="000B75BA"/>
    <w:rsid w:val="000B7750"/>
    <w:rsid w:val="000B776B"/>
    <w:rsid w:val="000B77E5"/>
    <w:rsid w:val="000B7845"/>
    <w:rsid w:val="000B7A56"/>
    <w:rsid w:val="000B7AB7"/>
    <w:rsid w:val="000B7B45"/>
    <w:rsid w:val="000B7C57"/>
    <w:rsid w:val="000B7C74"/>
    <w:rsid w:val="000B7D2E"/>
    <w:rsid w:val="000C019F"/>
    <w:rsid w:val="000C0343"/>
    <w:rsid w:val="000C053F"/>
    <w:rsid w:val="000C0756"/>
    <w:rsid w:val="000C0B1A"/>
    <w:rsid w:val="000C0B27"/>
    <w:rsid w:val="000C0D66"/>
    <w:rsid w:val="000C0EB5"/>
    <w:rsid w:val="000C1368"/>
    <w:rsid w:val="000C1424"/>
    <w:rsid w:val="000C1660"/>
    <w:rsid w:val="000C1679"/>
    <w:rsid w:val="000C19AB"/>
    <w:rsid w:val="000C1CD5"/>
    <w:rsid w:val="000C2102"/>
    <w:rsid w:val="000C268D"/>
    <w:rsid w:val="000C2A34"/>
    <w:rsid w:val="000C2BCF"/>
    <w:rsid w:val="000C2D8F"/>
    <w:rsid w:val="000C2E9F"/>
    <w:rsid w:val="000C2F52"/>
    <w:rsid w:val="000C3301"/>
    <w:rsid w:val="000C338A"/>
    <w:rsid w:val="000C3655"/>
    <w:rsid w:val="000C3748"/>
    <w:rsid w:val="000C3A75"/>
    <w:rsid w:val="000C3F1E"/>
    <w:rsid w:val="000C4065"/>
    <w:rsid w:val="000C4213"/>
    <w:rsid w:val="000C4AE0"/>
    <w:rsid w:val="000C4C77"/>
    <w:rsid w:val="000C4E60"/>
    <w:rsid w:val="000C4EF1"/>
    <w:rsid w:val="000C502C"/>
    <w:rsid w:val="000C52D3"/>
    <w:rsid w:val="000C536C"/>
    <w:rsid w:val="000C5505"/>
    <w:rsid w:val="000C574D"/>
    <w:rsid w:val="000C599F"/>
    <w:rsid w:val="000C5AE6"/>
    <w:rsid w:val="000C5EBD"/>
    <w:rsid w:val="000C67D9"/>
    <w:rsid w:val="000C6882"/>
    <w:rsid w:val="000C713D"/>
    <w:rsid w:val="000C74DA"/>
    <w:rsid w:val="000C76E5"/>
    <w:rsid w:val="000C779A"/>
    <w:rsid w:val="000C7885"/>
    <w:rsid w:val="000C7928"/>
    <w:rsid w:val="000C7A9E"/>
    <w:rsid w:val="000C7D43"/>
    <w:rsid w:val="000C7D8F"/>
    <w:rsid w:val="000D0356"/>
    <w:rsid w:val="000D04D5"/>
    <w:rsid w:val="000D056B"/>
    <w:rsid w:val="000D0758"/>
    <w:rsid w:val="000D0D55"/>
    <w:rsid w:val="000D0DA5"/>
    <w:rsid w:val="000D0E02"/>
    <w:rsid w:val="000D1047"/>
    <w:rsid w:val="000D12B5"/>
    <w:rsid w:val="000D1497"/>
    <w:rsid w:val="000D1523"/>
    <w:rsid w:val="000D1856"/>
    <w:rsid w:val="000D1C76"/>
    <w:rsid w:val="000D1E58"/>
    <w:rsid w:val="000D2036"/>
    <w:rsid w:val="000D2459"/>
    <w:rsid w:val="000D26E3"/>
    <w:rsid w:val="000D28A6"/>
    <w:rsid w:val="000D2A3B"/>
    <w:rsid w:val="000D2B17"/>
    <w:rsid w:val="000D2D16"/>
    <w:rsid w:val="000D2E86"/>
    <w:rsid w:val="000D3206"/>
    <w:rsid w:val="000D328D"/>
    <w:rsid w:val="000D3616"/>
    <w:rsid w:val="000D3C86"/>
    <w:rsid w:val="000D3F96"/>
    <w:rsid w:val="000D400F"/>
    <w:rsid w:val="000D41D3"/>
    <w:rsid w:val="000D4318"/>
    <w:rsid w:val="000D4549"/>
    <w:rsid w:val="000D4823"/>
    <w:rsid w:val="000D502D"/>
    <w:rsid w:val="000D5325"/>
    <w:rsid w:val="000D53B0"/>
    <w:rsid w:val="000D5605"/>
    <w:rsid w:val="000D58E2"/>
    <w:rsid w:val="000D5AF7"/>
    <w:rsid w:val="000D63B1"/>
    <w:rsid w:val="000D68AD"/>
    <w:rsid w:val="000D6C41"/>
    <w:rsid w:val="000D6DD7"/>
    <w:rsid w:val="000D6F83"/>
    <w:rsid w:val="000D7108"/>
    <w:rsid w:val="000D73A1"/>
    <w:rsid w:val="000D7D49"/>
    <w:rsid w:val="000E01D4"/>
    <w:rsid w:val="000E0535"/>
    <w:rsid w:val="000E0557"/>
    <w:rsid w:val="000E0974"/>
    <w:rsid w:val="000E0A88"/>
    <w:rsid w:val="000E0D0D"/>
    <w:rsid w:val="000E0F90"/>
    <w:rsid w:val="000E109F"/>
    <w:rsid w:val="000E1412"/>
    <w:rsid w:val="000E16AB"/>
    <w:rsid w:val="000E1762"/>
    <w:rsid w:val="000E1926"/>
    <w:rsid w:val="000E22E4"/>
    <w:rsid w:val="000E241A"/>
    <w:rsid w:val="000E24A5"/>
    <w:rsid w:val="000E2836"/>
    <w:rsid w:val="000E2D29"/>
    <w:rsid w:val="000E2F28"/>
    <w:rsid w:val="000E2FD9"/>
    <w:rsid w:val="000E3223"/>
    <w:rsid w:val="000E332C"/>
    <w:rsid w:val="000E3369"/>
    <w:rsid w:val="000E358B"/>
    <w:rsid w:val="000E35C5"/>
    <w:rsid w:val="000E37DE"/>
    <w:rsid w:val="000E3C6F"/>
    <w:rsid w:val="000E3CD3"/>
    <w:rsid w:val="000E3DCB"/>
    <w:rsid w:val="000E419D"/>
    <w:rsid w:val="000E4271"/>
    <w:rsid w:val="000E443A"/>
    <w:rsid w:val="000E4682"/>
    <w:rsid w:val="000E4814"/>
    <w:rsid w:val="000E4818"/>
    <w:rsid w:val="000E4956"/>
    <w:rsid w:val="000E4D71"/>
    <w:rsid w:val="000E5376"/>
    <w:rsid w:val="000E58AE"/>
    <w:rsid w:val="000E58E5"/>
    <w:rsid w:val="000E58F5"/>
    <w:rsid w:val="000E5D14"/>
    <w:rsid w:val="000E5ED5"/>
    <w:rsid w:val="000E5EF4"/>
    <w:rsid w:val="000E617E"/>
    <w:rsid w:val="000E61CC"/>
    <w:rsid w:val="000E61E8"/>
    <w:rsid w:val="000E625C"/>
    <w:rsid w:val="000E67D4"/>
    <w:rsid w:val="000E6B19"/>
    <w:rsid w:val="000E6D45"/>
    <w:rsid w:val="000E6D75"/>
    <w:rsid w:val="000E6D8A"/>
    <w:rsid w:val="000E7820"/>
    <w:rsid w:val="000E79F7"/>
    <w:rsid w:val="000E7AFC"/>
    <w:rsid w:val="000F019C"/>
    <w:rsid w:val="000F0242"/>
    <w:rsid w:val="000F058C"/>
    <w:rsid w:val="000F0612"/>
    <w:rsid w:val="000F071F"/>
    <w:rsid w:val="000F0D0A"/>
    <w:rsid w:val="000F0F76"/>
    <w:rsid w:val="000F14CD"/>
    <w:rsid w:val="000F18FB"/>
    <w:rsid w:val="000F1905"/>
    <w:rsid w:val="000F1CE9"/>
    <w:rsid w:val="000F22E3"/>
    <w:rsid w:val="000F259A"/>
    <w:rsid w:val="000F283D"/>
    <w:rsid w:val="000F2961"/>
    <w:rsid w:val="000F2A6D"/>
    <w:rsid w:val="000F2A91"/>
    <w:rsid w:val="000F2D7F"/>
    <w:rsid w:val="000F36DE"/>
    <w:rsid w:val="000F39A9"/>
    <w:rsid w:val="000F3AA7"/>
    <w:rsid w:val="000F4603"/>
    <w:rsid w:val="000F4787"/>
    <w:rsid w:val="000F4DCA"/>
    <w:rsid w:val="000F5232"/>
    <w:rsid w:val="000F52DF"/>
    <w:rsid w:val="000F5318"/>
    <w:rsid w:val="000F54F4"/>
    <w:rsid w:val="000F55AE"/>
    <w:rsid w:val="000F55AF"/>
    <w:rsid w:val="000F581B"/>
    <w:rsid w:val="000F5DB8"/>
    <w:rsid w:val="000F5E40"/>
    <w:rsid w:val="000F5E70"/>
    <w:rsid w:val="000F5F8C"/>
    <w:rsid w:val="000F61A0"/>
    <w:rsid w:val="000F61C8"/>
    <w:rsid w:val="000F6500"/>
    <w:rsid w:val="000F690F"/>
    <w:rsid w:val="000F6D6C"/>
    <w:rsid w:val="000F71B0"/>
    <w:rsid w:val="000F73D2"/>
    <w:rsid w:val="000F7477"/>
    <w:rsid w:val="000F751E"/>
    <w:rsid w:val="000F783D"/>
    <w:rsid w:val="000F796F"/>
    <w:rsid w:val="001002FA"/>
    <w:rsid w:val="00100846"/>
    <w:rsid w:val="001008FC"/>
    <w:rsid w:val="00100C2D"/>
    <w:rsid w:val="00100CCA"/>
    <w:rsid w:val="00100E87"/>
    <w:rsid w:val="00101538"/>
    <w:rsid w:val="0010193B"/>
    <w:rsid w:val="0010197D"/>
    <w:rsid w:val="00101CF2"/>
    <w:rsid w:val="00101EB4"/>
    <w:rsid w:val="0010217C"/>
    <w:rsid w:val="00102349"/>
    <w:rsid w:val="00102765"/>
    <w:rsid w:val="00102B0B"/>
    <w:rsid w:val="00102B80"/>
    <w:rsid w:val="00103388"/>
    <w:rsid w:val="00103439"/>
    <w:rsid w:val="00103444"/>
    <w:rsid w:val="00103620"/>
    <w:rsid w:val="00103647"/>
    <w:rsid w:val="00103AFD"/>
    <w:rsid w:val="00103CEA"/>
    <w:rsid w:val="00103F5E"/>
    <w:rsid w:val="00104351"/>
    <w:rsid w:val="00104656"/>
    <w:rsid w:val="00104914"/>
    <w:rsid w:val="00104986"/>
    <w:rsid w:val="00104C01"/>
    <w:rsid w:val="00104C6E"/>
    <w:rsid w:val="00104CD9"/>
    <w:rsid w:val="00104E20"/>
    <w:rsid w:val="00105799"/>
    <w:rsid w:val="00105923"/>
    <w:rsid w:val="00105938"/>
    <w:rsid w:val="00106305"/>
    <w:rsid w:val="00106440"/>
    <w:rsid w:val="001066FB"/>
    <w:rsid w:val="00106891"/>
    <w:rsid w:val="00106929"/>
    <w:rsid w:val="001069BC"/>
    <w:rsid w:val="001069F9"/>
    <w:rsid w:val="00106D46"/>
    <w:rsid w:val="00107376"/>
    <w:rsid w:val="00107529"/>
    <w:rsid w:val="00110314"/>
    <w:rsid w:val="00110321"/>
    <w:rsid w:val="001103C5"/>
    <w:rsid w:val="00110472"/>
    <w:rsid w:val="001107AA"/>
    <w:rsid w:val="001109BF"/>
    <w:rsid w:val="00110A71"/>
    <w:rsid w:val="00110AAE"/>
    <w:rsid w:val="0011141C"/>
    <w:rsid w:val="00111786"/>
    <w:rsid w:val="001117A7"/>
    <w:rsid w:val="001117DA"/>
    <w:rsid w:val="00111816"/>
    <w:rsid w:val="00111906"/>
    <w:rsid w:val="00112118"/>
    <w:rsid w:val="00112124"/>
    <w:rsid w:val="001124E9"/>
    <w:rsid w:val="0011268B"/>
    <w:rsid w:val="0011276E"/>
    <w:rsid w:val="001128B4"/>
    <w:rsid w:val="00112905"/>
    <w:rsid w:val="001129B6"/>
    <w:rsid w:val="00112A0E"/>
    <w:rsid w:val="00112ADB"/>
    <w:rsid w:val="00112B04"/>
    <w:rsid w:val="00112BDF"/>
    <w:rsid w:val="00112DE3"/>
    <w:rsid w:val="00112E4B"/>
    <w:rsid w:val="001132D4"/>
    <w:rsid w:val="001135BE"/>
    <w:rsid w:val="001135D6"/>
    <w:rsid w:val="001136E8"/>
    <w:rsid w:val="00113D90"/>
    <w:rsid w:val="001144D8"/>
    <w:rsid w:val="00114689"/>
    <w:rsid w:val="00114884"/>
    <w:rsid w:val="00114FBB"/>
    <w:rsid w:val="00115450"/>
    <w:rsid w:val="001154B6"/>
    <w:rsid w:val="001157AF"/>
    <w:rsid w:val="001158A2"/>
    <w:rsid w:val="001158A6"/>
    <w:rsid w:val="001159F5"/>
    <w:rsid w:val="00115A6E"/>
    <w:rsid w:val="00115D01"/>
    <w:rsid w:val="00115D32"/>
    <w:rsid w:val="00116514"/>
    <w:rsid w:val="00116981"/>
    <w:rsid w:val="00116A43"/>
    <w:rsid w:val="00116A46"/>
    <w:rsid w:val="001170D1"/>
    <w:rsid w:val="00117132"/>
    <w:rsid w:val="00117563"/>
    <w:rsid w:val="0011770F"/>
    <w:rsid w:val="0011779C"/>
    <w:rsid w:val="00117903"/>
    <w:rsid w:val="001179A3"/>
    <w:rsid w:val="001179BD"/>
    <w:rsid w:val="00117AAC"/>
    <w:rsid w:val="00117BAD"/>
    <w:rsid w:val="00117F11"/>
    <w:rsid w:val="001200FA"/>
    <w:rsid w:val="00120294"/>
    <w:rsid w:val="001207A7"/>
    <w:rsid w:val="00120B98"/>
    <w:rsid w:val="0012108F"/>
    <w:rsid w:val="00121282"/>
    <w:rsid w:val="0012189E"/>
    <w:rsid w:val="00121B16"/>
    <w:rsid w:val="00121CE6"/>
    <w:rsid w:val="00122087"/>
    <w:rsid w:val="00122274"/>
    <w:rsid w:val="00122821"/>
    <w:rsid w:val="001230CE"/>
    <w:rsid w:val="00123223"/>
    <w:rsid w:val="001239AB"/>
    <w:rsid w:val="00123B71"/>
    <w:rsid w:val="00123BAE"/>
    <w:rsid w:val="00123C57"/>
    <w:rsid w:val="00124187"/>
    <w:rsid w:val="00124403"/>
    <w:rsid w:val="0012451A"/>
    <w:rsid w:val="001245CF"/>
    <w:rsid w:val="001249DE"/>
    <w:rsid w:val="00124ACF"/>
    <w:rsid w:val="00124B4C"/>
    <w:rsid w:val="00124E06"/>
    <w:rsid w:val="00125234"/>
    <w:rsid w:val="00125275"/>
    <w:rsid w:val="001255FE"/>
    <w:rsid w:val="00125851"/>
    <w:rsid w:val="00125CCF"/>
    <w:rsid w:val="00125EF9"/>
    <w:rsid w:val="001260BF"/>
    <w:rsid w:val="0012641D"/>
    <w:rsid w:val="00126712"/>
    <w:rsid w:val="00126D12"/>
    <w:rsid w:val="00126EEB"/>
    <w:rsid w:val="00126F08"/>
    <w:rsid w:val="00127037"/>
    <w:rsid w:val="001270B2"/>
    <w:rsid w:val="0012711D"/>
    <w:rsid w:val="0012733A"/>
    <w:rsid w:val="001277AC"/>
    <w:rsid w:val="00127B84"/>
    <w:rsid w:val="00127D2D"/>
    <w:rsid w:val="00127DCA"/>
    <w:rsid w:val="00127E03"/>
    <w:rsid w:val="0013039E"/>
    <w:rsid w:val="001303AF"/>
    <w:rsid w:val="001307FF"/>
    <w:rsid w:val="00130C5F"/>
    <w:rsid w:val="00130F18"/>
    <w:rsid w:val="00131073"/>
    <w:rsid w:val="0013122A"/>
    <w:rsid w:val="001313BF"/>
    <w:rsid w:val="00131945"/>
    <w:rsid w:val="00131BFA"/>
    <w:rsid w:val="00131C73"/>
    <w:rsid w:val="00131E93"/>
    <w:rsid w:val="00131ED2"/>
    <w:rsid w:val="00132636"/>
    <w:rsid w:val="00132707"/>
    <w:rsid w:val="0013274F"/>
    <w:rsid w:val="001329B4"/>
    <w:rsid w:val="00132ABC"/>
    <w:rsid w:val="001330AE"/>
    <w:rsid w:val="001332DC"/>
    <w:rsid w:val="0013366D"/>
    <w:rsid w:val="001336BE"/>
    <w:rsid w:val="00133928"/>
    <w:rsid w:val="001339F1"/>
    <w:rsid w:val="0013422A"/>
    <w:rsid w:val="00134312"/>
    <w:rsid w:val="00134477"/>
    <w:rsid w:val="00134578"/>
    <w:rsid w:val="00134590"/>
    <w:rsid w:val="001348E9"/>
    <w:rsid w:val="0013498F"/>
    <w:rsid w:val="00134CDF"/>
    <w:rsid w:val="00134E6F"/>
    <w:rsid w:val="001351B8"/>
    <w:rsid w:val="0013542E"/>
    <w:rsid w:val="00135456"/>
    <w:rsid w:val="0013575B"/>
    <w:rsid w:val="00135A31"/>
    <w:rsid w:val="00135A92"/>
    <w:rsid w:val="00135B13"/>
    <w:rsid w:val="00135BB0"/>
    <w:rsid w:val="00135E7C"/>
    <w:rsid w:val="00136326"/>
    <w:rsid w:val="001363B9"/>
    <w:rsid w:val="001365E8"/>
    <w:rsid w:val="0013694B"/>
    <w:rsid w:val="00136A7B"/>
    <w:rsid w:val="00136F01"/>
    <w:rsid w:val="001373B2"/>
    <w:rsid w:val="0013764F"/>
    <w:rsid w:val="0013767F"/>
    <w:rsid w:val="001378EC"/>
    <w:rsid w:val="00137D21"/>
    <w:rsid w:val="0014041E"/>
    <w:rsid w:val="001404D8"/>
    <w:rsid w:val="001404DE"/>
    <w:rsid w:val="00140549"/>
    <w:rsid w:val="0014092F"/>
    <w:rsid w:val="00140931"/>
    <w:rsid w:val="00140A1B"/>
    <w:rsid w:val="00140F4F"/>
    <w:rsid w:val="0014123A"/>
    <w:rsid w:val="001415EF"/>
    <w:rsid w:val="00141B71"/>
    <w:rsid w:val="00142026"/>
    <w:rsid w:val="00142149"/>
    <w:rsid w:val="0014224E"/>
    <w:rsid w:val="00142B7C"/>
    <w:rsid w:val="00142C47"/>
    <w:rsid w:val="001432BC"/>
    <w:rsid w:val="00143997"/>
    <w:rsid w:val="00143EA9"/>
    <w:rsid w:val="00144060"/>
    <w:rsid w:val="001441B1"/>
    <w:rsid w:val="00144226"/>
    <w:rsid w:val="001442CD"/>
    <w:rsid w:val="0014447F"/>
    <w:rsid w:val="00144A80"/>
    <w:rsid w:val="00144AA3"/>
    <w:rsid w:val="001453A2"/>
    <w:rsid w:val="00145763"/>
    <w:rsid w:val="001457E6"/>
    <w:rsid w:val="00145941"/>
    <w:rsid w:val="001459BC"/>
    <w:rsid w:val="00145FDB"/>
    <w:rsid w:val="00146335"/>
    <w:rsid w:val="00146785"/>
    <w:rsid w:val="001469A4"/>
    <w:rsid w:val="00146A49"/>
    <w:rsid w:val="00146A6D"/>
    <w:rsid w:val="00146B94"/>
    <w:rsid w:val="00146FA5"/>
    <w:rsid w:val="00147168"/>
    <w:rsid w:val="001473BB"/>
    <w:rsid w:val="001475BF"/>
    <w:rsid w:val="0014782B"/>
    <w:rsid w:val="00147DF4"/>
    <w:rsid w:val="001501EF"/>
    <w:rsid w:val="001505B6"/>
    <w:rsid w:val="001508FF"/>
    <w:rsid w:val="00150B21"/>
    <w:rsid w:val="00150B8A"/>
    <w:rsid w:val="00150F18"/>
    <w:rsid w:val="00151636"/>
    <w:rsid w:val="001517B3"/>
    <w:rsid w:val="0015182E"/>
    <w:rsid w:val="00151837"/>
    <w:rsid w:val="00151844"/>
    <w:rsid w:val="0015200B"/>
    <w:rsid w:val="0015208C"/>
    <w:rsid w:val="00152098"/>
    <w:rsid w:val="0015262C"/>
    <w:rsid w:val="001529FD"/>
    <w:rsid w:val="00152A4A"/>
    <w:rsid w:val="00152D6C"/>
    <w:rsid w:val="001530C3"/>
    <w:rsid w:val="00153216"/>
    <w:rsid w:val="0015340A"/>
    <w:rsid w:val="0015365D"/>
    <w:rsid w:val="00153A67"/>
    <w:rsid w:val="00153C48"/>
    <w:rsid w:val="00153C62"/>
    <w:rsid w:val="00153F31"/>
    <w:rsid w:val="001540CA"/>
    <w:rsid w:val="0015447F"/>
    <w:rsid w:val="00154538"/>
    <w:rsid w:val="0015488B"/>
    <w:rsid w:val="00154A18"/>
    <w:rsid w:val="00155122"/>
    <w:rsid w:val="001551E3"/>
    <w:rsid w:val="001553A6"/>
    <w:rsid w:val="001553EB"/>
    <w:rsid w:val="00155658"/>
    <w:rsid w:val="00155C76"/>
    <w:rsid w:val="00155D1B"/>
    <w:rsid w:val="00155D3F"/>
    <w:rsid w:val="00155DA7"/>
    <w:rsid w:val="00156063"/>
    <w:rsid w:val="00156962"/>
    <w:rsid w:val="00156C71"/>
    <w:rsid w:val="00156CAF"/>
    <w:rsid w:val="00156D88"/>
    <w:rsid w:val="00156FDD"/>
    <w:rsid w:val="0015713C"/>
    <w:rsid w:val="0015769E"/>
    <w:rsid w:val="00157703"/>
    <w:rsid w:val="00157BD2"/>
    <w:rsid w:val="00157E5F"/>
    <w:rsid w:val="001600F5"/>
    <w:rsid w:val="00160148"/>
    <w:rsid w:val="001603EE"/>
    <w:rsid w:val="00160723"/>
    <w:rsid w:val="001609DC"/>
    <w:rsid w:val="00160F92"/>
    <w:rsid w:val="00161163"/>
    <w:rsid w:val="001611DC"/>
    <w:rsid w:val="001611E7"/>
    <w:rsid w:val="001613C6"/>
    <w:rsid w:val="001613FB"/>
    <w:rsid w:val="001616C7"/>
    <w:rsid w:val="00161DF3"/>
    <w:rsid w:val="00161EF2"/>
    <w:rsid w:val="00161F36"/>
    <w:rsid w:val="001620EC"/>
    <w:rsid w:val="0016299E"/>
    <w:rsid w:val="00162EA1"/>
    <w:rsid w:val="00162F99"/>
    <w:rsid w:val="00163232"/>
    <w:rsid w:val="00163831"/>
    <w:rsid w:val="00163ABD"/>
    <w:rsid w:val="00163BDF"/>
    <w:rsid w:val="00163D17"/>
    <w:rsid w:val="00163DEB"/>
    <w:rsid w:val="001642B7"/>
    <w:rsid w:val="001643EB"/>
    <w:rsid w:val="00164907"/>
    <w:rsid w:val="0016491F"/>
    <w:rsid w:val="00164A0B"/>
    <w:rsid w:val="00164BE4"/>
    <w:rsid w:val="0016500E"/>
    <w:rsid w:val="0016522A"/>
    <w:rsid w:val="00165418"/>
    <w:rsid w:val="001655B8"/>
    <w:rsid w:val="001656CB"/>
    <w:rsid w:val="001657B9"/>
    <w:rsid w:val="001658C5"/>
    <w:rsid w:val="001658CB"/>
    <w:rsid w:val="00165925"/>
    <w:rsid w:val="00166048"/>
    <w:rsid w:val="0016609A"/>
    <w:rsid w:val="0016648C"/>
    <w:rsid w:val="00166859"/>
    <w:rsid w:val="001669DF"/>
    <w:rsid w:val="001669FA"/>
    <w:rsid w:val="00166A80"/>
    <w:rsid w:val="00166AEE"/>
    <w:rsid w:val="00166C7F"/>
    <w:rsid w:val="00166DC9"/>
    <w:rsid w:val="00166F1F"/>
    <w:rsid w:val="00167202"/>
    <w:rsid w:val="00167211"/>
    <w:rsid w:val="0016731E"/>
    <w:rsid w:val="00167360"/>
    <w:rsid w:val="0016743C"/>
    <w:rsid w:val="001677EF"/>
    <w:rsid w:val="001678A3"/>
    <w:rsid w:val="001678FE"/>
    <w:rsid w:val="00167905"/>
    <w:rsid w:val="00167A53"/>
    <w:rsid w:val="00167E62"/>
    <w:rsid w:val="00167FA2"/>
    <w:rsid w:val="0017027C"/>
    <w:rsid w:val="00170588"/>
    <w:rsid w:val="001708CA"/>
    <w:rsid w:val="00170A11"/>
    <w:rsid w:val="00170BB4"/>
    <w:rsid w:val="00170DC1"/>
    <w:rsid w:val="00170DE6"/>
    <w:rsid w:val="00170E90"/>
    <w:rsid w:val="00171122"/>
    <w:rsid w:val="001712E3"/>
    <w:rsid w:val="00171523"/>
    <w:rsid w:val="0017172A"/>
    <w:rsid w:val="00171AB3"/>
    <w:rsid w:val="00171C48"/>
    <w:rsid w:val="00172533"/>
    <w:rsid w:val="00172A94"/>
    <w:rsid w:val="00172BD3"/>
    <w:rsid w:val="00172FCC"/>
    <w:rsid w:val="00172FEE"/>
    <w:rsid w:val="00173017"/>
    <w:rsid w:val="00173096"/>
    <w:rsid w:val="00173196"/>
    <w:rsid w:val="001731A5"/>
    <w:rsid w:val="001731A8"/>
    <w:rsid w:val="001731E5"/>
    <w:rsid w:val="001735CA"/>
    <w:rsid w:val="001739D0"/>
    <w:rsid w:val="00173C1A"/>
    <w:rsid w:val="00174075"/>
    <w:rsid w:val="00174323"/>
    <w:rsid w:val="0017471B"/>
    <w:rsid w:val="00174B67"/>
    <w:rsid w:val="00174BD4"/>
    <w:rsid w:val="00174C24"/>
    <w:rsid w:val="00175073"/>
    <w:rsid w:val="0017518D"/>
    <w:rsid w:val="001757FB"/>
    <w:rsid w:val="00175A71"/>
    <w:rsid w:val="00175CA2"/>
    <w:rsid w:val="001762B3"/>
    <w:rsid w:val="00176412"/>
    <w:rsid w:val="0017659C"/>
    <w:rsid w:val="001765D5"/>
    <w:rsid w:val="00176839"/>
    <w:rsid w:val="0017687F"/>
    <w:rsid w:val="00176917"/>
    <w:rsid w:val="001769C4"/>
    <w:rsid w:val="00176CB4"/>
    <w:rsid w:val="00176F01"/>
    <w:rsid w:val="00176F82"/>
    <w:rsid w:val="00177579"/>
    <w:rsid w:val="00177611"/>
    <w:rsid w:val="00177666"/>
    <w:rsid w:val="001776B3"/>
    <w:rsid w:val="001777C1"/>
    <w:rsid w:val="00177EAB"/>
    <w:rsid w:val="00180144"/>
    <w:rsid w:val="001803AD"/>
    <w:rsid w:val="00180400"/>
    <w:rsid w:val="0018053B"/>
    <w:rsid w:val="00180C6A"/>
    <w:rsid w:val="00180D95"/>
    <w:rsid w:val="00180EBD"/>
    <w:rsid w:val="00181537"/>
    <w:rsid w:val="00181BB7"/>
    <w:rsid w:val="00181D58"/>
    <w:rsid w:val="00181E3A"/>
    <w:rsid w:val="00181EB0"/>
    <w:rsid w:val="00182578"/>
    <w:rsid w:val="001825AC"/>
    <w:rsid w:val="0018284C"/>
    <w:rsid w:val="00182C55"/>
    <w:rsid w:val="00182D22"/>
    <w:rsid w:val="00182D44"/>
    <w:rsid w:val="00182E67"/>
    <w:rsid w:val="00182F55"/>
    <w:rsid w:val="00183168"/>
    <w:rsid w:val="00183340"/>
    <w:rsid w:val="0018347C"/>
    <w:rsid w:val="001837A6"/>
    <w:rsid w:val="00183E2F"/>
    <w:rsid w:val="00184354"/>
    <w:rsid w:val="0018462D"/>
    <w:rsid w:val="001847C4"/>
    <w:rsid w:val="00184A13"/>
    <w:rsid w:val="00184A9B"/>
    <w:rsid w:val="00184B19"/>
    <w:rsid w:val="00184C9B"/>
    <w:rsid w:val="00184D6C"/>
    <w:rsid w:val="00185383"/>
    <w:rsid w:val="001854E3"/>
    <w:rsid w:val="0018566C"/>
    <w:rsid w:val="001858CF"/>
    <w:rsid w:val="00185BE6"/>
    <w:rsid w:val="00185C18"/>
    <w:rsid w:val="00185CB4"/>
    <w:rsid w:val="00186078"/>
    <w:rsid w:val="00186119"/>
    <w:rsid w:val="001861B7"/>
    <w:rsid w:val="0018626A"/>
    <w:rsid w:val="001862F1"/>
    <w:rsid w:val="0018630C"/>
    <w:rsid w:val="001864DD"/>
    <w:rsid w:val="00186780"/>
    <w:rsid w:val="001869F7"/>
    <w:rsid w:val="00186A2C"/>
    <w:rsid w:val="00186B6F"/>
    <w:rsid w:val="00186B94"/>
    <w:rsid w:val="00186D41"/>
    <w:rsid w:val="00186DE7"/>
    <w:rsid w:val="0018754F"/>
    <w:rsid w:val="001876E4"/>
    <w:rsid w:val="00187C2B"/>
    <w:rsid w:val="00187C41"/>
    <w:rsid w:val="00187C6F"/>
    <w:rsid w:val="0019015D"/>
    <w:rsid w:val="001902A8"/>
    <w:rsid w:val="001906BD"/>
    <w:rsid w:val="00190B63"/>
    <w:rsid w:val="00190CB3"/>
    <w:rsid w:val="00190CDC"/>
    <w:rsid w:val="001910A4"/>
    <w:rsid w:val="00191676"/>
    <w:rsid w:val="00191827"/>
    <w:rsid w:val="00191A84"/>
    <w:rsid w:val="00191D18"/>
    <w:rsid w:val="00191F0D"/>
    <w:rsid w:val="00191F76"/>
    <w:rsid w:val="001921B5"/>
    <w:rsid w:val="001922E9"/>
    <w:rsid w:val="0019237D"/>
    <w:rsid w:val="001923DE"/>
    <w:rsid w:val="001923F4"/>
    <w:rsid w:val="00192767"/>
    <w:rsid w:val="00192D02"/>
    <w:rsid w:val="00192D70"/>
    <w:rsid w:val="00192DE0"/>
    <w:rsid w:val="00192E9B"/>
    <w:rsid w:val="001930B1"/>
    <w:rsid w:val="00193112"/>
    <w:rsid w:val="0019324D"/>
    <w:rsid w:val="0019331E"/>
    <w:rsid w:val="001933E3"/>
    <w:rsid w:val="001934FA"/>
    <w:rsid w:val="0019354E"/>
    <w:rsid w:val="00193661"/>
    <w:rsid w:val="001936EE"/>
    <w:rsid w:val="00193BCA"/>
    <w:rsid w:val="00193C12"/>
    <w:rsid w:val="00193EB4"/>
    <w:rsid w:val="001940D6"/>
    <w:rsid w:val="00194110"/>
    <w:rsid w:val="001943C6"/>
    <w:rsid w:val="0019499C"/>
    <w:rsid w:val="00194B06"/>
    <w:rsid w:val="0019510D"/>
    <w:rsid w:val="00195D8F"/>
    <w:rsid w:val="00195EA0"/>
    <w:rsid w:val="00196159"/>
    <w:rsid w:val="0019632A"/>
    <w:rsid w:val="00196432"/>
    <w:rsid w:val="00196560"/>
    <w:rsid w:val="00196932"/>
    <w:rsid w:val="001969D0"/>
    <w:rsid w:val="00196C4E"/>
    <w:rsid w:val="00196FF9"/>
    <w:rsid w:val="00197608"/>
    <w:rsid w:val="001976C3"/>
    <w:rsid w:val="001978C5"/>
    <w:rsid w:val="00197940"/>
    <w:rsid w:val="00197B3A"/>
    <w:rsid w:val="00197CFF"/>
    <w:rsid w:val="00197DAC"/>
    <w:rsid w:val="00197DB6"/>
    <w:rsid w:val="00197E8A"/>
    <w:rsid w:val="00197F3E"/>
    <w:rsid w:val="001A0016"/>
    <w:rsid w:val="001A014C"/>
    <w:rsid w:val="001A030A"/>
    <w:rsid w:val="001A03C6"/>
    <w:rsid w:val="001A04CA"/>
    <w:rsid w:val="001A1453"/>
    <w:rsid w:val="001A146B"/>
    <w:rsid w:val="001A16C0"/>
    <w:rsid w:val="001A1BFC"/>
    <w:rsid w:val="001A1C77"/>
    <w:rsid w:val="001A1CA3"/>
    <w:rsid w:val="001A1CE3"/>
    <w:rsid w:val="001A1FFC"/>
    <w:rsid w:val="001A2073"/>
    <w:rsid w:val="001A20CC"/>
    <w:rsid w:val="001A24E1"/>
    <w:rsid w:val="001A2692"/>
    <w:rsid w:val="001A2746"/>
    <w:rsid w:val="001A2973"/>
    <w:rsid w:val="001A30C5"/>
    <w:rsid w:val="001A3499"/>
    <w:rsid w:val="001A34A9"/>
    <w:rsid w:val="001A35F2"/>
    <w:rsid w:val="001A3731"/>
    <w:rsid w:val="001A3A3E"/>
    <w:rsid w:val="001A3C7C"/>
    <w:rsid w:val="001A3C84"/>
    <w:rsid w:val="001A4023"/>
    <w:rsid w:val="001A4067"/>
    <w:rsid w:val="001A406E"/>
    <w:rsid w:val="001A45FC"/>
    <w:rsid w:val="001A4621"/>
    <w:rsid w:val="001A4DAA"/>
    <w:rsid w:val="001A52CA"/>
    <w:rsid w:val="001A55AB"/>
    <w:rsid w:val="001A59C7"/>
    <w:rsid w:val="001A5BDA"/>
    <w:rsid w:val="001A5C81"/>
    <w:rsid w:val="001A5D0C"/>
    <w:rsid w:val="001A5D3D"/>
    <w:rsid w:val="001A5F7E"/>
    <w:rsid w:val="001A657D"/>
    <w:rsid w:val="001A6957"/>
    <w:rsid w:val="001A6B68"/>
    <w:rsid w:val="001A6C63"/>
    <w:rsid w:val="001A6EBB"/>
    <w:rsid w:val="001A7221"/>
    <w:rsid w:val="001A7E3B"/>
    <w:rsid w:val="001B001A"/>
    <w:rsid w:val="001B01B6"/>
    <w:rsid w:val="001B0843"/>
    <w:rsid w:val="001B1128"/>
    <w:rsid w:val="001B1181"/>
    <w:rsid w:val="001B1459"/>
    <w:rsid w:val="001B148E"/>
    <w:rsid w:val="001B14C4"/>
    <w:rsid w:val="001B1635"/>
    <w:rsid w:val="001B1692"/>
    <w:rsid w:val="001B1A62"/>
    <w:rsid w:val="001B1C8C"/>
    <w:rsid w:val="001B1CD0"/>
    <w:rsid w:val="001B1FC5"/>
    <w:rsid w:val="001B20C9"/>
    <w:rsid w:val="001B23C2"/>
    <w:rsid w:val="001B2725"/>
    <w:rsid w:val="001B2C45"/>
    <w:rsid w:val="001B2F35"/>
    <w:rsid w:val="001B2F71"/>
    <w:rsid w:val="001B30C4"/>
    <w:rsid w:val="001B374A"/>
    <w:rsid w:val="001B38D6"/>
    <w:rsid w:val="001B39CC"/>
    <w:rsid w:val="001B3BDA"/>
    <w:rsid w:val="001B46FD"/>
    <w:rsid w:val="001B4815"/>
    <w:rsid w:val="001B4A2E"/>
    <w:rsid w:val="001B4C60"/>
    <w:rsid w:val="001B4DCB"/>
    <w:rsid w:val="001B5262"/>
    <w:rsid w:val="001B5297"/>
    <w:rsid w:val="001B572F"/>
    <w:rsid w:val="001B5B46"/>
    <w:rsid w:val="001B5C6C"/>
    <w:rsid w:val="001B5DB5"/>
    <w:rsid w:val="001B6163"/>
    <w:rsid w:val="001B6177"/>
    <w:rsid w:val="001B6292"/>
    <w:rsid w:val="001B62FB"/>
    <w:rsid w:val="001B647F"/>
    <w:rsid w:val="001B662B"/>
    <w:rsid w:val="001B69B0"/>
    <w:rsid w:val="001B6BFC"/>
    <w:rsid w:val="001B6C6F"/>
    <w:rsid w:val="001B70F1"/>
    <w:rsid w:val="001B714E"/>
    <w:rsid w:val="001B73C9"/>
    <w:rsid w:val="001B73DF"/>
    <w:rsid w:val="001C05BD"/>
    <w:rsid w:val="001C061C"/>
    <w:rsid w:val="001C07EC"/>
    <w:rsid w:val="001C0BA0"/>
    <w:rsid w:val="001C0BB8"/>
    <w:rsid w:val="001C0C09"/>
    <w:rsid w:val="001C0F24"/>
    <w:rsid w:val="001C127B"/>
    <w:rsid w:val="001C15B4"/>
    <w:rsid w:val="001C16D0"/>
    <w:rsid w:val="001C18D6"/>
    <w:rsid w:val="001C190A"/>
    <w:rsid w:val="001C19CB"/>
    <w:rsid w:val="001C1A9C"/>
    <w:rsid w:val="001C1C31"/>
    <w:rsid w:val="001C1C4A"/>
    <w:rsid w:val="001C1E1F"/>
    <w:rsid w:val="001C202F"/>
    <w:rsid w:val="001C24C4"/>
    <w:rsid w:val="001C25B5"/>
    <w:rsid w:val="001C278E"/>
    <w:rsid w:val="001C2C87"/>
    <w:rsid w:val="001C30E6"/>
    <w:rsid w:val="001C413B"/>
    <w:rsid w:val="001C4249"/>
    <w:rsid w:val="001C49CB"/>
    <w:rsid w:val="001C4AA9"/>
    <w:rsid w:val="001C5200"/>
    <w:rsid w:val="001C56B4"/>
    <w:rsid w:val="001C57BB"/>
    <w:rsid w:val="001C59A9"/>
    <w:rsid w:val="001C5B16"/>
    <w:rsid w:val="001C64CF"/>
    <w:rsid w:val="001C652F"/>
    <w:rsid w:val="001C65EA"/>
    <w:rsid w:val="001C677B"/>
    <w:rsid w:val="001C6D18"/>
    <w:rsid w:val="001C7072"/>
    <w:rsid w:val="001C714B"/>
    <w:rsid w:val="001C7876"/>
    <w:rsid w:val="001C7CDE"/>
    <w:rsid w:val="001C7FEA"/>
    <w:rsid w:val="001D00EB"/>
    <w:rsid w:val="001D0148"/>
    <w:rsid w:val="001D0292"/>
    <w:rsid w:val="001D0326"/>
    <w:rsid w:val="001D040A"/>
    <w:rsid w:val="001D04CF"/>
    <w:rsid w:val="001D09E0"/>
    <w:rsid w:val="001D0A19"/>
    <w:rsid w:val="001D0E90"/>
    <w:rsid w:val="001D1031"/>
    <w:rsid w:val="001D119A"/>
    <w:rsid w:val="001D1305"/>
    <w:rsid w:val="001D16FE"/>
    <w:rsid w:val="001D1B97"/>
    <w:rsid w:val="001D1D10"/>
    <w:rsid w:val="001D1EFB"/>
    <w:rsid w:val="001D2210"/>
    <w:rsid w:val="001D25C7"/>
    <w:rsid w:val="001D27BE"/>
    <w:rsid w:val="001D2935"/>
    <w:rsid w:val="001D2C73"/>
    <w:rsid w:val="001D31BC"/>
    <w:rsid w:val="001D355A"/>
    <w:rsid w:val="001D35B7"/>
    <w:rsid w:val="001D38AA"/>
    <w:rsid w:val="001D3AB5"/>
    <w:rsid w:val="001D3BF2"/>
    <w:rsid w:val="001D3CCF"/>
    <w:rsid w:val="001D3D39"/>
    <w:rsid w:val="001D3D4F"/>
    <w:rsid w:val="001D4076"/>
    <w:rsid w:val="001D46E6"/>
    <w:rsid w:val="001D4DAB"/>
    <w:rsid w:val="001D5359"/>
    <w:rsid w:val="001D5434"/>
    <w:rsid w:val="001D5499"/>
    <w:rsid w:val="001D581F"/>
    <w:rsid w:val="001D5D6F"/>
    <w:rsid w:val="001D5E9C"/>
    <w:rsid w:val="001D61A9"/>
    <w:rsid w:val="001D6339"/>
    <w:rsid w:val="001D6954"/>
    <w:rsid w:val="001D6D24"/>
    <w:rsid w:val="001D6E1B"/>
    <w:rsid w:val="001D6E97"/>
    <w:rsid w:val="001D72D2"/>
    <w:rsid w:val="001D7597"/>
    <w:rsid w:val="001D765E"/>
    <w:rsid w:val="001D76FD"/>
    <w:rsid w:val="001D7BBA"/>
    <w:rsid w:val="001D7C2E"/>
    <w:rsid w:val="001D7D14"/>
    <w:rsid w:val="001D7E14"/>
    <w:rsid w:val="001E045F"/>
    <w:rsid w:val="001E0565"/>
    <w:rsid w:val="001E097E"/>
    <w:rsid w:val="001E09A2"/>
    <w:rsid w:val="001E0A98"/>
    <w:rsid w:val="001E0BB6"/>
    <w:rsid w:val="001E0CDA"/>
    <w:rsid w:val="001E1138"/>
    <w:rsid w:val="001E1226"/>
    <w:rsid w:val="001E123C"/>
    <w:rsid w:val="001E1617"/>
    <w:rsid w:val="001E166A"/>
    <w:rsid w:val="001E1769"/>
    <w:rsid w:val="001E1AFB"/>
    <w:rsid w:val="001E1B58"/>
    <w:rsid w:val="001E1DBA"/>
    <w:rsid w:val="001E1E99"/>
    <w:rsid w:val="001E2549"/>
    <w:rsid w:val="001E2A1C"/>
    <w:rsid w:val="001E2E90"/>
    <w:rsid w:val="001E332A"/>
    <w:rsid w:val="001E369C"/>
    <w:rsid w:val="001E3AB2"/>
    <w:rsid w:val="001E3AC6"/>
    <w:rsid w:val="001E3D99"/>
    <w:rsid w:val="001E45A2"/>
    <w:rsid w:val="001E4641"/>
    <w:rsid w:val="001E4753"/>
    <w:rsid w:val="001E4B8A"/>
    <w:rsid w:val="001E4F9F"/>
    <w:rsid w:val="001E4FE9"/>
    <w:rsid w:val="001E5168"/>
    <w:rsid w:val="001E550C"/>
    <w:rsid w:val="001E5517"/>
    <w:rsid w:val="001E556A"/>
    <w:rsid w:val="001E5A7D"/>
    <w:rsid w:val="001E5B38"/>
    <w:rsid w:val="001E5D7E"/>
    <w:rsid w:val="001E619D"/>
    <w:rsid w:val="001E63D4"/>
    <w:rsid w:val="001E64D6"/>
    <w:rsid w:val="001E6785"/>
    <w:rsid w:val="001E683C"/>
    <w:rsid w:val="001E6BA1"/>
    <w:rsid w:val="001E6C73"/>
    <w:rsid w:val="001E7328"/>
    <w:rsid w:val="001E7705"/>
    <w:rsid w:val="001E7815"/>
    <w:rsid w:val="001E7844"/>
    <w:rsid w:val="001E7E35"/>
    <w:rsid w:val="001E7E70"/>
    <w:rsid w:val="001E7EFD"/>
    <w:rsid w:val="001E7F65"/>
    <w:rsid w:val="001F006D"/>
    <w:rsid w:val="001F0086"/>
    <w:rsid w:val="001F0589"/>
    <w:rsid w:val="001F06BB"/>
    <w:rsid w:val="001F0982"/>
    <w:rsid w:val="001F0B64"/>
    <w:rsid w:val="001F11EC"/>
    <w:rsid w:val="001F12A6"/>
    <w:rsid w:val="001F1334"/>
    <w:rsid w:val="001F1505"/>
    <w:rsid w:val="001F1C3F"/>
    <w:rsid w:val="001F1E22"/>
    <w:rsid w:val="001F1EAD"/>
    <w:rsid w:val="001F1EEC"/>
    <w:rsid w:val="001F1F8E"/>
    <w:rsid w:val="001F2035"/>
    <w:rsid w:val="001F203E"/>
    <w:rsid w:val="001F208A"/>
    <w:rsid w:val="001F23F4"/>
    <w:rsid w:val="001F25F5"/>
    <w:rsid w:val="001F277D"/>
    <w:rsid w:val="001F292A"/>
    <w:rsid w:val="001F299C"/>
    <w:rsid w:val="001F2D00"/>
    <w:rsid w:val="001F2E38"/>
    <w:rsid w:val="001F2F02"/>
    <w:rsid w:val="001F30CE"/>
    <w:rsid w:val="001F3180"/>
    <w:rsid w:val="001F357E"/>
    <w:rsid w:val="001F386A"/>
    <w:rsid w:val="001F3BA1"/>
    <w:rsid w:val="001F414C"/>
    <w:rsid w:val="001F461C"/>
    <w:rsid w:val="001F46FE"/>
    <w:rsid w:val="001F4963"/>
    <w:rsid w:val="001F49FE"/>
    <w:rsid w:val="001F4B47"/>
    <w:rsid w:val="001F50C2"/>
    <w:rsid w:val="001F5548"/>
    <w:rsid w:val="001F5739"/>
    <w:rsid w:val="001F5AE9"/>
    <w:rsid w:val="001F5BCD"/>
    <w:rsid w:val="001F617A"/>
    <w:rsid w:val="001F617B"/>
    <w:rsid w:val="001F655A"/>
    <w:rsid w:val="001F6B3E"/>
    <w:rsid w:val="001F6B6D"/>
    <w:rsid w:val="001F6B9A"/>
    <w:rsid w:val="001F6FC0"/>
    <w:rsid w:val="001F70C3"/>
    <w:rsid w:val="001F70DA"/>
    <w:rsid w:val="001F71A9"/>
    <w:rsid w:val="001F742A"/>
    <w:rsid w:val="001F746E"/>
    <w:rsid w:val="001F7574"/>
    <w:rsid w:val="001F793C"/>
    <w:rsid w:val="001F7A4C"/>
    <w:rsid w:val="001F7A6B"/>
    <w:rsid w:val="001F7AD9"/>
    <w:rsid w:val="00200130"/>
    <w:rsid w:val="002001AC"/>
    <w:rsid w:val="00200464"/>
    <w:rsid w:val="002007BC"/>
    <w:rsid w:val="0020093E"/>
    <w:rsid w:val="002009D5"/>
    <w:rsid w:val="00200D98"/>
    <w:rsid w:val="00200DDE"/>
    <w:rsid w:val="00200FD7"/>
    <w:rsid w:val="00200FFD"/>
    <w:rsid w:val="00201279"/>
    <w:rsid w:val="002013BE"/>
    <w:rsid w:val="0020152F"/>
    <w:rsid w:val="0020195E"/>
    <w:rsid w:val="00201989"/>
    <w:rsid w:val="00201A71"/>
    <w:rsid w:val="00201D1B"/>
    <w:rsid w:val="00201E92"/>
    <w:rsid w:val="00201EA7"/>
    <w:rsid w:val="00201FB0"/>
    <w:rsid w:val="00201FD8"/>
    <w:rsid w:val="0020206F"/>
    <w:rsid w:val="002020DF"/>
    <w:rsid w:val="00202726"/>
    <w:rsid w:val="002028CD"/>
    <w:rsid w:val="00203041"/>
    <w:rsid w:val="00203228"/>
    <w:rsid w:val="0020323E"/>
    <w:rsid w:val="002033D5"/>
    <w:rsid w:val="002034D4"/>
    <w:rsid w:val="0020368B"/>
    <w:rsid w:val="002036B9"/>
    <w:rsid w:val="00203A9D"/>
    <w:rsid w:val="00203BCE"/>
    <w:rsid w:val="00203C24"/>
    <w:rsid w:val="00203FDF"/>
    <w:rsid w:val="0020407E"/>
    <w:rsid w:val="002040B4"/>
    <w:rsid w:val="0020416C"/>
    <w:rsid w:val="00204340"/>
    <w:rsid w:val="0020434C"/>
    <w:rsid w:val="0020496F"/>
    <w:rsid w:val="002049D3"/>
    <w:rsid w:val="00204AFA"/>
    <w:rsid w:val="00204F11"/>
    <w:rsid w:val="0020502C"/>
    <w:rsid w:val="00205736"/>
    <w:rsid w:val="002058C0"/>
    <w:rsid w:val="002059F5"/>
    <w:rsid w:val="00205C0C"/>
    <w:rsid w:val="00205ED6"/>
    <w:rsid w:val="00205FC2"/>
    <w:rsid w:val="00206285"/>
    <w:rsid w:val="0020628A"/>
    <w:rsid w:val="0020632F"/>
    <w:rsid w:val="0020643A"/>
    <w:rsid w:val="0020685F"/>
    <w:rsid w:val="00206D39"/>
    <w:rsid w:val="00206DB7"/>
    <w:rsid w:val="00206F8C"/>
    <w:rsid w:val="00207038"/>
    <w:rsid w:val="0020759B"/>
    <w:rsid w:val="00207C03"/>
    <w:rsid w:val="00207E0A"/>
    <w:rsid w:val="0021023E"/>
    <w:rsid w:val="002104CD"/>
    <w:rsid w:val="002104F4"/>
    <w:rsid w:val="00210561"/>
    <w:rsid w:val="00210664"/>
    <w:rsid w:val="002106EF"/>
    <w:rsid w:val="00210784"/>
    <w:rsid w:val="00210B42"/>
    <w:rsid w:val="00210B48"/>
    <w:rsid w:val="00210D76"/>
    <w:rsid w:val="00210F68"/>
    <w:rsid w:val="00210F87"/>
    <w:rsid w:val="00211163"/>
    <w:rsid w:val="002111AB"/>
    <w:rsid w:val="00211214"/>
    <w:rsid w:val="002117E9"/>
    <w:rsid w:val="002118E4"/>
    <w:rsid w:val="00211B5A"/>
    <w:rsid w:val="00211D9E"/>
    <w:rsid w:val="002123F2"/>
    <w:rsid w:val="00212438"/>
    <w:rsid w:val="0021248C"/>
    <w:rsid w:val="0021270E"/>
    <w:rsid w:val="00212B66"/>
    <w:rsid w:val="00212FE4"/>
    <w:rsid w:val="002130D4"/>
    <w:rsid w:val="00213665"/>
    <w:rsid w:val="00213A2A"/>
    <w:rsid w:val="00213ACE"/>
    <w:rsid w:val="00213BE2"/>
    <w:rsid w:val="00213E46"/>
    <w:rsid w:val="00214B59"/>
    <w:rsid w:val="00214F62"/>
    <w:rsid w:val="00215060"/>
    <w:rsid w:val="002150B4"/>
    <w:rsid w:val="00215120"/>
    <w:rsid w:val="0021522C"/>
    <w:rsid w:val="00215B4E"/>
    <w:rsid w:val="00215BB4"/>
    <w:rsid w:val="00215EA6"/>
    <w:rsid w:val="00215EAC"/>
    <w:rsid w:val="0021618B"/>
    <w:rsid w:val="0021642D"/>
    <w:rsid w:val="00216596"/>
    <w:rsid w:val="002166DB"/>
    <w:rsid w:val="002168E4"/>
    <w:rsid w:val="002169E0"/>
    <w:rsid w:val="00216B0B"/>
    <w:rsid w:val="00216CFB"/>
    <w:rsid w:val="00217225"/>
    <w:rsid w:val="002173A9"/>
    <w:rsid w:val="0021742D"/>
    <w:rsid w:val="002177D2"/>
    <w:rsid w:val="00217B8F"/>
    <w:rsid w:val="00217C2E"/>
    <w:rsid w:val="00217D54"/>
    <w:rsid w:val="00217F7D"/>
    <w:rsid w:val="00217FEA"/>
    <w:rsid w:val="0022036C"/>
    <w:rsid w:val="00220561"/>
    <w:rsid w:val="002208BB"/>
    <w:rsid w:val="00220A15"/>
    <w:rsid w:val="00220B82"/>
    <w:rsid w:val="00220FA5"/>
    <w:rsid w:val="002211BC"/>
    <w:rsid w:val="00221421"/>
    <w:rsid w:val="002215C6"/>
    <w:rsid w:val="00221675"/>
    <w:rsid w:val="00221B84"/>
    <w:rsid w:val="002222BB"/>
    <w:rsid w:val="002226AF"/>
    <w:rsid w:val="0022274E"/>
    <w:rsid w:val="002228D1"/>
    <w:rsid w:val="002228F5"/>
    <w:rsid w:val="002229B2"/>
    <w:rsid w:val="00222B82"/>
    <w:rsid w:val="00222FA7"/>
    <w:rsid w:val="00223078"/>
    <w:rsid w:val="0022311D"/>
    <w:rsid w:val="00223275"/>
    <w:rsid w:val="00223717"/>
    <w:rsid w:val="002239F9"/>
    <w:rsid w:val="00223AE6"/>
    <w:rsid w:val="00223B5A"/>
    <w:rsid w:val="00223C17"/>
    <w:rsid w:val="00223EF4"/>
    <w:rsid w:val="0022401E"/>
    <w:rsid w:val="00224133"/>
    <w:rsid w:val="0022421F"/>
    <w:rsid w:val="0022422C"/>
    <w:rsid w:val="002243E2"/>
    <w:rsid w:val="00224429"/>
    <w:rsid w:val="00224503"/>
    <w:rsid w:val="00224898"/>
    <w:rsid w:val="002248DE"/>
    <w:rsid w:val="00224A7F"/>
    <w:rsid w:val="00224C35"/>
    <w:rsid w:val="00224E3F"/>
    <w:rsid w:val="00224F9C"/>
    <w:rsid w:val="00225233"/>
    <w:rsid w:val="00225369"/>
    <w:rsid w:val="00225585"/>
    <w:rsid w:val="00225802"/>
    <w:rsid w:val="00225811"/>
    <w:rsid w:val="00225D7F"/>
    <w:rsid w:val="00225E24"/>
    <w:rsid w:val="00225FF1"/>
    <w:rsid w:val="0022648F"/>
    <w:rsid w:val="002266DD"/>
    <w:rsid w:val="00226786"/>
    <w:rsid w:val="00226812"/>
    <w:rsid w:val="00226AB8"/>
    <w:rsid w:val="00226D2B"/>
    <w:rsid w:val="002273B0"/>
    <w:rsid w:val="0022762C"/>
    <w:rsid w:val="0022770F"/>
    <w:rsid w:val="00227B51"/>
    <w:rsid w:val="00227D32"/>
    <w:rsid w:val="00227E01"/>
    <w:rsid w:val="00227EDC"/>
    <w:rsid w:val="00227F25"/>
    <w:rsid w:val="00230145"/>
    <w:rsid w:val="0023015B"/>
    <w:rsid w:val="0023026C"/>
    <w:rsid w:val="002302DB"/>
    <w:rsid w:val="0023078C"/>
    <w:rsid w:val="002308D5"/>
    <w:rsid w:val="00230BB9"/>
    <w:rsid w:val="002314DB"/>
    <w:rsid w:val="00231AA5"/>
    <w:rsid w:val="00231E3F"/>
    <w:rsid w:val="00232099"/>
    <w:rsid w:val="00232231"/>
    <w:rsid w:val="002326F9"/>
    <w:rsid w:val="00232885"/>
    <w:rsid w:val="00232C90"/>
    <w:rsid w:val="00233227"/>
    <w:rsid w:val="00233271"/>
    <w:rsid w:val="002334D6"/>
    <w:rsid w:val="002334D8"/>
    <w:rsid w:val="002335E6"/>
    <w:rsid w:val="00234202"/>
    <w:rsid w:val="00234529"/>
    <w:rsid w:val="002346A6"/>
    <w:rsid w:val="00234AE2"/>
    <w:rsid w:val="00235329"/>
    <w:rsid w:val="0023545E"/>
    <w:rsid w:val="002355F9"/>
    <w:rsid w:val="002358C5"/>
    <w:rsid w:val="002358DF"/>
    <w:rsid w:val="00235A5D"/>
    <w:rsid w:val="00235D84"/>
    <w:rsid w:val="00236215"/>
    <w:rsid w:val="002362C2"/>
    <w:rsid w:val="00236504"/>
    <w:rsid w:val="002366AA"/>
    <w:rsid w:val="002369AD"/>
    <w:rsid w:val="00236D71"/>
    <w:rsid w:val="00237398"/>
    <w:rsid w:val="00237430"/>
    <w:rsid w:val="0023770E"/>
    <w:rsid w:val="00237923"/>
    <w:rsid w:val="00237DEE"/>
    <w:rsid w:val="0024037F"/>
    <w:rsid w:val="00240596"/>
    <w:rsid w:val="00240CE0"/>
    <w:rsid w:val="00240D52"/>
    <w:rsid w:val="00240DCF"/>
    <w:rsid w:val="00240F51"/>
    <w:rsid w:val="0024131F"/>
    <w:rsid w:val="0024138C"/>
    <w:rsid w:val="00241510"/>
    <w:rsid w:val="002418E0"/>
    <w:rsid w:val="0024200F"/>
    <w:rsid w:val="00242114"/>
    <w:rsid w:val="002428BA"/>
    <w:rsid w:val="00242AD5"/>
    <w:rsid w:val="0024308C"/>
    <w:rsid w:val="0024330F"/>
    <w:rsid w:val="002438BA"/>
    <w:rsid w:val="00243ED1"/>
    <w:rsid w:val="00244121"/>
    <w:rsid w:val="00244415"/>
    <w:rsid w:val="0024453C"/>
    <w:rsid w:val="00244600"/>
    <w:rsid w:val="00244698"/>
    <w:rsid w:val="0024473E"/>
    <w:rsid w:val="0024482B"/>
    <w:rsid w:val="00244A32"/>
    <w:rsid w:val="00244AB9"/>
    <w:rsid w:val="00244DBD"/>
    <w:rsid w:val="00244E06"/>
    <w:rsid w:val="00245146"/>
    <w:rsid w:val="002452B8"/>
    <w:rsid w:val="002458CC"/>
    <w:rsid w:val="00245DAA"/>
    <w:rsid w:val="00245DF7"/>
    <w:rsid w:val="002464CA"/>
    <w:rsid w:val="002468C3"/>
    <w:rsid w:val="002468CF"/>
    <w:rsid w:val="00246DB9"/>
    <w:rsid w:val="00246DC7"/>
    <w:rsid w:val="002471CD"/>
    <w:rsid w:val="00247242"/>
    <w:rsid w:val="0024735F"/>
    <w:rsid w:val="0024740E"/>
    <w:rsid w:val="00247524"/>
    <w:rsid w:val="00247629"/>
    <w:rsid w:val="002476A8"/>
    <w:rsid w:val="00247841"/>
    <w:rsid w:val="002478A1"/>
    <w:rsid w:val="00247909"/>
    <w:rsid w:val="00247EFB"/>
    <w:rsid w:val="0025023B"/>
    <w:rsid w:val="002509E3"/>
    <w:rsid w:val="00250A08"/>
    <w:rsid w:val="00250B79"/>
    <w:rsid w:val="00250FA6"/>
    <w:rsid w:val="00251296"/>
    <w:rsid w:val="00251351"/>
    <w:rsid w:val="0025167F"/>
    <w:rsid w:val="002518A4"/>
    <w:rsid w:val="00251AD3"/>
    <w:rsid w:val="00251DC7"/>
    <w:rsid w:val="00251E58"/>
    <w:rsid w:val="002522C4"/>
    <w:rsid w:val="002525C0"/>
    <w:rsid w:val="002528A0"/>
    <w:rsid w:val="00252E4F"/>
    <w:rsid w:val="00252E6F"/>
    <w:rsid w:val="00252F1E"/>
    <w:rsid w:val="002532C3"/>
    <w:rsid w:val="00253759"/>
    <w:rsid w:val="00253ABC"/>
    <w:rsid w:val="00253BC8"/>
    <w:rsid w:val="002543E8"/>
    <w:rsid w:val="00254992"/>
    <w:rsid w:val="00254B15"/>
    <w:rsid w:val="00254CB5"/>
    <w:rsid w:val="00254D36"/>
    <w:rsid w:val="00254F6B"/>
    <w:rsid w:val="002550C5"/>
    <w:rsid w:val="0025511D"/>
    <w:rsid w:val="00255127"/>
    <w:rsid w:val="00255192"/>
    <w:rsid w:val="002551D4"/>
    <w:rsid w:val="002551E1"/>
    <w:rsid w:val="0025528F"/>
    <w:rsid w:val="002552F2"/>
    <w:rsid w:val="00255428"/>
    <w:rsid w:val="002554BA"/>
    <w:rsid w:val="002556FC"/>
    <w:rsid w:val="00255EF0"/>
    <w:rsid w:val="00255F43"/>
    <w:rsid w:val="00255FB0"/>
    <w:rsid w:val="002561A6"/>
    <w:rsid w:val="002568F2"/>
    <w:rsid w:val="00256A26"/>
    <w:rsid w:val="00256C9B"/>
    <w:rsid w:val="00256D4B"/>
    <w:rsid w:val="002573D0"/>
    <w:rsid w:val="00257414"/>
    <w:rsid w:val="00257458"/>
    <w:rsid w:val="00257825"/>
    <w:rsid w:val="00257A94"/>
    <w:rsid w:val="00257F7A"/>
    <w:rsid w:val="0026089E"/>
    <w:rsid w:val="00260D5F"/>
    <w:rsid w:val="00260D99"/>
    <w:rsid w:val="00260F9D"/>
    <w:rsid w:val="00261364"/>
    <w:rsid w:val="0026157E"/>
    <w:rsid w:val="00261646"/>
    <w:rsid w:val="002617E0"/>
    <w:rsid w:val="00261D71"/>
    <w:rsid w:val="00262627"/>
    <w:rsid w:val="00262B67"/>
    <w:rsid w:val="00262CF6"/>
    <w:rsid w:val="002636EA"/>
    <w:rsid w:val="002636EC"/>
    <w:rsid w:val="00263BA7"/>
    <w:rsid w:val="00263CD1"/>
    <w:rsid w:val="002640D4"/>
    <w:rsid w:val="002641A2"/>
    <w:rsid w:val="0026422C"/>
    <w:rsid w:val="002642E1"/>
    <w:rsid w:val="00264387"/>
    <w:rsid w:val="002644DF"/>
    <w:rsid w:val="0026461B"/>
    <w:rsid w:val="002646AD"/>
    <w:rsid w:val="00265255"/>
    <w:rsid w:val="002652C8"/>
    <w:rsid w:val="0026553D"/>
    <w:rsid w:val="00265B92"/>
    <w:rsid w:val="00265BE4"/>
    <w:rsid w:val="00265E2C"/>
    <w:rsid w:val="00266062"/>
    <w:rsid w:val="00266317"/>
    <w:rsid w:val="002666EE"/>
    <w:rsid w:val="00266C9E"/>
    <w:rsid w:val="00266EBB"/>
    <w:rsid w:val="00266EFC"/>
    <w:rsid w:val="0026704B"/>
    <w:rsid w:val="0026712B"/>
    <w:rsid w:val="00267177"/>
    <w:rsid w:val="00267236"/>
    <w:rsid w:val="00267329"/>
    <w:rsid w:val="002673BA"/>
    <w:rsid w:val="002673D0"/>
    <w:rsid w:val="0026758A"/>
    <w:rsid w:val="002677F1"/>
    <w:rsid w:val="00267833"/>
    <w:rsid w:val="00267DDB"/>
    <w:rsid w:val="00267EBE"/>
    <w:rsid w:val="00270028"/>
    <w:rsid w:val="002700D2"/>
    <w:rsid w:val="00270169"/>
    <w:rsid w:val="0027046B"/>
    <w:rsid w:val="00270622"/>
    <w:rsid w:val="0027062E"/>
    <w:rsid w:val="002708C9"/>
    <w:rsid w:val="002708FB"/>
    <w:rsid w:val="00270B42"/>
    <w:rsid w:val="00270D9C"/>
    <w:rsid w:val="00270E13"/>
    <w:rsid w:val="00270EC9"/>
    <w:rsid w:val="00271694"/>
    <w:rsid w:val="002717BE"/>
    <w:rsid w:val="00271893"/>
    <w:rsid w:val="002718C4"/>
    <w:rsid w:val="002719B8"/>
    <w:rsid w:val="00271E59"/>
    <w:rsid w:val="0027272E"/>
    <w:rsid w:val="00272C8A"/>
    <w:rsid w:val="00272D7F"/>
    <w:rsid w:val="002730AC"/>
    <w:rsid w:val="00273115"/>
    <w:rsid w:val="00273343"/>
    <w:rsid w:val="002733F5"/>
    <w:rsid w:val="002736F6"/>
    <w:rsid w:val="00273931"/>
    <w:rsid w:val="002741E3"/>
    <w:rsid w:val="002741EC"/>
    <w:rsid w:val="00274766"/>
    <w:rsid w:val="0027491B"/>
    <w:rsid w:val="00274A5F"/>
    <w:rsid w:val="00274C25"/>
    <w:rsid w:val="00274C6D"/>
    <w:rsid w:val="0027537E"/>
    <w:rsid w:val="0027593A"/>
    <w:rsid w:val="00275CD4"/>
    <w:rsid w:val="00276415"/>
    <w:rsid w:val="00276471"/>
    <w:rsid w:val="00276916"/>
    <w:rsid w:val="00276D10"/>
    <w:rsid w:val="00276E4B"/>
    <w:rsid w:val="0027715E"/>
    <w:rsid w:val="0027735D"/>
    <w:rsid w:val="002773B4"/>
    <w:rsid w:val="00277587"/>
    <w:rsid w:val="0027784E"/>
    <w:rsid w:val="00277C15"/>
    <w:rsid w:val="002800A5"/>
    <w:rsid w:val="002801D1"/>
    <w:rsid w:val="0028030A"/>
    <w:rsid w:val="0028037B"/>
    <w:rsid w:val="002805AE"/>
    <w:rsid w:val="00280AE2"/>
    <w:rsid w:val="00280E3B"/>
    <w:rsid w:val="00280ED4"/>
    <w:rsid w:val="002810D3"/>
    <w:rsid w:val="00281125"/>
    <w:rsid w:val="00281982"/>
    <w:rsid w:val="00281BD7"/>
    <w:rsid w:val="00281F37"/>
    <w:rsid w:val="0028204F"/>
    <w:rsid w:val="002822F6"/>
    <w:rsid w:val="00282926"/>
    <w:rsid w:val="00282962"/>
    <w:rsid w:val="00282ACD"/>
    <w:rsid w:val="00282BC7"/>
    <w:rsid w:val="00282C41"/>
    <w:rsid w:val="00282D51"/>
    <w:rsid w:val="00282FEE"/>
    <w:rsid w:val="00283086"/>
    <w:rsid w:val="00283161"/>
    <w:rsid w:val="00283307"/>
    <w:rsid w:val="00283493"/>
    <w:rsid w:val="00283A31"/>
    <w:rsid w:val="00283BED"/>
    <w:rsid w:val="00283E95"/>
    <w:rsid w:val="00284770"/>
    <w:rsid w:val="00284CAD"/>
    <w:rsid w:val="00284F0F"/>
    <w:rsid w:val="00285AC6"/>
    <w:rsid w:val="00286198"/>
    <w:rsid w:val="00286C45"/>
    <w:rsid w:val="00286CCB"/>
    <w:rsid w:val="0028705A"/>
    <w:rsid w:val="00287065"/>
    <w:rsid w:val="00287396"/>
    <w:rsid w:val="002875D6"/>
    <w:rsid w:val="002877D6"/>
    <w:rsid w:val="00287972"/>
    <w:rsid w:val="00287ECF"/>
    <w:rsid w:val="00287ED6"/>
    <w:rsid w:val="00287F10"/>
    <w:rsid w:val="00290023"/>
    <w:rsid w:val="002900CA"/>
    <w:rsid w:val="002900EB"/>
    <w:rsid w:val="00290299"/>
    <w:rsid w:val="002903D4"/>
    <w:rsid w:val="0029072D"/>
    <w:rsid w:val="00290AB3"/>
    <w:rsid w:val="00290E4A"/>
    <w:rsid w:val="002911BE"/>
    <w:rsid w:val="002915CE"/>
    <w:rsid w:val="00291AF5"/>
    <w:rsid w:val="00291C7B"/>
    <w:rsid w:val="00291C91"/>
    <w:rsid w:val="00292090"/>
    <w:rsid w:val="002920EE"/>
    <w:rsid w:val="0029245B"/>
    <w:rsid w:val="00292572"/>
    <w:rsid w:val="00292AF9"/>
    <w:rsid w:val="00292FBB"/>
    <w:rsid w:val="00292FF6"/>
    <w:rsid w:val="00293198"/>
    <w:rsid w:val="00293481"/>
    <w:rsid w:val="00293AAA"/>
    <w:rsid w:val="00293C8E"/>
    <w:rsid w:val="00293CEB"/>
    <w:rsid w:val="0029400E"/>
    <w:rsid w:val="002942CF"/>
    <w:rsid w:val="0029432E"/>
    <w:rsid w:val="0029443B"/>
    <w:rsid w:val="002945EC"/>
    <w:rsid w:val="00294954"/>
    <w:rsid w:val="0029499F"/>
    <w:rsid w:val="00294A0C"/>
    <w:rsid w:val="00294B3B"/>
    <w:rsid w:val="00294DFF"/>
    <w:rsid w:val="00294EA2"/>
    <w:rsid w:val="0029511B"/>
    <w:rsid w:val="002955FA"/>
    <w:rsid w:val="00295789"/>
    <w:rsid w:val="002959F8"/>
    <w:rsid w:val="00295AFA"/>
    <w:rsid w:val="00295E6E"/>
    <w:rsid w:val="00295F59"/>
    <w:rsid w:val="002960D2"/>
    <w:rsid w:val="00296145"/>
    <w:rsid w:val="00296217"/>
    <w:rsid w:val="00296538"/>
    <w:rsid w:val="0029675C"/>
    <w:rsid w:val="002967AB"/>
    <w:rsid w:val="00297023"/>
    <w:rsid w:val="0029797B"/>
    <w:rsid w:val="00297A95"/>
    <w:rsid w:val="002A0158"/>
    <w:rsid w:val="002A01E1"/>
    <w:rsid w:val="002A04CE"/>
    <w:rsid w:val="002A0668"/>
    <w:rsid w:val="002A075D"/>
    <w:rsid w:val="002A0791"/>
    <w:rsid w:val="002A07B8"/>
    <w:rsid w:val="002A0883"/>
    <w:rsid w:val="002A09C4"/>
    <w:rsid w:val="002A1444"/>
    <w:rsid w:val="002A1CEA"/>
    <w:rsid w:val="002A1F40"/>
    <w:rsid w:val="002A2099"/>
    <w:rsid w:val="002A21CC"/>
    <w:rsid w:val="002A2235"/>
    <w:rsid w:val="002A2250"/>
    <w:rsid w:val="002A24F6"/>
    <w:rsid w:val="002A2506"/>
    <w:rsid w:val="002A25A5"/>
    <w:rsid w:val="002A25B1"/>
    <w:rsid w:val="002A25DA"/>
    <w:rsid w:val="002A2A57"/>
    <w:rsid w:val="002A2C8D"/>
    <w:rsid w:val="002A2D67"/>
    <w:rsid w:val="002A3010"/>
    <w:rsid w:val="002A31DD"/>
    <w:rsid w:val="002A3436"/>
    <w:rsid w:val="002A3753"/>
    <w:rsid w:val="002A3957"/>
    <w:rsid w:val="002A3AC4"/>
    <w:rsid w:val="002A3E9C"/>
    <w:rsid w:val="002A4387"/>
    <w:rsid w:val="002A4477"/>
    <w:rsid w:val="002A449F"/>
    <w:rsid w:val="002A44CD"/>
    <w:rsid w:val="002A4908"/>
    <w:rsid w:val="002A4D23"/>
    <w:rsid w:val="002A4DC9"/>
    <w:rsid w:val="002A4FDF"/>
    <w:rsid w:val="002A5151"/>
    <w:rsid w:val="002A539C"/>
    <w:rsid w:val="002A5481"/>
    <w:rsid w:val="002A5643"/>
    <w:rsid w:val="002A587A"/>
    <w:rsid w:val="002A59B9"/>
    <w:rsid w:val="002A5AC2"/>
    <w:rsid w:val="002A646C"/>
    <w:rsid w:val="002A6746"/>
    <w:rsid w:val="002A6A65"/>
    <w:rsid w:val="002A6C58"/>
    <w:rsid w:val="002A737A"/>
    <w:rsid w:val="002A7428"/>
    <w:rsid w:val="002A760D"/>
    <w:rsid w:val="002A7885"/>
    <w:rsid w:val="002A7AC8"/>
    <w:rsid w:val="002A7B82"/>
    <w:rsid w:val="002A7C36"/>
    <w:rsid w:val="002A7CD7"/>
    <w:rsid w:val="002A7EA7"/>
    <w:rsid w:val="002A7EF1"/>
    <w:rsid w:val="002B04E5"/>
    <w:rsid w:val="002B0AA0"/>
    <w:rsid w:val="002B0C37"/>
    <w:rsid w:val="002B1409"/>
    <w:rsid w:val="002B14F2"/>
    <w:rsid w:val="002B157A"/>
    <w:rsid w:val="002B1771"/>
    <w:rsid w:val="002B1A17"/>
    <w:rsid w:val="002B1AD1"/>
    <w:rsid w:val="002B1D5E"/>
    <w:rsid w:val="002B1E40"/>
    <w:rsid w:val="002B22D7"/>
    <w:rsid w:val="002B2588"/>
    <w:rsid w:val="002B26E9"/>
    <w:rsid w:val="002B28FF"/>
    <w:rsid w:val="002B2976"/>
    <w:rsid w:val="002B2AF3"/>
    <w:rsid w:val="002B2C06"/>
    <w:rsid w:val="002B2C72"/>
    <w:rsid w:val="002B342A"/>
    <w:rsid w:val="002B38BA"/>
    <w:rsid w:val="002B3BD4"/>
    <w:rsid w:val="002B3EFF"/>
    <w:rsid w:val="002B4136"/>
    <w:rsid w:val="002B41E7"/>
    <w:rsid w:val="002B421F"/>
    <w:rsid w:val="002B4305"/>
    <w:rsid w:val="002B433C"/>
    <w:rsid w:val="002B4667"/>
    <w:rsid w:val="002B47CA"/>
    <w:rsid w:val="002B495A"/>
    <w:rsid w:val="002B4A16"/>
    <w:rsid w:val="002B4EC4"/>
    <w:rsid w:val="002B4F6B"/>
    <w:rsid w:val="002B5851"/>
    <w:rsid w:val="002B594E"/>
    <w:rsid w:val="002B5A01"/>
    <w:rsid w:val="002B5B8F"/>
    <w:rsid w:val="002B5C2C"/>
    <w:rsid w:val="002B6244"/>
    <w:rsid w:val="002B6319"/>
    <w:rsid w:val="002B633D"/>
    <w:rsid w:val="002B63FA"/>
    <w:rsid w:val="002B6823"/>
    <w:rsid w:val="002B6944"/>
    <w:rsid w:val="002B6D89"/>
    <w:rsid w:val="002B7105"/>
    <w:rsid w:val="002B77BC"/>
    <w:rsid w:val="002C0037"/>
    <w:rsid w:val="002C0212"/>
    <w:rsid w:val="002C0676"/>
    <w:rsid w:val="002C08F4"/>
    <w:rsid w:val="002C0C36"/>
    <w:rsid w:val="002C1496"/>
    <w:rsid w:val="002C1856"/>
    <w:rsid w:val="002C1D5D"/>
    <w:rsid w:val="002C1DF7"/>
    <w:rsid w:val="002C1F49"/>
    <w:rsid w:val="002C2150"/>
    <w:rsid w:val="002C231D"/>
    <w:rsid w:val="002C265E"/>
    <w:rsid w:val="002C2736"/>
    <w:rsid w:val="002C2A0F"/>
    <w:rsid w:val="002C2C7A"/>
    <w:rsid w:val="002C2E3A"/>
    <w:rsid w:val="002C2E66"/>
    <w:rsid w:val="002C31A8"/>
    <w:rsid w:val="002C3730"/>
    <w:rsid w:val="002C3824"/>
    <w:rsid w:val="002C3B09"/>
    <w:rsid w:val="002C3B9D"/>
    <w:rsid w:val="002C3BB6"/>
    <w:rsid w:val="002C3F3A"/>
    <w:rsid w:val="002C3FD9"/>
    <w:rsid w:val="002C45C5"/>
    <w:rsid w:val="002C46E0"/>
    <w:rsid w:val="002C47D2"/>
    <w:rsid w:val="002C49D5"/>
    <w:rsid w:val="002C4A42"/>
    <w:rsid w:val="002C4D9A"/>
    <w:rsid w:val="002C4F43"/>
    <w:rsid w:val="002C5153"/>
    <w:rsid w:val="002C529C"/>
    <w:rsid w:val="002C542E"/>
    <w:rsid w:val="002C552B"/>
    <w:rsid w:val="002C5B97"/>
    <w:rsid w:val="002C5EAE"/>
    <w:rsid w:val="002C6458"/>
    <w:rsid w:val="002C6B4F"/>
    <w:rsid w:val="002C6F51"/>
    <w:rsid w:val="002C7326"/>
    <w:rsid w:val="002C7364"/>
    <w:rsid w:val="002C738A"/>
    <w:rsid w:val="002C7495"/>
    <w:rsid w:val="002C7553"/>
    <w:rsid w:val="002C7A85"/>
    <w:rsid w:val="002C7CB5"/>
    <w:rsid w:val="002C7CD1"/>
    <w:rsid w:val="002C7CD7"/>
    <w:rsid w:val="002C7D5B"/>
    <w:rsid w:val="002D0538"/>
    <w:rsid w:val="002D06A9"/>
    <w:rsid w:val="002D0741"/>
    <w:rsid w:val="002D080C"/>
    <w:rsid w:val="002D0D45"/>
    <w:rsid w:val="002D1034"/>
    <w:rsid w:val="002D12C1"/>
    <w:rsid w:val="002D139C"/>
    <w:rsid w:val="002D1646"/>
    <w:rsid w:val="002D16DB"/>
    <w:rsid w:val="002D1A53"/>
    <w:rsid w:val="002D1A6B"/>
    <w:rsid w:val="002D1EAE"/>
    <w:rsid w:val="002D2152"/>
    <w:rsid w:val="002D228F"/>
    <w:rsid w:val="002D2394"/>
    <w:rsid w:val="002D23E4"/>
    <w:rsid w:val="002D2468"/>
    <w:rsid w:val="002D265E"/>
    <w:rsid w:val="002D2A71"/>
    <w:rsid w:val="002D3008"/>
    <w:rsid w:val="002D306E"/>
    <w:rsid w:val="002D3790"/>
    <w:rsid w:val="002D3871"/>
    <w:rsid w:val="002D39DC"/>
    <w:rsid w:val="002D3B45"/>
    <w:rsid w:val="002D437D"/>
    <w:rsid w:val="002D44DD"/>
    <w:rsid w:val="002D46C0"/>
    <w:rsid w:val="002D481E"/>
    <w:rsid w:val="002D4DD2"/>
    <w:rsid w:val="002D5097"/>
    <w:rsid w:val="002D534F"/>
    <w:rsid w:val="002D5939"/>
    <w:rsid w:val="002D5BC8"/>
    <w:rsid w:val="002D5DA2"/>
    <w:rsid w:val="002D5EEC"/>
    <w:rsid w:val="002D60A7"/>
    <w:rsid w:val="002D62B3"/>
    <w:rsid w:val="002D6444"/>
    <w:rsid w:val="002D650A"/>
    <w:rsid w:val="002D699E"/>
    <w:rsid w:val="002D6A27"/>
    <w:rsid w:val="002D6AEF"/>
    <w:rsid w:val="002D6C13"/>
    <w:rsid w:val="002D6C24"/>
    <w:rsid w:val="002D6C39"/>
    <w:rsid w:val="002D6CF4"/>
    <w:rsid w:val="002D7463"/>
    <w:rsid w:val="002D74D4"/>
    <w:rsid w:val="002D75F6"/>
    <w:rsid w:val="002D7CB4"/>
    <w:rsid w:val="002E055A"/>
    <w:rsid w:val="002E08EB"/>
    <w:rsid w:val="002E0C40"/>
    <w:rsid w:val="002E0F81"/>
    <w:rsid w:val="002E10D0"/>
    <w:rsid w:val="002E154C"/>
    <w:rsid w:val="002E17E9"/>
    <w:rsid w:val="002E21FD"/>
    <w:rsid w:val="002E2369"/>
    <w:rsid w:val="002E25BE"/>
    <w:rsid w:val="002E2712"/>
    <w:rsid w:val="002E29AC"/>
    <w:rsid w:val="002E29F2"/>
    <w:rsid w:val="002E2DD8"/>
    <w:rsid w:val="002E308E"/>
    <w:rsid w:val="002E3267"/>
    <w:rsid w:val="002E33E5"/>
    <w:rsid w:val="002E34D9"/>
    <w:rsid w:val="002E3577"/>
    <w:rsid w:val="002E3755"/>
    <w:rsid w:val="002E3849"/>
    <w:rsid w:val="002E386B"/>
    <w:rsid w:val="002E3AAC"/>
    <w:rsid w:val="002E3C76"/>
    <w:rsid w:val="002E3E87"/>
    <w:rsid w:val="002E457D"/>
    <w:rsid w:val="002E48BD"/>
    <w:rsid w:val="002E4DAA"/>
    <w:rsid w:val="002E4F7A"/>
    <w:rsid w:val="002E5060"/>
    <w:rsid w:val="002E5B7B"/>
    <w:rsid w:val="002E5B94"/>
    <w:rsid w:val="002E64CB"/>
    <w:rsid w:val="002E655B"/>
    <w:rsid w:val="002E6917"/>
    <w:rsid w:val="002E697E"/>
    <w:rsid w:val="002E69B7"/>
    <w:rsid w:val="002E7124"/>
    <w:rsid w:val="002E7420"/>
    <w:rsid w:val="002E7527"/>
    <w:rsid w:val="002E7659"/>
    <w:rsid w:val="002E76CB"/>
    <w:rsid w:val="002E772D"/>
    <w:rsid w:val="002E7926"/>
    <w:rsid w:val="002E7A55"/>
    <w:rsid w:val="002E7B6E"/>
    <w:rsid w:val="002E7CCF"/>
    <w:rsid w:val="002E7EDB"/>
    <w:rsid w:val="002F0103"/>
    <w:rsid w:val="002F0425"/>
    <w:rsid w:val="002F066C"/>
    <w:rsid w:val="002F06FE"/>
    <w:rsid w:val="002F076F"/>
    <w:rsid w:val="002F0792"/>
    <w:rsid w:val="002F09D7"/>
    <w:rsid w:val="002F0CC8"/>
    <w:rsid w:val="002F0D3E"/>
    <w:rsid w:val="002F1560"/>
    <w:rsid w:val="002F191C"/>
    <w:rsid w:val="002F1CB5"/>
    <w:rsid w:val="002F1D03"/>
    <w:rsid w:val="002F1DDE"/>
    <w:rsid w:val="002F20FF"/>
    <w:rsid w:val="002F2161"/>
    <w:rsid w:val="002F217C"/>
    <w:rsid w:val="002F235B"/>
    <w:rsid w:val="002F27EE"/>
    <w:rsid w:val="002F2E25"/>
    <w:rsid w:val="002F302C"/>
    <w:rsid w:val="002F3A31"/>
    <w:rsid w:val="002F3D4B"/>
    <w:rsid w:val="002F3DA3"/>
    <w:rsid w:val="002F3FFE"/>
    <w:rsid w:val="002F4AF3"/>
    <w:rsid w:val="002F4E2D"/>
    <w:rsid w:val="002F5454"/>
    <w:rsid w:val="002F557A"/>
    <w:rsid w:val="002F561C"/>
    <w:rsid w:val="002F5BEB"/>
    <w:rsid w:val="002F5C30"/>
    <w:rsid w:val="002F5EE7"/>
    <w:rsid w:val="002F6139"/>
    <w:rsid w:val="002F6BB6"/>
    <w:rsid w:val="002F6BEC"/>
    <w:rsid w:val="002F6CFB"/>
    <w:rsid w:val="002F70E5"/>
    <w:rsid w:val="002F712A"/>
    <w:rsid w:val="002F7163"/>
    <w:rsid w:val="002F739F"/>
    <w:rsid w:val="002F763B"/>
    <w:rsid w:val="002F7892"/>
    <w:rsid w:val="002F7A1B"/>
    <w:rsid w:val="002F7F78"/>
    <w:rsid w:val="002F7FB6"/>
    <w:rsid w:val="00300017"/>
    <w:rsid w:val="0030073D"/>
    <w:rsid w:val="00300BA7"/>
    <w:rsid w:val="00300D11"/>
    <w:rsid w:val="00300D4F"/>
    <w:rsid w:val="00301EB9"/>
    <w:rsid w:val="00301ED5"/>
    <w:rsid w:val="003021CA"/>
    <w:rsid w:val="003025F7"/>
    <w:rsid w:val="00302A4C"/>
    <w:rsid w:val="00303575"/>
    <w:rsid w:val="003039C6"/>
    <w:rsid w:val="00303E0D"/>
    <w:rsid w:val="00303E4A"/>
    <w:rsid w:val="00303EF2"/>
    <w:rsid w:val="0030403D"/>
    <w:rsid w:val="0030442D"/>
    <w:rsid w:val="0030453C"/>
    <w:rsid w:val="00304562"/>
    <w:rsid w:val="003046C7"/>
    <w:rsid w:val="00304971"/>
    <w:rsid w:val="00304C4E"/>
    <w:rsid w:val="00305090"/>
    <w:rsid w:val="003055BE"/>
    <w:rsid w:val="00305EC9"/>
    <w:rsid w:val="003060C2"/>
    <w:rsid w:val="00306168"/>
    <w:rsid w:val="00306228"/>
    <w:rsid w:val="00306586"/>
    <w:rsid w:val="0030698B"/>
    <w:rsid w:val="00306DEC"/>
    <w:rsid w:val="00306FBC"/>
    <w:rsid w:val="00310039"/>
    <w:rsid w:val="00310530"/>
    <w:rsid w:val="00310730"/>
    <w:rsid w:val="0031079D"/>
    <w:rsid w:val="00310B15"/>
    <w:rsid w:val="00310F1C"/>
    <w:rsid w:val="00311789"/>
    <w:rsid w:val="00311B0A"/>
    <w:rsid w:val="00311D7E"/>
    <w:rsid w:val="00311DE7"/>
    <w:rsid w:val="00311E06"/>
    <w:rsid w:val="00311E36"/>
    <w:rsid w:val="00311E70"/>
    <w:rsid w:val="0031212B"/>
    <w:rsid w:val="0031226C"/>
    <w:rsid w:val="0031252D"/>
    <w:rsid w:val="003127E1"/>
    <w:rsid w:val="00312951"/>
    <w:rsid w:val="00312C74"/>
    <w:rsid w:val="003131DE"/>
    <w:rsid w:val="0031344B"/>
    <w:rsid w:val="003136D1"/>
    <w:rsid w:val="00313935"/>
    <w:rsid w:val="00313EA8"/>
    <w:rsid w:val="00314409"/>
    <w:rsid w:val="003145D7"/>
    <w:rsid w:val="003145E0"/>
    <w:rsid w:val="00314663"/>
    <w:rsid w:val="003146AF"/>
    <w:rsid w:val="0031473C"/>
    <w:rsid w:val="00314B07"/>
    <w:rsid w:val="00314E1D"/>
    <w:rsid w:val="003152C7"/>
    <w:rsid w:val="003154D3"/>
    <w:rsid w:val="00315799"/>
    <w:rsid w:val="00315A71"/>
    <w:rsid w:val="00315D22"/>
    <w:rsid w:val="00315EF5"/>
    <w:rsid w:val="0031640A"/>
    <w:rsid w:val="003164F4"/>
    <w:rsid w:val="0031671E"/>
    <w:rsid w:val="003169B2"/>
    <w:rsid w:val="00316BCE"/>
    <w:rsid w:val="00316D68"/>
    <w:rsid w:val="00317000"/>
    <w:rsid w:val="0031701D"/>
    <w:rsid w:val="0031707C"/>
    <w:rsid w:val="0031712F"/>
    <w:rsid w:val="00317165"/>
    <w:rsid w:val="00317451"/>
    <w:rsid w:val="00317805"/>
    <w:rsid w:val="0032005E"/>
    <w:rsid w:val="00320368"/>
    <w:rsid w:val="00320384"/>
    <w:rsid w:val="0032044A"/>
    <w:rsid w:val="00320A86"/>
    <w:rsid w:val="00320CAC"/>
    <w:rsid w:val="00321475"/>
    <w:rsid w:val="0032173D"/>
    <w:rsid w:val="00321E27"/>
    <w:rsid w:val="00321F39"/>
    <w:rsid w:val="00321F5D"/>
    <w:rsid w:val="0032217B"/>
    <w:rsid w:val="0032225B"/>
    <w:rsid w:val="003222A7"/>
    <w:rsid w:val="00322C42"/>
    <w:rsid w:val="00322CD2"/>
    <w:rsid w:val="00322E20"/>
    <w:rsid w:val="00322E72"/>
    <w:rsid w:val="00322F5F"/>
    <w:rsid w:val="00323540"/>
    <w:rsid w:val="003236A7"/>
    <w:rsid w:val="00323915"/>
    <w:rsid w:val="00323B74"/>
    <w:rsid w:val="00323D15"/>
    <w:rsid w:val="003241E6"/>
    <w:rsid w:val="00324429"/>
    <w:rsid w:val="0032443D"/>
    <w:rsid w:val="00324743"/>
    <w:rsid w:val="0032484B"/>
    <w:rsid w:val="003249F0"/>
    <w:rsid w:val="00324DCC"/>
    <w:rsid w:val="00324FA0"/>
    <w:rsid w:val="00325048"/>
    <w:rsid w:val="0032571A"/>
    <w:rsid w:val="003257D3"/>
    <w:rsid w:val="00325A3B"/>
    <w:rsid w:val="00325C79"/>
    <w:rsid w:val="00325CA5"/>
    <w:rsid w:val="00325F61"/>
    <w:rsid w:val="00326095"/>
    <w:rsid w:val="003263EE"/>
    <w:rsid w:val="00326D58"/>
    <w:rsid w:val="003271FE"/>
    <w:rsid w:val="00327249"/>
    <w:rsid w:val="00327681"/>
    <w:rsid w:val="003276C0"/>
    <w:rsid w:val="003278C0"/>
    <w:rsid w:val="003278D2"/>
    <w:rsid w:val="003279CA"/>
    <w:rsid w:val="00327CEC"/>
    <w:rsid w:val="00327E57"/>
    <w:rsid w:val="00327FE4"/>
    <w:rsid w:val="00330080"/>
    <w:rsid w:val="00330B89"/>
    <w:rsid w:val="00330C81"/>
    <w:rsid w:val="00330CE1"/>
    <w:rsid w:val="00330EE6"/>
    <w:rsid w:val="0033154D"/>
    <w:rsid w:val="003315C9"/>
    <w:rsid w:val="0033164E"/>
    <w:rsid w:val="00331C15"/>
    <w:rsid w:val="0033278D"/>
    <w:rsid w:val="0033281A"/>
    <w:rsid w:val="0033283A"/>
    <w:rsid w:val="00332998"/>
    <w:rsid w:val="00332AF5"/>
    <w:rsid w:val="00332BC4"/>
    <w:rsid w:val="00332C79"/>
    <w:rsid w:val="00333248"/>
    <w:rsid w:val="00333479"/>
    <w:rsid w:val="00333492"/>
    <w:rsid w:val="00333824"/>
    <w:rsid w:val="0033391C"/>
    <w:rsid w:val="00333E67"/>
    <w:rsid w:val="00333FB1"/>
    <w:rsid w:val="00334318"/>
    <w:rsid w:val="00334414"/>
    <w:rsid w:val="00334796"/>
    <w:rsid w:val="00334AD5"/>
    <w:rsid w:val="00334D50"/>
    <w:rsid w:val="00334DB2"/>
    <w:rsid w:val="00334EE6"/>
    <w:rsid w:val="003354F7"/>
    <w:rsid w:val="003356C4"/>
    <w:rsid w:val="003356D1"/>
    <w:rsid w:val="00335C8A"/>
    <w:rsid w:val="00335E05"/>
    <w:rsid w:val="00335FFF"/>
    <w:rsid w:val="0033625A"/>
    <w:rsid w:val="00336434"/>
    <w:rsid w:val="003364E0"/>
    <w:rsid w:val="003364E7"/>
    <w:rsid w:val="00336640"/>
    <w:rsid w:val="00336642"/>
    <w:rsid w:val="00336A88"/>
    <w:rsid w:val="00336D6B"/>
    <w:rsid w:val="00336F54"/>
    <w:rsid w:val="00336F74"/>
    <w:rsid w:val="00337416"/>
    <w:rsid w:val="003374DC"/>
    <w:rsid w:val="0033788B"/>
    <w:rsid w:val="00337A4F"/>
    <w:rsid w:val="00337C9E"/>
    <w:rsid w:val="00337EF1"/>
    <w:rsid w:val="0034003A"/>
    <w:rsid w:val="0034008C"/>
    <w:rsid w:val="0034020F"/>
    <w:rsid w:val="00340288"/>
    <w:rsid w:val="003403FC"/>
    <w:rsid w:val="00340691"/>
    <w:rsid w:val="003406E0"/>
    <w:rsid w:val="0034088D"/>
    <w:rsid w:val="00340B46"/>
    <w:rsid w:val="00340C36"/>
    <w:rsid w:val="00340D27"/>
    <w:rsid w:val="00340D30"/>
    <w:rsid w:val="00341017"/>
    <w:rsid w:val="003412B0"/>
    <w:rsid w:val="003412D9"/>
    <w:rsid w:val="00341422"/>
    <w:rsid w:val="003415A3"/>
    <w:rsid w:val="0034169C"/>
    <w:rsid w:val="0034181D"/>
    <w:rsid w:val="00341ACC"/>
    <w:rsid w:val="00341AD4"/>
    <w:rsid w:val="00341FDE"/>
    <w:rsid w:val="0034204A"/>
    <w:rsid w:val="0034225E"/>
    <w:rsid w:val="003423C9"/>
    <w:rsid w:val="003423DD"/>
    <w:rsid w:val="0034242C"/>
    <w:rsid w:val="00342606"/>
    <w:rsid w:val="0034268F"/>
    <w:rsid w:val="00342791"/>
    <w:rsid w:val="0034281C"/>
    <w:rsid w:val="003428D9"/>
    <w:rsid w:val="00342D39"/>
    <w:rsid w:val="00342EAD"/>
    <w:rsid w:val="00343636"/>
    <w:rsid w:val="00343A0F"/>
    <w:rsid w:val="00343BC6"/>
    <w:rsid w:val="00343BE3"/>
    <w:rsid w:val="00343C30"/>
    <w:rsid w:val="00343CDB"/>
    <w:rsid w:val="00343D48"/>
    <w:rsid w:val="00343ED4"/>
    <w:rsid w:val="00343F72"/>
    <w:rsid w:val="003442FA"/>
    <w:rsid w:val="003444D9"/>
    <w:rsid w:val="003446A8"/>
    <w:rsid w:val="00344827"/>
    <w:rsid w:val="003449A2"/>
    <w:rsid w:val="00344CA2"/>
    <w:rsid w:val="00344F00"/>
    <w:rsid w:val="00344F05"/>
    <w:rsid w:val="00344F43"/>
    <w:rsid w:val="0034519C"/>
    <w:rsid w:val="003456F2"/>
    <w:rsid w:val="00345B6C"/>
    <w:rsid w:val="00345C87"/>
    <w:rsid w:val="00345DC8"/>
    <w:rsid w:val="00345F39"/>
    <w:rsid w:val="00345F46"/>
    <w:rsid w:val="00346104"/>
    <w:rsid w:val="00346340"/>
    <w:rsid w:val="00346366"/>
    <w:rsid w:val="003466DE"/>
    <w:rsid w:val="0034686B"/>
    <w:rsid w:val="0034696F"/>
    <w:rsid w:val="00346B78"/>
    <w:rsid w:val="00346D15"/>
    <w:rsid w:val="003470C7"/>
    <w:rsid w:val="00347E0C"/>
    <w:rsid w:val="00347E26"/>
    <w:rsid w:val="00350082"/>
    <w:rsid w:val="003507D8"/>
    <w:rsid w:val="00350A0B"/>
    <w:rsid w:val="00350AFB"/>
    <w:rsid w:val="00350BE6"/>
    <w:rsid w:val="00350CB2"/>
    <w:rsid w:val="00350CF8"/>
    <w:rsid w:val="00351102"/>
    <w:rsid w:val="0035120D"/>
    <w:rsid w:val="00351470"/>
    <w:rsid w:val="00351561"/>
    <w:rsid w:val="0035166E"/>
    <w:rsid w:val="00351B36"/>
    <w:rsid w:val="00351E40"/>
    <w:rsid w:val="00351F10"/>
    <w:rsid w:val="003524F1"/>
    <w:rsid w:val="003528D7"/>
    <w:rsid w:val="00352BBD"/>
    <w:rsid w:val="00352D30"/>
    <w:rsid w:val="0035318F"/>
    <w:rsid w:val="00353197"/>
    <w:rsid w:val="0035322F"/>
    <w:rsid w:val="0035329A"/>
    <w:rsid w:val="003535F9"/>
    <w:rsid w:val="003536FD"/>
    <w:rsid w:val="00353AFE"/>
    <w:rsid w:val="0035409A"/>
    <w:rsid w:val="0035411A"/>
    <w:rsid w:val="00354210"/>
    <w:rsid w:val="00354726"/>
    <w:rsid w:val="0035476A"/>
    <w:rsid w:val="003548DA"/>
    <w:rsid w:val="00354964"/>
    <w:rsid w:val="003549F0"/>
    <w:rsid w:val="00354CCD"/>
    <w:rsid w:val="00354EB3"/>
    <w:rsid w:val="0035566C"/>
    <w:rsid w:val="003556F1"/>
    <w:rsid w:val="00355759"/>
    <w:rsid w:val="00355A9B"/>
    <w:rsid w:val="00355C15"/>
    <w:rsid w:val="00355C45"/>
    <w:rsid w:val="00355C92"/>
    <w:rsid w:val="00355F66"/>
    <w:rsid w:val="0035609A"/>
    <w:rsid w:val="003560A1"/>
    <w:rsid w:val="00356268"/>
    <w:rsid w:val="0035634E"/>
    <w:rsid w:val="00356372"/>
    <w:rsid w:val="003565EF"/>
    <w:rsid w:val="003566E2"/>
    <w:rsid w:val="003569D1"/>
    <w:rsid w:val="00356A5D"/>
    <w:rsid w:val="003578A0"/>
    <w:rsid w:val="00357A7B"/>
    <w:rsid w:val="00357B34"/>
    <w:rsid w:val="003600A5"/>
    <w:rsid w:val="003600EF"/>
    <w:rsid w:val="0036017A"/>
    <w:rsid w:val="003601E9"/>
    <w:rsid w:val="0036040C"/>
    <w:rsid w:val="0036052D"/>
    <w:rsid w:val="00360581"/>
    <w:rsid w:val="0036099C"/>
    <w:rsid w:val="00360D36"/>
    <w:rsid w:val="00360D98"/>
    <w:rsid w:val="00361006"/>
    <w:rsid w:val="00361035"/>
    <w:rsid w:val="0036114A"/>
    <w:rsid w:val="00361478"/>
    <w:rsid w:val="0036151D"/>
    <w:rsid w:val="00361A25"/>
    <w:rsid w:val="00361CCB"/>
    <w:rsid w:val="00361D9B"/>
    <w:rsid w:val="00361FD3"/>
    <w:rsid w:val="0036223D"/>
    <w:rsid w:val="003629D8"/>
    <w:rsid w:val="00362A2C"/>
    <w:rsid w:val="00362CFA"/>
    <w:rsid w:val="00362D2A"/>
    <w:rsid w:val="00362F0C"/>
    <w:rsid w:val="0036314C"/>
    <w:rsid w:val="0036346E"/>
    <w:rsid w:val="003639C9"/>
    <w:rsid w:val="00363D66"/>
    <w:rsid w:val="00363F51"/>
    <w:rsid w:val="00364165"/>
    <w:rsid w:val="00364668"/>
    <w:rsid w:val="00364B5F"/>
    <w:rsid w:val="00364CDC"/>
    <w:rsid w:val="0036512E"/>
    <w:rsid w:val="00365280"/>
    <w:rsid w:val="0036559B"/>
    <w:rsid w:val="00365741"/>
    <w:rsid w:val="0036580D"/>
    <w:rsid w:val="00365D92"/>
    <w:rsid w:val="00366042"/>
    <w:rsid w:val="00366045"/>
    <w:rsid w:val="003660BE"/>
    <w:rsid w:val="0036619F"/>
    <w:rsid w:val="003661DE"/>
    <w:rsid w:val="0036640C"/>
    <w:rsid w:val="0036666F"/>
    <w:rsid w:val="0036680F"/>
    <w:rsid w:val="00366F9D"/>
    <w:rsid w:val="003671E6"/>
    <w:rsid w:val="00367352"/>
    <w:rsid w:val="00367362"/>
    <w:rsid w:val="003678A5"/>
    <w:rsid w:val="00367921"/>
    <w:rsid w:val="00367962"/>
    <w:rsid w:val="00367991"/>
    <w:rsid w:val="00367B9D"/>
    <w:rsid w:val="00367D64"/>
    <w:rsid w:val="0037055E"/>
    <w:rsid w:val="00370629"/>
    <w:rsid w:val="003709DC"/>
    <w:rsid w:val="003716A8"/>
    <w:rsid w:val="00371714"/>
    <w:rsid w:val="003718FB"/>
    <w:rsid w:val="00371C01"/>
    <w:rsid w:val="00371DCC"/>
    <w:rsid w:val="00371E7A"/>
    <w:rsid w:val="0037206F"/>
    <w:rsid w:val="0037225F"/>
    <w:rsid w:val="00372669"/>
    <w:rsid w:val="003729CF"/>
    <w:rsid w:val="00372CEB"/>
    <w:rsid w:val="00372EF3"/>
    <w:rsid w:val="00372FBF"/>
    <w:rsid w:val="003732C5"/>
    <w:rsid w:val="00373CB8"/>
    <w:rsid w:val="00373F1B"/>
    <w:rsid w:val="00373FC9"/>
    <w:rsid w:val="00373FFD"/>
    <w:rsid w:val="00374139"/>
    <w:rsid w:val="0037480C"/>
    <w:rsid w:val="00374DFE"/>
    <w:rsid w:val="00374EEA"/>
    <w:rsid w:val="00375184"/>
    <w:rsid w:val="00375388"/>
    <w:rsid w:val="00375E16"/>
    <w:rsid w:val="00375FA6"/>
    <w:rsid w:val="00376194"/>
    <w:rsid w:val="00376C77"/>
    <w:rsid w:val="00376EC3"/>
    <w:rsid w:val="00376F5D"/>
    <w:rsid w:val="0037710C"/>
    <w:rsid w:val="00377370"/>
    <w:rsid w:val="003775AD"/>
    <w:rsid w:val="00377621"/>
    <w:rsid w:val="00377794"/>
    <w:rsid w:val="003778AB"/>
    <w:rsid w:val="003778F2"/>
    <w:rsid w:val="003779DE"/>
    <w:rsid w:val="00377A60"/>
    <w:rsid w:val="00377DE7"/>
    <w:rsid w:val="00377DF7"/>
    <w:rsid w:val="00377E3F"/>
    <w:rsid w:val="00377E55"/>
    <w:rsid w:val="00377E6D"/>
    <w:rsid w:val="003800CC"/>
    <w:rsid w:val="00380220"/>
    <w:rsid w:val="003803FA"/>
    <w:rsid w:val="003807B6"/>
    <w:rsid w:val="00380901"/>
    <w:rsid w:val="0038098D"/>
    <w:rsid w:val="003809F8"/>
    <w:rsid w:val="00380D76"/>
    <w:rsid w:val="00381093"/>
    <w:rsid w:val="003810D5"/>
    <w:rsid w:val="0038127E"/>
    <w:rsid w:val="0038128C"/>
    <w:rsid w:val="00381937"/>
    <w:rsid w:val="00381BB1"/>
    <w:rsid w:val="00381D8A"/>
    <w:rsid w:val="00381ED8"/>
    <w:rsid w:val="00382111"/>
    <w:rsid w:val="0038249B"/>
    <w:rsid w:val="003827C0"/>
    <w:rsid w:val="0038286D"/>
    <w:rsid w:val="00382F8B"/>
    <w:rsid w:val="00383222"/>
    <w:rsid w:val="00383C1A"/>
    <w:rsid w:val="00383D04"/>
    <w:rsid w:val="00383DD1"/>
    <w:rsid w:val="00384289"/>
    <w:rsid w:val="00384439"/>
    <w:rsid w:val="0038443A"/>
    <w:rsid w:val="00384866"/>
    <w:rsid w:val="00384A3A"/>
    <w:rsid w:val="00384C08"/>
    <w:rsid w:val="00384C32"/>
    <w:rsid w:val="00384F9C"/>
    <w:rsid w:val="0038504C"/>
    <w:rsid w:val="00385226"/>
    <w:rsid w:val="003853C0"/>
    <w:rsid w:val="00385580"/>
    <w:rsid w:val="00385648"/>
    <w:rsid w:val="003858AB"/>
    <w:rsid w:val="003859B7"/>
    <w:rsid w:val="00385A02"/>
    <w:rsid w:val="00385B2C"/>
    <w:rsid w:val="00385D25"/>
    <w:rsid w:val="00385FFD"/>
    <w:rsid w:val="00386206"/>
    <w:rsid w:val="0038667B"/>
    <w:rsid w:val="0038694B"/>
    <w:rsid w:val="00386E59"/>
    <w:rsid w:val="00386F65"/>
    <w:rsid w:val="003871A1"/>
    <w:rsid w:val="00387406"/>
    <w:rsid w:val="00387795"/>
    <w:rsid w:val="00387A8D"/>
    <w:rsid w:val="00387BA6"/>
    <w:rsid w:val="00387BD5"/>
    <w:rsid w:val="00387D6D"/>
    <w:rsid w:val="00387F56"/>
    <w:rsid w:val="00387F95"/>
    <w:rsid w:val="00390224"/>
    <w:rsid w:val="00390538"/>
    <w:rsid w:val="003908B5"/>
    <w:rsid w:val="003908BA"/>
    <w:rsid w:val="00390A55"/>
    <w:rsid w:val="0039103A"/>
    <w:rsid w:val="0039113E"/>
    <w:rsid w:val="003913D2"/>
    <w:rsid w:val="00391505"/>
    <w:rsid w:val="00391A97"/>
    <w:rsid w:val="00391BA5"/>
    <w:rsid w:val="00392306"/>
    <w:rsid w:val="003924C7"/>
    <w:rsid w:val="00392920"/>
    <w:rsid w:val="00392CE4"/>
    <w:rsid w:val="00392FF9"/>
    <w:rsid w:val="00393104"/>
    <w:rsid w:val="00393271"/>
    <w:rsid w:val="003933AB"/>
    <w:rsid w:val="00393439"/>
    <w:rsid w:val="003938AC"/>
    <w:rsid w:val="0039390C"/>
    <w:rsid w:val="00393999"/>
    <w:rsid w:val="00393AAE"/>
    <w:rsid w:val="00393ACD"/>
    <w:rsid w:val="00393EFF"/>
    <w:rsid w:val="0039421A"/>
    <w:rsid w:val="00394456"/>
    <w:rsid w:val="003945B9"/>
    <w:rsid w:val="00394704"/>
    <w:rsid w:val="00394CCC"/>
    <w:rsid w:val="00394D80"/>
    <w:rsid w:val="00394EB0"/>
    <w:rsid w:val="00394F0C"/>
    <w:rsid w:val="00394FD4"/>
    <w:rsid w:val="0039500D"/>
    <w:rsid w:val="0039511B"/>
    <w:rsid w:val="0039523D"/>
    <w:rsid w:val="00395549"/>
    <w:rsid w:val="00395675"/>
    <w:rsid w:val="0039575C"/>
    <w:rsid w:val="00395BCE"/>
    <w:rsid w:val="00395DB2"/>
    <w:rsid w:val="00395F6A"/>
    <w:rsid w:val="00395FB4"/>
    <w:rsid w:val="00396089"/>
    <w:rsid w:val="003963D6"/>
    <w:rsid w:val="00396484"/>
    <w:rsid w:val="003967CB"/>
    <w:rsid w:val="00396C7B"/>
    <w:rsid w:val="00396F81"/>
    <w:rsid w:val="00397224"/>
    <w:rsid w:val="00397253"/>
    <w:rsid w:val="0039738E"/>
    <w:rsid w:val="00397B51"/>
    <w:rsid w:val="00397B60"/>
    <w:rsid w:val="003A00A7"/>
    <w:rsid w:val="003A00C2"/>
    <w:rsid w:val="003A0795"/>
    <w:rsid w:val="003A0DB3"/>
    <w:rsid w:val="003A1506"/>
    <w:rsid w:val="003A19E7"/>
    <w:rsid w:val="003A1AF8"/>
    <w:rsid w:val="003A1B67"/>
    <w:rsid w:val="003A1BEF"/>
    <w:rsid w:val="003A1D1E"/>
    <w:rsid w:val="003A1E50"/>
    <w:rsid w:val="003A1FEC"/>
    <w:rsid w:val="003A269E"/>
    <w:rsid w:val="003A26C3"/>
    <w:rsid w:val="003A271E"/>
    <w:rsid w:val="003A27C9"/>
    <w:rsid w:val="003A290E"/>
    <w:rsid w:val="003A2C67"/>
    <w:rsid w:val="003A2EA5"/>
    <w:rsid w:val="003A3126"/>
    <w:rsid w:val="003A3302"/>
    <w:rsid w:val="003A34CF"/>
    <w:rsid w:val="003A36A5"/>
    <w:rsid w:val="003A3ABB"/>
    <w:rsid w:val="003A3C7D"/>
    <w:rsid w:val="003A3E7D"/>
    <w:rsid w:val="003A42EC"/>
    <w:rsid w:val="003A4695"/>
    <w:rsid w:val="003A4D93"/>
    <w:rsid w:val="003A4EFB"/>
    <w:rsid w:val="003A512D"/>
    <w:rsid w:val="003A544A"/>
    <w:rsid w:val="003A567C"/>
    <w:rsid w:val="003A5E75"/>
    <w:rsid w:val="003A5EC9"/>
    <w:rsid w:val="003A6221"/>
    <w:rsid w:val="003A65A7"/>
    <w:rsid w:val="003A698D"/>
    <w:rsid w:val="003A6A20"/>
    <w:rsid w:val="003A6C37"/>
    <w:rsid w:val="003A6EA1"/>
    <w:rsid w:val="003A7127"/>
    <w:rsid w:val="003A7D08"/>
    <w:rsid w:val="003A7D1B"/>
    <w:rsid w:val="003A7DE4"/>
    <w:rsid w:val="003A7E4A"/>
    <w:rsid w:val="003B021C"/>
    <w:rsid w:val="003B0494"/>
    <w:rsid w:val="003B04E4"/>
    <w:rsid w:val="003B0651"/>
    <w:rsid w:val="003B0787"/>
    <w:rsid w:val="003B0B68"/>
    <w:rsid w:val="003B0DDC"/>
    <w:rsid w:val="003B10AE"/>
    <w:rsid w:val="003B11CA"/>
    <w:rsid w:val="003B149F"/>
    <w:rsid w:val="003B1A9B"/>
    <w:rsid w:val="003B1BDF"/>
    <w:rsid w:val="003B21C5"/>
    <w:rsid w:val="003B2495"/>
    <w:rsid w:val="003B2742"/>
    <w:rsid w:val="003B2769"/>
    <w:rsid w:val="003B2899"/>
    <w:rsid w:val="003B2901"/>
    <w:rsid w:val="003B299D"/>
    <w:rsid w:val="003B2A7D"/>
    <w:rsid w:val="003B2D18"/>
    <w:rsid w:val="003B2D27"/>
    <w:rsid w:val="003B2D8D"/>
    <w:rsid w:val="003B2F5A"/>
    <w:rsid w:val="003B307D"/>
    <w:rsid w:val="003B325C"/>
    <w:rsid w:val="003B344C"/>
    <w:rsid w:val="003B37C8"/>
    <w:rsid w:val="003B3CE1"/>
    <w:rsid w:val="003B400F"/>
    <w:rsid w:val="003B48F3"/>
    <w:rsid w:val="003B4904"/>
    <w:rsid w:val="003B5050"/>
    <w:rsid w:val="003B520D"/>
    <w:rsid w:val="003B53B0"/>
    <w:rsid w:val="003B54AC"/>
    <w:rsid w:val="003B5572"/>
    <w:rsid w:val="003B59CF"/>
    <w:rsid w:val="003B648B"/>
    <w:rsid w:val="003B6624"/>
    <w:rsid w:val="003B686A"/>
    <w:rsid w:val="003B6E6F"/>
    <w:rsid w:val="003B6EE6"/>
    <w:rsid w:val="003B726E"/>
    <w:rsid w:val="003B7294"/>
    <w:rsid w:val="003B7370"/>
    <w:rsid w:val="003B74F5"/>
    <w:rsid w:val="003B791D"/>
    <w:rsid w:val="003B79AD"/>
    <w:rsid w:val="003B7A9B"/>
    <w:rsid w:val="003B7D0D"/>
    <w:rsid w:val="003B7D1A"/>
    <w:rsid w:val="003B7F0D"/>
    <w:rsid w:val="003B7F51"/>
    <w:rsid w:val="003B7FAA"/>
    <w:rsid w:val="003C002F"/>
    <w:rsid w:val="003C0268"/>
    <w:rsid w:val="003C0353"/>
    <w:rsid w:val="003C0595"/>
    <w:rsid w:val="003C0600"/>
    <w:rsid w:val="003C07BC"/>
    <w:rsid w:val="003C0933"/>
    <w:rsid w:val="003C0996"/>
    <w:rsid w:val="003C0AA9"/>
    <w:rsid w:val="003C0BC3"/>
    <w:rsid w:val="003C0C71"/>
    <w:rsid w:val="003C0D0F"/>
    <w:rsid w:val="003C0D90"/>
    <w:rsid w:val="003C11CE"/>
    <w:rsid w:val="003C11DE"/>
    <w:rsid w:val="003C1A02"/>
    <w:rsid w:val="003C1E74"/>
    <w:rsid w:val="003C2123"/>
    <w:rsid w:val="003C22A6"/>
    <w:rsid w:val="003C25DD"/>
    <w:rsid w:val="003C264C"/>
    <w:rsid w:val="003C2797"/>
    <w:rsid w:val="003C34A5"/>
    <w:rsid w:val="003C34B6"/>
    <w:rsid w:val="003C34EA"/>
    <w:rsid w:val="003C38A3"/>
    <w:rsid w:val="003C38F5"/>
    <w:rsid w:val="003C409B"/>
    <w:rsid w:val="003C4808"/>
    <w:rsid w:val="003C496A"/>
    <w:rsid w:val="003C49B2"/>
    <w:rsid w:val="003C4DB3"/>
    <w:rsid w:val="003C4E6D"/>
    <w:rsid w:val="003C4F05"/>
    <w:rsid w:val="003C4FAE"/>
    <w:rsid w:val="003C55BD"/>
    <w:rsid w:val="003C56CE"/>
    <w:rsid w:val="003C5A8D"/>
    <w:rsid w:val="003C5B2D"/>
    <w:rsid w:val="003C5CA7"/>
    <w:rsid w:val="003C5FBA"/>
    <w:rsid w:val="003C6384"/>
    <w:rsid w:val="003C672A"/>
    <w:rsid w:val="003C685B"/>
    <w:rsid w:val="003C68B7"/>
    <w:rsid w:val="003C69D3"/>
    <w:rsid w:val="003C6E44"/>
    <w:rsid w:val="003C6EF0"/>
    <w:rsid w:val="003C718F"/>
    <w:rsid w:val="003C7286"/>
    <w:rsid w:val="003C735C"/>
    <w:rsid w:val="003C7691"/>
    <w:rsid w:val="003C7761"/>
    <w:rsid w:val="003C7EBF"/>
    <w:rsid w:val="003C7F9E"/>
    <w:rsid w:val="003D0838"/>
    <w:rsid w:val="003D0BB4"/>
    <w:rsid w:val="003D1032"/>
    <w:rsid w:val="003D1351"/>
    <w:rsid w:val="003D1446"/>
    <w:rsid w:val="003D1749"/>
    <w:rsid w:val="003D1786"/>
    <w:rsid w:val="003D1834"/>
    <w:rsid w:val="003D1A2F"/>
    <w:rsid w:val="003D2365"/>
    <w:rsid w:val="003D26EB"/>
    <w:rsid w:val="003D281D"/>
    <w:rsid w:val="003D2D39"/>
    <w:rsid w:val="003D2D59"/>
    <w:rsid w:val="003D3314"/>
    <w:rsid w:val="003D3403"/>
    <w:rsid w:val="003D363C"/>
    <w:rsid w:val="003D3875"/>
    <w:rsid w:val="003D3B1D"/>
    <w:rsid w:val="003D3BA3"/>
    <w:rsid w:val="003D423F"/>
    <w:rsid w:val="003D4CF3"/>
    <w:rsid w:val="003D5085"/>
    <w:rsid w:val="003D5418"/>
    <w:rsid w:val="003D56E3"/>
    <w:rsid w:val="003D571F"/>
    <w:rsid w:val="003D57BA"/>
    <w:rsid w:val="003D593A"/>
    <w:rsid w:val="003D5A3A"/>
    <w:rsid w:val="003D5EE6"/>
    <w:rsid w:val="003D61DD"/>
    <w:rsid w:val="003D6355"/>
    <w:rsid w:val="003D67D7"/>
    <w:rsid w:val="003D701F"/>
    <w:rsid w:val="003D70D6"/>
    <w:rsid w:val="003D7317"/>
    <w:rsid w:val="003D7337"/>
    <w:rsid w:val="003D770D"/>
    <w:rsid w:val="003D7CFB"/>
    <w:rsid w:val="003D7E53"/>
    <w:rsid w:val="003E0042"/>
    <w:rsid w:val="003E01C9"/>
    <w:rsid w:val="003E032E"/>
    <w:rsid w:val="003E0C5E"/>
    <w:rsid w:val="003E0DE4"/>
    <w:rsid w:val="003E0F2F"/>
    <w:rsid w:val="003E1088"/>
    <w:rsid w:val="003E10AD"/>
    <w:rsid w:val="003E116E"/>
    <w:rsid w:val="003E12DE"/>
    <w:rsid w:val="003E1516"/>
    <w:rsid w:val="003E1AD3"/>
    <w:rsid w:val="003E1D7A"/>
    <w:rsid w:val="003E1FAE"/>
    <w:rsid w:val="003E2282"/>
    <w:rsid w:val="003E2863"/>
    <w:rsid w:val="003E2D85"/>
    <w:rsid w:val="003E3096"/>
    <w:rsid w:val="003E3135"/>
    <w:rsid w:val="003E3214"/>
    <w:rsid w:val="003E385B"/>
    <w:rsid w:val="003E385D"/>
    <w:rsid w:val="003E39EC"/>
    <w:rsid w:val="003E3CCB"/>
    <w:rsid w:val="003E3CE0"/>
    <w:rsid w:val="003E3E12"/>
    <w:rsid w:val="003E4044"/>
    <w:rsid w:val="003E42DD"/>
    <w:rsid w:val="003E42E1"/>
    <w:rsid w:val="003E44E0"/>
    <w:rsid w:val="003E48CF"/>
    <w:rsid w:val="003E4C97"/>
    <w:rsid w:val="003E4DA3"/>
    <w:rsid w:val="003E4E34"/>
    <w:rsid w:val="003E5221"/>
    <w:rsid w:val="003E52EF"/>
    <w:rsid w:val="003E5AC0"/>
    <w:rsid w:val="003E62E0"/>
    <w:rsid w:val="003E6610"/>
    <w:rsid w:val="003E71F5"/>
    <w:rsid w:val="003E7219"/>
    <w:rsid w:val="003E74E5"/>
    <w:rsid w:val="003E794A"/>
    <w:rsid w:val="003E7D3C"/>
    <w:rsid w:val="003E7EE1"/>
    <w:rsid w:val="003F03D9"/>
    <w:rsid w:val="003F07AC"/>
    <w:rsid w:val="003F0C03"/>
    <w:rsid w:val="003F1418"/>
    <w:rsid w:val="003F17C3"/>
    <w:rsid w:val="003F1D8E"/>
    <w:rsid w:val="003F1F57"/>
    <w:rsid w:val="003F224C"/>
    <w:rsid w:val="003F25E1"/>
    <w:rsid w:val="003F29DC"/>
    <w:rsid w:val="003F2D42"/>
    <w:rsid w:val="003F3039"/>
    <w:rsid w:val="003F3106"/>
    <w:rsid w:val="003F3115"/>
    <w:rsid w:val="003F33AB"/>
    <w:rsid w:val="003F34DE"/>
    <w:rsid w:val="003F3B25"/>
    <w:rsid w:val="003F411B"/>
    <w:rsid w:val="003F43C8"/>
    <w:rsid w:val="003F44F8"/>
    <w:rsid w:val="003F458F"/>
    <w:rsid w:val="003F4EE9"/>
    <w:rsid w:val="003F4F4B"/>
    <w:rsid w:val="003F4FD4"/>
    <w:rsid w:val="003F53D3"/>
    <w:rsid w:val="003F5625"/>
    <w:rsid w:val="003F56C2"/>
    <w:rsid w:val="003F59BF"/>
    <w:rsid w:val="003F59C1"/>
    <w:rsid w:val="003F5B3E"/>
    <w:rsid w:val="003F6206"/>
    <w:rsid w:val="003F653F"/>
    <w:rsid w:val="003F6766"/>
    <w:rsid w:val="003F6794"/>
    <w:rsid w:val="003F695A"/>
    <w:rsid w:val="003F6984"/>
    <w:rsid w:val="003F6E5B"/>
    <w:rsid w:val="003F6F79"/>
    <w:rsid w:val="003F7157"/>
    <w:rsid w:val="003F7267"/>
    <w:rsid w:val="003F7308"/>
    <w:rsid w:val="003F768D"/>
    <w:rsid w:val="003F7710"/>
    <w:rsid w:val="003F7D28"/>
    <w:rsid w:val="0040001B"/>
    <w:rsid w:val="00400574"/>
    <w:rsid w:val="0040079F"/>
    <w:rsid w:val="004009C8"/>
    <w:rsid w:val="00400C29"/>
    <w:rsid w:val="00400D42"/>
    <w:rsid w:val="00400DAB"/>
    <w:rsid w:val="00400E78"/>
    <w:rsid w:val="0040145B"/>
    <w:rsid w:val="004014D6"/>
    <w:rsid w:val="004015BF"/>
    <w:rsid w:val="004016F5"/>
    <w:rsid w:val="0040183C"/>
    <w:rsid w:val="00401870"/>
    <w:rsid w:val="00401A87"/>
    <w:rsid w:val="00401AC7"/>
    <w:rsid w:val="00401D0B"/>
    <w:rsid w:val="0040222F"/>
    <w:rsid w:val="004022A5"/>
    <w:rsid w:val="00402723"/>
    <w:rsid w:val="004028CA"/>
    <w:rsid w:val="004029ED"/>
    <w:rsid w:val="00402BD4"/>
    <w:rsid w:val="00402C74"/>
    <w:rsid w:val="00402D3E"/>
    <w:rsid w:val="00402DB6"/>
    <w:rsid w:val="00402F2C"/>
    <w:rsid w:val="00403145"/>
    <w:rsid w:val="0040350B"/>
    <w:rsid w:val="0040378C"/>
    <w:rsid w:val="004039D9"/>
    <w:rsid w:val="00403A20"/>
    <w:rsid w:val="00403B1F"/>
    <w:rsid w:val="00403E9C"/>
    <w:rsid w:val="00404023"/>
    <w:rsid w:val="004045EE"/>
    <w:rsid w:val="00404701"/>
    <w:rsid w:val="0040477B"/>
    <w:rsid w:val="00404B27"/>
    <w:rsid w:val="00404E28"/>
    <w:rsid w:val="00405959"/>
    <w:rsid w:val="0040618A"/>
    <w:rsid w:val="004065E6"/>
    <w:rsid w:val="004076B4"/>
    <w:rsid w:val="004077D6"/>
    <w:rsid w:val="00407932"/>
    <w:rsid w:val="00407952"/>
    <w:rsid w:val="00407A3C"/>
    <w:rsid w:val="0041052F"/>
    <w:rsid w:val="00410739"/>
    <w:rsid w:val="0041114A"/>
    <w:rsid w:val="00411212"/>
    <w:rsid w:val="00411513"/>
    <w:rsid w:val="00411A75"/>
    <w:rsid w:val="00411B90"/>
    <w:rsid w:val="00411E9B"/>
    <w:rsid w:val="004120C4"/>
    <w:rsid w:val="0041256A"/>
    <w:rsid w:val="0041297E"/>
    <w:rsid w:val="00412C90"/>
    <w:rsid w:val="00412D31"/>
    <w:rsid w:val="004132ED"/>
    <w:rsid w:val="00413502"/>
    <w:rsid w:val="004139B0"/>
    <w:rsid w:val="004139BB"/>
    <w:rsid w:val="00413C56"/>
    <w:rsid w:val="004141B2"/>
    <w:rsid w:val="00414271"/>
    <w:rsid w:val="004142A0"/>
    <w:rsid w:val="004142EC"/>
    <w:rsid w:val="00414844"/>
    <w:rsid w:val="00414A37"/>
    <w:rsid w:val="00414A5A"/>
    <w:rsid w:val="00414B3A"/>
    <w:rsid w:val="00414B69"/>
    <w:rsid w:val="00414C61"/>
    <w:rsid w:val="00414C9B"/>
    <w:rsid w:val="00414D80"/>
    <w:rsid w:val="00415031"/>
    <w:rsid w:val="0041507F"/>
    <w:rsid w:val="00415364"/>
    <w:rsid w:val="0041546F"/>
    <w:rsid w:val="004156F1"/>
    <w:rsid w:val="004156FD"/>
    <w:rsid w:val="0041571C"/>
    <w:rsid w:val="00415939"/>
    <w:rsid w:val="00415A5D"/>
    <w:rsid w:val="00415ABA"/>
    <w:rsid w:val="00415B2B"/>
    <w:rsid w:val="00415B4C"/>
    <w:rsid w:val="00416828"/>
    <w:rsid w:val="00416A7C"/>
    <w:rsid w:val="00416CB0"/>
    <w:rsid w:val="00416DC7"/>
    <w:rsid w:val="00416E0C"/>
    <w:rsid w:val="0041735C"/>
    <w:rsid w:val="004176A4"/>
    <w:rsid w:val="00417733"/>
    <w:rsid w:val="00417919"/>
    <w:rsid w:val="00417B8D"/>
    <w:rsid w:val="00417EBF"/>
    <w:rsid w:val="00420407"/>
    <w:rsid w:val="0042072D"/>
    <w:rsid w:val="0042082F"/>
    <w:rsid w:val="00420831"/>
    <w:rsid w:val="00420D2C"/>
    <w:rsid w:val="00420D37"/>
    <w:rsid w:val="00420FEB"/>
    <w:rsid w:val="0042107B"/>
    <w:rsid w:val="00421252"/>
    <w:rsid w:val="0042153E"/>
    <w:rsid w:val="0042168E"/>
    <w:rsid w:val="00421752"/>
    <w:rsid w:val="00421D08"/>
    <w:rsid w:val="004220A4"/>
    <w:rsid w:val="0042269B"/>
    <w:rsid w:val="00422951"/>
    <w:rsid w:val="00422B01"/>
    <w:rsid w:val="00422E93"/>
    <w:rsid w:val="00422F91"/>
    <w:rsid w:val="004230B6"/>
    <w:rsid w:val="0042319F"/>
    <w:rsid w:val="004231EE"/>
    <w:rsid w:val="004235F7"/>
    <w:rsid w:val="00423A63"/>
    <w:rsid w:val="00423C81"/>
    <w:rsid w:val="00423E42"/>
    <w:rsid w:val="004240CF"/>
    <w:rsid w:val="00424167"/>
    <w:rsid w:val="00424663"/>
    <w:rsid w:val="00424741"/>
    <w:rsid w:val="00424778"/>
    <w:rsid w:val="004249C7"/>
    <w:rsid w:val="004250BF"/>
    <w:rsid w:val="004256B5"/>
    <w:rsid w:val="00425A44"/>
    <w:rsid w:val="00425C42"/>
    <w:rsid w:val="00425D10"/>
    <w:rsid w:val="00425EE1"/>
    <w:rsid w:val="004261AC"/>
    <w:rsid w:val="004263C3"/>
    <w:rsid w:val="004264D6"/>
    <w:rsid w:val="004264E2"/>
    <w:rsid w:val="0042693B"/>
    <w:rsid w:val="00426C93"/>
    <w:rsid w:val="00427236"/>
    <w:rsid w:val="004272FE"/>
    <w:rsid w:val="00427305"/>
    <w:rsid w:val="00427464"/>
    <w:rsid w:val="004275D1"/>
    <w:rsid w:val="00427BBB"/>
    <w:rsid w:val="0043027E"/>
    <w:rsid w:val="00430531"/>
    <w:rsid w:val="0043072E"/>
    <w:rsid w:val="0043078C"/>
    <w:rsid w:val="00430BEC"/>
    <w:rsid w:val="00431013"/>
    <w:rsid w:val="004312A4"/>
    <w:rsid w:val="004312D0"/>
    <w:rsid w:val="004312EE"/>
    <w:rsid w:val="004313A1"/>
    <w:rsid w:val="00432661"/>
    <w:rsid w:val="00432835"/>
    <w:rsid w:val="00432B65"/>
    <w:rsid w:val="00432C00"/>
    <w:rsid w:val="00432CEA"/>
    <w:rsid w:val="00432D6E"/>
    <w:rsid w:val="004330F2"/>
    <w:rsid w:val="004334F6"/>
    <w:rsid w:val="0043366F"/>
    <w:rsid w:val="00433A89"/>
    <w:rsid w:val="00433E66"/>
    <w:rsid w:val="004345F3"/>
    <w:rsid w:val="00434611"/>
    <w:rsid w:val="00434926"/>
    <w:rsid w:val="00434CE5"/>
    <w:rsid w:val="0043524E"/>
    <w:rsid w:val="00435378"/>
    <w:rsid w:val="00435779"/>
    <w:rsid w:val="00435793"/>
    <w:rsid w:val="0043582C"/>
    <w:rsid w:val="00435A38"/>
    <w:rsid w:val="00435A44"/>
    <w:rsid w:val="00435CB1"/>
    <w:rsid w:val="00435DFF"/>
    <w:rsid w:val="00435F84"/>
    <w:rsid w:val="0043619B"/>
    <w:rsid w:val="00436277"/>
    <w:rsid w:val="00436409"/>
    <w:rsid w:val="004365A3"/>
    <w:rsid w:val="00436A87"/>
    <w:rsid w:val="00436AF0"/>
    <w:rsid w:val="00436C0D"/>
    <w:rsid w:val="00437193"/>
    <w:rsid w:val="004373C7"/>
    <w:rsid w:val="00437501"/>
    <w:rsid w:val="00437AF2"/>
    <w:rsid w:val="0044010E"/>
    <w:rsid w:val="004405CE"/>
    <w:rsid w:val="004406C5"/>
    <w:rsid w:val="00440846"/>
    <w:rsid w:val="00440971"/>
    <w:rsid w:val="00440BA2"/>
    <w:rsid w:val="00440D74"/>
    <w:rsid w:val="00440D9C"/>
    <w:rsid w:val="00440E57"/>
    <w:rsid w:val="00441132"/>
    <w:rsid w:val="00441250"/>
    <w:rsid w:val="004413A8"/>
    <w:rsid w:val="004413C8"/>
    <w:rsid w:val="00441667"/>
    <w:rsid w:val="004416BB"/>
    <w:rsid w:val="004416C4"/>
    <w:rsid w:val="00441D7C"/>
    <w:rsid w:val="00441F5F"/>
    <w:rsid w:val="004422C0"/>
    <w:rsid w:val="004422FF"/>
    <w:rsid w:val="004425A4"/>
    <w:rsid w:val="004427EA"/>
    <w:rsid w:val="00442A7E"/>
    <w:rsid w:val="00442A9C"/>
    <w:rsid w:val="00442E19"/>
    <w:rsid w:val="00442EE6"/>
    <w:rsid w:val="00442FFA"/>
    <w:rsid w:val="0044309F"/>
    <w:rsid w:val="00443638"/>
    <w:rsid w:val="00443D22"/>
    <w:rsid w:val="00443D8A"/>
    <w:rsid w:val="00443FEE"/>
    <w:rsid w:val="004442DC"/>
    <w:rsid w:val="00444531"/>
    <w:rsid w:val="0044454E"/>
    <w:rsid w:val="00444B7E"/>
    <w:rsid w:val="00444DFB"/>
    <w:rsid w:val="00444E14"/>
    <w:rsid w:val="00444E3F"/>
    <w:rsid w:val="004450E8"/>
    <w:rsid w:val="00445572"/>
    <w:rsid w:val="00445731"/>
    <w:rsid w:val="0044583E"/>
    <w:rsid w:val="00445880"/>
    <w:rsid w:val="00445A8B"/>
    <w:rsid w:val="00445C11"/>
    <w:rsid w:val="004460FE"/>
    <w:rsid w:val="00446143"/>
    <w:rsid w:val="004464F1"/>
    <w:rsid w:val="0044664A"/>
    <w:rsid w:val="00446780"/>
    <w:rsid w:val="00446914"/>
    <w:rsid w:val="00446B72"/>
    <w:rsid w:val="00446D15"/>
    <w:rsid w:val="00446F1D"/>
    <w:rsid w:val="00447341"/>
    <w:rsid w:val="00447502"/>
    <w:rsid w:val="00447829"/>
    <w:rsid w:val="00447A32"/>
    <w:rsid w:val="00447C09"/>
    <w:rsid w:val="00447C0E"/>
    <w:rsid w:val="00447D4A"/>
    <w:rsid w:val="00447FEA"/>
    <w:rsid w:val="0045017F"/>
    <w:rsid w:val="004502E0"/>
    <w:rsid w:val="00450553"/>
    <w:rsid w:val="00450777"/>
    <w:rsid w:val="00450867"/>
    <w:rsid w:val="00450C35"/>
    <w:rsid w:val="0045106F"/>
    <w:rsid w:val="00451407"/>
    <w:rsid w:val="00451AEC"/>
    <w:rsid w:val="00451C79"/>
    <w:rsid w:val="00451ED0"/>
    <w:rsid w:val="00451EF9"/>
    <w:rsid w:val="00451F02"/>
    <w:rsid w:val="004521F6"/>
    <w:rsid w:val="004523C4"/>
    <w:rsid w:val="004526FF"/>
    <w:rsid w:val="0045275E"/>
    <w:rsid w:val="00452AC3"/>
    <w:rsid w:val="00452AF3"/>
    <w:rsid w:val="00452C69"/>
    <w:rsid w:val="00452C9E"/>
    <w:rsid w:val="00452EB6"/>
    <w:rsid w:val="004530A4"/>
    <w:rsid w:val="004531D8"/>
    <w:rsid w:val="004531DB"/>
    <w:rsid w:val="00453247"/>
    <w:rsid w:val="004533D2"/>
    <w:rsid w:val="0045348F"/>
    <w:rsid w:val="00453AF1"/>
    <w:rsid w:val="00453B6B"/>
    <w:rsid w:val="00453C37"/>
    <w:rsid w:val="00453F84"/>
    <w:rsid w:val="0045425B"/>
    <w:rsid w:val="00454655"/>
    <w:rsid w:val="004546B2"/>
    <w:rsid w:val="00454AB0"/>
    <w:rsid w:val="00454D8B"/>
    <w:rsid w:val="0045535D"/>
    <w:rsid w:val="004553DD"/>
    <w:rsid w:val="0045597C"/>
    <w:rsid w:val="0045625A"/>
    <w:rsid w:val="0045659F"/>
    <w:rsid w:val="00456919"/>
    <w:rsid w:val="00456B72"/>
    <w:rsid w:val="0045702B"/>
    <w:rsid w:val="00457046"/>
    <w:rsid w:val="004573CB"/>
    <w:rsid w:val="004574F3"/>
    <w:rsid w:val="0045763F"/>
    <w:rsid w:val="00457AA7"/>
    <w:rsid w:val="00457B93"/>
    <w:rsid w:val="00457BDB"/>
    <w:rsid w:val="00457D40"/>
    <w:rsid w:val="00457DA3"/>
    <w:rsid w:val="004600C5"/>
    <w:rsid w:val="004600CF"/>
    <w:rsid w:val="004601C1"/>
    <w:rsid w:val="004602F0"/>
    <w:rsid w:val="00460734"/>
    <w:rsid w:val="004609E7"/>
    <w:rsid w:val="00460C44"/>
    <w:rsid w:val="00460D05"/>
    <w:rsid w:val="00460EC1"/>
    <w:rsid w:val="00460F21"/>
    <w:rsid w:val="00460F51"/>
    <w:rsid w:val="0046115E"/>
    <w:rsid w:val="0046141A"/>
    <w:rsid w:val="0046179D"/>
    <w:rsid w:val="004625D6"/>
    <w:rsid w:val="00462AED"/>
    <w:rsid w:val="00462B8F"/>
    <w:rsid w:val="00462B97"/>
    <w:rsid w:val="00462C16"/>
    <w:rsid w:val="00462DF9"/>
    <w:rsid w:val="00462E2B"/>
    <w:rsid w:val="00462FFD"/>
    <w:rsid w:val="00463014"/>
    <w:rsid w:val="004631EE"/>
    <w:rsid w:val="00463B95"/>
    <w:rsid w:val="00463D07"/>
    <w:rsid w:val="004641E0"/>
    <w:rsid w:val="004645DB"/>
    <w:rsid w:val="00464674"/>
    <w:rsid w:val="004646CC"/>
    <w:rsid w:val="00464823"/>
    <w:rsid w:val="00464ACA"/>
    <w:rsid w:val="00464B5A"/>
    <w:rsid w:val="004650A5"/>
    <w:rsid w:val="00465122"/>
    <w:rsid w:val="004656A9"/>
    <w:rsid w:val="00465C6D"/>
    <w:rsid w:val="00465F3B"/>
    <w:rsid w:val="004660D5"/>
    <w:rsid w:val="00466209"/>
    <w:rsid w:val="00466299"/>
    <w:rsid w:val="00466627"/>
    <w:rsid w:val="004668B8"/>
    <w:rsid w:val="00466AC4"/>
    <w:rsid w:val="00466DFA"/>
    <w:rsid w:val="00467036"/>
    <w:rsid w:val="0046709F"/>
    <w:rsid w:val="00467653"/>
    <w:rsid w:val="004676AD"/>
    <w:rsid w:val="0046770E"/>
    <w:rsid w:val="00467716"/>
    <w:rsid w:val="00467A3F"/>
    <w:rsid w:val="00467DC6"/>
    <w:rsid w:val="00467E47"/>
    <w:rsid w:val="00467EE8"/>
    <w:rsid w:val="00467F52"/>
    <w:rsid w:val="004704D6"/>
    <w:rsid w:val="00470B26"/>
    <w:rsid w:val="00470D46"/>
    <w:rsid w:val="004713A2"/>
    <w:rsid w:val="0047186B"/>
    <w:rsid w:val="00471FD4"/>
    <w:rsid w:val="00472058"/>
    <w:rsid w:val="004721B5"/>
    <w:rsid w:val="004723D6"/>
    <w:rsid w:val="00472600"/>
    <w:rsid w:val="00472671"/>
    <w:rsid w:val="0047273F"/>
    <w:rsid w:val="00472813"/>
    <w:rsid w:val="0047281E"/>
    <w:rsid w:val="00472A83"/>
    <w:rsid w:val="00472B6B"/>
    <w:rsid w:val="00473076"/>
    <w:rsid w:val="00473116"/>
    <w:rsid w:val="004737F3"/>
    <w:rsid w:val="00473B81"/>
    <w:rsid w:val="00473D7C"/>
    <w:rsid w:val="00474059"/>
    <w:rsid w:val="0047452A"/>
    <w:rsid w:val="004746ED"/>
    <w:rsid w:val="00474C28"/>
    <w:rsid w:val="00474C29"/>
    <w:rsid w:val="00474D00"/>
    <w:rsid w:val="00474D4D"/>
    <w:rsid w:val="00475162"/>
    <w:rsid w:val="004751F1"/>
    <w:rsid w:val="004752D6"/>
    <w:rsid w:val="00475508"/>
    <w:rsid w:val="00475781"/>
    <w:rsid w:val="00475C89"/>
    <w:rsid w:val="00475EE4"/>
    <w:rsid w:val="004760D0"/>
    <w:rsid w:val="00476207"/>
    <w:rsid w:val="0047620C"/>
    <w:rsid w:val="004762AA"/>
    <w:rsid w:val="004765EE"/>
    <w:rsid w:val="0047692D"/>
    <w:rsid w:val="00476A03"/>
    <w:rsid w:val="00477073"/>
    <w:rsid w:val="00477093"/>
    <w:rsid w:val="00477189"/>
    <w:rsid w:val="0047743B"/>
    <w:rsid w:val="00477710"/>
    <w:rsid w:val="00477839"/>
    <w:rsid w:val="00477905"/>
    <w:rsid w:val="00477E51"/>
    <w:rsid w:val="00477F2E"/>
    <w:rsid w:val="00480048"/>
    <w:rsid w:val="00480429"/>
    <w:rsid w:val="00480953"/>
    <w:rsid w:val="00480B77"/>
    <w:rsid w:val="00480E59"/>
    <w:rsid w:val="00480F04"/>
    <w:rsid w:val="00480FD3"/>
    <w:rsid w:val="004810FE"/>
    <w:rsid w:val="004811FD"/>
    <w:rsid w:val="0048155C"/>
    <w:rsid w:val="004815C9"/>
    <w:rsid w:val="0048227D"/>
    <w:rsid w:val="00482374"/>
    <w:rsid w:val="0048289B"/>
    <w:rsid w:val="00482DD0"/>
    <w:rsid w:val="00483197"/>
    <w:rsid w:val="00483573"/>
    <w:rsid w:val="00483607"/>
    <w:rsid w:val="0048376A"/>
    <w:rsid w:val="00483992"/>
    <w:rsid w:val="00483A56"/>
    <w:rsid w:val="00483B54"/>
    <w:rsid w:val="00483D67"/>
    <w:rsid w:val="00483EB8"/>
    <w:rsid w:val="00483FBE"/>
    <w:rsid w:val="00483FE7"/>
    <w:rsid w:val="0048442E"/>
    <w:rsid w:val="00484488"/>
    <w:rsid w:val="00484701"/>
    <w:rsid w:val="00484937"/>
    <w:rsid w:val="00484D10"/>
    <w:rsid w:val="00485D36"/>
    <w:rsid w:val="00485EAC"/>
    <w:rsid w:val="004860D5"/>
    <w:rsid w:val="004861DF"/>
    <w:rsid w:val="0048628B"/>
    <w:rsid w:val="004863E3"/>
    <w:rsid w:val="004867AC"/>
    <w:rsid w:val="00486BF6"/>
    <w:rsid w:val="00486C68"/>
    <w:rsid w:val="0048741A"/>
    <w:rsid w:val="00487AF2"/>
    <w:rsid w:val="00487FA5"/>
    <w:rsid w:val="004900DA"/>
    <w:rsid w:val="004904FC"/>
    <w:rsid w:val="00490534"/>
    <w:rsid w:val="004907ED"/>
    <w:rsid w:val="00490CD0"/>
    <w:rsid w:val="00490E6E"/>
    <w:rsid w:val="0049146B"/>
    <w:rsid w:val="004914B7"/>
    <w:rsid w:val="0049156C"/>
    <w:rsid w:val="00491734"/>
    <w:rsid w:val="00491986"/>
    <w:rsid w:val="00491C34"/>
    <w:rsid w:val="00491E9F"/>
    <w:rsid w:val="00492226"/>
    <w:rsid w:val="0049255C"/>
    <w:rsid w:val="00492643"/>
    <w:rsid w:val="004926F0"/>
    <w:rsid w:val="004927FD"/>
    <w:rsid w:val="0049291D"/>
    <w:rsid w:val="00492B63"/>
    <w:rsid w:val="00492C1D"/>
    <w:rsid w:val="0049303D"/>
    <w:rsid w:val="00493190"/>
    <w:rsid w:val="00493626"/>
    <w:rsid w:val="00493698"/>
    <w:rsid w:val="00493752"/>
    <w:rsid w:val="00493D48"/>
    <w:rsid w:val="00493DEE"/>
    <w:rsid w:val="00494041"/>
    <w:rsid w:val="004940F6"/>
    <w:rsid w:val="0049410C"/>
    <w:rsid w:val="0049418A"/>
    <w:rsid w:val="004943A6"/>
    <w:rsid w:val="004943CC"/>
    <w:rsid w:val="00494682"/>
    <w:rsid w:val="00494761"/>
    <w:rsid w:val="00494899"/>
    <w:rsid w:val="00494B49"/>
    <w:rsid w:val="00494C73"/>
    <w:rsid w:val="00494D30"/>
    <w:rsid w:val="00494EC8"/>
    <w:rsid w:val="00494F1D"/>
    <w:rsid w:val="00495227"/>
    <w:rsid w:val="0049522A"/>
    <w:rsid w:val="0049587C"/>
    <w:rsid w:val="00495A27"/>
    <w:rsid w:val="00495BD7"/>
    <w:rsid w:val="00495D6E"/>
    <w:rsid w:val="00496026"/>
    <w:rsid w:val="004961E8"/>
    <w:rsid w:val="004963DA"/>
    <w:rsid w:val="00496440"/>
    <w:rsid w:val="004965F1"/>
    <w:rsid w:val="00496604"/>
    <w:rsid w:val="00496728"/>
    <w:rsid w:val="00496B7C"/>
    <w:rsid w:val="00496B9E"/>
    <w:rsid w:val="004975CF"/>
    <w:rsid w:val="0049763A"/>
    <w:rsid w:val="00497BAF"/>
    <w:rsid w:val="00497C34"/>
    <w:rsid w:val="004A0285"/>
    <w:rsid w:val="004A02A1"/>
    <w:rsid w:val="004A0444"/>
    <w:rsid w:val="004A0C6B"/>
    <w:rsid w:val="004A0CD9"/>
    <w:rsid w:val="004A1025"/>
    <w:rsid w:val="004A104F"/>
    <w:rsid w:val="004A14AF"/>
    <w:rsid w:val="004A1554"/>
    <w:rsid w:val="004A1690"/>
    <w:rsid w:val="004A19EC"/>
    <w:rsid w:val="004A1A4D"/>
    <w:rsid w:val="004A202F"/>
    <w:rsid w:val="004A21BF"/>
    <w:rsid w:val="004A2D67"/>
    <w:rsid w:val="004A2E01"/>
    <w:rsid w:val="004A3414"/>
    <w:rsid w:val="004A37AF"/>
    <w:rsid w:val="004A3A84"/>
    <w:rsid w:val="004A3A8B"/>
    <w:rsid w:val="004A3FAF"/>
    <w:rsid w:val="004A4781"/>
    <w:rsid w:val="004A47ED"/>
    <w:rsid w:val="004A4853"/>
    <w:rsid w:val="004A48F0"/>
    <w:rsid w:val="004A4CCB"/>
    <w:rsid w:val="004A53FD"/>
    <w:rsid w:val="004A58B6"/>
    <w:rsid w:val="004A5D82"/>
    <w:rsid w:val="004A5E4B"/>
    <w:rsid w:val="004A629C"/>
    <w:rsid w:val="004A6482"/>
    <w:rsid w:val="004A687B"/>
    <w:rsid w:val="004A715D"/>
    <w:rsid w:val="004A7223"/>
    <w:rsid w:val="004A7A4C"/>
    <w:rsid w:val="004A7B32"/>
    <w:rsid w:val="004A7FE4"/>
    <w:rsid w:val="004B0450"/>
    <w:rsid w:val="004B04F2"/>
    <w:rsid w:val="004B05E1"/>
    <w:rsid w:val="004B0811"/>
    <w:rsid w:val="004B08C2"/>
    <w:rsid w:val="004B0943"/>
    <w:rsid w:val="004B0A70"/>
    <w:rsid w:val="004B0B18"/>
    <w:rsid w:val="004B0D87"/>
    <w:rsid w:val="004B0E24"/>
    <w:rsid w:val="004B0E4F"/>
    <w:rsid w:val="004B0E60"/>
    <w:rsid w:val="004B0E70"/>
    <w:rsid w:val="004B0F7B"/>
    <w:rsid w:val="004B0F9C"/>
    <w:rsid w:val="004B159F"/>
    <w:rsid w:val="004B1ACD"/>
    <w:rsid w:val="004B1FA2"/>
    <w:rsid w:val="004B22D9"/>
    <w:rsid w:val="004B25B6"/>
    <w:rsid w:val="004B2A37"/>
    <w:rsid w:val="004B2E07"/>
    <w:rsid w:val="004B2EB2"/>
    <w:rsid w:val="004B33B3"/>
    <w:rsid w:val="004B39DC"/>
    <w:rsid w:val="004B3C89"/>
    <w:rsid w:val="004B3D40"/>
    <w:rsid w:val="004B3D96"/>
    <w:rsid w:val="004B3E74"/>
    <w:rsid w:val="004B43A3"/>
    <w:rsid w:val="004B4403"/>
    <w:rsid w:val="004B4406"/>
    <w:rsid w:val="004B49BB"/>
    <w:rsid w:val="004B4A8B"/>
    <w:rsid w:val="004B4C66"/>
    <w:rsid w:val="004B4FA9"/>
    <w:rsid w:val="004B52A4"/>
    <w:rsid w:val="004B53B4"/>
    <w:rsid w:val="004B5760"/>
    <w:rsid w:val="004B5899"/>
    <w:rsid w:val="004B5942"/>
    <w:rsid w:val="004B5F83"/>
    <w:rsid w:val="004B5FBE"/>
    <w:rsid w:val="004B62A8"/>
    <w:rsid w:val="004B63BB"/>
    <w:rsid w:val="004B6518"/>
    <w:rsid w:val="004B6555"/>
    <w:rsid w:val="004B65F4"/>
    <w:rsid w:val="004B6740"/>
    <w:rsid w:val="004B6A34"/>
    <w:rsid w:val="004B6A7C"/>
    <w:rsid w:val="004B6FBE"/>
    <w:rsid w:val="004B70FA"/>
    <w:rsid w:val="004B7C4C"/>
    <w:rsid w:val="004B7CB9"/>
    <w:rsid w:val="004B7E3A"/>
    <w:rsid w:val="004B7F98"/>
    <w:rsid w:val="004C00DF"/>
    <w:rsid w:val="004C0322"/>
    <w:rsid w:val="004C0408"/>
    <w:rsid w:val="004C05FF"/>
    <w:rsid w:val="004C0EB0"/>
    <w:rsid w:val="004C0F28"/>
    <w:rsid w:val="004C0FE8"/>
    <w:rsid w:val="004C10B6"/>
    <w:rsid w:val="004C11C7"/>
    <w:rsid w:val="004C12E2"/>
    <w:rsid w:val="004C138B"/>
    <w:rsid w:val="004C21FD"/>
    <w:rsid w:val="004C22D1"/>
    <w:rsid w:val="004C2AEF"/>
    <w:rsid w:val="004C2B1B"/>
    <w:rsid w:val="004C2E97"/>
    <w:rsid w:val="004C301E"/>
    <w:rsid w:val="004C36F4"/>
    <w:rsid w:val="004C3752"/>
    <w:rsid w:val="004C396B"/>
    <w:rsid w:val="004C3BB0"/>
    <w:rsid w:val="004C3FCD"/>
    <w:rsid w:val="004C3FF1"/>
    <w:rsid w:val="004C4754"/>
    <w:rsid w:val="004C49F0"/>
    <w:rsid w:val="004C4DCF"/>
    <w:rsid w:val="004C5225"/>
    <w:rsid w:val="004C524D"/>
    <w:rsid w:val="004C53F1"/>
    <w:rsid w:val="004C54B2"/>
    <w:rsid w:val="004C54FB"/>
    <w:rsid w:val="004C5584"/>
    <w:rsid w:val="004C58C6"/>
    <w:rsid w:val="004C5A28"/>
    <w:rsid w:val="004C5D6E"/>
    <w:rsid w:val="004C5DE3"/>
    <w:rsid w:val="004C6233"/>
    <w:rsid w:val="004C64E8"/>
    <w:rsid w:val="004C660F"/>
    <w:rsid w:val="004C6C74"/>
    <w:rsid w:val="004C6CA1"/>
    <w:rsid w:val="004C766C"/>
    <w:rsid w:val="004C78F6"/>
    <w:rsid w:val="004C7A16"/>
    <w:rsid w:val="004C7C0C"/>
    <w:rsid w:val="004C7DFC"/>
    <w:rsid w:val="004D0758"/>
    <w:rsid w:val="004D0E9E"/>
    <w:rsid w:val="004D0EA3"/>
    <w:rsid w:val="004D0FA0"/>
    <w:rsid w:val="004D105A"/>
    <w:rsid w:val="004D13C3"/>
    <w:rsid w:val="004D1658"/>
    <w:rsid w:val="004D1999"/>
    <w:rsid w:val="004D1E6C"/>
    <w:rsid w:val="004D1EF6"/>
    <w:rsid w:val="004D2029"/>
    <w:rsid w:val="004D21E4"/>
    <w:rsid w:val="004D2426"/>
    <w:rsid w:val="004D24D0"/>
    <w:rsid w:val="004D25D6"/>
    <w:rsid w:val="004D2839"/>
    <w:rsid w:val="004D2D81"/>
    <w:rsid w:val="004D34B3"/>
    <w:rsid w:val="004D358E"/>
    <w:rsid w:val="004D35F1"/>
    <w:rsid w:val="004D4140"/>
    <w:rsid w:val="004D4371"/>
    <w:rsid w:val="004D4B60"/>
    <w:rsid w:val="004D51F3"/>
    <w:rsid w:val="004D5E75"/>
    <w:rsid w:val="004D5F5C"/>
    <w:rsid w:val="004D6045"/>
    <w:rsid w:val="004D60AD"/>
    <w:rsid w:val="004D68F3"/>
    <w:rsid w:val="004D6B74"/>
    <w:rsid w:val="004D6E02"/>
    <w:rsid w:val="004D6F16"/>
    <w:rsid w:val="004D722B"/>
    <w:rsid w:val="004D7254"/>
    <w:rsid w:val="004D72BF"/>
    <w:rsid w:val="004D73D0"/>
    <w:rsid w:val="004D760C"/>
    <w:rsid w:val="004D796F"/>
    <w:rsid w:val="004D7AA0"/>
    <w:rsid w:val="004D7BB5"/>
    <w:rsid w:val="004E0046"/>
    <w:rsid w:val="004E04B9"/>
    <w:rsid w:val="004E05CE"/>
    <w:rsid w:val="004E081F"/>
    <w:rsid w:val="004E08A4"/>
    <w:rsid w:val="004E08B3"/>
    <w:rsid w:val="004E092D"/>
    <w:rsid w:val="004E0C1D"/>
    <w:rsid w:val="004E0E4E"/>
    <w:rsid w:val="004E0F9E"/>
    <w:rsid w:val="004E1130"/>
    <w:rsid w:val="004E133C"/>
    <w:rsid w:val="004E137E"/>
    <w:rsid w:val="004E13AD"/>
    <w:rsid w:val="004E15DB"/>
    <w:rsid w:val="004E180A"/>
    <w:rsid w:val="004E19B2"/>
    <w:rsid w:val="004E1A12"/>
    <w:rsid w:val="004E1D2D"/>
    <w:rsid w:val="004E1F12"/>
    <w:rsid w:val="004E2223"/>
    <w:rsid w:val="004E242B"/>
    <w:rsid w:val="004E2BF9"/>
    <w:rsid w:val="004E2E38"/>
    <w:rsid w:val="004E33B9"/>
    <w:rsid w:val="004E3668"/>
    <w:rsid w:val="004E37A6"/>
    <w:rsid w:val="004E389B"/>
    <w:rsid w:val="004E3AD3"/>
    <w:rsid w:val="004E3B77"/>
    <w:rsid w:val="004E3DA5"/>
    <w:rsid w:val="004E3E85"/>
    <w:rsid w:val="004E40E1"/>
    <w:rsid w:val="004E4379"/>
    <w:rsid w:val="004E44D6"/>
    <w:rsid w:val="004E483E"/>
    <w:rsid w:val="004E4AE6"/>
    <w:rsid w:val="004E4E9C"/>
    <w:rsid w:val="004E5055"/>
    <w:rsid w:val="004E518F"/>
    <w:rsid w:val="004E52C0"/>
    <w:rsid w:val="004E546C"/>
    <w:rsid w:val="004E565A"/>
    <w:rsid w:val="004E5673"/>
    <w:rsid w:val="004E57D1"/>
    <w:rsid w:val="004E597E"/>
    <w:rsid w:val="004E620A"/>
    <w:rsid w:val="004E6219"/>
    <w:rsid w:val="004E623F"/>
    <w:rsid w:val="004E653B"/>
    <w:rsid w:val="004E661A"/>
    <w:rsid w:val="004E67B6"/>
    <w:rsid w:val="004E6C21"/>
    <w:rsid w:val="004E6C7C"/>
    <w:rsid w:val="004E7213"/>
    <w:rsid w:val="004E730A"/>
    <w:rsid w:val="004E77FC"/>
    <w:rsid w:val="004E78C4"/>
    <w:rsid w:val="004E792D"/>
    <w:rsid w:val="004E7974"/>
    <w:rsid w:val="004F0646"/>
    <w:rsid w:val="004F065E"/>
    <w:rsid w:val="004F0796"/>
    <w:rsid w:val="004F083C"/>
    <w:rsid w:val="004F08BD"/>
    <w:rsid w:val="004F091B"/>
    <w:rsid w:val="004F0B40"/>
    <w:rsid w:val="004F0EE3"/>
    <w:rsid w:val="004F0EE4"/>
    <w:rsid w:val="004F1677"/>
    <w:rsid w:val="004F16CE"/>
    <w:rsid w:val="004F1B6E"/>
    <w:rsid w:val="004F2167"/>
    <w:rsid w:val="004F2777"/>
    <w:rsid w:val="004F29A0"/>
    <w:rsid w:val="004F2AB2"/>
    <w:rsid w:val="004F2B6F"/>
    <w:rsid w:val="004F2F1E"/>
    <w:rsid w:val="004F3183"/>
    <w:rsid w:val="004F32EB"/>
    <w:rsid w:val="004F3375"/>
    <w:rsid w:val="004F35EB"/>
    <w:rsid w:val="004F36AB"/>
    <w:rsid w:val="004F39EC"/>
    <w:rsid w:val="004F3CC2"/>
    <w:rsid w:val="004F3D1F"/>
    <w:rsid w:val="004F4880"/>
    <w:rsid w:val="004F4A3A"/>
    <w:rsid w:val="004F4E63"/>
    <w:rsid w:val="004F579C"/>
    <w:rsid w:val="004F589E"/>
    <w:rsid w:val="004F5B3D"/>
    <w:rsid w:val="004F5E04"/>
    <w:rsid w:val="004F5F1C"/>
    <w:rsid w:val="004F610E"/>
    <w:rsid w:val="004F6213"/>
    <w:rsid w:val="004F63A6"/>
    <w:rsid w:val="004F6886"/>
    <w:rsid w:val="004F6B31"/>
    <w:rsid w:val="004F6C86"/>
    <w:rsid w:val="004F6CEE"/>
    <w:rsid w:val="004F6DBD"/>
    <w:rsid w:val="004F6EBA"/>
    <w:rsid w:val="004F6ECB"/>
    <w:rsid w:val="004F70FB"/>
    <w:rsid w:val="004F7254"/>
    <w:rsid w:val="004F73B0"/>
    <w:rsid w:val="004F753E"/>
    <w:rsid w:val="004F758D"/>
    <w:rsid w:val="004F7748"/>
    <w:rsid w:val="004F7DE7"/>
    <w:rsid w:val="00500104"/>
    <w:rsid w:val="0050011B"/>
    <w:rsid w:val="005001C7"/>
    <w:rsid w:val="00500846"/>
    <w:rsid w:val="00500B5E"/>
    <w:rsid w:val="00500B79"/>
    <w:rsid w:val="00500C2E"/>
    <w:rsid w:val="00500D82"/>
    <w:rsid w:val="00501054"/>
    <w:rsid w:val="005014AF"/>
    <w:rsid w:val="00501697"/>
    <w:rsid w:val="00501A97"/>
    <w:rsid w:val="00501B0E"/>
    <w:rsid w:val="00502031"/>
    <w:rsid w:val="00502282"/>
    <w:rsid w:val="005022AE"/>
    <w:rsid w:val="0050230C"/>
    <w:rsid w:val="0050253B"/>
    <w:rsid w:val="00502888"/>
    <w:rsid w:val="0050295B"/>
    <w:rsid w:val="00502A79"/>
    <w:rsid w:val="00502BA5"/>
    <w:rsid w:val="00503710"/>
    <w:rsid w:val="00503755"/>
    <w:rsid w:val="00503C69"/>
    <w:rsid w:val="00503CD5"/>
    <w:rsid w:val="00503DD8"/>
    <w:rsid w:val="005040AB"/>
    <w:rsid w:val="005040BD"/>
    <w:rsid w:val="005047B4"/>
    <w:rsid w:val="005048B3"/>
    <w:rsid w:val="005048E1"/>
    <w:rsid w:val="00504A42"/>
    <w:rsid w:val="00504D5D"/>
    <w:rsid w:val="0050517C"/>
    <w:rsid w:val="005051AE"/>
    <w:rsid w:val="00505203"/>
    <w:rsid w:val="005052C1"/>
    <w:rsid w:val="0050591E"/>
    <w:rsid w:val="00505A14"/>
    <w:rsid w:val="00505B7F"/>
    <w:rsid w:val="00505E33"/>
    <w:rsid w:val="005062B4"/>
    <w:rsid w:val="00506D0D"/>
    <w:rsid w:val="00506EC7"/>
    <w:rsid w:val="00507172"/>
    <w:rsid w:val="005074D0"/>
    <w:rsid w:val="00507642"/>
    <w:rsid w:val="0050772E"/>
    <w:rsid w:val="0050778B"/>
    <w:rsid w:val="005077BC"/>
    <w:rsid w:val="00507BDE"/>
    <w:rsid w:val="00507D41"/>
    <w:rsid w:val="00507FEB"/>
    <w:rsid w:val="00510054"/>
    <w:rsid w:val="005107B9"/>
    <w:rsid w:val="00510A4C"/>
    <w:rsid w:val="00510A99"/>
    <w:rsid w:val="00510D1F"/>
    <w:rsid w:val="00510EF7"/>
    <w:rsid w:val="00511120"/>
    <w:rsid w:val="00511299"/>
    <w:rsid w:val="005115BD"/>
    <w:rsid w:val="00511A72"/>
    <w:rsid w:val="00511CD5"/>
    <w:rsid w:val="00511D47"/>
    <w:rsid w:val="0051223E"/>
    <w:rsid w:val="005122F5"/>
    <w:rsid w:val="005126F1"/>
    <w:rsid w:val="00512C0A"/>
    <w:rsid w:val="00512C9E"/>
    <w:rsid w:val="00512DA0"/>
    <w:rsid w:val="00512EF4"/>
    <w:rsid w:val="00512FEC"/>
    <w:rsid w:val="005130E9"/>
    <w:rsid w:val="00513779"/>
    <w:rsid w:val="00513C66"/>
    <w:rsid w:val="00513C68"/>
    <w:rsid w:val="00513D4F"/>
    <w:rsid w:val="00514371"/>
    <w:rsid w:val="005149A1"/>
    <w:rsid w:val="005149BD"/>
    <w:rsid w:val="005149F6"/>
    <w:rsid w:val="00514C9A"/>
    <w:rsid w:val="0051502D"/>
    <w:rsid w:val="00515078"/>
    <w:rsid w:val="00515244"/>
    <w:rsid w:val="00515572"/>
    <w:rsid w:val="005159D6"/>
    <w:rsid w:val="005159FF"/>
    <w:rsid w:val="00516067"/>
    <w:rsid w:val="005161BC"/>
    <w:rsid w:val="0051634C"/>
    <w:rsid w:val="00516A49"/>
    <w:rsid w:val="00516C81"/>
    <w:rsid w:val="0051700E"/>
    <w:rsid w:val="00517052"/>
    <w:rsid w:val="0051717A"/>
    <w:rsid w:val="00517294"/>
    <w:rsid w:val="00517850"/>
    <w:rsid w:val="00517A20"/>
    <w:rsid w:val="00520078"/>
    <w:rsid w:val="0052033A"/>
    <w:rsid w:val="005206BA"/>
    <w:rsid w:val="005208F8"/>
    <w:rsid w:val="00520AC4"/>
    <w:rsid w:val="00520AE6"/>
    <w:rsid w:val="00521508"/>
    <w:rsid w:val="0052159D"/>
    <w:rsid w:val="005218DC"/>
    <w:rsid w:val="0052191E"/>
    <w:rsid w:val="00521EA0"/>
    <w:rsid w:val="00522213"/>
    <w:rsid w:val="00522413"/>
    <w:rsid w:val="00522568"/>
    <w:rsid w:val="0052274C"/>
    <w:rsid w:val="0052279F"/>
    <w:rsid w:val="00522845"/>
    <w:rsid w:val="00522C0B"/>
    <w:rsid w:val="0052310C"/>
    <w:rsid w:val="00523282"/>
    <w:rsid w:val="00523491"/>
    <w:rsid w:val="0052349A"/>
    <w:rsid w:val="005235B6"/>
    <w:rsid w:val="005235EB"/>
    <w:rsid w:val="005236E4"/>
    <w:rsid w:val="0052422B"/>
    <w:rsid w:val="0052436C"/>
    <w:rsid w:val="005243E0"/>
    <w:rsid w:val="00524511"/>
    <w:rsid w:val="00524643"/>
    <w:rsid w:val="00524772"/>
    <w:rsid w:val="00524790"/>
    <w:rsid w:val="005247CB"/>
    <w:rsid w:val="00524A47"/>
    <w:rsid w:val="00524B2C"/>
    <w:rsid w:val="00524B84"/>
    <w:rsid w:val="00524BCD"/>
    <w:rsid w:val="0052535F"/>
    <w:rsid w:val="00525437"/>
    <w:rsid w:val="00525516"/>
    <w:rsid w:val="005258E4"/>
    <w:rsid w:val="005259C3"/>
    <w:rsid w:val="00525AEE"/>
    <w:rsid w:val="00525B85"/>
    <w:rsid w:val="005264D2"/>
    <w:rsid w:val="00526820"/>
    <w:rsid w:val="00526F7F"/>
    <w:rsid w:val="005274DB"/>
    <w:rsid w:val="00527985"/>
    <w:rsid w:val="00530328"/>
    <w:rsid w:val="00530412"/>
    <w:rsid w:val="00530630"/>
    <w:rsid w:val="00530A88"/>
    <w:rsid w:val="00530CBB"/>
    <w:rsid w:val="0053151D"/>
    <w:rsid w:val="00531534"/>
    <w:rsid w:val="005315A2"/>
    <w:rsid w:val="0053176E"/>
    <w:rsid w:val="00531A0E"/>
    <w:rsid w:val="00531AFF"/>
    <w:rsid w:val="00531C0F"/>
    <w:rsid w:val="00531FD3"/>
    <w:rsid w:val="0053212A"/>
    <w:rsid w:val="00532258"/>
    <w:rsid w:val="005322F2"/>
    <w:rsid w:val="00532488"/>
    <w:rsid w:val="0053297B"/>
    <w:rsid w:val="00532C98"/>
    <w:rsid w:val="005333F9"/>
    <w:rsid w:val="00533465"/>
    <w:rsid w:val="00533CC0"/>
    <w:rsid w:val="00533E25"/>
    <w:rsid w:val="00533E2B"/>
    <w:rsid w:val="00534049"/>
    <w:rsid w:val="005340A7"/>
    <w:rsid w:val="00534523"/>
    <w:rsid w:val="00534694"/>
    <w:rsid w:val="00534920"/>
    <w:rsid w:val="00534DF6"/>
    <w:rsid w:val="005352BE"/>
    <w:rsid w:val="00535327"/>
    <w:rsid w:val="00535555"/>
    <w:rsid w:val="00535B88"/>
    <w:rsid w:val="00535EC3"/>
    <w:rsid w:val="00535F2E"/>
    <w:rsid w:val="00535FC0"/>
    <w:rsid w:val="00536179"/>
    <w:rsid w:val="00536246"/>
    <w:rsid w:val="0053635D"/>
    <w:rsid w:val="00536582"/>
    <w:rsid w:val="005368ED"/>
    <w:rsid w:val="00536E3D"/>
    <w:rsid w:val="00537A02"/>
    <w:rsid w:val="00537B2E"/>
    <w:rsid w:val="00537CCE"/>
    <w:rsid w:val="00537F89"/>
    <w:rsid w:val="005403FB"/>
    <w:rsid w:val="0054071F"/>
    <w:rsid w:val="00540739"/>
    <w:rsid w:val="00540957"/>
    <w:rsid w:val="00540BDB"/>
    <w:rsid w:val="00540DD9"/>
    <w:rsid w:val="00541055"/>
    <w:rsid w:val="00541265"/>
    <w:rsid w:val="0054178B"/>
    <w:rsid w:val="005419A6"/>
    <w:rsid w:val="00541AC2"/>
    <w:rsid w:val="00541B97"/>
    <w:rsid w:val="00541C20"/>
    <w:rsid w:val="00541CC2"/>
    <w:rsid w:val="005423C0"/>
    <w:rsid w:val="005423C4"/>
    <w:rsid w:val="00542897"/>
    <w:rsid w:val="00542A96"/>
    <w:rsid w:val="00542AF0"/>
    <w:rsid w:val="00542C0F"/>
    <w:rsid w:val="00542C5B"/>
    <w:rsid w:val="00542CC8"/>
    <w:rsid w:val="00542F36"/>
    <w:rsid w:val="0054334F"/>
    <w:rsid w:val="00543A3B"/>
    <w:rsid w:val="00543B47"/>
    <w:rsid w:val="00543D31"/>
    <w:rsid w:val="00543D71"/>
    <w:rsid w:val="00543DF1"/>
    <w:rsid w:val="00543EF1"/>
    <w:rsid w:val="00543F1A"/>
    <w:rsid w:val="00544146"/>
    <w:rsid w:val="005441B5"/>
    <w:rsid w:val="00544991"/>
    <w:rsid w:val="00544F28"/>
    <w:rsid w:val="00545659"/>
    <w:rsid w:val="00545800"/>
    <w:rsid w:val="00545B84"/>
    <w:rsid w:val="00545BA5"/>
    <w:rsid w:val="00545D00"/>
    <w:rsid w:val="00545F05"/>
    <w:rsid w:val="0054614D"/>
    <w:rsid w:val="00546944"/>
    <w:rsid w:val="00547227"/>
    <w:rsid w:val="005475BD"/>
    <w:rsid w:val="00547792"/>
    <w:rsid w:val="00547AA6"/>
    <w:rsid w:val="00547AAF"/>
    <w:rsid w:val="00547B7C"/>
    <w:rsid w:val="00547CC3"/>
    <w:rsid w:val="00547D89"/>
    <w:rsid w:val="00550837"/>
    <w:rsid w:val="00550AA8"/>
    <w:rsid w:val="00550B1D"/>
    <w:rsid w:val="0055116F"/>
    <w:rsid w:val="00551A16"/>
    <w:rsid w:val="00551A66"/>
    <w:rsid w:val="00551ABD"/>
    <w:rsid w:val="00551AC6"/>
    <w:rsid w:val="00551D90"/>
    <w:rsid w:val="00551E84"/>
    <w:rsid w:val="00551F0C"/>
    <w:rsid w:val="005522C0"/>
    <w:rsid w:val="00552420"/>
    <w:rsid w:val="005524A8"/>
    <w:rsid w:val="0055256E"/>
    <w:rsid w:val="00552965"/>
    <w:rsid w:val="00552A04"/>
    <w:rsid w:val="00552A25"/>
    <w:rsid w:val="00552B92"/>
    <w:rsid w:val="00552C0C"/>
    <w:rsid w:val="005532B4"/>
    <w:rsid w:val="005533DF"/>
    <w:rsid w:val="005534F5"/>
    <w:rsid w:val="0055354B"/>
    <w:rsid w:val="0055359E"/>
    <w:rsid w:val="005539F0"/>
    <w:rsid w:val="00553C5A"/>
    <w:rsid w:val="00553D99"/>
    <w:rsid w:val="00553FA1"/>
    <w:rsid w:val="0055407B"/>
    <w:rsid w:val="005545D1"/>
    <w:rsid w:val="005549DB"/>
    <w:rsid w:val="00554D90"/>
    <w:rsid w:val="00554E6B"/>
    <w:rsid w:val="00555102"/>
    <w:rsid w:val="00555A33"/>
    <w:rsid w:val="00555CC4"/>
    <w:rsid w:val="00555FA5"/>
    <w:rsid w:val="005562C9"/>
    <w:rsid w:val="005562D8"/>
    <w:rsid w:val="005563BA"/>
    <w:rsid w:val="0055647B"/>
    <w:rsid w:val="0055647C"/>
    <w:rsid w:val="005565A8"/>
    <w:rsid w:val="005567A7"/>
    <w:rsid w:val="00556882"/>
    <w:rsid w:val="00556924"/>
    <w:rsid w:val="0055696D"/>
    <w:rsid w:val="00556E00"/>
    <w:rsid w:val="00556F32"/>
    <w:rsid w:val="00557195"/>
    <w:rsid w:val="005573B4"/>
    <w:rsid w:val="0055791D"/>
    <w:rsid w:val="0055792D"/>
    <w:rsid w:val="00557981"/>
    <w:rsid w:val="00557CC7"/>
    <w:rsid w:val="00557EC6"/>
    <w:rsid w:val="00557F6B"/>
    <w:rsid w:val="00557FF3"/>
    <w:rsid w:val="00560514"/>
    <w:rsid w:val="0056081A"/>
    <w:rsid w:val="005609F0"/>
    <w:rsid w:val="00560CD4"/>
    <w:rsid w:val="00560DCE"/>
    <w:rsid w:val="005619B5"/>
    <w:rsid w:val="00561E85"/>
    <w:rsid w:val="00561FB6"/>
    <w:rsid w:val="00562111"/>
    <w:rsid w:val="0056240D"/>
    <w:rsid w:val="00562BF6"/>
    <w:rsid w:val="00563435"/>
    <w:rsid w:val="00563507"/>
    <w:rsid w:val="005635BE"/>
    <w:rsid w:val="005636A8"/>
    <w:rsid w:val="0056385B"/>
    <w:rsid w:val="00563968"/>
    <w:rsid w:val="005639F7"/>
    <w:rsid w:val="005644F5"/>
    <w:rsid w:val="005645E0"/>
    <w:rsid w:val="00564DD2"/>
    <w:rsid w:val="0056512E"/>
    <w:rsid w:val="00565450"/>
    <w:rsid w:val="00565511"/>
    <w:rsid w:val="005657D5"/>
    <w:rsid w:val="00565C00"/>
    <w:rsid w:val="00565E3D"/>
    <w:rsid w:val="00565EBF"/>
    <w:rsid w:val="00565FDC"/>
    <w:rsid w:val="005660CA"/>
    <w:rsid w:val="005660D6"/>
    <w:rsid w:val="005661A0"/>
    <w:rsid w:val="00566269"/>
    <w:rsid w:val="00566539"/>
    <w:rsid w:val="005670A8"/>
    <w:rsid w:val="00567249"/>
    <w:rsid w:val="0056726A"/>
    <w:rsid w:val="0056732D"/>
    <w:rsid w:val="0056749E"/>
    <w:rsid w:val="00567525"/>
    <w:rsid w:val="00567AA0"/>
    <w:rsid w:val="00567D68"/>
    <w:rsid w:val="00567D92"/>
    <w:rsid w:val="00567F2F"/>
    <w:rsid w:val="00567FE3"/>
    <w:rsid w:val="0057031A"/>
    <w:rsid w:val="005703CB"/>
    <w:rsid w:val="00570CC9"/>
    <w:rsid w:val="00570F93"/>
    <w:rsid w:val="005710F4"/>
    <w:rsid w:val="005715D9"/>
    <w:rsid w:val="00571737"/>
    <w:rsid w:val="00571771"/>
    <w:rsid w:val="00571BB8"/>
    <w:rsid w:val="00571D73"/>
    <w:rsid w:val="00571D82"/>
    <w:rsid w:val="00571F75"/>
    <w:rsid w:val="00571FBF"/>
    <w:rsid w:val="005722AA"/>
    <w:rsid w:val="005723B9"/>
    <w:rsid w:val="0057240F"/>
    <w:rsid w:val="00572444"/>
    <w:rsid w:val="005726EA"/>
    <w:rsid w:val="005729A8"/>
    <w:rsid w:val="00572D18"/>
    <w:rsid w:val="005731B9"/>
    <w:rsid w:val="005731DA"/>
    <w:rsid w:val="005733A8"/>
    <w:rsid w:val="00573448"/>
    <w:rsid w:val="005734E2"/>
    <w:rsid w:val="005738EA"/>
    <w:rsid w:val="00573915"/>
    <w:rsid w:val="00573BD1"/>
    <w:rsid w:val="00573D25"/>
    <w:rsid w:val="00573DD7"/>
    <w:rsid w:val="00574172"/>
    <w:rsid w:val="00574190"/>
    <w:rsid w:val="005742F4"/>
    <w:rsid w:val="0057454B"/>
    <w:rsid w:val="005747CF"/>
    <w:rsid w:val="0057481C"/>
    <w:rsid w:val="00574985"/>
    <w:rsid w:val="00574A0A"/>
    <w:rsid w:val="00574C3A"/>
    <w:rsid w:val="00574F3A"/>
    <w:rsid w:val="00575386"/>
    <w:rsid w:val="00575425"/>
    <w:rsid w:val="00575C6B"/>
    <w:rsid w:val="00575F00"/>
    <w:rsid w:val="0057611E"/>
    <w:rsid w:val="005764D3"/>
    <w:rsid w:val="00576619"/>
    <w:rsid w:val="005766E8"/>
    <w:rsid w:val="00576CF9"/>
    <w:rsid w:val="00576E57"/>
    <w:rsid w:val="0057738A"/>
    <w:rsid w:val="00577893"/>
    <w:rsid w:val="00577A72"/>
    <w:rsid w:val="0058043B"/>
    <w:rsid w:val="005807B7"/>
    <w:rsid w:val="00580913"/>
    <w:rsid w:val="00580AC7"/>
    <w:rsid w:val="00580AEA"/>
    <w:rsid w:val="00580FA3"/>
    <w:rsid w:val="0058124E"/>
    <w:rsid w:val="00581251"/>
    <w:rsid w:val="005813F5"/>
    <w:rsid w:val="00581D56"/>
    <w:rsid w:val="00581E7E"/>
    <w:rsid w:val="00581E9C"/>
    <w:rsid w:val="00581FCD"/>
    <w:rsid w:val="005822B1"/>
    <w:rsid w:val="005823D6"/>
    <w:rsid w:val="005825D2"/>
    <w:rsid w:val="00582659"/>
    <w:rsid w:val="00582820"/>
    <w:rsid w:val="005829B0"/>
    <w:rsid w:val="00582CC5"/>
    <w:rsid w:val="005830C7"/>
    <w:rsid w:val="005835E4"/>
    <w:rsid w:val="00583853"/>
    <w:rsid w:val="00583CAC"/>
    <w:rsid w:val="00583DB5"/>
    <w:rsid w:val="00583E78"/>
    <w:rsid w:val="00583FA1"/>
    <w:rsid w:val="0058418B"/>
    <w:rsid w:val="00584208"/>
    <w:rsid w:val="005846C1"/>
    <w:rsid w:val="005847DD"/>
    <w:rsid w:val="00584938"/>
    <w:rsid w:val="00584965"/>
    <w:rsid w:val="00584ABD"/>
    <w:rsid w:val="00584B6B"/>
    <w:rsid w:val="00584BFF"/>
    <w:rsid w:val="00584D05"/>
    <w:rsid w:val="00584DC1"/>
    <w:rsid w:val="00584F55"/>
    <w:rsid w:val="00585054"/>
    <w:rsid w:val="00585087"/>
    <w:rsid w:val="005850EA"/>
    <w:rsid w:val="00585246"/>
    <w:rsid w:val="005852CA"/>
    <w:rsid w:val="00585492"/>
    <w:rsid w:val="00585A58"/>
    <w:rsid w:val="00585B64"/>
    <w:rsid w:val="00585E5C"/>
    <w:rsid w:val="00585F06"/>
    <w:rsid w:val="00586523"/>
    <w:rsid w:val="0058667B"/>
    <w:rsid w:val="005868D9"/>
    <w:rsid w:val="0058727C"/>
    <w:rsid w:val="0058728B"/>
    <w:rsid w:val="0058779E"/>
    <w:rsid w:val="0058781D"/>
    <w:rsid w:val="005879E8"/>
    <w:rsid w:val="00587AFD"/>
    <w:rsid w:val="00587ECA"/>
    <w:rsid w:val="00587FCE"/>
    <w:rsid w:val="00590018"/>
    <w:rsid w:val="005900B9"/>
    <w:rsid w:val="00590218"/>
    <w:rsid w:val="0059029C"/>
    <w:rsid w:val="005903A0"/>
    <w:rsid w:val="00590667"/>
    <w:rsid w:val="00590955"/>
    <w:rsid w:val="00590B25"/>
    <w:rsid w:val="00590F54"/>
    <w:rsid w:val="00590FEB"/>
    <w:rsid w:val="00590FFC"/>
    <w:rsid w:val="00591054"/>
    <w:rsid w:val="00591255"/>
    <w:rsid w:val="00591731"/>
    <w:rsid w:val="005923BF"/>
    <w:rsid w:val="005923FC"/>
    <w:rsid w:val="00592614"/>
    <w:rsid w:val="005927C8"/>
    <w:rsid w:val="00592A8E"/>
    <w:rsid w:val="00592AA9"/>
    <w:rsid w:val="00592B8E"/>
    <w:rsid w:val="00592BEC"/>
    <w:rsid w:val="00592EDB"/>
    <w:rsid w:val="00592FF6"/>
    <w:rsid w:val="00593288"/>
    <w:rsid w:val="005934AF"/>
    <w:rsid w:val="00593957"/>
    <w:rsid w:val="005939D5"/>
    <w:rsid w:val="00593E8C"/>
    <w:rsid w:val="0059417E"/>
    <w:rsid w:val="00594205"/>
    <w:rsid w:val="005942E4"/>
    <w:rsid w:val="00594992"/>
    <w:rsid w:val="00594F0B"/>
    <w:rsid w:val="005950F0"/>
    <w:rsid w:val="00595195"/>
    <w:rsid w:val="00595383"/>
    <w:rsid w:val="005954F0"/>
    <w:rsid w:val="00595523"/>
    <w:rsid w:val="005957C1"/>
    <w:rsid w:val="005957F3"/>
    <w:rsid w:val="0059589D"/>
    <w:rsid w:val="005958C4"/>
    <w:rsid w:val="00595BB3"/>
    <w:rsid w:val="00595DBC"/>
    <w:rsid w:val="00595FF6"/>
    <w:rsid w:val="0059669D"/>
    <w:rsid w:val="00596854"/>
    <w:rsid w:val="005968B6"/>
    <w:rsid w:val="00596A73"/>
    <w:rsid w:val="00596A7E"/>
    <w:rsid w:val="00596EA7"/>
    <w:rsid w:val="00596FCA"/>
    <w:rsid w:val="00597098"/>
    <w:rsid w:val="005970E3"/>
    <w:rsid w:val="005974B4"/>
    <w:rsid w:val="00597509"/>
    <w:rsid w:val="0059769A"/>
    <w:rsid w:val="00597A1F"/>
    <w:rsid w:val="00597A50"/>
    <w:rsid w:val="00597A61"/>
    <w:rsid w:val="00597BE5"/>
    <w:rsid w:val="005A020D"/>
    <w:rsid w:val="005A06CA"/>
    <w:rsid w:val="005A06DB"/>
    <w:rsid w:val="005A088F"/>
    <w:rsid w:val="005A09B8"/>
    <w:rsid w:val="005A0A5B"/>
    <w:rsid w:val="005A0A64"/>
    <w:rsid w:val="005A0B1F"/>
    <w:rsid w:val="005A0D96"/>
    <w:rsid w:val="005A1270"/>
    <w:rsid w:val="005A20BD"/>
    <w:rsid w:val="005A231D"/>
    <w:rsid w:val="005A23B1"/>
    <w:rsid w:val="005A276B"/>
    <w:rsid w:val="005A2874"/>
    <w:rsid w:val="005A28D9"/>
    <w:rsid w:val="005A30A8"/>
    <w:rsid w:val="005A335D"/>
    <w:rsid w:val="005A344C"/>
    <w:rsid w:val="005A3657"/>
    <w:rsid w:val="005A3977"/>
    <w:rsid w:val="005A39D3"/>
    <w:rsid w:val="005A3CE4"/>
    <w:rsid w:val="005A3F1E"/>
    <w:rsid w:val="005A41F8"/>
    <w:rsid w:val="005A431E"/>
    <w:rsid w:val="005A4BA9"/>
    <w:rsid w:val="005A4C7F"/>
    <w:rsid w:val="005A4F82"/>
    <w:rsid w:val="005A5018"/>
    <w:rsid w:val="005A5179"/>
    <w:rsid w:val="005A55F5"/>
    <w:rsid w:val="005A59C8"/>
    <w:rsid w:val="005A5B38"/>
    <w:rsid w:val="005A6198"/>
    <w:rsid w:val="005A628B"/>
    <w:rsid w:val="005A6314"/>
    <w:rsid w:val="005A642E"/>
    <w:rsid w:val="005A6BB7"/>
    <w:rsid w:val="005A6E57"/>
    <w:rsid w:val="005A6E7F"/>
    <w:rsid w:val="005A7014"/>
    <w:rsid w:val="005A7098"/>
    <w:rsid w:val="005A744B"/>
    <w:rsid w:val="005A7729"/>
    <w:rsid w:val="005A78BB"/>
    <w:rsid w:val="005A7EC3"/>
    <w:rsid w:val="005B0232"/>
    <w:rsid w:val="005B0627"/>
    <w:rsid w:val="005B062E"/>
    <w:rsid w:val="005B08E6"/>
    <w:rsid w:val="005B0921"/>
    <w:rsid w:val="005B09F0"/>
    <w:rsid w:val="005B0AC1"/>
    <w:rsid w:val="005B0E51"/>
    <w:rsid w:val="005B12C4"/>
    <w:rsid w:val="005B1AE8"/>
    <w:rsid w:val="005B1F84"/>
    <w:rsid w:val="005B2186"/>
    <w:rsid w:val="005B2506"/>
    <w:rsid w:val="005B26FB"/>
    <w:rsid w:val="005B2925"/>
    <w:rsid w:val="005B2B91"/>
    <w:rsid w:val="005B2C6A"/>
    <w:rsid w:val="005B329A"/>
    <w:rsid w:val="005B33E6"/>
    <w:rsid w:val="005B369D"/>
    <w:rsid w:val="005B36A4"/>
    <w:rsid w:val="005B389E"/>
    <w:rsid w:val="005B3D98"/>
    <w:rsid w:val="005B40A8"/>
    <w:rsid w:val="005B40BB"/>
    <w:rsid w:val="005B417C"/>
    <w:rsid w:val="005B4402"/>
    <w:rsid w:val="005B466E"/>
    <w:rsid w:val="005B4838"/>
    <w:rsid w:val="005B4952"/>
    <w:rsid w:val="005B49B1"/>
    <w:rsid w:val="005B4B04"/>
    <w:rsid w:val="005B4B78"/>
    <w:rsid w:val="005B4E6B"/>
    <w:rsid w:val="005B5186"/>
    <w:rsid w:val="005B521C"/>
    <w:rsid w:val="005B5261"/>
    <w:rsid w:val="005B5482"/>
    <w:rsid w:val="005B54C1"/>
    <w:rsid w:val="005B5698"/>
    <w:rsid w:val="005B582B"/>
    <w:rsid w:val="005B5BAE"/>
    <w:rsid w:val="005B5C1D"/>
    <w:rsid w:val="005B6204"/>
    <w:rsid w:val="005B625C"/>
    <w:rsid w:val="005B6ABF"/>
    <w:rsid w:val="005B6E2F"/>
    <w:rsid w:val="005B7B29"/>
    <w:rsid w:val="005B7B2A"/>
    <w:rsid w:val="005B7C10"/>
    <w:rsid w:val="005B7C78"/>
    <w:rsid w:val="005B7CD1"/>
    <w:rsid w:val="005C0161"/>
    <w:rsid w:val="005C0361"/>
    <w:rsid w:val="005C046E"/>
    <w:rsid w:val="005C08BD"/>
    <w:rsid w:val="005C0AED"/>
    <w:rsid w:val="005C0EA8"/>
    <w:rsid w:val="005C0EF6"/>
    <w:rsid w:val="005C1325"/>
    <w:rsid w:val="005C149C"/>
    <w:rsid w:val="005C1C9A"/>
    <w:rsid w:val="005C1DD5"/>
    <w:rsid w:val="005C1DD8"/>
    <w:rsid w:val="005C218F"/>
    <w:rsid w:val="005C24E7"/>
    <w:rsid w:val="005C25E2"/>
    <w:rsid w:val="005C25F1"/>
    <w:rsid w:val="005C28E9"/>
    <w:rsid w:val="005C2D10"/>
    <w:rsid w:val="005C2DC8"/>
    <w:rsid w:val="005C3049"/>
    <w:rsid w:val="005C3200"/>
    <w:rsid w:val="005C34AB"/>
    <w:rsid w:val="005C35A5"/>
    <w:rsid w:val="005C39B0"/>
    <w:rsid w:val="005C3A9A"/>
    <w:rsid w:val="005C4310"/>
    <w:rsid w:val="005C46C3"/>
    <w:rsid w:val="005C488A"/>
    <w:rsid w:val="005C4A92"/>
    <w:rsid w:val="005C4AD9"/>
    <w:rsid w:val="005C4B3F"/>
    <w:rsid w:val="005C4CAE"/>
    <w:rsid w:val="005C516C"/>
    <w:rsid w:val="005C52F0"/>
    <w:rsid w:val="005C52F9"/>
    <w:rsid w:val="005C597B"/>
    <w:rsid w:val="005C5EBB"/>
    <w:rsid w:val="005C6541"/>
    <w:rsid w:val="005C668A"/>
    <w:rsid w:val="005C66E3"/>
    <w:rsid w:val="005C68B5"/>
    <w:rsid w:val="005C6BB1"/>
    <w:rsid w:val="005C6CBB"/>
    <w:rsid w:val="005C6DD0"/>
    <w:rsid w:val="005C75B7"/>
    <w:rsid w:val="005C790F"/>
    <w:rsid w:val="005D0075"/>
    <w:rsid w:val="005D02B8"/>
    <w:rsid w:val="005D04D7"/>
    <w:rsid w:val="005D0605"/>
    <w:rsid w:val="005D0854"/>
    <w:rsid w:val="005D0971"/>
    <w:rsid w:val="005D09F0"/>
    <w:rsid w:val="005D0D4A"/>
    <w:rsid w:val="005D0EF3"/>
    <w:rsid w:val="005D0F65"/>
    <w:rsid w:val="005D1263"/>
    <w:rsid w:val="005D1278"/>
    <w:rsid w:val="005D1351"/>
    <w:rsid w:val="005D145C"/>
    <w:rsid w:val="005D1870"/>
    <w:rsid w:val="005D18E8"/>
    <w:rsid w:val="005D1A25"/>
    <w:rsid w:val="005D1CB0"/>
    <w:rsid w:val="005D1DF1"/>
    <w:rsid w:val="005D1F27"/>
    <w:rsid w:val="005D1F34"/>
    <w:rsid w:val="005D2191"/>
    <w:rsid w:val="005D266E"/>
    <w:rsid w:val="005D28D6"/>
    <w:rsid w:val="005D2C00"/>
    <w:rsid w:val="005D2F10"/>
    <w:rsid w:val="005D3001"/>
    <w:rsid w:val="005D3526"/>
    <w:rsid w:val="005D355D"/>
    <w:rsid w:val="005D36A1"/>
    <w:rsid w:val="005D3904"/>
    <w:rsid w:val="005D39FA"/>
    <w:rsid w:val="005D3F13"/>
    <w:rsid w:val="005D40E2"/>
    <w:rsid w:val="005D41CF"/>
    <w:rsid w:val="005D43D0"/>
    <w:rsid w:val="005D4D4F"/>
    <w:rsid w:val="005D5071"/>
    <w:rsid w:val="005D5332"/>
    <w:rsid w:val="005D53AB"/>
    <w:rsid w:val="005D55C1"/>
    <w:rsid w:val="005D5626"/>
    <w:rsid w:val="005D5691"/>
    <w:rsid w:val="005D5730"/>
    <w:rsid w:val="005D57C3"/>
    <w:rsid w:val="005D5930"/>
    <w:rsid w:val="005D5A8D"/>
    <w:rsid w:val="005D5CA4"/>
    <w:rsid w:val="005D6095"/>
    <w:rsid w:val="005D6219"/>
    <w:rsid w:val="005D6460"/>
    <w:rsid w:val="005D68D7"/>
    <w:rsid w:val="005D6ADD"/>
    <w:rsid w:val="005D6B24"/>
    <w:rsid w:val="005D7078"/>
    <w:rsid w:val="005D791F"/>
    <w:rsid w:val="005D7A85"/>
    <w:rsid w:val="005D7DC4"/>
    <w:rsid w:val="005E027C"/>
    <w:rsid w:val="005E0410"/>
    <w:rsid w:val="005E0565"/>
    <w:rsid w:val="005E0645"/>
    <w:rsid w:val="005E067D"/>
    <w:rsid w:val="005E06C2"/>
    <w:rsid w:val="005E08DF"/>
    <w:rsid w:val="005E092E"/>
    <w:rsid w:val="005E0E4C"/>
    <w:rsid w:val="005E17E0"/>
    <w:rsid w:val="005E1894"/>
    <w:rsid w:val="005E18F6"/>
    <w:rsid w:val="005E19F0"/>
    <w:rsid w:val="005E1EC4"/>
    <w:rsid w:val="005E1F0F"/>
    <w:rsid w:val="005E2239"/>
    <w:rsid w:val="005E2BF9"/>
    <w:rsid w:val="005E2E68"/>
    <w:rsid w:val="005E2EAA"/>
    <w:rsid w:val="005E30E2"/>
    <w:rsid w:val="005E37C6"/>
    <w:rsid w:val="005E3CDE"/>
    <w:rsid w:val="005E3CFD"/>
    <w:rsid w:val="005E3DE0"/>
    <w:rsid w:val="005E3F80"/>
    <w:rsid w:val="005E40D3"/>
    <w:rsid w:val="005E4103"/>
    <w:rsid w:val="005E44DF"/>
    <w:rsid w:val="005E4A2A"/>
    <w:rsid w:val="005E4B8E"/>
    <w:rsid w:val="005E55A2"/>
    <w:rsid w:val="005E5C68"/>
    <w:rsid w:val="005E63F6"/>
    <w:rsid w:val="005E6712"/>
    <w:rsid w:val="005E6CD3"/>
    <w:rsid w:val="005E6E6F"/>
    <w:rsid w:val="005E7242"/>
    <w:rsid w:val="005E727A"/>
    <w:rsid w:val="005E7305"/>
    <w:rsid w:val="005E7851"/>
    <w:rsid w:val="005E78C1"/>
    <w:rsid w:val="005E79F6"/>
    <w:rsid w:val="005E7A2F"/>
    <w:rsid w:val="005E7AFE"/>
    <w:rsid w:val="005E7C98"/>
    <w:rsid w:val="005F0614"/>
    <w:rsid w:val="005F0A93"/>
    <w:rsid w:val="005F0BD4"/>
    <w:rsid w:val="005F0FF8"/>
    <w:rsid w:val="005F11EC"/>
    <w:rsid w:val="005F12E6"/>
    <w:rsid w:val="005F147C"/>
    <w:rsid w:val="005F1570"/>
    <w:rsid w:val="005F175A"/>
    <w:rsid w:val="005F1BA8"/>
    <w:rsid w:val="005F1D6C"/>
    <w:rsid w:val="005F1E13"/>
    <w:rsid w:val="005F1FCB"/>
    <w:rsid w:val="005F21FE"/>
    <w:rsid w:val="005F23F2"/>
    <w:rsid w:val="005F2929"/>
    <w:rsid w:val="005F2D54"/>
    <w:rsid w:val="005F2F71"/>
    <w:rsid w:val="005F2FB2"/>
    <w:rsid w:val="005F314E"/>
    <w:rsid w:val="005F3531"/>
    <w:rsid w:val="005F3623"/>
    <w:rsid w:val="005F390B"/>
    <w:rsid w:val="005F3AFF"/>
    <w:rsid w:val="005F3CED"/>
    <w:rsid w:val="005F3FE5"/>
    <w:rsid w:val="005F4105"/>
    <w:rsid w:val="005F428E"/>
    <w:rsid w:val="005F43E8"/>
    <w:rsid w:val="005F4684"/>
    <w:rsid w:val="005F4A64"/>
    <w:rsid w:val="005F4E74"/>
    <w:rsid w:val="005F514C"/>
    <w:rsid w:val="005F540C"/>
    <w:rsid w:val="005F5524"/>
    <w:rsid w:val="005F560C"/>
    <w:rsid w:val="005F5694"/>
    <w:rsid w:val="005F56E5"/>
    <w:rsid w:val="005F56E6"/>
    <w:rsid w:val="005F5757"/>
    <w:rsid w:val="005F59DE"/>
    <w:rsid w:val="005F5AC4"/>
    <w:rsid w:val="005F61BB"/>
    <w:rsid w:val="005F6248"/>
    <w:rsid w:val="005F6318"/>
    <w:rsid w:val="005F651E"/>
    <w:rsid w:val="005F66BC"/>
    <w:rsid w:val="005F680C"/>
    <w:rsid w:val="005F6816"/>
    <w:rsid w:val="005F6902"/>
    <w:rsid w:val="005F69FC"/>
    <w:rsid w:val="005F6ECC"/>
    <w:rsid w:val="005F6F17"/>
    <w:rsid w:val="005F706B"/>
    <w:rsid w:val="005F7229"/>
    <w:rsid w:val="005F73C4"/>
    <w:rsid w:val="005F76DC"/>
    <w:rsid w:val="005F7CAC"/>
    <w:rsid w:val="006001CC"/>
    <w:rsid w:val="00600413"/>
    <w:rsid w:val="0060063E"/>
    <w:rsid w:val="00600831"/>
    <w:rsid w:val="00600EC1"/>
    <w:rsid w:val="006012A0"/>
    <w:rsid w:val="00601340"/>
    <w:rsid w:val="006015DB"/>
    <w:rsid w:val="00601635"/>
    <w:rsid w:val="006018EE"/>
    <w:rsid w:val="00601C61"/>
    <w:rsid w:val="00601E38"/>
    <w:rsid w:val="00601F19"/>
    <w:rsid w:val="00602017"/>
    <w:rsid w:val="006021DE"/>
    <w:rsid w:val="0060223F"/>
    <w:rsid w:val="006022C1"/>
    <w:rsid w:val="00602766"/>
    <w:rsid w:val="00602A8F"/>
    <w:rsid w:val="00602EA2"/>
    <w:rsid w:val="00603499"/>
    <w:rsid w:val="00603675"/>
    <w:rsid w:val="006036FF"/>
    <w:rsid w:val="00603D3A"/>
    <w:rsid w:val="0060406A"/>
    <w:rsid w:val="00604696"/>
    <w:rsid w:val="0060479A"/>
    <w:rsid w:val="00604A2A"/>
    <w:rsid w:val="00604B96"/>
    <w:rsid w:val="00604C9A"/>
    <w:rsid w:val="00605060"/>
    <w:rsid w:val="0060536A"/>
    <w:rsid w:val="006054D4"/>
    <w:rsid w:val="006057F8"/>
    <w:rsid w:val="00605BF8"/>
    <w:rsid w:val="006061D1"/>
    <w:rsid w:val="006066A0"/>
    <w:rsid w:val="00606711"/>
    <w:rsid w:val="00606C28"/>
    <w:rsid w:val="00606C80"/>
    <w:rsid w:val="00606E10"/>
    <w:rsid w:val="00606E66"/>
    <w:rsid w:val="00607267"/>
    <w:rsid w:val="00607B8B"/>
    <w:rsid w:val="00607D5C"/>
    <w:rsid w:val="00607EB9"/>
    <w:rsid w:val="006105D8"/>
    <w:rsid w:val="0061081C"/>
    <w:rsid w:val="0061093F"/>
    <w:rsid w:val="00610E7D"/>
    <w:rsid w:val="00610E85"/>
    <w:rsid w:val="00610ED9"/>
    <w:rsid w:val="00610EFF"/>
    <w:rsid w:val="00610F93"/>
    <w:rsid w:val="0061120D"/>
    <w:rsid w:val="006114D5"/>
    <w:rsid w:val="006114DF"/>
    <w:rsid w:val="00611575"/>
    <w:rsid w:val="006119A5"/>
    <w:rsid w:val="00611DD1"/>
    <w:rsid w:val="00611EFA"/>
    <w:rsid w:val="0061226D"/>
    <w:rsid w:val="006126C2"/>
    <w:rsid w:val="00612862"/>
    <w:rsid w:val="00612B3A"/>
    <w:rsid w:val="00612C9D"/>
    <w:rsid w:val="00612D0D"/>
    <w:rsid w:val="00612D6F"/>
    <w:rsid w:val="00612DF4"/>
    <w:rsid w:val="0061336B"/>
    <w:rsid w:val="0061382C"/>
    <w:rsid w:val="00613C1A"/>
    <w:rsid w:val="006140E2"/>
    <w:rsid w:val="006141F4"/>
    <w:rsid w:val="006146A5"/>
    <w:rsid w:val="00614D14"/>
    <w:rsid w:val="0061543E"/>
    <w:rsid w:val="0061545A"/>
    <w:rsid w:val="00615700"/>
    <w:rsid w:val="00615860"/>
    <w:rsid w:val="00615963"/>
    <w:rsid w:val="00615BEC"/>
    <w:rsid w:val="006161C4"/>
    <w:rsid w:val="00616225"/>
    <w:rsid w:val="00616D13"/>
    <w:rsid w:val="0061718A"/>
    <w:rsid w:val="006171CB"/>
    <w:rsid w:val="0061748A"/>
    <w:rsid w:val="00617879"/>
    <w:rsid w:val="0061795A"/>
    <w:rsid w:val="00617BD0"/>
    <w:rsid w:val="00617C16"/>
    <w:rsid w:val="00617C1E"/>
    <w:rsid w:val="00617FE5"/>
    <w:rsid w:val="00620060"/>
    <w:rsid w:val="0062020B"/>
    <w:rsid w:val="006202D8"/>
    <w:rsid w:val="006203B9"/>
    <w:rsid w:val="006204B1"/>
    <w:rsid w:val="006205D5"/>
    <w:rsid w:val="0062067B"/>
    <w:rsid w:val="006207EE"/>
    <w:rsid w:val="00620BAE"/>
    <w:rsid w:val="00620FC3"/>
    <w:rsid w:val="006210D9"/>
    <w:rsid w:val="006211D5"/>
    <w:rsid w:val="00621639"/>
    <w:rsid w:val="00621775"/>
    <w:rsid w:val="00621A6D"/>
    <w:rsid w:val="00621CD5"/>
    <w:rsid w:val="00621EE2"/>
    <w:rsid w:val="006221C0"/>
    <w:rsid w:val="006226AC"/>
    <w:rsid w:val="00622C79"/>
    <w:rsid w:val="00623141"/>
    <w:rsid w:val="0062354C"/>
    <w:rsid w:val="00623C0F"/>
    <w:rsid w:val="00623CA7"/>
    <w:rsid w:val="00623D46"/>
    <w:rsid w:val="00623F41"/>
    <w:rsid w:val="00623FAF"/>
    <w:rsid w:val="00623FE2"/>
    <w:rsid w:val="006241A9"/>
    <w:rsid w:val="006245DF"/>
    <w:rsid w:val="00624767"/>
    <w:rsid w:val="006247C3"/>
    <w:rsid w:val="00624833"/>
    <w:rsid w:val="00624F07"/>
    <w:rsid w:val="006250C0"/>
    <w:rsid w:val="006251E1"/>
    <w:rsid w:val="00625235"/>
    <w:rsid w:val="0062548F"/>
    <w:rsid w:val="00625651"/>
    <w:rsid w:val="0062571C"/>
    <w:rsid w:val="00625D8E"/>
    <w:rsid w:val="006262AB"/>
    <w:rsid w:val="006262FC"/>
    <w:rsid w:val="0062632C"/>
    <w:rsid w:val="006263B3"/>
    <w:rsid w:val="00626520"/>
    <w:rsid w:val="006265AC"/>
    <w:rsid w:val="00626B28"/>
    <w:rsid w:val="00626E0F"/>
    <w:rsid w:val="006274B0"/>
    <w:rsid w:val="006274E4"/>
    <w:rsid w:val="00627987"/>
    <w:rsid w:val="006279F3"/>
    <w:rsid w:val="00630480"/>
    <w:rsid w:val="006304DE"/>
    <w:rsid w:val="00630707"/>
    <w:rsid w:val="00631070"/>
    <w:rsid w:val="0063153E"/>
    <w:rsid w:val="006318A2"/>
    <w:rsid w:val="00631C00"/>
    <w:rsid w:val="00631FD8"/>
    <w:rsid w:val="0063216B"/>
    <w:rsid w:val="006325BE"/>
    <w:rsid w:val="006336C1"/>
    <w:rsid w:val="006336F7"/>
    <w:rsid w:val="0063382C"/>
    <w:rsid w:val="006338F4"/>
    <w:rsid w:val="0063396D"/>
    <w:rsid w:val="00633D9E"/>
    <w:rsid w:val="006340E2"/>
    <w:rsid w:val="006341A8"/>
    <w:rsid w:val="0063450E"/>
    <w:rsid w:val="006345CE"/>
    <w:rsid w:val="0063460F"/>
    <w:rsid w:val="00634942"/>
    <w:rsid w:val="00634ABD"/>
    <w:rsid w:val="00634B0F"/>
    <w:rsid w:val="00634BA9"/>
    <w:rsid w:val="006350B7"/>
    <w:rsid w:val="00635213"/>
    <w:rsid w:val="00635622"/>
    <w:rsid w:val="00635816"/>
    <w:rsid w:val="00635BD6"/>
    <w:rsid w:val="00635C2F"/>
    <w:rsid w:val="00635E31"/>
    <w:rsid w:val="00635F96"/>
    <w:rsid w:val="006360DA"/>
    <w:rsid w:val="00636213"/>
    <w:rsid w:val="00636269"/>
    <w:rsid w:val="006366EA"/>
    <w:rsid w:val="00636DBE"/>
    <w:rsid w:val="00636EC1"/>
    <w:rsid w:val="00637044"/>
    <w:rsid w:val="006373B7"/>
    <w:rsid w:val="00637D46"/>
    <w:rsid w:val="00637FAF"/>
    <w:rsid w:val="006400D6"/>
    <w:rsid w:val="006402E2"/>
    <w:rsid w:val="00640854"/>
    <w:rsid w:val="00640B22"/>
    <w:rsid w:val="00640B96"/>
    <w:rsid w:val="0064125A"/>
    <w:rsid w:val="00641384"/>
    <w:rsid w:val="00641576"/>
    <w:rsid w:val="006415AC"/>
    <w:rsid w:val="006416E3"/>
    <w:rsid w:val="006417D6"/>
    <w:rsid w:val="00641AC8"/>
    <w:rsid w:val="00641C1A"/>
    <w:rsid w:val="00642226"/>
    <w:rsid w:val="0064242C"/>
    <w:rsid w:val="00642581"/>
    <w:rsid w:val="006428F4"/>
    <w:rsid w:val="00642D21"/>
    <w:rsid w:val="006430C0"/>
    <w:rsid w:val="0064335D"/>
    <w:rsid w:val="0064379A"/>
    <w:rsid w:val="006439A1"/>
    <w:rsid w:val="006439DA"/>
    <w:rsid w:val="00643ACD"/>
    <w:rsid w:val="00643F7C"/>
    <w:rsid w:val="00644778"/>
    <w:rsid w:val="0064560D"/>
    <w:rsid w:val="006458A3"/>
    <w:rsid w:val="006458DA"/>
    <w:rsid w:val="0064592A"/>
    <w:rsid w:val="00645D3A"/>
    <w:rsid w:val="00645EEA"/>
    <w:rsid w:val="0064621B"/>
    <w:rsid w:val="006462A8"/>
    <w:rsid w:val="00646637"/>
    <w:rsid w:val="00646820"/>
    <w:rsid w:val="00646AC1"/>
    <w:rsid w:val="00646CC5"/>
    <w:rsid w:val="00646D1A"/>
    <w:rsid w:val="00646DE2"/>
    <w:rsid w:val="00646F87"/>
    <w:rsid w:val="00647222"/>
    <w:rsid w:val="006472CF"/>
    <w:rsid w:val="00647555"/>
    <w:rsid w:val="00647CF6"/>
    <w:rsid w:val="00647F1A"/>
    <w:rsid w:val="00647F86"/>
    <w:rsid w:val="006502B0"/>
    <w:rsid w:val="006502C7"/>
    <w:rsid w:val="006502D8"/>
    <w:rsid w:val="006504D7"/>
    <w:rsid w:val="006507A5"/>
    <w:rsid w:val="0065087D"/>
    <w:rsid w:val="00650B02"/>
    <w:rsid w:val="0065140F"/>
    <w:rsid w:val="00651631"/>
    <w:rsid w:val="00652044"/>
    <w:rsid w:val="006529E3"/>
    <w:rsid w:val="00652B6A"/>
    <w:rsid w:val="00652C4D"/>
    <w:rsid w:val="00652DA1"/>
    <w:rsid w:val="00652EA7"/>
    <w:rsid w:val="0065308A"/>
    <w:rsid w:val="006533E0"/>
    <w:rsid w:val="00653590"/>
    <w:rsid w:val="0065359E"/>
    <w:rsid w:val="0065374B"/>
    <w:rsid w:val="006537E2"/>
    <w:rsid w:val="0065394D"/>
    <w:rsid w:val="00653C8C"/>
    <w:rsid w:val="0065411B"/>
    <w:rsid w:val="00654705"/>
    <w:rsid w:val="00654A1A"/>
    <w:rsid w:val="00654C15"/>
    <w:rsid w:val="00654CB4"/>
    <w:rsid w:val="00654D88"/>
    <w:rsid w:val="0065502D"/>
    <w:rsid w:val="0065506E"/>
    <w:rsid w:val="00655114"/>
    <w:rsid w:val="006555AB"/>
    <w:rsid w:val="00655616"/>
    <w:rsid w:val="00655747"/>
    <w:rsid w:val="00655753"/>
    <w:rsid w:val="0065578C"/>
    <w:rsid w:val="006557A3"/>
    <w:rsid w:val="006563FD"/>
    <w:rsid w:val="00656408"/>
    <w:rsid w:val="0065663E"/>
    <w:rsid w:val="00656D81"/>
    <w:rsid w:val="00656EE7"/>
    <w:rsid w:val="00656F22"/>
    <w:rsid w:val="006570D7"/>
    <w:rsid w:val="006579DF"/>
    <w:rsid w:val="00657F34"/>
    <w:rsid w:val="00657FF8"/>
    <w:rsid w:val="00660736"/>
    <w:rsid w:val="006609AE"/>
    <w:rsid w:val="00660F19"/>
    <w:rsid w:val="00661024"/>
    <w:rsid w:val="0066148A"/>
    <w:rsid w:val="006619D0"/>
    <w:rsid w:val="00661A08"/>
    <w:rsid w:val="00661A21"/>
    <w:rsid w:val="00661C22"/>
    <w:rsid w:val="00661C74"/>
    <w:rsid w:val="00661CAF"/>
    <w:rsid w:val="00661D71"/>
    <w:rsid w:val="00661DB0"/>
    <w:rsid w:val="00661EE0"/>
    <w:rsid w:val="006620B5"/>
    <w:rsid w:val="00662484"/>
    <w:rsid w:val="006626E4"/>
    <w:rsid w:val="006627EE"/>
    <w:rsid w:val="00662BA4"/>
    <w:rsid w:val="00662C9D"/>
    <w:rsid w:val="00662D55"/>
    <w:rsid w:val="006630B7"/>
    <w:rsid w:val="0066324F"/>
    <w:rsid w:val="00663329"/>
    <w:rsid w:val="0066343D"/>
    <w:rsid w:val="006634C9"/>
    <w:rsid w:val="0066357A"/>
    <w:rsid w:val="00663665"/>
    <w:rsid w:val="0066366D"/>
    <w:rsid w:val="00663747"/>
    <w:rsid w:val="00663872"/>
    <w:rsid w:val="00663CFF"/>
    <w:rsid w:val="006640AE"/>
    <w:rsid w:val="006640AF"/>
    <w:rsid w:val="00664298"/>
    <w:rsid w:val="006642A1"/>
    <w:rsid w:val="0066439B"/>
    <w:rsid w:val="006643AB"/>
    <w:rsid w:val="006644AA"/>
    <w:rsid w:val="006647CE"/>
    <w:rsid w:val="00664919"/>
    <w:rsid w:val="00664B95"/>
    <w:rsid w:val="00664D92"/>
    <w:rsid w:val="00664ECB"/>
    <w:rsid w:val="006654FB"/>
    <w:rsid w:val="00665AFA"/>
    <w:rsid w:val="00665FB2"/>
    <w:rsid w:val="00666146"/>
    <w:rsid w:val="0066637A"/>
    <w:rsid w:val="00666B26"/>
    <w:rsid w:val="00666C5F"/>
    <w:rsid w:val="00666D87"/>
    <w:rsid w:val="00667174"/>
    <w:rsid w:val="00667308"/>
    <w:rsid w:val="00667450"/>
    <w:rsid w:val="00667500"/>
    <w:rsid w:val="006676AD"/>
    <w:rsid w:val="00667906"/>
    <w:rsid w:val="0066792A"/>
    <w:rsid w:val="00667AF4"/>
    <w:rsid w:val="00667E5A"/>
    <w:rsid w:val="006704AD"/>
    <w:rsid w:val="00670A0F"/>
    <w:rsid w:val="00670F2C"/>
    <w:rsid w:val="0067101D"/>
    <w:rsid w:val="0067166B"/>
    <w:rsid w:val="0067183B"/>
    <w:rsid w:val="00671881"/>
    <w:rsid w:val="0067213D"/>
    <w:rsid w:val="00672174"/>
    <w:rsid w:val="0067218D"/>
    <w:rsid w:val="00672220"/>
    <w:rsid w:val="006727E4"/>
    <w:rsid w:val="00672862"/>
    <w:rsid w:val="00672BA6"/>
    <w:rsid w:val="00672C19"/>
    <w:rsid w:val="00672E92"/>
    <w:rsid w:val="006730BA"/>
    <w:rsid w:val="0067314E"/>
    <w:rsid w:val="006731D4"/>
    <w:rsid w:val="006734D1"/>
    <w:rsid w:val="006735E2"/>
    <w:rsid w:val="0067368B"/>
    <w:rsid w:val="00673759"/>
    <w:rsid w:val="00673812"/>
    <w:rsid w:val="00673923"/>
    <w:rsid w:val="00673944"/>
    <w:rsid w:val="00673A76"/>
    <w:rsid w:val="00673C22"/>
    <w:rsid w:val="00674496"/>
    <w:rsid w:val="00674870"/>
    <w:rsid w:val="00674CF3"/>
    <w:rsid w:val="00674D06"/>
    <w:rsid w:val="00674ED7"/>
    <w:rsid w:val="00675112"/>
    <w:rsid w:val="006751CE"/>
    <w:rsid w:val="00675245"/>
    <w:rsid w:val="0067531C"/>
    <w:rsid w:val="0067532B"/>
    <w:rsid w:val="00675F00"/>
    <w:rsid w:val="006760C4"/>
    <w:rsid w:val="006761AF"/>
    <w:rsid w:val="0067624F"/>
    <w:rsid w:val="00676376"/>
    <w:rsid w:val="006764D6"/>
    <w:rsid w:val="00676594"/>
    <w:rsid w:val="00676871"/>
    <w:rsid w:val="00676BED"/>
    <w:rsid w:val="00676C20"/>
    <w:rsid w:val="00676CD6"/>
    <w:rsid w:val="00677176"/>
    <w:rsid w:val="006772A6"/>
    <w:rsid w:val="00677B73"/>
    <w:rsid w:val="00680850"/>
    <w:rsid w:val="0068086F"/>
    <w:rsid w:val="0068098D"/>
    <w:rsid w:val="00680AE4"/>
    <w:rsid w:val="00680BEA"/>
    <w:rsid w:val="00680CEF"/>
    <w:rsid w:val="006811D5"/>
    <w:rsid w:val="00681A74"/>
    <w:rsid w:val="00681B76"/>
    <w:rsid w:val="00681BE0"/>
    <w:rsid w:val="00681CE7"/>
    <w:rsid w:val="00681DE1"/>
    <w:rsid w:val="00682213"/>
    <w:rsid w:val="0068229B"/>
    <w:rsid w:val="0068251F"/>
    <w:rsid w:val="0068271F"/>
    <w:rsid w:val="00682805"/>
    <w:rsid w:val="00682A1D"/>
    <w:rsid w:val="00682A7D"/>
    <w:rsid w:val="00682B07"/>
    <w:rsid w:val="00682C00"/>
    <w:rsid w:val="00682C38"/>
    <w:rsid w:val="00682C7C"/>
    <w:rsid w:val="00683FCC"/>
    <w:rsid w:val="00684257"/>
    <w:rsid w:val="0068476D"/>
    <w:rsid w:val="0068484E"/>
    <w:rsid w:val="00684934"/>
    <w:rsid w:val="00684A86"/>
    <w:rsid w:val="00684F6B"/>
    <w:rsid w:val="006853A3"/>
    <w:rsid w:val="00685C7C"/>
    <w:rsid w:val="00685FD2"/>
    <w:rsid w:val="0068675F"/>
    <w:rsid w:val="00686A25"/>
    <w:rsid w:val="00686DD3"/>
    <w:rsid w:val="00686EB3"/>
    <w:rsid w:val="006873D0"/>
    <w:rsid w:val="00687825"/>
    <w:rsid w:val="00687918"/>
    <w:rsid w:val="00687A8A"/>
    <w:rsid w:val="00687AEE"/>
    <w:rsid w:val="00687BA7"/>
    <w:rsid w:val="00687DAF"/>
    <w:rsid w:val="00687E40"/>
    <w:rsid w:val="006908DF"/>
    <w:rsid w:val="00690E66"/>
    <w:rsid w:val="00690FAC"/>
    <w:rsid w:val="006913F9"/>
    <w:rsid w:val="00691791"/>
    <w:rsid w:val="006917EC"/>
    <w:rsid w:val="00691CB3"/>
    <w:rsid w:val="00692157"/>
    <w:rsid w:val="006927A9"/>
    <w:rsid w:val="00692A69"/>
    <w:rsid w:val="00692CD0"/>
    <w:rsid w:val="00692DAA"/>
    <w:rsid w:val="00692DD5"/>
    <w:rsid w:val="006930C3"/>
    <w:rsid w:val="00693330"/>
    <w:rsid w:val="006933DA"/>
    <w:rsid w:val="00693576"/>
    <w:rsid w:val="00693688"/>
    <w:rsid w:val="00693747"/>
    <w:rsid w:val="00693767"/>
    <w:rsid w:val="00693B1A"/>
    <w:rsid w:val="00693BFC"/>
    <w:rsid w:val="00694084"/>
    <w:rsid w:val="0069472C"/>
    <w:rsid w:val="0069492E"/>
    <w:rsid w:val="00694C73"/>
    <w:rsid w:val="00694D7F"/>
    <w:rsid w:val="00694D82"/>
    <w:rsid w:val="00695074"/>
    <w:rsid w:val="0069529C"/>
    <w:rsid w:val="00695711"/>
    <w:rsid w:val="00695809"/>
    <w:rsid w:val="00695A5F"/>
    <w:rsid w:val="00695D49"/>
    <w:rsid w:val="00696224"/>
    <w:rsid w:val="0069685E"/>
    <w:rsid w:val="00696DC8"/>
    <w:rsid w:val="00696F19"/>
    <w:rsid w:val="00696F86"/>
    <w:rsid w:val="00696FF7"/>
    <w:rsid w:val="0069706B"/>
    <w:rsid w:val="00697578"/>
    <w:rsid w:val="006977E6"/>
    <w:rsid w:val="00697C32"/>
    <w:rsid w:val="00697D71"/>
    <w:rsid w:val="006A00DD"/>
    <w:rsid w:val="006A01F8"/>
    <w:rsid w:val="006A03CA"/>
    <w:rsid w:val="006A03FA"/>
    <w:rsid w:val="006A0421"/>
    <w:rsid w:val="006A0487"/>
    <w:rsid w:val="006A08B8"/>
    <w:rsid w:val="006A16BA"/>
    <w:rsid w:val="006A1829"/>
    <w:rsid w:val="006A186A"/>
    <w:rsid w:val="006A1B79"/>
    <w:rsid w:val="006A1BE2"/>
    <w:rsid w:val="006A205B"/>
    <w:rsid w:val="006A25C7"/>
    <w:rsid w:val="006A2619"/>
    <w:rsid w:val="006A28A6"/>
    <w:rsid w:val="006A295C"/>
    <w:rsid w:val="006A2EF6"/>
    <w:rsid w:val="006A3194"/>
    <w:rsid w:val="006A3436"/>
    <w:rsid w:val="006A36B5"/>
    <w:rsid w:val="006A3FB3"/>
    <w:rsid w:val="006A40F8"/>
    <w:rsid w:val="006A4585"/>
    <w:rsid w:val="006A4DEF"/>
    <w:rsid w:val="006A51FF"/>
    <w:rsid w:val="006A52F7"/>
    <w:rsid w:val="006A58D0"/>
    <w:rsid w:val="006A5957"/>
    <w:rsid w:val="006A5AA2"/>
    <w:rsid w:val="006A5DF2"/>
    <w:rsid w:val="006A63AE"/>
    <w:rsid w:val="006A63ED"/>
    <w:rsid w:val="006A68D2"/>
    <w:rsid w:val="006A6D5F"/>
    <w:rsid w:val="006A6D9E"/>
    <w:rsid w:val="006A6E69"/>
    <w:rsid w:val="006A6F85"/>
    <w:rsid w:val="006A725B"/>
    <w:rsid w:val="006A73EF"/>
    <w:rsid w:val="006A756F"/>
    <w:rsid w:val="006A7625"/>
    <w:rsid w:val="006A78A9"/>
    <w:rsid w:val="006A7981"/>
    <w:rsid w:val="006A7DFB"/>
    <w:rsid w:val="006A7F1D"/>
    <w:rsid w:val="006B01EC"/>
    <w:rsid w:val="006B0351"/>
    <w:rsid w:val="006B06BC"/>
    <w:rsid w:val="006B0A39"/>
    <w:rsid w:val="006B0FB9"/>
    <w:rsid w:val="006B10B4"/>
    <w:rsid w:val="006B1249"/>
    <w:rsid w:val="006B1BDC"/>
    <w:rsid w:val="006B1CD8"/>
    <w:rsid w:val="006B1D5F"/>
    <w:rsid w:val="006B1DB8"/>
    <w:rsid w:val="006B2041"/>
    <w:rsid w:val="006B2242"/>
    <w:rsid w:val="006B248A"/>
    <w:rsid w:val="006B26A3"/>
    <w:rsid w:val="006B2D10"/>
    <w:rsid w:val="006B2F6C"/>
    <w:rsid w:val="006B317E"/>
    <w:rsid w:val="006B32E9"/>
    <w:rsid w:val="006B33E1"/>
    <w:rsid w:val="006B3435"/>
    <w:rsid w:val="006B36F7"/>
    <w:rsid w:val="006B37E0"/>
    <w:rsid w:val="006B39F9"/>
    <w:rsid w:val="006B3A21"/>
    <w:rsid w:val="006B3A57"/>
    <w:rsid w:val="006B3FF9"/>
    <w:rsid w:val="006B429F"/>
    <w:rsid w:val="006B4667"/>
    <w:rsid w:val="006B4A8E"/>
    <w:rsid w:val="006B4E13"/>
    <w:rsid w:val="006B4E83"/>
    <w:rsid w:val="006B4F7F"/>
    <w:rsid w:val="006B5488"/>
    <w:rsid w:val="006B5531"/>
    <w:rsid w:val="006B5F0E"/>
    <w:rsid w:val="006B63AE"/>
    <w:rsid w:val="006B642B"/>
    <w:rsid w:val="006B64CF"/>
    <w:rsid w:val="006B6691"/>
    <w:rsid w:val="006B6829"/>
    <w:rsid w:val="006B6900"/>
    <w:rsid w:val="006B69BF"/>
    <w:rsid w:val="006B6B7D"/>
    <w:rsid w:val="006B701A"/>
    <w:rsid w:val="006B750E"/>
    <w:rsid w:val="006B7611"/>
    <w:rsid w:val="006C0090"/>
    <w:rsid w:val="006C00B6"/>
    <w:rsid w:val="006C042A"/>
    <w:rsid w:val="006C0B9C"/>
    <w:rsid w:val="006C0C50"/>
    <w:rsid w:val="006C0D7B"/>
    <w:rsid w:val="006C104E"/>
    <w:rsid w:val="006C1225"/>
    <w:rsid w:val="006C12D8"/>
    <w:rsid w:val="006C130A"/>
    <w:rsid w:val="006C1672"/>
    <w:rsid w:val="006C1721"/>
    <w:rsid w:val="006C1D01"/>
    <w:rsid w:val="006C1E56"/>
    <w:rsid w:val="006C2583"/>
    <w:rsid w:val="006C2998"/>
    <w:rsid w:val="006C29C0"/>
    <w:rsid w:val="006C2E61"/>
    <w:rsid w:val="006C3236"/>
    <w:rsid w:val="006C364A"/>
    <w:rsid w:val="006C386F"/>
    <w:rsid w:val="006C3D72"/>
    <w:rsid w:val="006C3E58"/>
    <w:rsid w:val="006C3FC8"/>
    <w:rsid w:val="006C420D"/>
    <w:rsid w:val="006C4285"/>
    <w:rsid w:val="006C4348"/>
    <w:rsid w:val="006C453D"/>
    <w:rsid w:val="006C48B3"/>
    <w:rsid w:val="006C4B11"/>
    <w:rsid w:val="006C5A4F"/>
    <w:rsid w:val="006C5AFA"/>
    <w:rsid w:val="006C5B66"/>
    <w:rsid w:val="006C6314"/>
    <w:rsid w:val="006C64CC"/>
    <w:rsid w:val="006C65D4"/>
    <w:rsid w:val="006C67CC"/>
    <w:rsid w:val="006C687A"/>
    <w:rsid w:val="006C69D0"/>
    <w:rsid w:val="006C6CC7"/>
    <w:rsid w:val="006C70DD"/>
    <w:rsid w:val="006C7180"/>
    <w:rsid w:val="006C7217"/>
    <w:rsid w:val="006C7261"/>
    <w:rsid w:val="006C7696"/>
    <w:rsid w:val="006C798F"/>
    <w:rsid w:val="006C7B1C"/>
    <w:rsid w:val="006C7B54"/>
    <w:rsid w:val="006C7CD3"/>
    <w:rsid w:val="006C7D50"/>
    <w:rsid w:val="006D0402"/>
    <w:rsid w:val="006D046B"/>
    <w:rsid w:val="006D0494"/>
    <w:rsid w:val="006D0686"/>
    <w:rsid w:val="006D0A5C"/>
    <w:rsid w:val="006D1097"/>
    <w:rsid w:val="006D11AA"/>
    <w:rsid w:val="006D12CC"/>
    <w:rsid w:val="006D176F"/>
    <w:rsid w:val="006D1A3C"/>
    <w:rsid w:val="006D2153"/>
    <w:rsid w:val="006D271A"/>
    <w:rsid w:val="006D2740"/>
    <w:rsid w:val="006D27ED"/>
    <w:rsid w:val="006D28A4"/>
    <w:rsid w:val="006D2B88"/>
    <w:rsid w:val="006D2B92"/>
    <w:rsid w:val="006D2BA3"/>
    <w:rsid w:val="006D3074"/>
    <w:rsid w:val="006D3298"/>
    <w:rsid w:val="006D32CF"/>
    <w:rsid w:val="006D32F8"/>
    <w:rsid w:val="006D3387"/>
    <w:rsid w:val="006D36E4"/>
    <w:rsid w:val="006D37E4"/>
    <w:rsid w:val="006D3876"/>
    <w:rsid w:val="006D4379"/>
    <w:rsid w:val="006D4598"/>
    <w:rsid w:val="006D4648"/>
    <w:rsid w:val="006D4749"/>
    <w:rsid w:val="006D4B27"/>
    <w:rsid w:val="006D4B4C"/>
    <w:rsid w:val="006D4E1C"/>
    <w:rsid w:val="006D4F35"/>
    <w:rsid w:val="006D52E0"/>
    <w:rsid w:val="006D5503"/>
    <w:rsid w:val="006D5511"/>
    <w:rsid w:val="006D5B1F"/>
    <w:rsid w:val="006D5CF5"/>
    <w:rsid w:val="006D5D37"/>
    <w:rsid w:val="006D60D3"/>
    <w:rsid w:val="006D62A9"/>
    <w:rsid w:val="006D6679"/>
    <w:rsid w:val="006D6D89"/>
    <w:rsid w:val="006D73EE"/>
    <w:rsid w:val="006D7541"/>
    <w:rsid w:val="006D7591"/>
    <w:rsid w:val="006D7616"/>
    <w:rsid w:val="006D7699"/>
    <w:rsid w:val="006D79A0"/>
    <w:rsid w:val="006D7B19"/>
    <w:rsid w:val="006E0633"/>
    <w:rsid w:val="006E0A3F"/>
    <w:rsid w:val="006E0ABA"/>
    <w:rsid w:val="006E0B6C"/>
    <w:rsid w:val="006E0C2D"/>
    <w:rsid w:val="006E1287"/>
    <w:rsid w:val="006E1741"/>
    <w:rsid w:val="006E1A80"/>
    <w:rsid w:val="006E1C91"/>
    <w:rsid w:val="006E1DCF"/>
    <w:rsid w:val="006E2139"/>
    <w:rsid w:val="006E2196"/>
    <w:rsid w:val="006E2244"/>
    <w:rsid w:val="006E2354"/>
    <w:rsid w:val="006E26C6"/>
    <w:rsid w:val="006E26FE"/>
    <w:rsid w:val="006E28E2"/>
    <w:rsid w:val="006E2ABA"/>
    <w:rsid w:val="006E2DE6"/>
    <w:rsid w:val="006E2FE3"/>
    <w:rsid w:val="006E31C5"/>
    <w:rsid w:val="006E31F8"/>
    <w:rsid w:val="006E35A4"/>
    <w:rsid w:val="006E3778"/>
    <w:rsid w:val="006E38EF"/>
    <w:rsid w:val="006E3F0F"/>
    <w:rsid w:val="006E41C3"/>
    <w:rsid w:val="006E431D"/>
    <w:rsid w:val="006E44F6"/>
    <w:rsid w:val="006E45A5"/>
    <w:rsid w:val="006E4701"/>
    <w:rsid w:val="006E4746"/>
    <w:rsid w:val="006E4F2D"/>
    <w:rsid w:val="006E511E"/>
    <w:rsid w:val="006E540A"/>
    <w:rsid w:val="006E54F3"/>
    <w:rsid w:val="006E56D8"/>
    <w:rsid w:val="006E5729"/>
    <w:rsid w:val="006E57ED"/>
    <w:rsid w:val="006E5923"/>
    <w:rsid w:val="006E5D0D"/>
    <w:rsid w:val="006E5DD0"/>
    <w:rsid w:val="006E6193"/>
    <w:rsid w:val="006E6298"/>
    <w:rsid w:val="006E6389"/>
    <w:rsid w:val="006E6B67"/>
    <w:rsid w:val="006E6B89"/>
    <w:rsid w:val="006E6F29"/>
    <w:rsid w:val="006E70FD"/>
    <w:rsid w:val="006E7279"/>
    <w:rsid w:val="006E766E"/>
    <w:rsid w:val="006E7723"/>
    <w:rsid w:val="006E7FE3"/>
    <w:rsid w:val="006F0043"/>
    <w:rsid w:val="006F0125"/>
    <w:rsid w:val="006F0150"/>
    <w:rsid w:val="006F0879"/>
    <w:rsid w:val="006F0ADD"/>
    <w:rsid w:val="006F0DD5"/>
    <w:rsid w:val="006F1073"/>
    <w:rsid w:val="006F111E"/>
    <w:rsid w:val="006F114E"/>
    <w:rsid w:val="006F18AF"/>
    <w:rsid w:val="006F1B6E"/>
    <w:rsid w:val="006F1FA9"/>
    <w:rsid w:val="006F222D"/>
    <w:rsid w:val="006F2268"/>
    <w:rsid w:val="006F22FF"/>
    <w:rsid w:val="006F23CC"/>
    <w:rsid w:val="006F2897"/>
    <w:rsid w:val="006F2E55"/>
    <w:rsid w:val="006F352C"/>
    <w:rsid w:val="006F383B"/>
    <w:rsid w:val="006F3AFA"/>
    <w:rsid w:val="006F3B05"/>
    <w:rsid w:val="006F4127"/>
    <w:rsid w:val="006F4370"/>
    <w:rsid w:val="006F4677"/>
    <w:rsid w:val="006F47A0"/>
    <w:rsid w:val="006F4C00"/>
    <w:rsid w:val="006F4C26"/>
    <w:rsid w:val="006F501C"/>
    <w:rsid w:val="006F515F"/>
    <w:rsid w:val="006F5166"/>
    <w:rsid w:val="006F538F"/>
    <w:rsid w:val="006F5406"/>
    <w:rsid w:val="006F558D"/>
    <w:rsid w:val="006F563A"/>
    <w:rsid w:val="006F5E41"/>
    <w:rsid w:val="006F5F16"/>
    <w:rsid w:val="006F607D"/>
    <w:rsid w:val="006F60D3"/>
    <w:rsid w:val="006F63D8"/>
    <w:rsid w:val="006F6635"/>
    <w:rsid w:val="006F6874"/>
    <w:rsid w:val="006F6A09"/>
    <w:rsid w:val="006F6B77"/>
    <w:rsid w:val="006F712F"/>
    <w:rsid w:val="006F7524"/>
    <w:rsid w:val="006F75FB"/>
    <w:rsid w:val="006F76BE"/>
    <w:rsid w:val="006F7AE4"/>
    <w:rsid w:val="006F7B7D"/>
    <w:rsid w:val="006F7C9B"/>
    <w:rsid w:val="006F7CB6"/>
    <w:rsid w:val="006F7CCA"/>
    <w:rsid w:val="00700159"/>
    <w:rsid w:val="0070024D"/>
    <w:rsid w:val="007002F2"/>
    <w:rsid w:val="00700547"/>
    <w:rsid w:val="0070064E"/>
    <w:rsid w:val="00700874"/>
    <w:rsid w:val="007009D9"/>
    <w:rsid w:val="00700A71"/>
    <w:rsid w:val="00700EDE"/>
    <w:rsid w:val="007010E1"/>
    <w:rsid w:val="00701127"/>
    <w:rsid w:val="0070163D"/>
    <w:rsid w:val="00701684"/>
    <w:rsid w:val="007016E3"/>
    <w:rsid w:val="00701794"/>
    <w:rsid w:val="00701C1F"/>
    <w:rsid w:val="00701C89"/>
    <w:rsid w:val="00701FF2"/>
    <w:rsid w:val="007025BF"/>
    <w:rsid w:val="007027BE"/>
    <w:rsid w:val="007028F7"/>
    <w:rsid w:val="00702AB3"/>
    <w:rsid w:val="00702FB1"/>
    <w:rsid w:val="00703036"/>
    <w:rsid w:val="007032C2"/>
    <w:rsid w:val="007033A9"/>
    <w:rsid w:val="0070346E"/>
    <w:rsid w:val="00703590"/>
    <w:rsid w:val="007035F6"/>
    <w:rsid w:val="007036F4"/>
    <w:rsid w:val="007041D3"/>
    <w:rsid w:val="007042B7"/>
    <w:rsid w:val="007045C3"/>
    <w:rsid w:val="007046D0"/>
    <w:rsid w:val="007048E7"/>
    <w:rsid w:val="00704BB6"/>
    <w:rsid w:val="00704C6E"/>
    <w:rsid w:val="00704CE9"/>
    <w:rsid w:val="007052A3"/>
    <w:rsid w:val="007052FC"/>
    <w:rsid w:val="0070561A"/>
    <w:rsid w:val="00705642"/>
    <w:rsid w:val="0070576B"/>
    <w:rsid w:val="007057E7"/>
    <w:rsid w:val="00705804"/>
    <w:rsid w:val="007064DA"/>
    <w:rsid w:val="007065F9"/>
    <w:rsid w:val="00706EAB"/>
    <w:rsid w:val="00707116"/>
    <w:rsid w:val="0070729D"/>
    <w:rsid w:val="007077E1"/>
    <w:rsid w:val="007100C5"/>
    <w:rsid w:val="00710163"/>
    <w:rsid w:val="00710A54"/>
    <w:rsid w:val="00710D37"/>
    <w:rsid w:val="00710EC8"/>
    <w:rsid w:val="00711499"/>
    <w:rsid w:val="00711AE8"/>
    <w:rsid w:val="00711EF5"/>
    <w:rsid w:val="00711F3E"/>
    <w:rsid w:val="0071227E"/>
    <w:rsid w:val="007122BB"/>
    <w:rsid w:val="007122C8"/>
    <w:rsid w:val="00712AAF"/>
    <w:rsid w:val="00712AF8"/>
    <w:rsid w:val="00712DBE"/>
    <w:rsid w:val="0071331C"/>
    <w:rsid w:val="00713561"/>
    <w:rsid w:val="00713B8E"/>
    <w:rsid w:val="00713CA7"/>
    <w:rsid w:val="00713FCB"/>
    <w:rsid w:val="00714106"/>
    <w:rsid w:val="0071440F"/>
    <w:rsid w:val="007147D4"/>
    <w:rsid w:val="00714879"/>
    <w:rsid w:val="007149D3"/>
    <w:rsid w:val="0071555A"/>
    <w:rsid w:val="007155E4"/>
    <w:rsid w:val="007157AC"/>
    <w:rsid w:val="00715E57"/>
    <w:rsid w:val="00715F7B"/>
    <w:rsid w:val="007160C8"/>
    <w:rsid w:val="00716640"/>
    <w:rsid w:val="00716645"/>
    <w:rsid w:val="00716E22"/>
    <w:rsid w:val="007171E1"/>
    <w:rsid w:val="00717529"/>
    <w:rsid w:val="00717845"/>
    <w:rsid w:val="00717A10"/>
    <w:rsid w:val="00717E39"/>
    <w:rsid w:val="00717F48"/>
    <w:rsid w:val="0072002A"/>
    <w:rsid w:val="007202A8"/>
    <w:rsid w:val="00720369"/>
    <w:rsid w:val="007206E3"/>
    <w:rsid w:val="007213AB"/>
    <w:rsid w:val="00722411"/>
    <w:rsid w:val="00722610"/>
    <w:rsid w:val="007228B4"/>
    <w:rsid w:val="007228C8"/>
    <w:rsid w:val="007228CE"/>
    <w:rsid w:val="00722EBC"/>
    <w:rsid w:val="00723177"/>
    <w:rsid w:val="007231AE"/>
    <w:rsid w:val="00723221"/>
    <w:rsid w:val="007235D7"/>
    <w:rsid w:val="007235E6"/>
    <w:rsid w:val="00723768"/>
    <w:rsid w:val="00723AD4"/>
    <w:rsid w:val="00723BF1"/>
    <w:rsid w:val="00723C02"/>
    <w:rsid w:val="00723C29"/>
    <w:rsid w:val="00723E73"/>
    <w:rsid w:val="00724050"/>
    <w:rsid w:val="00724354"/>
    <w:rsid w:val="00724615"/>
    <w:rsid w:val="00724AF5"/>
    <w:rsid w:val="00724E76"/>
    <w:rsid w:val="0072556B"/>
    <w:rsid w:val="007255DB"/>
    <w:rsid w:val="00725663"/>
    <w:rsid w:val="0072580E"/>
    <w:rsid w:val="00725908"/>
    <w:rsid w:val="00725B0C"/>
    <w:rsid w:val="00725DE1"/>
    <w:rsid w:val="00725E0E"/>
    <w:rsid w:val="00726014"/>
    <w:rsid w:val="007266E4"/>
    <w:rsid w:val="00726937"/>
    <w:rsid w:val="00726B2C"/>
    <w:rsid w:val="00726B83"/>
    <w:rsid w:val="00726C2D"/>
    <w:rsid w:val="00726DB0"/>
    <w:rsid w:val="00726F02"/>
    <w:rsid w:val="00726F41"/>
    <w:rsid w:val="00726F54"/>
    <w:rsid w:val="0072716E"/>
    <w:rsid w:val="007273C5"/>
    <w:rsid w:val="007274B3"/>
    <w:rsid w:val="007278C2"/>
    <w:rsid w:val="00727C0B"/>
    <w:rsid w:val="00727D50"/>
    <w:rsid w:val="00727F8E"/>
    <w:rsid w:val="0073036E"/>
    <w:rsid w:val="0073061D"/>
    <w:rsid w:val="0073082E"/>
    <w:rsid w:val="00730B2C"/>
    <w:rsid w:val="00730B47"/>
    <w:rsid w:val="00730C99"/>
    <w:rsid w:val="00731545"/>
    <w:rsid w:val="00731A63"/>
    <w:rsid w:val="00731B98"/>
    <w:rsid w:val="00732062"/>
    <w:rsid w:val="007321FD"/>
    <w:rsid w:val="00732594"/>
    <w:rsid w:val="0073288A"/>
    <w:rsid w:val="0073288D"/>
    <w:rsid w:val="00732AFB"/>
    <w:rsid w:val="00732B1A"/>
    <w:rsid w:val="00732DC8"/>
    <w:rsid w:val="0073346B"/>
    <w:rsid w:val="007338C5"/>
    <w:rsid w:val="00733ACC"/>
    <w:rsid w:val="00733E55"/>
    <w:rsid w:val="00733E9E"/>
    <w:rsid w:val="00734266"/>
    <w:rsid w:val="00734459"/>
    <w:rsid w:val="007346B4"/>
    <w:rsid w:val="00734735"/>
    <w:rsid w:val="007348CC"/>
    <w:rsid w:val="007349E5"/>
    <w:rsid w:val="00734D31"/>
    <w:rsid w:val="007355BB"/>
    <w:rsid w:val="00735711"/>
    <w:rsid w:val="00735EA3"/>
    <w:rsid w:val="00735EB2"/>
    <w:rsid w:val="00736824"/>
    <w:rsid w:val="00736926"/>
    <w:rsid w:val="007369EA"/>
    <w:rsid w:val="00736E46"/>
    <w:rsid w:val="00737764"/>
    <w:rsid w:val="00737D43"/>
    <w:rsid w:val="00740593"/>
    <w:rsid w:val="00740872"/>
    <w:rsid w:val="0074099B"/>
    <w:rsid w:val="007409FB"/>
    <w:rsid w:val="00740D88"/>
    <w:rsid w:val="00740EB5"/>
    <w:rsid w:val="00741131"/>
    <w:rsid w:val="00741181"/>
    <w:rsid w:val="00741211"/>
    <w:rsid w:val="00741325"/>
    <w:rsid w:val="0074142C"/>
    <w:rsid w:val="00741AAF"/>
    <w:rsid w:val="00741D71"/>
    <w:rsid w:val="00741E7B"/>
    <w:rsid w:val="00741FE9"/>
    <w:rsid w:val="007421E6"/>
    <w:rsid w:val="0074228E"/>
    <w:rsid w:val="00742813"/>
    <w:rsid w:val="0074285B"/>
    <w:rsid w:val="00742A53"/>
    <w:rsid w:val="00742AA3"/>
    <w:rsid w:val="00742AAD"/>
    <w:rsid w:val="00742EE8"/>
    <w:rsid w:val="00742F9D"/>
    <w:rsid w:val="0074307D"/>
    <w:rsid w:val="00743680"/>
    <w:rsid w:val="00743B0D"/>
    <w:rsid w:val="00743EF9"/>
    <w:rsid w:val="007441D9"/>
    <w:rsid w:val="007441DF"/>
    <w:rsid w:val="007441E2"/>
    <w:rsid w:val="007446E4"/>
    <w:rsid w:val="00744A77"/>
    <w:rsid w:val="00744ACA"/>
    <w:rsid w:val="00744CE8"/>
    <w:rsid w:val="0074556F"/>
    <w:rsid w:val="00745747"/>
    <w:rsid w:val="0074574C"/>
    <w:rsid w:val="0074585F"/>
    <w:rsid w:val="00745E83"/>
    <w:rsid w:val="00746208"/>
    <w:rsid w:val="00746291"/>
    <w:rsid w:val="00746340"/>
    <w:rsid w:val="00746451"/>
    <w:rsid w:val="007464B9"/>
    <w:rsid w:val="007464BE"/>
    <w:rsid w:val="0074660B"/>
    <w:rsid w:val="007466D9"/>
    <w:rsid w:val="00746CCC"/>
    <w:rsid w:val="00746DB1"/>
    <w:rsid w:val="00746DF6"/>
    <w:rsid w:val="00746F75"/>
    <w:rsid w:val="00747006"/>
    <w:rsid w:val="007473A3"/>
    <w:rsid w:val="007474F4"/>
    <w:rsid w:val="00747534"/>
    <w:rsid w:val="0074761D"/>
    <w:rsid w:val="00747903"/>
    <w:rsid w:val="00747CC1"/>
    <w:rsid w:val="00747E05"/>
    <w:rsid w:val="00750568"/>
    <w:rsid w:val="007508C7"/>
    <w:rsid w:val="00750B84"/>
    <w:rsid w:val="00751029"/>
    <w:rsid w:val="00751055"/>
    <w:rsid w:val="0075114C"/>
    <w:rsid w:val="0075117B"/>
    <w:rsid w:val="00751888"/>
    <w:rsid w:val="00751C24"/>
    <w:rsid w:val="00751DE4"/>
    <w:rsid w:val="007520F6"/>
    <w:rsid w:val="007524F9"/>
    <w:rsid w:val="007528AB"/>
    <w:rsid w:val="00752D45"/>
    <w:rsid w:val="00752DCE"/>
    <w:rsid w:val="00752EC2"/>
    <w:rsid w:val="00753237"/>
    <w:rsid w:val="00753329"/>
    <w:rsid w:val="007534E7"/>
    <w:rsid w:val="00753AB3"/>
    <w:rsid w:val="00753D80"/>
    <w:rsid w:val="00753E1B"/>
    <w:rsid w:val="00753F65"/>
    <w:rsid w:val="00754040"/>
    <w:rsid w:val="007540BD"/>
    <w:rsid w:val="00754409"/>
    <w:rsid w:val="00754746"/>
    <w:rsid w:val="0075488C"/>
    <w:rsid w:val="00754925"/>
    <w:rsid w:val="0075494A"/>
    <w:rsid w:val="007549C2"/>
    <w:rsid w:val="00754D07"/>
    <w:rsid w:val="00754FB9"/>
    <w:rsid w:val="00755369"/>
    <w:rsid w:val="007555B2"/>
    <w:rsid w:val="00755684"/>
    <w:rsid w:val="0075571F"/>
    <w:rsid w:val="00755742"/>
    <w:rsid w:val="00756055"/>
    <w:rsid w:val="00756271"/>
    <w:rsid w:val="0075638D"/>
    <w:rsid w:val="007564D8"/>
    <w:rsid w:val="007567E6"/>
    <w:rsid w:val="007568A2"/>
    <w:rsid w:val="00756A2A"/>
    <w:rsid w:val="00756A6E"/>
    <w:rsid w:val="00756CD6"/>
    <w:rsid w:val="00756DC2"/>
    <w:rsid w:val="00756EB6"/>
    <w:rsid w:val="00756EE9"/>
    <w:rsid w:val="007571BA"/>
    <w:rsid w:val="007572C6"/>
    <w:rsid w:val="00757371"/>
    <w:rsid w:val="00757948"/>
    <w:rsid w:val="00757EBA"/>
    <w:rsid w:val="00757F1E"/>
    <w:rsid w:val="0076038F"/>
    <w:rsid w:val="00760451"/>
    <w:rsid w:val="00760531"/>
    <w:rsid w:val="0076058E"/>
    <w:rsid w:val="00760D7A"/>
    <w:rsid w:val="00760E11"/>
    <w:rsid w:val="0076102A"/>
    <w:rsid w:val="00761102"/>
    <w:rsid w:val="0076121E"/>
    <w:rsid w:val="007612F5"/>
    <w:rsid w:val="00761577"/>
    <w:rsid w:val="00761E32"/>
    <w:rsid w:val="0076232D"/>
    <w:rsid w:val="007625DF"/>
    <w:rsid w:val="00762621"/>
    <w:rsid w:val="00762CC8"/>
    <w:rsid w:val="00762D1B"/>
    <w:rsid w:val="00762DDE"/>
    <w:rsid w:val="00763070"/>
    <w:rsid w:val="007631E6"/>
    <w:rsid w:val="00763782"/>
    <w:rsid w:val="007637C7"/>
    <w:rsid w:val="00763937"/>
    <w:rsid w:val="00763A94"/>
    <w:rsid w:val="00763E1D"/>
    <w:rsid w:val="00764245"/>
    <w:rsid w:val="007642C0"/>
    <w:rsid w:val="00764818"/>
    <w:rsid w:val="007648A0"/>
    <w:rsid w:val="00764E09"/>
    <w:rsid w:val="00764F86"/>
    <w:rsid w:val="00765372"/>
    <w:rsid w:val="00765500"/>
    <w:rsid w:val="00765ACA"/>
    <w:rsid w:val="00766031"/>
    <w:rsid w:val="007660FB"/>
    <w:rsid w:val="00766123"/>
    <w:rsid w:val="007661D1"/>
    <w:rsid w:val="007661F5"/>
    <w:rsid w:val="007662FC"/>
    <w:rsid w:val="00766301"/>
    <w:rsid w:val="007663D2"/>
    <w:rsid w:val="007663F3"/>
    <w:rsid w:val="00766BA3"/>
    <w:rsid w:val="007675D4"/>
    <w:rsid w:val="00767AA4"/>
    <w:rsid w:val="00767ACC"/>
    <w:rsid w:val="00767E07"/>
    <w:rsid w:val="00767EB2"/>
    <w:rsid w:val="00767EF0"/>
    <w:rsid w:val="00767FCD"/>
    <w:rsid w:val="00770100"/>
    <w:rsid w:val="00770A56"/>
    <w:rsid w:val="00770AC2"/>
    <w:rsid w:val="00770B88"/>
    <w:rsid w:val="00770DA8"/>
    <w:rsid w:val="007711BA"/>
    <w:rsid w:val="0077131A"/>
    <w:rsid w:val="0077162E"/>
    <w:rsid w:val="007718D6"/>
    <w:rsid w:val="00771C4E"/>
    <w:rsid w:val="00771F8E"/>
    <w:rsid w:val="007721B5"/>
    <w:rsid w:val="00772779"/>
    <w:rsid w:val="007727C6"/>
    <w:rsid w:val="00772835"/>
    <w:rsid w:val="00772844"/>
    <w:rsid w:val="00773163"/>
    <w:rsid w:val="00773225"/>
    <w:rsid w:val="0077323C"/>
    <w:rsid w:val="007733E6"/>
    <w:rsid w:val="007733EB"/>
    <w:rsid w:val="00773825"/>
    <w:rsid w:val="00773830"/>
    <w:rsid w:val="00773866"/>
    <w:rsid w:val="00773A98"/>
    <w:rsid w:val="00773ADF"/>
    <w:rsid w:val="00773C1B"/>
    <w:rsid w:val="00773E32"/>
    <w:rsid w:val="00773F75"/>
    <w:rsid w:val="007743F9"/>
    <w:rsid w:val="007744FD"/>
    <w:rsid w:val="00774647"/>
    <w:rsid w:val="00774E40"/>
    <w:rsid w:val="00775201"/>
    <w:rsid w:val="007755CA"/>
    <w:rsid w:val="00775820"/>
    <w:rsid w:val="00775DDB"/>
    <w:rsid w:val="00775E15"/>
    <w:rsid w:val="00776027"/>
    <w:rsid w:val="0077607F"/>
    <w:rsid w:val="00776110"/>
    <w:rsid w:val="00776129"/>
    <w:rsid w:val="00776224"/>
    <w:rsid w:val="0077645E"/>
    <w:rsid w:val="00776493"/>
    <w:rsid w:val="0077655E"/>
    <w:rsid w:val="007766FD"/>
    <w:rsid w:val="00776A61"/>
    <w:rsid w:val="00776D1F"/>
    <w:rsid w:val="00777310"/>
    <w:rsid w:val="00777757"/>
    <w:rsid w:val="00777D3F"/>
    <w:rsid w:val="00777D8E"/>
    <w:rsid w:val="00777E54"/>
    <w:rsid w:val="00780266"/>
    <w:rsid w:val="00781941"/>
    <w:rsid w:val="00781C20"/>
    <w:rsid w:val="00781C29"/>
    <w:rsid w:val="00781D9B"/>
    <w:rsid w:val="0078231A"/>
    <w:rsid w:val="00782687"/>
    <w:rsid w:val="007826A7"/>
    <w:rsid w:val="00782842"/>
    <w:rsid w:val="00782ACC"/>
    <w:rsid w:val="00782E8F"/>
    <w:rsid w:val="00782F4B"/>
    <w:rsid w:val="007834D5"/>
    <w:rsid w:val="0078368C"/>
    <w:rsid w:val="00783B3F"/>
    <w:rsid w:val="00784194"/>
    <w:rsid w:val="00784410"/>
    <w:rsid w:val="00784452"/>
    <w:rsid w:val="00784864"/>
    <w:rsid w:val="00784918"/>
    <w:rsid w:val="00784B64"/>
    <w:rsid w:val="00784CF5"/>
    <w:rsid w:val="007852F6"/>
    <w:rsid w:val="0078537D"/>
    <w:rsid w:val="0078567C"/>
    <w:rsid w:val="00785795"/>
    <w:rsid w:val="007858AD"/>
    <w:rsid w:val="00785A1A"/>
    <w:rsid w:val="00785C3C"/>
    <w:rsid w:val="00785CAE"/>
    <w:rsid w:val="00785D40"/>
    <w:rsid w:val="00785E45"/>
    <w:rsid w:val="00785FA8"/>
    <w:rsid w:val="007863E3"/>
    <w:rsid w:val="0078672E"/>
    <w:rsid w:val="00786808"/>
    <w:rsid w:val="00786912"/>
    <w:rsid w:val="00786BA7"/>
    <w:rsid w:val="00786C22"/>
    <w:rsid w:val="00786C47"/>
    <w:rsid w:val="007870C3"/>
    <w:rsid w:val="007871E2"/>
    <w:rsid w:val="00787532"/>
    <w:rsid w:val="007876F2"/>
    <w:rsid w:val="00787733"/>
    <w:rsid w:val="0078778F"/>
    <w:rsid w:val="00787C5A"/>
    <w:rsid w:val="00787DE8"/>
    <w:rsid w:val="00787EE9"/>
    <w:rsid w:val="00790113"/>
    <w:rsid w:val="00790143"/>
    <w:rsid w:val="00790183"/>
    <w:rsid w:val="00790315"/>
    <w:rsid w:val="00790394"/>
    <w:rsid w:val="00790476"/>
    <w:rsid w:val="00790489"/>
    <w:rsid w:val="0079064D"/>
    <w:rsid w:val="00791C08"/>
    <w:rsid w:val="00791C62"/>
    <w:rsid w:val="00792032"/>
    <w:rsid w:val="007922B0"/>
    <w:rsid w:val="0079285A"/>
    <w:rsid w:val="0079292A"/>
    <w:rsid w:val="00792990"/>
    <w:rsid w:val="00792A27"/>
    <w:rsid w:val="00792B44"/>
    <w:rsid w:val="00792EFA"/>
    <w:rsid w:val="007934EB"/>
    <w:rsid w:val="007935BF"/>
    <w:rsid w:val="00793A08"/>
    <w:rsid w:val="00794482"/>
    <w:rsid w:val="00794734"/>
    <w:rsid w:val="007948A9"/>
    <w:rsid w:val="00794924"/>
    <w:rsid w:val="00794B88"/>
    <w:rsid w:val="0079535B"/>
    <w:rsid w:val="00795507"/>
    <w:rsid w:val="00795566"/>
    <w:rsid w:val="0079597C"/>
    <w:rsid w:val="00795BF2"/>
    <w:rsid w:val="00796847"/>
    <w:rsid w:val="0079686C"/>
    <w:rsid w:val="007969B8"/>
    <w:rsid w:val="00796A08"/>
    <w:rsid w:val="00796C49"/>
    <w:rsid w:val="007974A4"/>
    <w:rsid w:val="007974F5"/>
    <w:rsid w:val="00797B81"/>
    <w:rsid w:val="00797E3C"/>
    <w:rsid w:val="007A00C6"/>
    <w:rsid w:val="007A0110"/>
    <w:rsid w:val="007A0400"/>
    <w:rsid w:val="007A07C9"/>
    <w:rsid w:val="007A0D1B"/>
    <w:rsid w:val="007A12E1"/>
    <w:rsid w:val="007A189D"/>
    <w:rsid w:val="007A1C56"/>
    <w:rsid w:val="007A1D66"/>
    <w:rsid w:val="007A1D84"/>
    <w:rsid w:val="007A21EF"/>
    <w:rsid w:val="007A24F0"/>
    <w:rsid w:val="007A28A3"/>
    <w:rsid w:val="007A2DE6"/>
    <w:rsid w:val="007A31B7"/>
    <w:rsid w:val="007A3647"/>
    <w:rsid w:val="007A36DE"/>
    <w:rsid w:val="007A3798"/>
    <w:rsid w:val="007A38AA"/>
    <w:rsid w:val="007A3A3E"/>
    <w:rsid w:val="007A3AA3"/>
    <w:rsid w:val="007A3AB1"/>
    <w:rsid w:val="007A3B03"/>
    <w:rsid w:val="007A44A0"/>
    <w:rsid w:val="007A44D9"/>
    <w:rsid w:val="007A4677"/>
    <w:rsid w:val="007A4851"/>
    <w:rsid w:val="007A4ADE"/>
    <w:rsid w:val="007A4D89"/>
    <w:rsid w:val="007A4F88"/>
    <w:rsid w:val="007A4FEC"/>
    <w:rsid w:val="007A56CD"/>
    <w:rsid w:val="007A57A3"/>
    <w:rsid w:val="007A57DA"/>
    <w:rsid w:val="007A5D7E"/>
    <w:rsid w:val="007A5F2E"/>
    <w:rsid w:val="007A624A"/>
    <w:rsid w:val="007A664B"/>
    <w:rsid w:val="007A678A"/>
    <w:rsid w:val="007A6C11"/>
    <w:rsid w:val="007A702E"/>
    <w:rsid w:val="007A7208"/>
    <w:rsid w:val="007A7375"/>
    <w:rsid w:val="007A74A1"/>
    <w:rsid w:val="007A7584"/>
    <w:rsid w:val="007A7B51"/>
    <w:rsid w:val="007B00E0"/>
    <w:rsid w:val="007B059C"/>
    <w:rsid w:val="007B071E"/>
    <w:rsid w:val="007B0A6A"/>
    <w:rsid w:val="007B0B34"/>
    <w:rsid w:val="007B1190"/>
    <w:rsid w:val="007B122F"/>
    <w:rsid w:val="007B129B"/>
    <w:rsid w:val="007B1508"/>
    <w:rsid w:val="007B1780"/>
    <w:rsid w:val="007B19A5"/>
    <w:rsid w:val="007B1BFF"/>
    <w:rsid w:val="007B1C89"/>
    <w:rsid w:val="007B201E"/>
    <w:rsid w:val="007B20E8"/>
    <w:rsid w:val="007B22A6"/>
    <w:rsid w:val="007B2322"/>
    <w:rsid w:val="007B2331"/>
    <w:rsid w:val="007B23FE"/>
    <w:rsid w:val="007B290C"/>
    <w:rsid w:val="007B2ACA"/>
    <w:rsid w:val="007B2B3C"/>
    <w:rsid w:val="007B2D81"/>
    <w:rsid w:val="007B2E24"/>
    <w:rsid w:val="007B2E58"/>
    <w:rsid w:val="007B351D"/>
    <w:rsid w:val="007B3561"/>
    <w:rsid w:val="007B368B"/>
    <w:rsid w:val="007B38E6"/>
    <w:rsid w:val="007B3AC7"/>
    <w:rsid w:val="007B3E29"/>
    <w:rsid w:val="007B40EB"/>
    <w:rsid w:val="007B4441"/>
    <w:rsid w:val="007B450F"/>
    <w:rsid w:val="007B474D"/>
    <w:rsid w:val="007B4975"/>
    <w:rsid w:val="007B4CD2"/>
    <w:rsid w:val="007B4D21"/>
    <w:rsid w:val="007B4EF8"/>
    <w:rsid w:val="007B55A4"/>
    <w:rsid w:val="007B57E1"/>
    <w:rsid w:val="007B5E5B"/>
    <w:rsid w:val="007B5FD4"/>
    <w:rsid w:val="007B63D1"/>
    <w:rsid w:val="007B66A8"/>
    <w:rsid w:val="007B66C5"/>
    <w:rsid w:val="007B69F7"/>
    <w:rsid w:val="007B6E6C"/>
    <w:rsid w:val="007B716E"/>
    <w:rsid w:val="007B7B27"/>
    <w:rsid w:val="007C0073"/>
    <w:rsid w:val="007C0118"/>
    <w:rsid w:val="007C051C"/>
    <w:rsid w:val="007C07FB"/>
    <w:rsid w:val="007C09F9"/>
    <w:rsid w:val="007C0AB9"/>
    <w:rsid w:val="007C0C23"/>
    <w:rsid w:val="007C0E50"/>
    <w:rsid w:val="007C107F"/>
    <w:rsid w:val="007C141D"/>
    <w:rsid w:val="007C1C0A"/>
    <w:rsid w:val="007C1DA3"/>
    <w:rsid w:val="007C1DB7"/>
    <w:rsid w:val="007C1F91"/>
    <w:rsid w:val="007C2050"/>
    <w:rsid w:val="007C211F"/>
    <w:rsid w:val="007C2165"/>
    <w:rsid w:val="007C21CF"/>
    <w:rsid w:val="007C25C6"/>
    <w:rsid w:val="007C3102"/>
    <w:rsid w:val="007C332B"/>
    <w:rsid w:val="007C36F8"/>
    <w:rsid w:val="007C3891"/>
    <w:rsid w:val="007C3956"/>
    <w:rsid w:val="007C3BEC"/>
    <w:rsid w:val="007C3D2C"/>
    <w:rsid w:val="007C3FE2"/>
    <w:rsid w:val="007C42AF"/>
    <w:rsid w:val="007C4984"/>
    <w:rsid w:val="007C4EB0"/>
    <w:rsid w:val="007C4FC4"/>
    <w:rsid w:val="007C5124"/>
    <w:rsid w:val="007C5336"/>
    <w:rsid w:val="007C545A"/>
    <w:rsid w:val="007C5D17"/>
    <w:rsid w:val="007C603E"/>
    <w:rsid w:val="007C62C9"/>
    <w:rsid w:val="007C63D0"/>
    <w:rsid w:val="007C6475"/>
    <w:rsid w:val="007C680D"/>
    <w:rsid w:val="007C6B6A"/>
    <w:rsid w:val="007C6CF8"/>
    <w:rsid w:val="007C6DA2"/>
    <w:rsid w:val="007C6DEE"/>
    <w:rsid w:val="007C6E6F"/>
    <w:rsid w:val="007C6EF8"/>
    <w:rsid w:val="007C70D3"/>
    <w:rsid w:val="007C75C3"/>
    <w:rsid w:val="007C7E14"/>
    <w:rsid w:val="007D04A2"/>
    <w:rsid w:val="007D04FF"/>
    <w:rsid w:val="007D057E"/>
    <w:rsid w:val="007D05E0"/>
    <w:rsid w:val="007D0751"/>
    <w:rsid w:val="007D0772"/>
    <w:rsid w:val="007D09B1"/>
    <w:rsid w:val="007D0A5E"/>
    <w:rsid w:val="007D0E7F"/>
    <w:rsid w:val="007D142F"/>
    <w:rsid w:val="007D14D2"/>
    <w:rsid w:val="007D16FE"/>
    <w:rsid w:val="007D1914"/>
    <w:rsid w:val="007D1928"/>
    <w:rsid w:val="007D1A15"/>
    <w:rsid w:val="007D1B20"/>
    <w:rsid w:val="007D216E"/>
    <w:rsid w:val="007D2182"/>
    <w:rsid w:val="007D238F"/>
    <w:rsid w:val="007D2421"/>
    <w:rsid w:val="007D25C6"/>
    <w:rsid w:val="007D28BA"/>
    <w:rsid w:val="007D2C99"/>
    <w:rsid w:val="007D2DF5"/>
    <w:rsid w:val="007D2EDF"/>
    <w:rsid w:val="007D2EF6"/>
    <w:rsid w:val="007D3114"/>
    <w:rsid w:val="007D3164"/>
    <w:rsid w:val="007D32FF"/>
    <w:rsid w:val="007D3408"/>
    <w:rsid w:val="007D3411"/>
    <w:rsid w:val="007D348E"/>
    <w:rsid w:val="007D3940"/>
    <w:rsid w:val="007D3D77"/>
    <w:rsid w:val="007D3ECD"/>
    <w:rsid w:val="007D3F2E"/>
    <w:rsid w:val="007D44D5"/>
    <w:rsid w:val="007D46A7"/>
    <w:rsid w:val="007D4792"/>
    <w:rsid w:val="007D48FB"/>
    <w:rsid w:val="007D4A87"/>
    <w:rsid w:val="007D4B2B"/>
    <w:rsid w:val="007D4CA4"/>
    <w:rsid w:val="007D4CA7"/>
    <w:rsid w:val="007D4E06"/>
    <w:rsid w:val="007D50CD"/>
    <w:rsid w:val="007D50D5"/>
    <w:rsid w:val="007D5123"/>
    <w:rsid w:val="007D548B"/>
    <w:rsid w:val="007D56DC"/>
    <w:rsid w:val="007D56F2"/>
    <w:rsid w:val="007D58C7"/>
    <w:rsid w:val="007D5AAC"/>
    <w:rsid w:val="007D5ACE"/>
    <w:rsid w:val="007D5CE8"/>
    <w:rsid w:val="007D5D7E"/>
    <w:rsid w:val="007D5E0C"/>
    <w:rsid w:val="007D5EB1"/>
    <w:rsid w:val="007D5FE7"/>
    <w:rsid w:val="007D607D"/>
    <w:rsid w:val="007D621A"/>
    <w:rsid w:val="007D6887"/>
    <w:rsid w:val="007D6D3D"/>
    <w:rsid w:val="007D70A3"/>
    <w:rsid w:val="007D70A6"/>
    <w:rsid w:val="007D70A9"/>
    <w:rsid w:val="007D71AA"/>
    <w:rsid w:val="007D7273"/>
    <w:rsid w:val="007D7369"/>
    <w:rsid w:val="007D7596"/>
    <w:rsid w:val="007D775F"/>
    <w:rsid w:val="007D78BC"/>
    <w:rsid w:val="007D793B"/>
    <w:rsid w:val="007D7A38"/>
    <w:rsid w:val="007D7BC5"/>
    <w:rsid w:val="007D7BDA"/>
    <w:rsid w:val="007E0153"/>
    <w:rsid w:val="007E065C"/>
    <w:rsid w:val="007E0D2A"/>
    <w:rsid w:val="007E0FA3"/>
    <w:rsid w:val="007E0FE6"/>
    <w:rsid w:val="007E19AA"/>
    <w:rsid w:val="007E1ADA"/>
    <w:rsid w:val="007E20FC"/>
    <w:rsid w:val="007E21B6"/>
    <w:rsid w:val="007E2399"/>
    <w:rsid w:val="007E25EA"/>
    <w:rsid w:val="007E26E8"/>
    <w:rsid w:val="007E27E0"/>
    <w:rsid w:val="007E2A78"/>
    <w:rsid w:val="007E2CA5"/>
    <w:rsid w:val="007E2CCD"/>
    <w:rsid w:val="007E2ED2"/>
    <w:rsid w:val="007E2F4B"/>
    <w:rsid w:val="007E2FDB"/>
    <w:rsid w:val="007E31B5"/>
    <w:rsid w:val="007E361A"/>
    <w:rsid w:val="007E37B7"/>
    <w:rsid w:val="007E37D4"/>
    <w:rsid w:val="007E3AFB"/>
    <w:rsid w:val="007E3B27"/>
    <w:rsid w:val="007E3B75"/>
    <w:rsid w:val="007E3C9F"/>
    <w:rsid w:val="007E3CFA"/>
    <w:rsid w:val="007E3D71"/>
    <w:rsid w:val="007E3DB9"/>
    <w:rsid w:val="007E4042"/>
    <w:rsid w:val="007E4824"/>
    <w:rsid w:val="007E4A23"/>
    <w:rsid w:val="007E4B6A"/>
    <w:rsid w:val="007E4DA4"/>
    <w:rsid w:val="007E55D6"/>
    <w:rsid w:val="007E5756"/>
    <w:rsid w:val="007E578A"/>
    <w:rsid w:val="007E5AEC"/>
    <w:rsid w:val="007E5C33"/>
    <w:rsid w:val="007E65B4"/>
    <w:rsid w:val="007E671A"/>
    <w:rsid w:val="007E674C"/>
    <w:rsid w:val="007E694C"/>
    <w:rsid w:val="007E6CAC"/>
    <w:rsid w:val="007E6CCA"/>
    <w:rsid w:val="007E6DDA"/>
    <w:rsid w:val="007E6E85"/>
    <w:rsid w:val="007E715B"/>
    <w:rsid w:val="007E721A"/>
    <w:rsid w:val="007E7412"/>
    <w:rsid w:val="007F034B"/>
    <w:rsid w:val="007F03E2"/>
    <w:rsid w:val="007F05A3"/>
    <w:rsid w:val="007F0643"/>
    <w:rsid w:val="007F0755"/>
    <w:rsid w:val="007F0BD9"/>
    <w:rsid w:val="007F0EDD"/>
    <w:rsid w:val="007F1133"/>
    <w:rsid w:val="007F140C"/>
    <w:rsid w:val="007F194A"/>
    <w:rsid w:val="007F1A2C"/>
    <w:rsid w:val="007F1C2E"/>
    <w:rsid w:val="007F1DC8"/>
    <w:rsid w:val="007F1E1F"/>
    <w:rsid w:val="007F20A2"/>
    <w:rsid w:val="007F20FA"/>
    <w:rsid w:val="007F218B"/>
    <w:rsid w:val="007F21A2"/>
    <w:rsid w:val="007F241B"/>
    <w:rsid w:val="007F2865"/>
    <w:rsid w:val="007F29DE"/>
    <w:rsid w:val="007F2A43"/>
    <w:rsid w:val="007F2E7C"/>
    <w:rsid w:val="007F3134"/>
    <w:rsid w:val="007F359B"/>
    <w:rsid w:val="007F35EB"/>
    <w:rsid w:val="007F37DD"/>
    <w:rsid w:val="007F3853"/>
    <w:rsid w:val="007F3A30"/>
    <w:rsid w:val="007F3B4E"/>
    <w:rsid w:val="007F3CC7"/>
    <w:rsid w:val="007F3EDA"/>
    <w:rsid w:val="007F4153"/>
    <w:rsid w:val="007F434F"/>
    <w:rsid w:val="007F43D4"/>
    <w:rsid w:val="007F44AA"/>
    <w:rsid w:val="007F47BC"/>
    <w:rsid w:val="007F48F9"/>
    <w:rsid w:val="007F496F"/>
    <w:rsid w:val="007F4BE4"/>
    <w:rsid w:val="007F4DD8"/>
    <w:rsid w:val="007F4E03"/>
    <w:rsid w:val="007F4E1D"/>
    <w:rsid w:val="007F4FAB"/>
    <w:rsid w:val="007F57C7"/>
    <w:rsid w:val="007F58CF"/>
    <w:rsid w:val="007F58F5"/>
    <w:rsid w:val="007F5EB8"/>
    <w:rsid w:val="007F659A"/>
    <w:rsid w:val="007F6712"/>
    <w:rsid w:val="007F67B1"/>
    <w:rsid w:val="007F6CB5"/>
    <w:rsid w:val="007F6CF1"/>
    <w:rsid w:val="007F6F13"/>
    <w:rsid w:val="007F6F4B"/>
    <w:rsid w:val="007F712D"/>
    <w:rsid w:val="007F7150"/>
    <w:rsid w:val="007F72FF"/>
    <w:rsid w:val="007F7BCC"/>
    <w:rsid w:val="007F7EBF"/>
    <w:rsid w:val="00800000"/>
    <w:rsid w:val="00800818"/>
    <w:rsid w:val="008008A0"/>
    <w:rsid w:val="00800D9D"/>
    <w:rsid w:val="00801599"/>
    <w:rsid w:val="0080176C"/>
    <w:rsid w:val="008017D6"/>
    <w:rsid w:val="00801861"/>
    <w:rsid w:val="008018D0"/>
    <w:rsid w:val="008020B0"/>
    <w:rsid w:val="008023E0"/>
    <w:rsid w:val="008023F4"/>
    <w:rsid w:val="00802572"/>
    <w:rsid w:val="00802657"/>
    <w:rsid w:val="008027F6"/>
    <w:rsid w:val="00802A09"/>
    <w:rsid w:val="00803C38"/>
    <w:rsid w:val="0080451E"/>
    <w:rsid w:val="0080462B"/>
    <w:rsid w:val="0080462E"/>
    <w:rsid w:val="00804689"/>
    <w:rsid w:val="00804FC4"/>
    <w:rsid w:val="00805023"/>
    <w:rsid w:val="00805883"/>
    <w:rsid w:val="00805F45"/>
    <w:rsid w:val="00806031"/>
    <w:rsid w:val="008061C1"/>
    <w:rsid w:val="00806470"/>
    <w:rsid w:val="008065CC"/>
    <w:rsid w:val="00806829"/>
    <w:rsid w:val="008069BD"/>
    <w:rsid w:val="00806A8E"/>
    <w:rsid w:val="00806E1D"/>
    <w:rsid w:val="00807210"/>
    <w:rsid w:val="008072B1"/>
    <w:rsid w:val="00807489"/>
    <w:rsid w:val="008075BE"/>
    <w:rsid w:val="008076F2"/>
    <w:rsid w:val="008077B5"/>
    <w:rsid w:val="00807C22"/>
    <w:rsid w:val="00807DAB"/>
    <w:rsid w:val="00807F10"/>
    <w:rsid w:val="00807F4D"/>
    <w:rsid w:val="008104DB"/>
    <w:rsid w:val="008105AC"/>
    <w:rsid w:val="00810B4B"/>
    <w:rsid w:val="00810CA4"/>
    <w:rsid w:val="0081109B"/>
    <w:rsid w:val="008115ED"/>
    <w:rsid w:val="00811762"/>
    <w:rsid w:val="00811DDA"/>
    <w:rsid w:val="00811DE5"/>
    <w:rsid w:val="008120A3"/>
    <w:rsid w:val="008120CE"/>
    <w:rsid w:val="0081213D"/>
    <w:rsid w:val="008125BE"/>
    <w:rsid w:val="0081271F"/>
    <w:rsid w:val="0081281C"/>
    <w:rsid w:val="00812AE1"/>
    <w:rsid w:val="00812CBF"/>
    <w:rsid w:val="00813231"/>
    <w:rsid w:val="008134A3"/>
    <w:rsid w:val="00813BC5"/>
    <w:rsid w:val="00813DB8"/>
    <w:rsid w:val="00813F10"/>
    <w:rsid w:val="0081405B"/>
    <w:rsid w:val="008146C7"/>
    <w:rsid w:val="00814B1E"/>
    <w:rsid w:val="00814B5F"/>
    <w:rsid w:val="0081512F"/>
    <w:rsid w:val="00815134"/>
    <w:rsid w:val="008152E2"/>
    <w:rsid w:val="00815476"/>
    <w:rsid w:val="008159CF"/>
    <w:rsid w:val="00815F1E"/>
    <w:rsid w:val="0081624E"/>
    <w:rsid w:val="00816399"/>
    <w:rsid w:val="00816686"/>
    <w:rsid w:val="00816828"/>
    <w:rsid w:val="00816BBC"/>
    <w:rsid w:val="00816C78"/>
    <w:rsid w:val="00816F83"/>
    <w:rsid w:val="008173BF"/>
    <w:rsid w:val="008173F0"/>
    <w:rsid w:val="0081747A"/>
    <w:rsid w:val="00817510"/>
    <w:rsid w:val="0081792E"/>
    <w:rsid w:val="00817A3E"/>
    <w:rsid w:val="00817AF1"/>
    <w:rsid w:val="00817CCD"/>
    <w:rsid w:val="00817D62"/>
    <w:rsid w:val="0082012F"/>
    <w:rsid w:val="00820319"/>
    <w:rsid w:val="008203D6"/>
    <w:rsid w:val="00820595"/>
    <w:rsid w:val="00820842"/>
    <w:rsid w:val="0082087F"/>
    <w:rsid w:val="00820A88"/>
    <w:rsid w:val="00820B96"/>
    <w:rsid w:val="00820C1F"/>
    <w:rsid w:val="00820FAC"/>
    <w:rsid w:val="00821391"/>
    <w:rsid w:val="00821663"/>
    <w:rsid w:val="00821770"/>
    <w:rsid w:val="00821A38"/>
    <w:rsid w:val="00821AB5"/>
    <w:rsid w:val="00821C9C"/>
    <w:rsid w:val="00821DD7"/>
    <w:rsid w:val="00821EDB"/>
    <w:rsid w:val="00822060"/>
    <w:rsid w:val="008221AA"/>
    <w:rsid w:val="0082248B"/>
    <w:rsid w:val="008225B9"/>
    <w:rsid w:val="00822A4A"/>
    <w:rsid w:val="00822DCC"/>
    <w:rsid w:val="00822FC8"/>
    <w:rsid w:val="0082384B"/>
    <w:rsid w:val="00823B4C"/>
    <w:rsid w:val="00823E4D"/>
    <w:rsid w:val="008242D5"/>
    <w:rsid w:val="00824A42"/>
    <w:rsid w:val="008250B7"/>
    <w:rsid w:val="008251C4"/>
    <w:rsid w:val="008251DF"/>
    <w:rsid w:val="008254A3"/>
    <w:rsid w:val="008254E8"/>
    <w:rsid w:val="00825554"/>
    <w:rsid w:val="008257CF"/>
    <w:rsid w:val="00825A59"/>
    <w:rsid w:val="00825ED2"/>
    <w:rsid w:val="00826431"/>
    <w:rsid w:val="008264C1"/>
    <w:rsid w:val="008267A3"/>
    <w:rsid w:val="00826840"/>
    <w:rsid w:val="0082690A"/>
    <w:rsid w:val="00826B62"/>
    <w:rsid w:val="00826BB3"/>
    <w:rsid w:val="008275A6"/>
    <w:rsid w:val="008275EB"/>
    <w:rsid w:val="00827ACC"/>
    <w:rsid w:val="00827FB0"/>
    <w:rsid w:val="00830096"/>
    <w:rsid w:val="00830595"/>
    <w:rsid w:val="00830699"/>
    <w:rsid w:val="008309C8"/>
    <w:rsid w:val="00830ABB"/>
    <w:rsid w:val="00830CA1"/>
    <w:rsid w:val="00830ECE"/>
    <w:rsid w:val="0083108B"/>
    <w:rsid w:val="00831116"/>
    <w:rsid w:val="008313A0"/>
    <w:rsid w:val="008315DF"/>
    <w:rsid w:val="00831899"/>
    <w:rsid w:val="008318C2"/>
    <w:rsid w:val="00831B71"/>
    <w:rsid w:val="00832136"/>
    <w:rsid w:val="0083215E"/>
    <w:rsid w:val="0083216C"/>
    <w:rsid w:val="0083219B"/>
    <w:rsid w:val="00832424"/>
    <w:rsid w:val="00832577"/>
    <w:rsid w:val="008326EE"/>
    <w:rsid w:val="00832B0F"/>
    <w:rsid w:val="00832F0D"/>
    <w:rsid w:val="008333AB"/>
    <w:rsid w:val="0083344D"/>
    <w:rsid w:val="008334A6"/>
    <w:rsid w:val="00833529"/>
    <w:rsid w:val="00833B3C"/>
    <w:rsid w:val="00833B96"/>
    <w:rsid w:val="00834016"/>
    <w:rsid w:val="00834750"/>
    <w:rsid w:val="008348E5"/>
    <w:rsid w:val="00834AAE"/>
    <w:rsid w:val="00834EE3"/>
    <w:rsid w:val="0083512A"/>
    <w:rsid w:val="0083514E"/>
    <w:rsid w:val="008351C8"/>
    <w:rsid w:val="00835261"/>
    <w:rsid w:val="008353F3"/>
    <w:rsid w:val="00835C77"/>
    <w:rsid w:val="00835E8A"/>
    <w:rsid w:val="00835F59"/>
    <w:rsid w:val="008363F3"/>
    <w:rsid w:val="00836A63"/>
    <w:rsid w:val="00836AE0"/>
    <w:rsid w:val="00836DA5"/>
    <w:rsid w:val="00837094"/>
    <w:rsid w:val="00837262"/>
    <w:rsid w:val="008373A0"/>
    <w:rsid w:val="008376CB"/>
    <w:rsid w:val="00837BCD"/>
    <w:rsid w:val="00837DC2"/>
    <w:rsid w:val="00837F22"/>
    <w:rsid w:val="00837F8F"/>
    <w:rsid w:val="00840068"/>
    <w:rsid w:val="008406A3"/>
    <w:rsid w:val="0084076E"/>
    <w:rsid w:val="0084078A"/>
    <w:rsid w:val="00840985"/>
    <w:rsid w:val="00840DF6"/>
    <w:rsid w:val="00840EA6"/>
    <w:rsid w:val="008411E7"/>
    <w:rsid w:val="008412FA"/>
    <w:rsid w:val="00841471"/>
    <w:rsid w:val="008414F5"/>
    <w:rsid w:val="00841842"/>
    <w:rsid w:val="008418A7"/>
    <w:rsid w:val="008426EA"/>
    <w:rsid w:val="00842766"/>
    <w:rsid w:val="008427CA"/>
    <w:rsid w:val="00842C08"/>
    <w:rsid w:val="00842C57"/>
    <w:rsid w:val="00843248"/>
    <w:rsid w:val="00843273"/>
    <w:rsid w:val="00843783"/>
    <w:rsid w:val="00843A22"/>
    <w:rsid w:val="00843D0E"/>
    <w:rsid w:val="00843FF4"/>
    <w:rsid w:val="00844685"/>
    <w:rsid w:val="00844762"/>
    <w:rsid w:val="008447B4"/>
    <w:rsid w:val="0084491B"/>
    <w:rsid w:val="008449A4"/>
    <w:rsid w:val="00844E50"/>
    <w:rsid w:val="00844E9C"/>
    <w:rsid w:val="00844EF5"/>
    <w:rsid w:val="008455F9"/>
    <w:rsid w:val="00845AA3"/>
    <w:rsid w:val="00845FB6"/>
    <w:rsid w:val="00846050"/>
    <w:rsid w:val="008461A8"/>
    <w:rsid w:val="00846519"/>
    <w:rsid w:val="0084681B"/>
    <w:rsid w:val="00846C6F"/>
    <w:rsid w:val="00846E55"/>
    <w:rsid w:val="00847218"/>
    <w:rsid w:val="00847409"/>
    <w:rsid w:val="00847478"/>
    <w:rsid w:val="008475E8"/>
    <w:rsid w:val="0084770D"/>
    <w:rsid w:val="00847736"/>
    <w:rsid w:val="008479EA"/>
    <w:rsid w:val="00847C7F"/>
    <w:rsid w:val="00847E1D"/>
    <w:rsid w:val="00850606"/>
    <w:rsid w:val="00850769"/>
    <w:rsid w:val="00850922"/>
    <w:rsid w:val="00850A08"/>
    <w:rsid w:val="00850D3E"/>
    <w:rsid w:val="00850E1B"/>
    <w:rsid w:val="0085239D"/>
    <w:rsid w:val="008523E1"/>
    <w:rsid w:val="00852721"/>
    <w:rsid w:val="00852ED4"/>
    <w:rsid w:val="00852F1A"/>
    <w:rsid w:val="0085302A"/>
    <w:rsid w:val="0085308A"/>
    <w:rsid w:val="008530A1"/>
    <w:rsid w:val="008530F1"/>
    <w:rsid w:val="008532CF"/>
    <w:rsid w:val="008535F6"/>
    <w:rsid w:val="008538C4"/>
    <w:rsid w:val="0085394E"/>
    <w:rsid w:val="008539C3"/>
    <w:rsid w:val="00853BE8"/>
    <w:rsid w:val="0085401F"/>
    <w:rsid w:val="008540E6"/>
    <w:rsid w:val="00854160"/>
    <w:rsid w:val="0085418B"/>
    <w:rsid w:val="0085472C"/>
    <w:rsid w:val="008547E3"/>
    <w:rsid w:val="00854A7B"/>
    <w:rsid w:val="00854AAA"/>
    <w:rsid w:val="00854D99"/>
    <w:rsid w:val="00854F0F"/>
    <w:rsid w:val="0085521D"/>
    <w:rsid w:val="00855356"/>
    <w:rsid w:val="008553A3"/>
    <w:rsid w:val="0085541F"/>
    <w:rsid w:val="00855454"/>
    <w:rsid w:val="0085550E"/>
    <w:rsid w:val="00855575"/>
    <w:rsid w:val="00855738"/>
    <w:rsid w:val="00855917"/>
    <w:rsid w:val="0085598A"/>
    <w:rsid w:val="00855A29"/>
    <w:rsid w:val="00855A7E"/>
    <w:rsid w:val="00855C1A"/>
    <w:rsid w:val="00856105"/>
    <w:rsid w:val="00856211"/>
    <w:rsid w:val="00856901"/>
    <w:rsid w:val="0085697F"/>
    <w:rsid w:val="00856DC2"/>
    <w:rsid w:val="00857058"/>
    <w:rsid w:val="00857072"/>
    <w:rsid w:val="008573FE"/>
    <w:rsid w:val="00857D25"/>
    <w:rsid w:val="00857FE6"/>
    <w:rsid w:val="0086012C"/>
    <w:rsid w:val="00860403"/>
    <w:rsid w:val="00860413"/>
    <w:rsid w:val="008606FB"/>
    <w:rsid w:val="00860760"/>
    <w:rsid w:val="00860F7C"/>
    <w:rsid w:val="0086131A"/>
    <w:rsid w:val="00861478"/>
    <w:rsid w:val="008614FB"/>
    <w:rsid w:val="00861D2C"/>
    <w:rsid w:val="0086227E"/>
    <w:rsid w:val="008625B9"/>
    <w:rsid w:val="00862B58"/>
    <w:rsid w:val="00862CDF"/>
    <w:rsid w:val="00862DA2"/>
    <w:rsid w:val="00862F3B"/>
    <w:rsid w:val="00863936"/>
    <w:rsid w:val="00863B0B"/>
    <w:rsid w:val="00863C26"/>
    <w:rsid w:val="00863E0E"/>
    <w:rsid w:val="00863FC4"/>
    <w:rsid w:val="00864016"/>
    <w:rsid w:val="00864062"/>
    <w:rsid w:val="00864140"/>
    <w:rsid w:val="008646A5"/>
    <w:rsid w:val="00864A3F"/>
    <w:rsid w:val="00864BC9"/>
    <w:rsid w:val="00864F3B"/>
    <w:rsid w:val="00864FCC"/>
    <w:rsid w:val="00865080"/>
    <w:rsid w:val="00865150"/>
    <w:rsid w:val="00865366"/>
    <w:rsid w:val="00865498"/>
    <w:rsid w:val="0086578B"/>
    <w:rsid w:val="00865C3D"/>
    <w:rsid w:val="008660B4"/>
    <w:rsid w:val="008663A7"/>
    <w:rsid w:val="00866534"/>
    <w:rsid w:val="00866659"/>
    <w:rsid w:val="008667E7"/>
    <w:rsid w:val="00866F73"/>
    <w:rsid w:val="00867373"/>
    <w:rsid w:val="008674D1"/>
    <w:rsid w:val="00867651"/>
    <w:rsid w:val="008676B5"/>
    <w:rsid w:val="00867B61"/>
    <w:rsid w:val="00867B8C"/>
    <w:rsid w:val="00867D8D"/>
    <w:rsid w:val="0087007D"/>
    <w:rsid w:val="00870086"/>
    <w:rsid w:val="00870816"/>
    <w:rsid w:val="00870926"/>
    <w:rsid w:val="00870B6F"/>
    <w:rsid w:val="0087101F"/>
    <w:rsid w:val="008711AA"/>
    <w:rsid w:val="008713F1"/>
    <w:rsid w:val="0087175A"/>
    <w:rsid w:val="00871993"/>
    <w:rsid w:val="00871C5C"/>
    <w:rsid w:val="0087235B"/>
    <w:rsid w:val="0087236C"/>
    <w:rsid w:val="008723E7"/>
    <w:rsid w:val="00872778"/>
    <w:rsid w:val="00872799"/>
    <w:rsid w:val="00872979"/>
    <w:rsid w:val="00872DE7"/>
    <w:rsid w:val="0087335D"/>
    <w:rsid w:val="008733A0"/>
    <w:rsid w:val="008733A3"/>
    <w:rsid w:val="00873F1D"/>
    <w:rsid w:val="00873F4E"/>
    <w:rsid w:val="00873F6D"/>
    <w:rsid w:val="00874331"/>
    <w:rsid w:val="008745B8"/>
    <w:rsid w:val="00874948"/>
    <w:rsid w:val="00874A53"/>
    <w:rsid w:val="00874AAD"/>
    <w:rsid w:val="00874ABE"/>
    <w:rsid w:val="00874CFB"/>
    <w:rsid w:val="00874ECB"/>
    <w:rsid w:val="00875263"/>
    <w:rsid w:val="0087526F"/>
    <w:rsid w:val="00875376"/>
    <w:rsid w:val="008754F1"/>
    <w:rsid w:val="008754FB"/>
    <w:rsid w:val="00875511"/>
    <w:rsid w:val="0087571B"/>
    <w:rsid w:val="00875929"/>
    <w:rsid w:val="0087596F"/>
    <w:rsid w:val="0087599D"/>
    <w:rsid w:val="00875B70"/>
    <w:rsid w:val="00875E62"/>
    <w:rsid w:val="00876432"/>
    <w:rsid w:val="008766A1"/>
    <w:rsid w:val="0087683E"/>
    <w:rsid w:val="00876A8F"/>
    <w:rsid w:val="00876AEA"/>
    <w:rsid w:val="00876B1F"/>
    <w:rsid w:val="00876BC9"/>
    <w:rsid w:val="00876F46"/>
    <w:rsid w:val="00876F73"/>
    <w:rsid w:val="00877090"/>
    <w:rsid w:val="00877530"/>
    <w:rsid w:val="00877575"/>
    <w:rsid w:val="00877700"/>
    <w:rsid w:val="00877F24"/>
    <w:rsid w:val="00877F74"/>
    <w:rsid w:val="00877FB9"/>
    <w:rsid w:val="008808EF"/>
    <w:rsid w:val="008809F2"/>
    <w:rsid w:val="00880A18"/>
    <w:rsid w:val="00880B79"/>
    <w:rsid w:val="0088105F"/>
    <w:rsid w:val="00881134"/>
    <w:rsid w:val="0088121C"/>
    <w:rsid w:val="0088121D"/>
    <w:rsid w:val="00881462"/>
    <w:rsid w:val="00881470"/>
    <w:rsid w:val="00881AAE"/>
    <w:rsid w:val="0088207E"/>
    <w:rsid w:val="008820C0"/>
    <w:rsid w:val="00882103"/>
    <w:rsid w:val="008823D9"/>
    <w:rsid w:val="008827F2"/>
    <w:rsid w:val="008827FE"/>
    <w:rsid w:val="00882857"/>
    <w:rsid w:val="0088285B"/>
    <w:rsid w:val="00882AB6"/>
    <w:rsid w:val="00882C24"/>
    <w:rsid w:val="00882C27"/>
    <w:rsid w:val="00883065"/>
    <w:rsid w:val="00883243"/>
    <w:rsid w:val="008834F0"/>
    <w:rsid w:val="00883A90"/>
    <w:rsid w:val="00883CFB"/>
    <w:rsid w:val="00883D15"/>
    <w:rsid w:val="00884090"/>
    <w:rsid w:val="00884205"/>
    <w:rsid w:val="00884505"/>
    <w:rsid w:val="00884584"/>
    <w:rsid w:val="008845A0"/>
    <w:rsid w:val="008845E0"/>
    <w:rsid w:val="0088484C"/>
    <w:rsid w:val="00884880"/>
    <w:rsid w:val="00884A15"/>
    <w:rsid w:val="00884CC4"/>
    <w:rsid w:val="00884D52"/>
    <w:rsid w:val="0088519D"/>
    <w:rsid w:val="0088535A"/>
    <w:rsid w:val="008853E9"/>
    <w:rsid w:val="008855CA"/>
    <w:rsid w:val="008857BF"/>
    <w:rsid w:val="00885932"/>
    <w:rsid w:val="008859A0"/>
    <w:rsid w:val="008859AF"/>
    <w:rsid w:val="00885BA9"/>
    <w:rsid w:val="00885BAD"/>
    <w:rsid w:val="00885CCD"/>
    <w:rsid w:val="00885D40"/>
    <w:rsid w:val="00885F11"/>
    <w:rsid w:val="00885F2B"/>
    <w:rsid w:val="008860DD"/>
    <w:rsid w:val="008861CD"/>
    <w:rsid w:val="00886375"/>
    <w:rsid w:val="00886402"/>
    <w:rsid w:val="008864AA"/>
    <w:rsid w:val="008865A7"/>
    <w:rsid w:val="008866E4"/>
    <w:rsid w:val="00886D52"/>
    <w:rsid w:val="00886F14"/>
    <w:rsid w:val="008872A4"/>
    <w:rsid w:val="008876C6"/>
    <w:rsid w:val="00887BCA"/>
    <w:rsid w:val="008902D6"/>
    <w:rsid w:val="0089052B"/>
    <w:rsid w:val="0089092B"/>
    <w:rsid w:val="0089123D"/>
    <w:rsid w:val="0089150A"/>
    <w:rsid w:val="00891695"/>
    <w:rsid w:val="00891870"/>
    <w:rsid w:val="00891B9C"/>
    <w:rsid w:val="00891DDA"/>
    <w:rsid w:val="0089219A"/>
    <w:rsid w:val="00892274"/>
    <w:rsid w:val="008922A8"/>
    <w:rsid w:val="0089281E"/>
    <w:rsid w:val="008928E8"/>
    <w:rsid w:val="00892ABB"/>
    <w:rsid w:val="00892C35"/>
    <w:rsid w:val="00892D7E"/>
    <w:rsid w:val="00892DEE"/>
    <w:rsid w:val="00892F5F"/>
    <w:rsid w:val="00892F7A"/>
    <w:rsid w:val="008931B4"/>
    <w:rsid w:val="008935E8"/>
    <w:rsid w:val="00893931"/>
    <w:rsid w:val="00893C43"/>
    <w:rsid w:val="00893EBA"/>
    <w:rsid w:val="008941C4"/>
    <w:rsid w:val="008941C9"/>
    <w:rsid w:val="008941CC"/>
    <w:rsid w:val="00894555"/>
    <w:rsid w:val="008947CE"/>
    <w:rsid w:val="008947EC"/>
    <w:rsid w:val="00894BEF"/>
    <w:rsid w:val="00894D9E"/>
    <w:rsid w:val="00894E6B"/>
    <w:rsid w:val="00894F62"/>
    <w:rsid w:val="00894F8D"/>
    <w:rsid w:val="00895116"/>
    <w:rsid w:val="0089512A"/>
    <w:rsid w:val="00895153"/>
    <w:rsid w:val="00895302"/>
    <w:rsid w:val="0089535B"/>
    <w:rsid w:val="00895558"/>
    <w:rsid w:val="00895F05"/>
    <w:rsid w:val="00895F82"/>
    <w:rsid w:val="00895F91"/>
    <w:rsid w:val="00896050"/>
    <w:rsid w:val="008961E0"/>
    <w:rsid w:val="0089630C"/>
    <w:rsid w:val="00896372"/>
    <w:rsid w:val="008965B2"/>
    <w:rsid w:val="0089683F"/>
    <w:rsid w:val="00896CC1"/>
    <w:rsid w:val="00897296"/>
    <w:rsid w:val="0089783F"/>
    <w:rsid w:val="0089788D"/>
    <w:rsid w:val="0089792E"/>
    <w:rsid w:val="00897B21"/>
    <w:rsid w:val="00897D05"/>
    <w:rsid w:val="00897DD7"/>
    <w:rsid w:val="00897FA4"/>
    <w:rsid w:val="00897FE6"/>
    <w:rsid w:val="008A0142"/>
    <w:rsid w:val="008A0460"/>
    <w:rsid w:val="008A0636"/>
    <w:rsid w:val="008A067F"/>
    <w:rsid w:val="008A0772"/>
    <w:rsid w:val="008A0A6F"/>
    <w:rsid w:val="008A0B46"/>
    <w:rsid w:val="008A0CE7"/>
    <w:rsid w:val="008A1214"/>
    <w:rsid w:val="008A1224"/>
    <w:rsid w:val="008A1371"/>
    <w:rsid w:val="008A1857"/>
    <w:rsid w:val="008A1B76"/>
    <w:rsid w:val="008A1E58"/>
    <w:rsid w:val="008A259A"/>
    <w:rsid w:val="008A25F9"/>
    <w:rsid w:val="008A260D"/>
    <w:rsid w:val="008A288B"/>
    <w:rsid w:val="008A29F8"/>
    <w:rsid w:val="008A2A53"/>
    <w:rsid w:val="008A2B6B"/>
    <w:rsid w:val="008A2CAC"/>
    <w:rsid w:val="008A2EF9"/>
    <w:rsid w:val="008A31BC"/>
    <w:rsid w:val="008A3271"/>
    <w:rsid w:val="008A35D8"/>
    <w:rsid w:val="008A3639"/>
    <w:rsid w:val="008A370A"/>
    <w:rsid w:val="008A39C9"/>
    <w:rsid w:val="008A3B15"/>
    <w:rsid w:val="008A3F91"/>
    <w:rsid w:val="008A4240"/>
    <w:rsid w:val="008A42AF"/>
    <w:rsid w:val="008A4B85"/>
    <w:rsid w:val="008A598C"/>
    <w:rsid w:val="008A5AAD"/>
    <w:rsid w:val="008A5B38"/>
    <w:rsid w:val="008A5D46"/>
    <w:rsid w:val="008A661B"/>
    <w:rsid w:val="008A6960"/>
    <w:rsid w:val="008A6F5C"/>
    <w:rsid w:val="008A70E4"/>
    <w:rsid w:val="008A71D4"/>
    <w:rsid w:val="008A750D"/>
    <w:rsid w:val="008A785B"/>
    <w:rsid w:val="008A7909"/>
    <w:rsid w:val="008A7B3B"/>
    <w:rsid w:val="008A7B41"/>
    <w:rsid w:val="008A7BD7"/>
    <w:rsid w:val="008A7DBF"/>
    <w:rsid w:val="008A7E6B"/>
    <w:rsid w:val="008B01B4"/>
    <w:rsid w:val="008B0265"/>
    <w:rsid w:val="008B0751"/>
    <w:rsid w:val="008B07E7"/>
    <w:rsid w:val="008B0D14"/>
    <w:rsid w:val="008B1143"/>
    <w:rsid w:val="008B1392"/>
    <w:rsid w:val="008B144A"/>
    <w:rsid w:val="008B151D"/>
    <w:rsid w:val="008B1748"/>
    <w:rsid w:val="008B17AC"/>
    <w:rsid w:val="008B17BA"/>
    <w:rsid w:val="008B19AA"/>
    <w:rsid w:val="008B1D9F"/>
    <w:rsid w:val="008B2419"/>
    <w:rsid w:val="008B2564"/>
    <w:rsid w:val="008B2A37"/>
    <w:rsid w:val="008B31B5"/>
    <w:rsid w:val="008B3974"/>
    <w:rsid w:val="008B3A6E"/>
    <w:rsid w:val="008B3A78"/>
    <w:rsid w:val="008B3CB4"/>
    <w:rsid w:val="008B412F"/>
    <w:rsid w:val="008B44BF"/>
    <w:rsid w:val="008B457D"/>
    <w:rsid w:val="008B463B"/>
    <w:rsid w:val="008B4928"/>
    <w:rsid w:val="008B54B1"/>
    <w:rsid w:val="008B554D"/>
    <w:rsid w:val="008B55D1"/>
    <w:rsid w:val="008B5712"/>
    <w:rsid w:val="008B5BA1"/>
    <w:rsid w:val="008B5FF0"/>
    <w:rsid w:val="008B614E"/>
    <w:rsid w:val="008B6241"/>
    <w:rsid w:val="008B6820"/>
    <w:rsid w:val="008B6CD8"/>
    <w:rsid w:val="008B6F71"/>
    <w:rsid w:val="008B70C2"/>
    <w:rsid w:val="008B7755"/>
    <w:rsid w:val="008B7997"/>
    <w:rsid w:val="008B7B3B"/>
    <w:rsid w:val="008B7B62"/>
    <w:rsid w:val="008B7F76"/>
    <w:rsid w:val="008C0284"/>
    <w:rsid w:val="008C0600"/>
    <w:rsid w:val="008C0885"/>
    <w:rsid w:val="008C0BD2"/>
    <w:rsid w:val="008C0C34"/>
    <w:rsid w:val="008C0C80"/>
    <w:rsid w:val="008C0E64"/>
    <w:rsid w:val="008C155C"/>
    <w:rsid w:val="008C16AA"/>
    <w:rsid w:val="008C1862"/>
    <w:rsid w:val="008C1958"/>
    <w:rsid w:val="008C1987"/>
    <w:rsid w:val="008C1E25"/>
    <w:rsid w:val="008C2DB1"/>
    <w:rsid w:val="008C2FCF"/>
    <w:rsid w:val="008C323B"/>
    <w:rsid w:val="008C3273"/>
    <w:rsid w:val="008C3376"/>
    <w:rsid w:val="008C3559"/>
    <w:rsid w:val="008C3580"/>
    <w:rsid w:val="008C3793"/>
    <w:rsid w:val="008C4182"/>
    <w:rsid w:val="008C43B6"/>
    <w:rsid w:val="008C4872"/>
    <w:rsid w:val="008C4996"/>
    <w:rsid w:val="008C4B66"/>
    <w:rsid w:val="008C4B82"/>
    <w:rsid w:val="008C4CA1"/>
    <w:rsid w:val="008C4E46"/>
    <w:rsid w:val="008C4F19"/>
    <w:rsid w:val="008C5053"/>
    <w:rsid w:val="008C5142"/>
    <w:rsid w:val="008C5832"/>
    <w:rsid w:val="008C5B0C"/>
    <w:rsid w:val="008C5B13"/>
    <w:rsid w:val="008C5BB0"/>
    <w:rsid w:val="008C5C84"/>
    <w:rsid w:val="008C5CA5"/>
    <w:rsid w:val="008C6327"/>
    <w:rsid w:val="008C642D"/>
    <w:rsid w:val="008C647A"/>
    <w:rsid w:val="008C671D"/>
    <w:rsid w:val="008C678A"/>
    <w:rsid w:val="008C71A7"/>
    <w:rsid w:val="008C74FB"/>
    <w:rsid w:val="008C78B0"/>
    <w:rsid w:val="008D0045"/>
    <w:rsid w:val="008D01F4"/>
    <w:rsid w:val="008D031B"/>
    <w:rsid w:val="008D0609"/>
    <w:rsid w:val="008D0655"/>
    <w:rsid w:val="008D0731"/>
    <w:rsid w:val="008D0B94"/>
    <w:rsid w:val="008D0D0A"/>
    <w:rsid w:val="008D0EED"/>
    <w:rsid w:val="008D0FE9"/>
    <w:rsid w:val="008D0FFF"/>
    <w:rsid w:val="008D1036"/>
    <w:rsid w:val="008D11FF"/>
    <w:rsid w:val="008D121D"/>
    <w:rsid w:val="008D13AA"/>
    <w:rsid w:val="008D1506"/>
    <w:rsid w:val="008D172B"/>
    <w:rsid w:val="008D18D1"/>
    <w:rsid w:val="008D1B9E"/>
    <w:rsid w:val="008D22D7"/>
    <w:rsid w:val="008D22F2"/>
    <w:rsid w:val="008D24E1"/>
    <w:rsid w:val="008D27E0"/>
    <w:rsid w:val="008D28AF"/>
    <w:rsid w:val="008D2D3D"/>
    <w:rsid w:val="008D2DA4"/>
    <w:rsid w:val="008D2DE6"/>
    <w:rsid w:val="008D2E9A"/>
    <w:rsid w:val="008D329E"/>
    <w:rsid w:val="008D3344"/>
    <w:rsid w:val="008D3691"/>
    <w:rsid w:val="008D38C5"/>
    <w:rsid w:val="008D3AF6"/>
    <w:rsid w:val="008D4435"/>
    <w:rsid w:val="008D4740"/>
    <w:rsid w:val="008D4A2D"/>
    <w:rsid w:val="008D4A58"/>
    <w:rsid w:val="008D502C"/>
    <w:rsid w:val="008D5115"/>
    <w:rsid w:val="008D51F4"/>
    <w:rsid w:val="008D5645"/>
    <w:rsid w:val="008D56EC"/>
    <w:rsid w:val="008D5A09"/>
    <w:rsid w:val="008D5A7E"/>
    <w:rsid w:val="008D5BB3"/>
    <w:rsid w:val="008D5DE3"/>
    <w:rsid w:val="008D6064"/>
    <w:rsid w:val="008D60F0"/>
    <w:rsid w:val="008D652E"/>
    <w:rsid w:val="008D6AE7"/>
    <w:rsid w:val="008D6D0B"/>
    <w:rsid w:val="008D6FEA"/>
    <w:rsid w:val="008D7069"/>
    <w:rsid w:val="008D7462"/>
    <w:rsid w:val="008D767E"/>
    <w:rsid w:val="008D7754"/>
    <w:rsid w:val="008D7766"/>
    <w:rsid w:val="008D799A"/>
    <w:rsid w:val="008D7A23"/>
    <w:rsid w:val="008D7AB1"/>
    <w:rsid w:val="008D7D6E"/>
    <w:rsid w:val="008E0039"/>
    <w:rsid w:val="008E088B"/>
    <w:rsid w:val="008E0AA5"/>
    <w:rsid w:val="008E0D4E"/>
    <w:rsid w:val="008E0F00"/>
    <w:rsid w:val="008E106A"/>
    <w:rsid w:val="008E12FF"/>
    <w:rsid w:val="008E134F"/>
    <w:rsid w:val="008E1662"/>
    <w:rsid w:val="008E1F5A"/>
    <w:rsid w:val="008E208B"/>
    <w:rsid w:val="008E23E2"/>
    <w:rsid w:val="008E2720"/>
    <w:rsid w:val="008E2734"/>
    <w:rsid w:val="008E27F7"/>
    <w:rsid w:val="008E2A3D"/>
    <w:rsid w:val="008E2D33"/>
    <w:rsid w:val="008E304A"/>
    <w:rsid w:val="008E3078"/>
    <w:rsid w:val="008E3729"/>
    <w:rsid w:val="008E378B"/>
    <w:rsid w:val="008E3912"/>
    <w:rsid w:val="008E3BA8"/>
    <w:rsid w:val="008E3C59"/>
    <w:rsid w:val="008E40E5"/>
    <w:rsid w:val="008E4135"/>
    <w:rsid w:val="008E4329"/>
    <w:rsid w:val="008E43D0"/>
    <w:rsid w:val="008E47AB"/>
    <w:rsid w:val="008E4A11"/>
    <w:rsid w:val="008E4A3F"/>
    <w:rsid w:val="008E4A73"/>
    <w:rsid w:val="008E5215"/>
    <w:rsid w:val="008E524E"/>
    <w:rsid w:val="008E5447"/>
    <w:rsid w:val="008E5612"/>
    <w:rsid w:val="008E5DC2"/>
    <w:rsid w:val="008E5DD9"/>
    <w:rsid w:val="008E5E2A"/>
    <w:rsid w:val="008E5F68"/>
    <w:rsid w:val="008E61C3"/>
    <w:rsid w:val="008E62CE"/>
    <w:rsid w:val="008E6532"/>
    <w:rsid w:val="008E65C8"/>
    <w:rsid w:val="008E6611"/>
    <w:rsid w:val="008E6CDD"/>
    <w:rsid w:val="008E6EC7"/>
    <w:rsid w:val="008E73E7"/>
    <w:rsid w:val="008E7740"/>
    <w:rsid w:val="008E7B1C"/>
    <w:rsid w:val="008E7C75"/>
    <w:rsid w:val="008F020C"/>
    <w:rsid w:val="008F0400"/>
    <w:rsid w:val="008F047A"/>
    <w:rsid w:val="008F05BF"/>
    <w:rsid w:val="008F0904"/>
    <w:rsid w:val="008F09D6"/>
    <w:rsid w:val="008F0AF7"/>
    <w:rsid w:val="008F0BE2"/>
    <w:rsid w:val="008F0C27"/>
    <w:rsid w:val="008F0C94"/>
    <w:rsid w:val="008F0D89"/>
    <w:rsid w:val="008F0F94"/>
    <w:rsid w:val="008F11D5"/>
    <w:rsid w:val="008F183E"/>
    <w:rsid w:val="008F25BB"/>
    <w:rsid w:val="008F2AAC"/>
    <w:rsid w:val="008F300C"/>
    <w:rsid w:val="008F3150"/>
    <w:rsid w:val="008F3257"/>
    <w:rsid w:val="008F34B7"/>
    <w:rsid w:val="008F3ED8"/>
    <w:rsid w:val="008F3F7E"/>
    <w:rsid w:val="008F4788"/>
    <w:rsid w:val="008F4C52"/>
    <w:rsid w:val="008F4C6B"/>
    <w:rsid w:val="008F4DC0"/>
    <w:rsid w:val="008F4EDB"/>
    <w:rsid w:val="008F51E0"/>
    <w:rsid w:val="008F51EA"/>
    <w:rsid w:val="008F56B4"/>
    <w:rsid w:val="008F58BF"/>
    <w:rsid w:val="008F5DC9"/>
    <w:rsid w:val="008F5FDE"/>
    <w:rsid w:val="008F5FEE"/>
    <w:rsid w:val="008F6044"/>
    <w:rsid w:val="008F6178"/>
    <w:rsid w:val="008F61A6"/>
    <w:rsid w:val="008F675F"/>
    <w:rsid w:val="008F6AE7"/>
    <w:rsid w:val="008F6BDD"/>
    <w:rsid w:val="008F6C5C"/>
    <w:rsid w:val="008F70A0"/>
    <w:rsid w:val="008F70EC"/>
    <w:rsid w:val="008F7279"/>
    <w:rsid w:val="008F76F4"/>
    <w:rsid w:val="008F78CC"/>
    <w:rsid w:val="008F7BAF"/>
    <w:rsid w:val="008F7C03"/>
    <w:rsid w:val="008F7D9A"/>
    <w:rsid w:val="008F7DAB"/>
    <w:rsid w:val="008F7F78"/>
    <w:rsid w:val="00900047"/>
    <w:rsid w:val="00900075"/>
    <w:rsid w:val="009000D7"/>
    <w:rsid w:val="0090092C"/>
    <w:rsid w:val="00900AB5"/>
    <w:rsid w:val="00900BD0"/>
    <w:rsid w:val="00900FED"/>
    <w:rsid w:val="009011DB"/>
    <w:rsid w:val="009015A1"/>
    <w:rsid w:val="00901650"/>
    <w:rsid w:val="00901FA6"/>
    <w:rsid w:val="00902464"/>
    <w:rsid w:val="0090247C"/>
    <w:rsid w:val="0090292B"/>
    <w:rsid w:val="00902C57"/>
    <w:rsid w:val="00902E26"/>
    <w:rsid w:val="00903059"/>
    <w:rsid w:val="0090310C"/>
    <w:rsid w:val="0090379A"/>
    <w:rsid w:val="009039ED"/>
    <w:rsid w:val="00903D02"/>
    <w:rsid w:val="0090410B"/>
    <w:rsid w:val="009041CA"/>
    <w:rsid w:val="00904286"/>
    <w:rsid w:val="0090430D"/>
    <w:rsid w:val="0090439A"/>
    <w:rsid w:val="00904904"/>
    <w:rsid w:val="00904AF4"/>
    <w:rsid w:val="009052E7"/>
    <w:rsid w:val="009055C0"/>
    <w:rsid w:val="0090574C"/>
    <w:rsid w:val="0090599D"/>
    <w:rsid w:val="009059BF"/>
    <w:rsid w:val="0090601F"/>
    <w:rsid w:val="009064CF"/>
    <w:rsid w:val="009066AE"/>
    <w:rsid w:val="00906B43"/>
    <w:rsid w:val="00906D40"/>
    <w:rsid w:val="00906E33"/>
    <w:rsid w:val="00907009"/>
    <w:rsid w:val="00907148"/>
    <w:rsid w:val="0090763D"/>
    <w:rsid w:val="009079CC"/>
    <w:rsid w:val="00907E1E"/>
    <w:rsid w:val="00907F1F"/>
    <w:rsid w:val="00910447"/>
    <w:rsid w:val="009104B8"/>
    <w:rsid w:val="00910518"/>
    <w:rsid w:val="009108F3"/>
    <w:rsid w:val="00910B7C"/>
    <w:rsid w:val="00910B8B"/>
    <w:rsid w:val="00910BE3"/>
    <w:rsid w:val="00910EAF"/>
    <w:rsid w:val="009112C2"/>
    <w:rsid w:val="00911378"/>
    <w:rsid w:val="009114AC"/>
    <w:rsid w:val="009116C6"/>
    <w:rsid w:val="00911719"/>
    <w:rsid w:val="00911B12"/>
    <w:rsid w:val="00911FA8"/>
    <w:rsid w:val="0091206A"/>
    <w:rsid w:val="00912431"/>
    <w:rsid w:val="0091306C"/>
    <w:rsid w:val="009130BC"/>
    <w:rsid w:val="009133D2"/>
    <w:rsid w:val="0091371E"/>
    <w:rsid w:val="00913807"/>
    <w:rsid w:val="009138F1"/>
    <w:rsid w:val="0091394D"/>
    <w:rsid w:val="00913ABD"/>
    <w:rsid w:val="00913BA4"/>
    <w:rsid w:val="0091432D"/>
    <w:rsid w:val="0091444E"/>
    <w:rsid w:val="009144AE"/>
    <w:rsid w:val="00914559"/>
    <w:rsid w:val="00914ADA"/>
    <w:rsid w:val="00914B6E"/>
    <w:rsid w:val="00914C7E"/>
    <w:rsid w:val="00914DA9"/>
    <w:rsid w:val="00915086"/>
    <w:rsid w:val="00915556"/>
    <w:rsid w:val="00915D34"/>
    <w:rsid w:val="00915FD8"/>
    <w:rsid w:val="00916378"/>
    <w:rsid w:val="00916534"/>
    <w:rsid w:val="00916611"/>
    <w:rsid w:val="0091662C"/>
    <w:rsid w:val="009167BE"/>
    <w:rsid w:val="00916E02"/>
    <w:rsid w:val="0091703D"/>
    <w:rsid w:val="009172C8"/>
    <w:rsid w:val="00917B86"/>
    <w:rsid w:val="00917C9A"/>
    <w:rsid w:val="00917DC9"/>
    <w:rsid w:val="00917F69"/>
    <w:rsid w:val="009200BA"/>
    <w:rsid w:val="0092019D"/>
    <w:rsid w:val="0092066E"/>
    <w:rsid w:val="0092075C"/>
    <w:rsid w:val="00920846"/>
    <w:rsid w:val="009208E5"/>
    <w:rsid w:val="00920BBC"/>
    <w:rsid w:val="00920C13"/>
    <w:rsid w:val="00920D4F"/>
    <w:rsid w:val="00920EDF"/>
    <w:rsid w:val="00921665"/>
    <w:rsid w:val="0092172A"/>
    <w:rsid w:val="009218ED"/>
    <w:rsid w:val="00921F0F"/>
    <w:rsid w:val="00922045"/>
    <w:rsid w:val="0092262F"/>
    <w:rsid w:val="00922B33"/>
    <w:rsid w:val="00922C4E"/>
    <w:rsid w:val="00923967"/>
    <w:rsid w:val="00923B76"/>
    <w:rsid w:val="00923E79"/>
    <w:rsid w:val="00923EEE"/>
    <w:rsid w:val="00924120"/>
    <w:rsid w:val="00924157"/>
    <w:rsid w:val="00924347"/>
    <w:rsid w:val="009245D1"/>
    <w:rsid w:val="009248BA"/>
    <w:rsid w:val="00924AB2"/>
    <w:rsid w:val="00924B1A"/>
    <w:rsid w:val="00924C8E"/>
    <w:rsid w:val="00924F91"/>
    <w:rsid w:val="009250CE"/>
    <w:rsid w:val="0092528A"/>
    <w:rsid w:val="009253C5"/>
    <w:rsid w:val="009254F8"/>
    <w:rsid w:val="00925570"/>
    <w:rsid w:val="00925723"/>
    <w:rsid w:val="0092585B"/>
    <w:rsid w:val="00925969"/>
    <w:rsid w:val="00925BC3"/>
    <w:rsid w:val="00925DC7"/>
    <w:rsid w:val="00925E04"/>
    <w:rsid w:val="00925E92"/>
    <w:rsid w:val="0092600D"/>
    <w:rsid w:val="00926149"/>
    <w:rsid w:val="00926832"/>
    <w:rsid w:val="0092684A"/>
    <w:rsid w:val="00926922"/>
    <w:rsid w:val="009269C7"/>
    <w:rsid w:val="00926F72"/>
    <w:rsid w:val="009273F9"/>
    <w:rsid w:val="00927BDB"/>
    <w:rsid w:val="00927C0E"/>
    <w:rsid w:val="00927C6A"/>
    <w:rsid w:val="0093029D"/>
    <w:rsid w:val="0093051D"/>
    <w:rsid w:val="00930C60"/>
    <w:rsid w:val="00930EA6"/>
    <w:rsid w:val="00931053"/>
    <w:rsid w:val="00931150"/>
    <w:rsid w:val="00931738"/>
    <w:rsid w:val="00931919"/>
    <w:rsid w:val="00931A56"/>
    <w:rsid w:val="00931CA6"/>
    <w:rsid w:val="00932203"/>
    <w:rsid w:val="0093223E"/>
    <w:rsid w:val="0093253D"/>
    <w:rsid w:val="009325E9"/>
    <w:rsid w:val="00932664"/>
    <w:rsid w:val="00932B36"/>
    <w:rsid w:val="00932B44"/>
    <w:rsid w:val="00932E30"/>
    <w:rsid w:val="00932F3E"/>
    <w:rsid w:val="00933405"/>
    <w:rsid w:val="00933876"/>
    <w:rsid w:val="009338BF"/>
    <w:rsid w:val="009338DF"/>
    <w:rsid w:val="00933919"/>
    <w:rsid w:val="00933E0C"/>
    <w:rsid w:val="00933E2F"/>
    <w:rsid w:val="00934037"/>
    <w:rsid w:val="0093430D"/>
    <w:rsid w:val="00934330"/>
    <w:rsid w:val="0093463B"/>
    <w:rsid w:val="00934904"/>
    <w:rsid w:val="00934BB9"/>
    <w:rsid w:val="00934EEA"/>
    <w:rsid w:val="0093503A"/>
    <w:rsid w:val="00935055"/>
    <w:rsid w:val="009351CA"/>
    <w:rsid w:val="0093528D"/>
    <w:rsid w:val="00935483"/>
    <w:rsid w:val="00935EDB"/>
    <w:rsid w:val="009361F7"/>
    <w:rsid w:val="009362CA"/>
    <w:rsid w:val="00936BDE"/>
    <w:rsid w:val="00936DFE"/>
    <w:rsid w:val="00937030"/>
    <w:rsid w:val="00937E91"/>
    <w:rsid w:val="00937FE2"/>
    <w:rsid w:val="0094077E"/>
    <w:rsid w:val="00940E17"/>
    <w:rsid w:val="009410E8"/>
    <w:rsid w:val="00941345"/>
    <w:rsid w:val="00941591"/>
    <w:rsid w:val="009418B8"/>
    <w:rsid w:val="009419F6"/>
    <w:rsid w:val="00941DB4"/>
    <w:rsid w:val="00941FBD"/>
    <w:rsid w:val="00942366"/>
    <w:rsid w:val="0094253D"/>
    <w:rsid w:val="00942584"/>
    <w:rsid w:val="009428BA"/>
    <w:rsid w:val="009429B9"/>
    <w:rsid w:val="009429F9"/>
    <w:rsid w:val="009430E3"/>
    <w:rsid w:val="00943155"/>
    <w:rsid w:val="00943297"/>
    <w:rsid w:val="0094366F"/>
    <w:rsid w:val="00943858"/>
    <w:rsid w:val="00943938"/>
    <w:rsid w:val="00943B31"/>
    <w:rsid w:val="00943B9C"/>
    <w:rsid w:val="0094417D"/>
    <w:rsid w:val="00944207"/>
    <w:rsid w:val="009447C3"/>
    <w:rsid w:val="00944A38"/>
    <w:rsid w:val="00944B05"/>
    <w:rsid w:val="009450E4"/>
    <w:rsid w:val="009457E6"/>
    <w:rsid w:val="00945D35"/>
    <w:rsid w:val="009460EF"/>
    <w:rsid w:val="009461A8"/>
    <w:rsid w:val="009464D5"/>
    <w:rsid w:val="00946508"/>
    <w:rsid w:val="009466E6"/>
    <w:rsid w:val="00946889"/>
    <w:rsid w:val="0094741B"/>
    <w:rsid w:val="0094759E"/>
    <w:rsid w:val="0094786B"/>
    <w:rsid w:val="00947A38"/>
    <w:rsid w:val="00947BBB"/>
    <w:rsid w:val="00947CC6"/>
    <w:rsid w:val="00950178"/>
    <w:rsid w:val="009504E4"/>
    <w:rsid w:val="00950546"/>
    <w:rsid w:val="00950964"/>
    <w:rsid w:val="00951139"/>
    <w:rsid w:val="009511EC"/>
    <w:rsid w:val="00951941"/>
    <w:rsid w:val="00951B99"/>
    <w:rsid w:val="0095205C"/>
    <w:rsid w:val="0095229A"/>
    <w:rsid w:val="00952330"/>
    <w:rsid w:val="00952422"/>
    <w:rsid w:val="009529AB"/>
    <w:rsid w:val="00952C6E"/>
    <w:rsid w:val="009532B6"/>
    <w:rsid w:val="00953794"/>
    <w:rsid w:val="0095379B"/>
    <w:rsid w:val="009539D1"/>
    <w:rsid w:val="00953F80"/>
    <w:rsid w:val="009543E8"/>
    <w:rsid w:val="0095492F"/>
    <w:rsid w:val="00954E6E"/>
    <w:rsid w:val="00954E87"/>
    <w:rsid w:val="00954E8A"/>
    <w:rsid w:val="00954F55"/>
    <w:rsid w:val="00954F56"/>
    <w:rsid w:val="0095506E"/>
    <w:rsid w:val="009551DC"/>
    <w:rsid w:val="0095558D"/>
    <w:rsid w:val="009557E0"/>
    <w:rsid w:val="00955805"/>
    <w:rsid w:val="00955A0D"/>
    <w:rsid w:val="00955B47"/>
    <w:rsid w:val="00955DCC"/>
    <w:rsid w:val="00956008"/>
    <w:rsid w:val="009568DE"/>
    <w:rsid w:val="00956A8D"/>
    <w:rsid w:val="00956B29"/>
    <w:rsid w:val="00956EA5"/>
    <w:rsid w:val="00957159"/>
    <w:rsid w:val="0095721C"/>
    <w:rsid w:val="009572DD"/>
    <w:rsid w:val="009573C0"/>
    <w:rsid w:val="0095741F"/>
    <w:rsid w:val="00957469"/>
    <w:rsid w:val="0095762E"/>
    <w:rsid w:val="009576C7"/>
    <w:rsid w:val="00957FF1"/>
    <w:rsid w:val="00960030"/>
    <w:rsid w:val="0096025D"/>
    <w:rsid w:val="0096086F"/>
    <w:rsid w:val="009608EA"/>
    <w:rsid w:val="00960A1E"/>
    <w:rsid w:val="00960B09"/>
    <w:rsid w:val="00961058"/>
    <w:rsid w:val="009614B7"/>
    <w:rsid w:val="009617B2"/>
    <w:rsid w:val="0096203C"/>
    <w:rsid w:val="0096221F"/>
    <w:rsid w:val="0096247D"/>
    <w:rsid w:val="00962619"/>
    <w:rsid w:val="00962C46"/>
    <w:rsid w:val="0096300D"/>
    <w:rsid w:val="009630D2"/>
    <w:rsid w:val="009633AA"/>
    <w:rsid w:val="00963424"/>
    <w:rsid w:val="009635F2"/>
    <w:rsid w:val="00963977"/>
    <w:rsid w:val="009639A7"/>
    <w:rsid w:val="009639E4"/>
    <w:rsid w:val="009639E5"/>
    <w:rsid w:val="00963A25"/>
    <w:rsid w:val="00963B1C"/>
    <w:rsid w:val="00963EFB"/>
    <w:rsid w:val="0096403A"/>
    <w:rsid w:val="00964153"/>
    <w:rsid w:val="00964360"/>
    <w:rsid w:val="00964412"/>
    <w:rsid w:val="0096453A"/>
    <w:rsid w:val="0096468A"/>
    <w:rsid w:val="00964735"/>
    <w:rsid w:val="00964745"/>
    <w:rsid w:val="009648C6"/>
    <w:rsid w:val="00964D9A"/>
    <w:rsid w:val="00964EF3"/>
    <w:rsid w:val="009656AA"/>
    <w:rsid w:val="00965804"/>
    <w:rsid w:val="00965B43"/>
    <w:rsid w:val="00965BFD"/>
    <w:rsid w:val="0096604C"/>
    <w:rsid w:val="009663C6"/>
    <w:rsid w:val="009671D4"/>
    <w:rsid w:val="00967247"/>
    <w:rsid w:val="00967510"/>
    <w:rsid w:val="00967779"/>
    <w:rsid w:val="00967B5F"/>
    <w:rsid w:val="00967C69"/>
    <w:rsid w:val="00967FF5"/>
    <w:rsid w:val="00970217"/>
    <w:rsid w:val="00970301"/>
    <w:rsid w:val="009705A2"/>
    <w:rsid w:val="009705DA"/>
    <w:rsid w:val="00970A06"/>
    <w:rsid w:val="00970A8A"/>
    <w:rsid w:val="00970AEA"/>
    <w:rsid w:val="00970B7B"/>
    <w:rsid w:val="00970F5A"/>
    <w:rsid w:val="00970F62"/>
    <w:rsid w:val="00970FB1"/>
    <w:rsid w:val="009715CC"/>
    <w:rsid w:val="009716DC"/>
    <w:rsid w:val="0097193D"/>
    <w:rsid w:val="00971DEC"/>
    <w:rsid w:val="009721FB"/>
    <w:rsid w:val="00972227"/>
    <w:rsid w:val="0097253D"/>
    <w:rsid w:val="00972689"/>
    <w:rsid w:val="009728D4"/>
    <w:rsid w:val="00972962"/>
    <w:rsid w:val="009729B3"/>
    <w:rsid w:val="00972C1A"/>
    <w:rsid w:val="0097307F"/>
    <w:rsid w:val="00973110"/>
    <w:rsid w:val="009731E4"/>
    <w:rsid w:val="0097325B"/>
    <w:rsid w:val="00973261"/>
    <w:rsid w:val="00973337"/>
    <w:rsid w:val="0097357F"/>
    <w:rsid w:val="0097383C"/>
    <w:rsid w:val="00973840"/>
    <w:rsid w:val="00973F8D"/>
    <w:rsid w:val="009741EF"/>
    <w:rsid w:val="0097468C"/>
    <w:rsid w:val="0097473E"/>
    <w:rsid w:val="00974E1F"/>
    <w:rsid w:val="00974F20"/>
    <w:rsid w:val="00975233"/>
    <w:rsid w:val="00975445"/>
    <w:rsid w:val="009759D3"/>
    <w:rsid w:val="00975CA0"/>
    <w:rsid w:val="00975F62"/>
    <w:rsid w:val="00975FB2"/>
    <w:rsid w:val="009760B7"/>
    <w:rsid w:val="009762B6"/>
    <w:rsid w:val="00976401"/>
    <w:rsid w:val="00976479"/>
    <w:rsid w:val="009766E1"/>
    <w:rsid w:val="009766EA"/>
    <w:rsid w:val="00976861"/>
    <w:rsid w:val="009768AA"/>
    <w:rsid w:val="00976B40"/>
    <w:rsid w:val="00977154"/>
    <w:rsid w:val="009773EB"/>
    <w:rsid w:val="0097740F"/>
    <w:rsid w:val="00977556"/>
    <w:rsid w:val="009776DE"/>
    <w:rsid w:val="0097796B"/>
    <w:rsid w:val="009779D9"/>
    <w:rsid w:val="00977AFB"/>
    <w:rsid w:val="00980185"/>
    <w:rsid w:val="00980278"/>
    <w:rsid w:val="00980575"/>
    <w:rsid w:val="00980694"/>
    <w:rsid w:val="009806BD"/>
    <w:rsid w:val="009807CC"/>
    <w:rsid w:val="00980D84"/>
    <w:rsid w:val="00980FB0"/>
    <w:rsid w:val="0098124E"/>
    <w:rsid w:val="009812EB"/>
    <w:rsid w:val="0098176F"/>
    <w:rsid w:val="00981DB9"/>
    <w:rsid w:val="009822C9"/>
    <w:rsid w:val="009828EC"/>
    <w:rsid w:val="00983BB4"/>
    <w:rsid w:val="00984223"/>
    <w:rsid w:val="0098428E"/>
    <w:rsid w:val="009845DD"/>
    <w:rsid w:val="009846D2"/>
    <w:rsid w:val="009848F6"/>
    <w:rsid w:val="00984B4D"/>
    <w:rsid w:val="00984DD0"/>
    <w:rsid w:val="00985353"/>
    <w:rsid w:val="0098535C"/>
    <w:rsid w:val="00985450"/>
    <w:rsid w:val="00985467"/>
    <w:rsid w:val="0098546E"/>
    <w:rsid w:val="0098584F"/>
    <w:rsid w:val="0098587C"/>
    <w:rsid w:val="00985A3A"/>
    <w:rsid w:val="00985B4D"/>
    <w:rsid w:val="00985BAE"/>
    <w:rsid w:val="00985E8E"/>
    <w:rsid w:val="009860F1"/>
    <w:rsid w:val="00986158"/>
    <w:rsid w:val="00986440"/>
    <w:rsid w:val="00986E15"/>
    <w:rsid w:val="00986ECC"/>
    <w:rsid w:val="00987323"/>
    <w:rsid w:val="009874F9"/>
    <w:rsid w:val="009877FC"/>
    <w:rsid w:val="0098782E"/>
    <w:rsid w:val="00987960"/>
    <w:rsid w:val="00990030"/>
    <w:rsid w:val="00990033"/>
    <w:rsid w:val="0099009D"/>
    <w:rsid w:val="00990340"/>
    <w:rsid w:val="00990488"/>
    <w:rsid w:val="009905A1"/>
    <w:rsid w:val="0099065B"/>
    <w:rsid w:val="0099112F"/>
    <w:rsid w:val="0099128C"/>
    <w:rsid w:val="00991375"/>
    <w:rsid w:val="00991510"/>
    <w:rsid w:val="00991571"/>
    <w:rsid w:val="00991748"/>
    <w:rsid w:val="009918B9"/>
    <w:rsid w:val="00991B5A"/>
    <w:rsid w:val="00991D3B"/>
    <w:rsid w:val="009921DE"/>
    <w:rsid w:val="0099239E"/>
    <w:rsid w:val="00992638"/>
    <w:rsid w:val="009926D8"/>
    <w:rsid w:val="0099271F"/>
    <w:rsid w:val="00992A1A"/>
    <w:rsid w:val="00992E91"/>
    <w:rsid w:val="00992F1D"/>
    <w:rsid w:val="00993AE0"/>
    <w:rsid w:val="00993B2A"/>
    <w:rsid w:val="00993CB4"/>
    <w:rsid w:val="00993E14"/>
    <w:rsid w:val="00994988"/>
    <w:rsid w:val="00994A24"/>
    <w:rsid w:val="00994C20"/>
    <w:rsid w:val="00995367"/>
    <w:rsid w:val="00995698"/>
    <w:rsid w:val="00995759"/>
    <w:rsid w:val="0099597B"/>
    <w:rsid w:val="00995AED"/>
    <w:rsid w:val="00995B0D"/>
    <w:rsid w:val="00995FA2"/>
    <w:rsid w:val="0099625E"/>
    <w:rsid w:val="00996463"/>
    <w:rsid w:val="00996BC0"/>
    <w:rsid w:val="00996C1F"/>
    <w:rsid w:val="00996CE7"/>
    <w:rsid w:val="00996D57"/>
    <w:rsid w:val="00996F5A"/>
    <w:rsid w:val="0099713C"/>
    <w:rsid w:val="00997469"/>
    <w:rsid w:val="009974BD"/>
    <w:rsid w:val="00997544"/>
    <w:rsid w:val="00997785"/>
    <w:rsid w:val="00997841"/>
    <w:rsid w:val="009A0036"/>
    <w:rsid w:val="009A00D5"/>
    <w:rsid w:val="009A0611"/>
    <w:rsid w:val="009A0C37"/>
    <w:rsid w:val="009A0CEE"/>
    <w:rsid w:val="009A0F03"/>
    <w:rsid w:val="009A1086"/>
    <w:rsid w:val="009A110E"/>
    <w:rsid w:val="009A126C"/>
    <w:rsid w:val="009A1304"/>
    <w:rsid w:val="009A13D0"/>
    <w:rsid w:val="009A1A8B"/>
    <w:rsid w:val="009A1C5A"/>
    <w:rsid w:val="009A1C8C"/>
    <w:rsid w:val="009A1E0D"/>
    <w:rsid w:val="009A1E2F"/>
    <w:rsid w:val="009A212B"/>
    <w:rsid w:val="009A2340"/>
    <w:rsid w:val="009A2359"/>
    <w:rsid w:val="009A2867"/>
    <w:rsid w:val="009A28E6"/>
    <w:rsid w:val="009A2958"/>
    <w:rsid w:val="009A2B97"/>
    <w:rsid w:val="009A37E4"/>
    <w:rsid w:val="009A3A59"/>
    <w:rsid w:val="009A3B32"/>
    <w:rsid w:val="009A3C32"/>
    <w:rsid w:val="009A3C33"/>
    <w:rsid w:val="009A3E6E"/>
    <w:rsid w:val="009A44BF"/>
    <w:rsid w:val="009A4634"/>
    <w:rsid w:val="009A472C"/>
    <w:rsid w:val="009A488C"/>
    <w:rsid w:val="009A49BB"/>
    <w:rsid w:val="009A5189"/>
    <w:rsid w:val="009A560F"/>
    <w:rsid w:val="009A5C24"/>
    <w:rsid w:val="009A6225"/>
    <w:rsid w:val="009A64B5"/>
    <w:rsid w:val="009A6658"/>
    <w:rsid w:val="009A66A2"/>
    <w:rsid w:val="009A6840"/>
    <w:rsid w:val="009A6DF6"/>
    <w:rsid w:val="009A716F"/>
    <w:rsid w:val="009A7695"/>
    <w:rsid w:val="009A77E9"/>
    <w:rsid w:val="009A786B"/>
    <w:rsid w:val="009A7939"/>
    <w:rsid w:val="009A7A53"/>
    <w:rsid w:val="009A7A7E"/>
    <w:rsid w:val="009A7B71"/>
    <w:rsid w:val="009B0147"/>
    <w:rsid w:val="009B046C"/>
    <w:rsid w:val="009B04B6"/>
    <w:rsid w:val="009B06BC"/>
    <w:rsid w:val="009B07B2"/>
    <w:rsid w:val="009B0936"/>
    <w:rsid w:val="009B0938"/>
    <w:rsid w:val="009B0BCA"/>
    <w:rsid w:val="009B0E90"/>
    <w:rsid w:val="009B124A"/>
    <w:rsid w:val="009B1386"/>
    <w:rsid w:val="009B13E5"/>
    <w:rsid w:val="009B14C0"/>
    <w:rsid w:val="009B14E6"/>
    <w:rsid w:val="009B15B5"/>
    <w:rsid w:val="009B16EC"/>
    <w:rsid w:val="009B19F4"/>
    <w:rsid w:val="009B1AE5"/>
    <w:rsid w:val="009B1B0A"/>
    <w:rsid w:val="009B2430"/>
    <w:rsid w:val="009B2791"/>
    <w:rsid w:val="009B2BD5"/>
    <w:rsid w:val="009B329B"/>
    <w:rsid w:val="009B32B0"/>
    <w:rsid w:val="009B35A7"/>
    <w:rsid w:val="009B3CD4"/>
    <w:rsid w:val="009B3F46"/>
    <w:rsid w:val="009B4026"/>
    <w:rsid w:val="009B4031"/>
    <w:rsid w:val="009B40B3"/>
    <w:rsid w:val="009B41A9"/>
    <w:rsid w:val="009B4353"/>
    <w:rsid w:val="009B4884"/>
    <w:rsid w:val="009B48DA"/>
    <w:rsid w:val="009B4A28"/>
    <w:rsid w:val="009B4B2F"/>
    <w:rsid w:val="009B4EAC"/>
    <w:rsid w:val="009B4F2B"/>
    <w:rsid w:val="009B5323"/>
    <w:rsid w:val="009B5846"/>
    <w:rsid w:val="009B5895"/>
    <w:rsid w:val="009B589A"/>
    <w:rsid w:val="009B59EC"/>
    <w:rsid w:val="009B5A16"/>
    <w:rsid w:val="009B5A45"/>
    <w:rsid w:val="009B5A90"/>
    <w:rsid w:val="009B5CC3"/>
    <w:rsid w:val="009B5CC7"/>
    <w:rsid w:val="009B5D59"/>
    <w:rsid w:val="009B5DD0"/>
    <w:rsid w:val="009B65A7"/>
    <w:rsid w:val="009B6C85"/>
    <w:rsid w:val="009B6E3F"/>
    <w:rsid w:val="009B6FA0"/>
    <w:rsid w:val="009B72F0"/>
    <w:rsid w:val="009B744E"/>
    <w:rsid w:val="009B7639"/>
    <w:rsid w:val="009B7A23"/>
    <w:rsid w:val="009B7C2F"/>
    <w:rsid w:val="009B7F49"/>
    <w:rsid w:val="009C025F"/>
    <w:rsid w:val="009C09C1"/>
    <w:rsid w:val="009C10D2"/>
    <w:rsid w:val="009C11CA"/>
    <w:rsid w:val="009C16B8"/>
    <w:rsid w:val="009C1889"/>
    <w:rsid w:val="009C1BF2"/>
    <w:rsid w:val="009C1F8B"/>
    <w:rsid w:val="009C21B1"/>
    <w:rsid w:val="009C250B"/>
    <w:rsid w:val="009C2767"/>
    <w:rsid w:val="009C2CAD"/>
    <w:rsid w:val="009C3188"/>
    <w:rsid w:val="009C32CB"/>
    <w:rsid w:val="009C336D"/>
    <w:rsid w:val="009C360D"/>
    <w:rsid w:val="009C3DCB"/>
    <w:rsid w:val="009C3E2D"/>
    <w:rsid w:val="009C3E9B"/>
    <w:rsid w:val="009C3F0A"/>
    <w:rsid w:val="009C4471"/>
    <w:rsid w:val="009C4EFA"/>
    <w:rsid w:val="009C50C5"/>
    <w:rsid w:val="009C5701"/>
    <w:rsid w:val="009C5718"/>
    <w:rsid w:val="009C5946"/>
    <w:rsid w:val="009C5AB9"/>
    <w:rsid w:val="009C5BCD"/>
    <w:rsid w:val="009C6B01"/>
    <w:rsid w:val="009C6C23"/>
    <w:rsid w:val="009C704D"/>
    <w:rsid w:val="009C7154"/>
    <w:rsid w:val="009C7180"/>
    <w:rsid w:val="009C7211"/>
    <w:rsid w:val="009C7406"/>
    <w:rsid w:val="009C7589"/>
    <w:rsid w:val="009C78C5"/>
    <w:rsid w:val="009C7BB6"/>
    <w:rsid w:val="009C7D48"/>
    <w:rsid w:val="009D0452"/>
    <w:rsid w:val="009D055D"/>
    <w:rsid w:val="009D06F0"/>
    <w:rsid w:val="009D0A4C"/>
    <w:rsid w:val="009D1268"/>
    <w:rsid w:val="009D1576"/>
    <w:rsid w:val="009D17EF"/>
    <w:rsid w:val="009D1AAC"/>
    <w:rsid w:val="009D1B99"/>
    <w:rsid w:val="009D1CC5"/>
    <w:rsid w:val="009D1E07"/>
    <w:rsid w:val="009D1F16"/>
    <w:rsid w:val="009D1F5E"/>
    <w:rsid w:val="009D1FBB"/>
    <w:rsid w:val="009D2353"/>
    <w:rsid w:val="009D296D"/>
    <w:rsid w:val="009D3016"/>
    <w:rsid w:val="009D30EE"/>
    <w:rsid w:val="009D32F5"/>
    <w:rsid w:val="009D348B"/>
    <w:rsid w:val="009D365D"/>
    <w:rsid w:val="009D3B6E"/>
    <w:rsid w:val="009D3C35"/>
    <w:rsid w:val="009D40EF"/>
    <w:rsid w:val="009D460D"/>
    <w:rsid w:val="009D48DB"/>
    <w:rsid w:val="009D4D82"/>
    <w:rsid w:val="009D4E02"/>
    <w:rsid w:val="009D51C4"/>
    <w:rsid w:val="009D5263"/>
    <w:rsid w:val="009D5B2F"/>
    <w:rsid w:val="009D5F3C"/>
    <w:rsid w:val="009D62DC"/>
    <w:rsid w:val="009D6AB8"/>
    <w:rsid w:val="009D6C65"/>
    <w:rsid w:val="009D7160"/>
    <w:rsid w:val="009D7208"/>
    <w:rsid w:val="009D7404"/>
    <w:rsid w:val="009E0148"/>
    <w:rsid w:val="009E054B"/>
    <w:rsid w:val="009E05F8"/>
    <w:rsid w:val="009E0664"/>
    <w:rsid w:val="009E06E8"/>
    <w:rsid w:val="009E08C3"/>
    <w:rsid w:val="009E1064"/>
    <w:rsid w:val="009E1128"/>
    <w:rsid w:val="009E1399"/>
    <w:rsid w:val="009E161B"/>
    <w:rsid w:val="009E165E"/>
    <w:rsid w:val="009E23F5"/>
    <w:rsid w:val="009E25B1"/>
    <w:rsid w:val="009E2B05"/>
    <w:rsid w:val="009E2CC6"/>
    <w:rsid w:val="009E3349"/>
    <w:rsid w:val="009E372F"/>
    <w:rsid w:val="009E3734"/>
    <w:rsid w:val="009E3786"/>
    <w:rsid w:val="009E379D"/>
    <w:rsid w:val="009E39F7"/>
    <w:rsid w:val="009E3E58"/>
    <w:rsid w:val="009E4261"/>
    <w:rsid w:val="009E4583"/>
    <w:rsid w:val="009E49C6"/>
    <w:rsid w:val="009E4AE5"/>
    <w:rsid w:val="009E4B05"/>
    <w:rsid w:val="009E4D75"/>
    <w:rsid w:val="009E4E62"/>
    <w:rsid w:val="009E4F49"/>
    <w:rsid w:val="009E4FDA"/>
    <w:rsid w:val="009E50D2"/>
    <w:rsid w:val="009E50D3"/>
    <w:rsid w:val="009E5359"/>
    <w:rsid w:val="009E536D"/>
    <w:rsid w:val="009E56A2"/>
    <w:rsid w:val="009E5923"/>
    <w:rsid w:val="009E5C07"/>
    <w:rsid w:val="009E5E2E"/>
    <w:rsid w:val="009E5F33"/>
    <w:rsid w:val="009E6205"/>
    <w:rsid w:val="009E634E"/>
    <w:rsid w:val="009E63C7"/>
    <w:rsid w:val="009E6416"/>
    <w:rsid w:val="009E6BA2"/>
    <w:rsid w:val="009E6D23"/>
    <w:rsid w:val="009E6E14"/>
    <w:rsid w:val="009E6EF9"/>
    <w:rsid w:val="009E6FFF"/>
    <w:rsid w:val="009E7799"/>
    <w:rsid w:val="009F072D"/>
    <w:rsid w:val="009F0827"/>
    <w:rsid w:val="009F09B7"/>
    <w:rsid w:val="009F09E8"/>
    <w:rsid w:val="009F0DBC"/>
    <w:rsid w:val="009F104A"/>
    <w:rsid w:val="009F1599"/>
    <w:rsid w:val="009F161E"/>
    <w:rsid w:val="009F17B0"/>
    <w:rsid w:val="009F1DF4"/>
    <w:rsid w:val="009F2052"/>
    <w:rsid w:val="009F20D0"/>
    <w:rsid w:val="009F20FB"/>
    <w:rsid w:val="009F2208"/>
    <w:rsid w:val="009F22AF"/>
    <w:rsid w:val="009F236B"/>
    <w:rsid w:val="009F298D"/>
    <w:rsid w:val="009F2C07"/>
    <w:rsid w:val="009F3259"/>
    <w:rsid w:val="009F37E6"/>
    <w:rsid w:val="009F3CF5"/>
    <w:rsid w:val="009F3DF8"/>
    <w:rsid w:val="009F40A1"/>
    <w:rsid w:val="009F45E9"/>
    <w:rsid w:val="009F483C"/>
    <w:rsid w:val="009F4BD4"/>
    <w:rsid w:val="009F4D5F"/>
    <w:rsid w:val="009F4F3F"/>
    <w:rsid w:val="009F4F64"/>
    <w:rsid w:val="009F4F6B"/>
    <w:rsid w:val="009F5170"/>
    <w:rsid w:val="009F59DC"/>
    <w:rsid w:val="009F5F0B"/>
    <w:rsid w:val="009F6344"/>
    <w:rsid w:val="009F6415"/>
    <w:rsid w:val="009F6535"/>
    <w:rsid w:val="009F6875"/>
    <w:rsid w:val="009F690D"/>
    <w:rsid w:val="009F7122"/>
    <w:rsid w:val="009F71AF"/>
    <w:rsid w:val="009F7422"/>
    <w:rsid w:val="009F7D2B"/>
    <w:rsid w:val="009F7E69"/>
    <w:rsid w:val="009F7EEA"/>
    <w:rsid w:val="00A001CD"/>
    <w:rsid w:val="00A002F1"/>
    <w:rsid w:val="00A0049B"/>
    <w:rsid w:val="00A0051D"/>
    <w:rsid w:val="00A0054C"/>
    <w:rsid w:val="00A00574"/>
    <w:rsid w:val="00A00FC0"/>
    <w:rsid w:val="00A01017"/>
    <w:rsid w:val="00A0146F"/>
    <w:rsid w:val="00A015B1"/>
    <w:rsid w:val="00A01886"/>
    <w:rsid w:val="00A019A5"/>
    <w:rsid w:val="00A01C3E"/>
    <w:rsid w:val="00A01E1E"/>
    <w:rsid w:val="00A0225F"/>
    <w:rsid w:val="00A02330"/>
    <w:rsid w:val="00A024A3"/>
    <w:rsid w:val="00A02555"/>
    <w:rsid w:val="00A02837"/>
    <w:rsid w:val="00A0310D"/>
    <w:rsid w:val="00A0322E"/>
    <w:rsid w:val="00A03740"/>
    <w:rsid w:val="00A03E99"/>
    <w:rsid w:val="00A045CB"/>
    <w:rsid w:val="00A04721"/>
    <w:rsid w:val="00A051C5"/>
    <w:rsid w:val="00A05A8C"/>
    <w:rsid w:val="00A05C30"/>
    <w:rsid w:val="00A05E0E"/>
    <w:rsid w:val="00A06134"/>
    <w:rsid w:val="00A0633A"/>
    <w:rsid w:val="00A06369"/>
    <w:rsid w:val="00A06841"/>
    <w:rsid w:val="00A06D37"/>
    <w:rsid w:val="00A07640"/>
    <w:rsid w:val="00A077F2"/>
    <w:rsid w:val="00A078EC"/>
    <w:rsid w:val="00A1003A"/>
    <w:rsid w:val="00A10072"/>
    <w:rsid w:val="00A102AF"/>
    <w:rsid w:val="00A103D9"/>
    <w:rsid w:val="00A1097F"/>
    <w:rsid w:val="00A10AE0"/>
    <w:rsid w:val="00A10B8F"/>
    <w:rsid w:val="00A10F4E"/>
    <w:rsid w:val="00A11382"/>
    <w:rsid w:val="00A11AD9"/>
    <w:rsid w:val="00A11F91"/>
    <w:rsid w:val="00A1213D"/>
    <w:rsid w:val="00A123FB"/>
    <w:rsid w:val="00A1272B"/>
    <w:rsid w:val="00A12833"/>
    <w:rsid w:val="00A12B6B"/>
    <w:rsid w:val="00A12CDC"/>
    <w:rsid w:val="00A12ED6"/>
    <w:rsid w:val="00A13035"/>
    <w:rsid w:val="00A1315F"/>
    <w:rsid w:val="00A13242"/>
    <w:rsid w:val="00A133B3"/>
    <w:rsid w:val="00A13706"/>
    <w:rsid w:val="00A13847"/>
    <w:rsid w:val="00A138E5"/>
    <w:rsid w:val="00A14430"/>
    <w:rsid w:val="00A14561"/>
    <w:rsid w:val="00A1459C"/>
    <w:rsid w:val="00A14A16"/>
    <w:rsid w:val="00A15406"/>
    <w:rsid w:val="00A15421"/>
    <w:rsid w:val="00A15597"/>
    <w:rsid w:val="00A157E2"/>
    <w:rsid w:val="00A15943"/>
    <w:rsid w:val="00A15DA2"/>
    <w:rsid w:val="00A15FAF"/>
    <w:rsid w:val="00A16197"/>
    <w:rsid w:val="00A16254"/>
    <w:rsid w:val="00A1684B"/>
    <w:rsid w:val="00A16A3E"/>
    <w:rsid w:val="00A16B4A"/>
    <w:rsid w:val="00A16CBB"/>
    <w:rsid w:val="00A17348"/>
    <w:rsid w:val="00A1762B"/>
    <w:rsid w:val="00A17652"/>
    <w:rsid w:val="00A17BF6"/>
    <w:rsid w:val="00A17C6F"/>
    <w:rsid w:val="00A20198"/>
    <w:rsid w:val="00A201CB"/>
    <w:rsid w:val="00A2033C"/>
    <w:rsid w:val="00A20BA3"/>
    <w:rsid w:val="00A2128C"/>
    <w:rsid w:val="00A2144E"/>
    <w:rsid w:val="00A21871"/>
    <w:rsid w:val="00A21BDC"/>
    <w:rsid w:val="00A21D8B"/>
    <w:rsid w:val="00A21E63"/>
    <w:rsid w:val="00A22008"/>
    <w:rsid w:val="00A224EA"/>
    <w:rsid w:val="00A22C2D"/>
    <w:rsid w:val="00A22C4D"/>
    <w:rsid w:val="00A22CD4"/>
    <w:rsid w:val="00A22F1D"/>
    <w:rsid w:val="00A23058"/>
    <w:rsid w:val="00A2349A"/>
    <w:rsid w:val="00A234CA"/>
    <w:rsid w:val="00A237F8"/>
    <w:rsid w:val="00A23EBC"/>
    <w:rsid w:val="00A23F98"/>
    <w:rsid w:val="00A24260"/>
    <w:rsid w:val="00A243D7"/>
    <w:rsid w:val="00A24523"/>
    <w:rsid w:val="00A246A0"/>
    <w:rsid w:val="00A246A1"/>
    <w:rsid w:val="00A24730"/>
    <w:rsid w:val="00A2481E"/>
    <w:rsid w:val="00A24DBD"/>
    <w:rsid w:val="00A24E88"/>
    <w:rsid w:val="00A25132"/>
    <w:rsid w:val="00A251BF"/>
    <w:rsid w:val="00A2524F"/>
    <w:rsid w:val="00A25456"/>
    <w:rsid w:val="00A254CA"/>
    <w:rsid w:val="00A25599"/>
    <w:rsid w:val="00A25854"/>
    <w:rsid w:val="00A2599E"/>
    <w:rsid w:val="00A25C9C"/>
    <w:rsid w:val="00A25F41"/>
    <w:rsid w:val="00A25FED"/>
    <w:rsid w:val="00A2611C"/>
    <w:rsid w:val="00A26195"/>
    <w:rsid w:val="00A26680"/>
    <w:rsid w:val="00A26686"/>
    <w:rsid w:val="00A26731"/>
    <w:rsid w:val="00A26742"/>
    <w:rsid w:val="00A26912"/>
    <w:rsid w:val="00A26E70"/>
    <w:rsid w:val="00A27086"/>
    <w:rsid w:val="00A270F6"/>
    <w:rsid w:val="00A27140"/>
    <w:rsid w:val="00A27439"/>
    <w:rsid w:val="00A27470"/>
    <w:rsid w:val="00A27609"/>
    <w:rsid w:val="00A27762"/>
    <w:rsid w:val="00A2785C"/>
    <w:rsid w:val="00A27C9B"/>
    <w:rsid w:val="00A27D8F"/>
    <w:rsid w:val="00A27EF7"/>
    <w:rsid w:val="00A30015"/>
    <w:rsid w:val="00A303C2"/>
    <w:rsid w:val="00A303FD"/>
    <w:rsid w:val="00A306FC"/>
    <w:rsid w:val="00A30873"/>
    <w:rsid w:val="00A308AC"/>
    <w:rsid w:val="00A30D0F"/>
    <w:rsid w:val="00A30D4C"/>
    <w:rsid w:val="00A30E5F"/>
    <w:rsid w:val="00A313D1"/>
    <w:rsid w:val="00A31502"/>
    <w:rsid w:val="00A316C0"/>
    <w:rsid w:val="00A319A5"/>
    <w:rsid w:val="00A319AD"/>
    <w:rsid w:val="00A327FB"/>
    <w:rsid w:val="00A32890"/>
    <w:rsid w:val="00A32BD7"/>
    <w:rsid w:val="00A33187"/>
    <w:rsid w:val="00A335A1"/>
    <w:rsid w:val="00A336ED"/>
    <w:rsid w:val="00A33CFD"/>
    <w:rsid w:val="00A33E53"/>
    <w:rsid w:val="00A33E7B"/>
    <w:rsid w:val="00A33FD6"/>
    <w:rsid w:val="00A34443"/>
    <w:rsid w:val="00A3446E"/>
    <w:rsid w:val="00A34ECC"/>
    <w:rsid w:val="00A35153"/>
    <w:rsid w:val="00A35370"/>
    <w:rsid w:val="00A35503"/>
    <w:rsid w:val="00A35A04"/>
    <w:rsid w:val="00A35E13"/>
    <w:rsid w:val="00A36118"/>
    <w:rsid w:val="00A366B2"/>
    <w:rsid w:val="00A369E7"/>
    <w:rsid w:val="00A36F4D"/>
    <w:rsid w:val="00A370B6"/>
    <w:rsid w:val="00A37244"/>
    <w:rsid w:val="00A37695"/>
    <w:rsid w:val="00A376AD"/>
    <w:rsid w:val="00A377D1"/>
    <w:rsid w:val="00A40487"/>
    <w:rsid w:val="00A40493"/>
    <w:rsid w:val="00A409A0"/>
    <w:rsid w:val="00A40AAD"/>
    <w:rsid w:val="00A40EE6"/>
    <w:rsid w:val="00A4103C"/>
    <w:rsid w:val="00A41300"/>
    <w:rsid w:val="00A41A2B"/>
    <w:rsid w:val="00A41C56"/>
    <w:rsid w:val="00A427CC"/>
    <w:rsid w:val="00A42810"/>
    <w:rsid w:val="00A42899"/>
    <w:rsid w:val="00A4290E"/>
    <w:rsid w:val="00A42C2B"/>
    <w:rsid w:val="00A42EBC"/>
    <w:rsid w:val="00A4348A"/>
    <w:rsid w:val="00A43608"/>
    <w:rsid w:val="00A43681"/>
    <w:rsid w:val="00A43843"/>
    <w:rsid w:val="00A43AD3"/>
    <w:rsid w:val="00A43BA8"/>
    <w:rsid w:val="00A43D45"/>
    <w:rsid w:val="00A44415"/>
    <w:rsid w:val="00A448E9"/>
    <w:rsid w:val="00A44C9F"/>
    <w:rsid w:val="00A44CD1"/>
    <w:rsid w:val="00A44CFB"/>
    <w:rsid w:val="00A451DC"/>
    <w:rsid w:val="00A452BA"/>
    <w:rsid w:val="00A457EA"/>
    <w:rsid w:val="00A45A7F"/>
    <w:rsid w:val="00A45A96"/>
    <w:rsid w:val="00A45C3B"/>
    <w:rsid w:val="00A45D29"/>
    <w:rsid w:val="00A45D64"/>
    <w:rsid w:val="00A45D7A"/>
    <w:rsid w:val="00A45F37"/>
    <w:rsid w:val="00A4645F"/>
    <w:rsid w:val="00A46475"/>
    <w:rsid w:val="00A466D2"/>
    <w:rsid w:val="00A468EC"/>
    <w:rsid w:val="00A46AE8"/>
    <w:rsid w:val="00A46FD0"/>
    <w:rsid w:val="00A47069"/>
    <w:rsid w:val="00A47F72"/>
    <w:rsid w:val="00A502C9"/>
    <w:rsid w:val="00A5032C"/>
    <w:rsid w:val="00A50460"/>
    <w:rsid w:val="00A5091C"/>
    <w:rsid w:val="00A50A3E"/>
    <w:rsid w:val="00A511EA"/>
    <w:rsid w:val="00A513B5"/>
    <w:rsid w:val="00A51651"/>
    <w:rsid w:val="00A51654"/>
    <w:rsid w:val="00A5173F"/>
    <w:rsid w:val="00A518FB"/>
    <w:rsid w:val="00A51BEB"/>
    <w:rsid w:val="00A52A7D"/>
    <w:rsid w:val="00A52CF4"/>
    <w:rsid w:val="00A52D32"/>
    <w:rsid w:val="00A52D41"/>
    <w:rsid w:val="00A52D45"/>
    <w:rsid w:val="00A52F02"/>
    <w:rsid w:val="00A5328B"/>
    <w:rsid w:val="00A5350A"/>
    <w:rsid w:val="00A535A8"/>
    <w:rsid w:val="00A53705"/>
    <w:rsid w:val="00A53AA9"/>
    <w:rsid w:val="00A53E43"/>
    <w:rsid w:val="00A53E70"/>
    <w:rsid w:val="00A53F06"/>
    <w:rsid w:val="00A54138"/>
    <w:rsid w:val="00A541C7"/>
    <w:rsid w:val="00A5424E"/>
    <w:rsid w:val="00A5434E"/>
    <w:rsid w:val="00A54694"/>
    <w:rsid w:val="00A54C5F"/>
    <w:rsid w:val="00A54EFD"/>
    <w:rsid w:val="00A550C1"/>
    <w:rsid w:val="00A55305"/>
    <w:rsid w:val="00A55430"/>
    <w:rsid w:val="00A55972"/>
    <w:rsid w:val="00A55CC2"/>
    <w:rsid w:val="00A561D3"/>
    <w:rsid w:val="00A56558"/>
    <w:rsid w:val="00A56613"/>
    <w:rsid w:val="00A568EF"/>
    <w:rsid w:val="00A56B74"/>
    <w:rsid w:val="00A56BD6"/>
    <w:rsid w:val="00A56CA6"/>
    <w:rsid w:val="00A570FA"/>
    <w:rsid w:val="00A572BC"/>
    <w:rsid w:val="00A5752C"/>
    <w:rsid w:val="00A57835"/>
    <w:rsid w:val="00A578F0"/>
    <w:rsid w:val="00A57AAA"/>
    <w:rsid w:val="00A57AD8"/>
    <w:rsid w:val="00A57E34"/>
    <w:rsid w:val="00A602A2"/>
    <w:rsid w:val="00A6088F"/>
    <w:rsid w:val="00A60A00"/>
    <w:rsid w:val="00A60D46"/>
    <w:rsid w:val="00A60D67"/>
    <w:rsid w:val="00A6124B"/>
    <w:rsid w:val="00A6158F"/>
    <w:rsid w:val="00A615E0"/>
    <w:rsid w:val="00A61885"/>
    <w:rsid w:val="00A6215B"/>
    <w:rsid w:val="00A623CD"/>
    <w:rsid w:val="00A62763"/>
    <w:rsid w:val="00A627F3"/>
    <w:rsid w:val="00A630E9"/>
    <w:rsid w:val="00A634FC"/>
    <w:rsid w:val="00A63658"/>
    <w:rsid w:val="00A636EE"/>
    <w:rsid w:val="00A63991"/>
    <w:rsid w:val="00A63AFB"/>
    <w:rsid w:val="00A63DF4"/>
    <w:rsid w:val="00A64070"/>
    <w:rsid w:val="00A641B2"/>
    <w:rsid w:val="00A64599"/>
    <w:rsid w:val="00A649D0"/>
    <w:rsid w:val="00A64B45"/>
    <w:rsid w:val="00A64BCA"/>
    <w:rsid w:val="00A64C3D"/>
    <w:rsid w:val="00A64E42"/>
    <w:rsid w:val="00A65125"/>
    <w:rsid w:val="00A6533B"/>
    <w:rsid w:val="00A658C8"/>
    <w:rsid w:val="00A65A36"/>
    <w:rsid w:val="00A65B1F"/>
    <w:rsid w:val="00A66092"/>
    <w:rsid w:val="00A663AD"/>
    <w:rsid w:val="00A666AF"/>
    <w:rsid w:val="00A66D06"/>
    <w:rsid w:val="00A66FB6"/>
    <w:rsid w:val="00A67118"/>
    <w:rsid w:val="00A671C7"/>
    <w:rsid w:val="00A673D4"/>
    <w:rsid w:val="00A67414"/>
    <w:rsid w:val="00A674D6"/>
    <w:rsid w:val="00A6751C"/>
    <w:rsid w:val="00A675E9"/>
    <w:rsid w:val="00A6764A"/>
    <w:rsid w:val="00A67693"/>
    <w:rsid w:val="00A676A4"/>
    <w:rsid w:val="00A677D7"/>
    <w:rsid w:val="00A6783D"/>
    <w:rsid w:val="00A67AD7"/>
    <w:rsid w:val="00A67B4B"/>
    <w:rsid w:val="00A67BC6"/>
    <w:rsid w:val="00A67C4D"/>
    <w:rsid w:val="00A67F85"/>
    <w:rsid w:val="00A70190"/>
    <w:rsid w:val="00A702D6"/>
    <w:rsid w:val="00A708D3"/>
    <w:rsid w:val="00A70E9E"/>
    <w:rsid w:val="00A70F2F"/>
    <w:rsid w:val="00A71058"/>
    <w:rsid w:val="00A71238"/>
    <w:rsid w:val="00A713AA"/>
    <w:rsid w:val="00A71B6F"/>
    <w:rsid w:val="00A71CF8"/>
    <w:rsid w:val="00A71D4A"/>
    <w:rsid w:val="00A71E19"/>
    <w:rsid w:val="00A71E87"/>
    <w:rsid w:val="00A71FCF"/>
    <w:rsid w:val="00A72397"/>
    <w:rsid w:val="00A723A4"/>
    <w:rsid w:val="00A7258F"/>
    <w:rsid w:val="00A72A37"/>
    <w:rsid w:val="00A72A94"/>
    <w:rsid w:val="00A72A97"/>
    <w:rsid w:val="00A72CE5"/>
    <w:rsid w:val="00A72E72"/>
    <w:rsid w:val="00A73226"/>
    <w:rsid w:val="00A73274"/>
    <w:rsid w:val="00A733BA"/>
    <w:rsid w:val="00A7360E"/>
    <w:rsid w:val="00A7375A"/>
    <w:rsid w:val="00A73807"/>
    <w:rsid w:val="00A73840"/>
    <w:rsid w:val="00A738A7"/>
    <w:rsid w:val="00A73916"/>
    <w:rsid w:val="00A73B0F"/>
    <w:rsid w:val="00A73C0A"/>
    <w:rsid w:val="00A74039"/>
    <w:rsid w:val="00A742CC"/>
    <w:rsid w:val="00A742EE"/>
    <w:rsid w:val="00A7458A"/>
    <w:rsid w:val="00A74593"/>
    <w:rsid w:val="00A745BC"/>
    <w:rsid w:val="00A74723"/>
    <w:rsid w:val="00A74C18"/>
    <w:rsid w:val="00A74D0B"/>
    <w:rsid w:val="00A75137"/>
    <w:rsid w:val="00A75196"/>
    <w:rsid w:val="00A756F0"/>
    <w:rsid w:val="00A75986"/>
    <w:rsid w:val="00A76043"/>
    <w:rsid w:val="00A76051"/>
    <w:rsid w:val="00A761F7"/>
    <w:rsid w:val="00A76683"/>
    <w:rsid w:val="00A76C1F"/>
    <w:rsid w:val="00A76C40"/>
    <w:rsid w:val="00A76DED"/>
    <w:rsid w:val="00A76EB6"/>
    <w:rsid w:val="00A77112"/>
    <w:rsid w:val="00A77182"/>
    <w:rsid w:val="00A772AC"/>
    <w:rsid w:val="00A77ABB"/>
    <w:rsid w:val="00A77E40"/>
    <w:rsid w:val="00A80033"/>
    <w:rsid w:val="00A8030B"/>
    <w:rsid w:val="00A804D7"/>
    <w:rsid w:val="00A80C5D"/>
    <w:rsid w:val="00A80ECF"/>
    <w:rsid w:val="00A81239"/>
    <w:rsid w:val="00A81269"/>
    <w:rsid w:val="00A81433"/>
    <w:rsid w:val="00A81443"/>
    <w:rsid w:val="00A81695"/>
    <w:rsid w:val="00A8173F"/>
    <w:rsid w:val="00A818D4"/>
    <w:rsid w:val="00A81C92"/>
    <w:rsid w:val="00A81C95"/>
    <w:rsid w:val="00A82024"/>
    <w:rsid w:val="00A8267D"/>
    <w:rsid w:val="00A82A68"/>
    <w:rsid w:val="00A82A7A"/>
    <w:rsid w:val="00A82A8F"/>
    <w:rsid w:val="00A82BF0"/>
    <w:rsid w:val="00A82DDF"/>
    <w:rsid w:val="00A83037"/>
    <w:rsid w:val="00A830F2"/>
    <w:rsid w:val="00A831A1"/>
    <w:rsid w:val="00A832AC"/>
    <w:rsid w:val="00A838CE"/>
    <w:rsid w:val="00A839B2"/>
    <w:rsid w:val="00A83B0A"/>
    <w:rsid w:val="00A83D13"/>
    <w:rsid w:val="00A83DF4"/>
    <w:rsid w:val="00A840E4"/>
    <w:rsid w:val="00A84269"/>
    <w:rsid w:val="00A843BA"/>
    <w:rsid w:val="00A84441"/>
    <w:rsid w:val="00A8478E"/>
    <w:rsid w:val="00A849E3"/>
    <w:rsid w:val="00A84D6D"/>
    <w:rsid w:val="00A851CA"/>
    <w:rsid w:val="00A8527E"/>
    <w:rsid w:val="00A8542E"/>
    <w:rsid w:val="00A855EC"/>
    <w:rsid w:val="00A85A31"/>
    <w:rsid w:val="00A85A3A"/>
    <w:rsid w:val="00A85CD9"/>
    <w:rsid w:val="00A85D4B"/>
    <w:rsid w:val="00A8611E"/>
    <w:rsid w:val="00A86159"/>
    <w:rsid w:val="00A86D3B"/>
    <w:rsid w:val="00A86DFC"/>
    <w:rsid w:val="00A86F97"/>
    <w:rsid w:val="00A87304"/>
    <w:rsid w:val="00A87739"/>
    <w:rsid w:val="00A87965"/>
    <w:rsid w:val="00A87A84"/>
    <w:rsid w:val="00A90796"/>
    <w:rsid w:val="00A90953"/>
    <w:rsid w:val="00A90F41"/>
    <w:rsid w:val="00A91175"/>
    <w:rsid w:val="00A91311"/>
    <w:rsid w:val="00A9144D"/>
    <w:rsid w:val="00A91A85"/>
    <w:rsid w:val="00A91ACB"/>
    <w:rsid w:val="00A91DED"/>
    <w:rsid w:val="00A91E28"/>
    <w:rsid w:val="00A9218C"/>
    <w:rsid w:val="00A927F1"/>
    <w:rsid w:val="00A92806"/>
    <w:rsid w:val="00A92949"/>
    <w:rsid w:val="00A929EE"/>
    <w:rsid w:val="00A92A0C"/>
    <w:rsid w:val="00A92B13"/>
    <w:rsid w:val="00A92C76"/>
    <w:rsid w:val="00A92E3D"/>
    <w:rsid w:val="00A92E82"/>
    <w:rsid w:val="00A92FEB"/>
    <w:rsid w:val="00A93122"/>
    <w:rsid w:val="00A9315A"/>
    <w:rsid w:val="00A931C1"/>
    <w:rsid w:val="00A93301"/>
    <w:rsid w:val="00A9338B"/>
    <w:rsid w:val="00A9389E"/>
    <w:rsid w:val="00A9397A"/>
    <w:rsid w:val="00A9411B"/>
    <w:rsid w:val="00A94474"/>
    <w:rsid w:val="00A9466F"/>
    <w:rsid w:val="00A946BF"/>
    <w:rsid w:val="00A94741"/>
    <w:rsid w:val="00A94AA5"/>
    <w:rsid w:val="00A94BA0"/>
    <w:rsid w:val="00A94C23"/>
    <w:rsid w:val="00A94D3B"/>
    <w:rsid w:val="00A95278"/>
    <w:rsid w:val="00A95749"/>
    <w:rsid w:val="00A958DF"/>
    <w:rsid w:val="00A95F88"/>
    <w:rsid w:val="00A96435"/>
    <w:rsid w:val="00A96AEA"/>
    <w:rsid w:val="00A96B56"/>
    <w:rsid w:val="00A96C24"/>
    <w:rsid w:val="00A978C2"/>
    <w:rsid w:val="00A979AB"/>
    <w:rsid w:val="00A97B18"/>
    <w:rsid w:val="00A97D6C"/>
    <w:rsid w:val="00A97E00"/>
    <w:rsid w:val="00A97EBA"/>
    <w:rsid w:val="00A97F39"/>
    <w:rsid w:val="00AA003A"/>
    <w:rsid w:val="00AA00E9"/>
    <w:rsid w:val="00AA0221"/>
    <w:rsid w:val="00AA02B1"/>
    <w:rsid w:val="00AA0B97"/>
    <w:rsid w:val="00AA0BF1"/>
    <w:rsid w:val="00AA0E94"/>
    <w:rsid w:val="00AA1255"/>
    <w:rsid w:val="00AA13AE"/>
    <w:rsid w:val="00AA1908"/>
    <w:rsid w:val="00AA1FD2"/>
    <w:rsid w:val="00AA21B7"/>
    <w:rsid w:val="00AA21D0"/>
    <w:rsid w:val="00AA22A9"/>
    <w:rsid w:val="00AA2458"/>
    <w:rsid w:val="00AA2485"/>
    <w:rsid w:val="00AA2722"/>
    <w:rsid w:val="00AA2DCC"/>
    <w:rsid w:val="00AA3022"/>
    <w:rsid w:val="00AA310A"/>
    <w:rsid w:val="00AA316B"/>
    <w:rsid w:val="00AA350C"/>
    <w:rsid w:val="00AA35B4"/>
    <w:rsid w:val="00AA367A"/>
    <w:rsid w:val="00AA3927"/>
    <w:rsid w:val="00AA3986"/>
    <w:rsid w:val="00AA3F9F"/>
    <w:rsid w:val="00AA4375"/>
    <w:rsid w:val="00AA459B"/>
    <w:rsid w:val="00AA4AC7"/>
    <w:rsid w:val="00AA4DC1"/>
    <w:rsid w:val="00AA4DCB"/>
    <w:rsid w:val="00AA5285"/>
    <w:rsid w:val="00AA5733"/>
    <w:rsid w:val="00AA617C"/>
    <w:rsid w:val="00AA62D1"/>
    <w:rsid w:val="00AA66BC"/>
    <w:rsid w:val="00AA6752"/>
    <w:rsid w:val="00AA6785"/>
    <w:rsid w:val="00AA6986"/>
    <w:rsid w:val="00AA6CAC"/>
    <w:rsid w:val="00AA6D41"/>
    <w:rsid w:val="00AA6DCE"/>
    <w:rsid w:val="00AA6F0B"/>
    <w:rsid w:val="00AA723B"/>
    <w:rsid w:val="00AA73B8"/>
    <w:rsid w:val="00AA75AE"/>
    <w:rsid w:val="00AA7668"/>
    <w:rsid w:val="00AA7733"/>
    <w:rsid w:val="00AA7B25"/>
    <w:rsid w:val="00AA7C9C"/>
    <w:rsid w:val="00AA7CB8"/>
    <w:rsid w:val="00AA7D40"/>
    <w:rsid w:val="00AA7DC1"/>
    <w:rsid w:val="00AA7E9D"/>
    <w:rsid w:val="00AA7F47"/>
    <w:rsid w:val="00AA7F75"/>
    <w:rsid w:val="00AB017A"/>
    <w:rsid w:val="00AB02BF"/>
    <w:rsid w:val="00AB044F"/>
    <w:rsid w:val="00AB052E"/>
    <w:rsid w:val="00AB0796"/>
    <w:rsid w:val="00AB0859"/>
    <w:rsid w:val="00AB0C8F"/>
    <w:rsid w:val="00AB0D6C"/>
    <w:rsid w:val="00AB176B"/>
    <w:rsid w:val="00AB19D6"/>
    <w:rsid w:val="00AB1AFF"/>
    <w:rsid w:val="00AB1C4E"/>
    <w:rsid w:val="00AB1C64"/>
    <w:rsid w:val="00AB1D7D"/>
    <w:rsid w:val="00AB1F84"/>
    <w:rsid w:val="00AB225B"/>
    <w:rsid w:val="00AB243D"/>
    <w:rsid w:val="00AB2467"/>
    <w:rsid w:val="00AB258B"/>
    <w:rsid w:val="00AB264D"/>
    <w:rsid w:val="00AB28F5"/>
    <w:rsid w:val="00AB293B"/>
    <w:rsid w:val="00AB2B6E"/>
    <w:rsid w:val="00AB3234"/>
    <w:rsid w:val="00AB3848"/>
    <w:rsid w:val="00AB3FE3"/>
    <w:rsid w:val="00AB42C1"/>
    <w:rsid w:val="00AB4535"/>
    <w:rsid w:val="00AB49EB"/>
    <w:rsid w:val="00AB4B6E"/>
    <w:rsid w:val="00AB4BFE"/>
    <w:rsid w:val="00AB4C68"/>
    <w:rsid w:val="00AB4ED6"/>
    <w:rsid w:val="00AB5010"/>
    <w:rsid w:val="00AB5147"/>
    <w:rsid w:val="00AB535D"/>
    <w:rsid w:val="00AB57D1"/>
    <w:rsid w:val="00AB5C7B"/>
    <w:rsid w:val="00AB61BE"/>
    <w:rsid w:val="00AB65A5"/>
    <w:rsid w:val="00AB6758"/>
    <w:rsid w:val="00AB6B03"/>
    <w:rsid w:val="00AB6CC6"/>
    <w:rsid w:val="00AB6CFC"/>
    <w:rsid w:val="00AB6D88"/>
    <w:rsid w:val="00AB6DFA"/>
    <w:rsid w:val="00AB7162"/>
    <w:rsid w:val="00AB7213"/>
    <w:rsid w:val="00AB7717"/>
    <w:rsid w:val="00AB78EB"/>
    <w:rsid w:val="00AC0781"/>
    <w:rsid w:val="00AC0A68"/>
    <w:rsid w:val="00AC0B56"/>
    <w:rsid w:val="00AC0B6B"/>
    <w:rsid w:val="00AC0C76"/>
    <w:rsid w:val="00AC0E71"/>
    <w:rsid w:val="00AC12A9"/>
    <w:rsid w:val="00AC13AD"/>
    <w:rsid w:val="00AC1527"/>
    <w:rsid w:val="00AC1625"/>
    <w:rsid w:val="00AC17AC"/>
    <w:rsid w:val="00AC1A18"/>
    <w:rsid w:val="00AC1C21"/>
    <w:rsid w:val="00AC1E0A"/>
    <w:rsid w:val="00AC229C"/>
    <w:rsid w:val="00AC255B"/>
    <w:rsid w:val="00AC2890"/>
    <w:rsid w:val="00AC2B00"/>
    <w:rsid w:val="00AC2D34"/>
    <w:rsid w:val="00AC2EDD"/>
    <w:rsid w:val="00AC3040"/>
    <w:rsid w:val="00AC3044"/>
    <w:rsid w:val="00AC3236"/>
    <w:rsid w:val="00AC3485"/>
    <w:rsid w:val="00AC368A"/>
    <w:rsid w:val="00AC3EAE"/>
    <w:rsid w:val="00AC3F8E"/>
    <w:rsid w:val="00AC4051"/>
    <w:rsid w:val="00AC43BB"/>
    <w:rsid w:val="00AC4895"/>
    <w:rsid w:val="00AC4972"/>
    <w:rsid w:val="00AC4CD6"/>
    <w:rsid w:val="00AC4CFC"/>
    <w:rsid w:val="00AC4E23"/>
    <w:rsid w:val="00AC4F01"/>
    <w:rsid w:val="00AC4FF3"/>
    <w:rsid w:val="00AC51EA"/>
    <w:rsid w:val="00AC5619"/>
    <w:rsid w:val="00AC586D"/>
    <w:rsid w:val="00AC589D"/>
    <w:rsid w:val="00AC5975"/>
    <w:rsid w:val="00AC5BC6"/>
    <w:rsid w:val="00AC5CD0"/>
    <w:rsid w:val="00AC5EE2"/>
    <w:rsid w:val="00AC617B"/>
    <w:rsid w:val="00AC6469"/>
    <w:rsid w:val="00AC67EE"/>
    <w:rsid w:val="00AC69BA"/>
    <w:rsid w:val="00AC6DA2"/>
    <w:rsid w:val="00AC6E74"/>
    <w:rsid w:val="00AC7092"/>
    <w:rsid w:val="00AC71F1"/>
    <w:rsid w:val="00AC795C"/>
    <w:rsid w:val="00AC79AD"/>
    <w:rsid w:val="00AC7AE0"/>
    <w:rsid w:val="00AC7CC0"/>
    <w:rsid w:val="00AC7EDF"/>
    <w:rsid w:val="00AD045B"/>
    <w:rsid w:val="00AD0E52"/>
    <w:rsid w:val="00AD108C"/>
    <w:rsid w:val="00AD13A5"/>
    <w:rsid w:val="00AD13C9"/>
    <w:rsid w:val="00AD1B1F"/>
    <w:rsid w:val="00AD1CD3"/>
    <w:rsid w:val="00AD236B"/>
    <w:rsid w:val="00AD25F4"/>
    <w:rsid w:val="00AD26BB"/>
    <w:rsid w:val="00AD27E8"/>
    <w:rsid w:val="00AD27FF"/>
    <w:rsid w:val="00AD2A78"/>
    <w:rsid w:val="00AD2CAB"/>
    <w:rsid w:val="00AD3138"/>
    <w:rsid w:val="00AD36F1"/>
    <w:rsid w:val="00AD38BA"/>
    <w:rsid w:val="00AD39C8"/>
    <w:rsid w:val="00AD3C0C"/>
    <w:rsid w:val="00AD3CD1"/>
    <w:rsid w:val="00AD4061"/>
    <w:rsid w:val="00AD410D"/>
    <w:rsid w:val="00AD4238"/>
    <w:rsid w:val="00AD4470"/>
    <w:rsid w:val="00AD45FA"/>
    <w:rsid w:val="00AD4A41"/>
    <w:rsid w:val="00AD50EA"/>
    <w:rsid w:val="00AD52B5"/>
    <w:rsid w:val="00AD535F"/>
    <w:rsid w:val="00AD53C0"/>
    <w:rsid w:val="00AD54DE"/>
    <w:rsid w:val="00AD596A"/>
    <w:rsid w:val="00AD5ED2"/>
    <w:rsid w:val="00AD5FFD"/>
    <w:rsid w:val="00AD607F"/>
    <w:rsid w:val="00AD62D4"/>
    <w:rsid w:val="00AD6450"/>
    <w:rsid w:val="00AD67AE"/>
    <w:rsid w:val="00AD6B93"/>
    <w:rsid w:val="00AD70DE"/>
    <w:rsid w:val="00AD712D"/>
    <w:rsid w:val="00AD7228"/>
    <w:rsid w:val="00AD73FE"/>
    <w:rsid w:val="00AD7551"/>
    <w:rsid w:val="00AD75ED"/>
    <w:rsid w:val="00AD76DA"/>
    <w:rsid w:val="00AD7926"/>
    <w:rsid w:val="00AD7CE2"/>
    <w:rsid w:val="00AD7FCB"/>
    <w:rsid w:val="00AD7FD3"/>
    <w:rsid w:val="00AE00C4"/>
    <w:rsid w:val="00AE037E"/>
    <w:rsid w:val="00AE0428"/>
    <w:rsid w:val="00AE05D5"/>
    <w:rsid w:val="00AE095F"/>
    <w:rsid w:val="00AE0A86"/>
    <w:rsid w:val="00AE0C58"/>
    <w:rsid w:val="00AE0D05"/>
    <w:rsid w:val="00AE0DE1"/>
    <w:rsid w:val="00AE0FA0"/>
    <w:rsid w:val="00AE1102"/>
    <w:rsid w:val="00AE110F"/>
    <w:rsid w:val="00AE1251"/>
    <w:rsid w:val="00AE17D2"/>
    <w:rsid w:val="00AE1978"/>
    <w:rsid w:val="00AE1E9F"/>
    <w:rsid w:val="00AE1FEB"/>
    <w:rsid w:val="00AE204C"/>
    <w:rsid w:val="00AE21DF"/>
    <w:rsid w:val="00AE2A3A"/>
    <w:rsid w:val="00AE2B24"/>
    <w:rsid w:val="00AE30DB"/>
    <w:rsid w:val="00AE34EF"/>
    <w:rsid w:val="00AE3B26"/>
    <w:rsid w:val="00AE3BC4"/>
    <w:rsid w:val="00AE3ED7"/>
    <w:rsid w:val="00AE41D4"/>
    <w:rsid w:val="00AE42BF"/>
    <w:rsid w:val="00AE4400"/>
    <w:rsid w:val="00AE48BE"/>
    <w:rsid w:val="00AE4987"/>
    <w:rsid w:val="00AE49B5"/>
    <w:rsid w:val="00AE4D3C"/>
    <w:rsid w:val="00AE4D5D"/>
    <w:rsid w:val="00AE50FB"/>
    <w:rsid w:val="00AE544D"/>
    <w:rsid w:val="00AE5C15"/>
    <w:rsid w:val="00AE5DF6"/>
    <w:rsid w:val="00AE6046"/>
    <w:rsid w:val="00AE621B"/>
    <w:rsid w:val="00AE644C"/>
    <w:rsid w:val="00AE66E0"/>
    <w:rsid w:val="00AE6844"/>
    <w:rsid w:val="00AE69A2"/>
    <w:rsid w:val="00AE69D1"/>
    <w:rsid w:val="00AE69FD"/>
    <w:rsid w:val="00AE6A93"/>
    <w:rsid w:val="00AE6B0D"/>
    <w:rsid w:val="00AE6B9D"/>
    <w:rsid w:val="00AE6FE5"/>
    <w:rsid w:val="00AE7039"/>
    <w:rsid w:val="00AE71E8"/>
    <w:rsid w:val="00AE72EC"/>
    <w:rsid w:val="00AE733D"/>
    <w:rsid w:val="00AE73DF"/>
    <w:rsid w:val="00AE7705"/>
    <w:rsid w:val="00AE7736"/>
    <w:rsid w:val="00AE77F7"/>
    <w:rsid w:val="00AE7807"/>
    <w:rsid w:val="00AE79CC"/>
    <w:rsid w:val="00AE7C51"/>
    <w:rsid w:val="00AE7D8C"/>
    <w:rsid w:val="00AF02AE"/>
    <w:rsid w:val="00AF0315"/>
    <w:rsid w:val="00AF056D"/>
    <w:rsid w:val="00AF084C"/>
    <w:rsid w:val="00AF0AE2"/>
    <w:rsid w:val="00AF116D"/>
    <w:rsid w:val="00AF13D4"/>
    <w:rsid w:val="00AF148F"/>
    <w:rsid w:val="00AF16F7"/>
    <w:rsid w:val="00AF179D"/>
    <w:rsid w:val="00AF18A5"/>
    <w:rsid w:val="00AF19D9"/>
    <w:rsid w:val="00AF1A4E"/>
    <w:rsid w:val="00AF1CC5"/>
    <w:rsid w:val="00AF1EF0"/>
    <w:rsid w:val="00AF206B"/>
    <w:rsid w:val="00AF2716"/>
    <w:rsid w:val="00AF2F68"/>
    <w:rsid w:val="00AF2F78"/>
    <w:rsid w:val="00AF3405"/>
    <w:rsid w:val="00AF3422"/>
    <w:rsid w:val="00AF3A8A"/>
    <w:rsid w:val="00AF3D36"/>
    <w:rsid w:val="00AF440A"/>
    <w:rsid w:val="00AF44B5"/>
    <w:rsid w:val="00AF46EB"/>
    <w:rsid w:val="00AF490B"/>
    <w:rsid w:val="00AF5308"/>
    <w:rsid w:val="00AF55F5"/>
    <w:rsid w:val="00AF5857"/>
    <w:rsid w:val="00AF5E36"/>
    <w:rsid w:val="00AF60C4"/>
    <w:rsid w:val="00AF60CB"/>
    <w:rsid w:val="00AF6125"/>
    <w:rsid w:val="00AF62DE"/>
    <w:rsid w:val="00AF6507"/>
    <w:rsid w:val="00AF665C"/>
    <w:rsid w:val="00AF69FD"/>
    <w:rsid w:val="00AF6A90"/>
    <w:rsid w:val="00AF6CF4"/>
    <w:rsid w:val="00AF718F"/>
    <w:rsid w:val="00AF71D7"/>
    <w:rsid w:val="00AF7208"/>
    <w:rsid w:val="00AF725A"/>
    <w:rsid w:val="00AF7326"/>
    <w:rsid w:val="00AF737E"/>
    <w:rsid w:val="00AF750B"/>
    <w:rsid w:val="00AF7A2B"/>
    <w:rsid w:val="00AF7C76"/>
    <w:rsid w:val="00AF7E40"/>
    <w:rsid w:val="00B0015D"/>
    <w:rsid w:val="00B001BF"/>
    <w:rsid w:val="00B0049D"/>
    <w:rsid w:val="00B00592"/>
    <w:rsid w:val="00B0080A"/>
    <w:rsid w:val="00B00DB5"/>
    <w:rsid w:val="00B013AC"/>
    <w:rsid w:val="00B01593"/>
    <w:rsid w:val="00B0183B"/>
    <w:rsid w:val="00B01DF1"/>
    <w:rsid w:val="00B01E83"/>
    <w:rsid w:val="00B01FFC"/>
    <w:rsid w:val="00B022B3"/>
    <w:rsid w:val="00B0238F"/>
    <w:rsid w:val="00B02684"/>
    <w:rsid w:val="00B027BF"/>
    <w:rsid w:val="00B02A7C"/>
    <w:rsid w:val="00B02B5C"/>
    <w:rsid w:val="00B0304C"/>
    <w:rsid w:val="00B03294"/>
    <w:rsid w:val="00B032FC"/>
    <w:rsid w:val="00B03730"/>
    <w:rsid w:val="00B0373C"/>
    <w:rsid w:val="00B03803"/>
    <w:rsid w:val="00B0394E"/>
    <w:rsid w:val="00B03E97"/>
    <w:rsid w:val="00B04109"/>
    <w:rsid w:val="00B042DE"/>
    <w:rsid w:val="00B04575"/>
    <w:rsid w:val="00B04813"/>
    <w:rsid w:val="00B04BB6"/>
    <w:rsid w:val="00B04CA1"/>
    <w:rsid w:val="00B04D2D"/>
    <w:rsid w:val="00B05145"/>
    <w:rsid w:val="00B051A5"/>
    <w:rsid w:val="00B05684"/>
    <w:rsid w:val="00B057DE"/>
    <w:rsid w:val="00B06575"/>
    <w:rsid w:val="00B066BD"/>
    <w:rsid w:val="00B06DDC"/>
    <w:rsid w:val="00B0709B"/>
    <w:rsid w:val="00B0715D"/>
    <w:rsid w:val="00B0759C"/>
    <w:rsid w:val="00B07A7B"/>
    <w:rsid w:val="00B07CBF"/>
    <w:rsid w:val="00B07F89"/>
    <w:rsid w:val="00B10114"/>
    <w:rsid w:val="00B1027B"/>
    <w:rsid w:val="00B10992"/>
    <w:rsid w:val="00B1154F"/>
    <w:rsid w:val="00B1159E"/>
    <w:rsid w:val="00B115DB"/>
    <w:rsid w:val="00B11612"/>
    <w:rsid w:val="00B11867"/>
    <w:rsid w:val="00B1187E"/>
    <w:rsid w:val="00B11AA4"/>
    <w:rsid w:val="00B11F35"/>
    <w:rsid w:val="00B11FE9"/>
    <w:rsid w:val="00B12114"/>
    <w:rsid w:val="00B12246"/>
    <w:rsid w:val="00B1249D"/>
    <w:rsid w:val="00B126F1"/>
    <w:rsid w:val="00B12946"/>
    <w:rsid w:val="00B129F9"/>
    <w:rsid w:val="00B12AB9"/>
    <w:rsid w:val="00B12B5B"/>
    <w:rsid w:val="00B1301D"/>
    <w:rsid w:val="00B13151"/>
    <w:rsid w:val="00B1332F"/>
    <w:rsid w:val="00B133F2"/>
    <w:rsid w:val="00B134C3"/>
    <w:rsid w:val="00B134FB"/>
    <w:rsid w:val="00B135BB"/>
    <w:rsid w:val="00B13634"/>
    <w:rsid w:val="00B13BB2"/>
    <w:rsid w:val="00B13C61"/>
    <w:rsid w:val="00B141E5"/>
    <w:rsid w:val="00B142C1"/>
    <w:rsid w:val="00B1443A"/>
    <w:rsid w:val="00B14591"/>
    <w:rsid w:val="00B145FB"/>
    <w:rsid w:val="00B146EF"/>
    <w:rsid w:val="00B14CE3"/>
    <w:rsid w:val="00B14E83"/>
    <w:rsid w:val="00B15508"/>
    <w:rsid w:val="00B157A4"/>
    <w:rsid w:val="00B158EE"/>
    <w:rsid w:val="00B15B73"/>
    <w:rsid w:val="00B15BF5"/>
    <w:rsid w:val="00B15EBB"/>
    <w:rsid w:val="00B16046"/>
    <w:rsid w:val="00B1619D"/>
    <w:rsid w:val="00B1687E"/>
    <w:rsid w:val="00B168A3"/>
    <w:rsid w:val="00B172B7"/>
    <w:rsid w:val="00B17BCB"/>
    <w:rsid w:val="00B2005E"/>
    <w:rsid w:val="00B2014B"/>
    <w:rsid w:val="00B2020A"/>
    <w:rsid w:val="00B20356"/>
    <w:rsid w:val="00B203DC"/>
    <w:rsid w:val="00B20579"/>
    <w:rsid w:val="00B20EE7"/>
    <w:rsid w:val="00B21050"/>
    <w:rsid w:val="00B2118A"/>
    <w:rsid w:val="00B21B01"/>
    <w:rsid w:val="00B21E32"/>
    <w:rsid w:val="00B21E4F"/>
    <w:rsid w:val="00B21F60"/>
    <w:rsid w:val="00B21FB5"/>
    <w:rsid w:val="00B22090"/>
    <w:rsid w:val="00B22161"/>
    <w:rsid w:val="00B22224"/>
    <w:rsid w:val="00B2253A"/>
    <w:rsid w:val="00B2271B"/>
    <w:rsid w:val="00B2271E"/>
    <w:rsid w:val="00B227C5"/>
    <w:rsid w:val="00B22938"/>
    <w:rsid w:val="00B229D3"/>
    <w:rsid w:val="00B22A09"/>
    <w:rsid w:val="00B22AB7"/>
    <w:rsid w:val="00B22C97"/>
    <w:rsid w:val="00B22FA4"/>
    <w:rsid w:val="00B230E4"/>
    <w:rsid w:val="00B2310E"/>
    <w:rsid w:val="00B2326D"/>
    <w:rsid w:val="00B238CF"/>
    <w:rsid w:val="00B2421E"/>
    <w:rsid w:val="00B243BA"/>
    <w:rsid w:val="00B24700"/>
    <w:rsid w:val="00B24835"/>
    <w:rsid w:val="00B2499D"/>
    <w:rsid w:val="00B24AD8"/>
    <w:rsid w:val="00B24E71"/>
    <w:rsid w:val="00B24FA2"/>
    <w:rsid w:val="00B25094"/>
    <w:rsid w:val="00B25183"/>
    <w:rsid w:val="00B25425"/>
    <w:rsid w:val="00B259CE"/>
    <w:rsid w:val="00B25B73"/>
    <w:rsid w:val="00B25C63"/>
    <w:rsid w:val="00B25D4E"/>
    <w:rsid w:val="00B26423"/>
    <w:rsid w:val="00B267D0"/>
    <w:rsid w:val="00B267D9"/>
    <w:rsid w:val="00B26A09"/>
    <w:rsid w:val="00B26B85"/>
    <w:rsid w:val="00B271FE"/>
    <w:rsid w:val="00B2737D"/>
    <w:rsid w:val="00B274D4"/>
    <w:rsid w:val="00B279E6"/>
    <w:rsid w:val="00B27ABA"/>
    <w:rsid w:val="00B27C54"/>
    <w:rsid w:val="00B27C84"/>
    <w:rsid w:val="00B27FF5"/>
    <w:rsid w:val="00B301CC"/>
    <w:rsid w:val="00B307D6"/>
    <w:rsid w:val="00B30AB9"/>
    <w:rsid w:val="00B30B80"/>
    <w:rsid w:val="00B31A4F"/>
    <w:rsid w:val="00B31F82"/>
    <w:rsid w:val="00B324F4"/>
    <w:rsid w:val="00B32849"/>
    <w:rsid w:val="00B329C8"/>
    <w:rsid w:val="00B32C28"/>
    <w:rsid w:val="00B33027"/>
    <w:rsid w:val="00B3343D"/>
    <w:rsid w:val="00B337E0"/>
    <w:rsid w:val="00B338CD"/>
    <w:rsid w:val="00B33D85"/>
    <w:rsid w:val="00B34519"/>
    <w:rsid w:val="00B3469D"/>
    <w:rsid w:val="00B346CC"/>
    <w:rsid w:val="00B34821"/>
    <w:rsid w:val="00B34A90"/>
    <w:rsid w:val="00B34ACF"/>
    <w:rsid w:val="00B34CDA"/>
    <w:rsid w:val="00B34DE2"/>
    <w:rsid w:val="00B34FA8"/>
    <w:rsid w:val="00B35801"/>
    <w:rsid w:val="00B3590E"/>
    <w:rsid w:val="00B35969"/>
    <w:rsid w:val="00B35B2C"/>
    <w:rsid w:val="00B35DB6"/>
    <w:rsid w:val="00B35E63"/>
    <w:rsid w:val="00B362F6"/>
    <w:rsid w:val="00B36328"/>
    <w:rsid w:val="00B3676E"/>
    <w:rsid w:val="00B367A4"/>
    <w:rsid w:val="00B36817"/>
    <w:rsid w:val="00B36C53"/>
    <w:rsid w:val="00B36D86"/>
    <w:rsid w:val="00B37159"/>
    <w:rsid w:val="00B378EF"/>
    <w:rsid w:val="00B4045F"/>
    <w:rsid w:val="00B40931"/>
    <w:rsid w:val="00B40D31"/>
    <w:rsid w:val="00B40FB1"/>
    <w:rsid w:val="00B413C4"/>
    <w:rsid w:val="00B41447"/>
    <w:rsid w:val="00B415EC"/>
    <w:rsid w:val="00B416C8"/>
    <w:rsid w:val="00B41753"/>
    <w:rsid w:val="00B41982"/>
    <w:rsid w:val="00B419BF"/>
    <w:rsid w:val="00B41BBA"/>
    <w:rsid w:val="00B424E5"/>
    <w:rsid w:val="00B42638"/>
    <w:rsid w:val="00B429F4"/>
    <w:rsid w:val="00B43018"/>
    <w:rsid w:val="00B431EA"/>
    <w:rsid w:val="00B43305"/>
    <w:rsid w:val="00B43552"/>
    <w:rsid w:val="00B435D0"/>
    <w:rsid w:val="00B439CC"/>
    <w:rsid w:val="00B43C49"/>
    <w:rsid w:val="00B43CAB"/>
    <w:rsid w:val="00B43CB7"/>
    <w:rsid w:val="00B43D92"/>
    <w:rsid w:val="00B43E32"/>
    <w:rsid w:val="00B43FE4"/>
    <w:rsid w:val="00B44001"/>
    <w:rsid w:val="00B4406E"/>
    <w:rsid w:val="00B441C6"/>
    <w:rsid w:val="00B442A5"/>
    <w:rsid w:val="00B4473D"/>
    <w:rsid w:val="00B4512F"/>
    <w:rsid w:val="00B454CC"/>
    <w:rsid w:val="00B45A24"/>
    <w:rsid w:val="00B45DE0"/>
    <w:rsid w:val="00B46095"/>
    <w:rsid w:val="00B46871"/>
    <w:rsid w:val="00B46C25"/>
    <w:rsid w:val="00B46D73"/>
    <w:rsid w:val="00B46F38"/>
    <w:rsid w:val="00B472BD"/>
    <w:rsid w:val="00B47490"/>
    <w:rsid w:val="00B474CD"/>
    <w:rsid w:val="00B47502"/>
    <w:rsid w:val="00B47670"/>
    <w:rsid w:val="00B47A22"/>
    <w:rsid w:val="00B47BF6"/>
    <w:rsid w:val="00B506CA"/>
    <w:rsid w:val="00B50912"/>
    <w:rsid w:val="00B50EE7"/>
    <w:rsid w:val="00B513B3"/>
    <w:rsid w:val="00B5148D"/>
    <w:rsid w:val="00B51B46"/>
    <w:rsid w:val="00B51B5E"/>
    <w:rsid w:val="00B51BAF"/>
    <w:rsid w:val="00B51E2F"/>
    <w:rsid w:val="00B51FE0"/>
    <w:rsid w:val="00B521B4"/>
    <w:rsid w:val="00B52634"/>
    <w:rsid w:val="00B527B0"/>
    <w:rsid w:val="00B5339C"/>
    <w:rsid w:val="00B533D2"/>
    <w:rsid w:val="00B53724"/>
    <w:rsid w:val="00B53952"/>
    <w:rsid w:val="00B53953"/>
    <w:rsid w:val="00B53A4E"/>
    <w:rsid w:val="00B53BFE"/>
    <w:rsid w:val="00B53D95"/>
    <w:rsid w:val="00B53DA7"/>
    <w:rsid w:val="00B53F0A"/>
    <w:rsid w:val="00B5464F"/>
    <w:rsid w:val="00B5480B"/>
    <w:rsid w:val="00B5486A"/>
    <w:rsid w:val="00B5529E"/>
    <w:rsid w:val="00B552AC"/>
    <w:rsid w:val="00B55504"/>
    <w:rsid w:val="00B555BA"/>
    <w:rsid w:val="00B55793"/>
    <w:rsid w:val="00B55961"/>
    <w:rsid w:val="00B55C29"/>
    <w:rsid w:val="00B55DCB"/>
    <w:rsid w:val="00B55FF4"/>
    <w:rsid w:val="00B56689"/>
    <w:rsid w:val="00B566F6"/>
    <w:rsid w:val="00B56B7C"/>
    <w:rsid w:val="00B56EBC"/>
    <w:rsid w:val="00B575E0"/>
    <w:rsid w:val="00B577FF"/>
    <w:rsid w:val="00B579A8"/>
    <w:rsid w:val="00B57C11"/>
    <w:rsid w:val="00B57D4A"/>
    <w:rsid w:val="00B60131"/>
    <w:rsid w:val="00B605EA"/>
    <w:rsid w:val="00B60615"/>
    <w:rsid w:val="00B607CE"/>
    <w:rsid w:val="00B61232"/>
    <w:rsid w:val="00B61449"/>
    <w:rsid w:val="00B619D5"/>
    <w:rsid w:val="00B61AF5"/>
    <w:rsid w:val="00B61DAD"/>
    <w:rsid w:val="00B624EB"/>
    <w:rsid w:val="00B62654"/>
    <w:rsid w:val="00B62698"/>
    <w:rsid w:val="00B626CF"/>
    <w:rsid w:val="00B62B2D"/>
    <w:rsid w:val="00B62DB1"/>
    <w:rsid w:val="00B62FA1"/>
    <w:rsid w:val="00B633D6"/>
    <w:rsid w:val="00B63759"/>
    <w:rsid w:val="00B6433D"/>
    <w:rsid w:val="00B645D4"/>
    <w:rsid w:val="00B646CC"/>
    <w:rsid w:val="00B64759"/>
    <w:rsid w:val="00B64887"/>
    <w:rsid w:val="00B64C96"/>
    <w:rsid w:val="00B64E06"/>
    <w:rsid w:val="00B64FDF"/>
    <w:rsid w:val="00B6533E"/>
    <w:rsid w:val="00B6540A"/>
    <w:rsid w:val="00B6583F"/>
    <w:rsid w:val="00B65A6C"/>
    <w:rsid w:val="00B65B7E"/>
    <w:rsid w:val="00B65CAD"/>
    <w:rsid w:val="00B6648F"/>
    <w:rsid w:val="00B66592"/>
    <w:rsid w:val="00B6688F"/>
    <w:rsid w:val="00B66D20"/>
    <w:rsid w:val="00B66FED"/>
    <w:rsid w:val="00B67154"/>
    <w:rsid w:val="00B67717"/>
    <w:rsid w:val="00B677D0"/>
    <w:rsid w:val="00B67A88"/>
    <w:rsid w:val="00B67D21"/>
    <w:rsid w:val="00B67D3A"/>
    <w:rsid w:val="00B70018"/>
    <w:rsid w:val="00B70093"/>
    <w:rsid w:val="00B702BE"/>
    <w:rsid w:val="00B7060E"/>
    <w:rsid w:val="00B706DE"/>
    <w:rsid w:val="00B7095D"/>
    <w:rsid w:val="00B70D94"/>
    <w:rsid w:val="00B71277"/>
    <w:rsid w:val="00B718E9"/>
    <w:rsid w:val="00B71B0E"/>
    <w:rsid w:val="00B71E7D"/>
    <w:rsid w:val="00B7216B"/>
    <w:rsid w:val="00B72583"/>
    <w:rsid w:val="00B729E1"/>
    <w:rsid w:val="00B72B3E"/>
    <w:rsid w:val="00B72DFE"/>
    <w:rsid w:val="00B72E90"/>
    <w:rsid w:val="00B72FE2"/>
    <w:rsid w:val="00B735E3"/>
    <w:rsid w:val="00B7361C"/>
    <w:rsid w:val="00B7370B"/>
    <w:rsid w:val="00B73817"/>
    <w:rsid w:val="00B738D7"/>
    <w:rsid w:val="00B73A50"/>
    <w:rsid w:val="00B73EE1"/>
    <w:rsid w:val="00B741E7"/>
    <w:rsid w:val="00B743C3"/>
    <w:rsid w:val="00B744BA"/>
    <w:rsid w:val="00B7459C"/>
    <w:rsid w:val="00B74631"/>
    <w:rsid w:val="00B74974"/>
    <w:rsid w:val="00B74AAF"/>
    <w:rsid w:val="00B74F24"/>
    <w:rsid w:val="00B7567A"/>
    <w:rsid w:val="00B756A7"/>
    <w:rsid w:val="00B75BA3"/>
    <w:rsid w:val="00B75C6B"/>
    <w:rsid w:val="00B75DE3"/>
    <w:rsid w:val="00B75DF0"/>
    <w:rsid w:val="00B75E52"/>
    <w:rsid w:val="00B76075"/>
    <w:rsid w:val="00B764DD"/>
    <w:rsid w:val="00B76B36"/>
    <w:rsid w:val="00B7733A"/>
    <w:rsid w:val="00B77A6C"/>
    <w:rsid w:val="00B77C6C"/>
    <w:rsid w:val="00B77E9E"/>
    <w:rsid w:val="00B77F77"/>
    <w:rsid w:val="00B80480"/>
    <w:rsid w:val="00B80521"/>
    <w:rsid w:val="00B80664"/>
    <w:rsid w:val="00B80980"/>
    <w:rsid w:val="00B80E54"/>
    <w:rsid w:val="00B81008"/>
    <w:rsid w:val="00B81A40"/>
    <w:rsid w:val="00B81BDC"/>
    <w:rsid w:val="00B81F10"/>
    <w:rsid w:val="00B822A5"/>
    <w:rsid w:val="00B8248C"/>
    <w:rsid w:val="00B82598"/>
    <w:rsid w:val="00B82751"/>
    <w:rsid w:val="00B82755"/>
    <w:rsid w:val="00B827E6"/>
    <w:rsid w:val="00B82BCA"/>
    <w:rsid w:val="00B82BFA"/>
    <w:rsid w:val="00B82CBD"/>
    <w:rsid w:val="00B82E94"/>
    <w:rsid w:val="00B82EE9"/>
    <w:rsid w:val="00B8330E"/>
    <w:rsid w:val="00B837DF"/>
    <w:rsid w:val="00B8388B"/>
    <w:rsid w:val="00B83E71"/>
    <w:rsid w:val="00B8426A"/>
    <w:rsid w:val="00B843D3"/>
    <w:rsid w:val="00B84412"/>
    <w:rsid w:val="00B845C4"/>
    <w:rsid w:val="00B8475D"/>
    <w:rsid w:val="00B84AF2"/>
    <w:rsid w:val="00B84CAF"/>
    <w:rsid w:val="00B84EFF"/>
    <w:rsid w:val="00B8513D"/>
    <w:rsid w:val="00B853BF"/>
    <w:rsid w:val="00B85754"/>
    <w:rsid w:val="00B85D18"/>
    <w:rsid w:val="00B85DF7"/>
    <w:rsid w:val="00B85EA9"/>
    <w:rsid w:val="00B860DA"/>
    <w:rsid w:val="00B863B3"/>
    <w:rsid w:val="00B86534"/>
    <w:rsid w:val="00B86566"/>
    <w:rsid w:val="00B8676F"/>
    <w:rsid w:val="00B86AC3"/>
    <w:rsid w:val="00B87252"/>
    <w:rsid w:val="00B87851"/>
    <w:rsid w:val="00B87E80"/>
    <w:rsid w:val="00B87F7D"/>
    <w:rsid w:val="00B87FDD"/>
    <w:rsid w:val="00B903A6"/>
    <w:rsid w:val="00B90690"/>
    <w:rsid w:val="00B90775"/>
    <w:rsid w:val="00B907A7"/>
    <w:rsid w:val="00B90B32"/>
    <w:rsid w:val="00B90D36"/>
    <w:rsid w:val="00B9109D"/>
    <w:rsid w:val="00B91545"/>
    <w:rsid w:val="00B91768"/>
    <w:rsid w:val="00B91E23"/>
    <w:rsid w:val="00B91E31"/>
    <w:rsid w:val="00B920CF"/>
    <w:rsid w:val="00B9294E"/>
    <w:rsid w:val="00B92DDD"/>
    <w:rsid w:val="00B934CA"/>
    <w:rsid w:val="00B93AF0"/>
    <w:rsid w:val="00B93C3A"/>
    <w:rsid w:val="00B94242"/>
    <w:rsid w:val="00B94BD4"/>
    <w:rsid w:val="00B952B3"/>
    <w:rsid w:val="00B952B7"/>
    <w:rsid w:val="00B95355"/>
    <w:rsid w:val="00B955AD"/>
    <w:rsid w:val="00B95A5C"/>
    <w:rsid w:val="00B95A6E"/>
    <w:rsid w:val="00B95CFF"/>
    <w:rsid w:val="00B95D03"/>
    <w:rsid w:val="00B95DB6"/>
    <w:rsid w:val="00B95F29"/>
    <w:rsid w:val="00B960CE"/>
    <w:rsid w:val="00B9675B"/>
    <w:rsid w:val="00B96A6B"/>
    <w:rsid w:val="00B96AC7"/>
    <w:rsid w:val="00B96EB8"/>
    <w:rsid w:val="00B970BC"/>
    <w:rsid w:val="00B97395"/>
    <w:rsid w:val="00B97786"/>
    <w:rsid w:val="00B9785E"/>
    <w:rsid w:val="00B97882"/>
    <w:rsid w:val="00B97BDE"/>
    <w:rsid w:val="00B97C0A"/>
    <w:rsid w:val="00B97C57"/>
    <w:rsid w:val="00B97DCC"/>
    <w:rsid w:val="00B97E45"/>
    <w:rsid w:val="00B97F05"/>
    <w:rsid w:val="00B97F1F"/>
    <w:rsid w:val="00BA0210"/>
    <w:rsid w:val="00BA025D"/>
    <w:rsid w:val="00BA0446"/>
    <w:rsid w:val="00BA0AF0"/>
    <w:rsid w:val="00BA0BB0"/>
    <w:rsid w:val="00BA0C0D"/>
    <w:rsid w:val="00BA0C23"/>
    <w:rsid w:val="00BA0CC9"/>
    <w:rsid w:val="00BA0D03"/>
    <w:rsid w:val="00BA0FA0"/>
    <w:rsid w:val="00BA138F"/>
    <w:rsid w:val="00BA1390"/>
    <w:rsid w:val="00BA1593"/>
    <w:rsid w:val="00BA1E49"/>
    <w:rsid w:val="00BA1E8B"/>
    <w:rsid w:val="00BA2104"/>
    <w:rsid w:val="00BA2C14"/>
    <w:rsid w:val="00BA3015"/>
    <w:rsid w:val="00BA3072"/>
    <w:rsid w:val="00BA3211"/>
    <w:rsid w:val="00BA371A"/>
    <w:rsid w:val="00BA39D5"/>
    <w:rsid w:val="00BA3AD2"/>
    <w:rsid w:val="00BA3B71"/>
    <w:rsid w:val="00BA41EF"/>
    <w:rsid w:val="00BA4480"/>
    <w:rsid w:val="00BA4829"/>
    <w:rsid w:val="00BA48D1"/>
    <w:rsid w:val="00BA4C93"/>
    <w:rsid w:val="00BA5176"/>
    <w:rsid w:val="00BA5413"/>
    <w:rsid w:val="00BA54CC"/>
    <w:rsid w:val="00BA58DD"/>
    <w:rsid w:val="00BA5915"/>
    <w:rsid w:val="00BA59FB"/>
    <w:rsid w:val="00BA5BC2"/>
    <w:rsid w:val="00BA60E7"/>
    <w:rsid w:val="00BA6213"/>
    <w:rsid w:val="00BA65EB"/>
    <w:rsid w:val="00BA679B"/>
    <w:rsid w:val="00BA67C9"/>
    <w:rsid w:val="00BA6911"/>
    <w:rsid w:val="00BA69C0"/>
    <w:rsid w:val="00BA6BBE"/>
    <w:rsid w:val="00BA7014"/>
    <w:rsid w:val="00BA7093"/>
    <w:rsid w:val="00BA7395"/>
    <w:rsid w:val="00BA74EE"/>
    <w:rsid w:val="00BA7926"/>
    <w:rsid w:val="00BA7A37"/>
    <w:rsid w:val="00BA7B86"/>
    <w:rsid w:val="00BA7DB3"/>
    <w:rsid w:val="00BB02E1"/>
    <w:rsid w:val="00BB07F9"/>
    <w:rsid w:val="00BB0862"/>
    <w:rsid w:val="00BB098B"/>
    <w:rsid w:val="00BB09D6"/>
    <w:rsid w:val="00BB0C87"/>
    <w:rsid w:val="00BB1616"/>
    <w:rsid w:val="00BB169F"/>
    <w:rsid w:val="00BB1F38"/>
    <w:rsid w:val="00BB1F5D"/>
    <w:rsid w:val="00BB1FB7"/>
    <w:rsid w:val="00BB1FC4"/>
    <w:rsid w:val="00BB22B6"/>
    <w:rsid w:val="00BB24D8"/>
    <w:rsid w:val="00BB2B2C"/>
    <w:rsid w:val="00BB2B37"/>
    <w:rsid w:val="00BB2BCE"/>
    <w:rsid w:val="00BB30B3"/>
    <w:rsid w:val="00BB3855"/>
    <w:rsid w:val="00BB3A81"/>
    <w:rsid w:val="00BB3ACE"/>
    <w:rsid w:val="00BB3F3F"/>
    <w:rsid w:val="00BB44F6"/>
    <w:rsid w:val="00BB45F7"/>
    <w:rsid w:val="00BB48BA"/>
    <w:rsid w:val="00BB49AB"/>
    <w:rsid w:val="00BB4BE0"/>
    <w:rsid w:val="00BB4FE6"/>
    <w:rsid w:val="00BB50F0"/>
    <w:rsid w:val="00BB53B5"/>
    <w:rsid w:val="00BB5581"/>
    <w:rsid w:val="00BB57ED"/>
    <w:rsid w:val="00BB5A9A"/>
    <w:rsid w:val="00BB5BBD"/>
    <w:rsid w:val="00BB5C13"/>
    <w:rsid w:val="00BB5F62"/>
    <w:rsid w:val="00BB634D"/>
    <w:rsid w:val="00BB6499"/>
    <w:rsid w:val="00BB649D"/>
    <w:rsid w:val="00BB6525"/>
    <w:rsid w:val="00BB6EB3"/>
    <w:rsid w:val="00BB70D1"/>
    <w:rsid w:val="00BB70D2"/>
    <w:rsid w:val="00BB7418"/>
    <w:rsid w:val="00BB7696"/>
    <w:rsid w:val="00BB79AB"/>
    <w:rsid w:val="00BC0213"/>
    <w:rsid w:val="00BC03B9"/>
    <w:rsid w:val="00BC0585"/>
    <w:rsid w:val="00BC08B0"/>
    <w:rsid w:val="00BC0AA5"/>
    <w:rsid w:val="00BC0E1C"/>
    <w:rsid w:val="00BC1273"/>
    <w:rsid w:val="00BC127B"/>
    <w:rsid w:val="00BC12B7"/>
    <w:rsid w:val="00BC12DE"/>
    <w:rsid w:val="00BC1653"/>
    <w:rsid w:val="00BC1ADF"/>
    <w:rsid w:val="00BC1B8B"/>
    <w:rsid w:val="00BC1C3B"/>
    <w:rsid w:val="00BC2054"/>
    <w:rsid w:val="00BC20C3"/>
    <w:rsid w:val="00BC220A"/>
    <w:rsid w:val="00BC22BA"/>
    <w:rsid w:val="00BC2A44"/>
    <w:rsid w:val="00BC2E8A"/>
    <w:rsid w:val="00BC3124"/>
    <w:rsid w:val="00BC4233"/>
    <w:rsid w:val="00BC4429"/>
    <w:rsid w:val="00BC4626"/>
    <w:rsid w:val="00BC472A"/>
    <w:rsid w:val="00BC4856"/>
    <w:rsid w:val="00BC48CF"/>
    <w:rsid w:val="00BC4ACD"/>
    <w:rsid w:val="00BC4B15"/>
    <w:rsid w:val="00BC4BEF"/>
    <w:rsid w:val="00BC4F0F"/>
    <w:rsid w:val="00BC4FC0"/>
    <w:rsid w:val="00BC506E"/>
    <w:rsid w:val="00BC5268"/>
    <w:rsid w:val="00BC536A"/>
    <w:rsid w:val="00BC5625"/>
    <w:rsid w:val="00BC5739"/>
    <w:rsid w:val="00BC5C97"/>
    <w:rsid w:val="00BC61B4"/>
    <w:rsid w:val="00BC61EF"/>
    <w:rsid w:val="00BC6407"/>
    <w:rsid w:val="00BC650F"/>
    <w:rsid w:val="00BC6B6F"/>
    <w:rsid w:val="00BC6B72"/>
    <w:rsid w:val="00BC6C70"/>
    <w:rsid w:val="00BC735C"/>
    <w:rsid w:val="00BC7444"/>
    <w:rsid w:val="00BC774E"/>
    <w:rsid w:val="00BC7C5B"/>
    <w:rsid w:val="00BC7E48"/>
    <w:rsid w:val="00BD0263"/>
    <w:rsid w:val="00BD05F9"/>
    <w:rsid w:val="00BD1752"/>
    <w:rsid w:val="00BD1866"/>
    <w:rsid w:val="00BD1A2B"/>
    <w:rsid w:val="00BD1BA8"/>
    <w:rsid w:val="00BD1E9C"/>
    <w:rsid w:val="00BD1F11"/>
    <w:rsid w:val="00BD1F54"/>
    <w:rsid w:val="00BD2150"/>
    <w:rsid w:val="00BD2377"/>
    <w:rsid w:val="00BD23E1"/>
    <w:rsid w:val="00BD2A2C"/>
    <w:rsid w:val="00BD2A3E"/>
    <w:rsid w:val="00BD2D2F"/>
    <w:rsid w:val="00BD2D95"/>
    <w:rsid w:val="00BD2E39"/>
    <w:rsid w:val="00BD2F0D"/>
    <w:rsid w:val="00BD326B"/>
    <w:rsid w:val="00BD367F"/>
    <w:rsid w:val="00BD3813"/>
    <w:rsid w:val="00BD384F"/>
    <w:rsid w:val="00BD3A35"/>
    <w:rsid w:val="00BD3A80"/>
    <w:rsid w:val="00BD3D5B"/>
    <w:rsid w:val="00BD3D98"/>
    <w:rsid w:val="00BD3E7F"/>
    <w:rsid w:val="00BD4651"/>
    <w:rsid w:val="00BD47B1"/>
    <w:rsid w:val="00BD4F1F"/>
    <w:rsid w:val="00BD502F"/>
    <w:rsid w:val="00BD51AC"/>
    <w:rsid w:val="00BD52D0"/>
    <w:rsid w:val="00BD533D"/>
    <w:rsid w:val="00BD5A3B"/>
    <w:rsid w:val="00BD5E67"/>
    <w:rsid w:val="00BD606D"/>
    <w:rsid w:val="00BD610E"/>
    <w:rsid w:val="00BD61EB"/>
    <w:rsid w:val="00BD642A"/>
    <w:rsid w:val="00BD68F0"/>
    <w:rsid w:val="00BD6A35"/>
    <w:rsid w:val="00BD6D2F"/>
    <w:rsid w:val="00BD6DD3"/>
    <w:rsid w:val="00BD708B"/>
    <w:rsid w:val="00BD73C6"/>
    <w:rsid w:val="00BD73DA"/>
    <w:rsid w:val="00BD78DE"/>
    <w:rsid w:val="00BD79A4"/>
    <w:rsid w:val="00BD7A06"/>
    <w:rsid w:val="00BD7CDC"/>
    <w:rsid w:val="00BD7FA7"/>
    <w:rsid w:val="00BD7FAC"/>
    <w:rsid w:val="00BE00D9"/>
    <w:rsid w:val="00BE0445"/>
    <w:rsid w:val="00BE0566"/>
    <w:rsid w:val="00BE0871"/>
    <w:rsid w:val="00BE09C8"/>
    <w:rsid w:val="00BE0AC5"/>
    <w:rsid w:val="00BE0CB2"/>
    <w:rsid w:val="00BE0E37"/>
    <w:rsid w:val="00BE0FD1"/>
    <w:rsid w:val="00BE113C"/>
    <w:rsid w:val="00BE1158"/>
    <w:rsid w:val="00BE1284"/>
    <w:rsid w:val="00BE1355"/>
    <w:rsid w:val="00BE1489"/>
    <w:rsid w:val="00BE1736"/>
    <w:rsid w:val="00BE1748"/>
    <w:rsid w:val="00BE1817"/>
    <w:rsid w:val="00BE1B12"/>
    <w:rsid w:val="00BE1D43"/>
    <w:rsid w:val="00BE2035"/>
    <w:rsid w:val="00BE206C"/>
    <w:rsid w:val="00BE2103"/>
    <w:rsid w:val="00BE23FA"/>
    <w:rsid w:val="00BE269C"/>
    <w:rsid w:val="00BE26EC"/>
    <w:rsid w:val="00BE276D"/>
    <w:rsid w:val="00BE27D6"/>
    <w:rsid w:val="00BE2995"/>
    <w:rsid w:val="00BE2F10"/>
    <w:rsid w:val="00BE30D6"/>
    <w:rsid w:val="00BE311F"/>
    <w:rsid w:val="00BE3172"/>
    <w:rsid w:val="00BE343A"/>
    <w:rsid w:val="00BE34B6"/>
    <w:rsid w:val="00BE37FC"/>
    <w:rsid w:val="00BE3873"/>
    <w:rsid w:val="00BE3906"/>
    <w:rsid w:val="00BE3F30"/>
    <w:rsid w:val="00BE486A"/>
    <w:rsid w:val="00BE4A40"/>
    <w:rsid w:val="00BE4AE0"/>
    <w:rsid w:val="00BE4C99"/>
    <w:rsid w:val="00BE4DE5"/>
    <w:rsid w:val="00BE4E1E"/>
    <w:rsid w:val="00BE4F08"/>
    <w:rsid w:val="00BE55A2"/>
    <w:rsid w:val="00BE58A0"/>
    <w:rsid w:val="00BE5A64"/>
    <w:rsid w:val="00BE5F40"/>
    <w:rsid w:val="00BE6163"/>
    <w:rsid w:val="00BE64ED"/>
    <w:rsid w:val="00BE65A0"/>
    <w:rsid w:val="00BE65F6"/>
    <w:rsid w:val="00BE67DA"/>
    <w:rsid w:val="00BE6BB8"/>
    <w:rsid w:val="00BE6C21"/>
    <w:rsid w:val="00BE6EB2"/>
    <w:rsid w:val="00BE7189"/>
    <w:rsid w:val="00BE76E5"/>
    <w:rsid w:val="00BE79AE"/>
    <w:rsid w:val="00BE7C31"/>
    <w:rsid w:val="00BE7D4D"/>
    <w:rsid w:val="00BE7E61"/>
    <w:rsid w:val="00BF0018"/>
    <w:rsid w:val="00BF0106"/>
    <w:rsid w:val="00BF0257"/>
    <w:rsid w:val="00BF06C0"/>
    <w:rsid w:val="00BF0770"/>
    <w:rsid w:val="00BF0A8C"/>
    <w:rsid w:val="00BF0AAA"/>
    <w:rsid w:val="00BF0DF6"/>
    <w:rsid w:val="00BF10AE"/>
    <w:rsid w:val="00BF1193"/>
    <w:rsid w:val="00BF1400"/>
    <w:rsid w:val="00BF1481"/>
    <w:rsid w:val="00BF14E2"/>
    <w:rsid w:val="00BF16B2"/>
    <w:rsid w:val="00BF18CB"/>
    <w:rsid w:val="00BF1919"/>
    <w:rsid w:val="00BF1966"/>
    <w:rsid w:val="00BF1E6D"/>
    <w:rsid w:val="00BF1FAA"/>
    <w:rsid w:val="00BF218A"/>
    <w:rsid w:val="00BF22C3"/>
    <w:rsid w:val="00BF2599"/>
    <w:rsid w:val="00BF2767"/>
    <w:rsid w:val="00BF2816"/>
    <w:rsid w:val="00BF2B0C"/>
    <w:rsid w:val="00BF3188"/>
    <w:rsid w:val="00BF3223"/>
    <w:rsid w:val="00BF37A5"/>
    <w:rsid w:val="00BF39E2"/>
    <w:rsid w:val="00BF3B73"/>
    <w:rsid w:val="00BF3B9A"/>
    <w:rsid w:val="00BF3ED1"/>
    <w:rsid w:val="00BF3F06"/>
    <w:rsid w:val="00BF3F97"/>
    <w:rsid w:val="00BF4197"/>
    <w:rsid w:val="00BF4450"/>
    <w:rsid w:val="00BF4842"/>
    <w:rsid w:val="00BF495C"/>
    <w:rsid w:val="00BF501C"/>
    <w:rsid w:val="00BF5160"/>
    <w:rsid w:val="00BF530E"/>
    <w:rsid w:val="00BF562B"/>
    <w:rsid w:val="00BF5662"/>
    <w:rsid w:val="00BF5817"/>
    <w:rsid w:val="00BF59A8"/>
    <w:rsid w:val="00BF5B91"/>
    <w:rsid w:val="00BF5D8A"/>
    <w:rsid w:val="00BF5E75"/>
    <w:rsid w:val="00BF615E"/>
    <w:rsid w:val="00BF6378"/>
    <w:rsid w:val="00BF6385"/>
    <w:rsid w:val="00BF6679"/>
    <w:rsid w:val="00BF66DA"/>
    <w:rsid w:val="00BF675A"/>
    <w:rsid w:val="00BF6963"/>
    <w:rsid w:val="00BF698D"/>
    <w:rsid w:val="00BF6AF7"/>
    <w:rsid w:val="00BF6C25"/>
    <w:rsid w:val="00BF6D25"/>
    <w:rsid w:val="00BF73DA"/>
    <w:rsid w:val="00BF78FC"/>
    <w:rsid w:val="00BF79ED"/>
    <w:rsid w:val="00BF7D68"/>
    <w:rsid w:val="00C0045A"/>
    <w:rsid w:val="00C006E0"/>
    <w:rsid w:val="00C0077C"/>
    <w:rsid w:val="00C00811"/>
    <w:rsid w:val="00C009E7"/>
    <w:rsid w:val="00C009FB"/>
    <w:rsid w:val="00C018CF"/>
    <w:rsid w:val="00C01911"/>
    <w:rsid w:val="00C01B96"/>
    <w:rsid w:val="00C01FB6"/>
    <w:rsid w:val="00C0208E"/>
    <w:rsid w:val="00C021D0"/>
    <w:rsid w:val="00C0260B"/>
    <w:rsid w:val="00C02E10"/>
    <w:rsid w:val="00C02FAB"/>
    <w:rsid w:val="00C03201"/>
    <w:rsid w:val="00C03C36"/>
    <w:rsid w:val="00C03E5E"/>
    <w:rsid w:val="00C04B68"/>
    <w:rsid w:val="00C04D01"/>
    <w:rsid w:val="00C04E29"/>
    <w:rsid w:val="00C05108"/>
    <w:rsid w:val="00C0531E"/>
    <w:rsid w:val="00C055F2"/>
    <w:rsid w:val="00C05736"/>
    <w:rsid w:val="00C058F9"/>
    <w:rsid w:val="00C059D0"/>
    <w:rsid w:val="00C05A0C"/>
    <w:rsid w:val="00C05EEA"/>
    <w:rsid w:val="00C05F5B"/>
    <w:rsid w:val="00C05F7F"/>
    <w:rsid w:val="00C0607E"/>
    <w:rsid w:val="00C06569"/>
    <w:rsid w:val="00C070DF"/>
    <w:rsid w:val="00C0726F"/>
    <w:rsid w:val="00C07386"/>
    <w:rsid w:val="00C07473"/>
    <w:rsid w:val="00C074C0"/>
    <w:rsid w:val="00C076B3"/>
    <w:rsid w:val="00C077AC"/>
    <w:rsid w:val="00C077DB"/>
    <w:rsid w:val="00C07A3A"/>
    <w:rsid w:val="00C07E72"/>
    <w:rsid w:val="00C07F8E"/>
    <w:rsid w:val="00C1000F"/>
    <w:rsid w:val="00C10036"/>
    <w:rsid w:val="00C1020B"/>
    <w:rsid w:val="00C103A2"/>
    <w:rsid w:val="00C104B6"/>
    <w:rsid w:val="00C10629"/>
    <w:rsid w:val="00C1088E"/>
    <w:rsid w:val="00C10A7D"/>
    <w:rsid w:val="00C10A91"/>
    <w:rsid w:val="00C11130"/>
    <w:rsid w:val="00C11251"/>
    <w:rsid w:val="00C11A40"/>
    <w:rsid w:val="00C11F66"/>
    <w:rsid w:val="00C12403"/>
    <w:rsid w:val="00C1245E"/>
    <w:rsid w:val="00C12564"/>
    <w:rsid w:val="00C128CB"/>
    <w:rsid w:val="00C128CE"/>
    <w:rsid w:val="00C12DB6"/>
    <w:rsid w:val="00C13D4B"/>
    <w:rsid w:val="00C13DB8"/>
    <w:rsid w:val="00C13E64"/>
    <w:rsid w:val="00C1410A"/>
    <w:rsid w:val="00C14407"/>
    <w:rsid w:val="00C144AA"/>
    <w:rsid w:val="00C146E5"/>
    <w:rsid w:val="00C147F8"/>
    <w:rsid w:val="00C150A2"/>
    <w:rsid w:val="00C151E3"/>
    <w:rsid w:val="00C15D2B"/>
    <w:rsid w:val="00C15F23"/>
    <w:rsid w:val="00C15F6D"/>
    <w:rsid w:val="00C15F9E"/>
    <w:rsid w:val="00C16601"/>
    <w:rsid w:val="00C169CA"/>
    <w:rsid w:val="00C16DC0"/>
    <w:rsid w:val="00C17020"/>
    <w:rsid w:val="00C17232"/>
    <w:rsid w:val="00C17A25"/>
    <w:rsid w:val="00C20030"/>
    <w:rsid w:val="00C200F2"/>
    <w:rsid w:val="00C201CC"/>
    <w:rsid w:val="00C20211"/>
    <w:rsid w:val="00C20577"/>
    <w:rsid w:val="00C206D5"/>
    <w:rsid w:val="00C20767"/>
    <w:rsid w:val="00C20BDA"/>
    <w:rsid w:val="00C20C4D"/>
    <w:rsid w:val="00C20CD4"/>
    <w:rsid w:val="00C20D4F"/>
    <w:rsid w:val="00C20DC8"/>
    <w:rsid w:val="00C20F3C"/>
    <w:rsid w:val="00C20F8B"/>
    <w:rsid w:val="00C2125A"/>
    <w:rsid w:val="00C212D9"/>
    <w:rsid w:val="00C2178E"/>
    <w:rsid w:val="00C21959"/>
    <w:rsid w:val="00C22175"/>
    <w:rsid w:val="00C22458"/>
    <w:rsid w:val="00C225FC"/>
    <w:rsid w:val="00C22699"/>
    <w:rsid w:val="00C22778"/>
    <w:rsid w:val="00C2289D"/>
    <w:rsid w:val="00C22E7D"/>
    <w:rsid w:val="00C22EC6"/>
    <w:rsid w:val="00C22F74"/>
    <w:rsid w:val="00C23195"/>
    <w:rsid w:val="00C2324E"/>
    <w:rsid w:val="00C23751"/>
    <w:rsid w:val="00C23927"/>
    <w:rsid w:val="00C23DB1"/>
    <w:rsid w:val="00C24397"/>
    <w:rsid w:val="00C24847"/>
    <w:rsid w:val="00C24887"/>
    <w:rsid w:val="00C254C9"/>
    <w:rsid w:val="00C25516"/>
    <w:rsid w:val="00C25D75"/>
    <w:rsid w:val="00C264A6"/>
    <w:rsid w:val="00C2665D"/>
    <w:rsid w:val="00C26819"/>
    <w:rsid w:val="00C26BFA"/>
    <w:rsid w:val="00C270FB"/>
    <w:rsid w:val="00C27239"/>
    <w:rsid w:val="00C272E2"/>
    <w:rsid w:val="00C2730C"/>
    <w:rsid w:val="00C2771B"/>
    <w:rsid w:val="00C2779A"/>
    <w:rsid w:val="00C27834"/>
    <w:rsid w:val="00C27865"/>
    <w:rsid w:val="00C27871"/>
    <w:rsid w:val="00C27D44"/>
    <w:rsid w:val="00C27D86"/>
    <w:rsid w:val="00C27E5F"/>
    <w:rsid w:val="00C301E5"/>
    <w:rsid w:val="00C304CF"/>
    <w:rsid w:val="00C30758"/>
    <w:rsid w:val="00C30CF4"/>
    <w:rsid w:val="00C30F54"/>
    <w:rsid w:val="00C31026"/>
    <w:rsid w:val="00C3115F"/>
    <w:rsid w:val="00C312A0"/>
    <w:rsid w:val="00C3183F"/>
    <w:rsid w:val="00C31BE0"/>
    <w:rsid w:val="00C320F4"/>
    <w:rsid w:val="00C32314"/>
    <w:rsid w:val="00C32512"/>
    <w:rsid w:val="00C32601"/>
    <w:rsid w:val="00C3268F"/>
    <w:rsid w:val="00C32A9E"/>
    <w:rsid w:val="00C32C8D"/>
    <w:rsid w:val="00C331BF"/>
    <w:rsid w:val="00C332D1"/>
    <w:rsid w:val="00C33889"/>
    <w:rsid w:val="00C33A8F"/>
    <w:rsid w:val="00C33FBE"/>
    <w:rsid w:val="00C34330"/>
    <w:rsid w:val="00C344CA"/>
    <w:rsid w:val="00C34672"/>
    <w:rsid w:val="00C347E5"/>
    <w:rsid w:val="00C34895"/>
    <w:rsid w:val="00C34C98"/>
    <w:rsid w:val="00C34F1F"/>
    <w:rsid w:val="00C351DB"/>
    <w:rsid w:val="00C35299"/>
    <w:rsid w:val="00C353B5"/>
    <w:rsid w:val="00C35598"/>
    <w:rsid w:val="00C35721"/>
    <w:rsid w:val="00C358AB"/>
    <w:rsid w:val="00C35B3A"/>
    <w:rsid w:val="00C35BD0"/>
    <w:rsid w:val="00C35C4C"/>
    <w:rsid w:val="00C35C73"/>
    <w:rsid w:val="00C35D08"/>
    <w:rsid w:val="00C35E8A"/>
    <w:rsid w:val="00C35F02"/>
    <w:rsid w:val="00C36095"/>
    <w:rsid w:val="00C36266"/>
    <w:rsid w:val="00C36288"/>
    <w:rsid w:val="00C362F0"/>
    <w:rsid w:val="00C36BBC"/>
    <w:rsid w:val="00C36EE9"/>
    <w:rsid w:val="00C3713E"/>
    <w:rsid w:val="00C37298"/>
    <w:rsid w:val="00C37A60"/>
    <w:rsid w:val="00C37AA4"/>
    <w:rsid w:val="00C37B41"/>
    <w:rsid w:val="00C37E10"/>
    <w:rsid w:val="00C40398"/>
    <w:rsid w:val="00C409AE"/>
    <w:rsid w:val="00C40B41"/>
    <w:rsid w:val="00C40EBA"/>
    <w:rsid w:val="00C41087"/>
    <w:rsid w:val="00C41325"/>
    <w:rsid w:val="00C41435"/>
    <w:rsid w:val="00C4144E"/>
    <w:rsid w:val="00C4153D"/>
    <w:rsid w:val="00C41591"/>
    <w:rsid w:val="00C4170B"/>
    <w:rsid w:val="00C41C0E"/>
    <w:rsid w:val="00C41C65"/>
    <w:rsid w:val="00C41FAB"/>
    <w:rsid w:val="00C4209C"/>
    <w:rsid w:val="00C422F6"/>
    <w:rsid w:val="00C423D4"/>
    <w:rsid w:val="00C423E5"/>
    <w:rsid w:val="00C424DA"/>
    <w:rsid w:val="00C42542"/>
    <w:rsid w:val="00C427F3"/>
    <w:rsid w:val="00C4286B"/>
    <w:rsid w:val="00C42BD5"/>
    <w:rsid w:val="00C42C4D"/>
    <w:rsid w:val="00C42DE6"/>
    <w:rsid w:val="00C42E19"/>
    <w:rsid w:val="00C42ECE"/>
    <w:rsid w:val="00C42F10"/>
    <w:rsid w:val="00C430C9"/>
    <w:rsid w:val="00C43348"/>
    <w:rsid w:val="00C437A3"/>
    <w:rsid w:val="00C43CB8"/>
    <w:rsid w:val="00C43F66"/>
    <w:rsid w:val="00C4461B"/>
    <w:rsid w:val="00C448A0"/>
    <w:rsid w:val="00C44ADD"/>
    <w:rsid w:val="00C44E94"/>
    <w:rsid w:val="00C45424"/>
    <w:rsid w:val="00C455F9"/>
    <w:rsid w:val="00C4570A"/>
    <w:rsid w:val="00C4589E"/>
    <w:rsid w:val="00C45A7E"/>
    <w:rsid w:val="00C45A8E"/>
    <w:rsid w:val="00C45AE4"/>
    <w:rsid w:val="00C45CFE"/>
    <w:rsid w:val="00C461DE"/>
    <w:rsid w:val="00C4641C"/>
    <w:rsid w:val="00C4648B"/>
    <w:rsid w:val="00C4667D"/>
    <w:rsid w:val="00C46C30"/>
    <w:rsid w:val="00C46C38"/>
    <w:rsid w:val="00C46ED0"/>
    <w:rsid w:val="00C47026"/>
    <w:rsid w:val="00C474B0"/>
    <w:rsid w:val="00C475FE"/>
    <w:rsid w:val="00C4763B"/>
    <w:rsid w:val="00C477F4"/>
    <w:rsid w:val="00C4787F"/>
    <w:rsid w:val="00C47B91"/>
    <w:rsid w:val="00C5060C"/>
    <w:rsid w:val="00C506E2"/>
    <w:rsid w:val="00C50A9D"/>
    <w:rsid w:val="00C50BB2"/>
    <w:rsid w:val="00C50F5D"/>
    <w:rsid w:val="00C50FB2"/>
    <w:rsid w:val="00C512FB"/>
    <w:rsid w:val="00C51470"/>
    <w:rsid w:val="00C51509"/>
    <w:rsid w:val="00C51B4B"/>
    <w:rsid w:val="00C51C56"/>
    <w:rsid w:val="00C51E96"/>
    <w:rsid w:val="00C5255D"/>
    <w:rsid w:val="00C529AF"/>
    <w:rsid w:val="00C52FFC"/>
    <w:rsid w:val="00C5308E"/>
    <w:rsid w:val="00C539BC"/>
    <w:rsid w:val="00C53ABD"/>
    <w:rsid w:val="00C53AF1"/>
    <w:rsid w:val="00C53B8F"/>
    <w:rsid w:val="00C54032"/>
    <w:rsid w:val="00C54711"/>
    <w:rsid w:val="00C54BD0"/>
    <w:rsid w:val="00C54E20"/>
    <w:rsid w:val="00C54FF2"/>
    <w:rsid w:val="00C5511D"/>
    <w:rsid w:val="00C55654"/>
    <w:rsid w:val="00C55744"/>
    <w:rsid w:val="00C55798"/>
    <w:rsid w:val="00C55947"/>
    <w:rsid w:val="00C559E9"/>
    <w:rsid w:val="00C55EB2"/>
    <w:rsid w:val="00C55F39"/>
    <w:rsid w:val="00C56131"/>
    <w:rsid w:val="00C56B7E"/>
    <w:rsid w:val="00C56BB4"/>
    <w:rsid w:val="00C56F7D"/>
    <w:rsid w:val="00C570CF"/>
    <w:rsid w:val="00C57279"/>
    <w:rsid w:val="00C57727"/>
    <w:rsid w:val="00C57820"/>
    <w:rsid w:val="00C5790E"/>
    <w:rsid w:val="00C57E0B"/>
    <w:rsid w:val="00C57E22"/>
    <w:rsid w:val="00C57EDE"/>
    <w:rsid w:val="00C57F1A"/>
    <w:rsid w:val="00C6049F"/>
    <w:rsid w:val="00C612FA"/>
    <w:rsid w:val="00C613BD"/>
    <w:rsid w:val="00C618DB"/>
    <w:rsid w:val="00C61DD6"/>
    <w:rsid w:val="00C61E8A"/>
    <w:rsid w:val="00C62092"/>
    <w:rsid w:val="00C62377"/>
    <w:rsid w:val="00C624D4"/>
    <w:rsid w:val="00C62ACF"/>
    <w:rsid w:val="00C62D91"/>
    <w:rsid w:val="00C6311F"/>
    <w:rsid w:val="00C63159"/>
    <w:rsid w:val="00C631C8"/>
    <w:rsid w:val="00C63339"/>
    <w:rsid w:val="00C63461"/>
    <w:rsid w:val="00C634D4"/>
    <w:rsid w:val="00C6365A"/>
    <w:rsid w:val="00C63AB5"/>
    <w:rsid w:val="00C63FBC"/>
    <w:rsid w:val="00C642BE"/>
    <w:rsid w:val="00C64466"/>
    <w:rsid w:val="00C6460B"/>
    <w:rsid w:val="00C64A2C"/>
    <w:rsid w:val="00C64A4C"/>
    <w:rsid w:val="00C64D3B"/>
    <w:rsid w:val="00C64E4C"/>
    <w:rsid w:val="00C64EF6"/>
    <w:rsid w:val="00C650BE"/>
    <w:rsid w:val="00C65705"/>
    <w:rsid w:val="00C65790"/>
    <w:rsid w:val="00C657DA"/>
    <w:rsid w:val="00C65B3C"/>
    <w:rsid w:val="00C65B63"/>
    <w:rsid w:val="00C66328"/>
    <w:rsid w:val="00C6646B"/>
    <w:rsid w:val="00C66795"/>
    <w:rsid w:val="00C66974"/>
    <w:rsid w:val="00C66981"/>
    <w:rsid w:val="00C66CC2"/>
    <w:rsid w:val="00C66FF3"/>
    <w:rsid w:val="00C671E6"/>
    <w:rsid w:val="00C671FB"/>
    <w:rsid w:val="00C673FD"/>
    <w:rsid w:val="00C67663"/>
    <w:rsid w:val="00C67AB9"/>
    <w:rsid w:val="00C67AC1"/>
    <w:rsid w:val="00C67C38"/>
    <w:rsid w:val="00C67E9D"/>
    <w:rsid w:val="00C70260"/>
    <w:rsid w:val="00C70C2F"/>
    <w:rsid w:val="00C70D81"/>
    <w:rsid w:val="00C70FDB"/>
    <w:rsid w:val="00C7103D"/>
    <w:rsid w:val="00C71166"/>
    <w:rsid w:val="00C715F0"/>
    <w:rsid w:val="00C71851"/>
    <w:rsid w:val="00C71AEE"/>
    <w:rsid w:val="00C71D02"/>
    <w:rsid w:val="00C71E1E"/>
    <w:rsid w:val="00C71EA7"/>
    <w:rsid w:val="00C71F51"/>
    <w:rsid w:val="00C7240C"/>
    <w:rsid w:val="00C72ABB"/>
    <w:rsid w:val="00C72DA4"/>
    <w:rsid w:val="00C7322F"/>
    <w:rsid w:val="00C7347C"/>
    <w:rsid w:val="00C737C1"/>
    <w:rsid w:val="00C739E8"/>
    <w:rsid w:val="00C73A13"/>
    <w:rsid w:val="00C73AA0"/>
    <w:rsid w:val="00C73ABD"/>
    <w:rsid w:val="00C73DB5"/>
    <w:rsid w:val="00C73DC6"/>
    <w:rsid w:val="00C74171"/>
    <w:rsid w:val="00C74257"/>
    <w:rsid w:val="00C74328"/>
    <w:rsid w:val="00C743BB"/>
    <w:rsid w:val="00C745D9"/>
    <w:rsid w:val="00C7494B"/>
    <w:rsid w:val="00C74A0C"/>
    <w:rsid w:val="00C74EB0"/>
    <w:rsid w:val="00C75175"/>
    <w:rsid w:val="00C75262"/>
    <w:rsid w:val="00C752E0"/>
    <w:rsid w:val="00C753EB"/>
    <w:rsid w:val="00C754DD"/>
    <w:rsid w:val="00C755D8"/>
    <w:rsid w:val="00C755FC"/>
    <w:rsid w:val="00C75956"/>
    <w:rsid w:val="00C75ABB"/>
    <w:rsid w:val="00C75D1D"/>
    <w:rsid w:val="00C75EA9"/>
    <w:rsid w:val="00C75F5A"/>
    <w:rsid w:val="00C760A6"/>
    <w:rsid w:val="00C763AE"/>
    <w:rsid w:val="00C76A34"/>
    <w:rsid w:val="00C76CC5"/>
    <w:rsid w:val="00C76F8E"/>
    <w:rsid w:val="00C77235"/>
    <w:rsid w:val="00C77AC2"/>
    <w:rsid w:val="00C77C0E"/>
    <w:rsid w:val="00C77DE1"/>
    <w:rsid w:val="00C77EDA"/>
    <w:rsid w:val="00C77F7F"/>
    <w:rsid w:val="00C80220"/>
    <w:rsid w:val="00C80293"/>
    <w:rsid w:val="00C81135"/>
    <w:rsid w:val="00C8168C"/>
    <w:rsid w:val="00C81816"/>
    <w:rsid w:val="00C81B8F"/>
    <w:rsid w:val="00C81BA8"/>
    <w:rsid w:val="00C81C94"/>
    <w:rsid w:val="00C81E2B"/>
    <w:rsid w:val="00C81E5F"/>
    <w:rsid w:val="00C81FA4"/>
    <w:rsid w:val="00C8203D"/>
    <w:rsid w:val="00C82474"/>
    <w:rsid w:val="00C824E1"/>
    <w:rsid w:val="00C82799"/>
    <w:rsid w:val="00C82C8F"/>
    <w:rsid w:val="00C830BD"/>
    <w:rsid w:val="00C83217"/>
    <w:rsid w:val="00C833AF"/>
    <w:rsid w:val="00C835F1"/>
    <w:rsid w:val="00C83D3E"/>
    <w:rsid w:val="00C83EFF"/>
    <w:rsid w:val="00C83F11"/>
    <w:rsid w:val="00C84062"/>
    <w:rsid w:val="00C8408F"/>
    <w:rsid w:val="00C849F1"/>
    <w:rsid w:val="00C84B43"/>
    <w:rsid w:val="00C84BB7"/>
    <w:rsid w:val="00C84BBB"/>
    <w:rsid w:val="00C84D42"/>
    <w:rsid w:val="00C84F67"/>
    <w:rsid w:val="00C85148"/>
    <w:rsid w:val="00C85473"/>
    <w:rsid w:val="00C856D3"/>
    <w:rsid w:val="00C85874"/>
    <w:rsid w:val="00C85C0A"/>
    <w:rsid w:val="00C85E88"/>
    <w:rsid w:val="00C85F99"/>
    <w:rsid w:val="00C860EA"/>
    <w:rsid w:val="00C862E9"/>
    <w:rsid w:val="00C863AB"/>
    <w:rsid w:val="00C86434"/>
    <w:rsid w:val="00C865B9"/>
    <w:rsid w:val="00C866BE"/>
    <w:rsid w:val="00C866C6"/>
    <w:rsid w:val="00C86EA9"/>
    <w:rsid w:val="00C86F06"/>
    <w:rsid w:val="00C87431"/>
    <w:rsid w:val="00C87526"/>
    <w:rsid w:val="00C8784F"/>
    <w:rsid w:val="00C87B74"/>
    <w:rsid w:val="00C87CBA"/>
    <w:rsid w:val="00C87E33"/>
    <w:rsid w:val="00C87E8F"/>
    <w:rsid w:val="00C87F96"/>
    <w:rsid w:val="00C90026"/>
    <w:rsid w:val="00C9007A"/>
    <w:rsid w:val="00C90084"/>
    <w:rsid w:val="00C9060F"/>
    <w:rsid w:val="00C9078C"/>
    <w:rsid w:val="00C90C71"/>
    <w:rsid w:val="00C90DAD"/>
    <w:rsid w:val="00C91583"/>
    <w:rsid w:val="00C917CC"/>
    <w:rsid w:val="00C91979"/>
    <w:rsid w:val="00C91A54"/>
    <w:rsid w:val="00C91A5D"/>
    <w:rsid w:val="00C91ADE"/>
    <w:rsid w:val="00C91B0E"/>
    <w:rsid w:val="00C91B3F"/>
    <w:rsid w:val="00C91D52"/>
    <w:rsid w:val="00C91F39"/>
    <w:rsid w:val="00C91FCB"/>
    <w:rsid w:val="00C9225A"/>
    <w:rsid w:val="00C92772"/>
    <w:rsid w:val="00C929A0"/>
    <w:rsid w:val="00C92A4B"/>
    <w:rsid w:val="00C92A9B"/>
    <w:rsid w:val="00C92E19"/>
    <w:rsid w:val="00C9311A"/>
    <w:rsid w:val="00C934CC"/>
    <w:rsid w:val="00C934F4"/>
    <w:rsid w:val="00C936BC"/>
    <w:rsid w:val="00C937F2"/>
    <w:rsid w:val="00C9418F"/>
    <w:rsid w:val="00C9433E"/>
    <w:rsid w:val="00C94372"/>
    <w:rsid w:val="00C94444"/>
    <w:rsid w:val="00C946F2"/>
    <w:rsid w:val="00C94735"/>
    <w:rsid w:val="00C948F9"/>
    <w:rsid w:val="00C94A00"/>
    <w:rsid w:val="00C94D06"/>
    <w:rsid w:val="00C94EE6"/>
    <w:rsid w:val="00C95188"/>
    <w:rsid w:val="00C9542E"/>
    <w:rsid w:val="00C954FD"/>
    <w:rsid w:val="00C95DD4"/>
    <w:rsid w:val="00C96044"/>
    <w:rsid w:val="00C964D8"/>
    <w:rsid w:val="00C9677C"/>
    <w:rsid w:val="00C96A6F"/>
    <w:rsid w:val="00C96D24"/>
    <w:rsid w:val="00C96EC1"/>
    <w:rsid w:val="00C972E2"/>
    <w:rsid w:val="00C97373"/>
    <w:rsid w:val="00C974C8"/>
    <w:rsid w:val="00C97A30"/>
    <w:rsid w:val="00C97D68"/>
    <w:rsid w:val="00CA05C8"/>
    <w:rsid w:val="00CA0C0C"/>
    <w:rsid w:val="00CA0CE9"/>
    <w:rsid w:val="00CA116E"/>
    <w:rsid w:val="00CA1741"/>
    <w:rsid w:val="00CA17E4"/>
    <w:rsid w:val="00CA19EE"/>
    <w:rsid w:val="00CA19FF"/>
    <w:rsid w:val="00CA1D87"/>
    <w:rsid w:val="00CA1EEB"/>
    <w:rsid w:val="00CA1F3E"/>
    <w:rsid w:val="00CA27BD"/>
    <w:rsid w:val="00CA2D3C"/>
    <w:rsid w:val="00CA313C"/>
    <w:rsid w:val="00CA38E9"/>
    <w:rsid w:val="00CA3929"/>
    <w:rsid w:val="00CA3985"/>
    <w:rsid w:val="00CA3A52"/>
    <w:rsid w:val="00CA3AFB"/>
    <w:rsid w:val="00CA3C66"/>
    <w:rsid w:val="00CA3C77"/>
    <w:rsid w:val="00CA4061"/>
    <w:rsid w:val="00CA40B5"/>
    <w:rsid w:val="00CA4107"/>
    <w:rsid w:val="00CA419E"/>
    <w:rsid w:val="00CA43F5"/>
    <w:rsid w:val="00CA4A11"/>
    <w:rsid w:val="00CA505C"/>
    <w:rsid w:val="00CA5063"/>
    <w:rsid w:val="00CA5199"/>
    <w:rsid w:val="00CA5475"/>
    <w:rsid w:val="00CA551B"/>
    <w:rsid w:val="00CA5747"/>
    <w:rsid w:val="00CA5811"/>
    <w:rsid w:val="00CA594A"/>
    <w:rsid w:val="00CA6205"/>
    <w:rsid w:val="00CA621F"/>
    <w:rsid w:val="00CA6343"/>
    <w:rsid w:val="00CA65B2"/>
    <w:rsid w:val="00CA69AE"/>
    <w:rsid w:val="00CA6B29"/>
    <w:rsid w:val="00CA6E80"/>
    <w:rsid w:val="00CA72EE"/>
    <w:rsid w:val="00CA7462"/>
    <w:rsid w:val="00CA749A"/>
    <w:rsid w:val="00CA78FC"/>
    <w:rsid w:val="00CA794D"/>
    <w:rsid w:val="00CA7A77"/>
    <w:rsid w:val="00CA7E92"/>
    <w:rsid w:val="00CB0005"/>
    <w:rsid w:val="00CB0048"/>
    <w:rsid w:val="00CB007D"/>
    <w:rsid w:val="00CB0174"/>
    <w:rsid w:val="00CB0218"/>
    <w:rsid w:val="00CB02A9"/>
    <w:rsid w:val="00CB04C8"/>
    <w:rsid w:val="00CB04D0"/>
    <w:rsid w:val="00CB0A7E"/>
    <w:rsid w:val="00CB0B7B"/>
    <w:rsid w:val="00CB0BAE"/>
    <w:rsid w:val="00CB0C31"/>
    <w:rsid w:val="00CB0D15"/>
    <w:rsid w:val="00CB155F"/>
    <w:rsid w:val="00CB19EE"/>
    <w:rsid w:val="00CB1D49"/>
    <w:rsid w:val="00CB1D50"/>
    <w:rsid w:val="00CB1DC2"/>
    <w:rsid w:val="00CB2043"/>
    <w:rsid w:val="00CB21D8"/>
    <w:rsid w:val="00CB2689"/>
    <w:rsid w:val="00CB2A4A"/>
    <w:rsid w:val="00CB2DDB"/>
    <w:rsid w:val="00CB2EC5"/>
    <w:rsid w:val="00CB3621"/>
    <w:rsid w:val="00CB36C3"/>
    <w:rsid w:val="00CB37E1"/>
    <w:rsid w:val="00CB3A5A"/>
    <w:rsid w:val="00CB3BFD"/>
    <w:rsid w:val="00CB3DD7"/>
    <w:rsid w:val="00CB3EC8"/>
    <w:rsid w:val="00CB3EDD"/>
    <w:rsid w:val="00CB3F80"/>
    <w:rsid w:val="00CB40BC"/>
    <w:rsid w:val="00CB40E5"/>
    <w:rsid w:val="00CB426E"/>
    <w:rsid w:val="00CB434A"/>
    <w:rsid w:val="00CB43D3"/>
    <w:rsid w:val="00CB454A"/>
    <w:rsid w:val="00CB499E"/>
    <w:rsid w:val="00CB5051"/>
    <w:rsid w:val="00CB50AF"/>
    <w:rsid w:val="00CB5195"/>
    <w:rsid w:val="00CB53FD"/>
    <w:rsid w:val="00CB57A6"/>
    <w:rsid w:val="00CB5E4D"/>
    <w:rsid w:val="00CB5E79"/>
    <w:rsid w:val="00CB613F"/>
    <w:rsid w:val="00CB615E"/>
    <w:rsid w:val="00CB642D"/>
    <w:rsid w:val="00CB662F"/>
    <w:rsid w:val="00CB669B"/>
    <w:rsid w:val="00CB68C8"/>
    <w:rsid w:val="00CB6C08"/>
    <w:rsid w:val="00CB6D21"/>
    <w:rsid w:val="00CB6F57"/>
    <w:rsid w:val="00CB72A0"/>
    <w:rsid w:val="00CB7323"/>
    <w:rsid w:val="00CB7503"/>
    <w:rsid w:val="00CB7577"/>
    <w:rsid w:val="00CB75F0"/>
    <w:rsid w:val="00CB7A35"/>
    <w:rsid w:val="00CB7D8D"/>
    <w:rsid w:val="00CB7E2B"/>
    <w:rsid w:val="00CB7E92"/>
    <w:rsid w:val="00CB7F42"/>
    <w:rsid w:val="00CB7F90"/>
    <w:rsid w:val="00CC0453"/>
    <w:rsid w:val="00CC0930"/>
    <w:rsid w:val="00CC09E3"/>
    <w:rsid w:val="00CC09FE"/>
    <w:rsid w:val="00CC0D2A"/>
    <w:rsid w:val="00CC12A7"/>
    <w:rsid w:val="00CC13BE"/>
    <w:rsid w:val="00CC1488"/>
    <w:rsid w:val="00CC179D"/>
    <w:rsid w:val="00CC17AB"/>
    <w:rsid w:val="00CC1920"/>
    <w:rsid w:val="00CC1A59"/>
    <w:rsid w:val="00CC1B46"/>
    <w:rsid w:val="00CC1C77"/>
    <w:rsid w:val="00CC1E4F"/>
    <w:rsid w:val="00CC1FB2"/>
    <w:rsid w:val="00CC26BF"/>
    <w:rsid w:val="00CC2734"/>
    <w:rsid w:val="00CC296A"/>
    <w:rsid w:val="00CC2C7C"/>
    <w:rsid w:val="00CC321F"/>
    <w:rsid w:val="00CC3B1E"/>
    <w:rsid w:val="00CC3EA3"/>
    <w:rsid w:val="00CC3F0B"/>
    <w:rsid w:val="00CC4002"/>
    <w:rsid w:val="00CC4078"/>
    <w:rsid w:val="00CC4364"/>
    <w:rsid w:val="00CC483E"/>
    <w:rsid w:val="00CC4919"/>
    <w:rsid w:val="00CC4AAA"/>
    <w:rsid w:val="00CC4C96"/>
    <w:rsid w:val="00CC50FE"/>
    <w:rsid w:val="00CC5523"/>
    <w:rsid w:val="00CC554F"/>
    <w:rsid w:val="00CC57E0"/>
    <w:rsid w:val="00CC5AEB"/>
    <w:rsid w:val="00CC5B98"/>
    <w:rsid w:val="00CC5D19"/>
    <w:rsid w:val="00CC63B5"/>
    <w:rsid w:val="00CC6433"/>
    <w:rsid w:val="00CC64A6"/>
    <w:rsid w:val="00CC66F0"/>
    <w:rsid w:val="00CC679F"/>
    <w:rsid w:val="00CC7001"/>
    <w:rsid w:val="00CC733A"/>
    <w:rsid w:val="00CC74C6"/>
    <w:rsid w:val="00CC7A1F"/>
    <w:rsid w:val="00CC7B91"/>
    <w:rsid w:val="00CC7C6B"/>
    <w:rsid w:val="00CD005B"/>
    <w:rsid w:val="00CD00F0"/>
    <w:rsid w:val="00CD0334"/>
    <w:rsid w:val="00CD0365"/>
    <w:rsid w:val="00CD04AC"/>
    <w:rsid w:val="00CD063F"/>
    <w:rsid w:val="00CD0A20"/>
    <w:rsid w:val="00CD0C2B"/>
    <w:rsid w:val="00CD0D88"/>
    <w:rsid w:val="00CD1195"/>
    <w:rsid w:val="00CD14F3"/>
    <w:rsid w:val="00CD15C2"/>
    <w:rsid w:val="00CD1844"/>
    <w:rsid w:val="00CD188C"/>
    <w:rsid w:val="00CD1913"/>
    <w:rsid w:val="00CD1B28"/>
    <w:rsid w:val="00CD1D94"/>
    <w:rsid w:val="00CD207F"/>
    <w:rsid w:val="00CD21EA"/>
    <w:rsid w:val="00CD2476"/>
    <w:rsid w:val="00CD2659"/>
    <w:rsid w:val="00CD26AF"/>
    <w:rsid w:val="00CD29D8"/>
    <w:rsid w:val="00CD2ADC"/>
    <w:rsid w:val="00CD2BEB"/>
    <w:rsid w:val="00CD2D38"/>
    <w:rsid w:val="00CD2EAD"/>
    <w:rsid w:val="00CD2F4D"/>
    <w:rsid w:val="00CD3704"/>
    <w:rsid w:val="00CD37C9"/>
    <w:rsid w:val="00CD3836"/>
    <w:rsid w:val="00CD3A5A"/>
    <w:rsid w:val="00CD3D10"/>
    <w:rsid w:val="00CD4121"/>
    <w:rsid w:val="00CD41A9"/>
    <w:rsid w:val="00CD4723"/>
    <w:rsid w:val="00CD48B5"/>
    <w:rsid w:val="00CD4AD0"/>
    <w:rsid w:val="00CD4C0A"/>
    <w:rsid w:val="00CD4EF7"/>
    <w:rsid w:val="00CD510C"/>
    <w:rsid w:val="00CD61F7"/>
    <w:rsid w:val="00CD65C9"/>
    <w:rsid w:val="00CD6901"/>
    <w:rsid w:val="00CD6B2B"/>
    <w:rsid w:val="00CD6B66"/>
    <w:rsid w:val="00CD6D8A"/>
    <w:rsid w:val="00CD6FF4"/>
    <w:rsid w:val="00CD7405"/>
    <w:rsid w:val="00CD75BC"/>
    <w:rsid w:val="00CD766E"/>
    <w:rsid w:val="00CD7708"/>
    <w:rsid w:val="00CD78F6"/>
    <w:rsid w:val="00CD7C46"/>
    <w:rsid w:val="00CE0103"/>
    <w:rsid w:val="00CE0126"/>
    <w:rsid w:val="00CE016C"/>
    <w:rsid w:val="00CE0457"/>
    <w:rsid w:val="00CE050B"/>
    <w:rsid w:val="00CE05D6"/>
    <w:rsid w:val="00CE06D6"/>
    <w:rsid w:val="00CE083C"/>
    <w:rsid w:val="00CE0857"/>
    <w:rsid w:val="00CE08FB"/>
    <w:rsid w:val="00CE0E9B"/>
    <w:rsid w:val="00CE0F40"/>
    <w:rsid w:val="00CE0F49"/>
    <w:rsid w:val="00CE1065"/>
    <w:rsid w:val="00CE129C"/>
    <w:rsid w:val="00CE1716"/>
    <w:rsid w:val="00CE1828"/>
    <w:rsid w:val="00CE1B0A"/>
    <w:rsid w:val="00CE2101"/>
    <w:rsid w:val="00CE2115"/>
    <w:rsid w:val="00CE216E"/>
    <w:rsid w:val="00CE218A"/>
    <w:rsid w:val="00CE24D0"/>
    <w:rsid w:val="00CE274F"/>
    <w:rsid w:val="00CE2CC7"/>
    <w:rsid w:val="00CE3130"/>
    <w:rsid w:val="00CE3142"/>
    <w:rsid w:val="00CE370C"/>
    <w:rsid w:val="00CE3A32"/>
    <w:rsid w:val="00CE3D58"/>
    <w:rsid w:val="00CE3D5C"/>
    <w:rsid w:val="00CE403F"/>
    <w:rsid w:val="00CE418A"/>
    <w:rsid w:val="00CE43C3"/>
    <w:rsid w:val="00CE4779"/>
    <w:rsid w:val="00CE4B0F"/>
    <w:rsid w:val="00CE4D45"/>
    <w:rsid w:val="00CE52B0"/>
    <w:rsid w:val="00CE5512"/>
    <w:rsid w:val="00CE5878"/>
    <w:rsid w:val="00CE58F3"/>
    <w:rsid w:val="00CE5B4B"/>
    <w:rsid w:val="00CE5E67"/>
    <w:rsid w:val="00CE64EE"/>
    <w:rsid w:val="00CE65FC"/>
    <w:rsid w:val="00CE6748"/>
    <w:rsid w:val="00CE6886"/>
    <w:rsid w:val="00CE6D52"/>
    <w:rsid w:val="00CE70FD"/>
    <w:rsid w:val="00CE7114"/>
    <w:rsid w:val="00CE7245"/>
    <w:rsid w:val="00CE728A"/>
    <w:rsid w:val="00CE74F8"/>
    <w:rsid w:val="00CE785B"/>
    <w:rsid w:val="00CF0D2D"/>
    <w:rsid w:val="00CF0E47"/>
    <w:rsid w:val="00CF11F1"/>
    <w:rsid w:val="00CF1260"/>
    <w:rsid w:val="00CF14E8"/>
    <w:rsid w:val="00CF18F4"/>
    <w:rsid w:val="00CF199E"/>
    <w:rsid w:val="00CF1E4E"/>
    <w:rsid w:val="00CF1F28"/>
    <w:rsid w:val="00CF226F"/>
    <w:rsid w:val="00CF2755"/>
    <w:rsid w:val="00CF2D6F"/>
    <w:rsid w:val="00CF2DE0"/>
    <w:rsid w:val="00CF3263"/>
    <w:rsid w:val="00CF32B7"/>
    <w:rsid w:val="00CF32E3"/>
    <w:rsid w:val="00CF33CB"/>
    <w:rsid w:val="00CF33D8"/>
    <w:rsid w:val="00CF347A"/>
    <w:rsid w:val="00CF351F"/>
    <w:rsid w:val="00CF358F"/>
    <w:rsid w:val="00CF370C"/>
    <w:rsid w:val="00CF3753"/>
    <w:rsid w:val="00CF37E3"/>
    <w:rsid w:val="00CF3A39"/>
    <w:rsid w:val="00CF3BAE"/>
    <w:rsid w:val="00CF3D71"/>
    <w:rsid w:val="00CF4265"/>
    <w:rsid w:val="00CF42D1"/>
    <w:rsid w:val="00CF4474"/>
    <w:rsid w:val="00CF4801"/>
    <w:rsid w:val="00CF4842"/>
    <w:rsid w:val="00CF4998"/>
    <w:rsid w:val="00CF4E28"/>
    <w:rsid w:val="00CF4EA0"/>
    <w:rsid w:val="00CF4FA0"/>
    <w:rsid w:val="00CF57E6"/>
    <w:rsid w:val="00CF588C"/>
    <w:rsid w:val="00CF5904"/>
    <w:rsid w:val="00CF5A03"/>
    <w:rsid w:val="00CF5B76"/>
    <w:rsid w:val="00CF5D33"/>
    <w:rsid w:val="00CF6141"/>
    <w:rsid w:val="00CF6409"/>
    <w:rsid w:val="00CF65FB"/>
    <w:rsid w:val="00CF6665"/>
    <w:rsid w:val="00CF68E4"/>
    <w:rsid w:val="00CF6999"/>
    <w:rsid w:val="00CF6EE6"/>
    <w:rsid w:val="00CF776B"/>
    <w:rsid w:val="00CF785A"/>
    <w:rsid w:val="00CF7908"/>
    <w:rsid w:val="00CF7A6F"/>
    <w:rsid w:val="00CF7AAD"/>
    <w:rsid w:val="00CF7AE4"/>
    <w:rsid w:val="00CF7B33"/>
    <w:rsid w:val="00CF7E9B"/>
    <w:rsid w:val="00D00585"/>
    <w:rsid w:val="00D00685"/>
    <w:rsid w:val="00D00A97"/>
    <w:rsid w:val="00D00B5C"/>
    <w:rsid w:val="00D00C2A"/>
    <w:rsid w:val="00D00CF7"/>
    <w:rsid w:val="00D01009"/>
    <w:rsid w:val="00D010F6"/>
    <w:rsid w:val="00D01606"/>
    <w:rsid w:val="00D01BFB"/>
    <w:rsid w:val="00D01CC9"/>
    <w:rsid w:val="00D01E17"/>
    <w:rsid w:val="00D0200E"/>
    <w:rsid w:val="00D0223C"/>
    <w:rsid w:val="00D022E1"/>
    <w:rsid w:val="00D0248D"/>
    <w:rsid w:val="00D026A9"/>
    <w:rsid w:val="00D02700"/>
    <w:rsid w:val="00D02713"/>
    <w:rsid w:val="00D02913"/>
    <w:rsid w:val="00D02D42"/>
    <w:rsid w:val="00D02F78"/>
    <w:rsid w:val="00D031B1"/>
    <w:rsid w:val="00D032C4"/>
    <w:rsid w:val="00D0330F"/>
    <w:rsid w:val="00D0375D"/>
    <w:rsid w:val="00D0377E"/>
    <w:rsid w:val="00D03FE7"/>
    <w:rsid w:val="00D04234"/>
    <w:rsid w:val="00D043BA"/>
    <w:rsid w:val="00D044AF"/>
    <w:rsid w:val="00D045C1"/>
    <w:rsid w:val="00D04E3B"/>
    <w:rsid w:val="00D04FCE"/>
    <w:rsid w:val="00D05270"/>
    <w:rsid w:val="00D0557D"/>
    <w:rsid w:val="00D0573A"/>
    <w:rsid w:val="00D0576C"/>
    <w:rsid w:val="00D05814"/>
    <w:rsid w:val="00D05B39"/>
    <w:rsid w:val="00D05DEF"/>
    <w:rsid w:val="00D061B3"/>
    <w:rsid w:val="00D0650C"/>
    <w:rsid w:val="00D0655E"/>
    <w:rsid w:val="00D065E4"/>
    <w:rsid w:val="00D06AAD"/>
    <w:rsid w:val="00D06EF0"/>
    <w:rsid w:val="00D07197"/>
    <w:rsid w:val="00D071F3"/>
    <w:rsid w:val="00D074D5"/>
    <w:rsid w:val="00D07569"/>
    <w:rsid w:val="00D0775F"/>
    <w:rsid w:val="00D07901"/>
    <w:rsid w:val="00D079F0"/>
    <w:rsid w:val="00D07BDD"/>
    <w:rsid w:val="00D07C54"/>
    <w:rsid w:val="00D07D1F"/>
    <w:rsid w:val="00D07E44"/>
    <w:rsid w:val="00D102B5"/>
    <w:rsid w:val="00D10370"/>
    <w:rsid w:val="00D103A3"/>
    <w:rsid w:val="00D1074E"/>
    <w:rsid w:val="00D10D94"/>
    <w:rsid w:val="00D10E09"/>
    <w:rsid w:val="00D10EC7"/>
    <w:rsid w:val="00D110EA"/>
    <w:rsid w:val="00D1145C"/>
    <w:rsid w:val="00D1158E"/>
    <w:rsid w:val="00D116F9"/>
    <w:rsid w:val="00D1189B"/>
    <w:rsid w:val="00D118E4"/>
    <w:rsid w:val="00D11B71"/>
    <w:rsid w:val="00D12BEE"/>
    <w:rsid w:val="00D12CEA"/>
    <w:rsid w:val="00D12F84"/>
    <w:rsid w:val="00D12FB0"/>
    <w:rsid w:val="00D1310B"/>
    <w:rsid w:val="00D131DD"/>
    <w:rsid w:val="00D1320E"/>
    <w:rsid w:val="00D133A9"/>
    <w:rsid w:val="00D134AE"/>
    <w:rsid w:val="00D13615"/>
    <w:rsid w:val="00D1364B"/>
    <w:rsid w:val="00D13682"/>
    <w:rsid w:val="00D13A44"/>
    <w:rsid w:val="00D13AF0"/>
    <w:rsid w:val="00D13B78"/>
    <w:rsid w:val="00D13C9A"/>
    <w:rsid w:val="00D13FDC"/>
    <w:rsid w:val="00D13FF6"/>
    <w:rsid w:val="00D14142"/>
    <w:rsid w:val="00D1451F"/>
    <w:rsid w:val="00D14DCD"/>
    <w:rsid w:val="00D15033"/>
    <w:rsid w:val="00D15083"/>
    <w:rsid w:val="00D1516A"/>
    <w:rsid w:val="00D15A1F"/>
    <w:rsid w:val="00D164FD"/>
    <w:rsid w:val="00D16614"/>
    <w:rsid w:val="00D1667F"/>
    <w:rsid w:val="00D166DA"/>
    <w:rsid w:val="00D16777"/>
    <w:rsid w:val="00D16ECA"/>
    <w:rsid w:val="00D170B6"/>
    <w:rsid w:val="00D17453"/>
    <w:rsid w:val="00D1751B"/>
    <w:rsid w:val="00D1752A"/>
    <w:rsid w:val="00D175C5"/>
    <w:rsid w:val="00D176C2"/>
    <w:rsid w:val="00D1778B"/>
    <w:rsid w:val="00D17EDE"/>
    <w:rsid w:val="00D200FB"/>
    <w:rsid w:val="00D20497"/>
    <w:rsid w:val="00D20598"/>
    <w:rsid w:val="00D208F5"/>
    <w:rsid w:val="00D20955"/>
    <w:rsid w:val="00D20BB7"/>
    <w:rsid w:val="00D21087"/>
    <w:rsid w:val="00D210B0"/>
    <w:rsid w:val="00D21244"/>
    <w:rsid w:val="00D218F6"/>
    <w:rsid w:val="00D2193E"/>
    <w:rsid w:val="00D219EA"/>
    <w:rsid w:val="00D21C48"/>
    <w:rsid w:val="00D22069"/>
    <w:rsid w:val="00D22196"/>
    <w:rsid w:val="00D2227A"/>
    <w:rsid w:val="00D222E3"/>
    <w:rsid w:val="00D22343"/>
    <w:rsid w:val="00D225F6"/>
    <w:rsid w:val="00D229CF"/>
    <w:rsid w:val="00D22B9E"/>
    <w:rsid w:val="00D22F02"/>
    <w:rsid w:val="00D23464"/>
    <w:rsid w:val="00D23778"/>
    <w:rsid w:val="00D23969"/>
    <w:rsid w:val="00D23AB0"/>
    <w:rsid w:val="00D23EFE"/>
    <w:rsid w:val="00D24072"/>
    <w:rsid w:val="00D2432E"/>
    <w:rsid w:val="00D245A7"/>
    <w:rsid w:val="00D24674"/>
    <w:rsid w:val="00D249C9"/>
    <w:rsid w:val="00D24CC9"/>
    <w:rsid w:val="00D24E0E"/>
    <w:rsid w:val="00D256FD"/>
    <w:rsid w:val="00D2573E"/>
    <w:rsid w:val="00D257AB"/>
    <w:rsid w:val="00D25D1D"/>
    <w:rsid w:val="00D25D66"/>
    <w:rsid w:val="00D26167"/>
    <w:rsid w:val="00D26304"/>
    <w:rsid w:val="00D26308"/>
    <w:rsid w:val="00D26336"/>
    <w:rsid w:val="00D26634"/>
    <w:rsid w:val="00D267C8"/>
    <w:rsid w:val="00D26D13"/>
    <w:rsid w:val="00D27094"/>
    <w:rsid w:val="00D27293"/>
    <w:rsid w:val="00D27515"/>
    <w:rsid w:val="00D27C17"/>
    <w:rsid w:val="00D27D91"/>
    <w:rsid w:val="00D3000D"/>
    <w:rsid w:val="00D300D2"/>
    <w:rsid w:val="00D30158"/>
    <w:rsid w:val="00D3023A"/>
    <w:rsid w:val="00D3025A"/>
    <w:rsid w:val="00D3027C"/>
    <w:rsid w:val="00D30382"/>
    <w:rsid w:val="00D30462"/>
    <w:rsid w:val="00D30683"/>
    <w:rsid w:val="00D3083C"/>
    <w:rsid w:val="00D30B00"/>
    <w:rsid w:val="00D30E56"/>
    <w:rsid w:val="00D3141E"/>
    <w:rsid w:val="00D31437"/>
    <w:rsid w:val="00D317B6"/>
    <w:rsid w:val="00D31A22"/>
    <w:rsid w:val="00D31B78"/>
    <w:rsid w:val="00D31DA6"/>
    <w:rsid w:val="00D31F94"/>
    <w:rsid w:val="00D3213A"/>
    <w:rsid w:val="00D32146"/>
    <w:rsid w:val="00D321A5"/>
    <w:rsid w:val="00D32741"/>
    <w:rsid w:val="00D32BFB"/>
    <w:rsid w:val="00D33133"/>
    <w:rsid w:val="00D333D9"/>
    <w:rsid w:val="00D333EC"/>
    <w:rsid w:val="00D336FE"/>
    <w:rsid w:val="00D337D1"/>
    <w:rsid w:val="00D33C22"/>
    <w:rsid w:val="00D33F50"/>
    <w:rsid w:val="00D3409A"/>
    <w:rsid w:val="00D3413F"/>
    <w:rsid w:val="00D3436E"/>
    <w:rsid w:val="00D345CA"/>
    <w:rsid w:val="00D348D2"/>
    <w:rsid w:val="00D34C75"/>
    <w:rsid w:val="00D34D86"/>
    <w:rsid w:val="00D355D0"/>
    <w:rsid w:val="00D358DB"/>
    <w:rsid w:val="00D35E60"/>
    <w:rsid w:val="00D3607F"/>
    <w:rsid w:val="00D36251"/>
    <w:rsid w:val="00D3631F"/>
    <w:rsid w:val="00D36604"/>
    <w:rsid w:val="00D366AA"/>
    <w:rsid w:val="00D36D35"/>
    <w:rsid w:val="00D36D8C"/>
    <w:rsid w:val="00D36DEA"/>
    <w:rsid w:val="00D36EE8"/>
    <w:rsid w:val="00D36F62"/>
    <w:rsid w:val="00D36F7A"/>
    <w:rsid w:val="00D37162"/>
    <w:rsid w:val="00D372A7"/>
    <w:rsid w:val="00D37889"/>
    <w:rsid w:val="00D37907"/>
    <w:rsid w:val="00D37B37"/>
    <w:rsid w:val="00D37D9E"/>
    <w:rsid w:val="00D40183"/>
    <w:rsid w:val="00D40A33"/>
    <w:rsid w:val="00D40EDD"/>
    <w:rsid w:val="00D41104"/>
    <w:rsid w:val="00D4157E"/>
    <w:rsid w:val="00D41645"/>
    <w:rsid w:val="00D416AD"/>
    <w:rsid w:val="00D41C5B"/>
    <w:rsid w:val="00D41D36"/>
    <w:rsid w:val="00D422A0"/>
    <w:rsid w:val="00D422D2"/>
    <w:rsid w:val="00D4259C"/>
    <w:rsid w:val="00D428B1"/>
    <w:rsid w:val="00D428CF"/>
    <w:rsid w:val="00D42AEE"/>
    <w:rsid w:val="00D42B95"/>
    <w:rsid w:val="00D42E77"/>
    <w:rsid w:val="00D43DA8"/>
    <w:rsid w:val="00D43E46"/>
    <w:rsid w:val="00D4426E"/>
    <w:rsid w:val="00D4434F"/>
    <w:rsid w:val="00D44464"/>
    <w:rsid w:val="00D4452E"/>
    <w:rsid w:val="00D44717"/>
    <w:rsid w:val="00D44831"/>
    <w:rsid w:val="00D44B50"/>
    <w:rsid w:val="00D44BA1"/>
    <w:rsid w:val="00D44E92"/>
    <w:rsid w:val="00D4501C"/>
    <w:rsid w:val="00D45229"/>
    <w:rsid w:val="00D45B86"/>
    <w:rsid w:val="00D45D33"/>
    <w:rsid w:val="00D4615C"/>
    <w:rsid w:val="00D46164"/>
    <w:rsid w:val="00D462F9"/>
    <w:rsid w:val="00D466A9"/>
    <w:rsid w:val="00D467DE"/>
    <w:rsid w:val="00D468AF"/>
    <w:rsid w:val="00D46E46"/>
    <w:rsid w:val="00D470D9"/>
    <w:rsid w:val="00D47127"/>
    <w:rsid w:val="00D4733F"/>
    <w:rsid w:val="00D47554"/>
    <w:rsid w:val="00D47C14"/>
    <w:rsid w:val="00D5008F"/>
    <w:rsid w:val="00D500B0"/>
    <w:rsid w:val="00D5048E"/>
    <w:rsid w:val="00D50523"/>
    <w:rsid w:val="00D50784"/>
    <w:rsid w:val="00D507B5"/>
    <w:rsid w:val="00D50A98"/>
    <w:rsid w:val="00D50BF9"/>
    <w:rsid w:val="00D50C1F"/>
    <w:rsid w:val="00D50CC2"/>
    <w:rsid w:val="00D50E53"/>
    <w:rsid w:val="00D513CB"/>
    <w:rsid w:val="00D51628"/>
    <w:rsid w:val="00D51AF3"/>
    <w:rsid w:val="00D51DBA"/>
    <w:rsid w:val="00D52BB9"/>
    <w:rsid w:val="00D52D28"/>
    <w:rsid w:val="00D5329D"/>
    <w:rsid w:val="00D53570"/>
    <w:rsid w:val="00D536F3"/>
    <w:rsid w:val="00D53C17"/>
    <w:rsid w:val="00D53EE6"/>
    <w:rsid w:val="00D53F47"/>
    <w:rsid w:val="00D54730"/>
    <w:rsid w:val="00D54E10"/>
    <w:rsid w:val="00D55320"/>
    <w:rsid w:val="00D5536C"/>
    <w:rsid w:val="00D5549A"/>
    <w:rsid w:val="00D554EA"/>
    <w:rsid w:val="00D555AB"/>
    <w:rsid w:val="00D56400"/>
    <w:rsid w:val="00D56582"/>
    <w:rsid w:val="00D567CE"/>
    <w:rsid w:val="00D56841"/>
    <w:rsid w:val="00D57355"/>
    <w:rsid w:val="00D57774"/>
    <w:rsid w:val="00D5779F"/>
    <w:rsid w:val="00D578DF"/>
    <w:rsid w:val="00D57F3F"/>
    <w:rsid w:val="00D60473"/>
    <w:rsid w:val="00D60485"/>
    <w:rsid w:val="00D6077C"/>
    <w:rsid w:val="00D60861"/>
    <w:rsid w:val="00D60866"/>
    <w:rsid w:val="00D60B7F"/>
    <w:rsid w:val="00D60C52"/>
    <w:rsid w:val="00D60D74"/>
    <w:rsid w:val="00D61002"/>
    <w:rsid w:val="00D6169A"/>
    <w:rsid w:val="00D616D5"/>
    <w:rsid w:val="00D622A8"/>
    <w:rsid w:val="00D6279A"/>
    <w:rsid w:val="00D62A11"/>
    <w:rsid w:val="00D62D49"/>
    <w:rsid w:val="00D63880"/>
    <w:rsid w:val="00D63A9B"/>
    <w:rsid w:val="00D63BC0"/>
    <w:rsid w:val="00D642FA"/>
    <w:rsid w:val="00D6444E"/>
    <w:rsid w:val="00D645C7"/>
    <w:rsid w:val="00D64612"/>
    <w:rsid w:val="00D64651"/>
    <w:rsid w:val="00D64AA8"/>
    <w:rsid w:val="00D64C1E"/>
    <w:rsid w:val="00D64CCC"/>
    <w:rsid w:val="00D64D8A"/>
    <w:rsid w:val="00D652B9"/>
    <w:rsid w:val="00D6570A"/>
    <w:rsid w:val="00D6577F"/>
    <w:rsid w:val="00D65799"/>
    <w:rsid w:val="00D65821"/>
    <w:rsid w:val="00D6585D"/>
    <w:rsid w:val="00D65892"/>
    <w:rsid w:val="00D65A50"/>
    <w:rsid w:val="00D65DD2"/>
    <w:rsid w:val="00D660A3"/>
    <w:rsid w:val="00D661A2"/>
    <w:rsid w:val="00D66274"/>
    <w:rsid w:val="00D664FD"/>
    <w:rsid w:val="00D6675E"/>
    <w:rsid w:val="00D668BF"/>
    <w:rsid w:val="00D6702C"/>
    <w:rsid w:val="00D674DF"/>
    <w:rsid w:val="00D674E8"/>
    <w:rsid w:val="00D67967"/>
    <w:rsid w:val="00D7010C"/>
    <w:rsid w:val="00D701A1"/>
    <w:rsid w:val="00D7027D"/>
    <w:rsid w:val="00D706D3"/>
    <w:rsid w:val="00D70729"/>
    <w:rsid w:val="00D70AC1"/>
    <w:rsid w:val="00D70F99"/>
    <w:rsid w:val="00D710FF"/>
    <w:rsid w:val="00D712E6"/>
    <w:rsid w:val="00D71312"/>
    <w:rsid w:val="00D719B2"/>
    <w:rsid w:val="00D71EA8"/>
    <w:rsid w:val="00D722AE"/>
    <w:rsid w:val="00D72529"/>
    <w:rsid w:val="00D72570"/>
    <w:rsid w:val="00D726D9"/>
    <w:rsid w:val="00D72E00"/>
    <w:rsid w:val="00D731A2"/>
    <w:rsid w:val="00D73906"/>
    <w:rsid w:val="00D7429A"/>
    <w:rsid w:val="00D74973"/>
    <w:rsid w:val="00D750DA"/>
    <w:rsid w:val="00D751EA"/>
    <w:rsid w:val="00D75351"/>
    <w:rsid w:val="00D75374"/>
    <w:rsid w:val="00D754EC"/>
    <w:rsid w:val="00D7551E"/>
    <w:rsid w:val="00D75540"/>
    <w:rsid w:val="00D755D9"/>
    <w:rsid w:val="00D7564D"/>
    <w:rsid w:val="00D757B3"/>
    <w:rsid w:val="00D75B45"/>
    <w:rsid w:val="00D75E5D"/>
    <w:rsid w:val="00D76095"/>
    <w:rsid w:val="00D761CD"/>
    <w:rsid w:val="00D761F6"/>
    <w:rsid w:val="00D76253"/>
    <w:rsid w:val="00D764C0"/>
    <w:rsid w:val="00D7675C"/>
    <w:rsid w:val="00D769E1"/>
    <w:rsid w:val="00D76A75"/>
    <w:rsid w:val="00D76A80"/>
    <w:rsid w:val="00D76AF5"/>
    <w:rsid w:val="00D76B21"/>
    <w:rsid w:val="00D76C55"/>
    <w:rsid w:val="00D76C68"/>
    <w:rsid w:val="00D76C7E"/>
    <w:rsid w:val="00D76CCF"/>
    <w:rsid w:val="00D76EDA"/>
    <w:rsid w:val="00D7785E"/>
    <w:rsid w:val="00D8012D"/>
    <w:rsid w:val="00D80A4C"/>
    <w:rsid w:val="00D80BD3"/>
    <w:rsid w:val="00D81102"/>
    <w:rsid w:val="00D817BC"/>
    <w:rsid w:val="00D81B12"/>
    <w:rsid w:val="00D81F3E"/>
    <w:rsid w:val="00D81F88"/>
    <w:rsid w:val="00D82404"/>
    <w:rsid w:val="00D825C1"/>
    <w:rsid w:val="00D826E9"/>
    <w:rsid w:val="00D82E46"/>
    <w:rsid w:val="00D830E6"/>
    <w:rsid w:val="00D83892"/>
    <w:rsid w:val="00D83E08"/>
    <w:rsid w:val="00D83F11"/>
    <w:rsid w:val="00D83F48"/>
    <w:rsid w:val="00D83F59"/>
    <w:rsid w:val="00D841A0"/>
    <w:rsid w:val="00D8433E"/>
    <w:rsid w:val="00D84707"/>
    <w:rsid w:val="00D8472B"/>
    <w:rsid w:val="00D8492D"/>
    <w:rsid w:val="00D84A9F"/>
    <w:rsid w:val="00D84D09"/>
    <w:rsid w:val="00D84D74"/>
    <w:rsid w:val="00D85086"/>
    <w:rsid w:val="00D850CE"/>
    <w:rsid w:val="00D85114"/>
    <w:rsid w:val="00D85792"/>
    <w:rsid w:val="00D85BC4"/>
    <w:rsid w:val="00D8645E"/>
    <w:rsid w:val="00D8663C"/>
    <w:rsid w:val="00D86791"/>
    <w:rsid w:val="00D870CC"/>
    <w:rsid w:val="00D87562"/>
    <w:rsid w:val="00D87592"/>
    <w:rsid w:val="00D87714"/>
    <w:rsid w:val="00D87E28"/>
    <w:rsid w:val="00D87E4B"/>
    <w:rsid w:val="00D87F28"/>
    <w:rsid w:val="00D90057"/>
    <w:rsid w:val="00D902B7"/>
    <w:rsid w:val="00D90876"/>
    <w:rsid w:val="00D90D76"/>
    <w:rsid w:val="00D90DBC"/>
    <w:rsid w:val="00D90FD1"/>
    <w:rsid w:val="00D9105C"/>
    <w:rsid w:val="00D914DF"/>
    <w:rsid w:val="00D919E8"/>
    <w:rsid w:val="00D91C83"/>
    <w:rsid w:val="00D91CE7"/>
    <w:rsid w:val="00D9200F"/>
    <w:rsid w:val="00D92286"/>
    <w:rsid w:val="00D92311"/>
    <w:rsid w:val="00D92883"/>
    <w:rsid w:val="00D92893"/>
    <w:rsid w:val="00D92B73"/>
    <w:rsid w:val="00D92BE9"/>
    <w:rsid w:val="00D92BEF"/>
    <w:rsid w:val="00D92F59"/>
    <w:rsid w:val="00D9305B"/>
    <w:rsid w:val="00D930FF"/>
    <w:rsid w:val="00D931A1"/>
    <w:rsid w:val="00D9328D"/>
    <w:rsid w:val="00D932DD"/>
    <w:rsid w:val="00D9339E"/>
    <w:rsid w:val="00D93622"/>
    <w:rsid w:val="00D93863"/>
    <w:rsid w:val="00D93C69"/>
    <w:rsid w:val="00D940A0"/>
    <w:rsid w:val="00D94389"/>
    <w:rsid w:val="00D9447F"/>
    <w:rsid w:val="00D94B8C"/>
    <w:rsid w:val="00D94DC1"/>
    <w:rsid w:val="00D94F56"/>
    <w:rsid w:val="00D95022"/>
    <w:rsid w:val="00D9506A"/>
    <w:rsid w:val="00D9530C"/>
    <w:rsid w:val="00D954F6"/>
    <w:rsid w:val="00D95761"/>
    <w:rsid w:val="00D958D0"/>
    <w:rsid w:val="00D95C68"/>
    <w:rsid w:val="00D95C6A"/>
    <w:rsid w:val="00D95F5B"/>
    <w:rsid w:val="00D9635E"/>
    <w:rsid w:val="00D96383"/>
    <w:rsid w:val="00D96472"/>
    <w:rsid w:val="00D964F6"/>
    <w:rsid w:val="00D966C6"/>
    <w:rsid w:val="00D967EC"/>
    <w:rsid w:val="00D97003"/>
    <w:rsid w:val="00D97167"/>
    <w:rsid w:val="00D9746B"/>
    <w:rsid w:val="00D97637"/>
    <w:rsid w:val="00D97689"/>
    <w:rsid w:val="00D97958"/>
    <w:rsid w:val="00D97F3B"/>
    <w:rsid w:val="00D97F3F"/>
    <w:rsid w:val="00DA072B"/>
    <w:rsid w:val="00DA09B2"/>
    <w:rsid w:val="00DA0B17"/>
    <w:rsid w:val="00DA0B45"/>
    <w:rsid w:val="00DA0E22"/>
    <w:rsid w:val="00DA14DE"/>
    <w:rsid w:val="00DA1DD6"/>
    <w:rsid w:val="00DA1F1E"/>
    <w:rsid w:val="00DA237F"/>
    <w:rsid w:val="00DA2827"/>
    <w:rsid w:val="00DA2A46"/>
    <w:rsid w:val="00DA2AC7"/>
    <w:rsid w:val="00DA304E"/>
    <w:rsid w:val="00DA3055"/>
    <w:rsid w:val="00DA36A7"/>
    <w:rsid w:val="00DA37BC"/>
    <w:rsid w:val="00DA39C0"/>
    <w:rsid w:val="00DA426A"/>
    <w:rsid w:val="00DA42C5"/>
    <w:rsid w:val="00DA44F5"/>
    <w:rsid w:val="00DA4513"/>
    <w:rsid w:val="00DA4B42"/>
    <w:rsid w:val="00DA5559"/>
    <w:rsid w:val="00DA55DF"/>
    <w:rsid w:val="00DA5601"/>
    <w:rsid w:val="00DA58E4"/>
    <w:rsid w:val="00DA5E35"/>
    <w:rsid w:val="00DA61C9"/>
    <w:rsid w:val="00DA61D8"/>
    <w:rsid w:val="00DA650B"/>
    <w:rsid w:val="00DA6F57"/>
    <w:rsid w:val="00DA74EE"/>
    <w:rsid w:val="00DA7797"/>
    <w:rsid w:val="00DA786D"/>
    <w:rsid w:val="00DA7AF0"/>
    <w:rsid w:val="00DB0022"/>
    <w:rsid w:val="00DB040C"/>
    <w:rsid w:val="00DB0415"/>
    <w:rsid w:val="00DB05F0"/>
    <w:rsid w:val="00DB0E73"/>
    <w:rsid w:val="00DB0F02"/>
    <w:rsid w:val="00DB1638"/>
    <w:rsid w:val="00DB179E"/>
    <w:rsid w:val="00DB1805"/>
    <w:rsid w:val="00DB18AA"/>
    <w:rsid w:val="00DB19CD"/>
    <w:rsid w:val="00DB19EA"/>
    <w:rsid w:val="00DB1E1B"/>
    <w:rsid w:val="00DB1F44"/>
    <w:rsid w:val="00DB2140"/>
    <w:rsid w:val="00DB248B"/>
    <w:rsid w:val="00DB2C7F"/>
    <w:rsid w:val="00DB2F9A"/>
    <w:rsid w:val="00DB323C"/>
    <w:rsid w:val="00DB37C4"/>
    <w:rsid w:val="00DB3C6F"/>
    <w:rsid w:val="00DB3FF5"/>
    <w:rsid w:val="00DB4446"/>
    <w:rsid w:val="00DB474B"/>
    <w:rsid w:val="00DB4B00"/>
    <w:rsid w:val="00DB4C73"/>
    <w:rsid w:val="00DB4CA8"/>
    <w:rsid w:val="00DB503F"/>
    <w:rsid w:val="00DB50EC"/>
    <w:rsid w:val="00DB51D3"/>
    <w:rsid w:val="00DB5346"/>
    <w:rsid w:val="00DB53C0"/>
    <w:rsid w:val="00DB5914"/>
    <w:rsid w:val="00DB5A3B"/>
    <w:rsid w:val="00DB5A89"/>
    <w:rsid w:val="00DB5ACA"/>
    <w:rsid w:val="00DB5FF6"/>
    <w:rsid w:val="00DB609E"/>
    <w:rsid w:val="00DB60EE"/>
    <w:rsid w:val="00DB6185"/>
    <w:rsid w:val="00DB63E2"/>
    <w:rsid w:val="00DB68FE"/>
    <w:rsid w:val="00DB6A38"/>
    <w:rsid w:val="00DB6B9A"/>
    <w:rsid w:val="00DB6C92"/>
    <w:rsid w:val="00DB6CC5"/>
    <w:rsid w:val="00DB6F61"/>
    <w:rsid w:val="00DB716B"/>
    <w:rsid w:val="00DB71C1"/>
    <w:rsid w:val="00DB722C"/>
    <w:rsid w:val="00DB78CB"/>
    <w:rsid w:val="00DB7D34"/>
    <w:rsid w:val="00DB7E76"/>
    <w:rsid w:val="00DB7FEE"/>
    <w:rsid w:val="00DC0278"/>
    <w:rsid w:val="00DC0521"/>
    <w:rsid w:val="00DC057A"/>
    <w:rsid w:val="00DC05D8"/>
    <w:rsid w:val="00DC08AC"/>
    <w:rsid w:val="00DC0C68"/>
    <w:rsid w:val="00DC115B"/>
    <w:rsid w:val="00DC119F"/>
    <w:rsid w:val="00DC14E1"/>
    <w:rsid w:val="00DC159F"/>
    <w:rsid w:val="00DC18B7"/>
    <w:rsid w:val="00DC1A13"/>
    <w:rsid w:val="00DC1B6F"/>
    <w:rsid w:val="00DC1D91"/>
    <w:rsid w:val="00DC223C"/>
    <w:rsid w:val="00DC26C3"/>
    <w:rsid w:val="00DC29B2"/>
    <w:rsid w:val="00DC2AA8"/>
    <w:rsid w:val="00DC2C4C"/>
    <w:rsid w:val="00DC2D98"/>
    <w:rsid w:val="00DC31BD"/>
    <w:rsid w:val="00DC34E5"/>
    <w:rsid w:val="00DC3684"/>
    <w:rsid w:val="00DC3BA6"/>
    <w:rsid w:val="00DC3CFA"/>
    <w:rsid w:val="00DC408A"/>
    <w:rsid w:val="00DC42D1"/>
    <w:rsid w:val="00DC430B"/>
    <w:rsid w:val="00DC472C"/>
    <w:rsid w:val="00DC473C"/>
    <w:rsid w:val="00DC4A7D"/>
    <w:rsid w:val="00DC4B26"/>
    <w:rsid w:val="00DC4FE3"/>
    <w:rsid w:val="00DC54D1"/>
    <w:rsid w:val="00DC57B0"/>
    <w:rsid w:val="00DC58BF"/>
    <w:rsid w:val="00DC5A57"/>
    <w:rsid w:val="00DC5B08"/>
    <w:rsid w:val="00DC5FE1"/>
    <w:rsid w:val="00DC62B0"/>
    <w:rsid w:val="00DC6504"/>
    <w:rsid w:val="00DC654E"/>
    <w:rsid w:val="00DC6CEC"/>
    <w:rsid w:val="00DC6E36"/>
    <w:rsid w:val="00DC7B95"/>
    <w:rsid w:val="00DC7B9D"/>
    <w:rsid w:val="00DC7D7C"/>
    <w:rsid w:val="00DC7ED8"/>
    <w:rsid w:val="00DC7EF6"/>
    <w:rsid w:val="00DD02F6"/>
    <w:rsid w:val="00DD03B7"/>
    <w:rsid w:val="00DD0769"/>
    <w:rsid w:val="00DD0C89"/>
    <w:rsid w:val="00DD125E"/>
    <w:rsid w:val="00DD1629"/>
    <w:rsid w:val="00DD1A54"/>
    <w:rsid w:val="00DD1D04"/>
    <w:rsid w:val="00DD1D99"/>
    <w:rsid w:val="00DD20FE"/>
    <w:rsid w:val="00DD211B"/>
    <w:rsid w:val="00DD28F7"/>
    <w:rsid w:val="00DD2EB4"/>
    <w:rsid w:val="00DD3005"/>
    <w:rsid w:val="00DD3B6F"/>
    <w:rsid w:val="00DD3E0B"/>
    <w:rsid w:val="00DD4467"/>
    <w:rsid w:val="00DD46D9"/>
    <w:rsid w:val="00DD4A22"/>
    <w:rsid w:val="00DD534D"/>
    <w:rsid w:val="00DD5400"/>
    <w:rsid w:val="00DD56A2"/>
    <w:rsid w:val="00DD56AA"/>
    <w:rsid w:val="00DD5C0D"/>
    <w:rsid w:val="00DD5D85"/>
    <w:rsid w:val="00DD5ECE"/>
    <w:rsid w:val="00DD60DC"/>
    <w:rsid w:val="00DD626E"/>
    <w:rsid w:val="00DD62F2"/>
    <w:rsid w:val="00DD666F"/>
    <w:rsid w:val="00DD6A0B"/>
    <w:rsid w:val="00DD6A5B"/>
    <w:rsid w:val="00DD6B7B"/>
    <w:rsid w:val="00DD79BF"/>
    <w:rsid w:val="00DD7B4E"/>
    <w:rsid w:val="00DE00FC"/>
    <w:rsid w:val="00DE042E"/>
    <w:rsid w:val="00DE057A"/>
    <w:rsid w:val="00DE0791"/>
    <w:rsid w:val="00DE0A81"/>
    <w:rsid w:val="00DE0A88"/>
    <w:rsid w:val="00DE0B82"/>
    <w:rsid w:val="00DE0BEE"/>
    <w:rsid w:val="00DE0C43"/>
    <w:rsid w:val="00DE0F1A"/>
    <w:rsid w:val="00DE101F"/>
    <w:rsid w:val="00DE1301"/>
    <w:rsid w:val="00DE1559"/>
    <w:rsid w:val="00DE1677"/>
    <w:rsid w:val="00DE191C"/>
    <w:rsid w:val="00DE1D33"/>
    <w:rsid w:val="00DE1D9D"/>
    <w:rsid w:val="00DE1E3F"/>
    <w:rsid w:val="00DE22F4"/>
    <w:rsid w:val="00DE259D"/>
    <w:rsid w:val="00DE25E3"/>
    <w:rsid w:val="00DE269B"/>
    <w:rsid w:val="00DE3349"/>
    <w:rsid w:val="00DE3526"/>
    <w:rsid w:val="00DE3720"/>
    <w:rsid w:val="00DE3930"/>
    <w:rsid w:val="00DE436A"/>
    <w:rsid w:val="00DE4615"/>
    <w:rsid w:val="00DE48D6"/>
    <w:rsid w:val="00DE498E"/>
    <w:rsid w:val="00DE4A38"/>
    <w:rsid w:val="00DE5074"/>
    <w:rsid w:val="00DE58AF"/>
    <w:rsid w:val="00DE5AFD"/>
    <w:rsid w:val="00DE5FA6"/>
    <w:rsid w:val="00DE6046"/>
    <w:rsid w:val="00DE660B"/>
    <w:rsid w:val="00DE67BA"/>
    <w:rsid w:val="00DE6A28"/>
    <w:rsid w:val="00DE6A7D"/>
    <w:rsid w:val="00DE6EC4"/>
    <w:rsid w:val="00DE6F5C"/>
    <w:rsid w:val="00DE7118"/>
    <w:rsid w:val="00DE726B"/>
    <w:rsid w:val="00DE7336"/>
    <w:rsid w:val="00DE7811"/>
    <w:rsid w:val="00DE78B1"/>
    <w:rsid w:val="00DE7A87"/>
    <w:rsid w:val="00DE7B3F"/>
    <w:rsid w:val="00DE7BCD"/>
    <w:rsid w:val="00DF05DC"/>
    <w:rsid w:val="00DF06F9"/>
    <w:rsid w:val="00DF07A5"/>
    <w:rsid w:val="00DF082F"/>
    <w:rsid w:val="00DF0908"/>
    <w:rsid w:val="00DF1751"/>
    <w:rsid w:val="00DF18FE"/>
    <w:rsid w:val="00DF1A81"/>
    <w:rsid w:val="00DF1B3E"/>
    <w:rsid w:val="00DF1BC1"/>
    <w:rsid w:val="00DF1D08"/>
    <w:rsid w:val="00DF1D0E"/>
    <w:rsid w:val="00DF2149"/>
    <w:rsid w:val="00DF241B"/>
    <w:rsid w:val="00DF25E8"/>
    <w:rsid w:val="00DF2815"/>
    <w:rsid w:val="00DF29E9"/>
    <w:rsid w:val="00DF2A09"/>
    <w:rsid w:val="00DF2BE0"/>
    <w:rsid w:val="00DF2EF1"/>
    <w:rsid w:val="00DF39E0"/>
    <w:rsid w:val="00DF3A4B"/>
    <w:rsid w:val="00DF3B5A"/>
    <w:rsid w:val="00DF3FB2"/>
    <w:rsid w:val="00DF40D3"/>
    <w:rsid w:val="00DF40E6"/>
    <w:rsid w:val="00DF434E"/>
    <w:rsid w:val="00DF4835"/>
    <w:rsid w:val="00DF48B1"/>
    <w:rsid w:val="00DF4A86"/>
    <w:rsid w:val="00DF4EFF"/>
    <w:rsid w:val="00DF4F75"/>
    <w:rsid w:val="00DF5663"/>
    <w:rsid w:val="00DF5683"/>
    <w:rsid w:val="00DF5806"/>
    <w:rsid w:val="00DF5ADE"/>
    <w:rsid w:val="00DF5B09"/>
    <w:rsid w:val="00DF5D44"/>
    <w:rsid w:val="00DF5E9E"/>
    <w:rsid w:val="00DF5FEF"/>
    <w:rsid w:val="00DF6147"/>
    <w:rsid w:val="00DF62B9"/>
    <w:rsid w:val="00DF64EE"/>
    <w:rsid w:val="00DF677B"/>
    <w:rsid w:val="00DF68E0"/>
    <w:rsid w:val="00DF7054"/>
    <w:rsid w:val="00DF719B"/>
    <w:rsid w:val="00DF7634"/>
    <w:rsid w:val="00DF772B"/>
    <w:rsid w:val="00DF7995"/>
    <w:rsid w:val="00DF7CD9"/>
    <w:rsid w:val="00DF7D9B"/>
    <w:rsid w:val="00E00AE7"/>
    <w:rsid w:val="00E00DB1"/>
    <w:rsid w:val="00E00E22"/>
    <w:rsid w:val="00E0149E"/>
    <w:rsid w:val="00E01507"/>
    <w:rsid w:val="00E015B2"/>
    <w:rsid w:val="00E01645"/>
    <w:rsid w:val="00E01B7B"/>
    <w:rsid w:val="00E02019"/>
    <w:rsid w:val="00E021D6"/>
    <w:rsid w:val="00E0237E"/>
    <w:rsid w:val="00E02EED"/>
    <w:rsid w:val="00E02F25"/>
    <w:rsid w:val="00E03450"/>
    <w:rsid w:val="00E03827"/>
    <w:rsid w:val="00E03908"/>
    <w:rsid w:val="00E03A03"/>
    <w:rsid w:val="00E03B3C"/>
    <w:rsid w:val="00E03F36"/>
    <w:rsid w:val="00E040AD"/>
    <w:rsid w:val="00E04360"/>
    <w:rsid w:val="00E04BC6"/>
    <w:rsid w:val="00E04D51"/>
    <w:rsid w:val="00E04D55"/>
    <w:rsid w:val="00E04E39"/>
    <w:rsid w:val="00E04E7A"/>
    <w:rsid w:val="00E05243"/>
    <w:rsid w:val="00E052DF"/>
    <w:rsid w:val="00E054A6"/>
    <w:rsid w:val="00E05576"/>
    <w:rsid w:val="00E056AF"/>
    <w:rsid w:val="00E0575C"/>
    <w:rsid w:val="00E059C5"/>
    <w:rsid w:val="00E05A25"/>
    <w:rsid w:val="00E05DA4"/>
    <w:rsid w:val="00E061B0"/>
    <w:rsid w:val="00E0641A"/>
    <w:rsid w:val="00E065A8"/>
    <w:rsid w:val="00E0671C"/>
    <w:rsid w:val="00E0699F"/>
    <w:rsid w:val="00E06A8C"/>
    <w:rsid w:val="00E06DC1"/>
    <w:rsid w:val="00E07235"/>
    <w:rsid w:val="00E072DF"/>
    <w:rsid w:val="00E07351"/>
    <w:rsid w:val="00E074BD"/>
    <w:rsid w:val="00E0795C"/>
    <w:rsid w:val="00E07981"/>
    <w:rsid w:val="00E07B55"/>
    <w:rsid w:val="00E07B5C"/>
    <w:rsid w:val="00E1008B"/>
    <w:rsid w:val="00E107E8"/>
    <w:rsid w:val="00E10A93"/>
    <w:rsid w:val="00E10BF2"/>
    <w:rsid w:val="00E10D29"/>
    <w:rsid w:val="00E10E31"/>
    <w:rsid w:val="00E10F82"/>
    <w:rsid w:val="00E110E8"/>
    <w:rsid w:val="00E111C3"/>
    <w:rsid w:val="00E11458"/>
    <w:rsid w:val="00E11617"/>
    <w:rsid w:val="00E11C0B"/>
    <w:rsid w:val="00E11EDD"/>
    <w:rsid w:val="00E11F6F"/>
    <w:rsid w:val="00E12060"/>
    <w:rsid w:val="00E120B2"/>
    <w:rsid w:val="00E1239F"/>
    <w:rsid w:val="00E1295C"/>
    <w:rsid w:val="00E12981"/>
    <w:rsid w:val="00E12D51"/>
    <w:rsid w:val="00E12D99"/>
    <w:rsid w:val="00E13039"/>
    <w:rsid w:val="00E1317C"/>
    <w:rsid w:val="00E13268"/>
    <w:rsid w:val="00E1333C"/>
    <w:rsid w:val="00E13646"/>
    <w:rsid w:val="00E13666"/>
    <w:rsid w:val="00E137EE"/>
    <w:rsid w:val="00E138B1"/>
    <w:rsid w:val="00E13935"/>
    <w:rsid w:val="00E13DAF"/>
    <w:rsid w:val="00E13E7A"/>
    <w:rsid w:val="00E14099"/>
    <w:rsid w:val="00E1427A"/>
    <w:rsid w:val="00E1452A"/>
    <w:rsid w:val="00E1503C"/>
    <w:rsid w:val="00E15097"/>
    <w:rsid w:val="00E15236"/>
    <w:rsid w:val="00E15429"/>
    <w:rsid w:val="00E15ACA"/>
    <w:rsid w:val="00E15B9F"/>
    <w:rsid w:val="00E15BD5"/>
    <w:rsid w:val="00E15CEE"/>
    <w:rsid w:val="00E1602A"/>
    <w:rsid w:val="00E16042"/>
    <w:rsid w:val="00E160A7"/>
    <w:rsid w:val="00E167A8"/>
    <w:rsid w:val="00E167FF"/>
    <w:rsid w:val="00E1682D"/>
    <w:rsid w:val="00E16B6C"/>
    <w:rsid w:val="00E16B8B"/>
    <w:rsid w:val="00E176B2"/>
    <w:rsid w:val="00E20316"/>
    <w:rsid w:val="00E2050B"/>
    <w:rsid w:val="00E20780"/>
    <w:rsid w:val="00E207B5"/>
    <w:rsid w:val="00E2088C"/>
    <w:rsid w:val="00E209B2"/>
    <w:rsid w:val="00E20A7C"/>
    <w:rsid w:val="00E20AF9"/>
    <w:rsid w:val="00E20B31"/>
    <w:rsid w:val="00E20C2D"/>
    <w:rsid w:val="00E21048"/>
    <w:rsid w:val="00E210A2"/>
    <w:rsid w:val="00E21247"/>
    <w:rsid w:val="00E212AD"/>
    <w:rsid w:val="00E21415"/>
    <w:rsid w:val="00E2147C"/>
    <w:rsid w:val="00E21BA7"/>
    <w:rsid w:val="00E21DC6"/>
    <w:rsid w:val="00E21F28"/>
    <w:rsid w:val="00E2256E"/>
    <w:rsid w:val="00E22700"/>
    <w:rsid w:val="00E2281C"/>
    <w:rsid w:val="00E2283F"/>
    <w:rsid w:val="00E22A19"/>
    <w:rsid w:val="00E22AB3"/>
    <w:rsid w:val="00E22D72"/>
    <w:rsid w:val="00E230FC"/>
    <w:rsid w:val="00E231CD"/>
    <w:rsid w:val="00E231F0"/>
    <w:rsid w:val="00E234CA"/>
    <w:rsid w:val="00E234E7"/>
    <w:rsid w:val="00E23892"/>
    <w:rsid w:val="00E239AA"/>
    <w:rsid w:val="00E23BBA"/>
    <w:rsid w:val="00E23DDA"/>
    <w:rsid w:val="00E23F32"/>
    <w:rsid w:val="00E23F4E"/>
    <w:rsid w:val="00E2437E"/>
    <w:rsid w:val="00E24B33"/>
    <w:rsid w:val="00E24EA6"/>
    <w:rsid w:val="00E24F23"/>
    <w:rsid w:val="00E2510F"/>
    <w:rsid w:val="00E25292"/>
    <w:rsid w:val="00E2574E"/>
    <w:rsid w:val="00E25C7D"/>
    <w:rsid w:val="00E25C8B"/>
    <w:rsid w:val="00E25D6A"/>
    <w:rsid w:val="00E25EA8"/>
    <w:rsid w:val="00E25F82"/>
    <w:rsid w:val="00E25FCB"/>
    <w:rsid w:val="00E26883"/>
    <w:rsid w:val="00E26CF9"/>
    <w:rsid w:val="00E26DB0"/>
    <w:rsid w:val="00E27639"/>
    <w:rsid w:val="00E27733"/>
    <w:rsid w:val="00E277E0"/>
    <w:rsid w:val="00E27A28"/>
    <w:rsid w:val="00E27C47"/>
    <w:rsid w:val="00E3061D"/>
    <w:rsid w:val="00E309B8"/>
    <w:rsid w:val="00E30A80"/>
    <w:rsid w:val="00E30A9A"/>
    <w:rsid w:val="00E30AC6"/>
    <w:rsid w:val="00E30C38"/>
    <w:rsid w:val="00E30D42"/>
    <w:rsid w:val="00E30F0C"/>
    <w:rsid w:val="00E312C9"/>
    <w:rsid w:val="00E31442"/>
    <w:rsid w:val="00E31952"/>
    <w:rsid w:val="00E31A75"/>
    <w:rsid w:val="00E31B0D"/>
    <w:rsid w:val="00E31B1C"/>
    <w:rsid w:val="00E321D9"/>
    <w:rsid w:val="00E322D6"/>
    <w:rsid w:val="00E32327"/>
    <w:rsid w:val="00E325FB"/>
    <w:rsid w:val="00E327A1"/>
    <w:rsid w:val="00E32805"/>
    <w:rsid w:val="00E32B73"/>
    <w:rsid w:val="00E331EC"/>
    <w:rsid w:val="00E3344D"/>
    <w:rsid w:val="00E334AE"/>
    <w:rsid w:val="00E3364A"/>
    <w:rsid w:val="00E339CE"/>
    <w:rsid w:val="00E33AF7"/>
    <w:rsid w:val="00E33F19"/>
    <w:rsid w:val="00E3401D"/>
    <w:rsid w:val="00E3405A"/>
    <w:rsid w:val="00E3406D"/>
    <w:rsid w:val="00E340EA"/>
    <w:rsid w:val="00E3416A"/>
    <w:rsid w:val="00E343C5"/>
    <w:rsid w:val="00E34441"/>
    <w:rsid w:val="00E34685"/>
    <w:rsid w:val="00E34CC0"/>
    <w:rsid w:val="00E34D29"/>
    <w:rsid w:val="00E34D6A"/>
    <w:rsid w:val="00E34EEF"/>
    <w:rsid w:val="00E35412"/>
    <w:rsid w:val="00E3557E"/>
    <w:rsid w:val="00E35BB1"/>
    <w:rsid w:val="00E35BF6"/>
    <w:rsid w:val="00E35C96"/>
    <w:rsid w:val="00E36376"/>
    <w:rsid w:val="00E3656C"/>
    <w:rsid w:val="00E367F5"/>
    <w:rsid w:val="00E36900"/>
    <w:rsid w:val="00E36C87"/>
    <w:rsid w:val="00E36CC7"/>
    <w:rsid w:val="00E36D76"/>
    <w:rsid w:val="00E3751A"/>
    <w:rsid w:val="00E40380"/>
    <w:rsid w:val="00E404B1"/>
    <w:rsid w:val="00E405D6"/>
    <w:rsid w:val="00E4078A"/>
    <w:rsid w:val="00E4081A"/>
    <w:rsid w:val="00E40C6D"/>
    <w:rsid w:val="00E4131B"/>
    <w:rsid w:val="00E413A4"/>
    <w:rsid w:val="00E414C6"/>
    <w:rsid w:val="00E41619"/>
    <w:rsid w:val="00E417F4"/>
    <w:rsid w:val="00E41954"/>
    <w:rsid w:val="00E41C8F"/>
    <w:rsid w:val="00E41E53"/>
    <w:rsid w:val="00E41ED5"/>
    <w:rsid w:val="00E42566"/>
    <w:rsid w:val="00E4287F"/>
    <w:rsid w:val="00E429E2"/>
    <w:rsid w:val="00E436E1"/>
    <w:rsid w:val="00E43C3B"/>
    <w:rsid w:val="00E43C9A"/>
    <w:rsid w:val="00E43DE6"/>
    <w:rsid w:val="00E43E86"/>
    <w:rsid w:val="00E44513"/>
    <w:rsid w:val="00E4495A"/>
    <w:rsid w:val="00E44A16"/>
    <w:rsid w:val="00E44BF2"/>
    <w:rsid w:val="00E451F3"/>
    <w:rsid w:val="00E4527F"/>
    <w:rsid w:val="00E45939"/>
    <w:rsid w:val="00E45AD3"/>
    <w:rsid w:val="00E45B84"/>
    <w:rsid w:val="00E45CA3"/>
    <w:rsid w:val="00E4645F"/>
    <w:rsid w:val="00E467E1"/>
    <w:rsid w:val="00E468A6"/>
    <w:rsid w:val="00E469D8"/>
    <w:rsid w:val="00E46DE2"/>
    <w:rsid w:val="00E47079"/>
    <w:rsid w:val="00E4744D"/>
    <w:rsid w:val="00E4769F"/>
    <w:rsid w:val="00E477A4"/>
    <w:rsid w:val="00E47C21"/>
    <w:rsid w:val="00E47C89"/>
    <w:rsid w:val="00E47E83"/>
    <w:rsid w:val="00E47ECB"/>
    <w:rsid w:val="00E5009D"/>
    <w:rsid w:val="00E5020C"/>
    <w:rsid w:val="00E504A4"/>
    <w:rsid w:val="00E508AF"/>
    <w:rsid w:val="00E508C1"/>
    <w:rsid w:val="00E50A49"/>
    <w:rsid w:val="00E50CF2"/>
    <w:rsid w:val="00E50CF4"/>
    <w:rsid w:val="00E51211"/>
    <w:rsid w:val="00E514B7"/>
    <w:rsid w:val="00E51A3E"/>
    <w:rsid w:val="00E51A9E"/>
    <w:rsid w:val="00E51B99"/>
    <w:rsid w:val="00E51C39"/>
    <w:rsid w:val="00E51C44"/>
    <w:rsid w:val="00E524A8"/>
    <w:rsid w:val="00E52679"/>
    <w:rsid w:val="00E52F8E"/>
    <w:rsid w:val="00E530B6"/>
    <w:rsid w:val="00E5333F"/>
    <w:rsid w:val="00E535C5"/>
    <w:rsid w:val="00E5360E"/>
    <w:rsid w:val="00E53BC4"/>
    <w:rsid w:val="00E53DFB"/>
    <w:rsid w:val="00E54292"/>
    <w:rsid w:val="00E5456F"/>
    <w:rsid w:val="00E5457C"/>
    <w:rsid w:val="00E54894"/>
    <w:rsid w:val="00E54AE1"/>
    <w:rsid w:val="00E54B46"/>
    <w:rsid w:val="00E54BD8"/>
    <w:rsid w:val="00E54F28"/>
    <w:rsid w:val="00E552AC"/>
    <w:rsid w:val="00E5533D"/>
    <w:rsid w:val="00E55374"/>
    <w:rsid w:val="00E553F9"/>
    <w:rsid w:val="00E558FB"/>
    <w:rsid w:val="00E55903"/>
    <w:rsid w:val="00E55E9D"/>
    <w:rsid w:val="00E55FAB"/>
    <w:rsid w:val="00E56243"/>
    <w:rsid w:val="00E56311"/>
    <w:rsid w:val="00E56548"/>
    <w:rsid w:val="00E565A1"/>
    <w:rsid w:val="00E56C51"/>
    <w:rsid w:val="00E56F30"/>
    <w:rsid w:val="00E56F7A"/>
    <w:rsid w:val="00E572AF"/>
    <w:rsid w:val="00E5744F"/>
    <w:rsid w:val="00E57940"/>
    <w:rsid w:val="00E57A69"/>
    <w:rsid w:val="00E57C1F"/>
    <w:rsid w:val="00E57D61"/>
    <w:rsid w:val="00E601A3"/>
    <w:rsid w:val="00E601EB"/>
    <w:rsid w:val="00E605C8"/>
    <w:rsid w:val="00E608EB"/>
    <w:rsid w:val="00E60A11"/>
    <w:rsid w:val="00E60BA3"/>
    <w:rsid w:val="00E61027"/>
    <w:rsid w:val="00E6161B"/>
    <w:rsid w:val="00E61743"/>
    <w:rsid w:val="00E61890"/>
    <w:rsid w:val="00E61DF4"/>
    <w:rsid w:val="00E61F27"/>
    <w:rsid w:val="00E61F4A"/>
    <w:rsid w:val="00E6205C"/>
    <w:rsid w:val="00E62072"/>
    <w:rsid w:val="00E620C0"/>
    <w:rsid w:val="00E6231E"/>
    <w:rsid w:val="00E625CE"/>
    <w:rsid w:val="00E62AB2"/>
    <w:rsid w:val="00E62FD7"/>
    <w:rsid w:val="00E63408"/>
    <w:rsid w:val="00E63774"/>
    <w:rsid w:val="00E63847"/>
    <w:rsid w:val="00E6386E"/>
    <w:rsid w:val="00E63E8E"/>
    <w:rsid w:val="00E64929"/>
    <w:rsid w:val="00E64A96"/>
    <w:rsid w:val="00E64AB3"/>
    <w:rsid w:val="00E64C90"/>
    <w:rsid w:val="00E64CCE"/>
    <w:rsid w:val="00E6543F"/>
    <w:rsid w:val="00E65DF4"/>
    <w:rsid w:val="00E65E28"/>
    <w:rsid w:val="00E65FA7"/>
    <w:rsid w:val="00E6639F"/>
    <w:rsid w:val="00E664EA"/>
    <w:rsid w:val="00E666A2"/>
    <w:rsid w:val="00E669AE"/>
    <w:rsid w:val="00E66AFE"/>
    <w:rsid w:val="00E66EE2"/>
    <w:rsid w:val="00E66F67"/>
    <w:rsid w:val="00E66FC8"/>
    <w:rsid w:val="00E67185"/>
    <w:rsid w:val="00E70075"/>
    <w:rsid w:val="00E701C8"/>
    <w:rsid w:val="00E7022E"/>
    <w:rsid w:val="00E70977"/>
    <w:rsid w:val="00E70D7E"/>
    <w:rsid w:val="00E70DB2"/>
    <w:rsid w:val="00E70E45"/>
    <w:rsid w:val="00E70E55"/>
    <w:rsid w:val="00E70F52"/>
    <w:rsid w:val="00E711CC"/>
    <w:rsid w:val="00E71217"/>
    <w:rsid w:val="00E71403"/>
    <w:rsid w:val="00E7175E"/>
    <w:rsid w:val="00E71948"/>
    <w:rsid w:val="00E71BB1"/>
    <w:rsid w:val="00E71CB3"/>
    <w:rsid w:val="00E71EDD"/>
    <w:rsid w:val="00E72289"/>
    <w:rsid w:val="00E722BD"/>
    <w:rsid w:val="00E723BC"/>
    <w:rsid w:val="00E72414"/>
    <w:rsid w:val="00E727B6"/>
    <w:rsid w:val="00E72A8E"/>
    <w:rsid w:val="00E72B48"/>
    <w:rsid w:val="00E732C8"/>
    <w:rsid w:val="00E7349C"/>
    <w:rsid w:val="00E73E9E"/>
    <w:rsid w:val="00E740A8"/>
    <w:rsid w:val="00E741DB"/>
    <w:rsid w:val="00E74A60"/>
    <w:rsid w:val="00E74AB0"/>
    <w:rsid w:val="00E74C21"/>
    <w:rsid w:val="00E74C66"/>
    <w:rsid w:val="00E753CF"/>
    <w:rsid w:val="00E7543C"/>
    <w:rsid w:val="00E7555D"/>
    <w:rsid w:val="00E75692"/>
    <w:rsid w:val="00E75698"/>
    <w:rsid w:val="00E756F7"/>
    <w:rsid w:val="00E75C20"/>
    <w:rsid w:val="00E75CC6"/>
    <w:rsid w:val="00E75F73"/>
    <w:rsid w:val="00E7604E"/>
    <w:rsid w:val="00E7619B"/>
    <w:rsid w:val="00E76669"/>
    <w:rsid w:val="00E76999"/>
    <w:rsid w:val="00E76AB1"/>
    <w:rsid w:val="00E76C2A"/>
    <w:rsid w:val="00E76E89"/>
    <w:rsid w:val="00E76F14"/>
    <w:rsid w:val="00E76F79"/>
    <w:rsid w:val="00E77159"/>
    <w:rsid w:val="00E7750C"/>
    <w:rsid w:val="00E77713"/>
    <w:rsid w:val="00E777FE"/>
    <w:rsid w:val="00E77A48"/>
    <w:rsid w:val="00E77C34"/>
    <w:rsid w:val="00E77D45"/>
    <w:rsid w:val="00E77EC7"/>
    <w:rsid w:val="00E77F8D"/>
    <w:rsid w:val="00E8019F"/>
    <w:rsid w:val="00E80320"/>
    <w:rsid w:val="00E80899"/>
    <w:rsid w:val="00E80DF8"/>
    <w:rsid w:val="00E8129B"/>
    <w:rsid w:val="00E81C5E"/>
    <w:rsid w:val="00E821A8"/>
    <w:rsid w:val="00E82217"/>
    <w:rsid w:val="00E822F8"/>
    <w:rsid w:val="00E82A49"/>
    <w:rsid w:val="00E82CE9"/>
    <w:rsid w:val="00E82FBD"/>
    <w:rsid w:val="00E831C5"/>
    <w:rsid w:val="00E83238"/>
    <w:rsid w:val="00E835A1"/>
    <w:rsid w:val="00E83CD9"/>
    <w:rsid w:val="00E83D37"/>
    <w:rsid w:val="00E83E87"/>
    <w:rsid w:val="00E83F51"/>
    <w:rsid w:val="00E84670"/>
    <w:rsid w:val="00E848BB"/>
    <w:rsid w:val="00E84943"/>
    <w:rsid w:val="00E84D2D"/>
    <w:rsid w:val="00E84D65"/>
    <w:rsid w:val="00E851E8"/>
    <w:rsid w:val="00E8545D"/>
    <w:rsid w:val="00E85469"/>
    <w:rsid w:val="00E855E9"/>
    <w:rsid w:val="00E85681"/>
    <w:rsid w:val="00E856DA"/>
    <w:rsid w:val="00E85CC3"/>
    <w:rsid w:val="00E85E57"/>
    <w:rsid w:val="00E86074"/>
    <w:rsid w:val="00E860F3"/>
    <w:rsid w:val="00E868CF"/>
    <w:rsid w:val="00E86D1B"/>
    <w:rsid w:val="00E86D80"/>
    <w:rsid w:val="00E8731B"/>
    <w:rsid w:val="00E8738E"/>
    <w:rsid w:val="00E875BD"/>
    <w:rsid w:val="00E87652"/>
    <w:rsid w:val="00E879C0"/>
    <w:rsid w:val="00E87C02"/>
    <w:rsid w:val="00E87E2B"/>
    <w:rsid w:val="00E87E9C"/>
    <w:rsid w:val="00E9042A"/>
    <w:rsid w:val="00E90611"/>
    <w:rsid w:val="00E906AA"/>
    <w:rsid w:val="00E90821"/>
    <w:rsid w:val="00E90826"/>
    <w:rsid w:val="00E908FB"/>
    <w:rsid w:val="00E90A9E"/>
    <w:rsid w:val="00E90ECC"/>
    <w:rsid w:val="00E911A5"/>
    <w:rsid w:val="00E911ED"/>
    <w:rsid w:val="00E913E5"/>
    <w:rsid w:val="00E91810"/>
    <w:rsid w:val="00E91D83"/>
    <w:rsid w:val="00E91F1A"/>
    <w:rsid w:val="00E92238"/>
    <w:rsid w:val="00E92996"/>
    <w:rsid w:val="00E93001"/>
    <w:rsid w:val="00E9301F"/>
    <w:rsid w:val="00E9306D"/>
    <w:rsid w:val="00E934A2"/>
    <w:rsid w:val="00E934F0"/>
    <w:rsid w:val="00E9356C"/>
    <w:rsid w:val="00E9394F"/>
    <w:rsid w:val="00E93985"/>
    <w:rsid w:val="00E93BFA"/>
    <w:rsid w:val="00E93E18"/>
    <w:rsid w:val="00E93F88"/>
    <w:rsid w:val="00E94395"/>
    <w:rsid w:val="00E94608"/>
    <w:rsid w:val="00E94830"/>
    <w:rsid w:val="00E94891"/>
    <w:rsid w:val="00E94B9F"/>
    <w:rsid w:val="00E94D06"/>
    <w:rsid w:val="00E94D8F"/>
    <w:rsid w:val="00E94E05"/>
    <w:rsid w:val="00E950EC"/>
    <w:rsid w:val="00E955E9"/>
    <w:rsid w:val="00E956AB"/>
    <w:rsid w:val="00E95852"/>
    <w:rsid w:val="00E958D1"/>
    <w:rsid w:val="00E95AF9"/>
    <w:rsid w:val="00E95B20"/>
    <w:rsid w:val="00E95B44"/>
    <w:rsid w:val="00E95FC2"/>
    <w:rsid w:val="00E961A5"/>
    <w:rsid w:val="00E961A8"/>
    <w:rsid w:val="00E961C3"/>
    <w:rsid w:val="00E961F4"/>
    <w:rsid w:val="00E96208"/>
    <w:rsid w:val="00E963E4"/>
    <w:rsid w:val="00E968E0"/>
    <w:rsid w:val="00E969DA"/>
    <w:rsid w:val="00E96B1E"/>
    <w:rsid w:val="00E96F1D"/>
    <w:rsid w:val="00E9726B"/>
    <w:rsid w:val="00E972A0"/>
    <w:rsid w:val="00E97553"/>
    <w:rsid w:val="00E978F4"/>
    <w:rsid w:val="00E979FF"/>
    <w:rsid w:val="00E97A7D"/>
    <w:rsid w:val="00E97AC1"/>
    <w:rsid w:val="00E97D79"/>
    <w:rsid w:val="00E97D7D"/>
    <w:rsid w:val="00E97F32"/>
    <w:rsid w:val="00EA03D6"/>
    <w:rsid w:val="00EA03F3"/>
    <w:rsid w:val="00EA05D7"/>
    <w:rsid w:val="00EA07A3"/>
    <w:rsid w:val="00EA088B"/>
    <w:rsid w:val="00EA08DE"/>
    <w:rsid w:val="00EA0CE6"/>
    <w:rsid w:val="00EA0E0A"/>
    <w:rsid w:val="00EA1504"/>
    <w:rsid w:val="00EA17E2"/>
    <w:rsid w:val="00EA21D4"/>
    <w:rsid w:val="00EA234B"/>
    <w:rsid w:val="00EA2744"/>
    <w:rsid w:val="00EA2CBB"/>
    <w:rsid w:val="00EA31F5"/>
    <w:rsid w:val="00EA3296"/>
    <w:rsid w:val="00EA3722"/>
    <w:rsid w:val="00EA3791"/>
    <w:rsid w:val="00EA37E4"/>
    <w:rsid w:val="00EA38C3"/>
    <w:rsid w:val="00EA3ACF"/>
    <w:rsid w:val="00EA3B20"/>
    <w:rsid w:val="00EA3B57"/>
    <w:rsid w:val="00EA454B"/>
    <w:rsid w:val="00EA47C8"/>
    <w:rsid w:val="00EA4847"/>
    <w:rsid w:val="00EA48E1"/>
    <w:rsid w:val="00EA4AB2"/>
    <w:rsid w:val="00EA4ECF"/>
    <w:rsid w:val="00EA50EC"/>
    <w:rsid w:val="00EA53FE"/>
    <w:rsid w:val="00EA5617"/>
    <w:rsid w:val="00EA56B0"/>
    <w:rsid w:val="00EA5AAB"/>
    <w:rsid w:val="00EA5D06"/>
    <w:rsid w:val="00EA60F8"/>
    <w:rsid w:val="00EA63CB"/>
    <w:rsid w:val="00EA64E9"/>
    <w:rsid w:val="00EA651A"/>
    <w:rsid w:val="00EA69FA"/>
    <w:rsid w:val="00EA6B2B"/>
    <w:rsid w:val="00EA6B66"/>
    <w:rsid w:val="00EA6B80"/>
    <w:rsid w:val="00EA6BA6"/>
    <w:rsid w:val="00EA6F5A"/>
    <w:rsid w:val="00EA71EC"/>
    <w:rsid w:val="00EA77A7"/>
    <w:rsid w:val="00EA7854"/>
    <w:rsid w:val="00EA7ACD"/>
    <w:rsid w:val="00EA7B17"/>
    <w:rsid w:val="00EA7BEA"/>
    <w:rsid w:val="00EA7EB1"/>
    <w:rsid w:val="00EA7F8B"/>
    <w:rsid w:val="00EB0089"/>
    <w:rsid w:val="00EB0185"/>
    <w:rsid w:val="00EB0362"/>
    <w:rsid w:val="00EB0C1B"/>
    <w:rsid w:val="00EB0CC6"/>
    <w:rsid w:val="00EB0E3C"/>
    <w:rsid w:val="00EB0F1C"/>
    <w:rsid w:val="00EB11E0"/>
    <w:rsid w:val="00EB136C"/>
    <w:rsid w:val="00EB170B"/>
    <w:rsid w:val="00EB175F"/>
    <w:rsid w:val="00EB1AD8"/>
    <w:rsid w:val="00EB1B90"/>
    <w:rsid w:val="00EB202C"/>
    <w:rsid w:val="00EB20AB"/>
    <w:rsid w:val="00EB21CE"/>
    <w:rsid w:val="00EB23D9"/>
    <w:rsid w:val="00EB2635"/>
    <w:rsid w:val="00EB2C01"/>
    <w:rsid w:val="00EB3341"/>
    <w:rsid w:val="00EB33D8"/>
    <w:rsid w:val="00EB33FC"/>
    <w:rsid w:val="00EB39F4"/>
    <w:rsid w:val="00EB3B7C"/>
    <w:rsid w:val="00EB3C8E"/>
    <w:rsid w:val="00EB4144"/>
    <w:rsid w:val="00EB41E6"/>
    <w:rsid w:val="00EB4278"/>
    <w:rsid w:val="00EB46D0"/>
    <w:rsid w:val="00EB49D8"/>
    <w:rsid w:val="00EB4D88"/>
    <w:rsid w:val="00EB4DA2"/>
    <w:rsid w:val="00EB5310"/>
    <w:rsid w:val="00EB53BC"/>
    <w:rsid w:val="00EB5A32"/>
    <w:rsid w:val="00EB5BC7"/>
    <w:rsid w:val="00EB5C1C"/>
    <w:rsid w:val="00EB5F9A"/>
    <w:rsid w:val="00EB66EE"/>
    <w:rsid w:val="00EB66F5"/>
    <w:rsid w:val="00EB7162"/>
    <w:rsid w:val="00EB72A2"/>
    <w:rsid w:val="00EB751E"/>
    <w:rsid w:val="00EB76C7"/>
    <w:rsid w:val="00EB7738"/>
    <w:rsid w:val="00EC00B5"/>
    <w:rsid w:val="00EC0157"/>
    <w:rsid w:val="00EC0B8A"/>
    <w:rsid w:val="00EC0C55"/>
    <w:rsid w:val="00EC0E0A"/>
    <w:rsid w:val="00EC0E10"/>
    <w:rsid w:val="00EC1362"/>
    <w:rsid w:val="00EC14A6"/>
    <w:rsid w:val="00EC16BD"/>
    <w:rsid w:val="00EC17C3"/>
    <w:rsid w:val="00EC1CBC"/>
    <w:rsid w:val="00EC2B23"/>
    <w:rsid w:val="00EC2FF4"/>
    <w:rsid w:val="00EC31AA"/>
    <w:rsid w:val="00EC3360"/>
    <w:rsid w:val="00EC366E"/>
    <w:rsid w:val="00EC39CE"/>
    <w:rsid w:val="00EC3A33"/>
    <w:rsid w:val="00EC478D"/>
    <w:rsid w:val="00EC47F8"/>
    <w:rsid w:val="00EC510A"/>
    <w:rsid w:val="00EC525F"/>
    <w:rsid w:val="00EC53D8"/>
    <w:rsid w:val="00EC5413"/>
    <w:rsid w:val="00EC5511"/>
    <w:rsid w:val="00EC5630"/>
    <w:rsid w:val="00EC57D8"/>
    <w:rsid w:val="00EC5A70"/>
    <w:rsid w:val="00EC61A2"/>
    <w:rsid w:val="00EC6586"/>
    <w:rsid w:val="00EC673E"/>
    <w:rsid w:val="00EC6B09"/>
    <w:rsid w:val="00EC6CA2"/>
    <w:rsid w:val="00EC6FA1"/>
    <w:rsid w:val="00EC6FBA"/>
    <w:rsid w:val="00EC6FCB"/>
    <w:rsid w:val="00EC7281"/>
    <w:rsid w:val="00EC7411"/>
    <w:rsid w:val="00EC781A"/>
    <w:rsid w:val="00EC78EE"/>
    <w:rsid w:val="00ED030A"/>
    <w:rsid w:val="00ED032B"/>
    <w:rsid w:val="00ED048F"/>
    <w:rsid w:val="00ED0726"/>
    <w:rsid w:val="00ED0732"/>
    <w:rsid w:val="00ED09E3"/>
    <w:rsid w:val="00ED09F4"/>
    <w:rsid w:val="00ED0CF4"/>
    <w:rsid w:val="00ED0EFF"/>
    <w:rsid w:val="00ED0F57"/>
    <w:rsid w:val="00ED11AB"/>
    <w:rsid w:val="00ED13F9"/>
    <w:rsid w:val="00ED163F"/>
    <w:rsid w:val="00ED16C6"/>
    <w:rsid w:val="00ED189E"/>
    <w:rsid w:val="00ED1C6A"/>
    <w:rsid w:val="00ED1D7F"/>
    <w:rsid w:val="00ED1D95"/>
    <w:rsid w:val="00ED2137"/>
    <w:rsid w:val="00ED229F"/>
    <w:rsid w:val="00ED2784"/>
    <w:rsid w:val="00ED2B2F"/>
    <w:rsid w:val="00ED2B4F"/>
    <w:rsid w:val="00ED2E27"/>
    <w:rsid w:val="00ED2EAA"/>
    <w:rsid w:val="00ED345C"/>
    <w:rsid w:val="00ED35E4"/>
    <w:rsid w:val="00ED36CE"/>
    <w:rsid w:val="00ED37B1"/>
    <w:rsid w:val="00ED3818"/>
    <w:rsid w:val="00ED38C6"/>
    <w:rsid w:val="00ED3994"/>
    <w:rsid w:val="00ED3BA6"/>
    <w:rsid w:val="00ED3EF7"/>
    <w:rsid w:val="00ED3FB9"/>
    <w:rsid w:val="00ED40C6"/>
    <w:rsid w:val="00ED430C"/>
    <w:rsid w:val="00ED43A7"/>
    <w:rsid w:val="00ED47D3"/>
    <w:rsid w:val="00ED4AB2"/>
    <w:rsid w:val="00ED4CCA"/>
    <w:rsid w:val="00ED4D58"/>
    <w:rsid w:val="00ED4D70"/>
    <w:rsid w:val="00ED4D91"/>
    <w:rsid w:val="00ED4F7E"/>
    <w:rsid w:val="00ED590E"/>
    <w:rsid w:val="00ED5A47"/>
    <w:rsid w:val="00ED5C15"/>
    <w:rsid w:val="00ED5E8C"/>
    <w:rsid w:val="00ED6090"/>
    <w:rsid w:val="00ED65CA"/>
    <w:rsid w:val="00ED66F0"/>
    <w:rsid w:val="00ED6734"/>
    <w:rsid w:val="00ED6BEC"/>
    <w:rsid w:val="00ED7697"/>
    <w:rsid w:val="00EE01F3"/>
    <w:rsid w:val="00EE0239"/>
    <w:rsid w:val="00EE05FC"/>
    <w:rsid w:val="00EE0855"/>
    <w:rsid w:val="00EE19A7"/>
    <w:rsid w:val="00EE19C6"/>
    <w:rsid w:val="00EE2366"/>
    <w:rsid w:val="00EE24CE"/>
    <w:rsid w:val="00EE292A"/>
    <w:rsid w:val="00EE2961"/>
    <w:rsid w:val="00EE2979"/>
    <w:rsid w:val="00EE2DEA"/>
    <w:rsid w:val="00EE31F4"/>
    <w:rsid w:val="00EE33A7"/>
    <w:rsid w:val="00EE352D"/>
    <w:rsid w:val="00EE3561"/>
    <w:rsid w:val="00EE386F"/>
    <w:rsid w:val="00EE3989"/>
    <w:rsid w:val="00EE3CF8"/>
    <w:rsid w:val="00EE3E3C"/>
    <w:rsid w:val="00EE3FE1"/>
    <w:rsid w:val="00EE3FF9"/>
    <w:rsid w:val="00EE4092"/>
    <w:rsid w:val="00EE40CB"/>
    <w:rsid w:val="00EE42E2"/>
    <w:rsid w:val="00EE486B"/>
    <w:rsid w:val="00EE490A"/>
    <w:rsid w:val="00EE495F"/>
    <w:rsid w:val="00EE4ACD"/>
    <w:rsid w:val="00EE4BAC"/>
    <w:rsid w:val="00EE4C18"/>
    <w:rsid w:val="00EE4CC1"/>
    <w:rsid w:val="00EE4EE5"/>
    <w:rsid w:val="00EE5008"/>
    <w:rsid w:val="00EE51E7"/>
    <w:rsid w:val="00EE5224"/>
    <w:rsid w:val="00EE53C8"/>
    <w:rsid w:val="00EE5500"/>
    <w:rsid w:val="00EE55B8"/>
    <w:rsid w:val="00EE5E8B"/>
    <w:rsid w:val="00EE5E9B"/>
    <w:rsid w:val="00EE6A07"/>
    <w:rsid w:val="00EE6ACB"/>
    <w:rsid w:val="00EE7189"/>
    <w:rsid w:val="00EE72C0"/>
    <w:rsid w:val="00EE73E2"/>
    <w:rsid w:val="00EE7653"/>
    <w:rsid w:val="00EE770C"/>
    <w:rsid w:val="00EE7A44"/>
    <w:rsid w:val="00EE7CAE"/>
    <w:rsid w:val="00EE7CBA"/>
    <w:rsid w:val="00EE7D23"/>
    <w:rsid w:val="00EE7D43"/>
    <w:rsid w:val="00EE7D47"/>
    <w:rsid w:val="00EE7EA7"/>
    <w:rsid w:val="00EE7F48"/>
    <w:rsid w:val="00EE7FA4"/>
    <w:rsid w:val="00EF0414"/>
    <w:rsid w:val="00EF0AC1"/>
    <w:rsid w:val="00EF1379"/>
    <w:rsid w:val="00EF156A"/>
    <w:rsid w:val="00EF1B71"/>
    <w:rsid w:val="00EF1C6E"/>
    <w:rsid w:val="00EF2211"/>
    <w:rsid w:val="00EF225B"/>
    <w:rsid w:val="00EF24D8"/>
    <w:rsid w:val="00EF277E"/>
    <w:rsid w:val="00EF288E"/>
    <w:rsid w:val="00EF294A"/>
    <w:rsid w:val="00EF2971"/>
    <w:rsid w:val="00EF2B06"/>
    <w:rsid w:val="00EF2DA4"/>
    <w:rsid w:val="00EF320B"/>
    <w:rsid w:val="00EF3AAA"/>
    <w:rsid w:val="00EF3C2A"/>
    <w:rsid w:val="00EF3DDD"/>
    <w:rsid w:val="00EF3EE4"/>
    <w:rsid w:val="00EF465A"/>
    <w:rsid w:val="00EF481B"/>
    <w:rsid w:val="00EF4E09"/>
    <w:rsid w:val="00EF4ECA"/>
    <w:rsid w:val="00EF509C"/>
    <w:rsid w:val="00EF513A"/>
    <w:rsid w:val="00EF57A8"/>
    <w:rsid w:val="00EF591B"/>
    <w:rsid w:val="00EF59BA"/>
    <w:rsid w:val="00EF5E8A"/>
    <w:rsid w:val="00EF602B"/>
    <w:rsid w:val="00EF62A7"/>
    <w:rsid w:val="00EF67AB"/>
    <w:rsid w:val="00EF69C4"/>
    <w:rsid w:val="00EF6B3F"/>
    <w:rsid w:val="00EF738A"/>
    <w:rsid w:val="00EF7448"/>
    <w:rsid w:val="00EF764F"/>
    <w:rsid w:val="00EF76CA"/>
    <w:rsid w:val="00F00063"/>
    <w:rsid w:val="00F00106"/>
    <w:rsid w:val="00F00243"/>
    <w:rsid w:val="00F00249"/>
    <w:rsid w:val="00F0053F"/>
    <w:rsid w:val="00F00747"/>
    <w:rsid w:val="00F00C66"/>
    <w:rsid w:val="00F011D6"/>
    <w:rsid w:val="00F01778"/>
    <w:rsid w:val="00F01945"/>
    <w:rsid w:val="00F01B20"/>
    <w:rsid w:val="00F01F79"/>
    <w:rsid w:val="00F0231D"/>
    <w:rsid w:val="00F02471"/>
    <w:rsid w:val="00F0275B"/>
    <w:rsid w:val="00F029E3"/>
    <w:rsid w:val="00F02B6D"/>
    <w:rsid w:val="00F02DAF"/>
    <w:rsid w:val="00F030B0"/>
    <w:rsid w:val="00F0316F"/>
    <w:rsid w:val="00F031B3"/>
    <w:rsid w:val="00F03738"/>
    <w:rsid w:val="00F037DB"/>
    <w:rsid w:val="00F03891"/>
    <w:rsid w:val="00F03978"/>
    <w:rsid w:val="00F03C3A"/>
    <w:rsid w:val="00F0450F"/>
    <w:rsid w:val="00F04903"/>
    <w:rsid w:val="00F04B95"/>
    <w:rsid w:val="00F04ECD"/>
    <w:rsid w:val="00F0561D"/>
    <w:rsid w:val="00F0564E"/>
    <w:rsid w:val="00F05AD9"/>
    <w:rsid w:val="00F06709"/>
    <w:rsid w:val="00F06816"/>
    <w:rsid w:val="00F06C42"/>
    <w:rsid w:val="00F07254"/>
    <w:rsid w:val="00F0728E"/>
    <w:rsid w:val="00F075C3"/>
    <w:rsid w:val="00F0766D"/>
    <w:rsid w:val="00F07904"/>
    <w:rsid w:val="00F07948"/>
    <w:rsid w:val="00F07B94"/>
    <w:rsid w:val="00F07D43"/>
    <w:rsid w:val="00F07E54"/>
    <w:rsid w:val="00F10167"/>
    <w:rsid w:val="00F101BF"/>
    <w:rsid w:val="00F10391"/>
    <w:rsid w:val="00F10863"/>
    <w:rsid w:val="00F109E3"/>
    <w:rsid w:val="00F10B67"/>
    <w:rsid w:val="00F10C09"/>
    <w:rsid w:val="00F111C6"/>
    <w:rsid w:val="00F11230"/>
    <w:rsid w:val="00F11354"/>
    <w:rsid w:val="00F11660"/>
    <w:rsid w:val="00F116EB"/>
    <w:rsid w:val="00F118C2"/>
    <w:rsid w:val="00F11909"/>
    <w:rsid w:val="00F1198B"/>
    <w:rsid w:val="00F119C8"/>
    <w:rsid w:val="00F11CE1"/>
    <w:rsid w:val="00F11D28"/>
    <w:rsid w:val="00F12605"/>
    <w:rsid w:val="00F127D1"/>
    <w:rsid w:val="00F12A12"/>
    <w:rsid w:val="00F12AA7"/>
    <w:rsid w:val="00F12B86"/>
    <w:rsid w:val="00F12E33"/>
    <w:rsid w:val="00F12ECB"/>
    <w:rsid w:val="00F12FE8"/>
    <w:rsid w:val="00F130BD"/>
    <w:rsid w:val="00F131AA"/>
    <w:rsid w:val="00F13246"/>
    <w:rsid w:val="00F133C0"/>
    <w:rsid w:val="00F1385B"/>
    <w:rsid w:val="00F138D1"/>
    <w:rsid w:val="00F13C27"/>
    <w:rsid w:val="00F13FC9"/>
    <w:rsid w:val="00F141AB"/>
    <w:rsid w:val="00F141E3"/>
    <w:rsid w:val="00F143F9"/>
    <w:rsid w:val="00F144EC"/>
    <w:rsid w:val="00F14646"/>
    <w:rsid w:val="00F14716"/>
    <w:rsid w:val="00F1472B"/>
    <w:rsid w:val="00F14868"/>
    <w:rsid w:val="00F14A90"/>
    <w:rsid w:val="00F14CAF"/>
    <w:rsid w:val="00F14D95"/>
    <w:rsid w:val="00F14F23"/>
    <w:rsid w:val="00F14FC1"/>
    <w:rsid w:val="00F15103"/>
    <w:rsid w:val="00F15767"/>
    <w:rsid w:val="00F15836"/>
    <w:rsid w:val="00F1599C"/>
    <w:rsid w:val="00F160F0"/>
    <w:rsid w:val="00F16527"/>
    <w:rsid w:val="00F1655D"/>
    <w:rsid w:val="00F16E64"/>
    <w:rsid w:val="00F16FBC"/>
    <w:rsid w:val="00F1707F"/>
    <w:rsid w:val="00F174CD"/>
    <w:rsid w:val="00F17D29"/>
    <w:rsid w:val="00F17D3C"/>
    <w:rsid w:val="00F17DA6"/>
    <w:rsid w:val="00F17DDA"/>
    <w:rsid w:val="00F17FDC"/>
    <w:rsid w:val="00F20606"/>
    <w:rsid w:val="00F206E4"/>
    <w:rsid w:val="00F20B77"/>
    <w:rsid w:val="00F20BEA"/>
    <w:rsid w:val="00F20E31"/>
    <w:rsid w:val="00F21221"/>
    <w:rsid w:val="00F2176F"/>
    <w:rsid w:val="00F218CC"/>
    <w:rsid w:val="00F21B59"/>
    <w:rsid w:val="00F21BD5"/>
    <w:rsid w:val="00F21CD3"/>
    <w:rsid w:val="00F22034"/>
    <w:rsid w:val="00F22128"/>
    <w:rsid w:val="00F22406"/>
    <w:rsid w:val="00F22704"/>
    <w:rsid w:val="00F22C7E"/>
    <w:rsid w:val="00F22FC2"/>
    <w:rsid w:val="00F23077"/>
    <w:rsid w:val="00F23088"/>
    <w:rsid w:val="00F232F8"/>
    <w:rsid w:val="00F23306"/>
    <w:rsid w:val="00F23A43"/>
    <w:rsid w:val="00F23AF7"/>
    <w:rsid w:val="00F2410F"/>
    <w:rsid w:val="00F24267"/>
    <w:rsid w:val="00F24A59"/>
    <w:rsid w:val="00F24EE3"/>
    <w:rsid w:val="00F251B6"/>
    <w:rsid w:val="00F251EA"/>
    <w:rsid w:val="00F2526B"/>
    <w:rsid w:val="00F2532D"/>
    <w:rsid w:val="00F256D8"/>
    <w:rsid w:val="00F259EC"/>
    <w:rsid w:val="00F25C68"/>
    <w:rsid w:val="00F25CD5"/>
    <w:rsid w:val="00F261A5"/>
    <w:rsid w:val="00F2676D"/>
    <w:rsid w:val="00F26AF8"/>
    <w:rsid w:val="00F26C48"/>
    <w:rsid w:val="00F26CA2"/>
    <w:rsid w:val="00F2730A"/>
    <w:rsid w:val="00F27344"/>
    <w:rsid w:val="00F27419"/>
    <w:rsid w:val="00F27771"/>
    <w:rsid w:val="00F277A3"/>
    <w:rsid w:val="00F27B6F"/>
    <w:rsid w:val="00F3001F"/>
    <w:rsid w:val="00F30527"/>
    <w:rsid w:val="00F30A3F"/>
    <w:rsid w:val="00F30E9F"/>
    <w:rsid w:val="00F314C9"/>
    <w:rsid w:val="00F316F3"/>
    <w:rsid w:val="00F31730"/>
    <w:rsid w:val="00F31886"/>
    <w:rsid w:val="00F31896"/>
    <w:rsid w:val="00F31F7D"/>
    <w:rsid w:val="00F31FAB"/>
    <w:rsid w:val="00F3219D"/>
    <w:rsid w:val="00F321F9"/>
    <w:rsid w:val="00F3257F"/>
    <w:rsid w:val="00F32F03"/>
    <w:rsid w:val="00F336DC"/>
    <w:rsid w:val="00F337E8"/>
    <w:rsid w:val="00F339D9"/>
    <w:rsid w:val="00F33AC4"/>
    <w:rsid w:val="00F33B06"/>
    <w:rsid w:val="00F33E42"/>
    <w:rsid w:val="00F34107"/>
    <w:rsid w:val="00F34343"/>
    <w:rsid w:val="00F346C6"/>
    <w:rsid w:val="00F347F5"/>
    <w:rsid w:val="00F349BE"/>
    <w:rsid w:val="00F349C3"/>
    <w:rsid w:val="00F34AA7"/>
    <w:rsid w:val="00F34C74"/>
    <w:rsid w:val="00F34F5B"/>
    <w:rsid w:val="00F35374"/>
    <w:rsid w:val="00F35A64"/>
    <w:rsid w:val="00F35D87"/>
    <w:rsid w:val="00F35E45"/>
    <w:rsid w:val="00F3627D"/>
    <w:rsid w:val="00F3635A"/>
    <w:rsid w:val="00F36515"/>
    <w:rsid w:val="00F36AF4"/>
    <w:rsid w:val="00F36BB5"/>
    <w:rsid w:val="00F36D44"/>
    <w:rsid w:val="00F36ED8"/>
    <w:rsid w:val="00F37004"/>
    <w:rsid w:val="00F37215"/>
    <w:rsid w:val="00F37320"/>
    <w:rsid w:val="00F376B2"/>
    <w:rsid w:val="00F37BC1"/>
    <w:rsid w:val="00F37C5B"/>
    <w:rsid w:val="00F401AC"/>
    <w:rsid w:val="00F40367"/>
    <w:rsid w:val="00F40591"/>
    <w:rsid w:val="00F4059A"/>
    <w:rsid w:val="00F405A8"/>
    <w:rsid w:val="00F405D9"/>
    <w:rsid w:val="00F40671"/>
    <w:rsid w:val="00F407E5"/>
    <w:rsid w:val="00F40A0D"/>
    <w:rsid w:val="00F40C0D"/>
    <w:rsid w:val="00F40D7D"/>
    <w:rsid w:val="00F411E2"/>
    <w:rsid w:val="00F4141B"/>
    <w:rsid w:val="00F41500"/>
    <w:rsid w:val="00F4165F"/>
    <w:rsid w:val="00F41863"/>
    <w:rsid w:val="00F418E7"/>
    <w:rsid w:val="00F41E72"/>
    <w:rsid w:val="00F42185"/>
    <w:rsid w:val="00F4224A"/>
    <w:rsid w:val="00F424D8"/>
    <w:rsid w:val="00F42626"/>
    <w:rsid w:val="00F42B2F"/>
    <w:rsid w:val="00F42B97"/>
    <w:rsid w:val="00F42EE6"/>
    <w:rsid w:val="00F43007"/>
    <w:rsid w:val="00F43487"/>
    <w:rsid w:val="00F43951"/>
    <w:rsid w:val="00F43974"/>
    <w:rsid w:val="00F43D33"/>
    <w:rsid w:val="00F43E49"/>
    <w:rsid w:val="00F43F02"/>
    <w:rsid w:val="00F44036"/>
    <w:rsid w:val="00F44234"/>
    <w:rsid w:val="00F44402"/>
    <w:rsid w:val="00F446DF"/>
    <w:rsid w:val="00F44E56"/>
    <w:rsid w:val="00F44F9D"/>
    <w:rsid w:val="00F44FB1"/>
    <w:rsid w:val="00F454F1"/>
    <w:rsid w:val="00F4560E"/>
    <w:rsid w:val="00F45814"/>
    <w:rsid w:val="00F45B49"/>
    <w:rsid w:val="00F45C14"/>
    <w:rsid w:val="00F46543"/>
    <w:rsid w:val="00F465F1"/>
    <w:rsid w:val="00F4668F"/>
    <w:rsid w:val="00F46784"/>
    <w:rsid w:val="00F46850"/>
    <w:rsid w:val="00F46AF8"/>
    <w:rsid w:val="00F46C05"/>
    <w:rsid w:val="00F47F7E"/>
    <w:rsid w:val="00F5023F"/>
    <w:rsid w:val="00F503A5"/>
    <w:rsid w:val="00F50673"/>
    <w:rsid w:val="00F51076"/>
    <w:rsid w:val="00F511FA"/>
    <w:rsid w:val="00F515DC"/>
    <w:rsid w:val="00F518C9"/>
    <w:rsid w:val="00F518E6"/>
    <w:rsid w:val="00F5213D"/>
    <w:rsid w:val="00F525C8"/>
    <w:rsid w:val="00F5266A"/>
    <w:rsid w:val="00F52A33"/>
    <w:rsid w:val="00F52D8A"/>
    <w:rsid w:val="00F53049"/>
    <w:rsid w:val="00F53151"/>
    <w:rsid w:val="00F53760"/>
    <w:rsid w:val="00F53D93"/>
    <w:rsid w:val="00F5415A"/>
    <w:rsid w:val="00F54274"/>
    <w:rsid w:val="00F54294"/>
    <w:rsid w:val="00F54346"/>
    <w:rsid w:val="00F54427"/>
    <w:rsid w:val="00F54656"/>
    <w:rsid w:val="00F54AA9"/>
    <w:rsid w:val="00F54ADB"/>
    <w:rsid w:val="00F54BE2"/>
    <w:rsid w:val="00F54DB7"/>
    <w:rsid w:val="00F55478"/>
    <w:rsid w:val="00F55497"/>
    <w:rsid w:val="00F55517"/>
    <w:rsid w:val="00F5555C"/>
    <w:rsid w:val="00F55BDA"/>
    <w:rsid w:val="00F5637F"/>
    <w:rsid w:val="00F568F2"/>
    <w:rsid w:val="00F56E2F"/>
    <w:rsid w:val="00F573E0"/>
    <w:rsid w:val="00F5744A"/>
    <w:rsid w:val="00F57680"/>
    <w:rsid w:val="00F57787"/>
    <w:rsid w:val="00F57A5A"/>
    <w:rsid w:val="00F600EB"/>
    <w:rsid w:val="00F601B0"/>
    <w:rsid w:val="00F605C8"/>
    <w:rsid w:val="00F6089B"/>
    <w:rsid w:val="00F60A09"/>
    <w:rsid w:val="00F60D45"/>
    <w:rsid w:val="00F60E22"/>
    <w:rsid w:val="00F61393"/>
    <w:rsid w:val="00F61758"/>
    <w:rsid w:val="00F619C0"/>
    <w:rsid w:val="00F61D61"/>
    <w:rsid w:val="00F62034"/>
    <w:rsid w:val="00F629BB"/>
    <w:rsid w:val="00F62A68"/>
    <w:rsid w:val="00F62D06"/>
    <w:rsid w:val="00F63245"/>
    <w:rsid w:val="00F63435"/>
    <w:rsid w:val="00F63C0F"/>
    <w:rsid w:val="00F63D1E"/>
    <w:rsid w:val="00F63E30"/>
    <w:rsid w:val="00F640AF"/>
    <w:rsid w:val="00F64159"/>
    <w:rsid w:val="00F641CD"/>
    <w:rsid w:val="00F644C4"/>
    <w:rsid w:val="00F645A3"/>
    <w:rsid w:val="00F6486B"/>
    <w:rsid w:val="00F64BC7"/>
    <w:rsid w:val="00F64BD5"/>
    <w:rsid w:val="00F65018"/>
    <w:rsid w:val="00F65165"/>
    <w:rsid w:val="00F654CA"/>
    <w:rsid w:val="00F657A6"/>
    <w:rsid w:val="00F65D2D"/>
    <w:rsid w:val="00F66567"/>
    <w:rsid w:val="00F66668"/>
    <w:rsid w:val="00F668F3"/>
    <w:rsid w:val="00F6698C"/>
    <w:rsid w:val="00F66DF1"/>
    <w:rsid w:val="00F66EA3"/>
    <w:rsid w:val="00F671A2"/>
    <w:rsid w:val="00F678BC"/>
    <w:rsid w:val="00F67957"/>
    <w:rsid w:val="00F67BC1"/>
    <w:rsid w:val="00F67DC1"/>
    <w:rsid w:val="00F67EB7"/>
    <w:rsid w:val="00F702BB"/>
    <w:rsid w:val="00F706C0"/>
    <w:rsid w:val="00F7073E"/>
    <w:rsid w:val="00F7089D"/>
    <w:rsid w:val="00F709E0"/>
    <w:rsid w:val="00F70A8A"/>
    <w:rsid w:val="00F70AC7"/>
    <w:rsid w:val="00F70AD3"/>
    <w:rsid w:val="00F70D19"/>
    <w:rsid w:val="00F70D99"/>
    <w:rsid w:val="00F70E22"/>
    <w:rsid w:val="00F714BA"/>
    <w:rsid w:val="00F71B2A"/>
    <w:rsid w:val="00F71D20"/>
    <w:rsid w:val="00F71DD4"/>
    <w:rsid w:val="00F72082"/>
    <w:rsid w:val="00F720E1"/>
    <w:rsid w:val="00F7283C"/>
    <w:rsid w:val="00F72896"/>
    <w:rsid w:val="00F72C43"/>
    <w:rsid w:val="00F72FDC"/>
    <w:rsid w:val="00F73084"/>
    <w:rsid w:val="00F73626"/>
    <w:rsid w:val="00F738B6"/>
    <w:rsid w:val="00F738B8"/>
    <w:rsid w:val="00F73997"/>
    <w:rsid w:val="00F73C4F"/>
    <w:rsid w:val="00F73C8B"/>
    <w:rsid w:val="00F73E85"/>
    <w:rsid w:val="00F73F37"/>
    <w:rsid w:val="00F74238"/>
    <w:rsid w:val="00F745D5"/>
    <w:rsid w:val="00F74665"/>
    <w:rsid w:val="00F74688"/>
    <w:rsid w:val="00F747E5"/>
    <w:rsid w:val="00F74A6D"/>
    <w:rsid w:val="00F74B0D"/>
    <w:rsid w:val="00F74CFC"/>
    <w:rsid w:val="00F75721"/>
    <w:rsid w:val="00F7577D"/>
    <w:rsid w:val="00F7593C"/>
    <w:rsid w:val="00F76475"/>
    <w:rsid w:val="00F76A94"/>
    <w:rsid w:val="00F76D40"/>
    <w:rsid w:val="00F76DEF"/>
    <w:rsid w:val="00F76E91"/>
    <w:rsid w:val="00F76F49"/>
    <w:rsid w:val="00F77436"/>
    <w:rsid w:val="00F804D6"/>
    <w:rsid w:val="00F8056A"/>
    <w:rsid w:val="00F805C0"/>
    <w:rsid w:val="00F8062C"/>
    <w:rsid w:val="00F8065D"/>
    <w:rsid w:val="00F806CF"/>
    <w:rsid w:val="00F80B99"/>
    <w:rsid w:val="00F81390"/>
    <w:rsid w:val="00F814DD"/>
    <w:rsid w:val="00F817D2"/>
    <w:rsid w:val="00F817DF"/>
    <w:rsid w:val="00F817F6"/>
    <w:rsid w:val="00F819FD"/>
    <w:rsid w:val="00F81A35"/>
    <w:rsid w:val="00F82126"/>
    <w:rsid w:val="00F82730"/>
    <w:rsid w:val="00F82AA3"/>
    <w:rsid w:val="00F82C41"/>
    <w:rsid w:val="00F82D15"/>
    <w:rsid w:val="00F82D8A"/>
    <w:rsid w:val="00F82EBF"/>
    <w:rsid w:val="00F82FFE"/>
    <w:rsid w:val="00F830B8"/>
    <w:rsid w:val="00F83143"/>
    <w:rsid w:val="00F839E9"/>
    <w:rsid w:val="00F839FA"/>
    <w:rsid w:val="00F84422"/>
    <w:rsid w:val="00F84944"/>
    <w:rsid w:val="00F84B97"/>
    <w:rsid w:val="00F84D08"/>
    <w:rsid w:val="00F84E0B"/>
    <w:rsid w:val="00F850D9"/>
    <w:rsid w:val="00F857BA"/>
    <w:rsid w:val="00F85AD2"/>
    <w:rsid w:val="00F86111"/>
    <w:rsid w:val="00F862F6"/>
    <w:rsid w:val="00F86846"/>
    <w:rsid w:val="00F86C5E"/>
    <w:rsid w:val="00F86DA9"/>
    <w:rsid w:val="00F86DC1"/>
    <w:rsid w:val="00F87017"/>
    <w:rsid w:val="00F879E1"/>
    <w:rsid w:val="00F87D3E"/>
    <w:rsid w:val="00F907BC"/>
    <w:rsid w:val="00F90C9A"/>
    <w:rsid w:val="00F90D61"/>
    <w:rsid w:val="00F90DF9"/>
    <w:rsid w:val="00F90E0B"/>
    <w:rsid w:val="00F91103"/>
    <w:rsid w:val="00F917B4"/>
    <w:rsid w:val="00F917E5"/>
    <w:rsid w:val="00F91DD9"/>
    <w:rsid w:val="00F91E81"/>
    <w:rsid w:val="00F91E94"/>
    <w:rsid w:val="00F9219A"/>
    <w:rsid w:val="00F92222"/>
    <w:rsid w:val="00F9223A"/>
    <w:rsid w:val="00F925C1"/>
    <w:rsid w:val="00F927F4"/>
    <w:rsid w:val="00F928C6"/>
    <w:rsid w:val="00F92D23"/>
    <w:rsid w:val="00F92E7A"/>
    <w:rsid w:val="00F92EC8"/>
    <w:rsid w:val="00F939F7"/>
    <w:rsid w:val="00F93BD7"/>
    <w:rsid w:val="00F93D73"/>
    <w:rsid w:val="00F94156"/>
    <w:rsid w:val="00F94510"/>
    <w:rsid w:val="00F9485A"/>
    <w:rsid w:val="00F94861"/>
    <w:rsid w:val="00F94B1A"/>
    <w:rsid w:val="00F94B55"/>
    <w:rsid w:val="00F94B90"/>
    <w:rsid w:val="00F94CE0"/>
    <w:rsid w:val="00F94F6D"/>
    <w:rsid w:val="00F9504B"/>
    <w:rsid w:val="00F95249"/>
    <w:rsid w:val="00F954AB"/>
    <w:rsid w:val="00F956B7"/>
    <w:rsid w:val="00F958C2"/>
    <w:rsid w:val="00F958FC"/>
    <w:rsid w:val="00F95AF5"/>
    <w:rsid w:val="00F96105"/>
    <w:rsid w:val="00F964E3"/>
    <w:rsid w:val="00F96765"/>
    <w:rsid w:val="00F96820"/>
    <w:rsid w:val="00F968F7"/>
    <w:rsid w:val="00F96A07"/>
    <w:rsid w:val="00F96A2C"/>
    <w:rsid w:val="00F96CDF"/>
    <w:rsid w:val="00F96FC3"/>
    <w:rsid w:val="00F97150"/>
    <w:rsid w:val="00F9716C"/>
    <w:rsid w:val="00F97287"/>
    <w:rsid w:val="00F97510"/>
    <w:rsid w:val="00F97B48"/>
    <w:rsid w:val="00F97C1C"/>
    <w:rsid w:val="00F97F39"/>
    <w:rsid w:val="00FA0AE6"/>
    <w:rsid w:val="00FA106F"/>
    <w:rsid w:val="00FA12AA"/>
    <w:rsid w:val="00FA1650"/>
    <w:rsid w:val="00FA17A7"/>
    <w:rsid w:val="00FA18D2"/>
    <w:rsid w:val="00FA1A5F"/>
    <w:rsid w:val="00FA1B11"/>
    <w:rsid w:val="00FA1B67"/>
    <w:rsid w:val="00FA24D0"/>
    <w:rsid w:val="00FA294B"/>
    <w:rsid w:val="00FA2CCB"/>
    <w:rsid w:val="00FA2F91"/>
    <w:rsid w:val="00FA3219"/>
    <w:rsid w:val="00FA361F"/>
    <w:rsid w:val="00FA3813"/>
    <w:rsid w:val="00FA3CE7"/>
    <w:rsid w:val="00FA3E7B"/>
    <w:rsid w:val="00FA3F98"/>
    <w:rsid w:val="00FA4185"/>
    <w:rsid w:val="00FA4259"/>
    <w:rsid w:val="00FA4303"/>
    <w:rsid w:val="00FA4364"/>
    <w:rsid w:val="00FA48C4"/>
    <w:rsid w:val="00FA4EB7"/>
    <w:rsid w:val="00FA5325"/>
    <w:rsid w:val="00FA5533"/>
    <w:rsid w:val="00FA577C"/>
    <w:rsid w:val="00FA57DD"/>
    <w:rsid w:val="00FA5B70"/>
    <w:rsid w:val="00FA5FF9"/>
    <w:rsid w:val="00FA60DD"/>
    <w:rsid w:val="00FA62C1"/>
    <w:rsid w:val="00FA632F"/>
    <w:rsid w:val="00FA63B2"/>
    <w:rsid w:val="00FA66FD"/>
    <w:rsid w:val="00FA677A"/>
    <w:rsid w:val="00FA67DD"/>
    <w:rsid w:val="00FA6AFC"/>
    <w:rsid w:val="00FA6CF0"/>
    <w:rsid w:val="00FA725C"/>
    <w:rsid w:val="00FA78B7"/>
    <w:rsid w:val="00FA79EC"/>
    <w:rsid w:val="00FA7B2B"/>
    <w:rsid w:val="00FA7C01"/>
    <w:rsid w:val="00FB0A9A"/>
    <w:rsid w:val="00FB0DE8"/>
    <w:rsid w:val="00FB1028"/>
    <w:rsid w:val="00FB114A"/>
    <w:rsid w:val="00FB122A"/>
    <w:rsid w:val="00FB1552"/>
    <w:rsid w:val="00FB1A99"/>
    <w:rsid w:val="00FB1DC1"/>
    <w:rsid w:val="00FB1E64"/>
    <w:rsid w:val="00FB2153"/>
    <w:rsid w:val="00FB22F3"/>
    <w:rsid w:val="00FB2A3E"/>
    <w:rsid w:val="00FB2F96"/>
    <w:rsid w:val="00FB332B"/>
    <w:rsid w:val="00FB33E4"/>
    <w:rsid w:val="00FB37A1"/>
    <w:rsid w:val="00FB380C"/>
    <w:rsid w:val="00FB38B9"/>
    <w:rsid w:val="00FB3BDA"/>
    <w:rsid w:val="00FB3E53"/>
    <w:rsid w:val="00FB450B"/>
    <w:rsid w:val="00FB4728"/>
    <w:rsid w:val="00FB4917"/>
    <w:rsid w:val="00FB4A0A"/>
    <w:rsid w:val="00FB4E23"/>
    <w:rsid w:val="00FB4E99"/>
    <w:rsid w:val="00FB5268"/>
    <w:rsid w:val="00FB58B6"/>
    <w:rsid w:val="00FB5911"/>
    <w:rsid w:val="00FB6445"/>
    <w:rsid w:val="00FB6502"/>
    <w:rsid w:val="00FB6766"/>
    <w:rsid w:val="00FB68F8"/>
    <w:rsid w:val="00FB6A35"/>
    <w:rsid w:val="00FB6B83"/>
    <w:rsid w:val="00FB6BD9"/>
    <w:rsid w:val="00FB6CE6"/>
    <w:rsid w:val="00FB7011"/>
    <w:rsid w:val="00FB7109"/>
    <w:rsid w:val="00FB715F"/>
    <w:rsid w:val="00FB7442"/>
    <w:rsid w:val="00FB74C1"/>
    <w:rsid w:val="00FB793C"/>
    <w:rsid w:val="00FB79D2"/>
    <w:rsid w:val="00FB7A77"/>
    <w:rsid w:val="00FB7E49"/>
    <w:rsid w:val="00FC024A"/>
    <w:rsid w:val="00FC02BF"/>
    <w:rsid w:val="00FC0A18"/>
    <w:rsid w:val="00FC0B4F"/>
    <w:rsid w:val="00FC0B83"/>
    <w:rsid w:val="00FC0EEC"/>
    <w:rsid w:val="00FC106C"/>
    <w:rsid w:val="00FC10D4"/>
    <w:rsid w:val="00FC1111"/>
    <w:rsid w:val="00FC11A3"/>
    <w:rsid w:val="00FC1683"/>
    <w:rsid w:val="00FC1726"/>
    <w:rsid w:val="00FC1AAA"/>
    <w:rsid w:val="00FC1AC3"/>
    <w:rsid w:val="00FC1CC7"/>
    <w:rsid w:val="00FC2041"/>
    <w:rsid w:val="00FC27C0"/>
    <w:rsid w:val="00FC2F08"/>
    <w:rsid w:val="00FC3856"/>
    <w:rsid w:val="00FC3987"/>
    <w:rsid w:val="00FC3B63"/>
    <w:rsid w:val="00FC3CCB"/>
    <w:rsid w:val="00FC3D2D"/>
    <w:rsid w:val="00FC3F9D"/>
    <w:rsid w:val="00FC3FDE"/>
    <w:rsid w:val="00FC43BE"/>
    <w:rsid w:val="00FC45B4"/>
    <w:rsid w:val="00FC46FB"/>
    <w:rsid w:val="00FC4714"/>
    <w:rsid w:val="00FC4DB0"/>
    <w:rsid w:val="00FC4F8D"/>
    <w:rsid w:val="00FC51E7"/>
    <w:rsid w:val="00FC5304"/>
    <w:rsid w:val="00FC547D"/>
    <w:rsid w:val="00FC5526"/>
    <w:rsid w:val="00FC55A8"/>
    <w:rsid w:val="00FC55F2"/>
    <w:rsid w:val="00FC5D77"/>
    <w:rsid w:val="00FC602B"/>
    <w:rsid w:val="00FC6486"/>
    <w:rsid w:val="00FC6A08"/>
    <w:rsid w:val="00FC6BE3"/>
    <w:rsid w:val="00FC6C1D"/>
    <w:rsid w:val="00FC6C2C"/>
    <w:rsid w:val="00FC7005"/>
    <w:rsid w:val="00FC776C"/>
    <w:rsid w:val="00FC7786"/>
    <w:rsid w:val="00FC7A47"/>
    <w:rsid w:val="00FC7C2D"/>
    <w:rsid w:val="00FC7F24"/>
    <w:rsid w:val="00FD0178"/>
    <w:rsid w:val="00FD01BF"/>
    <w:rsid w:val="00FD0373"/>
    <w:rsid w:val="00FD07B8"/>
    <w:rsid w:val="00FD07F0"/>
    <w:rsid w:val="00FD0949"/>
    <w:rsid w:val="00FD0AFE"/>
    <w:rsid w:val="00FD0B09"/>
    <w:rsid w:val="00FD0C70"/>
    <w:rsid w:val="00FD0C78"/>
    <w:rsid w:val="00FD1456"/>
    <w:rsid w:val="00FD1586"/>
    <w:rsid w:val="00FD1A69"/>
    <w:rsid w:val="00FD2005"/>
    <w:rsid w:val="00FD22EF"/>
    <w:rsid w:val="00FD290A"/>
    <w:rsid w:val="00FD2932"/>
    <w:rsid w:val="00FD2933"/>
    <w:rsid w:val="00FD297F"/>
    <w:rsid w:val="00FD2F23"/>
    <w:rsid w:val="00FD333B"/>
    <w:rsid w:val="00FD3569"/>
    <w:rsid w:val="00FD35CF"/>
    <w:rsid w:val="00FD3877"/>
    <w:rsid w:val="00FD3B26"/>
    <w:rsid w:val="00FD3CDA"/>
    <w:rsid w:val="00FD3DA3"/>
    <w:rsid w:val="00FD4038"/>
    <w:rsid w:val="00FD40F3"/>
    <w:rsid w:val="00FD42D8"/>
    <w:rsid w:val="00FD48A4"/>
    <w:rsid w:val="00FD4CF2"/>
    <w:rsid w:val="00FD4EEA"/>
    <w:rsid w:val="00FD510E"/>
    <w:rsid w:val="00FD521D"/>
    <w:rsid w:val="00FD5284"/>
    <w:rsid w:val="00FD540A"/>
    <w:rsid w:val="00FD540B"/>
    <w:rsid w:val="00FD55C1"/>
    <w:rsid w:val="00FD56E5"/>
    <w:rsid w:val="00FD59E7"/>
    <w:rsid w:val="00FD5C61"/>
    <w:rsid w:val="00FD608C"/>
    <w:rsid w:val="00FD63D2"/>
    <w:rsid w:val="00FD661D"/>
    <w:rsid w:val="00FD66EF"/>
    <w:rsid w:val="00FD68AC"/>
    <w:rsid w:val="00FD6915"/>
    <w:rsid w:val="00FD6A0B"/>
    <w:rsid w:val="00FD6A62"/>
    <w:rsid w:val="00FD6B85"/>
    <w:rsid w:val="00FD6E6B"/>
    <w:rsid w:val="00FD6EA2"/>
    <w:rsid w:val="00FD6EB4"/>
    <w:rsid w:val="00FD6F40"/>
    <w:rsid w:val="00FD6F9F"/>
    <w:rsid w:val="00FD6FE3"/>
    <w:rsid w:val="00FD70AF"/>
    <w:rsid w:val="00FD7166"/>
    <w:rsid w:val="00FD7249"/>
    <w:rsid w:val="00FD746D"/>
    <w:rsid w:val="00FD7A82"/>
    <w:rsid w:val="00FD7EAA"/>
    <w:rsid w:val="00FE01F8"/>
    <w:rsid w:val="00FE02E4"/>
    <w:rsid w:val="00FE04B8"/>
    <w:rsid w:val="00FE0503"/>
    <w:rsid w:val="00FE05A0"/>
    <w:rsid w:val="00FE08CC"/>
    <w:rsid w:val="00FE0B7F"/>
    <w:rsid w:val="00FE0DDA"/>
    <w:rsid w:val="00FE0EF3"/>
    <w:rsid w:val="00FE12FD"/>
    <w:rsid w:val="00FE1BEC"/>
    <w:rsid w:val="00FE1C7D"/>
    <w:rsid w:val="00FE1E98"/>
    <w:rsid w:val="00FE203A"/>
    <w:rsid w:val="00FE2069"/>
    <w:rsid w:val="00FE2223"/>
    <w:rsid w:val="00FE285D"/>
    <w:rsid w:val="00FE2B34"/>
    <w:rsid w:val="00FE2B90"/>
    <w:rsid w:val="00FE2C6C"/>
    <w:rsid w:val="00FE2EF8"/>
    <w:rsid w:val="00FE3097"/>
    <w:rsid w:val="00FE3412"/>
    <w:rsid w:val="00FE3595"/>
    <w:rsid w:val="00FE362F"/>
    <w:rsid w:val="00FE37E3"/>
    <w:rsid w:val="00FE3898"/>
    <w:rsid w:val="00FE3B10"/>
    <w:rsid w:val="00FE3BED"/>
    <w:rsid w:val="00FE3C24"/>
    <w:rsid w:val="00FE3D63"/>
    <w:rsid w:val="00FE3E25"/>
    <w:rsid w:val="00FE4950"/>
    <w:rsid w:val="00FE54B3"/>
    <w:rsid w:val="00FE54E3"/>
    <w:rsid w:val="00FE5A61"/>
    <w:rsid w:val="00FE5B91"/>
    <w:rsid w:val="00FE5CDC"/>
    <w:rsid w:val="00FE5CE0"/>
    <w:rsid w:val="00FE5E51"/>
    <w:rsid w:val="00FE61C5"/>
    <w:rsid w:val="00FE658C"/>
    <w:rsid w:val="00FE66DF"/>
    <w:rsid w:val="00FE6725"/>
    <w:rsid w:val="00FE6A82"/>
    <w:rsid w:val="00FE6C16"/>
    <w:rsid w:val="00FE6D3D"/>
    <w:rsid w:val="00FE6D6A"/>
    <w:rsid w:val="00FE6F59"/>
    <w:rsid w:val="00FE7191"/>
    <w:rsid w:val="00FE71DB"/>
    <w:rsid w:val="00FE725D"/>
    <w:rsid w:val="00FE7C09"/>
    <w:rsid w:val="00FE7FDA"/>
    <w:rsid w:val="00FF036F"/>
    <w:rsid w:val="00FF0640"/>
    <w:rsid w:val="00FF072A"/>
    <w:rsid w:val="00FF0D5F"/>
    <w:rsid w:val="00FF0E1A"/>
    <w:rsid w:val="00FF1295"/>
    <w:rsid w:val="00FF1D38"/>
    <w:rsid w:val="00FF1E46"/>
    <w:rsid w:val="00FF219D"/>
    <w:rsid w:val="00FF25AB"/>
    <w:rsid w:val="00FF2633"/>
    <w:rsid w:val="00FF2EA7"/>
    <w:rsid w:val="00FF3089"/>
    <w:rsid w:val="00FF32EF"/>
    <w:rsid w:val="00FF3536"/>
    <w:rsid w:val="00FF3765"/>
    <w:rsid w:val="00FF39DE"/>
    <w:rsid w:val="00FF3B3C"/>
    <w:rsid w:val="00FF422E"/>
    <w:rsid w:val="00FF4DBC"/>
    <w:rsid w:val="00FF5319"/>
    <w:rsid w:val="00FF5735"/>
    <w:rsid w:val="00FF59BD"/>
    <w:rsid w:val="00FF5D59"/>
    <w:rsid w:val="00FF5F40"/>
    <w:rsid w:val="00FF5FB0"/>
    <w:rsid w:val="00FF60CE"/>
    <w:rsid w:val="00FF61B3"/>
    <w:rsid w:val="00FF62F1"/>
    <w:rsid w:val="00FF6391"/>
    <w:rsid w:val="00FF6406"/>
    <w:rsid w:val="00FF65C7"/>
    <w:rsid w:val="00FF6789"/>
    <w:rsid w:val="00FF6E25"/>
    <w:rsid w:val="00FF728C"/>
    <w:rsid w:val="00FF748A"/>
    <w:rsid w:val="00FF7A72"/>
    <w:rsid w:val="00FF7CA2"/>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F58A498A-EB08-480A-AA9C-C4763196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km-KH"/>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24790"/>
    <w:rPr>
      <w:sz w:val="24"/>
      <w:szCs w:val="24"/>
      <w:lang w:bidi="ar-SA"/>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link w:val="Heading2Char"/>
    <w:qFormat/>
    <w:pPr>
      <w:keepNext/>
      <w:outlineLvl w:val="1"/>
    </w:pPr>
    <w:rPr>
      <w:i/>
      <w:iCs/>
      <w:lang w:val="x-none" w:eastAsia="x-none"/>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pPr>
      <w:keepNext/>
      <w:ind w:left="720"/>
      <w:outlineLvl w:val="4"/>
    </w:pPr>
    <w:rPr>
      <w:b/>
      <w:bCs/>
    </w:rPr>
  </w:style>
  <w:style w:type="paragraph" w:styleId="Heading6">
    <w:name w:val="heading 6"/>
    <w:basedOn w:val="Normal"/>
    <w:next w:val="Normal"/>
    <w:qFormat/>
    <w:pPr>
      <w:keepNext/>
      <w:ind w:left="360"/>
      <w:outlineLvl w:val="5"/>
    </w:pPr>
    <w:rPr>
      <w:b/>
      <w:bCs/>
      <w:smallCaps/>
    </w:rPr>
  </w:style>
  <w:style w:type="paragraph" w:styleId="Heading7">
    <w:name w:val="heading 7"/>
    <w:basedOn w:val="Normal"/>
    <w:next w:val="Normal"/>
    <w:qFormat/>
    <w:pPr>
      <w:keepNext/>
      <w:outlineLvl w:val="6"/>
    </w:pPr>
    <w:rPr>
      <w:b/>
      <w:bCs/>
      <w:sz w:val="20"/>
    </w:rPr>
  </w:style>
  <w:style w:type="paragraph" w:styleId="Heading8">
    <w:name w:val="heading 8"/>
    <w:basedOn w:val="Normal"/>
    <w:next w:val="Normal"/>
    <w:qFormat/>
    <w:pPr>
      <w:keepNext/>
      <w:jc w:val="center"/>
      <w:outlineLvl w:val="7"/>
    </w:pPr>
    <w:rPr>
      <w:b/>
      <w:bCs/>
      <w:sz w:val="20"/>
    </w:rPr>
  </w:style>
  <w:style w:type="paragraph" w:styleId="Heading9">
    <w:name w:val="heading 9"/>
    <w:basedOn w:val="Normal"/>
    <w:next w:val="Normal"/>
    <w:qFormat/>
    <w:pPr>
      <w:keepNext/>
      <w:framePr w:w="3801" w:h="4681" w:hSpace="180" w:wrap="around" w:vAnchor="text" w:hAnchor="page" w:x="7141" w:y="14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rPr>
      <w:lang w:val="x-none" w:eastAsia="x-none"/>
    </w:rPr>
  </w:style>
  <w:style w:type="paragraph" w:styleId="BodyText">
    <w:name w:val="Body Text"/>
    <w:basedOn w:val="Normal"/>
    <w:pPr>
      <w:framePr w:w="3801" w:h="5761" w:hSpace="180" w:wrap="around" w:vAnchor="text" w:hAnchor="page" w:x="6961" w:y="1165"/>
    </w:pPr>
    <w:rPr>
      <w:sz w:val="20"/>
    </w:rPr>
  </w:style>
  <w:style w:type="paragraph" w:styleId="Caption">
    <w:name w:val="caption"/>
    <w:basedOn w:val="Normal"/>
    <w:next w:val="Normal"/>
    <w:uiPriority w:val="99"/>
    <w:qFormat/>
    <w:rPr>
      <w:rFonts w:ascii="Times New Roman Bold" w:hAnsi="Times New Roman Bold"/>
      <w:b/>
      <w:bCs/>
      <w:caps/>
    </w:rPr>
  </w:style>
  <w:style w:type="paragraph" w:styleId="BodyText2">
    <w:name w:val="Body Text 2"/>
    <w:basedOn w:val="Normal"/>
    <w:rPr>
      <w:b/>
      <w:bCs/>
      <w:smallCaps/>
    </w:rPr>
  </w:style>
  <w:style w:type="paragraph" w:customStyle="1" w:styleId="Outline">
    <w:name w:val="Outline"/>
    <w:basedOn w:val="Normal"/>
    <w:pPr>
      <w:spacing w:before="240"/>
    </w:pPr>
    <w:rPr>
      <w:kern w:val="28"/>
      <w:szCs w:val="20"/>
    </w:rPr>
  </w:style>
  <w:style w:type="paragraph" w:styleId="BodyTextIndent2">
    <w:name w:val="Body Text Indent 2"/>
    <w:basedOn w:val="Normal"/>
    <w:pPr>
      <w:ind w:left="360"/>
    </w:pPr>
    <w:rPr>
      <w:i/>
      <w:iCs/>
      <w:sz w:val="22"/>
    </w:rPr>
  </w:style>
  <w:style w:type="character" w:styleId="Hyperlink">
    <w:name w:val="Hyperlink"/>
    <w:rPr>
      <w:color w:val="0000FF"/>
      <w:u w:val="single"/>
    </w:rPr>
  </w:style>
  <w:style w:type="paragraph" w:styleId="BodyTextIndent">
    <w:name w:val="Body Text Indent"/>
    <w:basedOn w:val="Normal"/>
    <w:pPr>
      <w:spacing w:after="80"/>
      <w:ind w:left="1080"/>
      <w:jc w:val="both"/>
    </w:pPr>
  </w:style>
  <w:style w:type="paragraph" w:styleId="BodyTextIndent3">
    <w:name w:val="Body Text Indent 3"/>
    <w:basedOn w:val="Normal"/>
    <w:pPr>
      <w:ind w:left="540"/>
    </w:pPr>
  </w:style>
  <w:style w:type="paragraph" w:styleId="BalloonText">
    <w:name w:val="Balloon Text"/>
    <w:basedOn w:val="Normal"/>
    <w:link w:val="BalloonTextChar"/>
    <w:uiPriority w:val="99"/>
    <w:semiHidden/>
    <w:rsid w:val="00E95B20"/>
    <w:rPr>
      <w:rFonts w:ascii="Tahoma" w:hAnsi="Tahoma"/>
      <w:sz w:val="16"/>
      <w:szCs w:val="16"/>
      <w:lang w:val="x-none" w:eastAsia="x-none"/>
    </w:rPr>
  </w:style>
  <w:style w:type="table" w:styleId="TableGrid">
    <w:name w:val="Table Grid"/>
    <w:basedOn w:val="TableNormal"/>
    <w:uiPriority w:val="59"/>
    <w:rsid w:val="000D0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single space,footnote text,Footnote,otnote Text,ft,DNV-FT,fn,ADB,Fußnote,WB-Fußnotentext,WB-Fußnotentext Char Char,Fußnotentext Char,FOOTNOTES,footnote text Char Char,Footnote Text Char1 Char,ADB Char C"/>
    <w:basedOn w:val="Normal"/>
    <w:link w:val="FootnoteTextChar"/>
    <w:uiPriority w:val="99"/>
    <w:rsid w:val="00F94B90"/>
    <w:rPr>
      <w:sz w:val="20"/>
      <w:szCs w:val="20"/>
    </w:rPr>
  </w:style>
  <w:style w:type="character" w:styleId="FootnoteReference">
    <w:name w:val="footnote reference"/>
    <w:aliases w:val="16 Point,Superscript 6 Point,Superscript 6 Point + 11 pt,ftref, BVI fnr,BVI fnr, BVI fnr Car Car,BVI fnr Car, BVI fnr Car Car Car Car,Footnote text,BVI fnr Car Car,BVI fnr Car Car Car Car,fr,Footnote Reference Number,4_G"/>
    <w:uiPriority w:val="99"/>
    <w:rsid w:val="00F94B90"/>
    <w:rPr>
      <w:vertAlign w:val="superscript"/>
    </w:rPr>
  </w:style>
  <w:style w:type="character" w:styleId="FollowedHyperlink">
    <w:name w:val="FollowedHyperlink"/>
    <w:rsid w:val="0038128C"/>
    <w:rPr>
      <w:color w:val="606420"/>
      <w:u w:val="single"/>
    </w:rPr>
  </w:style>
  <w:style w:type="paragraph" w:styleId="DocumentMap">
    <w:name w:val="Document Map"/>
    <w:basedOn w:val="Normal"/>
    <w:semiHidden/>
    <w:rsid w:val="00A73916"/>
    <w:pPr>
      <w:shd w:val="clear" w:color="auto" w:fill="000080"/>
    </w:pPr>
    <w:rPr>
      <w:rFonts w:ascii="Tahoma" w:hAnsi="Tahoma" w:cs="Tahoma"/>
      <w:sz w:val="20"/>
      <w:szCs w:val="20"/>
    </w:rPr>
  </w:style>
  <w:style w:type="paragraph" w:customStyle="1" w:styleId="MainParanoChapter">
    <w:name w:val="Main Para no Chapter #"/>
    <w:basedOn w:val="Normal"/>
    <w:link w:val="MainParanoChapterChar"/>
    <w:autoRedefine/>
    <w:uiPriority w:val="99"/>
    <w:qFormat/>
    <w:rsid w:val="00110321"/>
    <w:pPr>
      <w:numPr>
        <w:numId w:val="1"/>
      </w:numPr>
      <w:spacing w:before="120" w:after="240"/>
      <w:ind w:left="0" w:firstLine="0"/>
      <w:outlineLvl w:val="1"/>
    </w:pPr>
    <w:rPr>
      <w:color w:val="000000"/>
      <w:lang w:val="x-none" w:eastAsia="x-none"/>
    </w:rPr>
  </w:style>
  <w:style w:type="character" w:customStyle="1" w:styleId="FootnoteTextChar">
    <w:name w:val="Footnote Text Char"/>
    <w:aliases w:val="Geneva 9 Char,Font: Geneva 9 Char,Boston 10 Char,f Char,single space Char,footnote text Char,Footnote Char,otnote Text Char,ft Char,DNV-FT Char,fn Char,ADB Char,Fußnote Char,WB-Fußnotentext Char,WB-Fußnotentext Char Char Char"/>
    <w:basedOn w:val="DefaultParagraphFont"/>
    <w:link w:val="FootnoteText"/>
    <w:uiPriority w:val="99"/>
    <w:locked/>
    <w:rsid w:val="00110321"/>
  </w:style>
  <w:style w:type="character" w:customStyle="1" w:styleId="FooterChar">
    <w:name w:val="Footer Char"/>
    <w:link w:val="Footer"/>
    <w:uiPriority w:val="99"/>
    <w:locked/>
    <w:rsid w:val="00110321"/>
    <w:rPr>
      <w:sz w:val="24"/>
      <w:szCs w:val="24"/>
    </w:rPr>
  </w:style>
  <w:style w:type="character" w:customStyle="1" w:styleId="HeaderChar">
    <w:name w:val="Header Char"/>
    <w:link w:val="Header"/>
    <w:uiPriority w:val="99"/>
    <w:locked/>
    <w:rsid w:val="00110321"/>
    <w:rPr>
      <w:sz w:val="24"/>
      <w:szCs w:val="24"/>
    </w:rPr>
  </w:style>
  <w:style w:type="paragraph" w:styleId="TOC1">
    <w:name w:val="toc 1"/>
    <w:basedOn w:val="Normal"/>
    <w:next w:val="Normal"/>
    <w:autoRedefine/>
    <w:uiPriority w:val="99"/>
    <w:rsid w:val="007B5E5B"/>
    <w:pPr>
      <w:tabs>
        <w:tab w:val="right" w:leader="dot" w:pos="9638"/>
      </w:tabs>
      <w:ind w:left="3600"/>
      <w:jc w:val="right"/>
    </w:pPr>
    <w:rPr>
      <w:b/>
      <w:caps/>
      <w:noProof/>
      <w:sz w:val="22"/>
      <w:szCs w:val="22"/>
    </w:rPr>
  </w:style>
  <w:style w:type="paragraph" w:styleId="ListParagraph">
    <w:name w:val="List Paragraph"/>
    <w:aliases w:val="List Paragraph1"/>
    <w:basedOn w:val="Normal"/>
    <w:link w:val="ListParagraphChar"/>
    <w:autoRedefine/>
    <w:uiPriority w:val="34"/>
    <w:qFormat/>
    <w:rsid w:val="00FF6406"/>
    <w:pPr>
      <w:numPr>
        <w:numId w:val="12"/>
      </w:numPr>
      <w:snapToGrid w:val="0"/>
      <w:spacing w:after="60"/>
    </w:pPr>
    <w:rPr>
      <w:rFonts w:ascii="Times New Roman Bold" w:hAnsi="Times New Roman Bold"/>
      <w:bCs/>
      <w:noProof/>
      <w:color w:val="000000"/>
      <w:sz w:val="21"/>
      <w:szCs w:val="21"/>
      <w:shd w:val="clear" w:color="auto" w:fill="FFFF00"/>
      <w:lang w:val="en-GB"/>
    </w:rPr>
  </w:style>
  <w:style w:type="character" w:customStyle="1" w:styleId="MainParanoChapterChar">
    <w:name w:val="Main Para no Chapter # Char"/>
    <w:link w:val="MainParanoChapter"/>
    <w:uiPriority w:val="99"/>
    <w:locked/>
    <w:rsid w:val="00110321"/>
    <w:rPr>
      <w:color w:val="000000"/>
      <w:sz w:val="24"/>
      <w:szCs w:val="24"/>
      <w:lang w:val="x-none" w:eastAsia="x-none" w:bidi="ar-SA"/>
    </w:rPr>
  </w:style>
  <w:style w:type="paragraph" w:styleId="NoSpacing">
    <w:name w:val="No Spacing"/>
    <w:uiPriority w:val="1"/>
    <w:qFormat/>
    <w:rsid w:val="00110321"/>
    <w:rPr>
      <w:rFonts w:ascii="Calibri" w:hAnsi="Calibri"/>
      <w:sz w:val="22"/>
      <w:szCs w:val="22"/>
      <w:lang w:bidi="ar-SA"/>
    </w:rPr>
  </w:style>
  <w:style w:type="character" w:customStyle="1" w:styleId="Heading2Char">
    <w:name w:val="Heading 2 Char"/>
    <w:link w:val="Heading2"/>
    <w:rsid w:val="00E7604E"/>
    <w:rPr>
      <w:i/>
      <w:iCs/>
      <w:sz w:val="24"/>
      <w:szCs w:val="24"/>
    </w:rPr>
  </w:style>
  <w:style w:type="character" w:styleId="CommentReference">
    <w:name w:val="annotation reference"/>
    <w:rsid w:val="00E7604E"/>
    <w:rPr>
      <w:sz w:val="16"/>
      <w:szCs w:val="16"/>
    </w:rPr>
  </w:style>
  <w:style w:type="paragraph" w:styleId="CommentText">
    <w:name w:val="annotation text"/>
    <w:basedOn w:val="Normal"/>
    <w:link w:val="CommentTextChar"/>
    <w:rsid w:val="00E7604E"/>
    <w:rPr>
      <w:sz w:val="20"/>
      <w:szCs w:val="20"/>
    </w:rPr>
  </w:style>
  <w:style w:type="character" w:customStyle="1" w:styleId="CommentTextChar">
    <w:name w:val="Comment Text Char"/>
    <w:basedOn w:val="DefaultParagraphFont"/>
    <w:link w:val="CommentText"/>
    <w:rsid w:val="00E7604E"/>
  </w:style>
  <w:style w:type="paragraph" w:styleId="CommentSubject">
    <w:name w:val="annotation subject"/>
    <w:basedOn w:val="CommentText"/>
    <w:next w:val="CommentText"/>
    <w:link w:val="CommentSubjectChar"/>
    <w:rsid w:val="00E7604E"/>
    <w:rPr>
      <w:b/>
      <w:bCs/>
      <w:lang w:val="x-none" w:eastAsia="x-none"/>
    </w:rPr>
  </w:style>
  <w:style w:type="character" w:customStyle="1" w:styleId="CommentSubjectChar">
    <w:name w:val="Comment Subject Char"/>
    <w:link w:val="CommentSubject"/>
    <w:rsid w:val="00E7604E"/>
    <w:rPr>
      <w:b/>
      <w:bCs/>
    </w:rPr>
  </w:style>
  <w:style w:type="character" w:customStyle="1" w:styleId="BalloonTextChar">
    <w:name w:val="Balloon Text Char"/>
    <w:link w:val="BalloonText"/>
    <w:uiPriority w:val="99"/>
    <w:semiHidden/>
    <w:rsid w:val="003729CF"/>
    <w:rPr>
      <w:rFonts w:ascii="Tahoma" w:hAnsi="Tahoma" w:cs="Tahoma"/>
      <w:sz w:val="16"/>
      <w:szCs w:val="16"/>
    </w:rPr>
  </w:style>
  <w:style w:type="character" w:styleId="PlaceholderText">
    <w:name w:val="Placeholder Text"/>
    <w:uiPriority w:val="99"/>
    <w:semiHidden/>
    <w:rsid w:val="004F39EC"/>
    <w:rPr>
      <w:color w:val="808080"/>
    </w:rPr>
  </w:style>
  <w:style w:type="paragraph" w:customStyle="1" w:styleId="GEFFieldtoFillout">
    <w:name w:val="GEF Field to Fill out"/>
    <w:basedOn w:val="Normal"/>
    <w:link w:val="GEFFieldtoFilloutChar"/>
    <w:qFormat/>
    <w:rsid w:val="00017316"/>
    <w:pPr>
      <w:ind w:left="-720"/>
    </w:pPr>
    <w:rPr>
      <w:color w:val="000000"/>
      <w:sz w:val="22"/>
      <w:szCs w:val="22"/>
      <w:lang w:val="x-none"/>
    </w:rPr>
  </w:style>
  <w:style w:type="paragraph" w:customStyle="1" w:styleId="GEFPartHeading">
    <w:name w:val="GEF Part Heading"/>
    <w:basedOn w:val="ListParagraph"/>
    <w:qFormat/>
    <w:rsid w:val="004C5225"/>
    <w:pPr>
      <w:spacing w:before="120"/>
      <w:outlineLvl w:val="0"/>
    </w:pPr>
    <w:rPr>
      <w:caps/>
      <w:u w:val="single"/>
    </w:rPr>
  </w:style>
  <w:style w:type="paragraph" w:customStyle="1" w:styleId="GEFTableHeading">
    <w:name w:val="GEF Table Heading"/>
    <w:basedOn w:val="Normal"/>
    <w:next w:val="Normal"/>
    <w:qFormat/>
    <w:rsid w:val="002B2C06"/>
    <w:pPr>
      <w:ind w:left="-720"/>
    </w:pPr>
    <w:rPr>
      <w:rFonts w:ascii="Times New Roman Bold" w:hAnsi="Times New Roman Bold"/>
      <w:b/>
      <w:bCs/>
      <w:smallCaps/>
      <w:color w:val="000000"/>
      <w:sz w:val="22"/>
      <w:szCs w:val="22"/>
    </w:rPr>
  </w:style>
  <w:style w:type="paragraph" w:customStyle="1" w:styleId="GEFInstruction">
    <w:name w:val="GEF Instruction"/>
    <w:basedOn w:val="Normal"/>
    <w:next w:val="Normal"/>
    <w:qFormat/>
    <w:rsid w:val="002B2C06"/>
    <w:pPr>
      <w:ind w:left="-540"/>
    </w:pPr>
    <w:rPr>
      <w:sz w:val="20"/>
    </w:rPr>
  </w:style>
  <w:style w:type="paragraph" w:customStyle="1" w:styleId="GEFQuestion">
    <w:name w:val="GEF Question"/>
    <w:basedOn w:val="Normal"/>
    <w:next w:val="Normal"/>
    <w:qFormat/>
    <w:rsid w:val="002B2C06"/>
    <w:pPr>
      <w:ind w:left="-720"/>
    </w:pPr>
    <w:rPr>
      <w:sz w:val="22"/>
    </w:rPr>
  </w:style>
  <w:style w:type="character" w:customStyle="1" w:styleId="GEFFieldtoFilloutChar">
    <w:name w:val="GEF Field to Fill out Char"/>
    <w:link w:val="GEFFieldtoFillout"/>
    <w:rsid w:val="00CB454A"/>
    <w:rPr>
      <w:color w:val="000000"/>
      <w:sz w:val="22"/>
      <w:szCs w:val="22"/>
      <w:lang w:eastAsia="en-US"/>
    </w:rPr>
  </w:style>
  <w:style w:type="paragraph" w:customStyle="1" w:styleId="Default">
    <w:name w:val="Default"/>
    <w:rsid w:val="00D175C5"/>
    <w:pPr>
      <w:autoSpaceDE w:val="0"/>
      <w:autoSpaceDN w:val="0"/>
      <w:adjustRightInd w:val="0"/>
    </w:pPr>
    <w:rPr>
      <w:rFonts w:ascii="Tahoma" w:eastAsia="Calibri" w:hAnsi="Tahoma" w:cs="Tahoma"/>
      <w:color w:val="000000"/>
      <w:sz w:val="24"/>
      <w:szCs w:val="24"/>
      <w:lang w:val="es-ES" w:bidi="ar-SA"/>
    </w:rPr>
  </w:style>
  <w:style w:type="character" w:customStyle="1" w:styleId="apple-converted-space">
    <w:name w:val="apple-converted-space"/>
    <w:rsid w:val="00FD0B09"/>
  </w:style>
  <w:style w:type="character" w:styleId="Emphasis">
    <w:name w:val="Emphasis"/>
    <w:uiPriority w:val="20"/>
    <w:qFormat/>
    <w:rsid w:val="00FD0B09"/>
    <w:rPr>
      <w:i/>
      <w:iCs/>
    </w:rPr>
  </w:style>
  <w:style w:type="paragraph" w:customStyle="1" w:styleId="NumberedParasinaPIF">
    <w:name w:val="Numbered Paras in a PIF"/>
    <w:basedOn w:val="Normal"/>
    <w:link w:val="NumberedParasinaPIFChar"/>
    <w:uiPriority w:val="99"/>
    <w:qFormat/>
    <w:rsid w:val="00255F43"/>
    <w:pPr>
      <w:numPr>
        <w:ilvl w:val="1"/>
        <w:numId w:val="4"/>
      </w:numPr>
      <w:ind w:left="0" w:firstLine="0"/>
      <w:jc w:val="both"/>
    </w:pPr>
    <w:rPr>
      <w:rFonts w:eastAsia="Calibri"/>
      <w:noProof/>
      <w:sz w:val="20"/>
      <w:szCs w:val="22"/>
      <w:lang w:val="x-none" w:eastAsia="x-none"/>
    </w:rPr>
  </w:style>
  <w:style w:type="character" w:customStyle="1" w:styleId="NumberedParasinaPIFChar">
    <w:name w:val="Numbered Paras in a PIF Char"/>
    <w:link w:val="NumberedParasinaPIF"/>
    <w:uiPriority w:val="99"/>
    <w:rsid w:val="00255F43"/>
    <w:rPr>
      <w:rFonts w:eastAsia="Calibri"/>
      <w:noProof/>
      <w:szCs w:val="22"/>
      <w:lang w:val="x-none" w:eastAsia="x-none" w:bidi="ar-SA"/>
    </w:rPr>
  </w:style>
  <w:style w:type="paragraph" w:styleId="EndnoteText">
    <w:name w:val="endnote text"/>
    <w:basedOn w:val="Normal"/>
    <w:link w:val="EndnoteTextChar"/>
    <w:rsid w:val="00D66274"/>
    <w:rPr>
      <w:sz w:val="20"/>
      <w:szCs w:val="20"/>
    </w:rPr>
  </w:style>
  <w:style w:type="character" w:customStyle="1" w:styleId="EndnoteTextChar">
    <w:name w:val="Endnote Text Char"/>
    <w:link w:val="EndnoteText"/>
    <w:rsid w:val="00D66274"/>
    <w:rPr>
      <w:lang w:val="en-US" w:eastAsia="en-US" w:bidi="ar-SA"/>
    </w:rPr>
  </w:style>
  <w:style w:type="character" w:styleId="EndnoteReference">
    <w:name w:val="endnote reference"/>
    <w:rsid w:val="00D66274"/>
    <w:rPr>
      <w:vertAlign w:val="superscript"/>
    </w:rPr>
  </w:style>
  <w:style w:type="paragraph" w:customStyle="1" w:styleId="B">
    <w:name w:val="B"/>
    <w:basedOn w:val="Normal"/>
    <w:link w:val="BChar"/>
    <w:uiPriority w:val="99"/>
    <w:rsid w:val="00FD0949"/>
    <w:pPr>
      <w:spacing w:before="80"/>
    </w:pPr>
    <w:rPr>
      <w:sz w:val="18"/>
      <w:szCs w:val="18"/>
    </w:rPr>
  </w:style>
  <w:style w:type="character" w:customStyle="1" w:styleId="BChar">
    <w:name w:val="B Char"/>
    <w:link w:val="B"/>
    <w:uiPriority w:val="99"/>
    <w:locked/>
    <w:rsid w:val="00FD0949"/>
    <w:rPr>
      <w:sz w:val="18"/>
      <w:szCs w:val="18"/>
      <w:lang w:val="en-US" w:eastAsia="en-US" w:bidi="ar-SA"/>
    </w:rPr>
  </w:style>
  <w:style w:type="paragraph" w:styleId="NormalWeb">
    <w:name w:val="Normal (Web)"/>
    <w:basedOn w:val="Normal"/>
    <w:uiPriority w:val="99"/>
    <w:unhideWhenUsed/>
    <w:rsid w:val="00286198"/>
    <w:pPr>
      <w:spacing w:after="150" w:line="384" w:lineRule="atLeast"/>
      <w:textAlignment w:val="baseline"/>
    </w:pPr>
    <w:rPr>
      <w:lang w:bidi="km-KH"/>
    </w:rPr>
  </w:style>
  <w:style w:type="paragraph" w:styleId="Revision">
    <w:name w:val="Revision"/>
    <w:hidden/>
    <w:uiPriority w:val="99"/>
    <w:semiHidden/>
    <w:rsid w:val="001934FA"/>
    <w:rPr>
      <w:sz w:val="24"/>
      <w:szCs w:val="24"/>
      <w:lang w:bidi="ar-SA"/>
    </w:rPr>
  </w:style>
  <w:style w:type="paragraph" w:customStyle="1" w:styleId="Web">
    <w:name w:val="Обычный (Web)"/>
    <w:basedOn w:val="Normal"/>
    <w:rsid w:val="008414F5"/>
    <w:pPr>
      <w:spacing w:before="100" w:beforeAutospacing="1" w:after="100" w:afterAutospacing="1"/>
    </w:pPr>
  </w:style>
  <w:style w:type="character" w:customStyle="1" w:styleId="ListParagraphChar">
    <w:name w:val="List Paragraph Char"/>
    <w:aliases w:val="List Paragraph1 Char"/>
    <w:link w:val="ListParagraph"/>
    <w:uiPriority w:val="34"/>
    <w:rsid w:val="00FF6406"/>
    <w:rPr>
      <w:rFonts w:ascii="Times New Roman Bold" w:hAnsi="Times New Roman Bold"/>
      <w:bCs/>
      <w:noProof/>
      <w:color w:val="000000"/>
      <w:sz w:val="21"/>
      <w:szCs w:val="21"/>
      <w:lang w:val="en-GB" w:bidi="ar-SA"/>
    </w:rPr>
  </w:style>
  <w:style w:type="paragraph" w:customStyle="1" w:styleId="geffieldtofillout0">
    <w:name w:val="geffieldtofillout"/>
    <w:basedOn w:val="Normal"/>
    <w:rsid w:val="0035634E"/>
    <w:pPr>
      <w:spacing w:before="100" w:beforeAutospacing="1" w:after="100" w:afterAutospacing="1"/>
    </w:pPr>
    <w:rPr>
      <w:rFonts w:eastAsiaTheme="minorHAnsi"/>
      <w:lang w:bidi="km-KH"/>
    </w:rPr>
  </w:style>
  <w:style w:type="character" w:customStyle="1" w:styleId="st1">
    <w:name w:val="st1"/>
    <w:basedOn w:val="DefaultParagraphFont"/>
    <w:rsid w:val="002B1A17"/>
  </w:style>
  <w:style w:type="paragraph" w:customStyle="1" w:styleId="default0">
    <w:name w:val="default"/>
    <w:basedOn w:val="Normal"/>
    <w:rsid w:val="00172FEE"/>
    <w:pPr>
      <w:spacing w:before="100" w:beforeAutospacing="1" w:after="100" w:afterAutospacing="1"/>
    </w:pPr>
    <w:rPr>
      <w:rFonts w:eastAsiaTheme="minorHAnsi"/>
      <w:lang w:bidi="km-KH"/>
    </w:rPr>
  </w:style>
  <w:style w:type="character" w:styleId="BookTitle">
    <w:name w:val="Book Title"/>
    <w:basedOn w:val="DefaultParagraphFont"/>
    <w:uiPriority w:val="33"/>
    <w:qFormat/>
    <w:rsid w:val="0008098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934">
      <w:bodyDiv w:val="1"/>
      <w:marLeft w:val="0"/>
      <w:marRight w:val="0"/>
      <w:marTop w:val="0"/>
      <w:marBottom w:val="0"/>
      <w:divBdr>
        <w:top w:val="none" w:sz="0" w:space="0" w:color="auto"/>
        <w:left w:val="none" w:sz="0" w:space="0" w:color="auto"/>
        <w:bottom w:val="none" w:sz="0" w:space="0" w:color="auto"/>
        <w:right w:val="none" w:sz="0" w:space="0" w:color="auto"/>
      </w:divBdr>
    </w:div>
    <w:div w:id="150029676">
      <w:bodyDiv w:val="1"/>
      <w:marLeft w:val="0"/>
      <w:marRight w:val="0"/>
      <w:marTop w:val="0"/>
      <w:marBottom w:val="0"/>
      <w:divBdr>
        <w:top w:val="none" w:sz="0" w:space="0" w:color="auto"/>
        <w:left w:val="none" w:sz="0" w:space="0" w:color="auto"/>
        <w:bottom w:val="none" w:sz="0" w:space="0" w:color="auto"/>
        <w:right w:val="none" w:sz="0" w:space="0" w:color="auto"/>
      </w:divBdr>
      <w:divsChild>
        <w:div w:id="1765151659">
          <w:marLeft w:val="0"/>
          <w:marRight w:val="0"/>
          <w:marTop w:val="0"/>
          <w:marBottom w:val="0"/>
          <w:divBdr>
            <w:top w:val="none" w:sz="0" w:space="0" w:color="auto"/>
            <w:left w:val="none" w:sz="0" w:space="0" w:color="auto"/>
            <w:bottom w:val="none" w:sz="0" w:space="0" w:color="auto"/>
            <w:right w:val="none" w:sz="0" w:space="0" w:color="auto"/>
          </w:divBdr>
          <w:divsChild>
            <w:div w:id="486097083">
              <w:marLeft w:val="0"/>
              <w:marRight w:val="0"/>
              <w:marTop w:val="0"/>
              <w:marBottom w:val="0"/>
              <w:divBdr>
                <w:top w:val="none" w:sz="0" w:space="0" w:color="auto"/>
                <w:left w:val="none" w:sz="0" w:space="0" w:color="auto"/>
                <w:bottom w:val="none" w:sz="0" w:space="0" w:color="auto"/>
                <w:right w:val="none" w:sz="0" w:space="0" w:color="auto"/>
              </w:divBdr>
              <w:divsChild>
                <w:div w:id="583338689">
                  <w:marLeft w:val="0"/>
                  <w:marRight w:val="0"/>
                  <w:marTop w:val="0"/>
                  <w:marBottom w:val="0"/>
                  <w:divBdr>
                    <w:top w:val="none" w:sz="0" w:space="0" w:color="auto"/>
                    <w:left w:val="none" w:sz="0" w:space="0" w:color="auto"/>
                    <w:bottom w:val="none" w:sz="0" w:space="0" w:color="auto"/>
                    <w:right w:val="none" w:sz="0" w:space="0" w:color="auto"/>
                  </w:divBdr>
                  <w:divsChild>
                    <w:div w:id="436288804">
                      <w:marLeft w:val="-225"/>
                      <w:marRight w:val="-225"/>
                      <w:marTop w:val="0"/>
                      <w:marBottom w:val="0"/>
                      <w:divBdr>
                        <w:top w:val="none" w:sz="0" w:space="0" w:color="auto"/>
                        <w:left w:val="none" w:sz="0" w:space="0" w:color="auto"/>
                        <w:bottom w:val="none" w:sz="0" w:space="0" w:color="auto"/>
                        <w:right w:val="none" w:sz="0" w:space="0" w:color="auto"/>
                      </w:divBdr>
                      <w:divsChild>
                        <w:div w:id="282200606">
                          <w:marLeft w:val="0"/>
                          <w:marRight w:val="0"/>
                          <w:marTop w:val="0"/>
                          <w:marBottom w:val="450"/>
                          <w:divBdr>
                            <w:top w:val="single" w:sz="12" w:space="0" w:color="666666"/>
                            <w:left w:val="single" w:sz="6" w:space="0" w:color="DDDDDD"/>
                            <w:bottom w:val="single" w:sz="6" w:space="0" w:color="DDDDDD"/>
                            <w:right w:val="single" w:sz="6" w:space="0" w:color="DDDDDD"/>
                          </w:divBdr>
                          <w:divsChild>
                            <w:div w:id="1381325310">
                              <w:marLeft w:val="0"/>
                              <w:marRight w:val="0"/>
                              <w:marTop w:val="0"/>
                              <w:marBottom w:val="0"/>
                              <w:divBdr>
                                <w:top w:val="none" w:sz="0" w:space="0" w:color="auto"/>
                                <w:left w:val="none" w:sz="0" w:space="0" w:color="auto"/>
                                <w:bottom w:val="none" w:sz="0" w:space="0" w:color="auto"/>
                                <w:right w:val="none" w:sz="0" w:space="0" w:color="auto"/>
                              </w:divBdr>
                              <w:divsChild>
                                <w:div w:id="710954929">
                                  <w:marLeft w:val="0"/>
                                  <w:marRight w:val="0"/>
                                  <w:marTop w:val="0"/>
                                  <w:marBottom w:val="0"/>
                                  <w:divBdr>
                                    <w:top w:val="none" w:sz="0" w:space="0" w:color="auto"/>
                                    <w:left w:val="none" w:sz="0" w:space="0" w:color="auto"/>
                                    <w:bottom w:val="none" w:sz="0" w:space="0" w:color="auto"/>
                                    <w:right w:val="none" w:sz="0" w:space="0" w:color="auto"/>
                                  </w:divBdr>
                                  <w:divsChild>
                                    <w:div w:id="43261778">
                                      <w:marLeft w:val="0"/>
                                      <w:marRight w:val="0"/>
                                      <w:marTop w:val="0"/>
                                      <w:marBottom w:val="900"/>
                                      <w:divBdr>
                                        <w:top w:val="none" w:sz="0" w:space="0" w:color="auto"/>
                                        <w:left w:val="none" w:sz="0" w:space="0" w:color="auto"/>
                                        <w:bottom w:val="none" w:sz="0" w:space="0" w:color="auto"/>
                                        <w:right w:val="none" w:sz="0" w:space="0" w:color="auto"/>
                                      </w:divBdr>
                                      <w:divsChild>
                                        <w:div w:id="595022760">
                                          <w:marLeft w:val="0"/>
                                          <w:marRight w:val="0"/>
                                          <w:marTop w:val="0"/>
                                          <w:marBottom w:val="0"/>
                                          <w:divBdr>
                                            <w:top w:val="none" w:sz="0" w:space="0" w:color="auto"/>
                                            <w:left w:val="none" w:sz="0" w:space="0" w:color="auto"/>
                                            <w:bottom w:val="none" w:sz="0" w:space="0" w:color="auto"/>
                                            <w:right w:val="none" w:sz="0" w:space="0" w:color="auto"/>
                                          </w:divBdr>
                                          <w:divsChild>
                                            <w:div w:id="832718083">
                                              <w:marLeft w:val="0"/>
                                              <w:marRight w:val="0"/>
                                              <w:marTop w:val="0"/>
                                              <w:marBottom w:val="0"/>
                                              <w:divBdr>
                                                <w:top w:val="none" w:sz="0" w:space="0" w:color="auto"/>
                                                <w:left w:val="none" w:sz="0" w:space="0" w:color="auto"/>
                                                <w:bottom w:val="none" w:sz="0" w:space="0" w:color="auto"/>
                                                <w:right w:val="none" w:sz="0" w:space="0" w:color="auto"/>
                                              </w:divBdr>
                                            </w:div>
                                            <w:div w:id="556472464">
                                              <w:marLeft w:val="0"/>
                                              <w:marRight w:val="0"/>
                                              <w:marTop w:val="0"/>
                                              <w:marBottom w:val="0"/>
                                              <w:divBdr>
                                                <w:top w:val="none" w:sz="0" w:space="0" w:color="auto"/>
                                                <w:left w:val="none" w:sz="0" w:space="0" w:color="auto"/>
                                                <w:bottom w:val="none" w:sz="0" w:space="0" w:color="auto"/>
                                                <w:right w:val="none" w:sz="0" w:space="0" w:color="auto"/>
                                              </w:divBdr>
                                            </w:div>
                                            <w:div w:id="1590192599">
                                              <w:marLeft w:val="0"/>
                                              <w:marRight w:val="0"/>
                                              <w:marTop w:val="0"/>
                                              <w:marBottom w:val="0"/>
                                              <w:divBdr>
                                                <w:top w:val="none" w:sz="0" w:space="0" w:color="auto"/>
                                                <w:left w:val="none" w:sz="0" w:space="0" w:color="auto"/>
                                                <w:bottom w:val="none" w:sz="0" w:space="0" w:color="auto"/>
                                                <w:right w:val="none" w:sz="0" w:space="0" w:color="auto"/>
                                              </w:divBdr>
                                            </w:div>
                                            <w:div w:id="1909000118">
                                              <w:marLeft w:val="0"/>
                                              <w:marRight w:val="0"/>
                                              <w:marTop w:val="0"/>
                                              <w:marBottom w:val="0"/>
                                              <w:divBdr>
                                                <w:top w:val="none" w:sz="0" w:space="0" w:color="auto"/>
                                                <w:left w:val="none" w:sz="0" w:space="0" w:color="auto"/>
                                                <w:bottom w:val="none" w:sz="0" w:space="0" w:color="auto"/>
                                                <w:right w:val="none" w:sz="0" w:space="0" w:color="auto"/>
                                              </w:divBdr>
                                            </w:div>
                                            <w:div w:id="1768381991">
                                              <w:marLeft w:val="0"/>
                                              <w:marRight w:val="0"/>
                                              <w:marTop w:val="0"/>
                                              <w:marBottom w:val="0"/>
                                              <w:divBdr>
                                                <w:top w:val="none" w:sz="0" w:space="0" w:color="auto"/>
                                                <w:left w:val="none" w:sz="0" w:space="0" w:color="auto"/>
                                                <w:bottom w:val="none" w:sz="0" w:space="0" w:color="auto"/>
                                                <w:right w:val="none" w:sz="0" w:space="0" w:color="auto"/>
                                              </w:divBdr>
                                            </w:div>
                                          </w:divsChild>
                                        </w:div>
                                        <w:div w:id="1093235480">
                                          <w:marLeft w:val="0"/>
                                          <w:marRight w:val="0"/>
                                          <w:marTop w:val="0"/>
                                          <w:marBottom w:val="0"/>
                                          <w:divBdr>
                                            <w:top w:val="none" w:sz="0" w:space="0" w:color="auto"/>
                                            <w:left w:val="none" w:sz="0" w:space="0" w:color="auto"/>
                                            <w:bottom w:val="none" w:sz="0" w:space="0" w:color="auto"/>
                                            <w:right w:val="none" w:sz="0" w:space="0" w:color="auto"/>
                                          </w:divBdr>
                                          <w:divsChild>
                                            <w:div w:id="1754626377">
                                              <w:marLeft w:val="0"/>
                                              <w:marRight w:val="0"/>
                                              <w:marTop w:val="0"/>
                                              <w:marBottom w:val="0"/>
                                              <w:divBdr>
                                                <w:top w:val="none" w:sz="0" w:space="0" w:color="auto"/>
                                                <w:left w:val="none" w:sz="0" w:space="0" w:color="auto"/>
                                                <w:bottom w:val="none" w:sz="0" w:space="0" w:color="auto"/>
                                                <w:right w:val="none" w:sz="0" w:space="0" w:color="auto"/>
                                              </w:divBdr>
                                            </w:div>
                                            <w:div w:id="617642695">
                                              <w:marLeft w:val="0"/>
                                              <w:marRight w:val="0"/>
                                              <w:marTop w:val="0"/>
                                              <w:marBottom w:val="0"/>
                                              <w:divBdr>
                                                <w:top w:val="none" w:sz="0" w:space="0" w:color="auto"/>
                                                <w:left w:val="none" w:sz="0" w:space="0" w:color="auto"/>
                                                <w:bottom w:val="none" w:sz="0" w:space="0" w:color="auto"/>
                                                <w:right w:val="none" w:sz="0" w:space="0" w:color="auto"/>
                                              </w:divBdr>
                                            </w:div>
                                            <w:div w:id="1308172860">
                                              <w:marLeft w:val="0"/>
                                              <w:marRight w:val="0"/>
                                              <w:marTop w:val="0"/>
                                              <w:marBottom w:val="0"/>
                                              <w:divBdr>
                                                <w:top w:val="none" w:sz="0" w:space="0" w:color="auto"/>
                                                <w:left w:val="none" w:sz="0" w:space="0" w:color="auto"/>
                                                <w:bottom w:val="none" w:sz="0" w:space="0" w:color="auto"/>
                                                <w:right w:val="none" w:sz="0" w:space="0" w:color="auto"/>
                                              </w:divBdr>
                                            </w:div>
                                            <w:div w:id="19968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970">
                          <w:marLeft w:val="0"/>
                          <w:marRight w:val="0"/>
                          <w:marTop w:val="450"/>
                          <w:marBottom w:val="450"/>
                          <w:divBdr>
                            <w:top w:val="none" w:sz="0" w:space="0" w:color="auto"/>
                            <w:left w:val="none" w:sz="0" w:space="0" w:color="auto"/>
                            <w:bottom w:val="none" w:sz="0" w:space="0" w:color="auto"/>
                            <w:right w:val="none" w:sz="0" w:space="0" w:color="auto"/>
                          </w:divBdr>
                        </w:div>
                        <w:div w:id="2013944226">
                          <w:marLeft w:val="-225"/>
                          <w:marRight w:val="-225"/>
                          <w:marTop w:val="0"/>
                          <w:marBottom w:val="0"/>
                          <w:divBdr>
                            <w:top w:val="none" w:sz="0" w:space="0" w:color="auto"/>
                            <w:left w:val="none" w:sz="0" w:space="0" w:color="auto"/>
                            <w:bottom w:val="none" w:sz="0" w:space="0" w:color="auto"/>
                            <w:right w:val="none" w:sz="0" w:space="0" w:color="auto"/>
                          </w:divBdr>
                          <w:divsChild>
                            <w:div w:id="325672688">
                              <w:marLeft w:val="0"/>
                              <w:marRight w:val="0"/>
                              <w:marTop w:val="0"/>
                              <w:marBottom w:val="0"/>
                              <w:divBdr>
                                <w:top w:val="none" w:sz="0" w:space="0" w:color="auto"/>
                                <w:left w:val="none" w:sz="0" w:space="0" w:color="auto"/>
                                <w:bottom w:val="none" w:sz="0" w:space="0" w:color="auto"/>
                                <w:right w:val="none" w:sz="0" w:space="0" w:color="auto"/>
                              </w:divBdr>
                            </w:div>
                            <w:div w:id="1646859021">
                              <w:marLeft w:val="0"/>
                              <w:marRight w:val="0"/>
                              <w:marTop w:val="0"/>
                              <w:marBottom w:val="0"/>
                              <w:divBdr>
                                <w:top w:val="none" w:sz="0" w:space="0" w:color="auto"/>
                                <w:left w:val="none" w:sz="0" w:space="0" w:color="auto"/>
                                <w:bottom w:val="none" w:sz="0" w:space="0" w:color="auto"/>
                                <w:right w:val="none" w:sz="0" w:space="0" w:color="auto"/>
                              </w:divBdr>
                            </w:div>
                          </w:divsChild>
                        </w:div>
                        <w:div w:id="1236861404">
                          <w:marLeft w:val="0"/>
                          <w:marRight w:val="0"/>
                          <w:marTop w:val="0"/>
                          <w:marBottom w:val="0"/>
                          <w:divBdr>
                            <w:top w:val="none" w:sz="0" w:space="0" w:color="auto"/>
                            <w:left w:val="none" w:sz="0" w:space="0" w:color="auto"/>
                            <w:bottom w:val="none" w:sz="0" w:space="0" w:color="auto"/>
                            <w:right w:val="none" w:sz="0" w:space="0" w:color="auto"/>
                          </w:divBdr>
                          <w:divsChild>
                            <w:div w:id="1475874772">
                              <w:marLeft w:val="0"/>
                              <w:marRight w:val="0"/>
                              <w:marTop w:val="0"/>
                              <w:marBottom w:val="0"/>
                              <w:divBdr>
                                <w:top w:val="none" w:sz="0" w:space="0" w:color="auto"/>
                                <w:left w:val="none" w:sz="0" w:space="0" w:color="auto"/>
                                <w:bottom w:val="none" w:sz="0" w:space="0" w:color="auto"/>
                                <w:right w:val="none" w:sz="0" w:space="0" w:color="auto"/>
                              </w:divBdr>
                              <w:divsChild>
                                <w:div w:id="637414369">
                                  <w:marLeft w:val="0"/>
                                  <w:marRight w:val="0"/>
                                  <w:marTop w:val="0"/>
                                  <w:marBottom w:val="0"/>
                                  <w:divBdr>
                                    <w:top w:val="none" w:sz="0" w:space="0" w:color="auto"/>
                                    <w:left w:val="none" w:sz="0" w:space="0" w:color="auto"/>
                                    <w:bottom w:val="none" w:sz="0" w:space="0" w:color="auto"/>
                                    <w:right w:val="none" w:sz="0" w:space="0" w:color="auto"/>
                                  </w:divBdr>
                                  <w:divsChild>
                                    <w:div w:id="1056902029">
                                      <w:marLeft w:val="0"/>
                                      <w:marRight w:val="0"/>
                                      <w:marTop w:val="0"/>
                                      <w:marBottom w:val="0"/>
                                      <w:divBdr>
                                        <w:top w:val="none" w:sz="0" w:space="0" w:color="auto"/>
                                        <w:left w:val="none" w:sz="0" w:space="0" w:color="auto"/>
                                        <w:bottom w:val="none" w:sz="0" w:space="0" w:color="auto"/>
                                        <w:right w:val="none" w:sz="0" w:space="0" w:color="auto"/>
                                      </w:divBdr>
                                      <w:divsChild>
                                        <w:div w:id="8750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9947">
                                  <w:marLeft w:val="0"/>
                                  <w:marRight w:val="0"/>
                                  <w:marTop w:val="0"/>
                                  <w:marBottom w:val="0"/>
                                  <w:divBdr>
                                    <w:top w:val="none" w:sz="0" w:space="0" w:color="auto"/>
                                    <w:left w:val="none" w:sz="0" w:space="0" w:color="auto"/>
                                    <w:bottom w:val="none" w:sz="0" w:space="0" w:color="auto"/>
                                    <w:right w:val="none" w:sz="0" w:space="0" w:color="auto"/>
                                  </w:divBdr>
                                  <w:divsChild>
                                    <w:div w:id="1384283585">
                                      <w:marLeft w:val="0"/>
                                      <w:marRight w:val="0"/>
                                      <w:marTop w:val="0"/>
                                      <w:marBottom w:val="450"/>
                                      <w:divBdr>
                                        <w:top w:val="single" w:sz="12" w:space="0" w:color="03ADE0"/>
                                        <w:left w:val="single" w:sz="6" w:space="0" w:color="DDDDDD"/>
                                        <w:bottom w:val="single" w:sz="6" w:space="0" w:color="DDDDDD"/>
                                        <w:right w:val="single" w:sz="6" w:space="0" w:color="DDDDDD"/>
                                      </w:divBdr>
                                      <w:divsChild>
                                        <w:div w:id="1382024870">
                                          <w:marLeft w:val="0"/>
                                          <w:marRight w:val="0"/>
                                          <w:marTop w:val="0"/>
                                          <w:marBottom w:val="0"/>
                                          <w:divBdr>
                                            <w:top w:val="none" w:sz="0" w:space="0" w:color="auto"/>
                                            <w:left w:val="none" w:sz="0" w:space="0" w:color="auto"/>
                                            <w:bottom w:val="single" w:sz="6" w:space="11" w:color="E5E5E5"/>
                                            <w:right w:val="none" w:sz="0" w:space="0" w:color="auto"/>
                                          </w:divBdr>
                                        </w:div>
                                        <w:div w:id="95101122">
                                          <w:marLeft w:val="0"/>
                                          <w:marRight w:val="0"/>
                                          <w:marTop w:val="0"/>
                                          <w:marBottom w:val="0"/>
                                          <w:divBdr>
                                            <w:top w:val="none" w:sz="0" w:space="0" w:color="auto"/>
                                            <w:left w:val="none" w:sz="0" w:space="0" w:color="auto"/>
                                            <w:bottom w:val="none" w:sz="0" w:space="0" w:color="auto"/>
                                            <w:right w:val="none" w:sz="0" w:space="0" w:color="auto"/>
                                          </w:divBdr>
                                        </w:div>
                                      </w:divsChild>
                                    </w:div>
                                    <w:div w:id="1966740947">
                                      <w:marLeft w:val="0"/>
                                      <w:marRight w:val="0"/>
                                      <w:marTop w:val="0"/>
                                      <w:marBottom w:val="450"/>
                                      <w:divBdr>
                                        <w:top w:val="single" w:sz="12" w:space="0" w:color="03ADE0"/>
                                        <w:left w:val="single" w:sz="6" w:space="0" w:color="DDDDDD"/>
                                        <w:bottom w:val="single" w:sz="6" w:space="0" w:color="DDDDDD"/>
                                        <w:right w:val="single" w:sz="6" w:space="0" w:color="DDDDDD"/>
                                      </w:divBdr>
                                      <w:divsChild>
                                        <w:div w:id="1973554763">
                                          <w:marLeft w:val="0"/>
                                          <w:marRight w:val="0"/>
                                          <w:marTop w:val="0"/>
                                          <w:marBottom w:val="0"/>
                                          <w:divBdr>
                                            <w:top w:val="none" w:sz="0" w:space="0" w:color="auto"/>
                                            <w:left w:val="none" w:sz="0" w:space="0" w:color="auto"/>
                                            <w:bottom w:val="single" w:sz="6" w:space="11" w:color="E5E5E5"/>
                                            <w:right w:val="none" w:sz="0" w:space="0" w:color="auto"/>
                                          </w:divBdr>
                                        </w:div>
                                        <w:div w:id="1539968935">
                                          <w:marLeft w:val="0"/>
                                          <w:marRight w:val="0"/>
                                          <w:marTop w:val="0"/>
                                          <w:marBottom w:val="0"/>
                                          <w:divBdr>
                                            <w:top w:val="none" w:sz="0" w:space="0" w:color="auto"/>
                                            <w:left w:val="none" w:sz="0" w:space="0" w:color="auto"/>
                                            <w:bottom w:val="none" w:sz="0" w:space="0" w:color="auto"/>
                                            <w:right w:val="none" w:sz="0" w:space="0" w:color="auto"/>
                                          </w:divBdr>
                                        </w:div>
                                      </w:divsChild>
                                    </w:div>
                                    <w:div w:id="408891833">
                                      <w:marLeft w:val="0"/>
                                      <w:marRight w:val="0"/>
                                      <w:marTop w:val="0"/>
                                      <w:marBottom w:val="450"/>
                                      <w:divBdr>
                                        <w:top w:val="single" w:sz="12" w:space="0" w:color="03ADE0"/>
                                        <w:left w:val="single" w:sz="6" w:space="0" w:color="DDDDDD"/>
                                        <w:bottom w:val="single" w:sz="6" w:space="0" w:color="DDDDDD"/>
                                        <w:right w:val="single" w:sz="6" w:space="0" w:color="DDDDDD"/>
                                      </w:divBdr>
                                      <w:divsChild>
                                        <w:div w:id="1081607281">
                                          <w:marLeft w:val="0"/>
                                          <w:marRight w:val="0"/>
                                          <w:marTop w:val="0"/>
                                          <w:marBottom w:val="0"/>
                                          <w:divBdr>
                                            <w:top w:val="none" w:sz="0" w:space="0" w:color="auto"/>
                                            <w:left w:val="none" w:sz="0" w:space="0" w:color="auto"/>
                                            <w:bottom w:val="single" w:sz="6" w:space="11" w:color="E5E5E5"/>
                                            <w:right w:val="none" w:sz="0" w:space="0" w:color="auto"/>
                                          </w:divBdr>
                                        </w:div>
                                        <w:div w:id="201067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3933">
                          <w:marLeft w:val="-225"/>
                          <w:marRight w:val="-225"/>
                          <w:marTop w:val="0"/>
                          <w:marBottom w:val="0"/>
                          <w:divBdr>
                            <w:top w:val="none" w:sz="0" w:space="0" w:color="auto"/>
                            <w:left w:val="none" w:sz="0" w:space="0" w:color="auto"/>
                            <w:bottom w:val="none" w:sz="0" w:space="0" w:color="auto"/>
                            <w:right w:val="none" w:sz="0" w:space="0" w:color="auto"/>
                          </w:divBdr>
                          <w:divsChild>
                            <w:div w:id="446656076">
                              <w:marLeft w:val="0"/>
                              <w:marRight w:val="0"/>
                              <w:marTop w:val="0"/>
                              <w:marBottom w:val="0"/>
                              <w:divBdr>
                                <w:top w:val="none" w:sz="0" w:space="0" w:color="auto"/>
                                <w:left w:val="none" w:sz="0" w:space="0" w:color="auto"/>
                                <w:bottom w:val="none" w:sz="0" w:space="0" w:color="auto"/>
                                <w:right w:val="none" w:sz="0" w:space="0" w:color="auto"/>
                              </w:divBdr>
                            </w:div>
                          </w:divsChild>
                        </w:div>
                        <w:div w:id="1996714753">
                          <w:marLeft w:val="-225"/>
                          <w:marRight w:val="-225"/>
                          <w:marTop w:val="0"/>
                          <w:marBottom w:val="0"/>
                          <w:divBdr>
                            <w:top w:val="none" w:sz="0" w:space="0" w:color="auto"/>
                            <w:left w:val="none" w:sz="0" w:space="0" w:color="auto"/>
                            <w:bottom w:val="none" w:sz="0" w:space="0" w:color="auto"/>
                            <w:right w:val="none" w:sz="0" w:space="0" w:color="auto"/>
                          </w:divBdr>
                          <w:divsChild>
                            <w:div w:id="1187866604">
                              <w:marLeft w:val="0"/>
                              <w:marRight w:val="0"/>
                              <w:marTop w:val="0"/>
                              <w:marBottom w:val="0"/>
                              <w:divBdr>
                                <w:top w:val="none" w:sz="0" w:space="0" w:color="auto"/>
                                <w:left w:val="none" w:sz="0" w:space="0" w:color="auto"/>
                                <w:bottom w:val="none" w:sz="0" w:space="0" w:color="auto"/>
                                <w:right w:val="none" w:sz="0" w:space="0" w:color="auto"/>
                              </w:divBdr>
                              <w:divsChild>
                                <w:div w:id="506409863">
                                  <w:marLeft w:val="0"/>
                                  <w:marRight w:val="0"/>
                                  <w:marTop w:val="0"/>
                                  <w:marBottom w:val="0"/>
                                  <w:divBdr>
                                    <w:top w:val="none" w:sz="0" w:space="0" w:color="auto"/>
                                    <w:left w:val="none" w:sz="0" w:space="0" w:color="auto"/>
                                    <w:bottom w:val="none" w:sz="0" w:space="0" w:color="auto"/>
                                    <w:right w:val="none" w:sz="0" w:space="0" w:color="auto"/>
                                  </w:divBdr>
                                  <w:divsChild>
                                    <w:div w:id="1120613977">
                                      <w:marLeft w:val="0"/>
                                      <w:marRight w:val="0"/>
                                      <w:marTop w:val="0"/>
                                      <w:marBottom w:val="0"/>
                                      <w:divBdr>
                                        <w:top w:val="none" w:sz="0" w:space="0" w:color="auto"/>
                                        <w:left w:val="none" w:sz="0" w:space="0" w:color="auto"/>
                                        <w:bottom w:val="none" w:sz="0" w:space="0" w:color="auto"/>
                                        <w:right w:val="none" w:sz="0" w:space="0" w:color="auto"/>
                                      </w:divBdr>
                                      <w:divsChild>
                                        <w:div w:id="487015243">
                                          <w:marLeft w:val="0"/>
                                          <w:marRight w:val="0"/>
                                          <w:marTop w:val="0"/>
                                          <w:marBottom w:val="0"/>
                                          <w:divBdr>
                                            <w:top w:val="none" w:sz="0" w:space="0" w:color="auto"/>
                                            <w:left w:val="none" w:sz="0" w:space="0" w:color="auto"/>
                                            <w:bottom w:val="none" w:sz="0" w:space="0" w:color="auto"/>
                                            <w:right w:val="none" w:sz="0" w:space="0" w:color="auto"/>
                                          </w:divBdr>
                                          <w:divsChild>
                                            <w:div w:id="6607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63088">
                              <w:marLeft w:val="0"/>
                              <w:marRight w:val="0"/>
                              <w:marTop w:val="0"/>
                              <w:marBottom w:val="0"/>
                              <w:divBdr>
                                <w:top w:val="none" w:sz="0" w:space="0" w:color="auto"/>
                                <w:left w:val="none" w:sz="0" w:space="0" w:color="auto"/>
                                <w:bottom w:val="none" w:sz="0" w:space="0" w:color="auto"/>
                                <w:right w:val="none" w:sz="0" w:space="0" w:color="auto"/>
                              </w:divBdr>
                              <w:divsChild>
                                <w:div w:id="408767996">
                                  <w:marLeft w:val="0"/>
                                  <w:marRight w:val="0"/>
                                  <w:marTop w:val="0"/>
                                  <w:marBottom w:val="0"/>
                                  <w:divBdr>
                                    <w:top w:val="none" w:sz="0" w:space="0" w:color="auto"/>
                                    <w:left w:val="none" w:sz="0" w:space="0" w:color="auto"/>
                                    <w:bottom w:val="none" w:sz="0" w:space="0" w:color="auto"/>
                                    <w:right w:val="none" w:sz="0" w:space="0" w:color="auto"/>
                                  </w:divBdr>
                                  <w:divsChild>
                                    <w:div w:id="210770436">
                                      <w:marLeft w:val="0"/>
                                      <w:marRight w:val="0"/>
                                      <w:marTop w:val="0"/>
                                      <w:marBottom w:val="0"/>
                                      <w:divBdr>
                                        <w:top w:val="none" w:sz="0" w:space="0" w:color="auto"/>
                                        <w:left w:val="none" w:sz="0" w:space="0" w:color="auto"/>
                                        <w:bottom w:val="none" w:sz="0" w:space="0" w:color="auto"/>
                                        <w:right w:val="none" w:sz="0" w:space="0" w:color="auto"/>
                                      </w:divBdr>
                                      <w:divsChild>
                                        <w:div w:id="415983547">
                                          <w:marLeft w:val="0"/>
                                          <w:marRight w:val="0"/>
                                          <w:marTop w:val="0"/>
                                          <w:marBottom w:val="0"/>
                                          <w:divBdr>
                                            <w:top w:val="none" w:sz="0" w:space="0" w:color="auto"/>
                                            <w:left w:val="none" w:sz="0" w:space="0" w:color="auto"/>
                                            <w:bottom w:val="none" w:sz="0" w:space="0" w:color="auto"/>
                                            <w:right w:val="none" w:sz="0" w:space="0" w:color="auto"/>
                                          </w:divBdr>
                                          <w:divsChild>
                                            <w:div w:id="4151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00494">
                              <w:marLeft w:val="0"/>
                              <w:marRight w:val="0"/>
                              <w:marTop w:val="0"/>
                              <w:marBottom w:val="0"/>
                              <w:divBdr>
                                <w:top w:val="none" w:sz="0" w:space="0" w:color="auto"/>
                                <w:left w:val="none" w:sz="0" w:space="0" w:color="auto"/>
                                <w:bottom w:val="none" w:sz="0" w:space="0" w:color="auto"/>
                                <w:right w:val="none" w:sz="0" w:space="0" w:color="auto"/>
                              </w:divBdr>
                              <w:divsChild>
                                <w:div w:id="1315834585">
                                  <w:marLeft w:val="0"/>
                                  <w:marRight w:val="0"/>
                                  <w:marTop w:val="0"/>
                                  <w:marBottom w:val="0"/>
                                  <w:divBdr>
                                    <w:top w:val="none" w:sz="0" w:space="0" w:color="auto"/>
                                    <w:left w:val="none" w:sz="0" w:space="0" w:color="auto"/>
                                    <w:bottom w:val="none" w:sz="0" w:space="0" w:color="auto"/>
                                    <w:right w:val="none" w:sz="0" w:space="0" w:color="auto"/>
                                  </w:divBdr>
                                  <w:divsChild>
                                    <w:div w:id="144854744">
                                      <w:marLeft w:val="0"/>
                                      <w:marRight w:val="0"/>
                                      <w:marTop w:val="0"/>
                                      <w:marBottom w:val="0"/>
                                      <w:divBdr>
                                        <w:top w:val="none" w:sz="0" w:space="0" w:color="auto"/>
                                        <w:left w:val="none" w:sz="0" w:space="0" w:color="auto"/>
                                        <w:bottom w:val="none" w:sz="0" w:space="0" w:color="auto"/>
                                        <w:right w:val="none" w:sz="0" w:space="0" w:color="auto"/>
                                      </w:divBdr>
                                      <w:divsChild>
                                        <w:div w:id="1453091734">
                                          <w:marLeft w:val="0"/>
                                          <w:marRight w:val="0"/>
                                          <w:marTop w:val="0"/>
                                          <w:marBottom w:val="0"/>
                                          <w:divBdr>
                                            <w:top w:val="none" w:sz="0" w:space="0" w:color="auto"/>
                                            <w:left w:val="none" w:sz="0" w:space="0" w:color="auto"/>
                                            <w:bottom w:val="none" w:sz="0" w:space="0" w:color="auto"/>
                                            <w:right w:val="none" w:sz="0" w:space="0" w:color="auto"/>
                                          </w:divBdr>
                                          <w:divsChild>
                                            <w:div w:id="5604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15">
                          <w:marLeft w:val="-225"/>
                          <w:marRight w:val="-225"/>
                          <w:marTop w:val="0"/>
                          <w:marBottom w:val="0"/>
                          <w:divBdr>
                            <w:top w:val="none" w:sz="0" w:space="0" w:color="auto"/>
                            <w:left w:val="none" w:sz="0" w:space="0" w:color="auto"/>
                            <w:bottom w:val="none" w:sz="0" w:space="0" w:color="auto"/>
                            <w:right w:val="none" w:sz="0" w:space="0" w:color="auto"/>
                          </w:divBdr>
                          <w:divsChild>
                            <w:div w:id="1676567898">
                              <w:marLeft w:val="0"/>
                              <w:marRight w:val="0"/>
                              <w:marTop w:val="0"/>
                              <w:marBottom w:val="0"/>
                              <w:divBdr>
                                <w:top w:val="none" w:sz="0" w:space="0" w:color="auto"/>
                                <w:left w:val="none" w:sz="0" w:space="0" w:color="auto"/>
                                <w:bottom w:val="none" w:sz="0" w:space="0" w:color="auto"/>
                                <w:right w:val="none" w:sz="0" w:space="0" w:color="auto"/>
                              </w:divBdr>
                              <w:divsChild>
                                <w:div w:id="1680737203">
                                  <w:marLeft w:val="0"/>
                                  <w:marRight w:val="0"/>
                                  <w:marTop w:val="0"/>
                                  <w:marBottom w:val="450"/>
                                  <w:divBdr>
                                    <w:top w:val="none" w:sz="0" w:space="0" w:color="auto"/>
                                    <w:left w:val="none" w:sz="0" w:space="0" w:color="auto"/>
                                    <w:bottom w:val="none" w:sz="0" w:space="0" w:color="auto"/>
                                    <w:right w:val="none" w:sz="0" w:space="0" w:color="auto"/>
                                  </w:divBdr>
                                  <w:divsChild>
                                    <w:div w:id="2141268469">
                                      <w:marLeft w:val="0"/>
                                      <w:marRight w:val="0"/>
                                      <w:marTop w:val="450"/>
                                      <w:marBottom w:val="0"/>
                                      <w:divBdr>
                                        <w:top w:val="none" w:sz="0" w:space="0" w:color="auto"/>
                                        <w:left w:val="none" w:sz="0" w:space="0" w:color="auto"/>
                                        <w:bottom w:val="none" w:sz="0" w:space="0" w:color="auto"/>
                                        <w:right w:val="none" w:sz="0" w:space="0" w:color="auto"/>
                                      </w:divBdr>
                                      <w:divsChild>
                                        <w:div w:id="1536306956">
                                          <w:marLeft w:val="0"/>
                                          <w:marRight w:val="0"/>
                                          <w:marTop w:val="0"/>
                                          <w:marBottom w:val="0"/>
                                          <w:divBdr>
                                            <w:top w:val="none" w:sz="0" w:space="0" w:color="auto"/>
                                            <w:left w:val="none" w:sz="0" w:space="0" w:color="auto"/>
                                            <w:bottom w:val="none" w:sz="0" w:space="0" w:color="auto"/>
                                            <w:right w:val="none" w:sz="0" w:space="0" w:color="auto"/>
                                          </w:divBdr>
                                          <w:divsChild>
                                            <w:div w:id="1217662362">
                                              <w:marLeft w:val="0"/>
                                              <w:marRight w:val="0"/>
                                              <w:marTop w:val="0"/>
                                              <w:marBottom w:val="0"/>
                                              <w:divBdr>
                                                <w:top w:val="none" w:sz="0" w:space="0" w:color="auto"/>
                                                <w:left w:val="none" w:sz="0" w:space="0" w:color="auto"/>
                                                <w:bottom w:val="none" w:sz="0" w:space="0" w:color="auto"/>
                                                <w:right w:val="none" w:sz="0" w:space="0" w:color="auto"/>
                                              </w:divBdr>
                                              <w:divsChild>
                                                <w:div w:id="1064185097">
                                                  <w:marLeft w:val="0"/>
                                                  <w:marRight w:val="0"/>
                                                  <w:marTop w:val="0"/>
                                                  <w:marBottom w:val="0"/>
                                                  <w:divBdr>
                                                    <w:top w:val="none" w:sz="0" w:space="0" w:color="auto"/>
                                                    <w:left w:val="none" w:sz="0" w:space="0" w:color="auto"/>
                                                    <w:bottom w:val="none" w:sz="0" w:space="0" w:color="auto"/>
                                                    <w:right w:val="none" w:sz="0" w:space="0" w:color="auto"/>
                                                  </w:divBdr>
                                                  <w:divsChild>
                                                    <w:div w:id="16145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47844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37496443">
                              <w:marLeft w:val="0"/>
                              <w:marRight w:val="0"/>
                              <w:marTop w:val="0"/>
                              <w:marBottom w:val="0"/>
                              <w:divBdr>
                                <w:top w:val="none" w:sz="0" w:space="0" w:color="auto"/>
                                <w:left w:val="none" w:sz="0" w:space="0" w:color="auto"/>
                                <w:bottom w:val="none" w:sz="0" w:space="0" w:color="auto"/>
                                <w:right w:val="none" w:sz="0" w:space="0" w:color="auto"/>
                              </w:divBdr>
                              <w:divsChild>
                                <w:div w:id="46228481">
                                  <w:marLeft w:val="0"/>
                                  <w:marRight w:val="0"/>
                                  <w:marTop w:val="0"/>
                                  <w:marBottom w:val="450"/>
                                  <w:divBdr>
                                    <w:top w:val="single" w:sz="12" w:space="0" w:color="666666"/>
                                    <w:left w:val="single" w:sz="6" w:space="0" w:color="DDDDDD"/>
                                    <w:bottom w:val="single" w:sz="6" w:space="0" w:color="DDDDDD"/>
                                    <w:right w:val="single" w:sz="6" w:space="0" w:color="DDDDDD"/>
                                  </w:divBdr>
                                  <w:divsChild>
                                    <w:div w:id="1266577143">
                                      <w:marLeft w:val="0"/>
                                      <w:marRight w:val="0"/>
                                      <w:marTop w:val="0"/>
                                      <w:marBottom w:val="0"/>
                                      <w:divBdr>
                                        <w:top w:val="none" w:sz="0" w:space="0" w:color="auto"/>
                                        <w:left w:val="none" w:sz="0" w:space="0" w:color="auto"/>
                                        <w:bottom w:val="single" w:sz="6" w:space="11" w:color="E5E5E5"/>
                                        <w:right w:val="none" w:sz="0" w:space="0" w:color="auto"/>
                                      </w:divBdr>
                                    </w:div>
                                    <w:div w:id="1904367022">
                                      <w:marLeft w:val="0"/>
                                      <w:marRight w:val="0"/>
                                      <w:marTop w:val="0"/>
                                      <w:marBottom w:val="0"/>
                                      <w:divBdr>
                                        <w:top w:val="none" w:sz="0" w:space="0" w:color="auto"/>
                                        <w:left w:val="none" w:sz="0" w:space="0" w:color="auto"/>
                                        <w:bottom w:val="none" w:sz="0" w:space="0" w:color="auto"/>
                                        <w:right w:val="none" w:sz="0" w:space="0" w:color="auto"/>
                                      </w:divBdr>
                                      <w:divsChild>
                                        <w:div w:id="826749451">
                                          <w:marLeft w:val="0"/>
                                          <w:marRight w:val="0"/>
                                          <w:marTop w:val="0"/>
                                          <w:marBottom w:val="0"/>
                                          <w:divBdr>
                                            <w:top w:val="none" w:sz="0" w:space="0" w:color="auto"/>
                                            <w:left w:val="none" w:sz="0" w:space="0" w:color="auto"/>
                                            <w:bottom w:val="none" w:sz="0" w:space="0" w:color="auto"/>
                                            <w:right w:val="none" w:sz="0" w:space="0" w:color="auto"/>
                                          </w:divBdr>
                                          <w:divsChild>
                                            <w:div w:id="141434039">
                                              <w:marLeft w:val="0"/>
                                              <w:marRight w:val="0"/>
                                              <w:marTop w:val="0"/>
                                              <w:marBottom w:val="0"/>
                                              <w:divBdr>
                                                <w:top w:val="none" w:sz="0" w:space="0" w:color="auto"/>
                                                <w:left w:val="none" w:sz="0" w:space="0" w:color="auto"/>
                                                <w:bottom w:val="none" w:sz="0" w:space="0" w:color="auto"/>
                                                <w:right w:val="none" w:sz="0" w:space="0" w:color="auto"/>
                                              </w:divBdr>
                                              <w:divsChild>
                                                <w:div w:id="1405182326">
                                                  <w:marLeft w:val="0"/>
                                                  <w:marRight w:val="0"/>
                                                  <w:marTop w:val="0"/>
                                                  <w:marBottom w:val="0"/>
                                                  <w:divBdr>
                                                    <w:top w:val="none" w:sz="0" w:space="0" w:color="auto"/>
                                                    <w:left w:val="none" w:sz="0" w:space="0" w:color="auto"/>
                                                    <w:bottom w:val="none" w:sz="0" w:space="0" w:color="auto"/>
                                                    <w:right w:val="none" w:sz="0" w:space="0" w:color="auto"/>
                                                  </w:divBdr>
                                                  <w:divsChild>
                                                    <w:div w:id="4692045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56323">
      <w:bodyDiv w:val="1"/>
      <w:marLeft w:val="0"/>
      <w:marRight w:val="0"/>
      <w:marTop w:val="0"/>
      <w:marBottom w:val="0"/>
      <w:divBdr>
        <w:top w:val="none" w:sz="0" w:space="0" w:color="auto"/>
        <w:left w:val="none" w:sz="0" w:space="0" w:color="auto"/>
        <w:bottom w:val="none" w:sz="0" w:space="0" w:color="auto"/>
        <w:right w:val="none" w:sz="0" w:space="0" w:color="auto"/>
      </w:divBdr>
    </w:div>
    <w:div w:id="276959407">
      <w:bodyDiv w:val="1"/>
      <w:marLeft w:val="0"/>
      <w:marRight w:val="0"/>
      <w:marTop w:val="0"/>
      <w:marBottom w:val="0"/>
      <w:divBdr>
        <w:top w:val="none" w:sz="0" w:space="0" w:color="auto"/>
        <w:left w:val="none" w:sz="0" w:space="0" w:color="auto"/>
        <w:bottom w:val="none" w:sz="0" w:space="0" w:color="auto"/>
        <w:right w:val="none" w:sz="0" w:space="0" w:color="auto"/>
      </w:divBdr>
    </w:div>
    <w:div w:id="302394129">
      <w:bodyDiv w:val="1"/>
      <w:marLeft w:val="0"/>
      <w:marRight w:val="0"/>
      <w:marTop w:val="0"/>
      <w:marBottom w:val="0"/>
      <w:divBdr>
        <w:top w:val="none" w:sz="0" w:space="0" w:color="auto"/>
        <w:left w:val="none" w:sz="0" w:space="0" w:color="auto"/>
        <w:bottom w:val="none" w:sz="0" w:space="0" w:color="auto"/>
        <w:right w:val="none" w:sz="0" w:space="0" w:color="auto"/>
      </w:divBdr>
    </w:div>
    <w:div w:id="374085731">
      <w:bodyDiv w:val="1"/>
      <w:marLeft w:val="0"/>
      <w:marRight w:val="0"/>
      <w:marTop w:val="0"/>
      <w:marBottom w:val="0"/>
      <w:divBdr>
        <w:top w:val="none" w:sz="0" w:space="0" w:color="auto"/>
        <w:left w:val="none" w:sz="0" w:space="0" w:color="auto"/>
        <w:bottom w:val="none" w:sz="0" w:space="0" w:color="auto"/>
        <w:right w:val="none" w:sz="0" w:space="0" w:color="auto"/>
      </w:divBdr>
    </w:div>
    <w:div w:id="420952945">
      <w:bodyDiv w:val="1"/>
      <w:marLeft w:val="0"/>
      <w:marRight w:val="0"/>
      <w:marTop w:val="0"/>
      <w:marBottom w:val="0"/>
      <w:divBdr>
        <w:top w:val="none" w:sz="0" w:space="0" w:color="auto"/>
        <w:left w:val="none" w:sz="0" w:space="0" w:color="auto"/>
        <w:bottom w:val="none" w:sz="0" w:space="0" w:color="auto"/>
        <w:right w:val="none" w:sz="0" w:space="0" w:color="auto"/>
      </w:divBdr>
    </w:div>
    <w:div w:id="518659244">
      <w:bodyDiv w:val="1"/>
      <w:marLeft w:val="0"/>
      <w:marRight w:val="0"/>
      <w:marTop w:val="0"/>
      <w:marBottom w:val="0"/>
      <w:divBdr>
        <w:top w:val="none" w:sz="0" w:space="0" w:color="auto"/>
        <w:left w:val="none" w:sz="0" w:space="0" w:color="auto"/>
        <w:bottom w:val="none" w:sz="0" w:space="0" w:color="auto"/>
        <w:right w:val="none" w:sz="0" w:space="0" w:color="auto"/>
      </w:divBdr>
    </w:div>
    <w:div w:id="564024563">
      <w:bodyDiv w:val="1"/>
      <w:marLeft w:val="0"/>
      <w:marRight w:val="0"/>
      <w:marTop w:val="0"/>
      <w:marBottom w:val="0"/>
      <w:divBdr>
        <w:top w:val="none" w:sz="0" w:space="0" w:color="auto"/>
        <w:left w:val="none" w:sz="0" w:space="0" w:color="auto"/>
        <w:bottom w:val="none" w:sz="0" w:space="0" w:color="auto"/>
        <w:right w:val="none" w:sz="0" w:space="0" w:color="auto"/>
      </w:divBdr>
    </w:div>
    <w:div w:id="776369361">
      <w:bodyDiv w:val="1"/>
      <w:marLeft w:val="0"/>
      <w:marRight w:val="0"/>
      <w:marTop w:val="0"/>
      <w:marBottom w:val="0"/>
      <w:divBdr>
        <w:top w:val="none" w:sz="0" w:space="0" w:color="auto"/>
        <w:left w:val="none" w:sz="0" w:space="0" w:color="auto"/>
        <w:bottom w:val="none" w:sz="0" w:space="0" w:color="auto"/>
        <w:right w:val="none" w:sz="0" w:space="0" w:color="auto"/>
      </w:divBdr>
      <w:divsChild>
        <w:div w:id="855582500">
          <w:marLeft w:val="0"/>
          <w:marRight w:val="0"/>
          <w:marTop w:val="0"/>
          <w:marBottom w:val="0"/>
          <w:divBdr>
            <w:top w:val="none" w:sz="0" w:space="0" w:color="auto"/>
            <w:left w:val="none" w:sz="0" w:space="0" w:color="auto"/>
            <w:bottom w:val="none" w:sz="0" w:space="0" w:color="auto"/>
            <w:right w:val="none" w:sz="0" w:space="0" w:color="auto"/>
          </w:divBdr>
          <w:divsChild>
            <w:div w:id="1341739485">
              <w:marLeft w:val="0"/>
              <w:marRight w:val="0"/>
              <w:marTop w:val="0"/>
              <w:marBottom w:val="0"/>
              <w:divBdr>
                <w:top w:val="none" w:sz="0" w:space="0" w:color="auto"/>
                <w:left w:val="none" w:sz="0" w:space="0" w:color="auto"/>
                <w:bottom w:val="none" w:sz="0" w:space="0" w:color="auto"/>
                <w:right w:val="none" w:sz="0" w:space="0" w:color="auto"/>
              </w:divBdr>
              <w:divsChild>
                <w:div w:id="787505995">
                  <w:marLeft w:val="0"/>
                  <w:marRight w:val="0"/>
                  <w:marTop w:val="0"/>
                  <w:marBottom w:val="0"/>
                  <w:divBdr>
                    <w:top w:val="none" w:sz="0" w:space="0" w:color="auto"/>
                    <w:left w:val="none" w:sz="0" w:space="0" w:color="auto"/>
                    <w:bottom w:val="none" w:sz="0" w:space="0" w:color="auto"/>
                    <w:right w:val="none" w:sz="0" w:space="0" w:color="auto"/>
                  </w:divBdr>
                  <w:divsChild>
                    <w:div w:id="1140196297">
                      <w:marLeft w:val="0"/>
                      <w:marRight w:val="0"/>
                      <w:marTop w:val="0"/>
                      <w:marBottom w:val="1320"/>
                      <w:divBdr>
                        <w:top w:val="none" w:sz="0" w:space="0" w:color="auto"/>
                        <w:left w:val="none" w:sz="0" w:space="0" w:color="auto"/>
                        <w:bottom w:val="none" w:sz="0" w:space="0" w:color="auto"/>
                        <w:right w:val="none" w:sz="0" w:space="0" w:color="auto"/>
                      </w:divBdr>
                      <w:divsChild>
                        <w:div w:id="1043334666">
                          <w:marLeft w:val="0"/>
                          <w:marRight w:val="0"/>
                          <w:marTop w:val="0"/>
                          <w:marBottom w:val="0"/>
                          <w:divBdr>
                            <w:top w:val="none" w:sz="0" w:space="0" w:color="auto"/>
                            <w:left w:val="none" w:sz="0" w:space="0" w:color="auto"/>
                            <w:bottom w:val="none" w:sz="0" w:space="0" w:color="auto"/>
                            <w:right w:val="none" w:sz="0" w:space="0" w:color="auto"/>
                          </w:divBdr>
                          <w:divsChild>
                            <w:div w:id="1356543191">
                              <w:marLeft w:val="0"/>
                              <w:marRight w:val="0"/>
                              <w:marTop w:val="0"/>
                              <w:marBottom w:val="0"/>
                              <w:divBdr>
                                <w:top w:val="none" w:sz="0" w:space="0" w:color="auto"/>
                                <w:left w:val="none" w:sz="0" w:space="0" w:color="auto"/>
                                <w:bottom w:val="none" w:sz="0" w:space="0" w:color="auto"/>
                                <w:right w:val="none" w:sz="0" w:space="0" w:color="auto"/>
                              </w:divBdr>
                              <w:divsChild>
                                <w:div w:id="105513677">
                                  <w:marLeft w:val="0"/>
                                  <w:marRight w:val="0"/>
                                  <w:marTop w:val="0"/>
                                  <w:marBottom w:val="0"/>
                                  <w:divBdr>
                                    <w:top w:val="none" w:sz="0" w:space="0" w:color="auto"/>
                                    <w:left w:val="none" w:sz="0" w:space="0" w:color="auto"/>
                                    <w:bottom w:val="none" w:sz="0" w:space="0" w:color="auto"/>
                                    <w:right w:val="none" w:sz="0" w:space="0" w:color="auto"/>
                                  </w:divBdr>
                                </w:div>
                                <w:div w:id="6031800">
                                  <w:marLeft w:val="0"/>
                                  <w:marRight w:val="0"/>
                                  <w:marTop w:val="0"/>
                                  <w:marBottom w:val="0"/>
                                  <w:divBdr>
                                    <w:top w:val="none" w:sz="0" w:space="0" w:color="auto"/>
                                    <w:left w:val="none" w:sz="0" w:space="0" w:color="auto"/>
                                    <w:bottom w:val="none" w:sz="0" w:space="0" w:color="auto"/>
                                    <w:right w:val="none" w:sz="0" w:space="0" w:color="auto"/>
                                  </w:divBdr>
                                </w:div>
                                <w:div w:id="1391079578">
                                  <w:marLeft w:val="0"/>
                                  <w:marRight w:val="0"/>
                                  <w:marTop w:val="0"/>
                                  <w:marBottom w:val="0"/>
                                  <w:divBdr>
                                    <w:top w:val="none" w:sz="0" w:space="0" w:color="auto"/>
                                    <w:left w:val="none" w:sz="0" w:space="0" w:color="auto"/>
                                    <w:bottom w:val="none" w:sz="0" w:space="0" w:color="auto"/>
                                    <w:right w:val="none" w:sz="0" w:space="0" w:color="auto"/>
                                  </w:divBdr>
                                </w:div>
                                <w:div w:id="1913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814886">
      <w:bodyDiv w:val="1"/>
      <w:marLeft w:val="0"/>
      <w:marRight w:val="0"/>
      <w:marTop w:val="0"/>
      <w:marBottom w:val="0"/>
      <w:divBdr>
        <w:top w:val="none" w:sz="0" w:space="0" w:color="auto"/>
        <w:left w:val="none" w:sz="0" w:space="0" w:color="auto"/>
        <w:bottom w:val="none" w:sz="0" w:space="0" w:color="auto"/>
        <w:right w:val="none" w:sz="0" w:space="0" w:color="auto"/>
      </w:divBdr>
    </w:div>
    <w:div w:id="1184590702">
      <w:bodyDiv w:val="1"/>
      <w:marLeft w:val="0"/>
      <w:marRight w:val="0"/>
      <w:marTop w:val="0"/>
      <w:marBottom w:val="0"/>
      <w:divBdr>
        <w:top w:val="none" w:sz="0" w:space="0" w:color="auto"/>
        <w:left w:val="none" w:sz="0" w:space="0" w:color="auto"/>
        <w:bottom w:val="none" w:sz="0" w:space="0" w:color="auto"/>
        <w:right w:val="none" w:sz="0" w:space="0" w:color="auto"/>
      </w:divBdr>
    </w:div>
    <w:div w:id="1250382285">
      <w:bodyDiv w:val="1"/>
      <w:marLeft w:val="0"/>
      <w:marRight w:val="0"/>
      <w:marTop w:val="0"/>
      <w:marBottom w:val="0"/>
      <w:divBdr>
        <w:top w:val="none" w:sz="0" w:space="0" w:color="auto"/>
        <w:left w:val="none" w:sz="0" w:space="0" w:color="auto"/>
        <w:bottom w:val="none" w:sz="0" w:space="0" w:color="auto"/>
        <w:right w:val="none" w:sz="0" w:space="0" w:color="auto"/>
      </w:divBdr>
      <w:divsChild>
        <w:div w:id="1667705901">
          <w:marLeft w:val="0"/>
          <w:marRight w:val="0"/>
          <w:marTop w:val="0"/>
          <w:marBottom w:val="0"/>
          <w:divBdr>
            <w:top w:val="none" w:sz="0" w:space="0" w:color="auto"/>
            <w:left w:val="none" w:sz="0" w:space="0" w:color="auto"/>
            <w:bottom w:val="none" w:sz="0" w:space="0" w:color="auto"/>
            <w:right w:val="none" w:sz="0" w:space="0" w:color="auto"/>
          </w:divBdr>
          <w:divsChild>
            <w:div w:id="1506094983">
              <w:marLeft w:val="0"/>
              <w:marRight w:val="0"/>
              <w:marTop w:val="0"/>
              <w:marBottom w:val="0"/>
              <w:divBdr>
                <w:top w:val="none" w:sz="0" w:space="0" w:color="auto"/>
                <w:left w:val="none" w:sz="0" w:space="0" w:color="auto"/>
                <w:bottom w:val="none" w:sz="0" w:space="0" w:color="auto"/>
                <w:right w:val="none" w:sz="0" w:space="0" w:color="auto"/>
              </w:divBdr>
              <w:divsChild>
                <w:div w:id="1808664615">
                  <w:marLeft w:val="0"/>
                  <w:marRight w:val="0"/>
                  <w:marTop w:val="0"/>
                  <w:marBottom w:val="0"/>
                  <w:divBdr>
                    <w:top w:val="none" w:sz="0" w:space="0" w:color="auto"/>
                    <w:left w:val="none" w:sz="0" w:space="0" w:color="auto"/>
                    <w:bottom w:val="none" w:sz="0" w:space="0" w:color="auto"/>
                    <w:right w:val="none" w:sz="0" w:space="0" w:color="auto"/>
                  </w:divBdr>
                  <w:divsChild>
                    <w:div w:id="1706909565">
                      <w:marLeft w:val="0"/>
                      <w:marRight w:val="0"/>
                      <w:marTop w:val="0"/>
                      <w:marBottom w:val="0"/>
                      <w:divBdr>
                        <w:top w:val="none" w:sz="0" w:space="0" w:color="auto"/>
                        <w:left w:val="none" w:sz="0" w:space="0" w:color="auto"/>
                        <w:bottom w:val="none" w:sz="0" w:space="0" w:color="auto"/>
                        <w:right w:val="none" w:sz="0" w:space="0" w:color="auto"/>
                      </w:divBdr>
                      <w:divsChild>
                        <w:div w:id="378093728">
                          <w:marLeft w:val="0"/>
                          <w:marRight w:val="0"/>
                          <w:marTop w:val="0"/>
                          <w:marBottom w:val="0"/>
                          <w:divBdr>
                            <w:top w:val="none" w:sz="0" w:space="0" w:color="auto"/>
                            <w:left w:val="none" w:sz="0" w:space="0" w:color="auto"/>
                            <w:bottom w:val="none" w:sz="0" w:space="0" w:color="auto"/>
                            <w:right w:val="none" w:sz="0" w:space="0" w:color="auto"/>
                          </w:divBdr>
                          <w:divsChild>
                            <w:div w:id="229390764">
                              <w:marLeft w:val="0"/>
                              <w:marRight w:val="0"/>
                              <w:marTop w:val="0"/>
                              <w:marBottom w:val="0"/>
                              <w:divBdr>
                                <w:top w:val="none" w:sz="0" w:space="0" w:color="auto"/>
                                <w:left w:val="none" w:sz="0" w:space="0" w:color="auto"/>
                                <w:bottom w:val="none" w:sz="0" w:space="0" w:color="auto"/>
                                <w:right w:val="none" w:sz="0" w:space="0" w:color="auto"/>
                              </w:divBdr>
                              <w:divsChild>
                                <w:div w:id="1879312415">
                                  <w:marLeft w:val="0"/>
                                  <w:marRight w:val="0"/>
                                  <w:marTop w:val="0"/>
                                  <w:marBottom w:val="0"/>
                                  <w:divBdr>
                                    <w:top w:val="none" w:sz="0" w:space="0" w:color="auto"/>
                                    <w:left w:val="none" w:sz="0" w:space="0" w:color="auto"/>
                                    <w:bottom w:val="none" w:sz="0" w:space="0" w:color="auto"/>
                                    <w:right w:val="none" w:sz="0" w:space="0" w:color="auto"/>
                                  </w:divBdr>
                                  <w:divsChild>
                                    <w:div w:id="56829821">
                                      <w:marLeft w:val="0"/>
                                      <w:marRight w:val="0"/>
                                      <w:marTop w:val="0"/>
                                      <w:marBottom w:val="0"/>
                                      <w:divBdr>
                                        <w:top w:val="none" w:sz="0" w:space="0" w:color="auto"/>
                                        <w:left w:val="none" w:sz="0" w:space="0" w:color="auto"/>
                                        <w:bottom w:val="none" w:sz="0" w:space="0" w:color="auto"/>
                                        <w:right w:val="none" w:sz="0" w:space="0" w:color="auto"/>
                                      </w:divBdr>
                                      <w:divsChild>
                                        <w:div w:id="948899140">
                                          <w:marLeft w:val="0"/>
                                          <w:marRight w:val="0"/>
                                          <w:marTop w:val="0"/>
                                          <w:marBottom w:val="0"/>
                                          <w:divBdr>
                                            <w:top w:val="none" w:sz="0" w:space="0" w:color="auto"/>
                                            <w:left w:val="none" w:sz="0" w:space="0" w:color="auto"/>
                                            <w:bottom w:val="none" w:sz="0" w:space="0" w:color="auto"/>
                                            <w:right w:val="none" w:sz="0" w:space="0" w:color="auto"/>
                                          </w:divBdr>
                                          <w:divsChild>
                                            <w:div w:id="562372595">
                                              <w:marLeft w:val="0"/>
                                              <w:marRight w:val="0"/>
                                              <w:marTop w:val="0"/>
                                              <w:marBottom w:val="0"/>
                                              <w:divBdr>
                                                <w:top w:val="none" w:sz="0" w:space="0" w:color="auto"/>
                                                <w:left w:val="none" w:sz="0" w:space="0" w:color="auto"/>
                                                <w:bottom w:val="none" w:sz="0" w:space="0" w:color="auto"/>
                                                <w:right w:val="none" w:sz="0" w:space="0" w:color="auto"/>
                                              </w:divBdr>
                                              <w:divsChild>
                                                <w:div w:id="640619128">
                                                  <w:marLeft w:val="0"/>
                                                  <w:marRight w:val="0"/>
                                                  <w:marTop w:val="0"/>
                                                  <w:marBottom w:val="0"/>
                                                  <w:divBdr>
                                                    <w:top w:val="none" w:sz="0" w:space="0" w:color="auto"/>
                                                    <w:left w:val="none" w:sz="0" w:space="0" w:color="auto"/>
                                                    <w:bottom w:val="none" w:sz="0" w:space="0" w:color="auto"/>
                                                    <w:right w:val="none" w:sz="0" w:space="0" w:color="auto"/>
                                                  </w:divBdr>
                                                  <w:divsChild>
                                                    <w:div w:id="1990551523">
                                                      <w:marLeft w:val="0"/>
                                                      <w:marRight w:val="0"/>
                                                      <w:marTop w:val="0"/>
                                                      <w:marBottom w:val="0"/>
                                                      <w:divBdr>
                                                        <w:top w:val="none" w:sz="0" w:space="0" w:color="auto"/>
                                                        <w:left w:val="none" w:sz="0" w:space="0" w:color="auto"/>
                                                        <w:bottom w:val="none" w:sz="0" w:space="0" w:color="auto"/>
                                                        <w:right w:val="none" w:sz="0" w:space="0" w:color="auto"/>
                                                      </w:divBdr>
                                                      <w:divsChild>
                                                        <w:div w:id="1634670994">
                                                          <w:marLeft w:val="0"/>
                                                          <w:marRight w:val="0"/>
                                                          <w:marTop w:val="0"/>
                                                          <w:marBottom w:val="0"/>
                                                          <w:divBdr>
                                                            <w:top w:val="none" w:sz="0" w:space="0" w:color="auto"/>
                                                            <w:left w:val="none" w:sz="0" w:space="0" w:color="auto"/>
                                                            <w:bottom w:val="none" w:sz="0" w:space="0" w:color="auto"/>
                                                            <w:right w:val="none" w:sz="0" w:space="0" w:color="auto"/>
                                                          </w:divBdr>
                                                          <w:divsChild>
                                                            <w:div w:id="6589678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0769728">
      <w:bodyDiv w:val="1"/>
      <w:marLeft w:val="0"/>
      <w:marRight w:val="0"/>
      <w:marTop w:val="0"/>
      <w:marBottom w:val="0"/>
      <w:divBdr>
        <w:top w:val="none" w:sz="0" w:space="0" w:color="auto"/>
        <w:left w:val="none" w:sz="0" w:space="0" w:color="auto"/>
        <w:bottom w:val="none" w:sz="0" w:space="0" w:color="auto"/>
        <w:right w:val="none" w:sz="0" w:space="0" w:color="auto"/>
      </w:divBdr>
    </w:div>
    <w:div w:id="1361324758">
      <w:bodyDiv w:val="1"/>
      <w:marLeft w:val="0"/>
      <w:marRight w:val="0"/>
      <w:marTop w:val="0"/>
      <w:marBottom w:val="0"/>
      <w:divBdr>
        <w:top w:val="none" w:sz="0" w:space="0" w:color="auto"/>
        <w:left w:val="none" w:sz="0" w:space="0" w:color="auto"/>
        <w:bottom w:val="none" w:sz="0" w:space="0" w:color="auto"/>
        <w:right w:val="none" w:sz="0" w:space="0" w:color="auto"/>
      </w:divBdr>
    </w:div>
    <w:div w:id="1385829146">
      <w:bodyDiv w:val="1"/>
      <w:marLeft w:val="0"/>
      <w:marRight w:val="0"/>
      <w:marTop w:val="0"/>
      <w:marBottom w:val="0"/>
      <w:divBdr>
        <w:top w:val="none" w:sz="0" w:space="0" w:color="auto"/>
        <w:left w:val="none" w:sz="0" w:space="0" w:color="auto"/>
        <w:bottom w:val="none" w:sz="0" w:space="0" w:color="auto"/>
        <w:right w:val="none" w:sz="0" w:space="0" w:color="auto"/>
      </w:divBdr>
    </w:div>
    <w:div w:id="1443066325">
      <w:bodyDiv w:val="1"/>
      <w:marLeft w:val="0"/>
      <w:marRight w:val="0"/>
      <w:marTop w:val="0"/>
      <w:marBottom w:val="0"/>
      <w:divBdr>
        <w:top w:val="none" w:sz="0" w:space="0" w:color="auto"/>
        <w:left w:val="none" w:sz="0" w:space="0" w:color="auto"/>
        <w:bottom w:val="none" w:sz="0" w:space="0" w:color="auto"/>
        <w:right w:val="none" w:sz="0" w:space="0" w:color="auto"/>
      </w:divBdr>
    </w:div>
    <w:div w:id="1458447234">
      <w:bodyDiv w:val="1"/>
      <w:marLeft w:val="0"/>
      <w:marRight w:val="0"/>
      <w:marTop w:val="0"/>
      <w:marBottom w:val="0"/>
      <w:divBdr>
        <w:top w:val="none" w:sz="0" w:space="0" w:color="auto"/>
        <w:left w:val="none" w:sz="0" w:space="0" w:color="auto"/>
        <w:bottom w:val="none" w:sz="0" w:space="0" w:color="auto"/>
        <w:right w:val="none" w:sz="0" w:space="0" w:color="auto"/>
      </w:divBdr>
    </w:div>
    <w:div w:id="1540969236">
      <w:bodyDiv w:val="1"/>
      <w:marLeft w:val="0"/>
      <w:marRight w:val="0"/>
      <w:marTop w:val="0"/>
      <w:marBottom w:val="0"/>
      <w:divBdr>
        <w:top w:val="none" w:sz="0" w:space="0" w:color="auto"/>
        <w:left w:val="none" w:sz="0" w:space="0" w:color="auto"/>
        <w:bottom w:val="none" w:sz="0" w:space="0" w:color="auto"/>
        <w:right w:val="none" w:sz="0" w:space="0" w:color="auto"/>
      </w:divBdr>
    </w:div>
    <w:div w:id="1804931017">
      <w:bodyDiv w:val="1"/>
      <w:marLeft w:val="0"/>
      <w:marRight w:val="0"/>
      <w:marTop w:val="0"/>
      <w:marBottom w:val="0"/>
      <w:divBdr>
        <w:top w:val="none" w:sz="0" w:space="0" w:color="auto"/>
        <w:left w:val="none" w:sz="0" w:space="0" w:color="auto"/>
        <w:bottom w:val="none" w:sz="0" w:space="0" w:color="auto"/>
        <w:right w:val="none" w:sz="0" w:space="0" w:color="auto"/>
      </w:divBdr>
      <w:divsChild>
        <w:div w:id="745302660">
          <w:marLeft w:val="0"/>
          <w:marRight w:val="0"/>
          <w:marTop w:val="0"/>
          <w:marBottom w:val="0"/>
          <w:divBdr>
            <w:top w:val="none" w:sz="0" w:space="0" w:color="auto"/>
            <w:left w:val="none" w:sz="0" w:space="0" w:color="auto"/>
            <w:bottom w:val="none" w:sz="0" w:space="0" w:color="auto"/>
            <w:right w:val="none" w:sz="0" w:space="0" w:color="auto"/>
          </w:divBdr>
          <w:divsChild>
            <w:div w:id="9955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ef.org/gef/sites/thegef.org/files/documents/document/GEF6%20Results%20Framework%20for%20GEFTF%20and%20LDCF.SCCF_.pdf" TargetMode="External"/><Relationship Id="rId18" Type="http://schemas.openxmlformats.org/officeDocument/2006/relationships/hyperlink" Target="https://en.wikipedia.org/wiki/Thailand" TargetMode="External"/><Relationship Id="rId26" Type="http://schemas.openxmlformats.org/officeDocument/2006/relationships/hyperlink" Target="https://en.wikipedia.org/w/index.php?title=Northern_Plains_Dry_Forest_Priority_Corridor&amp;action=edit&amp;redlink=1" TargetMode="External"/><Relationship Id="rId39" Type="http://schemas.openxmlformats.org/officeDocument/2006/relationships/theme" Target="theme/theme1.xml"/><Relationship Id="rId21" Type="http://schemas.openxmlformats.org/officeDocument/2006/relationships/hyperlink" Target="https://en.wikipedia.org/w/index.php?title=Northern_Plains_Dry_Forest_Priority_Corridor&amp;action=edit&amp;redlink=1" TargetMode="Externa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www.thegef.org/gef/home" TargetMode="External"/><Relationship Id="rId17" Type="http://schemas.openxmlformats.org/officeDocument/2006/relationships/hyperlink" Target="https://en.wikipedia.org/wiki/Cambodia" TargetMode="External"/><Relationship Id="rId25" Type="http://schemas.openxmlformats.org/officeDocument/2006/relationships/hyperlink" Target="https://en.wikipedia.org/wiki/Kouprey" TargetMode="External"/><Relationship Id="rId33" Type="http://schemas.openxmlformats.org/officeDocument/2006/relationships/hyperlink" Target="https://www.thegef.org/gef/sites/thegef.org/files/webpage_attached/OFP%20Endorsement%20of%20STAR%20for%20SGP%20Dec2014.doc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wikipedia.org/wiki/Kouprey" TargetMode="External"/><Relationship Id="rId20" Type="http://schemas.openxmlformats.org/officeDocument/2006/relationships/hyperlink" Target="https://en.wikipedia.org/wiki/Swamp" TargetMode="External"/><Relationship Id="rId29" Type="http://schemas.openxmlformats.org/officeDocument/2006/relationships/hyperlink" Target="https://en.wikipedia.org/wiki/IUC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png"/><Relationship Id="rId32" Type="http://schemas.openxmlformats.org/officeDocument/2006/relationships/hyperlink" Target="https://www.thegef.org/gef/sites/thegef.org/files/webpage_attached/OFP%20Endorsement%20Letter%20Template-Dec2014.doc"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thegef.org/gef/sites/thegef.org/files/documents/document/gef-fee-policy.pdf" TargetMode="External"/><Relationship Id="rId23" Type="http://schemas.openxmlformats.org/officeDocument/2006/relationships/hyperlink" Target="https://en.wikipedia.org/wiki/IUCN" TargetMode="External"/><Relationship Id="rId28" Type="http://schemas.openxmlformats.org/officeDocument/2006/relationships/hyperlink" Target="https://en.wikipedia.org/wiki/IUCN"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n.wikipedia.org/w/index.php?title=Lowland_forest&amp;action=edit&amp;redlink=1"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egef.org/gef/policy/co-financing" TargetMode="External"/><Relationship Id="rId22" Type="http://schemas.openxmlformats.org/officeDocument/2006/relationships/hyperlink" Target="https://en.wikipedia.org/wiki/IUCN" TargetMode="External"/><Relationship Id="rId27" Type="http://schemas.openxmlformats.org/officeDocument/2006/relationships/hyperlink" Target="https://en.wikipedia.org/wiki/IUCN" TargetMode="External"/><Relationship Id="rId30" Type="http://schemas.openxmlformats.org/officeDocument/2006/relationships/hyperlink" Target="https://en.wikipedia.org/wiki/National_park" TargetMode="External"/><Relationship Id="rId35" Type="http://schemas.openxmlformats.org/officeDocument/2006/relationships/hyperlink" Target="mailto:tashi.dorji@undp.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data.opendevelopmentmekong.net/dataset/hectare-forest-cover-by-province-in-cambodia-1973-2014" TargetMode="External"/><Relationship Id="rId3" Type="http://schemas.openxmlformats.org/officeDocument/2006/relationships/hyperlink" Target="http://www.cambodiainvestment.gov.kh/content/uploads/2014/03/Kampong-Thom-Province_eng.pdf" TargetMode="External"/><Relationship Id="rId7" Type="http://schemas.openxmlformats.org/officeDocument/2006/relationships/hyperlink" Target="http://www.cambodiainvestment.gov.kh/siem-reap-province.html" TargetMode="External"/><Relationship Id="rId2" Type="http://schemas.openxmlformats.org/officeDocument/2006/relationships/hyperlink" Target="http://www.thegef.org/gef/sites/thegef.org/files/documents/GEF.C.46.07.Rev_.01_Summary_of_the_Negotiations_of_the_Sixth_Replenishment_of_the_GEF_Trust_Fund_May_22_2014.pdf" TargetMode="External"/><Relationship Id="rId1" Type="http://schemas.openxmlformats.org/officeDocument/2006/relationships/hyperlink" Target="https://www.thegef.org/gef/sites/thegef.org/files/documents/document/GEF6%20Results%20Framework%20for%20GEFTF%20and%20LDCF.SCCF_.pdf" TargetMode="External"/><Relationship Id="rId6" Type="http://schemas.openxmlformats.org/officeDocument/2006/relationships/hyperlink" Target="https://data.opendevelopmentmekong.net/dataset/hectare-forest-cover-by-province-in-cambodia-1973-2014" TargetMode="External"/><Relationship Id="rId5" Type="http://schemas.openxmlformats.org/officeDocument/2006/relationships/hyperlink" Target="http://www.cambodiainvestment.gov.kh/content/uploads/2014/03/Preah-Vihear-Province_eng.pdf" TargetMode="External"/><Relationship Id="rId10" Type="http://schemas.openxmlformats.org/officeDocument/2006/relationships/hyperlink" Target="http://datazone.birdlife.org/site/ibacritglob" TargetMode="External"/><Relationship Id="rId4" Type="http://schemas.openxmlformats.org/officeDocument/2006/relationships/hyperlink" Target="https://data.opendevelopmentmekong.net/dataset/hectare-forest-cover-by-province-in-cambodia-1973-2014" TargetMode="External"/><Relationship Id="rId9" Type="http://schemas.openxmlformats.org/officeDocument/2006/relationships/hyperlink" Target="http://www.keybiodiversityareas.org/site/map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68DA2-34B1-4B1D-AA4E-5C211AF03E10}">
  <ds:schemaRefs>
    <ds:schemaRef ds:uri="http://schemas.microsoft.com/sharepoint/v3/contenttype/forms"/>
  </ds:schemaRefs>
</ds:datastoreItem>
</file>

<file path=customXml/itemProps2.xml><?xml version="1.0" encoding="utf-8"?>
<ds:datastoreItem xmlns:ds="http://schemas.openxmlformats.org/officeDocument/2006/customXml" ds:itemID="{E94D6FF7-E545-4F80-8EC9-8E4851D15435}"/>
</file>

<file path=customXml/itemProps3.xml><?xml version="1.0" encoding="utf-8"?>
<ds:datastoreItem xmlns:ds="http://schemas.openxmlformats.org/officeDocument/2006/customXml" ds:itemID="{0DB11C9B-5B3C-4550-9F83-E67BBF954545}">
  <ds:schemaRef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6D291C67-E4A2-4994-8D9A-6A9FBE00F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17492</Words>
  <Characters>105006</Characters>
  <Application>Microsoft Office Word</Application>
  <DocSecurity>4</DocSecurity>
  <Lines>875</Lines>
  <Paragraphs>244</Paragraphs>
  <ScaleCrop>false</ScaleCrop>
  <HeadingPairs>
    <vt:vector size="2" baseType="variant">
      <vt:variant>
        <vt:lpstr>Title</vt:lpstr>
      </vt:variant>
      <vt:variant>
        <vt:i4>1</vt:i4>
      </vt:variant>
    </vt:vector>
  </HeadingPairs>
  <TitlesOfParts>
    <vt:vector size="1" baseType="lpstr">
      <vt:lpstr>FINANCING PLAN (IN US$):</vt:lpstr>
    </vt:vector>
  </TitlesOfParts>
  <Company>World Bank Group</Company>
  <LinksUpToDate>false</LinksUpToDate>
  <CharactersWithSpaces>122254</CharactersWithSpaces>
  <SharedDoc>false</SharedDoc>
  <HLinks>
    <vt:vector size="84" baseType="variant">
      <vt:variant>
        <vt:i4>917623</vt:i4>
      </vt:variant>
      <vt:variant>
        <vt:i4>43</vt:i4>
      </vt:variant>
      <vt:variant>
        <vt:i4>0</vt:i4>
      </vt:variant>
      <vt:variant>
        <vt:i4>5</vt:i4>
      </vt:variant>
      <vt:variant>
        <vt:lpwstr>https://www.thegef.org/gef/sites/thegef.org/files/webpage_attached/OFP Endorsement of STAR for SGP Dec2014.docx</vt:lpwstr>
      </vt:variant>
      <vt:variant>
        <vt:lpwstr/>
      </vt:variant>
      <vt:variant>
        <vt:i4>1835108</vt:i4>
      </vt:variant>
      <vt:variant>
        <vt:i4>40</vt:i4>
      </vt:variant>
      <vt:variant>
        <vt:i4>0</vt:i4>
      </vt:variant>
      <vt:variant>
        <vt:i4>5</vt:i4>
      </vt:variant>
      <vt:variant>
        <vt:lpwstr>https://www.thegef.org/gef/sites/thegef.org/files/webpage_attached/OFP Endorsement Letter Template-Dec2014.doc</vt:lpwstr>
      </vt:variant>
      <vt:variant>
        <vt:lpwstr/>
      </vt:variant>
      <vt:variant>
        <vt:i4>6815864</vt:i4>
      </vt:variant>
      <vt:variant>
        <vt:i4>20</vt:i4>
      </vt:variant>
      <vt:variant>
        <vt:i4>0</vt:i4>
      </vt:variant>
      <vt:variant>
        <vt:i4>5</vt:i4>
      </vt:variant>
      <vt:variant>
        <vt:lpwstr>http://www.thegef.org/gef/sites/thegef.org/files/documents/document/gef-fee-policy.pdf</vt:lpwstr>
      </vt:variant>
      <vt:variant>
        <vt:lpwstr/>
      </vt:variant>
      <vt:variant>
        <vt:i4>5373952</vt:i4>
      </vt:variant>
      <vt:variant>
        <vt:i4>17</vt:i4>
      </vt:variant>
      <vt:variant>
        <vt:i4>0</vt:i4>
      </vt:variant>
      <vt:variant>
        <vt:i4>5</vt:i4>
      </vt:variant>
      <vt:variant>
        <vt:lpwstr>http://www.thegef.org/gef/policy/co-financing</vt:lpwstr>
      </vt:variant>
      <vt:variant>
        <vt:lpwstr/>
      </vt:variant>
      <vt:variant>
        <vt:i4>6488153</vt:i4>
      </vt:variant>
      <vt:variant>
        <vt:i4>11</vt:i4>
      </vt:variant>
      <vt:variant>
        <vt:i4>0</vt:i4>
      </vt:variant>
      <vt:variant>
        <vt:i4>5</vt:i4>
      </vt:variant>
      <vt:variant>
        <vt:lpwstr>https://www.thegef.org/gef/sites/thegef.org/files/documents/document/GEF6 Results Framework for GEFTF and LDCF.SCCF_.pdf</vt:lpwstr>
      </vt:variant>
      <vt:variant>
        <vt:lpwstr/>
      </vt:variant>
      <vt:variant>
        <vt:i4>7077941</vt:i4>
      </vt:variant>
      <vt:variant>
        <vt:i4>0</vt:i4>
      </vt:variant>
      <vt:variant>
        <vt:i4>0</vt:i4>
      </vt:variant>
      <vt:variant>
        <vt:i4>5</vt:i4>
      </vt:variant>
      <vt:variant>
        <vt:lpwstr>http://www.thegef.org/gef/home</vt:lpwstr>
      </vt:variant>
      <vt:variant>
        <vt:lpwstr/>
      </vt:variant>
      <vt:variant>
        <vt:i4>327684</vt:i4>
      </vt:variant>
      <vt:variant>
        <vt:i4>21</vt:i4>
      </vt:variant>
      <vt:variant>
        <vt:i4>0</vt:i4>
      </vt:variant>
      <vt:variant>
        <vt:i4>5</vt:i4>
      </vt:variant>
      <vt:variant>
        <vt:lpwstr>https://data.opendevelopmentmekong.net/dataset/hectare-forest-cover-by-province-in-cambodia-1973-2014</vt:lpwstr>
      </vt:variant>
      <vt:variant>
        <vt:lpwstr/>
      </vt:variant>
      <vt:variant>
        <vt:i4>4587613</vt:i4>
      </vt:variant>
      <vt:variant>
        <vt:i4>18</vt:i4>
      </vt:variant>
      <vt:variant>
        <vt:i4>0</vt:i4>
      </vt:variant>
      <vt:variant>
        <vt:i4>5</vt:i4>
      </vt:variant>
      <vt:variant>
        <vt:lpwstr>http://www.cambodiainvestment.gov.kh/siem-reap-province.html</vt:lpwstr>
      </vt:variant>
      <vt:variant>
        <vt:lpwstr/>
      </vt:variant>
      <vt:variant>
        <vt:i4>327684</vt:i4>
      </vt:variant>
      <vt:variant>
        <vt:i4>15</vt:i4>
      </vt:variant>
      <vt:variant>
        <vt:i4>0</vt:i4>
      </vt:variant>
      <vt:variant>
        <vt:i4>5</vt:i4>
      </vt:variant>
      <vt:variant>
        <vt:lpwstr>https://data.opendevelopmentmekong.net/dataset/hectare-forest-cover-by-province-in-cambodia-1973-2014</vt:lpwstr>
      </vt:variant>
      <vt:variant>
        <vt:lpwstr/>
      </vt:variant>
      <vt:variant>
        <vt:i4>7798870</vt:i4>
      </vt:variant>
      <vt:variant>
        <vt:i4>12</vt:i4>
      </vt:variant>
      <vt:variant>
        <vt:i4>0</vt:i4>
      </vt:variant>
      <vt:variant>
        <vt:i4>5</vt:i4>
      </vt:variant>
      <vt:variant>
        <vt:lpwstr>http://www.cambodiainvestment.gov.kh/content/uploads/2014/03/Preah-Vihear-Province_eng.pdf</vt:lpwstr>
      </vt:variant>
      <vt:variant>
        <vt:lpwstr/>
      </vt:variant>
      <vt:variant>
        <vt:i4>327684</vt:i4>
      </vt:variant>
      <vt:variant>
        <vt:i4>9</vt:i4>
      </vt:variant>
      <vt:variant>
        <vt:i4>0</vt:i4>
      </vt:variant>
      <vt:variant>
        <vt:i4>5</vt:i4>
      </vt:variant>
      <vt:variant>
        <vt:lpwstr>https://data.opendevelopmentmekong.net/dataset/hectare-forest-cover-by-province-in-cambodia-1973-2014</vt:lpwstr>
      </vt:variant>
      <vt:variant>
        <vt:lpwstr/>
      </vt:variant>
      <vt:variant>
        <vt:i4>6291521</vt:i4>
      </vt:variant>
      <vt:variant>
        <vt:i4>6</vt:i4>
      </vt:variant>
      <vt:variant>
        <vt:i4>0</vt:i4>
      </vt:variant>
      <vt:variant>
        <vt:i4>5</vt:i4>
      </vt:variant>
      <vt:variant>
        <vt:lpwstr>http://www.cambodiainvestment.gov.kh/content/uploads/2014/03/Kampong-Thom-Province_eng.pdf</vt:lpwstr>
      </vt:variant>
      <vt:variant>
        <vt:lpwstr/>
      </vt:variant>
      <vt:variant>
        <vt:i4>6815814</vt:i4>
      </vt:variant>
      <vt:variant>
        <vt:i4>3</vt:i4>
      </vt:variant>
      <vt:variant>
        <vt:i4>0</vt:i4>
      </vt:variant>
      <vt:variant>
        <vt:i4>5</vt:i4>
      </vt:variant>
      <vt:variant>
        <vt:lpwstr>http://www.thegef.org/gef/sites/thegef.org/files/documents/GEF.C.46.07.Rev_.01_Summary_of_the_Negotiations_of_the_Sixth_Replenishment_of_the_GEF_Trust_Fund_May_22_2014.pdf</vt:lpwstr>
      </vt:variant>
      <vt:variant>
        <vt:lpwstr/>
      </vt:variant>
      <vt:variant>
        <vt:i4>6488153</vt:i4>
      </vt:variant>
      <vt:variant>
        <vt:i4>0</vt:i4>
      </vt:variant>
      <vt:variant>
        <vt:i4>0</vt:i4>
      </vt:variant>
      <vt:variant>
        <vt:i4>5</vt:i4>
      </vt:variant>
      <vt:variant>
        <vt:lpwstr>https://www.thegef.org/gef/sites/thegef.org/files/documents/document/GEF6 Results Framework for GEFTF and LDCF.SCCF_.pdf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FINANCING PLAN (IN US$):</dc:title>
  <dc:subject/>
  <dc:creator>Ramon Prudencio C. de Mesa</dc:creator>
  <cp:keywords/>
  <cp:lastModifiedBy>Nhu Quynh Phan</cp:lastModifiedBy>
  <cp:revision>2</cp:revision>
  <cp:lastPrinted>2017-04-19T07:14:00Z</cp:lastPrinted>
  <dcterms:created xsi:type="dcterms:W3CDTF">2017-09-05T18:06:00Z</dcterms:created>
  <dcterms:modified xsi:type="dcterms:W3CDTF">2017-09-05T18:06:00Z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210833878</vt:i4>
  </property>
  <property fmtid="{D5CDD505-2E9C-101B-9397-08002B2CF9AE}" pid="3" name="ContentTypeId">
    <vt:lpwstr>0x01010078FD0EB9EC318C41BC3215F8FE928E39</vt:lpwstr>
  </property>
</Properties>
</file>